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2F37EA" w:rsidRDefault="00B47061" w:rsidP="008D0570">
      <w:pPr>
        <w:jc w:val="right"/>
        <w:rPr>
          <w:rFonts w:ascii="Arial" w:hAnsi="Arial" w:cs="Arial"/>
          <w:b/>
          <w:sz w:val="22"/>
          <w:szCs w:val="22"/>
        </w:rPr>
      </w:pPr>
      <w:proofErr w:type="spellStart"/>
      <w:r w:rsidRPr="002F37EA">
        <w:rPr>
          <w:rFonts w:ascii="Arial" w:hAnsi="Arial" w:cs="Arial"/>
          <w:b/>
          <w:sz w:val="22"/>
          <w:szCs w:val="22"/>
        </w:rPr>
        <w:t>IEE</w:t>
      </w:r>
      <w:proofErr w:type="spellEnd"/>
      <w:r w:rsidRPr="002F37EA">
        <w:rPr>
          <w:rFonts w:ascii="Arial" w:hAnsi="Arial" w:cs="Arial"/>
          <w:b/>
          <w:sz w:val="22"/>
          <w:szCs w:val="22"/>
        </w:rPr>
        <w:t>/CG/A</w:t>
      </w:r>
      <w:r w:rsidR="006D004C">
        <w:rPr>
          <w:rFonts w:ascii="Arial" w:hAnsi="Arial" w:cs="Arial"/>
          <w:b/>
          <w:sz w:val="22"/>
          <w:szCs w:val="22"/>
        </w:rPr>
        <w:t>035</w:t>
      </w:r>
      <w:r w:rsidRPr="002F37EA">
        <w:rPr>
          <w:rFonts w:ascii="Arial" w:hAnsi="Arial" w:cs="Arial"/>
          <w:b/>
          <w:sz w:val="22"/>
          <w:szCs w:val="22"/>
        </w:rPr>
        <w:t>/201</w:t>
      </w:r>
      <w:r w:rsidR="003F2657">
        <w:rPr>
          <w:rFonts w:ascii="Arial" w:hAnsi="Arial" w:cs="Arial"/>
          <w:b/>
          <w:sz w:val="22"/>
          <w:szCs w:val="22"/>
        </w:rPr>
        <w:t>8</w:t>
      </w:r>
      <w:r w:rsidR="00B36F53" w:rsidRPr="002F37EA">
        <w:rPr>
          <w:rFonts w:ascii="Arial" w:hAnsi="Arial" w:cs="Arial"/>
          <w:b/>
          <w:sz w:val="22"/>
          <w:szCs w:val="22"/>
        </w:rPr>
        <w:t xml:space="preserve"> </w:t>
      </w:r>
    </w:p>
    <w:p w:rsidR="00962DBE" w:rsidRPr="002F37EA" w:rsidRDefault="00962DBE" w:rsidP="008D0570">
      <w:pPr>
        <w:jc w:val="both"/>
        <w:rPr>
          <w:rFonts w:ascii="Arial" w:hAnsi="Arial" w:cs="Arial"/>
          <w:b/>
          <w:sz w:val="22"/>
          <w:szCs w:val="22"/>
        </w:rPr>
      </w:pPr>
    </w:p>
    <w:p w:rsidR="009612DF" w:rsidRPr="009612DF" w:rsidRDefault="009612DF" w:rsidP="009612DF">
      <w:pPr>
        <w:jc w:val="both"/>
        <w:rPr>
          <w:rFonts w:ascii="Arial" w:hAnsi="Arial" w:cs="Arial"/>
          <w:b/>
          <w:snapToGrid w:val="0"/>
          <w:sz w:val="22"/>
          <w:szCs w:val="22"/>
        </w:rPr>
      </w:pPr>
      <w:r w:rsidRPr="009612DF">
        <w:rPr>
          <w:rFonts w:ascii="Arial" w:hAnsi="Arial" w:cs="Arial"/>
          <w:b/>
          <w:sz w:val="22"/>
          <w:szCs w:val="22"/>
          <w:lang w:val="es-MX"/>
        </w:rPr>
        <w:t xml:space="preserve">ACUERDO </w:t>
      </w:r>
      <w:r w:rsidR="001B2F72">
        <w:rPr>
          <w:rFonts w:ascii="Arial" w:hAnsi="Arial" w:cs="Arial"/>
          <w:b/>
          <w:sz w:val="22"/>
          <w:szCs w:val="22"/>
          <w:lang w:val="es-MX"/>
        </w:rPr>
        <w:t xml:space="preserve">QUE EMITE EL CONSEJO GENERAL DEL INSTITUTO ELECTORAL DEL ESTADO DE COLIMA </w:t>
      </w:r>
      <w:r w:rsidRPr="009612DF">
        <w:rPr>
          <w:rFonts w:ascii="Arial" w:hAnsi="Arial" w:cs="Arial"/>
          <w:b/>
          <w:sz w:val="22"/>
          <w:szCs w:val="22"/>
          <w:lang w:val="es-MX"/>
        </w:rPr>
        <w:t xml:space="preserve">RELATIVO A LA DETERMINACIÓN DE LOS TOPES DE </w:t>
      </w:r>
      <w:r w:rsidRPr="009612DF">
        <w:rPr>
          <w:rFonts w:ascii="Arial" w:hAnsi="Arial" w:cs="Arial"/>
          <w:b/>
          <w:sz w:val="22"/>
          <w:lang w:val="es-MX"/>
        </w:rPr>
        <w:t>GASTOS</w:t>
      </w:r>
      <w:r w:rsidRPr="009612DF">
        <w:rPr>
          <w:rFonts w:ascii="Arial" w:hAnsi="Arial" w:cs="Arial"/>
          <w:b/>
          <w:sz w:val="22"/>
          <w:szCs w:val="22"/>
        </w:rPr>
        <w:t xml:space="preserve"> DE CAMPAÑA DE LAS ELECCIONES A</w:t>
      </w:r>
      <w:r w:rsidR="001B2F72">
        <w:rPr>
          <w:rFonts w:ascii="Arial" w:hAnsi="Arial" w:cs="Arial"/>
          <w:b/>
          <w:sz w:val="22"/>
          <w:szCs w:val="22"/>
        </w:rPr>
        <w:t xml:space="preserve"> </w:t>
      </w:r>
      <w:r w:rsidRPr="009612DF">
        <w:rPr>
          <w:rFonts w:ascii="Arial" w:hAnsi="Arial" w:cs="Arial"/>
          <w:b/>
          <w:sz w:val="22"/>
          <w:szCs w:val="22"/>
        </w:rPr>
        <w:t>DIPUTA</w:t>
      </w:r>
      <w:r w:rsidR="001B2F72">
        <w:rPr>
          <w:rFonts w:ascii="Arial" w:hAnsi="Arial" w:cs="Arial"/>
          <w:b/>
          <w:sz w:val="22"/>
          <w:szCs w:val="22"/>
        </w:rPr>
        <w:t>CIONES</w:t>
      </w:r>
      <w:r w:rsidRPr="009612DF">
        <w:rPr>
          <w:rFonts w:ascii="Arial" w:hAnsi="Arial" w:cs="Arial"/>
          <w:b/>
          <w:sz w:val="22"/>
          <w:szCs w:val="22"/>
        </w:rPr>
        <w:t xml:space="preserve"> LOCALES Y</w:t>
      </w:r>
      <w:r w:rsidR="000219FF">
        <w:rPr>
          <w:rFonts w:ascii="Arial" w:hAnsi="Arial" w:cs="Arial"/>
          <w:b/>
          <w:sz w:val="22"/>
          <w:szCs w:val="22"/>
        </w:rPr>
        <w:t xml:space="preserve"> AYUNTAMIENTOS DE LA ENTIDAD PARA EL</w:t>
      </w:r>
      <w:r w:rsidRPr="009612DF">
        <w:rPr>
          <w:rFonts w:ascii="Arial" w:hAnsi="Arial" w:cs="Arial"/>
          <w:b/>
          <w:sz w:val="22"/>
          <w:szCs w:val="22"/>
        </w:rPr>
        <w:t xml:space="preserve"> PROCESO ELECTORAL LOCAL 201</w:t>
      </w:r>
      <w:r w:rsidR="001B2F72">
        <w:rPr>
          <w:rFonts w:ascii="Arial" w:hAnsi="Arial" w:cs="Arial"/>
          <w:b/>
          <w:sz w:val="22"/>
          <w:szCs w:val="22"/>
        </w:rPr>
        <w:t>7-2018</w:t>
      </w:r>
      <w:r w:rsidRPr="009612DF">
        <w:rPr>
          <w:rFonts w:ascii="Arial" w:hAnsi="Arial" w:cs="Arial"/>
          <w:b/>
          <w:snapToGrid w:val="0"/>
          <w:sz w:val="22"/>
          <w:szCs w:val="22"/>
        </w:rPr>
        <w:t>.</w:t>
      </w:r>
    </w:p>
    <w:p w:rsidR="009612DF" w:rsidRPr="009612DF" w:rsidRDefault="009612DF" w:rsidP="009612DF">
      <w:pPr>
        <w:spacing w:line="360" w:lineRule="auto"/>
        <w:jc w:val="center"/>
        <w:rPr>
          <w:rFonts w:ascii="Arial" w:hAnsi="Arial" w:cs="Arial"/>
          <w:b/>
          <w:sz w:val="22"/>
          <w:szCs w:val="22"/>
        </w:rPr>
      </w:pPr>
    </w:p>
    <w:p w:rsidR="009612DF" w:rsidRPr="009612DF" w:rsidRDefault="009612DF" w:rsidP="009612DF">
      <w:pPr>
        <w:spacing w:line="360" w:lineRule="auto"/>
        <w:jc w:val="center"/>
        <w:rPr>
          <w:rFonts w:ascii="Arial" w:hAnsi="Arial" w:cs="Arial"/>
          <w:b/>
          <w:sz w:val="22"/>
          <w:szCs w:val="22"/>
          <w:lang w:val="es-MX"/>
        </w:rPr>
      </w:pPr>
      <w:r w:rsidRPr="009612DF">
        <w:rPr>
          <w:rFonts w:ascii="Arial" w:hAnsi="Arial" w:cs="Arial"/>
          <w:b/>
          <w:sz w:val="22"/>
          <w:szCs w:val="22"/>
          <w:lang w:val="es-MX"/>
        </w:rPr>
        <w:t>A N T E C E D E N T E</w:t>
      </w:r>
      <w:r w:rsidR="00E93B5F">
        <w:rPr>
          <w:rFonts w:ascii="Arial" w:hAnsi="Arial" w:cs="Arial"/>
          <w:b/>
          <w:sz w:val="22"/>
          <w:szCs w:val="22"/>
          <w:lang w:val="es-MX"/>
        </w:rPr>
        <w:t xml:space="preserve"> S</w:t>
      </w:r>
      <w:r w:rsidRPr="009612DF">
        <w:rPr>
          <w:rFonts w:ascii="Arial" w:hAnsi="Arial" w:cs="Arial"/>
          <w:b/>
          <w:sz w:val="22"/>
          <w:szCs w:val="22"/>
          <w:lang w:val="es-MX"/>
        </w:rPr>
        <w:t>:</w:t>
      </w:r>
    </w:p>
    <w:p w:rsidR="009612DF" w:rsidRPr="00E93B5F" w:rsidRDefault="009612DF" w:rsidP="00E93B5F">
      <w:pPr>
        <w:spacing w:line="360" w:lineRule="auto"/>
        <w:jc w:val="both"/>
        <w:rPr>
          <w:rFonts w:ascii="Arial" w:hAnsi="Arial" w:cs="Arial"/>
          <w:sz w:val="22"/>
          <w:szCs w:val="22"/>
          <w:lang w:val="es-MX"/>
        </w:rPr>
      </w:pPr>
    </w:p>
    <w:p w:rsidR="00405992" w:rsidRPr="00405992" w:rsidRDefault="00974134" w:rsidP="00405992">
      <w:pPr>
        <w:numPr>
          <w:ilvl w:val="0"/>
          <w:numId w:val="34"/>
        </w:numPr>
        <w:tabs>
          <w:tab w:val="left" w:pos="426"/>
        </w:tabs>
        <w:spacing w:line="360" w:lineRule="auto"/>
        <w:ind w:left="0" w:firstLine="0"/>
        <w:jc w:val="both"/>
        <w:rPr>
          <w:rFonts w:ascii="Arial" w:hAnsi="Arial" w:cs="Arial"/>
          <w:sz w:val="22"/>
          <w:szCs w:val="22"/>
        </w:rPr>
      </w:pPr>
      <w:r w:rsidRPr="00974134">
        <w:rPr>
          <w:rFonts w:ascii="Arial" w:hAnsi="Arial" w:cs="Arial"/>
          <w:sz w:val="22"/>
          <w:szCs w:val="22"/>
          <w:lang w:val="es-MX"/>
        </w:rPr>
        <w:t xml:space="preserve">Con fecha 31 de enero de 2015, el Consejo General de este Organismo electoral, aprobó el Acuerdo </w:t>
      </w:r>
      <w:proofErr w:type="spellStart"/>
      <w:r w:rsidRPr="00974134">
        <w:rPr>
          <w:rFonts w:ascii="Arial" w:hAnsi="Arial" w:cs="Arial"/>
          <w:sz w:val="22"/>
          <w:szCs w:val="22"/>
          <w:lang w:val="es-MX"/>
        </w:rPr>
        <w:t>IEE</w:t>
      </w:r>
      <w:proofErr w:type="spellEnd"/>
      <w:r w:rsidRPr="00974134">
        <w:rPr>
          <w:rFonts w:ascii="Arial" w:hAnsi="Arial" w:cs="Arial"/>
          <w:sz w:val="22"/>
          <w:szCs w:val="22"/>
          <w:lang w:val="es-MX"/>
        </w:rPr>
        <w:t>/CG/A</w:t>
      </w:r>
      <w:r w:rsidRPr="00974134">
        <w:rPr>
          <w:rFonts w:ascii="Arial" w:hAnsi="Arial" w:cs="Arial"/>
          <w:sz w:val="22"/>
          <w:szCs w:val="22"/>
        </w:rPr>
        <w:t>046/2015</w:t>
      </w:r>
      <w:r w:rsidRPr="00974134">
        <w:rPr>
          <w:rFonts w:ascii="Arial" w:hAnsi="Arial" w:cs="Arial"/>
          <w:b/>
          <w:sz w:val="22"/>
          <w:szCs w:val="22"/>
        </w:rPr>
        <w:t xml:space="preserve">  </w:t>
      </w:r>
      <w:r w:rsidRPr="00974134">
        <w:rPr>
          <w:rFonts w:ascii="Arial" w:hAnsi="Arial" w:cs="Arial"/>
          <w:sz w:val="22"/>
          <w:szCs w:val="22"/>
          <w:lang w:val="es-MX"/>
        </w:rPr>
        <w:t xml:space="preserve">relativo a la determinación de los topes de </w:t>
      </w:r>
      <w:r w:rsidRPr="00974134">
        <w:rPr>
          <w:rFonts w:ascii="Arial" w:hAnsi="Arial" w:cs="Arial"/>
          <w:sz w:val="22"/>
          <w:lang w:val="es-MX"/>
        </w:rPr>
        <w:t>gastos</w:t>
      </w:r>
      <w:r w:rsidRPr="00974134">
        <w:rPr>
          <w:rFonts w:ascii="Arial" w:hAnsi="Arial" w:cs="Arial"/>
          <w:sz w:val="22"/>
          <w:szCs w:val="22"/>
        </w:rPr>
        <w:t xml:space="preserve"> de campaña de las elecciones a la Gubernatura, Diputaciones locales y Ayuntamientos de la entidad del Proceso Electoral Local 2014-2015</w:t>
      </w:r>
      <w:r w:rsidRPr="00974134">
        <w:rPr>
          <w:rFonts w:ascii="Arial" w:hAnsi="Arial" w:cs="Arial"/>
          <w:snapToGrid w:val="0"/>
          <w:sz w:val="22"/>
          <w:szCs w:val="22"/>
        </w:rPr>
        <w:t>.</w:t>
      </w:r>
    </w:p>
    <w:p w:rsidR="00405992" w:rsidRDefault="00405992" w:rsidP="00405992">
      <w:pPr>
        <w:tabs>
          <w:tab w:val="left" w:pos="426"/>
        </w:tabs>
        <w:spacing w:line="360" w:lineRule="auto"/>
        <w:jc w:val="both"/>
        <w:rPr>
          <w:rFonts w:ascii="Arial" w:hAnsi="Arial" w:cs="Arial"/>
          <w:sz w:val="22"/>
          <w:szCs w:val="22"/>
        </w:rPr>
      </w:pPr>
    </w:p>
    <w:p w:rsidR="00F80B37" w:rsidRDefault="00C07B8E" w:rsidP="00F80B37">
      <w:pPr>
        <w:numPr>
          <w:ilvl w:val="0"/>
          <w:numId w:val="34"/>
        </w:numPr>
        <w:tabs>
          <w:tab w:val="left" w:pos="426"/>
        </w:tabs>
        <w:spacing w:line="360" w:lineRule="auto"/>
        <w:ind w:left="0" w:firstLine="0"/>
        <w:jc w:val="both"/>
        <w:rPr>
          <w:rFonts w:ascii="Arial" w:hAnsi="Arial" w:cs="Arial"/>
          <w:sz w:val="22"/>
          <w:szCs w:val="22"/>
        </w:rPr>
      </w:pPr>
      <w:r w:rsidRPr="00C07B8E">
        <w:rPr>
          <w:rFonts w:ascii="Arial" w:hAnsi="Arial" w:cs="Arial"/>
          <w:sz w:val="22"/>
          <w:szCs w:val="22"/>
        </w:rPr>
        <w:t xml:space="preserve">Derivado de las reformas electorales de año 2014, y de lo ordenado por el </w:t>
      </w:r>
      <w:r w:rsidR="00D51C55">
        <w:rPr>
          <w:rFonts w:ascii="Arial" w:hAnsi="Arial" w:cs="Arial"/>
          <w:sz w:val="22"/>
          <w:szCs w:val="22"/>
        </w:rPr>
        <w:t>Instituto Nacional Electoral (</w:t>
      </w:r>
      <w:r w:rsidRPr="00C07B8E">
        <w:rPr>
          <w:rFonts w:ascii="Arial" w:hAnsi="Arial" w:cs="Arial"/>
          <w:sz w:val="22"/>
          <w:szCs w:val="22"/>
        </w:rPr>
        <w:t>INE</w:t>
      </w:r>
      <w:r w:rsidR="00D51C55">
        <w:rPr>
          <w:rFonts w:ascii="Arial" w:hAnsi="Arial" w:cs="Arial"/>
          <w:sz w:val="22"/>
          <w:szCs w:val="22"/>
        </w:rPr>
        <w:t>)</w:t>
      </w:r>
      <w:r w:rsidRPr="00C07B8E">
        <w:rPr>
          <w:rFonts w:ascii="Arial" w:hAnsi="Arial" w:cs="Arial"/>
          <w:sz w:val="22"/>
          <w:szCs w:val="22"/>
        </w:rPr>
        <w:t xml:space="preserve"> en el punto Cuarto del Acuerdo INE/CG48/2014 relativo a iniciar los trabajos tendientes a formular los proyectos para la nueva demarcación territorial de la geografía electoral nacional, en términos de la nueva legislación, el día 26 de agosto de 2016, en Sesión Ordinaria del Consejo General del INE, se emitió el Acuerdo INE/CG607/2016 mediante el cual se aprobó la demarcación territorial de los distritos electorales unino</w:t>
      </w:r>
      <w:r w:rsidR="00CE7E35">
        <w:rPr>
          <w:rFonts w:ascii="Arial" w:hAnsi="Arial" w:cs="Arial"/>
          <w:sz w:val="22"/>
          <w:szCs w:val="22"/>
        </w:rPr>
        <w:t>minales locales en que se dividió</w:t>
      </w:r>
      <w:r w:rsidRPr="00C07B8E">
        <w:rPr>
          <w:rFonts w:ascii="Arial" w:hAnsi="Arial" w:cs="Arial"/>
          <w:sz w:val="22"/>
          <w:szCs w:val="22"/>
        </w:rPr>
        <w:t xml:space="preserve"> el estado de Colima, a propuesta de la Junta General Ejecutiva.</w:t>
      </w:r>
    </w:p>
    <w:p w:rsidR="00F80B37" w:rsidRDefault="00F80B37" w:rsidP="00F80B37">
      <w:pPr>
        <w:pStyle w:val="Prrafodelista"/>
        <w:rPr>
          <w:rFonts w:ascii="Arial" w:eastAsia="Calibri" w:hAnsi="Arial" w:cs="Arial"/>
          <w:lang w:eastAsia="en-US"/>
        </w:rPr>
      </w:pPr>
    </w:p>
    <w:p w:rsidR="00026A61" w:rsidRPr="00026A61" w:rsidRDefault="00397F0A" w:rsidP="00026A61">
      <w:pPr>
        <w:numPr>
          <w:ilvl w:val="0"/>
          <w:numId w:val="34"/>
        </w:numPr>
        <w:tabs>
          <w:tab w:val="left" w:pos="426"/>
        </w:tabs>
        <w:spacing w:line="360" w:lineRule="auto"/>
        <w:ind w:left="0" w:firstLine="0"/>
        <w:jc w:val="both"/>
        <w:rPr>
          <w:rFonts w:ascii="Arial" w:hAnsi="Arial" w:cs="Arial"/>
          <w:sz w:val="22"/>
          <w:szCs w:val="22"/>
        </w:rPr>
      </w:pPr>
      <w:r w:rsidRPr="00F80B37">
        <w:rPr>
          <w:rFonts w:ascii="Arial" w:eastAsia="Calibri" w:hAnsi="Arial" w:cs="Arial"/>
          <w:sz w:val="22"/>
          <w:szCs w:val="22"/>
          <w:lang w:val="es-MX" w:eastAsia="en-US"/>
        </w:rPr>
        <w:t>El día 31 de agosto de 2017 se publicó en el Diario Oficial de la Federación la Resolución INE/CG/386/2017 aprobada el día 28 de agosto de 2017 durante sesión extraordinaria del Con</w:t>
      </w:r>
      <w:r w:rsidRPr="00F80B37">
        <w:rPr>
          <w:rFonts w:ascii="Arial" w:eastAsia="Calibri" w:hAnsi="Arial" w:cs="Arial"/>
          <w:sz w:val="22"/>
          <w:szCs w:val="22"/>
          <w:shd w:val="clear" w:color="auto" w:fill="FFFFFF"/>
          <w:lang w:val="es-MX" w:eastAsia="en-US"/>
        </w:rPr>
        <w:t xml:space="preserve">sejo General del Instituto Nacional Electoral por la que se acordó ejercer la facultad de Atracción para </w:t>
      </w:r>
      <w:r w:rsidR="00F80B37" w:rsidRPr="00F80B37">
        <w:rPr>
          <w:rFonts w:ascii="Arial" w:eastAsia="Calibri" w:hAnsi="Arial" w:cs="Arial"/>
          <w:i/>
          <w:sz w:val="22"/>
          <w:szCs w:val="22"/>
          <w:shd w:val="clear" w:color="auto" w:fill="FFFFFF"/>
          <w:lang w:val="es-MX" w:eastAsia="en-US"/>
        </w:rPr>
        <w:t>“</w:t>
      </w:r>
      <w:r w:rsidR="00F80B37" w:rsidRPr="00F80B37">
        <w:rPr>
          <w:rFonts w:ascii="Arial" w:hAnsi="Arial" w:cs="Arial"/>
          <w:i/>
          <w:sz w:val="22"/>
          <w:szCs w:val="22"/>
        </w:rPr>
        <w:t xml:space="preserve">para ajustar a una </w:t>
      </w:r>
      <w:r w:rsidR="00F80B37" w:rsidRPr="00026A61">
        <w:rPr>
          <w:rFonts w:ascii="Arial" w:hAnsi="Arial" w:cs="Arial"/>
          <w:i/>
          <w:sz w:val="22"/>
          <w:szCs w:val="22"/>
        </w:rPr>
        <w:t>fecha única la conclusión del periodo precampañas y el relativo para recabar apoyo ciudadano, así como establecer las fechas para aprobación del registro de candidatas y candidatos por las autoridades competentes para los Procesos Electorales Locales concurrentes con el Proceso Electoral Federal 2018”.</w:t>
      </w:r>
      <w:r w:rsidR="00026A61" w:rsidRPr="00026A61">
        <w:rPr>
          <w:rFonts w:ascii="Arial" w:hAnsi="Arial" w:cs="Arial"/>
          <w:sz w:val="22"/>
          <w:szCs w:val="22"/>
        </w:rPr>
        <w:t xml:space="preserve"> En este contexto, respecto a </w:t>
      </w:r>
      <w:r w:rsidR="00026A61" w:rsidRPr="00026A61">
        <w:rPr>
          <w:rFonts w:ascii="Arial" w:hAnsi="Arial" w:cs="Arial"/>
          <w:color w:val="2F2F2F"/>
          <w:sz w:val="22"/>
          <w:szCs w:val="22"/>
          <w:shd w:val="clear" w:color="auto" w:fill="FFFFFF"/>
        </w:rPr>
        <w:t>las fechas para realizar el registro de candidatas y candidatos, es un aspecto definido en razón de las campañas.</w:t>
      </w:r>
    </w:p>
    <w:p w:rsidR="00026A61" w:rsidRDefault="00026A61" w:rsidP="00026A61">
      <w:pPr>
        <w:pStyle w:val="Prrafodelista"/>
        <w:rPr>
          <w:rFonts w:ascii="Arial" w:hAnsi="Arial" w:cs="Arial"/>
        </w:rPr>
      </w:pPr>
    </w:p>
    <w:p w:rsidR="00397F0A" w:rsidRPr="000A1355" w:rsidRDefault="00397F0A" w:rsidP="00026A61">
      <w:pPr>
        <w:numPr>
          <w:ilvl w:val="0"/>
          <w:numId w:val="34"/>
        </w:numPr>
        <w:tabs>
          <w:tab w:val="left" w:pos="426"/>
        </w:tabs>
        <w:spacing w:line="360" w:lineRule="auto"/>
        <w:ind w:left="0" w:firstLine="0"/>
        <w:jc w:val="both"/>
        <w:rPr>
          <w:rFonts w:ascii="Arial" w:hAnsi="Arial" w:cs="Arial"/>
          <w:sz w:val="22"/>
          <w:szCs w:val="22"/>
        </w:rPr>
      </w:pPr>
      <w:r w:rsidRPr="000A1355">
        <w:rPr>
          <w:rFonts w:ascii="Arial" w:hAnsi="Arial" w:cs="Arial"/>
          <w:sz w:val="22"/>
          <w:szCs w:val="22"/>
        </w:rPr>
        <w:t xml:space="preserve">El viernes 08 de septiembre del año 2017, se llevó a cabo en la Ciudad de México la firma del Convenio General de Coordinación y Colaboración para el Proceso Electoral </w:t>
      </w:r>
      <w:r w:rsidRPr="000A1355">
        <w:rPr>
          <w:rFonts w:ascii="Arial" w:hAnsi="Arial" w:cs="Arial"/>
          <w:sz w:val="22"/>
          <w:szCs w:val="22"/>
        </w:rPr>
        <w:lastRenderedPageBreak/>
        <w:t>Concurrente 2017-2018, celebrado entre el</w:t>
      </w:r>
      <w:r w:rsidR="00026A61" w:rsidRPr="000A1355">
        <w:rPr>
          <w:rFonts w:ascii="Arial" w:hAnsi="Arial" w:cs="Arial"/>
          <w:sz w:val="22"/>
          <w:szCs w:val="22"/>
        </w:rPr>
        <w:t xml:space="preserve"> INE y este organismo electoral, </w:t>
      </w:r>
      <w:r w:rsidR="00026A61" w:rsidRPr="000A1355">
        <w:rPr>
          <w:rFonts w:ascii="Arial" w:eastAsia="Calibri" w:hAnsi="Arial" w:cs="Arial"/>
          <w:bCs/>
          <w:color w:val="000000"/>
          <w:sz w:val="23"/>
          <w:szCs w:val="23"/>
          <w:lang w:val="es-HN" w:eastAsia="es-MX"/>
        </w:rPr>
        <w:t>con el fin de establecer las bases de coordinación para hacer efectiva la realización del Proceso Electoral 2017-2018 en el estado de Colima, para la renovación de los cargos a Diputados locales y en Ayuntamientos, cuya jornada electoral será el primero de julio de 2018 y, en su caso, los mecanis</w:t>
      </w:r>
      <w:r w:rsidR="00B60BFE">
        <w:rPr>
          <w:rFonts w:ascii="Arial" w:eastAsia="Calibri" w:hAnsi="Arial" w:cs="Arial"/>
          <w:bCs/>
          <w:color w:val="000000"/>
          <w:sz w:val="23"/>
          <w:szCs w:val="23"/>
          <w:lang w:val="es-HN" w:eastAsia="es-MX"/>
        </w:rPr>
        <w:t>mos de participación ciudadana.</w:t>
      </w:r>
    </w:p>
    <w:p w:rsidR="00397F0A" w:rsidRPr="00026A61" w:rsidRDefault="00397F0A" w:rsidP="00397F0A">
      <w:pPr>
        <w:pStyle w:val="Prrafodelista"/>
        <w:rPr>
          <w:rFonts w:ascii="Arial" w:eastAsia="Calibri" w:hAnsi="Arial" w:cs="Arial"/>
          <w:lang w:eastAsia="en-US"/>
        </w:rPr>
      </w:pPr>
    </w:p>
    <w:p w:rsidR="00397F0A" w:rsidRDefault="00397F0A" w:rsidP="00397F0A">
      <w:pPr>
        <w:spacing w:line="360" w:lineRule="auto"/>
        <w:ind w:right="-93"/>
        <w:jc w:val="both"/>
        <w:rPr>
          <w:rFonts w:ascii="Arial" w:eastAsia="Calibri" w:hAnsi="Arial" w:cs="Arial"/>
          <w:sz w:val="22"/>
          <w:szCs w:val="22"/>
          <w:lang w:val="es-MX" w:eastAsia="en-US"/>
        </w:rPr>
      </w:pPr>
      <w:r>
        <w:rPr>
          <w:rFonts w:ascii="Arial" w:eastAsia="Calibri" w:hAnsi="Arial" w:cs="Arial"/>
          <w:b/>
          <w:sz w:val="22"/>
          <w:szCs w:val="22"/>
          <w:lang w:val="es-MX" w:eastAsia="en-US"/>
        </w:rPr>
        <w:t>XII.</w:t>
      </w:r>
      <w:r>
        <w:rPr>
          <w:rFonts w:ascii="Arial" w:eastAsia="Calibri" w:hAnsi="Arial" w:cs="Arial"/>
          <w:sz w:val="22"/>
          <w:szCs w:val="22"/>
          <w:lang w:val="es-MX" w:eastAsia="en-US"/>
        </w:rPr>
        <w:t xml:space="preserve"> El día 18 de septiembre de 2017, mediante Acuerdo número </w:t>
      </w:r>
      <w:proofErr w:type="spellStart"/>
      <w:r>
        <w:rPr>
          <w:rFonts w:ascii="Arial" w:eastAsia="Calibri" w:hAnsi="Arial" w:cs="Arial"/>
          <w:sz w:val="22"/>
          <w:szCs w:val="22"/>
          <w:lang w:val="es-MX" w:eastAsia="en-US"/>
        </w:rPr>
        <w:t>IEE</w:t>
      </w:r>
      <w:proofErr w:type="spellEnd"/>
      <w:r>
        <w:rPr>
          <w:rFonts w:ascii="Arial" w:eastAsia="Calibri" w:hAnsi="Arial" w:cs="Arial"/>
          <w:sz w:val="22"/>
          <w:szCs w:val="22"/>
          <w:lang w:val="es-MX" w:eastAsia="en-US"/>
        </w:rPr>
        <w:t>/CG/A057/2017, este Consejo General aprobó la determinación del financiamiento para las campañas de los partidos políticos para el Proceso Electoral Local 2017-2018, de conformidad a lo dispuesto por la fracción VIII del artículo 64 del Código Electoral del Estado.</w:t>
      </w:r>
    </w:p>
    <w:p w:rsidR="00397F0A" w:rsidRDefault="00397F0A" w:rsidP="00397F0A">
      <w:pPr>
        <w:spacing w:line="360" w:lineRule="auto"/>
        <w:ind w:right="-93"/>
        <w:jc w:val="both"/>
        <w:rPr>
          <w:rFonts w:ascii="Arial" w:eastAsia="Calibri" w:hAnsi="Arial" w:cs="Arial"/>
          <w:sz w:val="22"/>
          <w:szCs w:val="22"/>
          <w:lang w:val="es-MX" w:eastAsia="en-US"/>
        </w:rPr>
      </w:pPr>
    </w:p>
    <w:p w:rsidR="007D5C54" w:rsidRDefault="00405992" w:rsidP="007D5C54">
      <w:pPr>
        <w:numPr>
          <w:ilvl w:val="0"/>
          <w:numId w:val="34"/>
        </w:numPr>
        <w:tabs>
          <w:tab w:val="left" w:pos="426"/>
        </w:tabs>
        <w:spacing w:line="360" w:lineRule="auto"/>
        <w:ind w:left="0" w:firstLine="0"/>
        <w:jc w:val="both"/>
        <w:rPr>
          <w:rFonts w:ascii="Arial" w:hAnsi="Arial" w:cs="Arial"/>
          <w:sz w:val="22"/>
          <w:szCs w:val="22"/>
        </w:rPr>
      </w:pPr>
      <w:r w:rsidRPr="00397F0A">
        <w:rPr>
          <w:rFonts w:ascii="Arial" w:hAnsi="Arial" w:cs="Arial"/>
          <w:sz w:val="22"/>
          <w:szCs w:val="22"/>
        </w:rPr>
        <w:t xml:space="preserve">Con fecha 9 de octubre de 2017, se aprobó el Acuerdo </w:t>
      </w:r>
      <w:proofErr w:type="spellStart"/>
      <w:r w:rsidRPr="00397F0A">
        <w:rPr>
          <w:rFonts w:ascii="Arial" w:hAnsi="Arial" w:cs="Arial"/>
          <w:sz w:val="22"/>
          <w:szCs w:val="22"/>
        </w:rPr>
        <w:t>IEE</w:t>
      </w:r>
      <w:proofErr w:type="spellEnd"/>
      <w:r w:rsidRPr="00397F0A">
        <w:rPr>
          <w:rFonts w:ascii="Arial" w:hAnsi="Arial" w:cs="Arial"/>
          <w:sz w:val="22"/>
          <w:szCs w:val="22"/>
        </w:rPr>
        <w:t>/CG/A066/2017 del Periodo Interproceso 2015-2017 del Consejo General de este Ins</w:t>
      </w:r>
      <w:r w:rsidR="001B20CC">
        <w:rPr>
          <w:rFonts w:ascii="Arial" w:hAnsi="Arial" w:cs="Arial"/>
          <w:sz w:val="22"/>
          <w:szCs w:val="22"/>
        </w:rPr>
        <w:t>tituto, relativo al Calendario O</w:t>
      </w:r>
      <w:r w:rsidRPr="00397F0A">
        <w:rPr>
          <w:rFonts w:ascii="Arial" w:hAnsi="Arial" w:cs="Arial"/>
          <w:sz w:val="22"/>
          <w:szCs w:val="22"/>
        </w:rPr>
        <w:t>ficial</w:t>
      </w:r>
      <w:r w:rsidR="001B20CC">
        <w:rPr>
          <w:rFonts w:ascii="Arial" w:hAnsi="Arial" w:cs="Arial"/>
          <w:sz w:val="22"/>
          <w:szCs w:val="22"/>
        </w:rPr>
        <w:t xml:space="preserve"> de Actividades</w:t>
      </w:r>
      <w:r w:rsidRPr="00397F0A">
        <w:rPr>
          <w:rFonts w:ascii="Arial" w:hAnsi="Arial" w:cs="Arial"/>
          <w:sz w:val="22"/>
          <w:szCs w:val="22"/>
        </w:rPr>
        <w:t xml:space="preserve"> para el Proceso Electoral Local 2017-2018, mis</w:t>
      </w:r>
      <w:r w:rsidR="00397F0A">
        <w:rPr>
          <w:rFonts w:ascii="Arial" w:hAnsi="Arial" w:cs="Arial"/>
          <w:sz w:val="22"/>
          <w:szCs w:val="22"/>
        </w:rPr>
        <w:t>mo en el que se señaló el día 31</w:t>
      </w:r>
      <w:r w:rsidRPr="00397F0A">
        <w:rPr>
          <w:rFonts w:ascii="Arial" w:hAnsi="Arial" w:cs="Arial"/>
          <w:sz w:val="22"/>
          <w:szCs w:val="22"/>
        </w:rPr>
        <w:t xml:space="preserve"> de </w:t>
      </w:r>
      <w:r w:rsidR="00397F0A">
        <w:rPr>
          <w:rFonts w:ascii="Arial" w:hAnsi="Arial" w:cs="Arial"/>
          <w:sz w:val="22"/>
          <w:szCs w:val="22"/>
        </w:rPr>
        <w:t>enero de 2018</w:t>
      </w:r>
      <w:r w:rsidRPr="00397F0A">
        <w:rPr>
          <w:rFonts w:ascii="Arial" w:hAnsi="Arial" w:cs="Arial"/>
          <w:sz w:val="22"/>
          <w:szCs w:val="22"/>
        </w:rPr>
        <w:t xml:space="preserve"> como fecha límite pa</w:t>
      </w:r>
      <w:r w:rsidR="00397F0A">
        <w:rPr>
          <w:rFonts w:ascii="Arial" w:hAnsi="Arial" w:cs="Arial"/>
          <w:sz w:val="22"/>
          <w:szCs w:val="22"/>
        </w:rPr>
        <w:t>ra que el Consejo General fije</w:t>
      </w:r>
      <w:r w:rsidRPr="00397F0A">
        <w:rPr>
          <w:rFonts w:ascii="Arial" w:hAnsi="Arial" w:cs="Arial"/>
          <w:sz w:val="22"/>
          <w:szCs w:val="22"/>
        </w:rPr>
        <w:t xml:space="preserve"> los topes de gastos </w:t>
      </w:r>
      <w:r w:rsidR="00397F0A">
        <w:rPr>
          <w:rFonts w:ascii="Arial" w:hAnsi="Arial" w:cs="Arial"/>
          <w:sz w:val="22"/>
          <w:szCs w:val="22"/>
        </w:rPr>
        <w:t>de campaña.</w:t>
      </w:r>
    </w:p>
    <w:p w:rsidR="007D5C54" w:rsidRDefault="007D5C54" w:rsidP="007D5C54">
      <w:pPr>
        <w:tabs>
          <w:tab w:val="left" w:pos="426"/>
        </w:tabs>
        <w:spacing w:line="360" w:lineRule="auto"/>
        <w:jc w:val="both"/>
        <w:rPr>
          <w:rFonts w:ascii="Arial" w:hAnsi="Arial" w:cs="Arial"/>
          <w:sz w:val="22"/>
          <w:szCs w:val="22"/>
        </w:rPr>
      </w:pPr>
    </w:p>
    <w:p w:rsidR="007D5C54" w:rsidRPr="005845E9" w:rsidRDefault="007D5C54" w:rsidP="007D5C54">
      <w:pPr>
        <w:numPr>
          <w:ilvl w:val="0"/>
          <w:numId w:val="34"/>
        </w:numPr>
        <w:tabs>
          <w:tab w:val="left" w:pos="426"/>
        </w:tabs>
        <w:spacing w:line="360" w:lineRule="auto"/>
        <w:ind w:left="0" w:firstLine="0"/>
        <w:jc w:val="both"/>
        <w:rPr>
          <w:rFonts w:ascii="Arial" w:hAnsi="Arial" w:cs="Arial"/>
          <w:sz w:val="22"/>
          <w:szCs w:val="22"/>
        </w:rPr>
      </w:pPr>
      <w:r w:rsidRPr="005845E9">
        <w:rPr>
          <w:rFonts w:ascii="Arial" w:hAnsi="Arial" w:cs="Arial"/>
          <w:sz w:val="22"/>
          <w:szCs w:val="22"/>
        </w:rPr>
        <w:t>Con fecha 27 de diciembre de 2017, se publicó en el Diario Oficial El Estado de Colima el Decreto número 439, por el que se reordena y consolida el texto de la Constitución Política del Estado Libre y Soberano de Colima, mismo en el que en su artículo transitorio SEGUNDO establece:</w:t>
      </w:r>
      <w:r w:rsidRPr="005845E9">
        <w:rPr>
          <w:rFonts w:ascii="Arial" w:hAnsi="Arial" w:cs="Arial"/>
          <w:i/>
          <w:sz w:val="22"/>
          <w:szCs w:val="22"/>
        </w:rPr>
        <w:t xml:space="preserve"> “</w:t>
      </w:r>
      <w:r w:rsidRPr="005845E9">
        <w:rPr>
          <w:rFonts w:ascii="Arial" w:hAnsi="Arial" w:cs="Arial"/>
          <w:i/>
          <w:color w:val="000000"/>
          <w:sz w:val="22"/>
          <w:szCs w:val="22"/>
        </w:rPr>
        <w:t>Las disposiciones en materia electoral contenidas en el presente Decreto entrarán en vigor al día siguiente a aquel en el que se tenga por concluido el proceso electoral del año 2</w:t>
      </w:r>
      <w:r w:rsidRPr="005845E9">
        <w:rPr>
          <w:rFonts w:ascii="Arial" w:hAnsi="Arial" w:cs="Arial"/>
          <w:i/>
          <w:sz w:val="22"/>
          <w:szCs w:val="22"/>
        </w:rPr>
        <w:t>018, en tanto se continuarán aplicando las disposiciones que se encuentren vigentes a la fecha de entrada en vigor del presente Decreto</w:t>
      </w:r>
      <w:r w:rsidRPr="005845E9">
        <w:rPr>
          <w:rFonts w:ascii="Arial" w:hAnsi="Arial" w:cs="Arial"/>
          <w:sz w:val="22"/>
          <w:szCs w:val="22"/>
        </w:rPr>
        <w:t>.”</w:t>
      </w:r>
      <w:r w:rsidR="005845E9" w:rsidRPr="005845E9">
        <w:rPr>
          <w:rFonts w:ascii="Arial" w:hAnsi="Arial" w:cs="Arial"/>
          <w:color w:val="222222"/>
          <w:sz w:val="22"/>
          <w:szCs w:val="22"/>
          <w:shd w:val="clear" w:color="auto" w:fill="FFFFFF"/>
        </w:rPr>
        <w:t>; </w:t>
      </w:r>
      <w:r w:rsidR="005845E9" w:rsidRPr="005845E9">
        <w:rPr>
          <w:rFonts w:ascii="Arial" w:hAnsi="Arial" w:cs="Arial"/>
          <w:sz w:val="22"/>
          <w:szCs w:val="22"/>
        </w:rPr>
        <w:t>en tal virtud, se estará atendiendo las disposiciones Constitucionales en materia electoral, vigentes hasta el día 26 de diciembre de 2017.</w:t>
      </w:r>
    </w:p>
    <w:p w:rsidR="00405992" w:rsidRPr="005845E9" w:rsidRDefault="00405992" w:rsidP="00E93B5F">
      <w:pPr>
        <w:spacing w:line="360" w:lineRule="auto"/>
        <w:jc w:val="both"/>
        <w:rPr>
          <w:rFonts w:ascii="Arial" w:hAnsi="Arial" w:cs="Arial"/>
          <w:b/>
          <w:sz w:val="22"/>
          <w:szCs w:val="22"/>
          <w:lang w:val="es-MX"/>
        </w:rPr>
      </w:pPr>
    </w:p>
    <w:p w:rsidR="00E93B5F" w:rsidRPr="00974134" w:rsidRDefault="00974134" w:rsidP="00E93B5F">
      <w:pPr>
        <w:spacing w:line="360" w:lineRule="auto"/>
        <w:jc w:val="both"/>
        <w:rPr>
          <w:rFonts w:ascii="Arial" w:hAnsi="Arial" w:cs="Arial"/>
          <w:sz w:val="22"/>
          <w:szCs w:val="22"/>
          <w:lang w:val="es-MX"/>
        </w:rPr>
      </w:pPr>
      <w:r w:rsidRPr="00974134">
        <w:rPr>
          <w:rFonts w:ascii="Arial" w:hAnsi="Arial" w:cs="Arial"/>
          <w:sz w:val="22"/>
          <w:szCs w:val="22"/>
          <w:lang w:val="es-MX"/>
        </w:rPr>
        <w:t>Con base en los antecedentes expuestos se emiten las siguientes</w:t>
      </w:r>
    </w:p>
    <w:p w:rsidR="00066F7F" w:rsidRPr="009612DF" w:rsidRDefault="009612DF" w:rsidP="00E93B5F">
      <w:pPr>
        <w:tabs>
          <w:tab w:val="left" w:pos="2610"/>
        </w:tabs>
        <w:spacing w:line="360" w:lineRule="auto"/>
        <w:rPr>
          <w:rFonts w:ascii="Arial" w:hAnsi="Arial" w:cs="Arial"/>
          <w:b/>
          <w:sz w:val="22"/>
          <w:szCs w:val="22"/>
          <w:lang w:val="es-MX"/>
        </w:rPr>
      </w:pPr>
      <w:r w:rsidRPr="009612DF">
        <w:rPr>
          <w:rFonts w:ascii="Arial" w:hAnsi="Arial" w:cs="Arial"/>
          <w:b/>
          <w:sz w:val="22"/>
          <w:szCs w:val="22"/>
          <w:lang w:val="es-MX"/>
        </w:rPr>
        <w:tab/>
      </w:r>
    </w:p>
    <w:p w:rsidR="009612DF" w:rsidRPr="009612DF" w:rsidRDefault="009612DF" w:rsidP="009612DF">
      <w:pPr>
        <w:spacing w:line="360" w:lineRule="auto"/>
        <w:jc w:val="center"/>
        <w:rPr>
          <w:rFonts w:ascii="Arial" w:hAnsi="Arial" w:cs="Arial"/>
          <w:b/>
          <w:sz w:val="22"/>
          <w:szCs w:val="22"/>
          <w:lang w:val="es-MX"/>
        </w:rPr>
      </w:pPr>
      <w:r w:rsidRPr="009612DF">
        <w:rPr>
          <w:rFonts w:ascii="Arial" w:hAnsi="Arial" w:cs="Arial"/>
          <w:b/>
          <w:sz w:val="22"/>
          <w:szCs w:val="22"/>
          <w:lang w:val="es-MX"/>
        </w:rPr>
        <w:t>C O N S I D E R A C I O N E S:</w:t>
      </w:r>
    </w:p>
    <w:p w:rsidR="009612DF" w:rsidRPr="009612DF" w:rsidRDefault="009612DF" w:rsidP="009612DF">
      <w:pPr>
        <w:rPr>
          <w:lang w:val="es-MX"/>
        </w:rPr>
      </w:pPr>
    </w:p>
    <w:p w:rsidR="009612DF" w:rsidRPr="009612DF" w:rsidRDefault="009612DF" w:rsidP="009612DF">
      <w:pPr>
        <w:spacing w:line="360" w:lineRule="auto"/>
        <w:jc w:val="both"/>
        <w:rPr>
          <w:rFonts w:ascii="Arial" w:hAnsi="Arial" w:cs="Arial"/>
          <w:sz w:val="22"/>
          <w:szCs w:val="22"/>
        </w:rPr>
      </w:pPr>
      <w:r w:rsidRPr="009612DF">
        <w:rPr>
          <w:rFonts w:ascii="Arial" w:hAnsi="Arial" w:cs="Arial"/>
          <w:b/>
          <w:sz w:val="22"/>
          <w:szCs w:val="22"/>
          <w:lang w:val="es-MX"/>
        </w:rPr>
        <w:t>1ª.</w:t>
      </w:r>
      <w:r w:rsidR="005C7545">
        <w:rPr>
          <w:rFonts w:ascii="Arial" w:hAnsi="Arial" w:cs="Arial"/>
          <w:b/>
          <w:sz w:val="22"/>
          <w:szCs w:val="22"/>
          <w:lang w:val="es-MX"/>
        </w:rPr>
        <w:t>-</w:t>
      </w:r>
      <w:r w:rsidRPr="009612DF">
        <w:rPr>
          <w:rFonts w:ascii="Arial" w:hAnsi="Arial" w:cs="Arial"/>
          <w:b/>
          <w:sz w:val="22"/>
          <w:szCs w:val="22"/>
          <w:lang w:val="es-MX"/>
        </w:rPr>
        <w:t xml:space="preserve"> </w:t>
      </w:r>
      <w:r w:rsidRPr="009612DF">
        <w:rPr>
          <w:rFonts w:ascii="Arial" w:hAnsi="Arial" w:cs="Arial"/>
          <w:sz w:val="22"/>
          <w:szCs w:val="22"/>
        </w:rPr>
        <w:t>De conformidad con lo disp</w:t>
      </w:r>
      <w:r w:rsidR="00E57B65">
        <w:rPr>
          <w:rFonts w:ascii="Arial" w:hAnsi="Arial" w:cs="Arial"/>
          <w:sz w:val="22"/>
          <w:szCs w:val="22"/>
        </w:rPr>
        <w:t>uesto en los artículos 86 BIS, B</w:t>
      </w:r>
      <w:r w:rsidRPr="009612DF">
        <w:rPr>
          <w:rFonts w:ascii="Arial" w:hAnsi="Arial" w:cs="Arial"/>
          <w:sz w:val="22"/>
          <w:szCs w:val="22"/>
        </w:rPr>
        <w:t>ase III, p</w:t>
      </w:r>
      <w:r w:rsidR="00E57B65">
        <w:rPr>
          <w:rFonts w:ascii="Arial" w:hAnsi="Arial" w:cs="Arial"/>
          <w:sz w:val="22"/>
          <w:szCs w:val="22"/>
        </w:rPr>
        <w:t xml:space="preserve">árrafos primero y segundo de </w:t>
      </w:r>
      <w:r w:rsidRPr="009612DF">
        <w:rPr>
          <w:rFonts w:ascii="Arial" w:hAnsi="Arial" w:cs="Arial"/>
          <w:sz w:val="22"/>
          <w:szCs w:val="22"/>
        </w:rPr>
        <w:t>la Constitución Política del Esta</w:t>
      </w:r>
      <w:r w:rsidR="00E57B65">
        <w:rPr>
          <w:rFonts w:ascii="Arial" w:hAnsi="Arial" w:cs="Arial"/>
          <w:sz w:val="22"/>
          <w:szCs w:val="22"/>
        </w:rPr>
        <w:t>do Libre y Soberano de Colima y</w:t>
      </w:r>
      <w:r w:rsidRPr="009612DF">
        <w:rPr>
          <w:rFonts w:ascii="Arial" w:hAnsi="Arial" w:cs="Arial"/>
          <w:sz w:val="22"/>
          <w:szCs w:val="22"/>
        </w:rPr>
        <w:t xml:space="preserve"> 97 del Código </w:t>
      </w:r>
      <w:r w:rsidRPr="009612DF">
        <w:rPr>
          <w:rFonts w:ascii="Arial" w:hAnsi="Arial" w:cs="Arial"/>
          <w:sz w:val="22"/>
          <w:szCs w:val="22"/>
        </w:rPr>
        <w:lastRenderedPageBreak/>
        <w:t>Electoral</w:t>
      </w:r>
      <w:r w:rsidR="00E77FED">
        <w:rPr>
          <w:rFonts w:ascii="Arial" w:hAnsi="Arial" w:cs="Arial"/>
          <w:sz w:val="22"/>
          <w:szCs w:val="22"/>
        </w:rPr>
        <w:t xml:space="preserve"> del Estado de Colima</w:t>
      </w:r>
      <w:r w:rsidRPr="009612DF">
        <w:rPr>
          <w:rFonts w:ascii="Arial" w:hAnsi="Arial" w:cs="Arial"/>
          <w:sz w:val="22"/>
          <w:szCs w:val="22"/>
        </w:rPr>
        <w:t xml:space="preserve">, el Instituto Electoral del Estado es 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p>
    <w:p w:rsidR="009612DF" w:rsidRPr="009612DF" w:rsidRDefault="009612DF" w:rsidP="009612DF">
      <w:pPr>
        <w:spacing w:line="360" w:lineRule="auto"/>
        <w:jc w:val="both"/>
        <w:rPr>
          <w:rFonts w:ascii="Arial" w:hAnsi="Arial" w:cs="Arial"/>
          <w:b/>
          <w:sz w:val="22"/>
          <w:szCs w:val="22"/>
        </w:rPr>
      </w:pPr>
    </w:p>
    <w:p w:rsidR="009612DF" w:rsidRPr="009612DF" w:rsidRDefault="009612DF" w:rsidP="009612DF">
      <w:pPr>
        <w:spacing w:line="360" w:lineRule="auto"/>
        <w:jc w:val="both"/>
        <w:rPr>
          <w:rFonts w:ascii="Arial" w:hAnsi="Arial" w:cs="Arial"/>
          <w:snapToGrid w:val="0"/>
          <w:sz w:val="22"/>
          <w:szCs w:val="22"/>
          <w:lang w:val="es-MX"/>
        </w:rPr>
      </w:pPr>
      <w:r w:rsidRPr="009612DF">
        <w:rPr>
          <w:rFonts w:ascii="Arial" w:hAnsi="Arial" w:cs="Arial"/>
          <w:sz w:val="22"/>
          <w:szCs w:val="22"/>
        </w:rPr>
        <w:t>Asimismo, vigilará los procesos internos que realicen los partidos políticos para la selección de sus candidatos a cargos de elección popular y los procesos de selección de candidatos independientes a cargos de elección popular, con el fin de que se ajusten a la normatividad aplicable y a los principios constitucionales y legales rectores de la materia electoral.</w:t>
      </w:r>
    </w:p>
    <w:p w:rsidR="009612DF" w:rsidRPr="009612DF" w:rsidRDefault="009612DF" w:rsidP="009612DF">
      <w:pPr>
        <w:jc w:val="both"/>
        <w:rPr>
          <w:rFonts w:ascii="Arial" w:hAnsi="Arial" w:cs="Arial"/>
          <w:snapToGrid w:val="0"/>
          <w:sz w:val="22"/>
          <w:szCs w:val="22"/>
          <w:highlight w:val="yellow"/>
          <w:lang w:val="es-MX"/>
        </w:rPr>
      </w:pPr>
    </w:p>
    <w:p w:rsidR="009612DF" w:rsidRPr="00E77FED" w:rsidRDefault="009612DF" w:rsidP="009612DF">
      <w:pPr>
        <w:spacing w:line="360" w:lineRule="auto"/>
        <w:jc w:val="both"/>
        <w:rPr>
          <w:rFonts w:ascii="Arial" w:hAnsi="Arial" w:cs="Arial"/>
          <w:sz w:val="22"/>
          <w:szCs w:val="22"/>
          <w:lang w:val="es-ES_tradnl"/>
        </w:rPr>
      </w:pPr>
      <w:r w:rsidRPr="009612DF">
        <w:rPr>
          <w:rFonts w:ascii="Arial" w:hAnsi="Arial" w:cs="Arial"/>
          <w:b/>
          <w:sz w:val="22"/>
          <w:szCs w:val="22"/>
        </w:rPr>
        <w:t>2ª.-</w:t>
      </w:r>
      <w:r w:rsidRPr="009612DF">
        <w:rPr>
          <w:rFonts w:ascii="Arial" w:hAnsi="Arial" w:cs="Arial"/>
          <w:sz w:val="22"/>
          <w:szCs w:val="22"/>
        </w:rPr>
        <w:t xml:space="preserve"> De acuerdo con lo dispuesto por el artículo 49 del Código Electoral del Estado, son </w:t>
      </w:r>
      <w:r w:rsidRPr="009612DF">
        <w:rPr>
          <w:rFonts w:ascii="Arial" w:hAnsi="Arial" w:cs="Arial"/>
          <w:sz w:val="22"/>
        </w:rPr>
        <w:t xml:space="preserve">derechos de los partidos </w:t>
      </w:r>
      <w:r w:rsidR="00E57B65">
        <w:rPr>
          <w:rFonts w:ascii="Arial" w:hAnsi="Arial" w:cs="Arial"/>
          <w:sz w:val="22"/>
        </w:rPr>
        <w:t>políticos</w:t>
      </w:r>
      <w:r w:rsidRPr="009612DF">
        <w:rPr>
          <w:rFonts w:ascii="Arial" w:hAnsi="Arial" w:cs="Arial"/>
          <w:sz w:val="22"/>
        </w:rPr>
        <w:t xml:space="preserve">, entre otros, </w:t>
      </w:r>
      <w:r w:rsidRPr="009612DF">
        <w:rPr>
          <w:rFonts w:ascii="Arial" w:hAnsi="Arial" w:cs="Arial"/>
          <w:sz w:val="22"/>
          <w:lang w:val="es-ES_tradnl"/>
        </w:rPr>
        <w:t>participar en la vida política del estado; participar en las elecciones; a</w:t>
      </w:r>
      <w:r w:rsidRPr="009612DF">
        <w:rPr>
          <w:rFonts w:ascii="Arial" w:hAnsi="Arial" w:cs="Arial"/>
          <w:sz w:val="22"/>
          <w:szCs w:val="22"/>
          <w:lang w:val="es-ES_tradnl"/>
        </w:rPr>
        <w:t xml:space="preserve">cceder a las prerrogativas y recibir el financiamiento público en los términos de las leyes relativas; </w:t>
      </w:r>
      <w:r w:rsidR="00E77FED" w:rsidRPr="00E77FED">
        <w:rPr>
          <w:rFonts w:ascii="Arial" w:hAnsi="Arial" w:cs="Arial"/>
          <w:sz w:val="22"/>
          <w:szCs w:val="22"/>
          <w:lang w:val="es-ES_tradnl"/>
        </w:rPr>
        <w:t>organizar proces</w:t>
      </w:r>
      <w:r w:rsidR="00E77FED">
        <w:rPr>
          <w:rFonts w:ascii="Arial" w:hAnsi="Arial" w:cs="Arial"/>
          <w:sz w:val="22"/>
          <w:szCs w:val="22"/>
          <w:lang w:val="es-ES_tradnl"/>
        </w:rPr>
        <w:t xml:space="preserve">os internos para seleccionar y </w:t>
      </w:r>
      <w:r w:rsidRPr="00E77FED">
        <w:rPr>
          <w:rFonts w:ascii="Arial" w:hAnsi="Arial" w:cs="Arial"/>
          <w:sz w:val="22"/>
          <w:szCs w:val="22"/>
          <w:lang w:val="es-ES_tradnl"/>
        </w:rPr>
        <w:t>postular candidatos en las elecciones, todos conforme a lo dispuesto en la Constitución</w:t>
      </w:r>
      <w:r w:rsidR="00C656C4">
        <w:rPr>
          <w:rFonts w:ascii="Arial" w:hAnsi="Arial" w:cs="Arial"/>
          <w:sz w:val="22"/>
          <w:szCs w:val="22"/>
          <w:lang w:val="es-ES_tradnl"/>
        </w:rPr>
        <w:t xml:space="preserve"> Política de los Estados Unidos Mexicanos, la</w:t>
      </w:r>
      <w:r w:rsidRPr="00E77FED">
        <w:rPr>
          <w:rFonts w:ascii="Arial" w:hAnsi="Arial" w:cs="Arial"/>
          <w:sz w:val="22"/>
          <w:szCs w:val="22"/>
          <w:lang w:val="es-ES_tradnl"/>
        </w:rPr>
        <w:t xml:space="preserve"> Constitución</w:t>
      </w:r>
      <w:r w:rsidR="00C656C4">
        <w:rPr>
          <w:rFonts w:ascii="Arial" w:hAnsi="Arial" w:cs="Arial"/>
          <w:sz w:val="22"/>
          <w:szCs w:val="22"/>
          <w:lang w:val="es-ES_tradnl"/>
        </w:rPr>
        <w:t xml:space="preserve"> Política del Estado Libre y Soberano de Colima</w:t>
      </w:r>
      <w:r w:rsidRPr="00E77FED">
        <w:rPr>
          <w:rFonts w:ascii="Arial" w:hAnsi="Arial" w:cs="Arial"/>
          <w:sz w:val="22"/>
          <w:szCs w:val="22"/>
          <w:lang w:val="es-ES_tradnl"/>
        </w:rPr>
        <w:t xml:space="preserve"> y las leyes aplicables.</w:t>
      </w:r>
    </w:p>
    <w:p w:rsidR="009612DF" w:rsidRPr="00E77FED" w:rsidRDefault="009612DF" w:rsidP="009612DF">
      <w:pPr>
        <w:spacing w:line="360" w:lineRule="auto"/>
        <w:jc w:val="both"/>
        <w:rPr>
          <w:rFonts w:ascii="Arial" w:hAnsi="Arial" w:cs="Arial"/>
          <w:sz w:val="22"/>
          <w:szCs w:val="22"/>
          <w:lang w:val="es-ES_tradnl"/>
        </w:rPr>
      </w:pPr>
    </w:p>
    <w:p w:rsidR="009612DF" w:rsidRPr="00864ABE" w:rsidRDefault="00E57B65" w:rsidP="00864ABE">
      <w:pPr>
        <w:spacing w:line="360" w:lineRule="auto"/>
        <w:jc w:val="both"/>
        <w:rPr>
          <w:rFonts w:ascii="Arial" w:hAnsi="Arial" w:cs="Arial"/>
          <w:sz w:val="22"/>
          <w:szCs w:val="22"/>
        </w:rPr>
      </w:pPr>
      <w:r>
        <w:rPr>
          <w:rFonts w:ascii="Arial" w:hAnsi="Arial" w:cs="Arial"/>
          <w:sz w:val="22"/>
          <w:szCs w:val="22"/>
          <w:lang w:val="es-ES_tradnl"/>
        </w:rPr>
        <w:t>Asimismo, los I</w:t>
      </w:r>
      <w:r w:rsidR="009612DF" w:rsidRPr="009612DF">
        <w:rPr>
          <w:rFonts w:ascii="Arial" w:hAnsi="Arial" w:cs="Arial"/>
          <w:sz w:val="22"/>
          <w:szCs w:val="22"/>
          <w:lang w:val="es-ES_tradnl"/>
        </w:rPr>
        <w:t xml:space="preserve">nstitutos </w:t>
      </w:r>
      <w:r>
        <w:rPr>
          <w:rFonts w:ascii="Arial" w:hAnsi="Arial" w:cs="Arial"/>
          <w:sz w:val="22"/>
          <w:szCs w:val="22"/>
          <w:lang w:val="es-ES_tradnl"/>
        </w:rPr>
        <w:t>P</w:t>
      </w:r>
      <w:r w:rsidR="009612DF" w:rsidRPr="009612DF">
        <w:rPr>
          <w:rFonts w:ascii="Arial" w:hAnsi="Arial" w:cs="Arial"/>
          <w:sz w:val="22"/>
          <w:szCs w:val="22"/>
          <w:lang w:val="es-ES_tradnl"/>
        </w:rPr>
        <w:t xml:space="preserve">olíticos tienen como obligación </w:t>
      </w:r>
      <w:r w:rsidR="009612DF" w:rsidRPr="009612DF">
        <w:rPr>
          <w:rFonts w:ascii="Arial" w:hAnsi="Arial" w:cs="Arial"/>
          <w:sz w:val="22"/>
          <w:szCs w:val="22"/>
        </w:rPr>
        <w:t xml:space="preserve">aplicar el financiamiento de que dispongan, por cualquiera de las modalidades establecidas en el Código Electoral, exclusivamente para el sostenimiento de sus actividades ordinarias, para sufragar los gastos </w:t>
      </w:r>
      <w:r w:rsidR="009612DF" w:rsidRPr="00864ABE">
        <w:rPr>
          <w:rFonts w:ascii="Arial" w:hAnsi="Arial" w:cs="Arial"/>
          <w:sz w:val="22"/>
          <w:szCs w:val="22"/>
        </w:rPr>
        <w:t>de precampaña y campaña, así como para realizar las actividades específicas, de conformidad con lo dispuesto por la fracción XIV del artículo 51 del Código de la materia.</w:t>
      </w:r>
    </w:p>
    <w:p w:rsidR="00E77FED" w:rsidRPr="00864ABE" w:rsidRDefault="00E77FED" w:rsidP="00864ABE">
      <w:pPr>
        <w:spacing w:line="360" w:lineRule="auto"/>
        <w:jc w:val="both"/>
        <w:rPr>
          <w:rFonts w:ascii="Arial" w:hAnsi="Arial" w:cs="Arial"/>
          <w:sz w:val="22"/>
          <w:szCs w:val="22"/>
          <w:lang w:val="es-ES_tradnl"/>
        </w:rPr>
      </w:pPr>
    </w:p>
    <w:p w:rsidR="00864ABE" w:rsidRPr="00864ABE" w:rsidRDefault="00E77FED" w:rsidP="00864ABE">
      <w:pPr>
        <w:pStyle w:val="Textoindependiente3"/>
        <w:spacing w:after="0" w:line="360" w:lineRule="auto"/>
        <w:jc w:val="both"/>
        <w:rPr>
          <w:rFonts w:ascii="Arial" w:hAnsi="Arial" w:cs="Arial"/>
          <w:b/>
          <w:sz w:val="22"/>
          <w:szCs w:val="22"/>
        </w:rPr>
      </w:pPr>
      <w:r w:rsidRPr="00864ABE">
        <w:rPr>
          <w:rFonts w:ascii="Arial" w:hAnsi="Arial" w:cs="Arial"/>
          <w:b/>
          <w:sz w:val="22"/>
          <w:szCs w:val="22"/>
          <w:lang w:val="es-MX"/>
        </w:rPr>
        <w:t>3</w:t>
      </w:r>
      <w:r w:rsidR="00974134" w:rsidRPr="00864ABE">
        <w:rPr>
          <w:rFonts w:ascii="Arial" w:hAnsi="Arial" w:cs="Arial"/>
          <w:b/>
          <w:sz w:val="22"/>
          <w:szCs w:val="22"/>
          <w:lang w:val="es-MX"/>
        </w:rPr>
        <w:t>ª.</w:t>
      </w:r>
      <w:r w:rsidR="00BD5E4C" w:rsidRPr="00864ABE">
        <w:rPr>
          <w:rFonts w:ascii="Arial" w:hAnsi="Arial" w:cs="Arial"/>
          <w:b/>
          <w:sz w:val="22"/>
          <w:szCs w:val="22"/>
          <w:lang w:val="es-MX"/>
        </w:rPr>
        <w:t>-</w:t>
      </w:r>
      <w:r w:rsidR="00974134" w:rsidRPr="00864ABE">
        <w:rPr>
          <w:rFonts w:ascii="Arial" w:hAnsi="Arial" w:cs="Arial"/>
          <w:b/>
          <w:sz w:val="22"/>
          <w:szCs w:val="22"/>
          <w:lang w:val="es-MX"/>
        </w:rPr>
        <w:t xml:space="preserve"> </w:t>
      </w:r>
      <w:r w:rsidR="00864ABE" w:rsidRPr="00864ABE">
        <w:rPr>
          <w:rFonts w:ascii="Arial" w:hAnsi="Arial" w:cs="Arial"/>
          <w:snapToGrid w:val="0"/>
          <w:sz w:val="22"/>
          <w:szCs w:val="22"/>
        </w:rPr>
        <w:t>El</w:t>
      </w:r>
      <w:r w:rsidR="00864ABE">
        <w:rPr>
          <w:rFonts w:ascii="Arial" w:hAnsi="Arial" w:cs="Arial"/>
          <w:snapToGrid w:val="0"/>
          <w:sz w:val="22"/>
          <w:szCs w:val="22"/>
        </w:rPr>
        <w:t xml:space="preserve"> </w:t>
      </w:r>
      <w:r w:rsidR="00864ABE" w:rsidRPr="00864ABE">
        <w:rPr>
          <w:rFonts w:ascii="Arial" w:hAnsi="Arial" w:cs="Arial"/>
          <w:snapToGrid w:val="0"/>
          <w:sz w:val="22"/>
          <w:szCs w:val="22"/>
        </w:rPr>
        <w:t>artículo 173 del C</w:t>
      </w:r>
      <w:r w:rsidR="00864ABE">
        <w:rPr>
          <w:rFonts w:ascii="Arial" w:hAnsi="Arial" w:cs="Arial"/>
          <w:snapToGrid w:val="0"/>
          <w:sz w:val="22"/>
          <w:szCs w:val="22"/>
        </w:rPr>
        <w:t>ódigo</w:t>
      </w:r>
      <w:r w:rsidR="00864ABE" w:rsidRPr="00864ABE">
        <w:rPr>
          <w:rFonts w:ascii="Arial" w:hAnsi="Arial" w:cs="Arial"/>
          <w:snapToGrid w:val="0"/>
          <w:sz w:val="22"/>
          <w:szCs w:val="22"/>
        </w:rPr>
        <w:t xml:space="preserve"> Electoral local define a la</w:t>
      </w:r>
      <w:r w:rsidR="00864ABE" w:rsidRPr="00864ABE">
        <w:rPr>
          <w:rFonts w:ascii="Arial" w:hAnsi="Arial" w:cs="Arial"/>
          <w:sz w:val="22"/>
          <w:szCs w:val="22"/>
        </w:rPr>
        <w:t xml:space="preserve"> campaña electoral </w:t>
      </w:r>
      <w:r w:rsidR="00864ABE">
        <w:rPr>
          <w:rFonts w:ascii="Arial" w:hAnsi="Arial" w:cs="Arial"/>
          <w:sz w:val="22"/>
          <w:szCs w:val="22"/>
        </w:rPr>
        <w:t>como el</w:t>
      </w:r>
      <w:r w:rsidR="00864ABE" w:rsidRPr="00864ABE">
        <w:rPr>
          <w:rFonts w:ascii="Arial" w:hAnsi="Arial" w:cs="Arial"/>
          <w:sz w:val="22"/>
          <w:szCs w:val="22"/>
        </w:rPr>
        <w:t xml:space="preserve"> conjunto de actividades llevadas a cabo </w:t>
      </w:r>
      <w:r w:rsidR="00864ABE" w:rsidRPr="000A1355">
        <w:rPr>
          <w:rFonts w:ascii="Arial" w:hAnsi="Arial" w:cs="Arial"/>
          <w:sz w:val="22"/>
          <w:szCs w:val="22"/>
        </w:rPr>
        <w:t>por los partidos políticos, las coaliciones y las y los candidatos registrados para la obtención del voto</w:t>
      </w:r>
      <w:r w:rsidR="000219FF" w:rsidRPr="000A1355">
        <w:rPr>
          <w:rFonts w:ascii="Arial" w:hAnsi="Arial" w:cs="Arial"/>
          <w:sz w:val="22"/>
          <w:szCs w:val="22"/>
        </w:rPr>
        <w:t xml:space="preserve"> y en su caso, las </w:t>
      </w:r>
      <w:r w:rsidR="00864ABE" w:rsidRPr="000A1355">
        <w:rPr>
          <w:rFonts w:ascii="Arial" w:hAnsi="Arial" w:cs="Arial"/>
          <w:sz w:val="22"/>
          <w:szCs w:val="22"/>
        </w:rPr>
        <w:t>candidaturas independien</w:t>
      </w:r>
      <w:r w:rsidR="000219FF" w:rsidRPr="000A1355">
        <w:rPr>
          <w:rFonts w:ascii="Arial" w:hAnsi="Arial" w:cs="Arial"/>
          <w:sz w:val="22"/>
          <w:szCs w:val="22"/>
        </w:rPr>
        <w:t>tes de conformidad al artículo 328, último párrafo del Código Electoral del Estado.</w:t>
      </w:r>
      <w:r w:rsidR="00864ABE">
        <w:rPr>
          <w:rFonts w:ascii="Arial" w:hAnsi="Arial" w:cs="Arial"/>
          <w:sz w:val="22"/>
          <w:szCs w:val="22"/>
        </w:rPr>
        <w:t xml:space="preserve"> </w:t>
      </w:r>
    </w:p>
    <w:p w:rsidR="00864ABE" w:rsidRPr="00864ABE" w:rsidRDefault="00864ABE" w:rsidP="00864ABE">
      <w:pPr>
        <w:pStyle w:val="Textoindependiente3"/>
        <w:spacing w:after="0" w:line="360" w:lineRule="auto"/>
        <w:jc w:val="both"/>
        <w:rPr>
          <w:rFonts w:ascii="Arial" w:hAnsi="Arial" w:cs="Arial"/>
          <w:b/>
          <w:sz w:val="22"/>
          <w:szCs w:val="22"/>
        </w:rPr>
      </w:pPr>
    </w:p>
    <w:p w:rsidR="00864ABE" w:rsidRPr="00864ABE" w:rsidRDefault="00864ABE" w:rsidP="00864ABE">
      <w:pPr>
        <w:spacing w:line="360" w:lineRule="auto"/>
        <w:jc w:val="both"/>
        <w:rPr>
          <w:rFonts w:ascii="Arial" w:hAnsi="Arial" w:cs="Arial"/>
          <w:sz w:val="22"/>
          <w:szCs w:val="22"/>
        </w:rPr>
      </w:pPr>
      <w:r>
        <w:rPr>
          <w:rFonts w:ascii="Arial" w:hAnsi="Arial" w:cs="Arial"/>
          <w:sz w:val="22"/>
          <w:szCs w:val="22"/>
        </w:rPr>
        <w:t xml:space="preserve">El precepto invocado en su párrafo segundo determina que </w:t>
      </w:r>
      <w:r w:rsidRPr="00864ABE">
        <w:rPr>
          <w:rFonts w:ascii="Arial" w:hAnsi="Arial" w:cs="Arial"/>
          <w:b/>
          <w:sz w:val="22"/>
          <w:szCs w:val="22"/>
        </w:rPr>
        <w:t xml:space="preserve">son actos de campaña las reuniones públicas, asambleas, marchas y en general, los eventos </w:t>
      </w:r>
      <w:r w:rsidRPr="00864ABE">
        <w:rPr>
          <w:rFonts w:ascii="Arial" w:eastAsia="Calibri" w:hAnsi="Arial" w:cs="Arial"/>
          <w:b/>
          <w:bCs/>
          <w:sz w:val="22"/>
          <w:szCs w:val="22"/>
        </w:rPr>
        <w:t xml:space="preserve">que las y los candidatos independientes, candidatos </w:t>
      </w:r>
      <w:r w:rsidRPr="00864ABE">
        <w:rPr>
          <w:rFonts w:ascii="Arial" w:hAnsi="Arial" w:cs="Arial"/>
          <w:b/>
          <w:sz w:val="22"/>
          <w:szCs w:val="22"/>
        </w:rPr>
        <w:t>o voceros de los partidos políticos se dirigen al electorado para promover sus candidaturas</w:t>
      </w:r>
      <w:r w:rsidRPr="00864ABE">
        <w:rPr>
          <w:rFonts w:ascii="Arial" w:hAnsi="Arial" w:cs="Arial"/>
          <w:sz w:val="22"/>
          <w:szCs w:val="22"/>
        </w:rPr>
        <w:t xml:space="preserve">. Dichos actos para su celebración se sujetarán </w:t>
      </w:r>
      <w:r w:rsidRPr="00864ABE">
        <w:rPr>
          <w:rFonts w:ascii="Arial" w:hAnsi="Arial" w:cs="Arial"/>
          <w:sz w:val="22"/>
          <w:szCs w:val="22"/>
        </w:rPr>
        <w:lastRenderedPageBreak/>
        <w:t xml:space="preserve">a lo dispuesto por la Constitución Federal, la particular del </w:t>
      </w:r>
      <w:r>
        <w:rPr>
          <w:rFonts w:ascii="Arial" w:hAnsi="Arial" w:cs="Arial"/>
          <w:sz w:val="22"/>
          <w:szCs w:val="22"/>
        </w:rPr>
        <w:t>Estado</w:t>
      </w:r>
      <w:r w:rsidRPr="00864ABE">
        <w:rPr>
          <w:rFonts w:ascii="Arial" w:hAnsi="Arial" w:cs="Arial"/>
          <w:sz w:val="22"/>
          <w:szCs w:val="22"/>
        </w:rPr>
        <w:t xml:space="preserve">, y demás leyes </w:t>
      </w:r>
      <w:r>
        <w:rPr>
          <w:rFonts w:ascii="Arial" w:hAnsi="Arial" w:cs="Arial"/>
          <w:sz w:val="22"/>
          <w:szCs w:val="22"/>
        </w:rPr>
        <w:t xml:space="preserve">y normatividad </w:t>
      </w:r>
      <w:r w:rsidRPr="00864ABE">
        <w:rPr>
          <w:rFonts w:ascii="Arial" w:hAnsi="Arial" w:cs="Arial"/>
          <w:sz w:val="22"/>
          <w:szCs w:val="22"/>
        </w:rPr>
        <w:t>aplicables; y no tendrán más límite que el respeto a los derechos de terceros, los de otros partidos políticos y candidat</w:t>
      </w:r>
      <w:r>
        <w:rPr>
          <w:rFonts w:ascii="Arial" w:hAnsi="Arial" w:cs="Arial"/>
          <w:sz w:val="22"/>
          <w:szCs w:val="22"/>
        </w:rPr>
        <w:t>as o candidatos</w:t>
      </w:r>
      <w:r w:rsidRPr="00864ABE">
        <w:rPr>
          <w:rFonts w:ascii="Arial" w:hAnsi="Arial" w:cs="Arial"/>
          <w:sz w:val="22"/>
          <w:szCs w:val="22"/>
        </w:rPr>
        <w:t xml:space="preserve">, así como las disposiciones que para garantizar el ejercicio del derecho de reunión y la preservación del orden público dicte la autoridad administrativa competente. </w:t>
      </w:r>
    </w:p>
    <w:p w:rsidR="00864ABE" w:rsidRPr="00601A1F" w:rsidRDefault="00864ABE" w:rsidP="00864ABE">
      <w:pPr>
        <w:pStyle w:val="Textoindependiente3"/>
        <w:spacing w:after="0" w:line="360" w:lineRule="auto"/>
        <w:jc w:val="both"/>
        <w:rPr>
          <w:rFonts w:ascii="Arial" w:hAnsi="Arial" w:cs="Arial"/>
          <w:sz w:val="22"/>
          <w:szCs w:val="22"/>
        </w:rPr>
      </w:pPr>
    </w:p>
    <w:p w:rsidR="00864ABE" w:rsidRDefault="00601A1F" w:rsidP="00864ABE">
      <w:pPr>
        <w:pStyle w:val="Textoindependiente3"/>
        <w:spacing w:after="0" w:line="360" w:lineRule="auto"/>
        <w:jc w:val="both"/>
        <w:rPr>
          <w:rFonts w:ascii="Arial" w:hAnsi="Arial" w:cs="Arial"/>
          <w:snapToGrid w:val="0"/>
          <w:sz w:val="22"/>
          <w:szCs w:val="22"/>
        </w:rPr>
      </w:pPr>
      <w:r w:rsidRPr="00601A1F">
        <w:rPr>
          <w:rFonts w:ascii="Arial" w:hAnsi="Arial" w:cs="Arial"/>
          <w:b/>
          <w:snapToGrid w:val="0"/>
          <w:sz w:val="22"/>
          <w:szCs w:val="22"/>
        </w:rPr>
        <w:t>4ª.-</w:t>
      </w:r>
      <w:r>
        <w:rPr>
          <w:rFonts w:ascii="Arial" w:hAnsi="Arial" w:cs="Arial"/>
          <w:snapToGrid w:val="0"/>
          <w:sz w:val="22"/>
          <w:szCs w:val="22"/>
        </w:rPr>
        <w:t xml:space="preserve"> </w:t>
      </w:r>
      <w:r w:rsidR="00864ABE" w:rsidRPr="00601A1F">
        <w:rPr>
          <w:rFonts w:ascii="Arial" w:hAnsi="Arial" w:cs="Arial"/>
          <w:snapToGrid w:val="0"/>
          <w:sz w:val="22"/>
          <w:szCs w:val="22"/>
        </w:rPr>
        <w:t xml:space="preserve">Por su parte el artículo 174 del </w:t>
      </w:r>
      <w:r w:rsidRPr="00601A1F">
        <w:rPr>
          <w:rFonts w:ascii="Arial" w:hAnsi="Arial" w:cs="Arial"/>
          <w:snapToGrid w:val="0"/>
          <w:sz w:val="22"/>
          <w:szCs w:val="22"/>
        </w:rPr>
        <w:t>Código</w:t>
      </w:r>
      <w:r w:rsidR="00864ABE" w:rsidRPr="00601A1F">
        <w:rPr>
          <w:rFonts w:ascii="Arial" w:hAnsi="Arial" w:cs="Arial"/>
          <w:snapToGrid w:val="0"/>
          <w:sz w:val="22"/>
          <w:szCs w:val="22"/>
        </w:rPr>
        <w:t xml:space="preserve"> en comento expresa que es propaganda electoral el conjunto de escritos, publicaciones, imágenes, grabaciones, proyecciones y expresiones que durante la campaña electoral, producen y difunden los partidos políticos, las y los candidatos registrados y sus simpatizantes, con el propósito d</w:t>
      </w:r>
      <w:r w:rsidRPr="00601A1F">
        <w:rPr>
          <w:rFonts w:ascii="Arial" w:hAnsi="Arial" w:cs="Arial"/>
          <w:snapToGrid w:val="0"/>
          <w:sz w:val="22"/>
          <w:szCs w:val="22"/>
        </w:rPr>
        <w:t xml:space="preserve">e presentar y promover ante la ciudadanía </w:t>
      </w:r>
      <w:r w:rsidR="00864ABE" w:rsidRPr="00601A1F">
        <w:rPr>
          <w:rFonts w:ascii="Arial" w:hAnsi="Arial" w:cs="Arial"/>
          <w:snapToGrid w:val="0"/>
          <w:sz w:val="22"/>
          <w:szCs w:val="22"/>
        </w:rPr>
        <w:t>las candidaturas</w:t>
      </w:r>
      <w:r w:rsidR="00864ABE" w:rsidRPr="00864ABE">
        <w:rPr>
          <w:rFonts w:ascii="Arial" w:hAnsi="Arial" w:cs="Arial"/>
          <w:snapToGrid w:val="0"/>
          <w:sz w:val="22"/>
          <w:szCs w:val="22"/>
        </w:rPr>
        <w:t xml:space="preserve"> registradas; en ella se deberá respet</w:t>
      </w:r>
      <w:r>
        <w:rPr>
          <w:rFonts w:ascii="Arial" w:hAnsi="Arial" w:cs="Arial"/>
          <w:snapToGrid w:val="0"/>
          <w:sz w:val="22"/>
          <w:szCs w:val="22"/>
        </w:rPr>
        <w:t>ar la vida privada de candidatas, candidatos</w:t>
      </w:r>
      <w:r w:rsidR="00864ABE" w:rsidRPr="00864ABE">
        <w:rPr>
          <w:rFonts w:ascii="Arial" w:hAnsi="Arial" w:cs="Arial"/>
          <w:snapToGrid w:val="0"/>
          <w:sz w:val="22"/>
          <w:szCs w:val="22"/>
        </w:rPr>
        <w:t xml:space="preserve">, autoridades y terceros, así como a las instituciones y valores democráticos. </w:t>
      </w:r>
    </w:p>
    <w:p w:rsidR="00577961" w:rsidRDefault="00577961" w:rsidP="00864ABE">
      <w:pPr>
        <w:pStyle w:val="Textoindependiente3"/>
        <w:spacing w:after="0" w:line="360" w:lineRule="auto"/>
        <w:jc w:val="both"/>
        <w:rPr>
          <w:rFonts w:ascii="Arial" w:hAnsi="Arial" w:cs="Arial"/>
          <w:snapToGrid w:val="0"/>
          <w:sz w:val="22"/>
          <w:szCs w:val="22"/>
        </w:rPr>
      </w:pPr>
    </w:p>
    <w:p w:rsidR="00577961" w:rsidRPr="009612DF" w:rsidRDefault="00577961" w:rsidP="00577961">
      <w:pPr>
        <w:spacing w:line="360" w:lineRule="auto"/>
        <w:jc w:val="both"/>
        <w:rPr>
          <w:rFonts w:ascii="Arial" w:hAnsi="Arial" w:cs="Arial"/>
          <w:sz w:val="22"/>
          <w:szCs w:val="22"/>
          <w:lang w:val="es-MX"/>
        </w:rPr>
      </w:pPr>
      <w:r w:rsidRPr="009612DF">
        <w:rPr>
          <w:rFonts w:ascii="Arial" w:hAnsi="Arial" w:cs="Arial"/>
          <w:snapToGrid w:val="0"/>
          <w:sz w:val="22"/>
        </w:rPr>
        <w:t>La propaganda electoral y las actividades de campaña deberán propiciar la exposición, desarrollo y discusión ante el electorado de los programas y acciones fijados por los partidos pol</w:t>
      </w:r>
      <w:r>
        <w:rPr>
          <w:rFonts w:ascii="Arial" w:hAnsi="Arial" w:cs="Arial"/>
          <w:snapToGrid w:val="0"/>
          <w:sz w:val="22"/>
        </w:rPr>
        <w:t>íticos, coaliciones o candidaturas</w:t>
      </w:r>
      <w:r w:rsidRPr="009612DF">
        <w:rPr>
          <w:rFonts w:ascii="Arial" w:hAnsi="Arial" w:cs="Arial"/>
          <w:snapToGrid w:val="0"/>
          <w:sz w:val="22"/>
        </w:rPr>
        <w:t xml:space="preserve"> independientes en sus documentos básicos y, particularmente, en la plataforma electoral que para la elección correspondiente hubiesen registrado.</w:t>
      </w:r>
    </w:p>
    <w:p w:rsidR="00864ABE" w:rsidRPr="00864ABE" w:rsidRDefault="00864ABE" w:rsidP="00864ABE">
      <w:pPr>
        <w:pStyle w:val="Textoindependiente3"/>
        <w:spacing w:after="0" w:line="360" w:lineRule="auto"/>
        <w:jc w:val="both"/>
        <w:rPr>
          <w:rFonts w:ascii="Arial" w:hAnsi="Arial" w:cs="Arial"/>
          <w:snapToGrid w:val="0"/>
          <w:sz w:val="22"/>
          <w:szCs w:val="22"/>
        </w:rPr>
      </w:pPr>
    </w:p>
    <w:p w:rsidR="00864ABE" w:rsidRPr="00864ABE" w:rsidRDefault="00601A1F" w:rsidP="00864ABE">
      <w:pPr>
        <w:pStyle w:val="Textoindependiente3"/>
        <w:spacing w:after="0" w:line="360" w:lineRule="auto"/>
        <w:jc w:val="both"/>
        <w:rPr>
          <w:rFonts w:ascii="Arial" w:hAnsi="Arial" w:cs="Arial"/>
          <w:snapToGrid w:val="0"/>
          <w:sz w:val="22"/>
          <w:szCs w:val="22"/>
        </w:rPr>
      </w:pPr>
      <w:r>
        <w:rPr>
          <w:rFonts w:ascii="Arial" w:hAnsi="Arial" w:cs="Arial"/>
          <w:snapToGrid w:val="0"/>
          <w:sz w:val="22"/>
          <w:szCs w:val="22"/>
        </w:rPr>
        <w:t>Dicho lo anterior, la</w:t>
      </w:r>
      <w:r w:rsidR="00864ABE" w:rsidRPr="00864ABE">
        <w:rPr>
          <w:rFonts w:ascii="Arial" w:hAnsi="Arial" w:cs="Arial"/>
          <w:snapToGrid w:val="0"/>
          <w:sz w:val="22"/>
          <w:szCs w:val="22"/>
        </w:rPr>
        <w:t xml:space="preserve"> propaganda electoral que utilicen </w:t>
      </w:r>
      <w:r>
        <w:rPr>
          <w:rFonts w:ascii="Arial" w:hAnsi="Arial" w:cs="Arial"/>
          <w:snapToGrid w:val="0"/>
          <w:sz w:val="22"/>
          <w:szCs w:val="22"/>
        </w:rPr>
        <w:t xml:space="preserve">las y </w:t>
      </w:r>
      <w:r w:rsidR="00864ABE" w:rsidRPr="00864ABE">
        <w:rPr>
          <w:rFonts w:ascii="Arial" w:hAnsi="Arial" w:cs="Arial"/>
          <w:snapToGrid w:val="0"/>
          <w:sz w:val="22"/>
          <w:szCs w:val="22"/>
        </w:rPr>
        <w:t>los candidatos durante la campaña electoral, deberá contener la identificación precisa del partido político o coalición que registró al candidato</w:t>
      </w:r>
      <w:r w:rsidR="00864ABE" w:rsidRPr="00864ABE">
        <w:rPr>
          <w:rFonts w:ascii="Arial" w:eastAsia="Calibri" w:hAnsi="Arial" w:cs="Arial"/>
          <w:bCs/>
          <w:snapToGrid w:val="0"/>
          <w:sz w:val="22"/>
          <w:szCs w:val="22"/>
        </w:rPr>
        <w:t xml:space="preserve"> o si se trata de candidatura independiente</w:t>
      </w:r>
      <w:r w:rsidR="00864ABE" w:rsidRPr="00864ABE">
        <w:rPr>
          <w:rFonts w:ascii="Arial" w:hAnsi="Arial" w:cs="Arial"/>
          <w:snapToGrid w:val="0"/>
          <w:sz w:val="22"/>
          <w:szCs w:val="22"/>
        </w:rPr>
        <w:t xml:space="preserve">. </w:t>
      </w:r>
      <w:r>
        <w:rPr>
          <w:rFonts w:ascii="Arial" w:hAnsi="Arial" w:cs="Arial"/>
          <w:snapToGrid w:val="0"/>
          <w:sz w:val="22"/>
          <w:szCs w:val="22"/>
        </w:rPr>
        <w:t xml:space="preserve">Así lo precisa el numeral 175 de la Ley local. </w:t>
      </w:r>
    </w:p>
    <w:p w:rsidR="00864ABE" w:rsidRPr="00864ABE" w:rsidRDefault="00864ABE" w:rsidP="00864ABE">
      <w:pPr>
        <w:pStyle w:val="Textoindependiente3"/>
        <w:spacing w:after="0" w:line="360" w:lineRule="auto"/>
        <w:jc w:val="both"/>
        <w:rPr>
          <w:rFonts w:ascii="Arial" w:hAnsi="Arial" w:cs="Arial"/>
          <w:b/>
          <w:snapToGrid w:val="0"/>
          <w:sz w:val="22"/>
          <w:szCs w:val="22"/>
          <w:lang w:val="es-ES_tradnl"/>
        </w:rPr>
      </w:pPr>
    </w:p>
    <w:p w:rsidR="00864ABE" w:rsidRPr="00864ABE" w:rsidRDefault="00864ABE" w:rsidP="00864ABE">
      <w:pPr>
        <w:pStyle w:val="Texto"/>
        <w:spacing w:after="0" w:line="360" w:lineRule="auto"/>
        <w:ind w:firstLine="0"/>
        <w:rPr>
          <w:rFonts w:cs="Arial"/>
          <w:sz w:val="22"/>
          <w:szCs w:val="22"/>
          <w:lang w:val="es-ES_tradnl"/>
        </w:rPr>
      </w:pPr>
      <w:r w:rsidRPr="00864ABE">
        <w:rPr>
          <w:rFonts w:cs="Arial"/>
          <w:sz w:val="22"/>
          <w:szCs w:val="22"/>
          <w:lang w:val="es-ES_tradnl"/>
        </w:rPr>
        <w:t>Tratándose de propaganda electoral impresa</w:t>
      </w:r>
      <w:r w:rsidR="00601A1F">
        <w:rPr>
          <w:rFonts w:cs="Arial"/>
          <w:sz w:val="22"/>
          <w:szCs w:val="22"/>
          <w:lang w:val="es-ES_tradnl"/>
        </w:rPr>
        <w:t>, el referido artículo 175, párrafo segundo, señala que é</w:t>
      </w:r>
      <w:r w:rsidRPr="00864ABE">
        <w:rPr>
          <w:rFonts w:cs="Arial"/>
          <w:sz w:val="22"/>
          <w:szCs w:val="22"/>
          <w:lang w:val="es-ES_tradnl"/>
        </w:rPr>
        <w:t>sta deberá ser reciclable, fabricada con materiales biodegradables que no contengan sustancias tóxicas o nocivas pa</w:t>
      </w:r>
      <w:r w:rsidR="00601A1F">
        <w:rPr>
          <w:rFonts w:cs="Arial"/>
          <w:sz w:val="22"/>
          <w:szCs w:val="22"/>
          <w:lang w:val="es-ES_tradnl"/>
        </w:rPr>
        <w:t>ra la salud o el medio ambiente, por lo que l</w:t>
      </w:r>
      <w:r w:rsidRPr="00864ABE">
        <w:rPr>
          <w:rFonts w:cs="Arial"/>
          <w:sz w:val="22"/>
          <w:szCs w:val="22"/>
          <w:lang w:val="es-ES_tradnl"/>
        </w:rPr>
        <w:t xml:space="preserve">os </w:t>
      </w:r>
      <w:r w:rsidR="00601A1F" w:rsidRPr="00864ABE">
        <w:rPr>
          <w:rFonts w:cs="Arial"/>
          <w:sz w:val="22"/>
          <w:szCs w:val="22"/>
          <w:lang w:val="es-ES_tradnl"/>
        </w:rPr>
        <w:t>partidos políticos</w:t>
      </w:r>
      <w:r w:rsidR="00601A1F">
        <w:rPr>
          <w:rFonts w:cs="Arial"/>
          <w:sz w:val="22"/>
          <w:szCs w:val="22"/>
          <w:lang w:val="es-ES_tradnl"/>
        </w:rPr>
        <w:t xml:space="preserve"> y candidatas y candidatos</w:t>
      </w:r>
      <w:r w:rsidRPr="00864ABE">
        <w:rPr>
          <w:rFonts w:cs="Arial"/>
          <w:sz w:val="22"/>
          <w:szCs w:val="22"/>
          <w:lang w:val="es-ES_tradnl"/>
        </w:rPr>
        <w:t xml:space="preserve"> independientes</w:t>
      </w:r>
      <w:r w:rsidR="00601A1F">
        <w:rPr>
          <w:rFonts w:cs="Arial"/>
          <w:sz w:val="22"/>
          <w:szCs w:val="22"/>
          <w:lang w:val="es-ES_tradnl"/>
        </w:rPr>
        <w:t xml:space="preserve"> en su caso,</w:t>
      </w:r>
      <w:r w:rsidRPr="00864ABE">
        <w:rPr>
          <w:rFonts w:cs="Arial"/>
          <w:sz w:val="22"/>
          <w:szCs w:val="22"/>
          <w:lang w:val="es-ES_tradnl"/>
        </w:rPr>
        <w:t xml:space="preserve"> deberán presentar un plan de reciclaje de la propaganda que utilizarán durante su campaña.</w:t>
      </w:r>
      <w:r w:rsidR="00601A1F">
        <w:rPr>
          <w:rFonts w:cs="Arial"/>
          <w:sz w:val="22"/>
          <w:szCs w:val="22"/>
          <w:lang w:val="es-ES_tradnl"/>
        </w:rPr>
        <w:t xml:space="preserve"> Asimismo, de conformidad al párrafo cuarto del artículo </w:t>
      </w:r>
      <w:proofErr w:type="spellStart"/>
      <w:r w:rsidR="00601A1F">
        <w:rPr>
          <w:rFonts w:cs="Arial"/>
          <w:sz w:val="22"/>
          <w:szCs w:val="22"/>
          <w:lang w:val="es-ES_tradnl"/>
        </w:rPr>
        <w:t>multireferenciado</w:t>
      </w:r>
      <w:proofErr w:type="spellEnd"/>
      <w:r w:rsidR="00601A1F">
        <w:rPr>
          <w:rFonts w:cs="Arial"/>
          <w:sz w:val="22"/>
          <w:szCs w:val="22"/>
          <w:lang w:val="es-ES_tradnl"/>
        </w:rPr>
        <w:t>, se</w:t>
      </w:r>
      <w:r w:rsidRPr="00864ABE">
        <w:rPr>
          <w:rFonts w:cs="Arial"/>
          <w:sz w:val="22"/>
          <w:szCs w:val="22"/>
          <w:lang w:val="es-ES_tradnl"/>
        </w:rPr>
        <w:t xml:space="preserve"> entenderá por artículos promocionales utilitarios aquellos que contengan imágenes, signos, emblemas y expresiones que tengan por objeto difundir la imagen y propuestas del partido </w:t>
      </w:r>
      <w:r w:rsidR="00601A1F">
        <w:rPr>
          <w:rFonts w:cs="Arial"/>
          <w:sz w:val="22"/>
          <w:szCs w:val="22"/>
          <w:lang w:val="es-ES_tradnl"/>
        </w:rPr>
        <w:t xml:space="preserve">político, coalición o candidata o candidato </w:t>
      </w:r>
      <w:r w:rsidRPr="00864ABE">
        <w:rPr>
          <w:rFonts w:cs="Arial"/>
          <w:sz w:val="22"/>
          <w:szCs w:val="22"/>
          <w:lang w:val="es-ES_tradnl"/>
        </w:rPr>
        <w:lastRenderedPageBreak/>
        <w:t xml:space="preserve">que lo distribuye. Los artículos promocionales utilitarios sólo podrán ser elaborados con material textil. </w:t>
      </w:r>
      <w:r w:rsidRPr="00864ABE">
        <w:rPr>
          <w:rFonts w:cs="Arial"/>
          <w:snapToGrid w:val="0"/>
          <w:sz w:val="22"/>
          <w:szCs w:val="22"/>
        </w:rPr>
        <w:t>De igual forma deberá atender las disposiciones expedidas en materia de protección del medio ambiente y de prevención de la contaminación por ruido.</w:t>
      </w:r>
    </w:p>
    <w:p w:rsidR="00864ABE" w:rsidRPr="00864ABE" w:rsidRDefault="00864ABE" w:rsidP="00864ABE">
      <w:pPr>
        <w:pStyle w:val="Textoindependiente3"/>
        <w:spacing w:after="0" w:line="360" w:lineRule="auto"/>
        <w:jc w:val="both"/>
        <w:rPr>
          <w:rFonts w:ascii="Arial" w:hAnsi="Arial" w:cs="Arial"/>
          <w:sz w:val="22"/>
          <w:szCs w:val="22"/>
        </w:rPr>
      </w:pPr>
    </w:p>
    <w:p w:rsidR="00864ABE" w:rsidRPr="00864ABE" w:rsidRDefault="009977C4" w:rsidP="00864ABE">
      <w:pPr>
        <w:pStyle w:val="Sinespaciado"/>
        <w:spacing w:line="360" w:lineRule="auto"/>
        <w:jc w:val="both"/>
        <w:rPr>
          <w:rFonts w:ascii="Arial" w:hAnsi="Arial" w:cs="Arial"/>
          <w:snapToGrid w:val="0"/>
          <w:sz w:val="22"/>
          <w:szCs w:val="22"/>
        </w:rPr>
      </w:pPr>
      <w:r w:rsidRPr="007D5C54">
        <w:rPr>
          <w:rFonts w:ascii="Arial" w:hAnsi="Arial" w:cs="Arial"/>
          <w:b/>
          <w:snapToGrid w:val="0"/>
          <w:sz w:val="22"/>
          <w:szCs w:val="22"/>
        </w:rPr>
        <w:t xml:space="preserve">5ª.- </w:t>
      </w:r>
      <w:r w:rsidR="00864ABE" w:rsidRPr="007D5C54">
        <w:rPr>
          <w:rFonts w:ascii="Arial" w:hAnsi="Arial" w:cs="Arial"/>
          <w:snapToGrid w:val="0"/>
          <w:sz w:val="22"/>
          <w:szCs w:val="22"/>
        </w:rPr>
        <w:t xml:space="preserve">Los </w:t>
      </w:r>
      <w:r w:rsidRPr="007D5C54">
        <w:rPr>
          <w:rFonts w:ascii="Arial" w:hAnsi="Arial" w:cs="Arial"/>
          <w:snapToGrid w:val="0"/>
          <w:sz w:val="22"/>
          <w:szCs w:val="22"/>
        </w:rPr>
        <w:t xml:space="preserve">partidos políticos o coaliciones, podrán, conforme al artículo 176 del aludido Código, </w:t>
      </w:r>
      <w:r w:rsidR="00864ABE" w:rsidRPr="007D5C54">
        <w:rPr>
          <w:rFonts w:ascii="Arial" w:hAnsi="Arial" w:cs="Arial"/>
          <w:snapToGrid w:val="0"/>
          <w:sz w:val="22"/>
          <w:szCs w:val="22"/>
        </w:rPr>
        <w:t>realizar toda clase de actividades tendientes a difundir sus programas e ideari</w:t>
      </w:r>
      <w:r w:rsidRPr="007D5C54">
        <w:rPr>
          <w:rFonts w:ascii="Arial" w:hAnsi="Arial" w:cs="Arial"/>
          <w:snapToGrid w:val="0"/>
          <w:sz w:val="22"/>
          <w:szCs w:val="22"/>
        </w:rPr>
        <w:t>os, a promocionar sus candidatas o candidatos</w:t>
      </w:r>
      <w:r w:rsidR="00864ABE" w:rsidRPr="007D5C54">
        <w:rPr>
          <w:rFonts w:ascii="Arial" w:hAnsi="Arial" w:cs="Arial"/>
          <w:snapToGrid w:val="0"/>
          <w:sz w:val="22"/>
          <w:szCs w:val="22"/>
        </w:rPr>
        <w:t xml:space="preserve">, a promover la afiliación de sus simpatizantes, sujetos a lo que dispone </w:t>
      </w:r>
      <w:r w:rsidRPr="007D5C54">
        <w:rPr>
          <w:rFonts w:ascii="Arial" w:hAnsi="Arial" w:cs="Arial"/>
          <w:snapToGrid w:val="0"/>
          <w:sz w:val="22"/>
          <w:szCs w:val="22"/>
        </w:rPr>
        <w:t>el mismo Código</w:t>
      </w:r>
      <w:r w:rsidR="00864ABE" w:rsidRPr="007D5C54">
        <w:rPr>
          <w:rFonts w:ascii="Arial" w:hAnsi="Arial" w:cs="Arial"/>
          <w:snapToGrid w:val="0"/>
          <w:sz w:val="22"/>
          <w:szCs w:val="22"/>
        </w:rPr>
        <w:t xml:space="preserve"> y de conformidad con las siguientes disposiciones:</w:t>
      </w:r>
    </w:p>
    <w:p w:rsidR="009977C4" w:rsidRDefault="009977C4" w:rsidP="009977C4">
      <w:pPr>
        <w:spacing w:line="360" w:lineRule="auto"/>
        <w:jc w:val="both"/>
        <w:rPr>
          <w:rFonts w:ascii="Arial" w:hAnsi="Arial" w:cs="Arial"/>
          <w:snapToGrid w:val="0"/>
          <w:sz w:val="22"/>
          <w:szCs w:val="22"/>
        </w:rPr>
      </w:pPr>
    </w:p>
    <w:p w:rsidR="009977C4" w:rsidRPr="00864ABE" w:rsidRDefault="009977C4" w:rsidP="009977C4">
      <w:pPr>
        <w:spacing w:line="360" w:lineRule="auto"/>
        <w:ind w:left="426"/>
        <w:jc w:val="both"/>
        <w:rPr>
          <w:rFonts w:ascii="Arial" w:hAnsi="Arial" w:cs="Arial"/>
          <w:snapToGrid w:val="0"/>
          <w:sz w:val="22"/>
          <w:szCs w:val="22"/>
        </w:rPr>
      </w:pPr>
      <w:r w:rsidRPr="009977C4">
        <w:rPr>
          <w:rFonts w:ascii="Arial" w:hAnsi="Arial" w:cs="Arial"/>
          <w:b/>
          <w:i/>
          <w:snapToGrid w:val="0"/>
          <w:sz w:val="22"/>
          <w:szCs w:val="22"/>
        </w:rPr>
        <w:t>“</w:t>
      </w:r>
      <w:r>
        <w:rPr>
          <w:rFonts w:ascii="Arial" w:hAnsi="Arial" w:cs="Arial"/>
          <w:snapToGrid w:val="0"/>
          <w:sz w:val="22"/>
          <w:szCs w:val="22"/>
        </w:rPr>
        <w:t>…</w:t>
      </w:r>
    </w:p>
    <w:p w:rsidR="00864ABE" w:rsidRPr="009977C4" w:rsidRDefault="00864ABE" w:rsidP="00E35195">
      <w:pPr>
        <w:numPr>
          <w:ilvl w:val="0"/>
          <w:numId w:val="44"/>
        </w:numPr>
        <w:tabs>
          <w:tab w:val="left" w:pos="851"/>
        </w:tabs>
        <w:spacing w:line="360" w:lineRule="auto"/>
        <w:ind w:left="426" w:firstLine="0"/>
        <w:jc w:val="both"/>
        <w:rPr>
          <w:rFonts w:ascii="Arial" w:hAnsi="Arial" w:cs="Arial"/>
          <w:i/>
          <w:snapToGrid w:val="0"/>
          <w:sz w:val="22"/>
          <w:szCs w:val="22"/>
        </w:rPr>
      </w:pPr>
      <w:r w:rsidRPr="009977C4">
        <w:rPr>
          <w:rFonts w:ascii="Arial" w:hAnsi="Arial" w:cs="Arial"/>
          <w:i/>
          <w:snapToGrid w:val="0"/>
          <w:sz w:val="22"/>
          <w:szCs w:val="22"/>
        </w:rPr>
        <w:t>Las autoridades estatales y municipales otorgarán las mayores facilidades para el ejercicio de tales derechos;</w:t>
      </w:r>
    </w:p>
    <w:p w:rsidR="00864ABE" w:rsidRPr="009977C4" w:rsidRDefault="00864ABE" w:rsidP="009977C4">
      <w:pPr>
        <w:spacing w:line="360" w:lineRule="auto"/>
        <w:ind w:left="426"/>
        <w:jc w:val="both"/>
        <w:rPr>
          <w:rFonts w:ascii="Arial" w:hAnsi="Arial" w:cs="Arial"/>
          <w:i/>
          <w:snapToGrid w:val="0"/>
          <w:sz w:val="22"/>
          <w:szCs w:val="22"/>
        </w:rPr>
      </w:pPr>
    </w:p>
    <w:p w:rsidR="00864ABE" w:rsidRPr="009977C4" w:rsidRDefault="00864ABE" w:rsidP="00E35195">
      <w:pPr>
        <w:numPr>
          <w:ilvl w:val="0"/>
          <w:numId w:val="44"/>
        </w:numPr>
        <w:tabs>
          <w:tab w:val="left" w:pos="851"/>
        </w:tabs>
        <w:spacing w:line="360" w:lineRule="auto"/>
        <w:ind w:left="426" w:firstLine="0"/>
        <w:jc w:val="both"/>
        <w:rPr>
          <w:rFonts w:ascii="Arial" w:hAnsi="Arial" w:cs="Arial"/>
          <w:i/>
          <w:snapToGrid w:val="0"/>
          <w:sz w:val="22"/>
          <w:szCs w:val="22"/>
        </w:rPr>
      </w:pPr>
      <w:r w:rsidRPr="009977C4">
        <w:rPr>
          <w:rFonts w:ascii="Arial" w:hAnsi="Arial" w:cs="Arial"/>
          <w:i/>
          <w:snapToGrid w:val="0"/>
          <w:sz w:val="22"/>
          <w:szCs w:val="22"/>
        </w:rPr>
        <w:t>En las oficinas, edificios y locales ocupados por los poderes e instituciones públicas, sus dependencias, los Ayuntamientos, las autoridades u organismos electorales y en las escuelas públicas y privadas, no podrá fijarse ni distribuirse propaganda electoral de ningún tipo, ni llevar a cabo actos de promoción tendientes a la obtención del voto, salvo lo dispuesto en el artículo 177 de este CÓDIGO. Tampoco se permitirá colocar, pintar o fijar propaganda en los monumentos o edificios artísticos o de interés histórico o cultural. En los locales o bardas de propiedad privada sólo podrá hacerse con la autorización por escrito del propietario o de quien tenga la facultad para otorgarla. Cuando se requiera dicha autorización, será presentada al Secretario Ejecutivo del Consejo Municipal, respectivo;</w:t>
      </w:r>
    </w:p>
    <w:p w:rsidR="00864ABE" w:rsidRPr="009977C4" w:rsidRDefault="00864ABE" w:rsidP="009977C4">
      <w:pPr>
        <w:spacing w:line="360" w:lineRule="auto"/>
        <w:ind w:left="426"/>
        <w:jc w:val="both"/>
        <w:rPr>
          <w:rFonts w:ascii="Arial" w:hAnsi="Arial" w:cs="Arial"/>
          <w:i/>
          <w:snapToGrid w:val="0"/>
          <w:sz w:val="22"/>
          <w:szCs w:val="22"/>
        </w:rPr>
      </w:pPr>
    </w:p>
    <w:p w:rsidR="00864ABE" w:rsidRPr="009977C4" w:rsidRDefault="00864ABE" w:rsidP="00E35195">
      <w:pPr>
        <w:numPr>
          <w:ilvl w:val="0"/>
          <w:numId w:val="44"/>
        </w:numPr>
        <w:tabs>
          <w:tab w:val="left" w:pos="851"/>
        </w:tabs>
        <w:spacing w:line="360" w:lineRule="auto"/>
        <w:ind w:left="426" w:firstLine="0"/>
        <w:jc w:val="both"/>
        <w:rPr>
          <w:rFonts w:ascii="Arial" w:hAnsi="Arial" w:cs="Arial"/>
          <w:i/>
          <w:snapToGrid w:val="0"/>
          <w:sz w:val="22"/>
          <w:szCs w:val="22"/>
        </w:rPr>
      </w:pPr>
      <w:r w:rsidRPr="009977C4">
        <w:rPr>
          <w:rFonts w:ascii="Arial" w:hAnsi="Arial" w:cs="Arial"/>
          <w:i/>
          <w:snapToGrid w:val="0"/>
          <w:sz w:val="22"/>
          <w:szCs w:val="22"/>
        </w:rPr>
        <w:t>La propaganda no deberá modificar el paisaje, colocarse, pintarse o fijarse en árboles ni en elementos de equipamiento urbano, carretero o ferroviario, ni en accidentes orográficos tales como cerros, colinas, barrancas, montañas y otros similares;</w:t>
      </w:r>
      <w:r w:rsidRPr="009977C4">
        <w:rPr>
          <w:rFonts w:ascii="Arial" w:hAnsi="Arial" w:cs="Arial"/>
          <w:i/>
          <w:sz w:val="22"/>
          <w:szCs w:val="22"/>
        </w:rPr>
        <w:t xml:space="preserve"> ni obstaculizar en forma alguna la visibilidad de los señalamientos que permiten a las personas transitar y orientarse dentro de los centros de población.</w:t>
      </w:r>
      <w:r w:rsidRPr="009977C4">
        <w:rPr>
          <w:rFonts w:ascii="Arial" w:hAnsi="Arial" w:cs="Arial"/>
          <w:i/>
          <w:snapToGrid w:val="0"/>
          <w:sz w:val="22"/>
          <w:szCs w:val="22"/>
        </w:rPr>
        <w:t xml:space="preserve"> Por elementos de equipamiento urbano se entenderá: al conjunto de inmuebles, instalaciones, construcciones y mobiliario, públicos o privados destinados a prestar a la población los servicios económicos y de bienestar social; y</w:t>
      </w:r>
    </w:p>
    <w:p w:rsidR="00864ABE" w:rsidRPr="009977C4" w:rsidRDefault="00864ABE" w:rsidP="009977C4">
      <w:pPr>
        <w:spacing w:line="360" w:lineRule="auto"/>
        <w:ind w:left="426"/>
        <w:jc w:val="both"/>
        <w:rPr>
          <w:rFonts w:ascii="Arial" w:hAnsi="Arial" w:cs="Arial"/>
          <w:i/>
          <w:snapToGrid w:val="0"/>
          <w:sz w:val="22"/>
          <w:szCs w:val="22"/>
        </w:rPr>
      </w:pPr>
    </w:p>
    <w:p w:rsidR="00864ABE" w:rsidRPr="009977C4" w:rsidRDefault="00864ABE" w:rsidP="00E35195">
      <w:pPr>
        <w:numPr>
          <w:ilvl w:val="0"/>
          <w:numId w:val="44"/>
        </w:numPr>
        <w:tabs>
          <w:tab w:val="left" w:pos="851"/>
        </w:tabs>
        <w:spacing w:line="360" w:lineRule="auto"/>
        <w:ind w:left="426" w:firstLine="0"/>
        <w:jc w:val="both"/>
        <w:rPr>
          <w:rFonts w:ascii="Arial" w:hAnsi="Arial" w:cs="Arial"/>
          <w:i/>
          <w:snapToGrid w:val="0"/>
          <w:sz w:val="22"/>
          <w:szCs w:val="22"/>
        </w:rPr>
      </w:pPr>
      <w:r w:rsidRPr="009977C4">
        <w:rPr>
          <w:rFonts w:ascii="Arial" w:hAnsi="Arial" w:cs="Arial"/>
          <w:i/>
          <w:sz w:val="22"/>
          <w:szCs w:val="22"/>
        </w:rPr>
        <w:lastRenderedPageBreak/>
        <w:t>Los PARTIDOS POLÍTICOS, coaliciones y candidatos deberán utilizar en su propaganda impresa y demás elementos de promoción, materiales que no dañen el medio ambiente, preferentemente reciclables y de fácil degradación natural. Sólo podrá usarse material plástico reciclable en la propaganda electoral impresa. Tampoco podrán emplearse sustancias tóxicas ni materiales que produzcan un riesgo directo para la salud de las personas o que contaminen el medio ambiente.</w:t>
      </w:r>
      <w:r w:rsidR="009977C4">
        <w:rPr>
          <w:rFonts w:ascii="Arial" w:hAnsi="Arial" w:cs="Arial"/>
          <w:i/>
          <w:sz w:val="22"/>
          <w:szCs w:val="22"/>
        </w:rPr>
        <w:t>”</w:t>
      </w:r>
    </w:p>
    <w:p w:rsidR="00864ABE" w:rsidRPr="00864ABE" w:rsidRDefault="00864ABE" w:rsidP="00864ABE">
      <w:pPr>
        <w:spacing w:line="360" w:lineRule="auto"/>
        <w:jc w:val="both"/>
        <w:rPr>
          <w:rFonts w:ascii="Arial" w:hAnsi="Arial" w:cs="Arial"/>
          <w:sz w:val="22"/>
          <w:szCs w:val="22"/>
        </w:rPr>
      </w:pPr>
    </w:p>
    <w:p w:rsidR="00864ABE" w:rsidRPr="00864ABE" w:rsidRDefault="009977C4" w:rsidP="00864ABE">
      <w:pPr>
        <w:spacing w:line="360" w:lineRule="auto"/>
        <w:jc w:val="both"/>
        <w:rPr>
          <w:rFonts w:ascii="Arial" w:hAnsi="Arial" w:cs="Arial"/>
          <w:snapToGrid w:val="0"/>
          <w:sz w:val="22"/>
          <w:szCs w:val="22"/>
        </w:rPr>
      </w:pPr>
      <w:r w:rsidRPr="009977C4">
        <w:rPr>
          <w:rFonts w:ascii="Arial" w:hAnsi="Arial" w:cs="Arial"/>
          <w:snapToGrid w:val="0"/>
          <w:sz w:val="22"/>
          <w:szCs w:val="22"/>
        </w:rPr>
        <w:t xml:space="preserve">Para efectos de </w:t>
      </w:r>
      <w:r>
        <w:rPr>
          <w:rFonts w:ascii="Arial" w:hAnsi="Arial" w:cs="Arial"/>
          <w:snapToGrid w:val="0"/>
          <w:sz w:val="22"/>
          <w:szCs w:val="22"/>
        </w:rPr>
        <w:t>la fracción II antes citada</w:t>
      </w:r>
      <w:r w:rsidRPr="009977C4">
        <w:rPr>
          <w:rFonts w:ascii="Arial" w:hAnsi="Arial" w:cs="Arial"/>
          <w:snapToGrid w:val="0"/>
          <w:sz w:val="22"/>
          <w:szCs w:val="22"/>
        </w:rPr>
        <w:t>, el artículo</w:t>
      </w:r>
      <w:r w:rsidR="00864ABE" w:rsidRPr="009977C4">
        <w:rPr>
          <w:rFonts w:ascii="Arial" w:hAnsi="Arial" w:cs="Arial"/>
          <w:snapToGrid w:val="0"/>
          <w:sz w:val="22"/>
          <w:szCs w:val="22"/>
        </w:rPr>
        <w:t xml:space="preserve"> 177</w:t>
      </w:r>
      <w:r w:rsidRPr="009977C4">
        <w:rPr>
          <w:rFonts w:ascii="Arial" w:hAnsi="Arial" w:cs="Arial"/>
          <w:snapToGrid w:val="0"/>
          <w:sz w:val="22"/>
          <w:szCs w:val="22"/>
        </w:rPr>
        <w:t xml:space="preserve"> del mismo Código, determina que e</w:t>
      </w:r>
      <w:r w:rsidR="00864ABE" w:rsidRPr="009977C4">
        <w:rPr>
          <w:rFonts w:ascii="Arial" w:hAnsi="Arial" w:cs="Arial"/>
          <w:snapToGrid w:val="0"/>
          <w:sz w:val="22"/>
          <w:szCs w:val="22"/>
        </w:rPr>
        <w:t xml:space="preserve">n los casos en que las autoridades estatales y municipales, concedan gratuitamente a los </w:t>
      </w:r>
      <w:r w:rsidRPr="009977C4">
        <w:rPr>
          <w:rFonts w:ascii="Arial" w:hAnsi="Arial" w:cs="Arial"/>
          <w:snapToGrid w:val="0"/>
          <w:sz w:val="22"/>
          <w:szCs w:val="22"/>
        </w:rPr>
        <w:t>partidos</w:t>
      </w:r>
      <w:r w:rsidRPr="00864ABE">
        <w:rPr>
          <w:rFonts w:ascii="Arial" w:hAnsi="Arial" w:cs="Arial"/>
          <w:snapToGrid w:val="0"/>
          <w:sz w:val="22"/>
          <w:szCs w:val="22"/>
        </w:rPr>
        <w:t xml:space="preserve"> políticos</w:t>
      </w:r>
      <w:r w:rsidR="00864ABE" w:rsidRPr="00864ABE">
        <w:rPr>
          <w:rFonts w:ascii="Arial" w:hAnsi="Arial" w:cs="Arial"/>
          <w:snapToGrid w:val="0"/>
          <w:sz w:val="22"/>
          <w:szCs w:val="22"/>
        </w:rPr>
        <w:t xml:space="preserve">, </w:t>
      </w:r>
      <w:r w:rsidR="00864ABE" w:rsidRPr="00864ABE">
        <w:rPr>
          <w:rFonts w:ascii="Arial" w:hAnsi="Arial" w:cs="Arial"/>
          <w:bCs/>
          <w:snapToGrid w:val="0"/>
          <w:sz w:val="22"/>
          <w:szCs w:val="22"/>
        </w:rPr>
        <w:t>coaliciones</w:t>
      </w:r>
      <w:r>
        <w:rPr>
          <w:rFonts w:ascii="Arial" w:hAnsi="Arial" w:cs="Arial"/>
          <w:bCs/>
          <w:snapToGrid w:val="0"/>
          <w:sz w:val="22"/>
          <w:szCs w:val="22"/>
        </w:rPr>
        <w:t>, candidatas</w:t>
      </w:r>
      <w:r w:rsidR="00864ABE" w:rsidRPr="00864ABE">
        <w:rPr>
          <w:rFonts w:ascii="Arial" w:hAnsi="Arial" w:cs="Arial"/>
          <w:bCs/>
          <w:snapToGrid w:val="0"/>
          <w:sz w:val="22"/>
          <w:szCs w:val="22"/>
        </w:rPr>
        <w:t xml:space="preserve"> o candidatos</w:t>
      </w:r>
      <w:r>
        <w:rPr>
          <w:rFonts w:ascii="Arial" w:hAnsi="Arial" w:cs="Arial"/>
          <w:bCs/>
          <w:snapToGrid w:val="0"/>
          <w:sz w:val="22"/>
          <w:szCs w:val="22"/>
        </w:rPr>
        <w:t>, así como a las y los</w:t>
      </w:r>
      <w:r w:rsidR="007D5C54">
        <w:rPr>
          <w:rFonts w:ascii="Arial" w:hAnsi="Arial" w:cs="Arial"/>
          <w:bCs/>
          <w:snapToGrid w:val="0"/>
          <w:sz w:val="22"/>
          <w:szCs w:val="22"/>
        </w:rPr>
        <w:t xml:space="preserve"> candidatos</w:t>
      </w:r>
      <w:r>
        <w:rPr>
          <w:rFonts w:ascii="Arial" w:hAnsi="Arial" w:cs="Arial"/>
          <w:bCs/>
          <w:snapToGrid w:val="0"/>
          <w:sz w:val="22"/>
          <w:szCs w:val="22"/>
        </w:rPr>
        <w:t xml:space="preserve"> independientes en su caso,</w:t>
      </w:r>
      <w:r w:rsidR="00864ABE" w:rsidRPr="00864ABE">
        <w:rPr>
          <w:rFonts w:ascii="Arial" w:hAnsi="Arial" w:cs="Arial"/>
          <w:bCs/>
          <w:snapToGrid w:val="0"/>
          <w:sz w:val="22"/>
          <w:szCs w:val="22"/>
        </w:rPr>
        <w:t xml:space="preserve"> </w:t>
      </w:r>
      <w:r w:rsidR="00864ABE" w:rsidRPr="00864ABE">
        <w:rPr>
          <w:rFonts w:ascii="Arial" w:hAnsi="Arial" w:cs="Arial"/>
          <w:snapToGrid w:val="0"/>
          <w:sz w:val="22"/>
          <w:szCs w:val="22"/>
        </w:rPr>
        <w:t xml:space="preserve">el uso de locales de propiedad pública, las mismas deberán dar trato equitativo en el uso de dichos locales a todos </w:t>
      </w:r>
      <w:r>
        <w:rPr>
          <w:rFonts w:ascii="Arial" w:hAnsi="Arial" w:cs="Arial"/>
          <w:snapToGrid w:val="0"/>
          <w:sz w:val="22"/>
          <w:szCs w:val="22"/>
        </w:rPr>
        <w:t>los nombrados,</w:t>
      </w:r>
      <w:r w:rsidR="00864ABE" w:rsidRPr="00864ABE">
        <w:rPr>
          <w:rFonts w:ascii="Arial" w:hAnsi="Arial" w:cs="Arial"/>
          <w:snapToGrid w:val="0"/>
          <w:sz w:val="22"/>
          <w:szCs w:val="22"/>
        </w:rPr>
        <w:t xml:space="preserve"> que participen en la elección, quienes deberán satisfacer los requisitos que para su uso determine la autoridad de que se trate.</w:t>
      </w:r>
    </w:p>
    <w:p w:rsidR="00864ABE" w:rsidRPr="00864ABE" w:rsidRDefault="00864ABE" w:rsidP="00864ABE">
      <w:pPr>
        <w:spacing w:line="360" w:lineRule="auto"/>
        <w:jc w:val="both"/>
        <w:rPr>
          <w:rFonts w:ascii="Arial" w:hAnsi="Arial" w:cs="Arial"/>
          <w:snapToGrid w:val="0"/>
          <w:sz w:val="22"/>
          <w:szCs w:val="22"/>
        </w:rPr>
      </w:pPr>
    </w:p>
    <w:p w:rsidR="00864ABE" w:rsidRPr="00864ABE" w:rsidRDefault="009977C4" w:rsidP="00864ABE">
      <w:pPr>
        <w:spacing w:line="360" w:lineRule="auto"/>
        <w:jc w:val="both"/>
        <w:rPr>
          <w:rFonts w:ascii="Arial" w:hAnsi="Arial" w:cs="Arial"/>
          <w:snapToGrid w:val="0"/>
          <w:sz w:val="22"/>
          <w:szCs w:val="22"/>
        </w:rPr>
      </w:pPr>
      <w:r>
        <w:rPr>
          <w:rFonts w:ascii="Arial" w:hAnsi="Arial" w:cs="Arial"/>
          <w:snapToGrid w:val="0"/>
          <w:sz w:val="22"/>
          <w:szCs w:val="22"/>
        </w:rPr>
        <w:t>Aunado a lo anterior, el segundo párrafo de</w:t>
      </w:r>
      <w:r w:rsidR="003A24E0">
        <w:rPr>
          <w:rFonts w:ascii="Arial" w:hAnsi="Arial" w:cs="Arial"/>
          <w:snapToGrid w:val="0"/>
          <w:sz w:val="22"/>
          <w:szCs w:val="22"/>
        </w:rPr>
        <w:t>l referido 177, manifiesta que l</w:t>
      </w:r>
      <w:r w:rsidR="00864ABE" w:rsidRPr="00864ABE">
        <w:rPr>
          <w:rFonts w:ascii="Arial" w:hAnsi="Arial" w:cs="Arial"/>
          <w:snapToGrid w:val="0"/>
          <w:sz w:val="22"/>
          <w:szCs w:val="22"/>
        </w:rPr>
        <w:t>as instituciones de educación superior públicas y privadas podrán conceder el uso de sus espacios para el fomento de la cultura cívica y democrática, así como para la realización del debate político, bajo criterios de equidad.</w:t>
      </w:r>
    </w:p>
    <w:p w:rsidR="00864ABE" w:rsidRPr="00864ABE" w:rsidRDefault="00864ABE" w:rsidP="00864ABE">
      <w:pPr>
        <w:spacing w:line="360" w:lineRule="auto"/>
        <w:jc w:val="both"/>
        <w:rPr>
          <w:rFonts w:ascii="Arial" w:hAnsi="Arial" w:cs="Arial"/>
          <w:b/>
          <w:snapToGrid w:val="0"/>
          <w:sz w:val="22"/>
          <w:szCs w:val="22"/>
        </w:rPr>
      </w:pPr>
    </w:p>
    <w:p w:rsidR="00D51C55" w:rsidRDefault="003A24E0" w:rsidP="00864ABE">
      <w:pPr>
        <w:spacing w:line="360" w:lineRule="auto"/>
        <w:jc w:val="both"/>
        <w:rPr>
          <w:rFonts w:ascii="Arial" w:hAnsi="Arial" w:cs="Arial"/>
          <w:b/>
          <w:snapToGrid w:val="0"/>
          <w:sz w:val="22"/>
          <w:szCs w:val="22"/>
        </w:rPr>
      </w:pPr>
      <w:r>
        <w:rPr>
          <w:rFonts w:ascii="Arial" w:hAnsi="Arial" w:cs="Arial"/>
          <w:b/>
          <w:snapToGrid w:val="0"/>
          <w:sz w:val="22"/>
          <w:szCs w:val="22"/>
        </w:rPr>
        <w:t xml:space="preserve">6ª.- </w:t>
      </w:r>
      <w:r w:rsidR="00D51C55">
        <w:rPr>
          <w:rFonts w:ascii="Arial" w:hAnsi="Arial" w:cs="Arial"/>
          <w:sz w:val="22"/>
          <w:szCs w:val="22"/>
        </w:rPr>
        <w:t xml:space="preserve">A más tardar el día 20 de abril de 2018, </w:t>
      </w:r>
      <w:r w:rsidR="00D51C55" w:rsidRPr="00462D36">
        <w:rPr>
          <w:rFonts w:ascii="Arial" w:hAnsi="Arial" w:cs="Arial"/>
          <w:sz w:val="22"/>
          <w:szCs w:val="22"/>
        </w:rPr>
        <w:t xml:space="preserve">el Consejo General y los Consejos Municipales </w:t>
      </w:r>
      <w:r w:rsidR="00D51C55">
        <w:rPr>
          <w:rFonts w:ascii="Arial" w:hAnsi="Arial" w:cs="Arial"/>
          <w:sz w:val="22"/>
          <w:szCs w:val="22"/>
        </w:rPr>
        <w:t>E</w:t>
      </w:r>
      <w:r w:rsidR="00D51C55" w:rsidRPr="00462D36">
        <w:rPr>
          <w:rFonts w:ascii="Arial" w:hAnsi="Arial" w:cs="Arial"/>
          <w:sz w:val="22"/>
          <w:szCs w:val="22"/>
        </w:rPr>
        <w:t>lectorales del I</w:t>
      </w:r>
      <w:r w:rsidR="00D51C55">
        <w:rPr>
          <w:rFonts w:ascii="Arial" w:hAnsi="Arial" w:cs="Arial"/>
          <w:sz w:val="22"/>
          <w:szCs w:val="22"/>
        </w:rPr>
        <w:t>nstituto, celebrarán una</w:t>
      </w:r>
      <w:r w:rsidR="00D51C55" w:rsidRPr="00462D36">
        <w:rPr>
          <w:rFonts w:ascii="Arial" w:hAnsi="Arial" w:cs="Arial"/>
          <w:sz w:val="22"/>
          <w:szCs w:val="22"/>
        </w:rPr>
        <w:t xml:space="preserve"> sesión cuyo único objetivo será </w:t>
      </w:r>
      <w:r w:rsidR="00012793">
        <w:rPr>
          <w:rFonts w:ascii="Arial" w:hAnsi="Arial" w:cs="Arial"/>
          <w:sz w:val="22"/>
          <w:szCs w:val="22"/>
        </w:rPr>
        <w:t>el de emitir el Acuerdo relativo al registro de</w:t>
      </w:r>
      <w:r w:rsidR="00D51C55" w:rsidRPr="00462D36">
        <w:rPr>
          <w:rFonts w:ascii="Arial" w:hAnsi="Arial" w:cs="Arial"/>
          <w:sz w:val="22"/>
          <w:szCs w:val="22"/>
        </w:rPr>
        <w:t xml:space="preserve"> las candidaturas que procedan para Diputa</w:t>
      </w:r>
      <w:r w:rsidR="00D51C55">
        <w:rPr>
          <w:rFonts w:ascii="Arial" w:hAnsi="Arial" w:cs="Arial"/>
          <w:sz w:val="22"/>
          <w:szCs w:val="22"/>
        </w:rPr>
        <w:t xml:space="preserve">ciones por ambos principios y las de </w:t>
      </w:r>
      <w:r w:rsidR="00D51C55" w:rsidRPr="00462D36">
        <w:rPr>
          <w:rFonts w:ascii="Arial" w:hAnsi="Arial" w:cs="Arial"/>
          <w:sz w:val="22"/>
          <w:szCs w:val="22"/>
        </w:rPr>
        <w:t>l</w:t>
      </w:r>
      <w:r w:rsidR="00D51C55">
        <w:rPr>
          <w:rFonts w:ascii="Arial" w:hAnsi="Arial" w:cs="Arial"/>
          <w:sz w:val="22"/>
          <w:szCs w:val="22"/>
        </w:rPr>
        <w:t>a</w:t>
      </w:r>
      <w:r w:rsidR="00D51C55" w:rsidRPr="00462D36">
        <w:rPr>
          <w:rFonts w:ascii="Arial" w:hAnsi="Arial" w:cs="Arial"/>
          <w:sz w:val="22"/>
          <w:szCs w:val="22"/>
        </w:rPr>
        <w:t xml:space="preserve"> </w:t>
      </w:r>
      <w:r w:rsidR="00D51C55">
        <w:rPr>
          <w:rFonts w:ascii="Arial" w:hAnsi="Arial" w:cs="Arial"/>
          <w:sz w:val="22"/>
          <w:szCs w:val="22"/>
        </w:rPr>
        <w:t>integración</w:t>
      </w:r>
      <w:r w:rsidR="00D51C55" w:rsidRPr="00462D36">
        <w:rPr>
          <w:rFonts w:ascii="Arial" w:hAnsi="Arial" w:cs="Arial"/>
          <w:sz w:val="22"/>
          <w:szCs w:val="22"/>
        </w:rPr>
        <w:t xml:space="preserve"> de los</w:t>
      </w:r>
      <w:r w:rsidR="00D51C55">
        <w:rPr>
          <w:rFonts w:ascii="Arial" w:hAnsi="Arial" w:cs="Arial"/>
          <w:sz w:val="22"/>
          <w:szCs w:val="22"/>
        </w:rPr>
        <w:t xml:space="preserve"> diez</w:t>
      </w:r>
      <w:r w:rsidR="00D51C55" w:rsidRPr="00462D36">
        <w:rPr>
          <w:rFonts w:ascii="Arial" w:hAnsi="Arial" w:cs="Arial"/>
          <w:sz w:val="22"/>
          <w:szCs w:val="22"/>
        </w:rPr>
        <w:t xml:space="preserve"> Ayuntamientos respectivamente.</w:t>
      </w:r>
      <w:r w:rsidR="00D51C55">
        <w:rPr>
          <w:rFonts w:ascii="Arial" w:hAnsi="Arial" w:cs="Arial"/>
          <w:sz w:val="22"/>
          <w:szCs w:val="22"/>
        </w:rPr>
        <w:t xml:space="preserve"> Lo anterior, con base en el </w:t>
      </w:r>
      <w:r w:rsidR="00D51C55" w:rsidRPr="00596A2A">
        <w:rPr>
          <w:rFonts w:ascii="Arial" w:hAnsi="Arial" w:cs="Arial"/>
          <w:sz w:val="22"/>
          <w:szCs w:val="22"/>
        </w:rPr>
        <w:t>Acuerdo INE/CG386/2017</w:t>
      </w:r>
      <w:r w:rsidR="00D51C55">
        <w:rPr>
          <w:rFonts w:ascii="Arial" w:hAnsi="Arial" w:cs="Arial"/>
          <w:sz w:val="22"/>
          <w:szCs w:val="22"/>
        </w:rPr>
        <w:t>, con relación al artículo</w:t>
      </w:r>
      <w:r w:rsidR="00D51C55" w:rsidRPr="00F134E0">
        <w:rPr>
          <w:rFonts w:ascii="Arial" w:hAnsi="Arial" w:cs="Arial"/>
          <w:sz w:val="22"/>
          <w:szCs w:val="22"/>
        </w:rPr>
        <w:t xml:space="preserve"> 166, párrafo sexto y séptimo del </w:t>
      </w:r>
      <w:r w:rsidR="00D51C55">
        <w:rPr>
          <w:rFonts w:ascii="Arial" w:hAnsi="Arial" w:cs="Arial"/>
          <w:sz w:val="22"/>
          <w:szCs w:val="22"/>
        </w:rPr>
        <w:t xml:space="preserve">Código de la materia, así como lo acordado en el </w:t>
      </w:r>
      <w:r w:rsidR="00012793">
        <w:rPr>
          <w:rFonts w:ascii="Arial" w:hAnsi="Arial" w:cs="Arial"/>
          <w:snapToGrid w:val="0"/>
          <w:sz w:val="22"/>
          <w:szCs w:val="22"/>
        </w:rPr>
        <w:t xml:space="preserve">Calendario Oficial de Actividades para el Proceso Electoral Local aprobado mediante Acuerdo </w:t>
      </w:r>
      <w:proofErr w:type="spellStart"/>
      <w:r w:rsidR="00012793">
        <w:rPr>
          <w:rFonts w:ascii="Arial" w:hAnsi="Arial" w:cs="Arial"/>
          <w:snapToGrid w:val="0"/>
          <w:sz w:val="22"/>
          <w:szCs w:val="22"/>
        </w:rPr>
        <w:t>IEE</w:t>
      </w:r>
      <w:proofErr w:type="spellEnd"/>
      <w:r w:rsidR="00012793">
        <w:rPr>
          <w:rFonts w:ascii="Arial" w:hAnsi="Arial" w:cs="Arial"/>
          <w:snapToGrid w:val="0"/>
          <w:sz w:val="22"/>
          <w:szCs w:val="22"/>
        </w:rPr>
        <w:t>/CG/A066/2017 de este Organismo</w:t>
      </w:r>
      <w:r w:rsidR="00D51C55" w:rsidRPr="00F134E0">
        <w:rPr>
          <w:rFonts w:ascii="Arial" w:hAnsi="Arial" w:cs="Arial"/>
          <w:sz w:val="22"/>
          <w:szCs w:val="22"/>
        </w:rPr>
        <w:t>.</w:t>
      </w:r>
    </w:p>
    <w:p w:rsidR="00D51C55" w:rsidRPr="00012793" w:rsidRDefault="00D51C55" w:rsidP="00864ABE">
      <w:pPr>
        <w:spacing w:line="360" w:lineRule="auto"/>
        <w:jc w:val="both"/>
        <w:rPr>
          <w:rFonts w:ascii="Arial" w:hAnsi="Arial" w:cs="Arial"/>
          <w:snapToGrid w:val="0"/>
          <w:sz w:val="22"/>
          <w:szCs w:val="22"/>
        </w:rPr>
      </w:pPr>
    </w:p>
    <w:p w:rsidR="00D51C55" w:rsidRDefault="00012793" w:rsidP="00864ABE">
      <w:pPr>
        <w:spacing w:line="360" w:lineRule="auto"/>
        <w:jc w:val="both"/>
        <w:rPr>
          <w:rFonts w:ascii="Arial" w:hAnsi="Arial" w:cs="Arial"/>
          <w:snapToGrid w:val="0"/>
          <w:sz w:val="22"/>
          <w:szCs w:val="22"/>
        </w:rPr>
      </w:pPr>
      <w:r>
        <w:rPr>
          <w:rFonts w:ascii="Arial" w:hAnsi="Arial" w:cs="Arial"/>
          <w:snapToGrid w:val="0"/>
          <w:sz w:val="22"/>
          <w:szCs w:val="22"/>
        </w:rPr>
        <w:t>Realizado lo anterior</w:t>
      </w:r>
      <w:r w:rsidR="00D51C55" w:rsidRPr="00012793">
        <w:rPr>
          <w:rFonts w:ascii="Arial" w:hAnsi="Arial" w:cs="Arial"/>
          <w:snapToGrid w:val="0"/>
          <w:sz w:val="22"/>
          <w:szCs w:val="22"/>
        </w:rPr>
        <w:t>, s</w:t>
      </w:r>
      <w:r w:rsidR="003A24E0" w:rsidRPr="00012793">
        <w:rPr>
          <w:rFonts w:ascii="Arial" w:hAnsi="Arial" w:cs="Arial"/>
          <w:snapToGrid w:val="0"/>
          <w:sz w:val="22"/>
          <w:szCs w:val="22"/>
        </w:rPr>
        <w:t>egún lo establec</w:t>
      </w:r>
      <w:r>
        <w:rPr>
          <w:rFonts w:ascii="Arial" w:hAnsi="Arial" w:cs="Arial"/>
          <w:snapToGrid w:val="0"/>
          <w:sz w:val="22"/>
          <w:szCs w:val="22"/>
        </w:rPr>
        <w:t>e</w:t>
      </w:r>
      <w:r w:rsidR="003A24E0" w:rsidRPr="00012793">
        <w:rPr>
          <w:rFonts w:ascii="Arial" w:hAnsi="Arial" w:cs="Arial"/>
          <w:snapToGrid w:val="0"/>
          <w:sz w:val="22"/>
          <w:szCs w:val="22"/>
        </w:rPr>
        <w:t xml:space="preserve"> el artículo</w:t>
      </w:r>
      <w:r w:rsidR="00864ABE" w:rsidRPr="00012793">
        <w:rPr>
          <w:rFonts w:ascii="Arial" w:hAnsi="Arial" w:cs="Arial"/>
          <w:snapToGrid w:val="0"/>
          <w:sz w:val="22"/>
          <w:szCs w:val="22"/>
        </w:rPr>
        <w:t xml:space="preserve"> </w:t>
      </w:r>
      <w:r w:rsidR="00D51C55" w:rsidRPr="00012793">
        <w:rPr>
          <w:rFonts w:ascii="Arial" w:hAnsi="Arial" w:cs="Arial"/>
          <w:sz w:val="22"/>
          <w:szCs w:val="22"/>
        </w:rPr>
        <w:t xml:space="preserve"> 86 BIS, Base III, de la Constituci</w:t>
      </w:r>
      <w:r w:rsidR="00C656C4">
        <w:rPr>
          <w:rFonts w:ascii="Arial" w:hAnsi="Arial" w:cs="Arial"/>
          <w:sz w:val="22"/>
          <w:szCs w:val="22"/>
        </w:rPr>
        <w:t>ón de la entidad</w:t>
      </w:r>
      <w:r w:rsidR="00D51C55" w:rsidRPr="00012793">
        <w:rPr>
          <w:rFonts w:ascii="Arial" w:hAnsi="Arial" w:cs="Arial"/>
          <w:sz w:val="22"/>
          <w:szCs w:val="22"/>
        </w:rPr>
        <w:t>, correlacionado con la determinación adoptada</w:t>
      </w:r>
      <w:r w:rsidR="00D51C55">
        <w:rPr>
          <w:rFonts w:ascii="Arial" w:hAnsi="Arial" w:cs="Arial"/>
          <w:sz w:val="22"/>
          <w:szCs w:val="22"/>
        </w:rPr>
        <w:t xml:space="preserve"> mediante </w:t>
      </w:r>
      <w:r w:rsidR="00D51C55" w:rsidRPr="009D5F6F">
        <w:rPr>
          <w:rFonts w:ascii="Arial" w:hAnsi="Arial" w:cs="Arial"/>
          <w:sz w:val="22"/>
          <w:szCs w:val="22"/>
        </w:rPr>
        <w:t>Acuerdo INE/CG386/2017</w:t>
      </w:r>
      <w:r w:rsidR="00D51C55">
        <w:rPr>
          <w:rFonts w:ascii="Arial" w:hAnsi="Arial" w:cs="Arial"/>
          <w:sz w:val="22"/>
          <w:szCs w:val="22"/>
        </w:rPr>
        <w:t xml:space="preserve"> del INE</w:t>
      </w:r>
      <w:r>
        <w:rPr>
          <w:rFonts w:ascii="Arial" w:hAnsi="Arial" w:cs="Arial"/>
          <w:sz w:val="22"/>
          <w:szCs w:val="22"/>
        </w:rPr>
        <w:t xml:space="preserve">, </w:t>
      </w:r>
      <w:r w:rsidR="00D51C55">
        <w:rPr>
          <w:rFonts w:ascii="Arial" w:hAnsi="Arial" w:cs="Arial"/>
          <w:sz w:val="22"/>
          <w:szCs w:val="22"/>
        </w:rPr>
        <w:t xml:space="preserve">el </w:t>
      </w:r>
      <w:r w:rsidR="00D51C55" w:rsidRPr="009D5F6F">
        <w:rPr>
          <w:rFonts w:ascii="Arial" w:hAnsi="Arial" w:cs="Arial"/>
          <w:sz w:val="22"/>
          <w:szCs w:val="22"/>
        </w:rPr>
        <w:t xml:space="preserve">art. 178, párrafo primero del </w:t>
      </w:r>
      <w:r w:rsidR="00D51C55">
        <w:rPr>
          <w:rFonts w:ascii="Arial" w:hAnsi="Arial" w:cs="Arial"/>
          <w:sz w:val="22"/>
          <w:szCs w:val="22"/>
        </w:rPr>
        <w:t>Código electoral local</w:t>
      </w:r>
      <w:r>
        <w:rPr>
          <w:rFonts w:ascii="Arial" w:hAnsi="Arial" w:cs="Arial"/>
          <w:snapToGrid w:val="0"/>
          <w:sz w:val="22"/>
          <w:szCs w:val="22"/>
        </w:rPr>
        <w:t xml:space="preserve"> y e</w:t>
      </w:r>
      <w:r w:rsidR="00397F0A">
        <w:rPr>
          <w:rFonts w:ascii="Arial" w:hAnsi="Arial" w:cs="Arial"/>
          <w:snapToGrid w:val="0"/>
          <w:sz w:val="22"/>
          <w:szCs w:val="22"/>
        </w:rPr>
        <w:t xml:space="preserve">l </w:t>
      </w:r>
      <w:r>
        <w:rPr>
          <w:rFonts w:ascii="Arial" w:hAnsi="Arial" w:cs="Arial"/>
          <w:sz w:val="22"/>
          <w:szCs w:val="22"/>
        </w:rPr>
        <w:t xml:space="preserve">Calendario Oficial de Actividades del actual proceso referenciado como </w:t>
      </w:r>
      <w:proofErr w:type="spellStart"/>
      <w:r>
        <w:rPr>
          <w:rFonts w:ascii="Arial" w:hAnsi="Arial" w:cs="Arial"/>
          <w:sz w:val="22"/>
          <w:szCs w:val="22"/>
        </w:rPr>
        <w:t>IEE</w:t>
      </w:r>
      <w:proofErr w:type="spellEnd"/>
      <w:r>
        <w:rPr>
          <w:rFonts w:ascii="Arial" w:hAnsi="Arial" w:cs="Arial"/>
          <w:sz w:val="22"/>
          <w:szCs w:val="22"/>
        </w:rPr>
        <w:t xml:space="preserve">/CG/A066/2017, </w:t>
      </w:r>
      <w:r w:rsidR="00397F0A">
        <w:rPr>
          <w:rFonts w:ascii="Arial" w:hAnsi="Arial" w:cs="Arial"/>
          <w:snapToGrid w:val="0"/>
          <w:sz w:val="22"/>
          <w:szCs w:val="22"/>
        </w:rPr>
        <w:t>l</w:t>
      </w:r>
      <w:r w:rsidR="00864ABE" w:rsidRPr="00397F0A">
        <w:rPr>
          <w:rFonts w:ascii="Arial" w:hAnsi="Arial" w:cs="Arial"/>
          <w:snapToGrid w:val="0"/>
          <w:sz w:val="22"/>
          <w:szCs w:val="22"/>
        </w:rPr>
        <w:t xml:space="preserve">as campañas electorales iniciarán </w:t>
      </w:r>
      <w:r w:rsidR="00D51C55">
        <w:rPr>
          <w:rFonts w:ascii="Arial" w:hAnsi="Arial" w:cs="Arial"/>
          <w:snapToGrid w:val="0"/>
          <w:sz w:val="22"/>
          <w:szCs w:val="22"/>
        </w:rPr>
        <w:t xml:space="preserve">el día </w:t>
      </w:r>
      <w:r w:rsidR="009C6A5F">
        <w:rPr>
          <w:rFonts w:ascii="Arial" w:hAnsi="Arial" w:cs="Arial"/>
          <w:sz w:val="22"/>
          <w:szCs w:val="22"/>
        </w:rPr>
        <w:t xml:space="preserve">29 abril </w:t>
      </w:r>
      <w:r w:rsidR="00D51C55">
        <w:rPr>
          <w:rFonts w:ascii="Arial" w:hAnsi="Arial" w:cs="Arial"/>
          <w:sz w:val="22"/>
          <w:szCs w:val="22"/>
        </w:rPr>
        <w:t>de 2018 y concluirán el</w:t>
      </w:r>
      <w:r w:rsidR="009C6A5F">
        <w:rPr>
          <w:rFonts w:ascii="Arial" w:hAnsi="Arial" w:cs="Arial"/>
          <w:sz w:val="22"/>
          <w:szCs w:val="22"/>
        </w:rPr>
        <w:t xml:space="preserve"> 27 de junio</w:t>
      </w:r>
      <w:r w:rsidR="009C6A5F" w:rsidRPr="00397F0A">
        <w:rPr>
          <w:rFonts w:ascii="Arial" w:hAnsi="Arial" w:cs="Arial"/>
          <w:snapToGrid w:val="0"/>
          <w:sz w:val="22"/>
          <w:szCs w:val="22"/>
        </w:rPr>
        <w:t xml:space="preserve"> </w:t>
      </w:r>
      <w:r w:rsidR="00D51C55">
        <w:rPr>
          <w:rFonts w:ascii="Arial" w:hAnsi="Arial" w:cs="Arial"/>
          <w:snapToGrid w:val="0"/>
          <w:sz w:val="22"/>
          <w:szCs w:val="22"/>
        </w:rPr>
        <w:t>del mismo año.</w:t>
      </w:r>
    </w:p>
    <w:p w:rsidR="00864ABE" w:rsidRPr="00864ABE" w:rsidRDefault="00864ABE" w:rsidP="00864ABE">
      <w:pPr>
        <w:spacing w:line="360" w:lineRule="auto"/>
        <w:jc w:val="both"/>
        <w:rPr>
          <w:rFonts w:ascii="Arial" w:hAnsi="Arial" w:cs="Arial"/>
          <w:sz w:val="22"/>
          <w:szCs w:val="22"/>
        </w:rPr>
      </w:pPr>
    </w:p>
    <w:p w:rsidR="00864ABE" w:rsidRDefault="00012793" w:rsidP="00864ABE">
      <w:pPr>
        <w:spacing w:line="360" w:lineRule="auto"/>
        <w:jc w:val="both"/>
        <w:rPr>
          <w:rFonts w:ascii="Arial" w:hAnsi="Arial" w:cs="Arial"/>
          <w:sz w:val="22"/>
          <w:szCs w:val="22"/>
          <w:lang w:val="es-CO"/>
        </w:rPr>
      </w:pPr>
      <w:r>
        <w:rPr>
          <w:rFonts w:ascii="Arial" w:hAnsi="Arial" w:cs="Arial"/>
          <w:b/>
          <w:sz w:val="22"/>
          <w:szCs w:val="22"/>
          <w:lang w:val="es-CO"/>
        </w:rPr>
        <w:t xml:space="preserve">7ª.- </w:t>
      </w:r>
      <w:r w:rsidR="00864ABE" w:rsidRPr="00864ABE">
        <w:rPr>
          <w:rFonts w:ascii="Arial" w:hAnsi="Arial" w:cs="Arial"/>
          <w:sz w:val="22"/>
          <w:szCs w:val="22"/>
          <w:lang w:val="es-CO"/>
        </w:rPr>
        <w:t>Durante el tiempo que comprendan las campañas electorales y hasta la conclusión de la jornada comicial,</w:t>
      </w:r>
      <w:r>
        <w:rPr>
          <w:rFonts w:ascii="Arial" w:hAnsi="Arial" w:cs="Arial"/>
          <w:sz w:val="22"/>
          <w:szCs w:val="22"/>
          <w:lang w:val="es-CO"/>
        </w:rPr>
        <w:t xml:space="preserve"> en acatamiento al artículo 181 del Código citado, </w:t>
      </w:r>
      <w:r w:rsidR="00864ABE" w:rsidRPr="00864ABE">
        <w:rPr>
          <w:rFonts w:ascii="Arial" w:hAnsi="Arial" w:cs="Arial"/>
          <w:sz w:val="22"/>
          <w:szCs w:val="22"/>
          <w:lang w:val="es-CO"/>
        </w:rPr>
        <w:t>deberá suspenderse la difusión en los medios de comunicación social de toda propaganda gubernamental, tanto de los poderes estatales, como de los municipios y cualquier otro ente público. Las únicas excepciones a lo anterior serán las campañas de información de las autoridades electorales, las relativas a servicios educativos y de salud, o las necesarias para la protección civil en casos de emergencia.</w:t>
      </w:r>
    </w:p>
    <w:p w:rsidR="00012793" w:rsidRPr="00012793" w:rsidRDefault="00012793" w:rsidP="00864ABE">
      <w:pPr>
        <w:spacing w:line="360" w:lineRule="auto"/>
        <w:jc w:val="both"/>
        <w:rPr>
          <w:rFonts w:ascii="Arial" w:hAnsi="Arial" w:cs="Arial"/>
          <w:sz w:val="22"/>
          <w:szCs w:val="22"/>
          <w:lang w:val="es-CO"/>
        </w:rPr>
      </w:pPr>
    </w:p>
    <w:p w:rsidR="00012793" w:rsidRPr="00012793" w:rsidRDefault="00012793" w:rsidP="00864ABE">
      <w:pPr>
        <w:spacing w:line="360" w:lineRule="auto"/>
        <w:jc w:val="both"/>
        <w:rPr>
          <w:rFonts w:ascii="Arial" w:hAnsi="Arial" w:cs="Arial"/>
          <w:sz w:val="22"/>
          <w:szCs w:val="22"/>
          <w:lang w:val="es-CO"/>
        </w:rPr>
      </w:pPr>
      <w:r w:rsidRPr="00012793">
        <w:rPr>
          <w:rFonts w:ascii="Arial" w:hAnsi="Arial" w:cs="Arial"/>
          <w:sz w:val="22"/>
          <w:szCs w:val="22"/>
          <w:lang w:val="es-CO"/>
        </w:rPr>
        <w:t>En tal sentido,</w:t>
      </w:r>
      <w:r w:rsidRPr="00012793">
        <w:rPr>
          <w:rFonts w:ascii="Arial" w:hAnsi="Arial" w:cs="Arial"/>
          <w:bCs/>
          <w:sz w:val="22"/>
          <w:szCs w:val="22"/>
        </w:rPr>
        <w:t xml:space="preserve"> el artículo</w:t>
      </w:r>
      <w:r>
        <w:rPr>
          <w:rFonts w:ascii="Arial" w:hAnsi="Arial" w:cs="Arial"/>
          <w:bCs/>
          <w:sz w:val="22"/>
          <w:szCs w:val="22"/>
        </w:rPr>
        <w:t xml:space="preserve"> </w:t>
      </w:r>
      <w:r w:rsidRPr="00012793">
        <w:rPr>
          <w:rFonts w:ascii="Arial" w:hAnsi="Arial" w:cs="Arial"/>
          <w:bCs/>
          <w:sz w:val="22"/>
          <w:szCs w:val="22"/>
        </w:rPr>
        <w:t>242 numeral  5 de la Ley General de Instituciones y Procedimientos Electorales (</w:t>
      </w:r>
      <w:proofErr w:type="spellStart"/>
      <w:r w:rsidRPr="00012793">
        <w:rPr>
          <w:rFonts w:ascii="Arial" w:hAnsi="Arial" w:cs="Arial"/>
          <w:bCs/>
          <w:sz w:val="22"/>
          <w:szCs w:val="22"/>
        </w:rPr>
        <w:t>LGIPE</w:t>
      </w:r>
      <w:proofErr w:type="spellEnd"/>
      <w:r w:rsidRPr="00012793">
        <w:rPr>
          <w:rFonts w:ascii="Arial" w:hAnsi="Arial" w:cs="Arial"/>
          <w:bCs/>
          <w:sz w:val="22"/>
          <w:szCs w:val="22"/>
        </w:rPr>
        <w:t xml:space="preserve">) en correlación al artículo 182 del Código Electoral del Estado mandata que </w:t>
      </w:r>
      <w:r>
        <w:rPr>
          <w:rFonts w:ascii="Arial" w:hAnsi="Arial" w:cs="Arial"/>
          <w:bCs/>
          <w:sz w:val="22"/>
          <w:szCs w:val="22"/>
        </w:rPr>
        <w:t>p</w:t>
      </w:r>
      <w:r w:rsidRPr="00012793">
        <w:rPr>
          <w:rFonts w:ascii="Arial" w:hAnsi="Arial" w:cs="Arial"/>
          <w:sz w:val="22"/>
          <w:szCs w:val="22"/>
        </w:rPr>
        <w:t>ara los efectos de lo dispuesto por el párrafo octavo del artículo 134 de la Constitución</w:t>
      </w:r>
      <w:r>
        <w:rPr>
          <w:rFonts w:ascii="Arial" w:hAnsi="Arial" w:cs="Arial"/>
          <w:sz w:val="22"/>
          <w:szCs w:val="22"/>
        </w:rPr>
        <w:t xml:space="preserve"> Fed</w:t>
      </w:r>
      <w:r w:rsidR="00C656C4">
        <w:rPr>
          <w:rFonts w:ascii="Arial" w:hAnsi="Arial" w:cs="Arial"/>
          <w:sz w:val="22"/>
          <w:szCs w:val="22"/>
        </w:rPr>
        <w:t>eral</w:t>
      </w:r>
      <w:r w:rsidRPr="00012793">
        <w:rPr>
          <w:rFonts w:ascii="Arial" w:hAnsi="Arial" w:cs="Arial"/>
          <w:sz w:val="22"/>
          <w:szCs w:val="22"/>
        </w:rPr>
        <w:t>, el informe anual de labores o gestión de los servidores públicos, así como los mensajes que para darlos a conocer se difundan en los medios de comunicación social, no serán considerados como propaganda, siempre que la difusión se limite a una vez al año en estaciones y canales con cobertura regional correspondiente al ámbito geográfico de responsabilidad del servidor público y no exceda de los siete días anteriores y cinco posteriores a la fecha en que se rinda el informe. En ningún caso la difusión de tales informes podrá tener fines electorales, ni realizarse dentro del periodo de campaña electoral.</w:t>
      </w:r>
    </w:p>
    <w:p w:rsidR="00012793" w:rsidRPr="00012793" w:rsidRDefault="00012793" w:rsidP="00864ABE">
      <w:pPr>
        <w:spacing w:line="360" w:lineRule="auto"/>
        <w:jc w:val="both"/>
        <w:rPr>
          <w:rFonts w:ascii="Arial" w:hAnsi="Arial" w:cs="Arial"/>
          <w:sz w:val="22"/>
          <w:szCs w:val="22"/>
          <w:lang w:val="es-CO"/>
        </w:rPr>
      </w:pPr>
    </w:p>
    <w:p w:rsidR="00974134" w:rsidRDefault="00C656C4" w:rsidP="00974134">
      <w:pPr>
        <w:spacing w:line="360" w:lineRule="auto"/>
        <w:jc w:val="both"/>
        <w:rPr>
          <w:rFonts w:ascii="Arial" w:hAnsi="Arial" w:cs="Arial"/>
          <w:sz w:val="22"/>
        </w:rPr>
      </w:pPr>
      <w:r>
        <w:rPr>
          <w:rFonts w:ascii="Arial" w:hAnsi="Arial" w:cs="Arial"/>
          <w:b/>
          <w:sz w:val="22"/>
          <w:szCs w:val="22"/>
          <w:lang w:val="es-MX"/>
        </w:rPr>
        <w:t>8</w:t>
      </w:r>
      <w:r w:rsidR="00974134" w:rsidRPr="00852CF2">
        <w:rPr>
          <w:rFonts w:ascii="Arial" w:hAnsi="Arial" w:cs="Arial"/>
          <w:b/>
          <w:sz w:val="22"/>
          <w:szCs w:val="22"/>
          <w:lang w:val="es-MX"/>
        </w:rPr>
        <w:t>ª.-</w:t>
      </w:r>
      <w:r w:rsidR="00974134" w:rsidRPr="00852CF2">
        <w:rPr>
          <w:rFonts w:ascii="Arial" w:hAnsi="Arial" w:cs="Arial"/>
          <w:sz w:val="22"/>
          <w:lang w:val="es-MX"/>
        </w:rPr>
        <w:t xml:space="preserve"> </w:t>
      </w:r>
      <w:r w:rsidR="00974134">
        <w:rPr>
          <w:rFonts w:ascii="Arial" w:hAnsi="Arial" w:cs="Arial"/>
          <w:sz w:val="22"/>
          <w:lang w:val="es-MX"/>
        </w:rPr>
        <w:t>De acuerdo con lo dispuesto por el artículo 328 del Código Electoral, l</w:t>
      </w:r>
      <w:r w:rsidR="00AB17AF">
        <w:rPr>
          <w:rFonts w:ascii="Arial" w:hAnsi="Arial" w:cs="Arial"/>
          <w:sz w:val="22"/>
        </w:rPr>
        <w:t>a ciudadanía colimense</w:t>
      </w:r>
      <w:r w:rsidR="00974134" w:rsidRPr="00433D0B">
        <w:rPr>
          <w:rFonts w:ascii="Arial" w:hAnsi="Arial" w:cs="Arial"/>
          <w:sz w:val="22"/>
        </w:rPr>
        <w:t xml:space="preserve"> podrá</w:t>
      </w:r>
      <w:r w:rsidR="00AB17AF">
        <w:rPr>
          <w:rFonts w:ascii="Arial" w:hAnsi="Arial" w:cs="Arial"/>
          <w:sz w:val="22"/>
        </w:rPr>
        <w:t xml:space="preserve"> participar como candidatas y candidatos</w:t>
      </w:r>
      <w:r w:rsidR="00974134" w:rsidRPr="00433D0B">
        <w:rPr>
          <w:rFonts w:ascii="Arial" w:hAnsi="Arial" w:cs="Arial"/>
          <w:sz w:val="22"/>
        </w:rPr>
        <w:t xml:space="preserve"> de manera independiente de los partidos políticos, de conformidad al procedimiento previsto en </w:t>
      </w:r>
      <w:r w:rsidR="00974134">
        <w:rPr>
          <w:rFonts w:ascii="Arial" w:hAnsi="Arial" w:cs="Arial"/>
          <w:sz w:val="22"/>
        </w:rPr>
        <w:t>el Títu</w:t>
      </w:r>
      <w:r w:rsidR="005B77B2">
        <w:rPr>
          <w:rFonts w:ascii="Arial" w:hAnsi="Arial" w:cs="Arial"/>
          <w:sz w:val="22"/>
        </w:rPr>
        <w:t>lo Único del Libro Séptimo del O</w:t>
      </w:r>
      <w:r w:rsidR="00974134">
        <w:rPr>
          <w:rFonts w:ascii="Arial" w:hAnsi="Arial" w:cs="Arial"/>
          <w:sz w:val="22"/>
        </w:rPr>
        <w:t>rdenamiento legal en cita</w:t>
      </w:r>
      <w:r w:rsidR="00974134" w:rsidRPr="00433D0B">
        <w:rPr>
          <w:rFonts w:ascii="Arial" w:hAnsi="Arial" w:cs="Arial"/>
          <w:sz w:val="22"/>
        </w:rPr>
        <w:t xml:space="preserve">, teniendo el derecho a ser registrados dentro del </w:t>
      </w:r>
      <w:r w:rsidR="00AB17AF">
        <w:rPr>
          <w:rFonts w:ascii="Arial" w:hAnsi="Arial" w:cs="Arial"/>
          <w:sz w:val="22"/>
        </w:rPr>
        <w:t>Proceso E</w:t>
      </w:r>
      <w:r w:rsidR="00974134" w:rsidRPr="00433D0B">
        <w:rPr>
          <w:rFonts w:ascii="Arial" w:hAnsi="Arial" w:cs="Arial"/>
          <w:sz w:val="22"/>
        </w:rPr>
        <w:t xml:space="preserve">lectoral </w:t>
      </w:r>
      <w:r w:rsidR="00AB17AF">
        <w:rPr>
          <w:rFonts w:ascii="Arial" w:hAnsi="Arial" w:cs="Arial"/>
          <w:sz w:val="22"/>
        </w:rPr>
        <w:t>L</w:t>
      </w:r>
      <w:r w:rsidR="00974134" w:rsidRPr="00433D0B">
        <w:rPr>
          <w:rFonts w:ascii="Arial" w:hAnsi="Arial" w:cs="Arial"/>
          <w:sz w:val="22"/>
        </w:rPr>
        <w:t>ocal</w:t>
      </w:r>
      <w:r w:rsidR="00AB17AF">
        <w:rPr>
          <w:rFonts w:ascii="Arial" w:hAnsi="Arial" w:cs="Arial"/>
          <w:sz w:val="22"/>
        </w:rPr>
        <w:t xml:space="preserve"> 2017-2018</w:t>
      </w:r>
      <w:r w:rsidR="00974134" w:rsidRPr="00433D0B">
        <w:rPr>
          <w:rFonts w:ascii="Arial" w:hAnsi="Arial" w:cs="Arial"/>
          <w:sz w:val="22"/>
        </w:rPr>
        <w:t xml:space="preserve"> para ocupar</w:t>
      </w:r>
      <w:r w:rsidR="00974134">
        <w:rPr>
          <w:rFonts w:ascii="Arial" w:hAnsi="Arial" w:cs="Arial"/>
          <w:sz w:val="22"/>
        </w:rPr>
        <w:t xml:space="preserve"> alguno de los </w:t>
      </w:r>
      <w:r w:rsidR="00974134" w:rsidRPr="00433D0B">
        <w:rPr>
          <w:rFonts w:ascii="Arial" w:hAnsi="Arial" w:cs="Arial"/>
          <w:sz w:val="22"/>
        </w:rPr>
        <w:t>carg</w:t>
      </w:r>
      <w:r w:rsidR="00974134">
        <w:rPr>
          <w:rFonts w:ascii="Arial" w:hAnsi="Arial" w:cs="Arial"/>
          <w:sz w:val="22"/>
        </w:rPr>
        <w:t>os de elección popular en la entidad.</w:t>
      </w:r>
    </w:p>
    <w:p w:rsidR="00577961" w:rsidRDefault="00577961" w:rsidP="00974134">
      <w:pPr>
        <w:spacing w:line="360" w:lineRule="auto"/>
        <w:jc w:val="both"/>
        <w:rPr>
          <w:rFonts w:ascii="Arial" w:hAnsi="Arial" w:cs="Arial"/>
          <w:sz w:val="22"/>
        </w:rPr>
      </w:pPr>
    </w:p>
    <w:p w:rsidR="00577961" w:rsidRPr="009612DF" w:rsidRDefault="00577961" w:rsidP="00577961">
      <w:pPr>
        <w:spacing w:line="360" w:lineRule="auto"/>
        <w:jc w:val="both"/>
        <w:rPr>
          <w:rFonts w:ascii="Arial" w:hAnsi="Arial" w:cs="Arial"/>
          <w:sz w:val="22"/>
          <w:szCs w:val="22"/>
        </w:rPr>
      </w:pPr>
      <w:r>
        <w:rPr>
          <w:rFonts w:ascii="Arial" w:hAnsi="Arial" w:cs="Arial"/>
          <w:sz w:val="22"/>
          <w:szCs w:val="22"/>
        </w:rPr>
        <w:t>Las candidatas y candidatos</w:t>
      </w:r>
      <w:r w:rsidRPr="009612DF">
        <w:rPr>
          <w:rFonts w:ascii="Arial" w:hAnsi="Arial" w:cs="Arial"/>
          <w:sz w:val="22"/>
          <w:szCs w:val="22"/>
        </w:rPr>
        <w:t xml:space="preserve"> independientes que hayan obtenido su registro como tal por parte de este Consejo General, adquirirán derechos y obligaciones, que el propio Código Electoral del Estado p</w:t>
      </w:r>
      <w:r>
        <w:rPr>
          <w:rFonts w:ascii="Arial" w:hAnsi="Arial" w:cs="Arial"/>
          <w:sz w:val="22"/>
          <w:szCs w:val="22"/>
        </w:rPr>
        <w:t>revé en sus artículos 353 y 354</w:t>
      </w:r>
      <w:r w:rsidRPr="009612DF">
        <w:rPr>
          <w:rFonts w:ascii="Arial" w:hAnsi="Arial" w:cs="Arial"/>
          <w:sz w:val="22"/>
          <w:szCs w:val="22"/>
        </w:rPr>
        <w:t>.</w:t>
      </w:r>
    </w:p>
    <w:p w:rsidR="00577961" w:rsidRPr="009612DF" w:rsidRDefault="00577961" w:rsidP="00577961">
      <w:pPr>
        <w:spacing w:line="360" w:lineRule="auto"/>
        <w:jc w:val="both"/>
        <w:rPr>
          <w:rFonts w:ascii="Arial" w:hAnsi="Arial" w:cs="Arial"/>
          <w:sz w:val="22"/>
          <w:szCs w:val="22"/>
        </w:rPr>
      </w:pPr>
    </w:p>
    <w:p w:rsidR="00577961" w:rsidRPr="009612DF" w:rsidRDefault="00577961" w:rsidP="00577961">
      <w:pPr>
        <w:spacing w:line="360" w:lineRule="auto"/>
        <w:jc w:val="both"/>
        <w:rPr>
          <w:rFonts w:ascii="Arial" w:hAnsi="Arial" w:cs="Arial"/>
          <w:sz w:val="22"/>
          <w:szCs w:val="22"/>
        </w:rPr>
      </w:pPr>
      <w:r w:rsidRPr="009612DF">
        <w:rPr>
          <w:rFonts w:ascii="Arial" w:hAnsi="Arial" w:cs="Arial"/>
          <w:sz w:val="22"/>
          <w:szCs w:val="22"/>
        </w:rPr>
        <w:t>Luego entonces, dentro de sus</w:t>
      </w:r>
      <w:r>
        <w:rPr>
          <w:rFonts w:ascii="Arial" w:hAnsi="Arial" w:cs="Arial"/>
          <w:sz w:val="22"/>
          <w:szCs w:val="22"/>
        </w:rPr>
        <w:t xml:space="preserve"> prerrogativas y derechos de las candidaturas</w:t>
      </w:r>
      <w:r w:rsidRPr="009612DF">
        <w:rPr>
          <w:rFonts w:ascii="Arial" w:hAnsi="Arial" w:cs="Arial"/>
          <w:sz w:val="22"/>
          <w:szCs w:val="22"/>
        </w:rPr>
        <w:t xml:space="preserve"> independientes, se encuentran las de participar en la campaña electoral correspondiente y ser electos al cargo </w:t>
      </w:r>
      <w:r w:rsidRPr="009612DF">
        <w:rPr>
          <w:rFonts w:ascii="Arial" w:hAnsi="Arial" w:cs="Arial"/>
          <w:sz w:val="22"/>
          <w:szCs w:val="22"/>
        </w:rPr>
        <w:lastRenderedPageBreak/>
        <w:t>de elección popular para el que hayan sido registrados; obtener como financiamiento público y privado los montos que disponga el Consejo General; realizar actos de campaña y difundir propaganda electoral en los términos per</w:t>
      </w:r>
      <w:r>
        <w:rPr>
          <w:rFonts w:ascii="Arial" w:hAnsi="Arial" w:cs="Arial"/>
          <w:sz w:val="22"/>
          <w:szCs w:val="22"/>
        </w:rPr>
        <w:t>mitidos por el Código Electoral,</w:t>
      </w:r>
      <w:r w:rsidRPr="009612DF">
        <w:rPr>
          <w:rFonts w:ascii="Arial" w:hAnsi="Arial" w:cs="Arial"/>
          <w:sz w:val="22"/>
          <w:szCs w:val="22"/>
        </w:rPr>
        <w:t xml:space="preserve"> entre otras.</w:t>
      </w:r>
    </w:p>
    <w:p w:rsidR="00577961" w:rsidRPr="009612DF" w:rsidRDefault="00577961" w:rsidP="00577961">
      <w:pPr>
        <w:spacing w:line="360" w:lineRule="auto"/>
        <w:jc w:val="both"/>
        <w:rPr>
          <w:rFonts w:ascii="Arial" w:hAnsi="Arial" w:cs="Arial"/>
          <w:sz w:val="22"/>
          <w:szCs w:val="22"/>
        </w:rPr>
      </w:pPr>
    </w:p>
    <w:p w:rsidR="00577961" w:rsidRPr="009612DF" w:rsidRDefault="00577961" w:rsidP="00577961">
      <w:pPr>
        <w:spacing w:line="360" w:lineRule="auto"/>
        <w:jc w:val="both"/>
        <w:rPr>
          <w:rFonts w:ascii="Arial" w:hAnsi="Arial" w:cs="Arial"/>
          <w:sz w:val="22"/>
        </w:rPr>
      </w:pPr>
      <w:r w:rsidRPr="009612DF">
        <w:rPr>
          <w:rFonts w:ascii="Arial" w:hAnsi="Arial" w:cs="Arial"/>
          <w:sz w:val="22"/>
          <w:szCs w:val="22"/>
        </w:rPr>
        <w:t xml:space="preserve">Así pues, </w:t>
      </w:r>
      <w:r w:rsidRPr="009612DF">
        <w:rPr>
          <w:rFonts w:ascii="Arial" w:hAnsi="Arial" w:cs="Arial"/>
          <w:sz w:val="22"/>
        </w:rPr>
        <w:t>el artíc</w:t>
      </w:r>
      <w:r>
        <w:rPr>
          <w:rFonts w:ascii="Arial" w:hAnsi="Arial" w:cs="Arial"/>
          <w:sz w:val="22"/>
        </w:rPr>
        <w:t>ulo 354, fracción V, del mismo O</w:t>
      </w:r>
      <w:r w:rsidRPr="009612DF">
        <w:rPr>
          <w:rFonts w:ascii="Arial" w:hAnsi="Arial" w:cs="Arial"/>
          <w:sz w:val="22"/>
        </w:rPr>
        <w:t>rdenamiento legal, es</w:t>
      </w:r>
      <w:r>
        <w:rPr>
          <w:rFonts w:ascii="Arial" w:hAnsi="Arial" w:cs="Arial"/>
          <w:sz w:val="22"/>
        </w:rPr>
        <w:t>tablece que es obligación de las y los</w:t>
      </w:r>
      <w:r w:rsidRPr="009612DF">
        <w:rPr>
          <w:rFonts w:ascii="Arial" w:hAnsi="Arial" w:cs="Arial"/>
          <w:sz w:val="22"/>
        </w:rPr>
        <w:t xml:space="preserve"> candidatos independientes, respetar los topes de gastos de campaña fijados en los términos que establece el Código Electoral del Estado.</w:t>
      </w:r>
    </w:p>
    <w:p w:rsidR="00577961" w:rsidRDefault="00577961" w:rsidP="00974134">
      <w:pPr>
        <w:spacing w:line="360" w:lineRule="auto"/>
        <w:jc w:val="both"/>
        <w:rPr>
          <w:rFonts w:ascii="Arial" w:hAnsi="Arial" w:cs="Arial"/>
          <w:sz w:val="22"/>
        </w:rPr>
      </w:pPr>
    </w:p>
    <w:p w:rsidR="00974134" w:rsidRPr="00C656C4" w:rsidRDefault="00974134" w:rsidP="00974134">
      <w:pPr>
        <w:spacing w:line="360" w:lineRule="auto"/>
        <w:jc w:val="both"/>
        <w:rPr>
          <w:rFonts w:ascii="Arial" w:hAnsi="Arial" w:cs="Arial"/>
          <w:sz w:val="22"/>
          <w:szCs w:val="22"/>
        </w:rPr>
      </w:pPr>
      <w:r w:rsidRPr="000272D4">
        <w:rPr>
          <w:rFonts w:ascii="Arial" w:hAnsi="Arial" w:cs="Arial"/>
          <w:sz w:val="22"/>
        </w:rPr>
        <w:t>Es necesario señalar que el</w:t>
      </w:r>
      <w:r>
        <w:rPr>
          <w:rFonts w:ascii="Arial" w:hAnsi="Arial" w:cs="Arial"/>
          <w:sz w:val="22"/>
        </w:rPr>
        <w:t xml:space="preserve"> Libro Séptimo denominado “De las Candidaturas Independientes” previsto en nuestro Código Local, no establece reglas especiales para la determinación de topes de gastos </w:t>
      </w:r>
      <w:r w:rsidR="00C656C4">
        <w:rPr>
          <w:rFonts w:ascii="Arial" w:hAnsi="Arial" w:cs="Arial"/>
          <w:sz w:val="22"/>
          <w:szCs w:val="22"/>
        </w:rPr>
        <w:t>de campaña</w:t>
      </w:r>
      <w:r>
        <w:rPr>
          <w:rFonts w:ascii="Arial" w:hAnsi="Arial" w:cs="Arial"/>
          <w:sz w:val="22"/>
          <w:szCs w:val="22"/>
        </w:rPr>
        <w:t xml:space="preserve">; sin embargo, el </w:t>
      </w:r>
      <w:r w:rsidRPr="00C656C4">
        <w:rPr>
          <w:rFonts w:ascii="Arial" w:hAnsi="Arial" w:cs="Arial"/>
          <w:sz w:val="22"/>
          <w:szCs w:val="22"/>
        </w:rPr>
        <w:t>artículo 328 del Código Electoral señala en sus dos últimos párrafo</w:t>
      </w:r>
      <w:r w:rsidR="00C656C4" w:rsidRPr="00C656C4">
        <w:rPr>
          <w:rFonts w:ascii="Arial" w:hAnsi="Arial" w:cs="Arial"/>
          <w:sz w:val="22"/>
          <w:szCs w:val="22"/>
        </w:rPr>
        <w:t>s lo siguiente</w:t>
      </w:r>
      <w:r w:rsidRPr="00C656C4">
        <w:rPr>
          <w:rFonts w:ascii="Arial" w:hAnsi="Arial" w:cs="Arial"/>
          <w:sz w:val="22"/>
          <w:szCs w:val="22"/>
        </w:rPr>
        <w:t>:</w:t>
      </w:r>
    </w:p>
    <w:p w:rsidR="00974134" w:rsidRPr="00C656C4" w:rsidRDefault="00974134" w:rsidP="00974134">
      <w:pPr>
        <w:spacing w:line="360" w:lineRule="auto"/>
        <w:jc w:val="both"/>
        <w:rPr>
          <w:rFonts w:ascii="Arial" w:hAnsi="Arial" w:cs="Arial"/>
          <w:sz w:val="22"/>
          <w:szCs w:val="22"/>
        </w:rPr>
      </w:pPr>
    </w:p>
    <w:p w:rsidR="00974134" w:rsidRPr="00C656C4" w:rsidRDefault="00974134" w:rsidP="000272D4">
      <w:pPr>
        <w:spacing w:line="360" w:lineRule="auto"/>
        <w:ind w:left="426"/>
        <w:jc w:val="both"/>
        <w:rPr>
          <w:rFonts w:ascii="Arial" w:hAnsi="Arial" w:cs="Arial"/>
          <w:i/>
          <w:sz w:val="22"/>
          <w:szCs w:val="22"/>
        </w:rPr>
      </w:pPr>
      <w:r w:rsidRPr="00C656C4">
        <w:rPr>
          <w:rFonts w:ascii="Arial" w:hAnsi="Arial" w:cs="Arial"/>
          <w:i/>
          <w:sz w:val="22"/>
          <w:szCs w:val="22"/>
        </w:rPr>
        <w:t>“</w:t>
      </w:r>
      <w:r w:rsidR="000272D4" w:rsidRPr="00C656C4">
        <w:rPr>
          <w:rFonts w:ascii="Arial" w:hAnsi="Arial" w:cs="Arial"/>
          <w:i/>
          <w:sz w:val="22"/>
          <w:szCs w:val="22"/>
        </w:rPr>
        <w:t>…</w:t>
      </w:r>
      <w:r w:rsidRPr="00C656C4">
        <w:rPr>
          <w:rFonts w:ascii="Arial" w:hAnsi="Arial" w:cs="Arial"/>
          <w:i/>
          <w:sz w:val="22"/>
          <w:szCs w:val="22"/>
        </w:rPr>
        <w:t>El financiamiento público y privado que utilicen los candidatos independientes, así como los topes de gastos precampaña y campaña, será estrictamente obtenido y erogado conforme a lo dispuesto por este CÓDIGO.</w:t>
      </w:r>
    </w:p>
    <w:p w:rsidR="00974134" w:rsidRPr="00C656C4" w:rsidRDefault="00974134" w:rsidP="000272D4">
      <w:pPr>
        <w:spacing w:line="360" w:lineRule="auto"/>
        <w:ind w:left="426"/>
        <w:jc w:val="both"/>
        <w:rPr>
          <w:rFonts w:ascii="Arial" w:hAnsi="Arial" w:cs="Arial"/>
          <w:i/>
          <w:sz w:val="22"/>
          <w:szCs w:val="22"/>
        </w:rPr>
      </w:pPr>
    </w:p>
    <w:p w:rsidR="00974134" w:rsidRPr="005B716B" w:rsidRDefault="00974134" w:rsidP="000272D4">
      <w:pPr>
        <w:spacing w:line="360" w:lineRule="auto"/>
        <w:ind w:left="426"/>
        <w:jc w:val="both"/>
        <w:rPr>
          <w:rFonts w:ascii="Arial" w:hAnsi="Arial" w:cs="Arial"/>
          <w:sz w:val="22"/>
          <w:szCs w:val="22"/>
        </w:rPr>
      </w:pPr>
      <w:r w:rsidRPr="00C656C4">
        <w:rPr>
          <w:rFonts w:ascii="Arial" w:hAnsi="Arial" w:cs="Arial"/>
          <w:i/>
          <w:sz w:val="22"/>
          <w:szCs w:val="22"/>
        </w:rPr>
        <w:t>En lo no previsto en este Título para los candidatos independientes se aplicarán, en forma supletoria, las disposiciones establecidas en este CÓDIGO para los candidatos de PARTIDOS  POLÍTICOS.”</w:t>
      </w:r>
    </w:p>
    <w:p w:rsidR="00974134" w:rsidRPr="005B716B" w:rsidRDefault="00974134" w:rsidP="00974134">
      <w:pPr>
        <w:spacing w:line="360" w:lineRule="auto"/>
        <w:jc w:val="both"/>
        <w:rPr>
          <w:rFonts w:ascii="Arial" w:hAnsi="Arial" w:cs="Arial"/>
          <w:sz w:val="22"/>
          <w:szCs w:val="22"/>
        </w:rPr>
      </w:pPr>
    </w:p>
    <w:p w:rsidR="00974134" w:rsidRPr="005B716B" w:rsidRDefault="00974134" w:rsidP="00974134">
      <w:pPr>
        <w:spacing w:line="360" w:lineRule="auto"/>
        <w:jc w:val="both"/>
        <w:rPr>
          <w:rFonts w:ascii="Arial" w:hAnsi="Arial" w:cs="Arial"/>
          <w:b/>
          <w:sz w:val="22"/>
          <w:szCs w:val="22"/>
        </w:rPr>
      </w:pPr>
      <w:r w:rsidRPr="005B716B">
        <w:rPr>
          <w:rFonts w:ascii="Arial" w:hAnsi="Arial" w:cs="Arial"/>
          <w:sz w:val="22"/>
          <w:szCs w:val="22"/>
        </w:rPr>
        <w:t>Por lo que en cumplimiento a la</w:t>
      </w:r>
      <w:r w:rsidR="000272D4" w:rsidRPr="005B716B">
        <w:rPr>
          <w:rFonts w:ascii="Arial" w:hAnsi="Arial" w:cs="Arial"/>
          <w:sz w:val="22"/>
          <w:szCs w:val="22"/>
        </w:rPr>
        <w:t xml:space="preserve"> atribución prevista para este Órgano S</w:t>
      </w:r>
      <w:r w:rsidRPr="005B716B">
        <w:rPr>
          <w:rFonts w:ascii="Arial" w:hAnsi="Arial" w:cs="Arial"/>
          <w:sz w:val="22"/>
          <w:szCs w:val="22"/>
        </w:rPr>
        <w:t xml:space="preserve">uperior de </w:t>
      </w:r>
      <w:r w:rsidR="000272D4" w:rsidRPr="005B716B">
        <w:rPr>
          <w:rFonts w:ascii="Arial" w:hAnsi="Arial" w:cs="Arial"/>
          <w:sz w:val="22"/>
          <w:szCs w:val="22"/>
        </w:rPr>
        <w:t>D</w:t>
      </w:r>
      <w:r w:rsidRPr="005B716B">
        <w:rPr>
          <w:rFonts w:ascii="Arial" w:hAnsi="Arial" w:cs="Arial"/>
          <w:sz w:val="22"/>
          <w:szCs w:val="22"/>
        </w:rPr>
        <w:t xml:space="preserve">irección, en </w:t>
      </w:r>
      <w:r w:rsidR="000272D4" w:rsidRPr="005B716B">
        <w:rPr>
          <w:rFonts w:ascii="Arial" w:hAnsi="Arial" w:cs="Arial"/>
          <w:sz w:val="22"/>
          <w:szCs w:val="22"/>
        </w:rPr>
        <w:t>el artículo 114, f</w:t>
      </w:r>
      <w:r w:rsidR="005B716B" w:rsidRPr="005B716B">
        <w:rPr>
          <w:rFonts w:ascii="Arial" w:hAnsi="Arial" w:cs="Arial"/>
          <w:sz w:val="22"/>
          <w:szCs w:val="22"/>
        </w:rPr>
        <w:t>racción XX</w:t>
      </w:r>
      <w:r w:rsidRPr="005B716B">
        <w:rPr>
          <w:rFonts w:ascii="Arial" w:hAnsi="Arial" w:cs="Arial"/>
          <w:sz w:val="22"/>
          <w:szCs w:val="22"/>
        </w:rPr>
        <w:t>X del Código E</w:t>
      </w:r>
      <w:r w:rsidR="005B716B">
        <w:rPr>
          <w:rFonts w:ascii="Arial" w:hAnsi="Arial" w:cs="Arial"/>
          <w:sz w:val="22"/>
          <w:szCs w:val="22"/>
        </w:rPr>
        <w:t>lectoral, es que se determinará</w:t>
      </w:r>
      <w:r w:rsidR="005B716B" w:rsidRPr="005B716B">
        <w:rPr>
          <w:rFonts w:ascii="Arial" w:hAnsi="Arial" w:cs="Arial"/>
          <w:sz w:val="22"/>
          <w:szCs w:val="22"/>
        </w:rPr>
        <w:t xml:space="preserve"> el tope máximo de los gastos de campaña, que puedan efectuar los partidos políticos en las elecciones de Diputa</w:t>
      </w:r>
      <w:r w:rsidR="005B716B">
        <w:rPr>
          <w:rFonts w:ascii="Arial" w:hAnsi="Arial" w:cs="Arial"/>
          <w:sz w:val="22"/>
          <w:szCs w:val="22"/>
        </w:rPr>
        <w:t>ciones</w:t>
      </w:r>
      <w:r w:rsidR="005B716B" w:rsidRPr="005B716B">
        <w:rPr>
          <w:rFonts w:ascii="Arial" w:hAnsi="Arial" w:cs="Arial"/>
          <w:sz w:val="22"/>
          <w:szCs w:val="22"/>
        </w:rPr>
        <w:t xml:space="preserve"> Locales y Ayuntamientos</w:t>
      </w:r>
      <w:r w:rsidR="005B716B">
        <w:rPr>
          <w:rFonts w:ascii="Arial" w:hAnsi="Arial" w:cs="Arial"/>
          <w:sz w:val="22"/>
          <w:szCs w:val="22"/>
        </w:rPr>
        <w:t xml:space="preserve">, </w:t>
      </w:r>
      <w:r w:rsidR="005B77B2" w:rsidRPr="005B716B">
        <w:rPr>
          <w:rFonts w:ascii="Arial" w:hAnsi="Arial" w:cs="Arial"/>
          <w:sz w:val="22"/>
          <w:szCs w:val="22"/>
        </w:rPr>
        <w:t>previstas en el propio O</w:t>
      </w:r>
      <w:r w:rsidRPr="005B716B">
        <w:rPr>
          <w:rFonts w:ascii="Arial" w:hAnsi="Arial" w:cs="Arial"/>
          <w:sz w:val="22"/>
          <w:szCs w:val="22"/>
        </w:rPr>
        <w:t>rdenamiento legal en cita.</w:t>
      </w:r>
    </w:p>
    <w:p w:rsidR="00974134" w:rsidRPr="005B716B" w:rsidRDefault="00974134" w:rsidP="00974134">
      <w:pPr>
        <w:spacing w:line="360" w:lineRule="auto"/>
        <w:jc w:val="both"/>
        <w:rPr>
          <w:rFonts w:ascii="Arial" w:hAnsi="Arial" w:cs="Arial"/>
          <w:b/>
          <w:sz w:val="22"/>
          <w:szCs w:val="22"/>
        </w:rPr>
      </w:pPr>
    </w:p>
    <w:p w:rsidR="005B77B2" w:rsidRPr="005B716B" w:rsidRDefault="005B716B" w:rsidP="00974134">
      <w:pPr>
        <w:spacing w:line="360" w:lineRule="auto"/>
        <w:jc w:val="both"/>
        <w:rPr>
          <w:rFonts w:ascii="Arial" w:hAnsi="Arial" w:cs="Arial"/>
          <w:b/>
          <w:sz w:val="22"/>
          <w:szCs w:val="22"/>
          <w:lang w:val="es-MX"/>
        </w:rPr>
      </w:pPr>
      <w:r>
        <w:rPr>
          <w:rFonts w:ascii="Arial" w:hAnsi="Arial" w:cs="Arial"/>
          <w:b/>
          <w:sz w:val="22"/>
          <w:szCs w:val="22"/>
        </w:rPr>
        <w:t>9</w:t>
      </w:r>
      <w:r w:rsidR="00974134" w:rsidRPr="0017707D">
        <w:rPr>
          <w:rFonts w:ascii="Arial" w:hAnsi="Arial" w:cs="Arial"/>
          <w:b/>
          <w:sz w:val="22"/>
          <w:szCs w:val="22"/>
          <w:lang w:val="es-MX"/>
        </w:rPr>
        <w:t>ª.</w:t>
      </w:r>
      <w:r w:rsidR="005C7545">
        <w:rPr>
          <w:rFonts w:ascii="Arial" w:hAnsi="Arial" w:cs="Arial"/>
          <w:b/>
          <w:sz w:val="22"/>
          <w:szCs w:val="22"/>
          <w:lang w:val="es-MX"/>
        </w:rPr>
        <w:t>-</w:t>
      </w:r>
      <w:r w:rsidR="00974134" w:rsidRPr="0017707D">
        <w:rPr>
          <w:rFonts w:ascii="Arial" w:hAnsi="Arial" w:cs="Arial"/>
          <w:b/>
          <w:sz w:val="22"/>
          <w:szCs w:val="22"/>
          <w:lang w:val="es-MX"/>
        </w:rPr>
        <w:t xml:space="preserve"> </w:t>
      </w:r>
      <w:r w:rsidR="005C7545">
        <w:rPr>
          <w:rFonts w:ascii="Arial" w:hAnsi="Arial" w:cs="Arial"/>
          <w:sz w:val="22"/>
          <w:szCs w:val="22"/>
          <w:lang w:val="es-MX"/>
        </w:rPr>
        <w:t>En cuanto a la regulación del financiamiento, topes de gastos y fiscalización de los procesos internos y campañas electorales, el</w:t>
      </w:r>
      <w:r w:rsidR="005C7545" w:rsidRPr="00E77FED">
        <w:rPr>
          <w:rFonts w:ascii="Arial" w:hAnsi="Arial" w:cs="Arial"/>
          <w:sz w:val="22"/>
          <w:szCs w:val="22"/>
          <w:lang w:val="es-MX"/>
        </w:rPr>
        <w:t xml:space="preserve"> artículo 86 BIS, Base II, párrafo segundo, inciso</w:t>
      </w:r>
      <w:r w:rsidR="005C7545">
        <w:rPr>
          <w:rFonts w:ascii="Arial" w:hAnsi="Arial" w:cs="Arial"/>
          <w:sz w:val="22"/>
          <w:szCs w:val="22"/>
          <w:lang w:val="es-MX"/>
        </w:rPr>
        <w:t xml:space="preserve"> d) </w:t>
      </w:r>
      <w:r>
        <w:rPr>
          <w:rFonts w:ascii="Arial" w:hAnsi="Arial" w:cs="Arial"/>
          <w:sz w:val="22"/>
          <w:szCs w:val="22"/>
          <w:lang w:val="es-MX"/>
        </w:rPr>
        <w:t xml:space="preserve">de nuestra Carta magna local </w:t>
      </w:r>
      <w:r w:rsidR="005C7545">
        <w:rPr>
          <w:rFonts w:ascii="Arial" w:hAnsi="Arial" w:cs="Arial"/>
          <w:sz w:val="22"/>
          <w:szCs w:val="22"/>
          <w:lang w:val="es-MX"/>
        </w:rPr>
        <w:t xml:space="preserve">establece: </w:t>
      </w:r>
      <w:r w:rsidR="005C7545" w:rsidRPr="00CA6FEA">
        <w:rPr>
          <w:rFonts w:ascii="Arial" w:hAnsi="Arial" w:cs="Arial"/>
          <w:i/>
          <w:sz w:val="22"/>
          <w:szCs w:val="22"/>
          <w:lang w:val="es-MX"/>
        </w:rPr>
        <w:t>“</w:t>
      </w:r>
      <w:r w:rsidR="005C7545" w:rsidRPr="00CA6FEA">
        <w:rPr>
          <w:rFonts w:ascii="Arial" w:hAnsi="Arial" w:cs="Arial"/>
          <w:i/>
          <w:sz w:val="22"/>
          <w:szCs w:val="22"/>
        </w:rPr>
        <w:t>La ley fijará los límites a las erogaciones en los procesos internos de selección de candidatos y las campañas elector</w:t>
      </w:r>
      <w:r w:rsidR="005C7545">
        <w:rPr>
          <w:rFonts w:ascii="Arial" w:hAnsi="Arial" w:cs="Arial"/>
          <w:i/>
          <w:sz w:val="22"/>
          <w:szCs w:val="22"/>
        </w:rPr>
        <w:t>ales de los partidos políticos..</w:t>
      </w:r>
      <w:r w:rsidR="005C7545" w:rsidRPr="00CA6FEA">
        <w:rPr>
          <w:rFonts w:ascii="Arial" w:hAnsi="Arial" w:cs="Arial"/>
          <w:i/>
          <w:sz w:val="22"/>
          <w:szCs w:val="22"/>
        </w:rPr>
        <w:t>.”</w:t>
      </w:r>
    </w:p>
    <w:p w:rsidR="005B77B2" w:rsidRDefault="005B77B2" w:rsidP="00974134">
      <w:pPr>
        <w:spacing w:line="360" w:lineRule="auto"/>
        <w:jc w:val="both"/>
        <w:rPr>
          <w:rFonts w:ascii="Arial" w:hAnsi="Arial" w:cs="Arial"/>
          <w:i/>
          <w:sz w:val="22"/>
          <w:szCs w:val="22"/>
        </w:rPr>
      </w:pPr>
    </w:p>
    <w:p w:rsidR="005B716B" w:rsidRPr="005B716B" w:rsidRDefault="005B77B2" w:rsidP="005B716B">
      <w:pPr>
        <w:spacing w:line="360" w:lineRule="auto"/>
        <w:jc w:val="both"/>
        <w:rPr>
          <w:rFonts w:ascii="Arial" w:hAnsi="Arial" w:cs="Arial"/>
          <w:snapToGrid w:val="0"/>
          <w:sz w:val="22"/>
          <w:szCs w:val="22"/>
        </w:rPr>
      </w:pPr>
      <w:r w:rsidRPr="005B716B">
        <w:rPr>
          <w:rFonts w:ascii="Arial" w:hAnsi="Arial" w:cs="Arial"/>
          <w:sz w:val="22"/>
          <w:szCs w:val="22"/>
        </w:rPr>
        <w:lastRenderedPageBreak/>
        <w:t xml:space="preserve">En esa tesitura, por </w:t>
      </w:r>
      <w:r w:rsidR="00974134" w:rsidRPr="005B716B">
        <w:rPr>
          <w:rFonts w:ascii="Arial" w:hAnsi="Arial" w:cs="Arial"/>
          <w:sz w:val="22"/>
          <w:szCs w:val="22"/>
          <w:lang w:val="es-MX"/>
        </w:rPr>
        <w:t>lo que respecta a la regla para la determinación de</w:t>
      </w:r>
      <w:r w:rsidR="005B716B" w:rsidRPr="005B716B">
        <w:rPr>
          <w:rFonts w:ascii="Arial" w:hAnsi="Arial" w:cs="Arial"/>
          <w:sz w:val="22"/>
          <w:szCs w:val="22"/>
          <w:lang w:val="es-MX"/>
        </w:rPr>
        <w:t xml:space="preserve"> topes de gastos de campaña, el numeral 169</w:t>
      </w:r>
      <w:r w:rsidR="00974134" w:rsidRPr="005B716B">
        <w:rPr>
          <w:rFonts w:ascii="Arial" w:hAnsi="Arial" w:cs="Arial"/>
          <w:sz w:val="22"/>
          <w:szCs w:val="22"/>
          <w:lang w:val="es-MX"/>
        </w:rPr>
        <w:t xml:space="preserve"> del mismo Código Comicial, establece que los gastos </w:t>
      </w:r>
      <w:r w:rsidR="005B716B" w:rsidRPr="005B716B">
        <w:rPr>
          <w:rFonts w:ascii="Arial" w:hAnsi="Arial" w:cs="Arial"/>
          <w:sz w:val="22"/>
          <w:szCs w:val="22"/>
          <w:lang w:val="es-MX"/>
        </w:rPr>
        <w:t>q</w:t>
      </w:r>
      <w:r w:rsidR="005B716B">
        <w:rPr>
          <w:rFonts w:ascii="Arial" w:hAnsi="Arial" w:cs="Arial"/>
          <w:sz w:val="22"/>
          <w:szCs w:val="22"/>
          <w:lang w:val="es-MX"/>
        </w:rPr>
        <w:t xml:space="preserve">ue </w:t>
      </w:r>
      <w:r w:rsidR="005B716B" w:rsidRPr="005B716B">
        <w:rPr>
          <w:rFonts w:ascii="Arial" w:hAnsi="Arial" w:cs="Arial"/>
          <w:snapToGrid w:val="0"/>
          <w:sz w:val="22"/>
          <w:szCs w:val="22"/>
        </w:rPr>
        <w:t xml:space="preserve">realicen los partidos políticos, las coaliciones, </w:t>
      </w:r>
      <w:r w:rsidR="005B716B" w:rsidRPr="005B716B">
        <w:rPr>
          <w:rFonts w:ascii="Arial" w:eastAsia="Calibri" w:hAnsi="Arial" w:cs="Arial"/>
          <w:bCs/>
          <w:snapToGrid w:val="0"/>
          <w:sz w:val="22"/>
          <w:szCs w:val="22"/>
        </w:rPr>
        <w:t>sus candidatas, candidatos y las y los candidatos independientes</w:t>
      </w:r>
      <w:r w:rsidR="005B716B" w:rsidRPr="005B716B">
        <w:rPr>
          <w:rFonts w:ascii="Arial" w:hAnsi="Arial" w:cs="Arial"/>
          <w:snapToGrid w:val="0"/>
          <w:sz w:val="22"/>
          <w:szCs w:val="22"/>
        </w:rPr>
        <w:t>, en la propaganda electoral y las actividades de campaña, no podrán rebasar los topes que para cada elección acuerde este Consejo General.</w:t>
      </w:r>
    </w:p>
    <w:p w:rsidR="005B716B" w:rsidRPr="005B716B" w:rsidRDefault="005B716B" w:rsidP="005B716B">
      <w:pPr>
        <w:pStyle w:val="NormalWeb"/>
        <w:spacing w:before="0" w:after="0" w:line="360" w:lineRule="auto"/>
        <w:jc w:val="both"/>
        <w:rPr>
          <w:rFonts w:ascii="Arial" w:hAnsi="Arial" w:cs="Arial"/>
          <w:snapToGrid w:val="0"/>
          <w:sz w:val="22"/>
          <w:szCs w:val="22"/>
        </w:rPr>
      </w:pPr>
    </w:p>
    <w:p w:rsidR="005B716B" w:rsidRPr="005B716B" w:rsidRDefault="005B716B" w:rsidP="005B716B">
      <w:pPr>
        <w:pStyle w:val="NormalWeb"/>
        <w:spacing w:before="0" w:after="0" w:line="360" w:lineRule="auto"/>
        <w:jc w:val="both"/>
        <w:rPr>
          <w:rFonts w:ascii="Arial" w:hAnsi="Arial" w:cs="Arial"/>
          <w:b/>
          <w:sz w:val="22"/>
          <w:szCs w:val="22"/>
        </w:rPr>
      </w:pPr>
      <w:r w:rsidRPr="005B716B">
        <w:rPr>
          <w:rFonts w:ascii="Arial" w:hAnsi="Arial" w:cs="Arial"/>
          <w:sz w:val="22"/>
          <w:szCs w:val="22"/>
        </w:rPr>
        <w:t xml:space="preserve">Para efecto del párrafo anterior, </w:t>
      </w:r>
      <w:r w:rsidR="00665E02">
        <w:rPr>
          <w:rFonts w:ascii="Arial" w:hAnsi="Arial" w:cs="Arial"/>
          <w:sz w:val="22"/>
          <w:szCs w:val="22"/>
        </w:rPr>
        <w:t>quedan</w:t>
      </w:r>
      <w:r w:rsidRPr="005B716B">
        <w:rPr>
          <w:rFonts w:ascii="Arial" w:hAnsi="Arial" w:cs="Arial"/>
          <w:sz w:val="22"/>
          <w:szCs w:val="22"/>
        </w:rPr>
        <w:t xml:space="preserve"> comprendidos dentro de los topes de gasto</w:t>
      </w:r>
      <w:r w:rsidR="00B229CE">
        <w:rPr>
          <w:rFonts w:ascii="Arial" w:hAnsi="Arial" w:cs="Arial"/>
          <w:sz w:val="22"/>
          <w:szCs w:val="22"/>
        </w:rPr>
        <w:t>s</w:t>
      </w:r>
      <w:r w:rsidRPr="005B716B">
        <w:rPr>
          <w:rFonts w:ascii="Arial" w:hAnsi="Arial" w:cs="Arial"/>
          <w:sz w:val="22"/>
          <w:szCs w:val="22"/>
        </w:rPr>
        <w:t xml:space="preserve"> de campaña los siguientes conceptos:</w:t>
      </w:r>
    </w:p>
    <w:p w:rsidR="005B716B" w:rsidRPr="00B229CE" w:rsidRDefault="005B716B" w:rsidP="005B716B">
      <w:pPr>
        <w:spacing w:line="360" w:lineRule="auto"/>
        <w:ind w:left="720"/>
        <w:jc w:val="both"/>
        <w:rPr>
          <w:rFonts w:ascii="Arial" w:hAnsi="Arial" w:cs="Arial"/>
          <w:snapToGrid w:val="0"/>
          <w:sz w:val="22"/>
          <w:szCs w:val="22"/>
        </w:rPr>
      </w:pPr>
    </w:p>
    <w:p w:rsidR="005B716B" w:rsidRPr="00B229CE" w:rsidRDefault="005B716B" w:rsidP="005B716B">
      <w:pPr>
        <w:numPr>
          <w:ilvl w:val="0"/>
          <w:numId w:val="45"/>
        </w:numPr>
        <w:spacing w:line="360" w:lineRule="auto"/>
        <w:jc w:val="both"/>
        <w:rPr>
          <w:rFonts w:ascii="Arial" w:hAnsi="Arial" w:cs="Arial"/>
          <w:snapToGrid w:val="0"/>
          <w:sz w:val="22"/>
          <w:szCs w:val="22"/>
        </w:rPr>
      </w:pPr>
      <w:r w:rsidRPr="00B229CE">
        <w:rPr>
          <w:rFonts w:ascii="Arial" w:hAnsi="Arial" w:cs="Arial"/>
          <w:b/>
          <w:snapToGrid w:val="0"/>
          <w:sz w:val="22"/>
          <w:szCs w:val="22"/>
        </w:rPr>
        <w:t xml:space="preserve">Gastos de propaganda: </w:t>
      </w:r>
      <w:r w:rsidRPr="00B229CE">
        <w:rPr>
          <w:rFonts w:ascii="Arial" w:hAnsi="Arial" w:cs="Arial"/>
          <w:snapToGrid w:val="0"/>
          <w:sz w:val="22"/>
          <w:szCs w:val="22"/>
        </w:rPr>
        <w:t>Los realizados en volantes, pancartas, equipos de sonido, eventos políticos efectuados en lugares alquilados, propaganda utilitaria y otros similares;</w:t>
      </w:r>
    </w:p>
    <w:p w:rsidR="005B716B" w:rsidRPr="00B229CE" w:rsidRDefault="005B716B" w:rsidP="00620D26">
      <w:pPr>
        <w:ind w:left="709"/>
        <w:jc w:val="both"/>
        <w:rPr>
          <w:rFonts w:ascii="Arial" w:hAnsi="Arial" w:cs="Arial"/>
          <w:snapToGrid w:val="0"/>
          <w:sz w:val="22"/>
          <w:szCs w:val="22"/>
        </w:rPr>
      </w:pPr>
    </w:p>
    <w:p w:rsidR="005B716B" w:rsidRPr="00B229CE" w:rsidRDefault="005B716B" w:rsidP="005B716B">
      <w:pPr>
        <w:numPr>
          <w:ilvl w:val="0"/>
          <w:numId w:val="45"/>
        </w:numPr>
        <w:spacing w:line="360" w:lineRule="auto"/>
        <w:ind w:left="709"/>
        <w:jc w:val="both"/>
        <w:rPr>
          <w:rFonts w:ascii="Arial" w:hAnsi="Arial" w:cs="Arial"/>
          <w:snapToGrid w:val="0"/>
          <w:sz w:val="22"/>
          <w:szCs w:val="22"/>
        </w:rPr>
      </w:pPr>
      <w:r w:rsidRPr="00B229CE">
        <w:rPr>
          <w:rFonts w:ascii="Arial" w:hAnsi="Arial" w:cs="Arial"/>
          <w:b/>
          <w:snapToGrid w:val="0"/>
          <w:sz w:val="22"/>
          <w:szCs w:val="22"/>
        </w:rPr>
        <w:t>Gastos operativos de la campaña:</w:t>
      </w:r>
      <w:r w:rsidRPr="00B229CE">
        <w:rPr>
          <w:rFonts w:ascii="Arial" w:hAnsi="Arial" w:cs="Arial"/>
          <w:snapToGrid w:val="0"/>
          <w:sz w:val="22"/>
          <w:szCs w:val="22"/>
        </w:rPr>
        <w:t xml:space="preserve"> Los sueldos y salarios del personal eventual, arrendamiento eventual de bienes muebles e inmuebles, gastos de transporte de material y personal, viáticos y otros similares; </w:t>
      </w:r>
    </w:p>
    <w:p w:rsidR="005B716B" w:rsidRPr="00B229CE" w:rsidRDefault="005B716B" w:rsidP="00620D26">
      <w:pPr>
        <w:ind w:left="709"/>
        <w:jc w:val="both"/>
        <w:rPr>
          <w:rFonts w:ascii="Arial" w:hAnsi="Arial" w:cs="Arial"/>
          <w:snapToGrid w:val="0"/>
          <w:sz w:val="22"/>
          <w:szCs w:val="22"/>
        </w:rPr>
      </w:pPr>
    </w:p>
    <w:p w:rsidR="005B716B" w:rsidRPr="00B229CE" w:rsidRDefault="005B716B" w:rsidP="005B716B">
      <w:pPr>
        <w:numPr>
          <w:ilvl w:val="0"/>
          <w:numId w:val="45"/>
        </w:numPr>
        <w:spacing w:line="360" w:lineRule="auto"/>
        <w:ind w:left="709"/>
        <w:jc w:val="both"/>
        <w:rPr>
          <w:rFonts w:ascii="Arial" w:hAnsi="Arial" w:cs="Arial"/>
          <w:snapToGrid w:val="0"/>
          <w:sz w:val="22"/>
          <w:szCs w:val="22"/>
        </w:rPr>
      </w:pPr>
      <w:r w:rsidRPr="00B229CE">
        <w:rPr>
          <w:rFonts w:ascii="Arial" w:hAnsi="Arial" w:cs="Arial"/>
          <w:b/>
          <w:snapToGrid w:val="0"/>
          <w:sz w:val="22"/>
          <w:szCs w:val="22"/>
        </w:rPr>
        <w:t xml:space="preserve">Gastos de propaganda </w:t>
      </w:r>
      <w:r w:rsidRPr="00B229CE">
        <w:rPr>
          <w:rFonts w:ascii="Arial" w:hAnsi="Arial" w:cs="Arial"/>
          <w:b/>
          <w:sz w:val="22"/>
          <w:szCs w:val="22"/>
        </w:rPr>
        <w:t xml:space="preserve">en diarios, revistas y cualquier medio impreso y electrónico: </w:t>
      </w:r>
      <w:r w:rsidRPr="00B229CE">
        <w:rPr>
          <w:rFonts w:ascii="Arial" w:hAnsi="Arial" w:cs="Arial"/>
          <w:sz w:val="22"/>
          <w:szCs w:val="22"/>
        </w:rPr>
        <w:t>Los realizados en cualquiera de esos medios, tales como inserciones pagadas, anuncios publicitarios y sus similares, tendientes a la obtención del voto. En todo caso, tanto el partido y candidato contratante, como el medio impreso, deberán identificar con toda claridad que se trata de propaganda o inserción pagada; así como el nombre y domicilio del responsable de dicha propaganda; y</w:t>
      </w:r>
    </w:p>
    <w:p w:rsidR="005B716B" w:rsidRPr="00B229CE" w:rsidRDefault="005B716B" w:rsidP="00620D26">
      <w:pPr>
        <w:ind w:left="709"/>
        <w:jc w:val="both"/>
        <w:rPr>
          <w:rFonts w:ascii="Arial" w:hAnsi="Arial" w:cs="Arial"/>
          <w:snapToGrid w:val="0"/>
          <w:sz w:val="22"/>
          <w:szCs w:val="22"/>
        </w:rPr>
      </w:pPr>
    </w:p>
    <w:p w:rsidR="005B716B" w:rsidRPr="00B229CE" w:rsidRDefault="005B716B" w:rsidP="005B716B">
      <w:pPr>
        <w:numPr>
          <w:ilvl w:val="0"/>
          <w:numId w:val="45"/>
        </w:numPr>
        <w:spacing w:line="360" w:lineRule="auto"/>
        <w:ind w:left="709"/>
        <w:jc w:val="both"/>
        <w:rPr>
          <w:rFonts w:ascii="Arial" w:hAnsi="Arial" w:cs="Arial"/>
          <w:snapToGrid w:val="0"/>
          <w:sz w:val="22"/>
          <w:szCs w:val="22"/>
        </w:rPr>
      </w:pPr>
      <w:r w:rsidRPr="00B229CE">
        <w:rPr>
          <w:rFonts w:ascii="Arial" w:hAnsi="Arial" w:cs="Arial"/>
          <w:b/>
          <w:sz w:val="22"/>
          <w:szCs w:val="22"/>
        </w:rPr>
        <w:t>Gastos de producción de los mensajes para radio y televisión:</w:t>
      </w:r>
      <w:r w:rsidRPr="00B229CE">
        <w:rPr>
          <w:rFonts w:ascii="Arial" w:hAnsi="Arial" w:cs="Arial"/>
          <w:sz w:val="22"/>
          <w:szCs w:val="22"/>
        </w:rPr>
        <w:t xml:space="preserve"> Los realizados para el pago de servicios profesionales, uso de equipo técnico, locaciones o estudios de grabación y producción, así como los demás inherentes al mismo objetivo.</w:t>
      </w:r>
    </w:p>
    <w:p w:rsidR="005B716B" w:rsidRPr="00B229CE" w:rsidRDefault="005B716B" w:rsidP="005B716B">
      <w:pPr>
        <w:spacing w:line="360" w:lineRule="auto"/>
        <w:jc w:val="both"/>
        <w:rPr>
          <w:rFonts w:ascii="Arial" w:hAnsi="Arial" w:cs="Arial"/>
          <w:b/>
          <w:snapToGrid w:val="0"/>
          <w:sz w:val="22"/>
          <w:szCs w:val="22"/>
        </w:rPr>
      </w:pPr>
    </w:p>
    <w:p w:rsidR="00A364E3" w:rsidRPr="00AE774D" w:rsidRDefault="00B229CE" w:rsidP="00A364E3">
      <w:pPr>
        <w:spacing w:line="360" w:lineRule="auto"/>
        <w:jc w:val="both"/>
        <w:rPr>
          <w:rFonts w:ascii="Arial" w:hAnsi="Arial" w:cs="Arial"/>
          <w:snapToGrid w:val="0"/>
          <w:sz w:val="22"/>
          <w:szCs w:val="22"/>
        </w:rPr>
      </w:pPr>
      <w:r w:rsidRPr="00AE774D">
        <w:rPr>
          <w:rFonts w:ascii="Arial" w:hAnsi="Arial" w:cs="Arial"/>
          <w:b/>
          <w:snapToGrid w:val="0"/>
          <w:sz w:val="22"/>
          <w:szCs w:val="22"/>
        </w:rPr>
        <w:t>10ª.-</w:t>
      </w:r>
      <w:r w:rsidRPr="00AE774D">
        <w:rPr>
          <w:rFonts w:ascii="Arial" w:hAnsi="Arial" w:cs="Arial"/>
          <w:snapToGrid w:val="0"/>
          <w:sz w:val="22"/>
          <w:szCs w:val="22"/>
        </w:rPr>
        <w:t xml:space="preserve"> </w:t>
      </w:r>
      <w:r w:rsidR="00A364E3" w:rsidRPr="00AE774D">
        <w:rPr>
          <w:rFonts w:ascii="Arial" w:hAnsi="Arial" w:cs="Arial"/>
          <w:snapToGrid w:val="0"/>
          <w:sz w:val="22"/>
          <w:szCs w:val="22"/>
        </w:rPr>
        <w:t xml:space="preserve">Conforme a lo dispuesto por el artículo 171 del Ordenamiento legal referido, cada partido político </w:t>
      </w:r>
      <w:r w:rsidR="00A364E3" w:rsidRPr="00AE774D">
        <w:rPr>
          <w:rFonts w:ascii="Arial" w:hAnsi="Arial" w:cs="Arial"/>
          <w:bCs/>
          <w:snapToGrid w:val="0"/>
          <w:sz w:val="22"/>
          <w:szCs w:val="22"/>
        </w:rPr>
        <w:t>y candidatas y candidatos independientes deberán</w:t>
      </w:r>
      <w:r w:rsidR="00A364E3" w:rsidRPr="00AE774D">
        <w:rPr>
          <w:rFonts w:ascii="Arial" w:hAnsi="Arial" w:cs="Arial"/>
          <w:snapToGrid w:val="0"/>
          <w:sz w:val="22"/>
          <w:szCs w:val="22"/>
        </w:rPr>
        <w:t xml:space="preserve"> rendir a la autoridad electoral correspondiente, en los términos que mandate la normatividad aplicable, los informes preliminares y final de sus gastos de campaña efectuados bajo cualquier modalidad de financiamiento. </w:t>
      </w:r>
    </w:p>
    <w:p w:rsidR="00A364E3" w:rsidRPr="00AE774D" w:rsidRDefault="00A364E3" w:rsidP="00A364E3">
      <w:pPr>
        <w:pStyle w:val="Textoindependiente3"/>
        <w:spacing w:after="0" w:line="360" w:lineRule="auto"/>
        <w:jc w:val="both"/>
        <w:rPr>
          <w:rFonts w:ascii="Arial" w:hAnsi="Arial" w:cs="Arial"/>
          <w:sz w:val="22"/>
          <w:szCs w:val="22"/>
        </w:rPr>
      </w:pPr>
    </w:p>
    <w:p w:rsidR="00A364E3" w:rsidRPr="00B229CE" w:rsidRDefault="00A364E3" w:rsidP="00A364E3">
      <w:pPr>
        <w:pStyle w:val="Textoindependiente3"/>
        <w:spacing w:after="0" w:line="360" w:lineRule="auto"/>
        <w:jc w:val="both"/>
        <w:rPr>
          <w:rFonts w:ascii="Arial" w:hAnsi="Arial" w:cs="Arial"/>
          <w:snapToGrid w:val="0"/>
          <w:sz w:val="22"/>
          <w:szCs w:val="22"/>
        </w:rPr>
      </w:pPr>
      <w:r w:rsidRPr="00AE774D">
        <w:rPr>
          <w:rFonts w:ascii="Arial" w:hAnsi="Arial" w:cs="Arial"/>
          <w:snapToGrid w:val="0"/>
          <w:sz w:val="22"/>
          <w:szCs w:val="22"/>
        </w:rPr>
        <w:lastRenderedPageBreak/>
        <w:t>Ahora bien, el artículo 172 del Código en cita, señala que no se considerarán dentro de los topes de campaña los gastos que realizan los partidos políticos para su operación ordinaria y para el sostenimiento de sus órganos directivos y de sus organizaciones.</w:t>
      </w:r>
    </w:p>
    <w:p w:rsidR="00A364E3" w:rsidRDefault="00A364E3" w:rsidP="005B716B">
      <w:pPr>
        <w:spacing w:line="360" w:lineRule="auto"/>
        <w:jc w:val="both"/>
        <w:rPr>
          <w:rFonts w:ascii="Arial" w:hAnsi="Arial" w:cs="Arial"/>
          <w:snapToGrid w:val="0"/>
          <w:sz w:val="22"/>
          <w:szCs w:val="22"/>
        </w:rPr>
      </w:pPr>
    </w:p>
    <w:p w:rsidR="00577961" w:rsidRPr="009612DF" w:rsidRDefault="00A364E3" w:rsidP="00577961">
      <w:pPr>
        <w:spacing w:line="360" w:lineRule="auto"/>
        <w:jc w:val="both"/>
        <w:rPr>
          <w:rFonts w:ascii="Arial" w:hAnsi="Arial" w:cs="Arial"/>
          <w:sz w:val="22"/>
          <w:szCs w:val="22"/>
        </w:rPr>
      </w:pPr>
      <w:r w:rsidRPr="00AE774D">
        <w:rPr>
          <w:rFonts w:ascii="Arial" w:hAnsi="Arial" w:cs="Arial"/>
          <w:b/>
          <w:snapToGrid w:val="0"/>
          <w:sz w:val="22"/>
          <w:szCs w:val="22"/>
        </w:rPr>
        <w:t xml:space="preserve">11ª.- </w:t>
      </w:r>
      <w:r w:rsidR="00577961" w:rsidRPr="009612DF">
        <w:rPr>
          <w:rFonts w:ascii="Arial" w:hAnsi="Arial" w:cs="Arial"/>
          <w:sz w:val="22"/>
          <w:szCs w:val="22"/>
          <w:lang w:val="es-MX"/>
        </w:rPr>
        <w:t xml:space="preserve">De acuerdo a lo establecido en el artículo 114, fracción XXX, del Código Electoral del Estado, es atribución del Consejo General </w:t>
      </w:r>
      <w:r w:rsidR="00577961" w:rsidRPr="00E73496">
        <w:rPr>
          <w:rFonts w:ascii="Arial" w:hAnsi="Arial" w:cs="Arial"/>
          <w:i/>
          <w:sz w:val="22"/>
          <w:szCs w:val="22"/>
          <w:lang w:val="es-MX"/>
        </w:rPr>
        <w:t>“</w:t>
      </w:r>
      <w:r w:rsidR="00577961" w:rsidRPr="00E73496">
        <w:rPr>
          <w:rFonts w:ascii="Arial" w:hAnsi="Arial" w:cs="Arial"/>
          <w:i/>
          <w:sz w:val="22"/>
          <w:szCs w:val="22"/>
        </w:rPr>
        <w:t>Determinar el tope máximo de los gastos en los procesos internos de selección de candidatos a cargos de elección popular y de campaña, que puedan efectuar los PARTIDOS POLÍTICOS en las elecciones de GOBERNADOR, Diputados Locales y Ayuntamientos”.</w:t>
      </w:r>
    </w:p>
    <w:p w:rsidR="00577961" w:rsidRPr="009612DF" w:rsidRDefault="00577961" w:rsidP="00577961">
      <w:pPr>
        <w:spacing w:line="360" w:lineRule="auto"/>
        <w:jc w:val="both"/>
        <w:rPr>
          <w:rFonts w:ascii="Arial" w:hAnsi="Arial" w:cs="Arial"/>
          <w:sz w:val="22"/>
          <w:szCs w:val="22"/>
        </w:rPr>
      </w:pPr>
    </w:p>
    <w:p w:rsidR="00577961" w:rsidRPr="00035ED8" w:rsidRDefault="00577961" w:rsidP="00035ED8">
      <w:pPr>
        <w:spacing w:line="360" w:lineRule="auto"/>
        <w:jc w:val="both"/>
        <w:rPr>
          <w:rFonts w:ascii="Arial" w:hAnsi="Arial" w:cs="Arial"/>
          <w:snapToGrid w:val="0"/>
          <w:sz w:val="22"/>
          <w:szCs w:val="22"/>
        </w:rPr>
      </w:pPr>
      <w:r w:rsidRPr="009612DF">
        <w:rPr>
          <w:rFonts w:ascii="Arial" w:hAnsi="Arial" w:cs="Arial"/>
          <w:sz w:val="22"/>
          <w:szCs w:val="22"/>
          <w:lang w:val="es-MX"/>
        </w:rPr>
        <w:t>En razón de lo anterior, este Consejo General es la autoridad competente para determinar los topes de gastos que pueden efectuarse con motivo de las campañas electorales que lleven a cabo los par</w:t>
      </w:r>
      <w:r>
        <w:rPr>
          <w:rFonts w:ascii="Arial" w:hAnsi="Arial" w:cs="Arial"/>
          <w:sz w:val="22"/>
          <w:szCs w:val="22"/>
          <w:lang w:val="es-MX"/>
        </w:rPr>
        <w:t>tidos políticos y los candidaturas</w:t>
      </w:r>
      <w:r w:rsidRPr="009612DF">
        <w:rPr>
          <w:rFonts w:ascii="Arial" w:hAnsi="Arial" w:cs="Arial"/>
          <w:sz w:val="22"/>
          <w:szCs w:val="22"/>
          <w:lang w:val="es-MX"/>
        </w:rPr>
        <w:t xml:space="preserve"> independientes, para las elecciones de </w:t>
      </w:r>
      <w:r>
        <w:rPr>
          <w:rFonts w:ascii="Arial" w:hAnsi="Arial" w:cs="Arial"/>
          <w:sz w:val="22"/>
          <w:szCs w:val="22"/>
          <w:lang w:val="es-MX"/>
        </w:rPr>
        <w:t>D</w:t>
      </w:r>
      <w:r w:rsidRPr="009612DF">
        <w:rPr>
          <w:rFonts w:ascii="Arial" w:hAnsi="Arial" w:cs="Arial"/>
          <w:sz w:val="22"/>
          <w:szCs w:val="22"/>
          <w:lang w:val="es-MX"/>
        </w:rPr>
        <w:t>iputa</w:t>
      </w:r>
      <w:r>
        <w:rPr>
          <w:rFonts w:ascii="Arial" w:hAnsi="Arial" w:cs="Arial"/>
          <w:sz w:val="22"/>
          <w:szCs w:val="22"/>
          <w:lang w:val="es-MX"/>
        </w:rPr>
        <w:t>ciones</w:t>
      </w:r>
      <w:r w:rsidRPr="009612DF">
        <w:rPr>
          <w:rFonts w:ascii="Arial" w:hAnsi="Arial" w:cs="Arial"/>
          <w:sz w:val="22"/>
          <w:szCs w:val="22"/>
          <w:lang w:val="es-MX"/>
        </w:rPr>
        <w:t xml:space="preserve"> </w:t>
      </w:r>
      <w:r>
        <w:rPr>
          <w:rFonts w:ascii="Arial" w:hAnsi="Arial" w:cs="Arial"/>
          <w:sz w:val="22"/>
          <w:szCs w:val="22"/>
          <w:lang w:val="es-MX"/>
        </w:rPr>
        <w:t>L</w:t>
      </w:r>
      <w:r w:rsidRPr="009612DF">
        <w:rPr>
          <w:rFonts w:ascii="Arial" w:hAnsi="Arial" w:cs="Arial"/>
          <w:sz w:val="22"/>
          <w:szCs w:val="22"/>
          <w:lang w:val="es-MX"/>
        </w:rPr>
        <w:t xml:space="preserve">ocales por el principio de </w:t>
      </w:r>
      <w:r>
        <w:rPr>
          <w:rFonts w:ascii="Arial" w:hAnsi="Arial" w:cs="Arial"/>
          <w:sz w:val="22"/>
          <w:szCs w:val="22"/>
          <w:lang w:val="es-MX"/>
        </w:rPr>
        <w:t>M</w:t>
      </w:r>
      <w:r w:rsidRPr="009612DF">
        <w:rPr>
          <w:rFonts w:ascii="Arial" w:hAnsi="Arial" w:cs="Arial"/>
          <w:sz w:val="22"/>
          <w:szCs w:val="22"/>
          <w:lang w:val="es-MX"/>
        </w:rPr>
        <w:t xml:space="preserve">ayoría </w:t>
      </w:r>
      <w:r w:rsidRPr="00035ED8">
        <w:rPr>
          <w:rFonts w:ascii="Arial" w:hAnsi="Arial" w:cs="Arial"/>
          <w:sz w:val="22"/>
          <w:szCs w:val="22"/>
          <w:lang w:val="es-MX"/>
        </w:rPr>
        <w:t xml:space="preserve">Relativa y Ayuntamientos que se celebren en la entidad para el Proceso Electoral Local 2017-2018, para lo cual el artículo 170 del Código de la materia establece, entre otras, las </w:t>
      </w:r>
      <w:r w:rsidRPr="00035ED8">
        <w:rPr>
          <w:rFonts w:ascii="Arial" w:hAnsi="Arial" w:cs="Arial"/>
          <w:snapToGrid w:val="0"/>
          <w:sz w:val="22"/>
          <w:szCs w:val="22"/>
        </w:rPr>
        <w:t>reglas para el cálculo de los topes que nos ocupan, siendo los siguientes:</w:t>
      </w:r>
    </w:p>
    <w:p w:rsidR="00577961" w:rsidRPr="00035ED8" w:rsidRDefault="00577961" w:rsidP="00035ED8">
      <w:pPr>
        <w:spacing w:line="360" w:lineRule="auto"/>
        <w:ind w:left="360"/>
        <w:jc w:val="both"/>
        <w:rPr>
          <w:rFonts w:ascii="Arial" w:hAnsi="Arial" w:cs="Arial"/>
          <w:snapToGrid w:val="0"/>
          <w:sz w:val="22"/>
          <w:szCs w:val="22"/>
        </w:rPr>
      </w:pPr>
    </w:p>
    <w:p w:rsidR="00035ED8" w:rsidRPr="00035ED8" w:rsidRDefault="00035ED8" w:rsidP="00035ED8">
      <w:pPr>
        <w:numPr>
          <w:ilvl w:val="0"/>
          <w:numId w:val="46"/>
        </w:numPr>
        <w:spacing w:line="360" w:lineRule="auto"/>
        <w:jc w:val="both"/>
        <w:rPr>
          <w:rStyle w:val="nfasis"/>
          <w:rFonts w:ascii="Arial" w:hAnsi="Arial" w:cs="Arial"/>
          <w:i w:val="0"/>
          <w:sz w:val="22"/>
          <w:szCs w:val="22"/>
        </w:rPr>
      </w:pPr>
      <w:r w:rsidRPr="00035ED8">
        <w:rPr>
          <w:rStyle w:val="nfasis"/>
          <w:rFonts w:ascii="Arial" w:hAnsi="Arial" w:cs="Arial"/>
          <w:b/>
          <w:i w:val="0"/>
          <w:sz w:val="22"/>
          <w:szCs w:val="22"/>
        </w:rPr>
        <w:t>La elección de Diputaciones por el principio de mayoría relativa</w:t>
      </w:r>
      <w:r w:rsidRPr="00035ED8">
        <w:rPr>
          <w:rStyle w:val="nfasis"/>
          <w:rFonts w:ascii="Arial" w:hAnsi="Arial" w:cs="Arial"/>
          <w:i w:val="0"/>
          <w:sz w:val="22"/>
          <w:szCs w:val="22"/>
        </w:rPr>
        <w:t>, según el distrito de que se trate: se multiplicará el número de electores del Padrón electoral respectivo, por un tercio del valor diario de la Unidad de Medida y Actualización;</w:t>
      </w:r>
    </w:p>
    <w:p w:rsidR="00035ED8" w:rsidRPr="00035ED8" w:rsidRDefault="00035ED8" w:rsidP="00620D26">
      <w:pPr>
        <w:ind w:left="720"/>
        <w:jc w:val="both"/>
        <w:rPr>
          <w:rFonts w:ascii="Arial" w:hAnsi="Arial" w:cs="Arial"/>
          <w:snapToGrid w:val="0"/>
          <w:sz w:val="22"/>
          <w:szCs w:val="22"/>
        </w:rPr>
      </w:pPr>
    </w:p>
    <w:p w:rsidR="00035ED8" w:rsidRPr="00035ED8" w:rsidRDefault="00035ED8" w:rsidP="00035ED8">
      <w:pPr>
        <w:numPr>
          <w:ilvl w:val="0"/>
          <w:numId w:val="46"/>
        </w:numPr>
        <w:spacing w:line="360" w:lineRule="auto"/>
        <w:jc w:val="both"/>
        <w:rPr>
          <w:rStyle w:val="nfasis"/>
          <w:rFonts w:ascii="Arial" w:hAnsi="Arial" w:cs="Arial"/>
          <w:i w:val="0"/>
          <w:sz w:val="22"/>
          <w:szCs w:val="22"/>
        </w:rPr>
      </w:pPr>
      <w:r w:rsidRPr="00035ED8">
        <w:rPr>
          <w:rStyle w:val="nfasis"/>
          <w:rFonts w:ascii="Arial" w:hAnsi="Arial" w:cs="Arial"/>
          <w:b/>
          <w:i w:val="0"/>
          <w:sz w:val="22"/>
          <w:szCs w:val="22"/>
        </w:rPr>
        <w:t>La de Ayuntamientos, el tope máximo para cada planilla de candidatas y candidatos,</w:t>
      </w:r>
      <w:r w:rsidRPr="00035ED8">
        <w:rPr>
          <w:rStyle w:val="nfasis"/>
          <w:rFonts w:ascii="Arial" w:hAnsi="Arial" w:cs="Arial"/>
          <w:i w:val="0"/>
          <w:sz w:val="22"/>
          <w:szCs w:val="22"/>
        </w:rPr>
        <w:t xml:space="preserve"> será el determinado para el municipio que corresponda: se multiplicará el número de electores del Padrón electoral del municipio respectivo, por un tercio del valor diario de la Unidad de Medida y Actualización.</w:t>
      </w:r>
    </w:p>
    <w:p w:rsidR="00035ED8" w:rsidRPr="00035ED8" w:rsidRDefault="00035ED8" w:rsidP="00035ED8">
      <w:pPr>
        <w:spacing w:line="360" w:lineRule="auto"/>
        <w:ind w:left="720"/>
        <w:jc w:val="both"/>
        <w:rPr>
          <w:rFonts w:ascii="Arial" w:hAnsi="Arial" w:cs="Arial"/>
          <w:snapToGrid w:val="0"/>
          <w:sz w:val="22"/>
          <w:szCs w:val="22"/>
        </w:rPr>
      </w:pPr>
      <w:r w:rsidRPr="00035ED8">
        <w:rPr>
          <w:rFonts w:ascii="Arial" w:hAnsi="Arial" w:cs="Arial"/>
          <w:snapToGrid w:val="0"/>
          <w:sz w:val="22"/>
          <w:szCs w:val="22"/>
        </w:rPr>
        <w:t xml:space="preserve"> </w:t>
      </w:r>
    </w:p>
    <w:p w:rsidR="009612DF" w:rsidRDefault="009612DF" w:rsidP="00035ED8">
      <w:pPr>
        <w:spacing w:line="360" w:lineRule="auto"/>
        <w:jc w:val="both"/>
        <w:rPr>
          <w:rFonts w:ascii="Arial" w:hAnsi="Arial" w:cs="Arial"/>
          <w:sz w:val="22"/>
          <w:szCs w:val="22"/>
          <w:lang w:val="es-MX"/>
        </w:rPr>
      </w:pPr>
      <w:r w:rsidRPr="00035ED8">
        <w:rPr>
          <w:rFonts w:ascii="Arial" w:hAnsi="Arial" w:cs="Arial"/>
          <w:sz w:val="22"/>
          <w:szCs w:val="22"/>
          <w:lang w:val="es-MX"/>
        </w:rPr>
        <w:t>Toda vez que el precepto legal antes invocado, establece que deberá ser referente para el cálculo de los topes de gastos de campaña el número de electores inscritos en el Padrón Electoral</w:t>
      </w:r>
      <w:r w:rsidRPr="00035ED8">
        <w:rPr>
          <w:rFonts w:ascii="Arial" w:hAnsi="Arial" w:cs="Arial"/>
          <w:sz w:val="22"/>
          <w:szCs w:val="22"/>
          <w:vertAlign w:val="superscript"/>
          <w:lang w:val="es-MX"/>
        </w:rPr>
        <w:footnoteReference w:id="1"/>
      </w:r>
      <w:r w:rsidRPr="00035ED8">
        <w:rPr>
          <w:rFonts w:ascii="Arial" w:hAnsi="Arial" w:cs="Arial"/>
          <w:sz w:val="22"/>
          <w:szCs w:val="22"/>
          <w:lang w:val="es-MX"/>
        </w:rPr>
        <w:t xml:space="preserve">, sin señalar fecha de corte del mismo, esta autoridad determina que se habrá de tomar los datos del Padrón Electoral del Instituto Nacional Electoral, con fecha de corte al </w:t>
      </w:r>
      <w:r w:rsidR="00C85659" w:rsidRPr="00035ED8">
        <w:rPr>
          <w:rFonts w:ascii="Arial" w:hAnsi="Arial" w:cs="Arial"/>
          <w:sz w:val="22"/>
          <w:szCs w:val="22"/>
          <w:lang w:val="es-MX"/>
        </w:rPr>
        <w:t xml:space="preserve">31 </w:t>
      </w:r>
      <w:r w:rsidR="00C85659" w:rsidRPr="00035ED8">
        <w:rPr>
          <w:rFonts w:ascii="Arial" w:hAnsi="Arial" w:cs="Arial"/>
          <w:sz w:val="22"/>
          <w:szCs w:val="22"/>
          <w:lang w:val="es-MX"/>
        </w:rPr>
        <w:lastRenderedPageBreak/>
        <w:t>de diciembre de</w:t>
      </w:r>
      <w:r w:rsidR="00BD7661" w:rsidRPr="00035ED8">
        <w:rPr>
          <w:rFonts w:ascii="Arial" w:hAnsi="Arial" w:cs="Arial"/>
          <w:sz w:val="22"/>
          <w:szCs w:val="22"/>
          <w:lang w:val="es-MX"/>
        </w:rPr>
        <w:t xml:space="preserve"> </w:t>
      </w:r>
      <w:r w:rsidRPr="00035ED8">
        <w:rPr>
          <w:rFonts w:ascii="Arial" w:hAnsi="Arial" w:cs="Arial"/>
          <w:sz w:val="22"/>
          <w:szCs w:val="22"/>
          <w:lang w:val="es-MX"/>
        </w:rPr>
        <w:t>201</w:t>
      </w:r>
      <w:r w:rsidR="00C85659" w:rsidRPr="00035ED8">
        <w:rPr>
          <w:rFonts w:ascii="Arial" w:hAnsi="Arial" w:cs="Arial"/>
          <w:sz w:val="22"/>
          <w:szCs w:val="22"/>
          <w:lang w:val="es-MX"/>
        </w:rPr>
        <w:t>7</w:t>
      </w:r>
      <w:r w:rsidR="00AD4592" w:rsidRPr="00035ED8">
        <w:rPr>
          <w:rFonts w:ascii="Arial" w:hAnsi="Arial" w:cs="Arial"/>
          <w:sz w:val="22"/>
          <w:szCs w:val="22"/>
          <w:lang w:val="es-MX"/>
        </w:rPr>
        <w:t>, cuya información fue remitida a la Presidencia de este Instituto mediante oficio</w:t>
      </w:r>
      <w:r w:rsidR="00C85659" w:rsidRPr="00035ED8">
        <w:rPr>
          <w:rFonts w:ascii="Arial" w:hAnsi="Arial" w:cs="Arial"/>
          <w:sz w:val="22"/>
          <w:szCs w:val="22"/>
          <w:lang w:val="es-MX"/>
        </w:rPr>
        <w:t xml:space="preserve"> INE/COL/</w:t>
      </w:r>
      <w:proofErr w:type="spellStart"/>
      <w:r w:rsidR="00C85659" w:rsidRPr="00035ED8">
        <w:rPr>
          <w:rFonts w:ascii="Arial" w:hAnsi="Arial" w:cs="Arial"/>
          <w:sz w:val="22"/>
          <w:szCs w:val="22"/>
          <w:lang w:val="es-MX"/>
        </w:rPr>
        <w:t>JLE</w:t>
      </w:r>
      <w:proofErr w:type="spellEnd"/>
      <w:r w:rsidR="00C85659" w:rsidRPr="00035ED8">
        <w:rPr>
          <w:rFonts w:ascii="Arial" w:hAnsi="Arial" w:cs="Arial"/>
          <w:sz w:val="22"/>
          <w:szCs w:val="22"/>
          <w:lang w:val="es-MX"/>
        </w:rPr>
        <w:t xml:space="preserve">/0037/2018 </w:t>
      </w:r>
      <w:r w:rsidR="00AD4592" w:rsidRPr="00035ED8">
        <w:rPr>
          <w:rFonts w:ascii="Arial" w:hAnsi="Arial" w:cs="Arial"/>
          <w:sz w:val="22"/>
          <w:szCs w:val="22"/>
          <w:lang w:val="es-MX"/>
        </w:rPr>
        <w:t>dirigido por</w:t>
      </w:r>
      <w:r w:rsidR="00C85659" w:rsidRPr="00035ED8">
        <w:rPr>
          <w:rFonts w:ascii="Arial" w:hAnsi="Arial" w:cs="Arial"/>
          <w:sz w:val="22"/>
          <w:szCs w:val="22"/>
          <w:lang w:val="es-MX"/>
        </w:rPr>
        <w:t xml:space="preserve"> el CD. Luis Zamora Cobián, Vocal Ejecutivo de</w:t>
      </w:r>
      <w:r w:rsidR="00AD4592" w:rsidRPr="00035ED8">
        <w:rPr>
          <w:rFonts w:ascii="Arial" w:hAnsi="Arial" w:cs="Arial"/>
          <w:sz w:val="22"/>
          <w:szCs w:val="22"/>
          <w:lang w:val="es-MX"/>
        </w:rPr>
        <w:t xml:space="preserve"> INE</w:t>
      </w:r>
      <w:r w:rsidR="000A1355" w:rsidRPr="00035ED8">
        <w:rPr>
          <w:rFonts w:ascii="Arial" w:hAnsi="Arial" w:cs="Arial"/>
          <w:sz w:val="22"/>
          <w:szCs w:val="22"/>
          <w:lang w:val="es-MX"/>
        </w:rPr>
        <w:t xml:space="preserve">. En tal sentido, no es óbice mencionar que en el Convenio General de Coordinación celebrado entre el INE y </w:t>
      </w:r>
      <w:r w:rsidR="00035ED8">
        <w:rPr>
          <w:rFonts w:ascii="Arial" w:hAnsi="Arial" w:cs="Arial"/>
          <w:sz w:val="22"/>
          <w:szCs w:val="22"/>
          <w:lang w:val="es-MX"/>
        </w:rPr>
        <w:t>este Organismo electoral,</w:t>
      </w:r>
      <w:r w:rsidR="000A1355" w:rsidRPr="00035ED8">
        <w:rPr>
          <w:rFonts w:ascii="Arial" w:hAnsi="Arial" w:cs="Arial"/>
          <w:sz w:val="22"/>
          <w:szCs w:val="22"/>
          <w:lang w:val="es-MX"/>
        </w:rPr>
        <w:t xml:space="preserve"> estableció, entre otros aspectos,</w:t>
      </w:r>
      <w:r w:rsidR="00035ED8" w:rsidRPr="00035ED8">
        <w:rPr>
          <w:rFonts w:ascii="Arial" w:hAnsi="Arial" w:cs="Arial"/>
          <w:sz w:val="22"/>
          <w:szCs w:val="22"/>
          <w:lang w:val="es-MX"/>
        </w:rPr>
        <w:t xml:space="preserve"> en la cláusula segunda, numeral </w:t>
      </w:r>
      <w:r w:rsidR="000A1355" w:rsidRPr="00035ED8">
        <w:rPr>
          <w:rFonts w:ascii="Arial" w:hAnsi="Arial" w:cs="Arial"/>
          <w:sz w:val="22"/>
          <w:szCs w:val="22"/>
          <w:lang w:val="es-MX"/>
        </w:rPr>
        <w:t xml:space="preserve"> </w:t>
      </w:r>
      <w:r w:rsidR="00035ED8" w:rsidRPr="00035ED8">
        <w:rPr>
          <w:rFonts w:ascii="Arial" w:hAnsi="Arial" w:cs="Arial"/>
          <w:bCs/>
          <w:sz w:val="22"/>
          <w:szCs w:val="22"/>
          <w:lang w:val="es-HN"/>
        </w:rPr>
        <w:t>4</w:t>
      </w:r>
      <w:r w:rsidR="00035ED8">
        <w:rPr>
          <w:rFonts w:ascii="Arial" w:hAnsi="Arial" w:cs="Arial"/>
          <w:bCs/>
          <w:sz w:val="22"/>
          <w:szCs w:val="22"/>
          <w:lang w:val="es-HN"/>
        </w:rPr>
        <w:t>,</w:t>
      </w:r>
      <w:r w:rsidR="00035ED8" w:rsidRPr="00035ED8">
        <w:rPr>
          <w:rFonts w:ascii="Arial" w:hAnsi="Arial" w:cs="Arial"/>
          <w:bCs/>
          <w:sz w:val="22"/>
          <w:szCs w:val="22"/>
          <w:lang w:val="es-HN"/>
        </w:rPr>
        <w:t xml:space="preserve"> que el Órgano nacional electoral, a</w:t>
      </w:r>
      <w:r w:rsidR="00035ED8" w:rsidRPr="00035ED8">
        <w:rPr>
          <w:rFonts w:ascii="Arial" w:eastAsia="Calibri" w:hAnsi="Arial" w:cs="Arial"/>
          <w:color w:val="000000"/>
          <w:sz w:val="22"/>
          <w:szCs w:val="22"/>
          <w:lang w:val="es-HN" w:eastAsia="es-MX"/>
        </w:rPr>
        <w:t xml:space="preserve"> través de la Junta Local Ejecutiva en el estado de Colima, proporcionará a </w:t>
      </w:r>
      <w:r w:rsidR="00035ED8" w:rsidRPr="00035ED8">
        <w:rPr>
          <w:rFonts w:ascii="Arial" w:eastAsia="Calibri" w:hAnsi="Arial" w:cs="Arial"/>
          <w:bCs/>
          <w:color w:val="000000"/>
          <w:sz w:val="22"/>
          <w:szCs w:val="22"/>
          <w:lang w:val="es-HN" w:eastAsia="es-MX"/>
        </w:rPr>
        <w:t>este Instituto,</w:t>
      </w:r>
      <w:r w:rsidR="00035ED8" w:rsidRPr="00035ED8">
        <w:rPr>
          <w:rFonts w:ascii="Arial" w:eastAsia="Calibri" w:hAnsi="Arial" w:cs="Arial"/>
          <w:color w:val="000000"/>
          <w:sz w:val="22"/>
          <w:szCs w:val="22"/>
          <w:lang w:val="es-HN" w:eastAsia="es-MX"/>
        </w:rPr>
        <w:t xml:space="preserve"> el estadístico del Padrón Electoral y la Lista Nominal de Electores</w:t>
      </w:r>
      <w:r w:rsidR="00035ED8" w:rsidRPr="00035ED8">
        <w:rPr>
          <w:rFonts w:ascii="Arial" w:eastAsia="Calibri" w:hAnsi="Arial" w:cs="Arial"/>
          <w:bCs/>
          <w:color w:val="000000"/>
          <w:sz w:val="22"/>
          <w:szCs w:val="22"/>
          <w:lang w:val="es-HN" w:eastAsia="es-MX"/>
        </w:rPr>
        <w:t xml:space="preserve">, </w:t>
      </w:r>
      <w:r w:rsidR="00035ED8" w:rsidRPr="00035ED8">
        <w:rPr>
          <w:rFonts w:ascii="Arial" w:eastAsia="Calibri" w:hAnsi="Arial" w:cs="Arial"/>
          <w:color w:val="000000"/>
          <w:sz w:val="22"/>
          <w:szCs w:val="22"/>
          <w:lang w:val="es-HN" w:eastAsia="es-MX"/>
        </w:rPr>
        <w:t>con un lapso mensual, a partir de la fecha de suscripción del Anexo Técnico correspondiente, y hasta la conclusión de las campañas de actualización del Padrón Electoral y de credencialización.</w:t>
      </w:r>
    </w:p>
    <w:p w:rsidR="000219FF" w:rsidRDefault="000219FF" w:rsidP="009612DF">
      <w:pPr>
        <w:spacing w:line="360" w:lineRule="auto"/>
        <w:jc w:val="both"/>
        <w:rPr>
          <w:rFonts w:ascii="Arial" w:hAnsi="Arial" w:cs="Arial"/>
          <w:sz w:val="22"/>
          <w:szCs w:val="22"/>
          <w:lang w:val="es-MX"/>
        </w:rPr>
      </w:pPr>
    </w:p>
    <w:p w:rsidR="009612DF" w:rsidRPr="009612DF" w:rsidRDefault="000219FF" w:rsidP="009612DF">
      <w:pPr>
        <w:spacing w:line="360" w:lineRule="auto"/>
        <w:jc w:val="both"/>
        <w:rPr>
          <w:rFonts w:ascii="Arial" w:hAnsi="Arial" w:cs="Arial"/>
          <w:sz w:val="22"/>
          <w:szCs w:val="22"/>
        </w:rPr>
      </w:pPr>
      <w:r>
        <w:rPr>
          <w:rFonts w:ascii="Arial" w:hAnsi="Arial" w:cs="Arial"/>
          <w:sz w:val="22"/>
          <w:szCs w:val="22"/>
          <w:lang w:val="es-MX"/>
        </w:rPr>
        <w:t xml:space="preserve">Por otra parte, con respecto a </w:t>
      </w:r>
      <w:r w:rsidR="00035ED8">
        <w:rPr>
          <w:rFonts w:ascii="Arial" w:hAnsi="Arial" w:cs="Arial"/>
          <w:sz w:val="22"/>
          <w:szCs w:val="22"/>
          <w:lang w:val="es-MX"/>
        </w:rPr>
        <w:t>la</w:t>
      </w:r>
      <w:r w:rsidR="00BD7661" w:rsidRPr="004C0C6F">
        <w:rPr>
          <w:rFonts w:ascii="Arial" w:hAnsi="Arial" w:cs="Arial"/>
          <w:sz w:val="22"/>
          <w:szCs w:val="22"/>
          <w:lang w:val="es-MX"/>
        </w:rPr>
        <w:t xml:space="preserve"> Unidad de medida y actualización (</w:t>
      </w:r>
      <w:proofErr w:type="spellStart"/>
      <w:r w:rsidR="00BD7661" w:rsidRPr="004C0C6F">
        <w:rPr>
          <w:rFonts w:ascii="Arial" w:hAnsi="Arial" w:cs="Arial"/>
          <w:sz w:val="22"/>
          <w:szCs w:val="22"/>
          <w:lang w:val="es-MX"/>
        </w:rPr>
        <w:t>UMA</w:t>
      </w:r>
      <w:proofErr w:type="spellEnd"/>
      <w:r w:rsidR="00BD7661" w:rsidRPr="004C0C6F">
        <w:rPr>
          <w:rFonts w:ascii="Arial" w:hAnsi="Arial" w:cs="Arial"/>
          <w:sz w:val="22"/>
          <w:szCs w:val="22"/>
          <w:lang w:val="es-MX"/>
        </w:rPr>
        <w:t>)</w:t>
      </w:r>
      <w:r w:rsidR="00C34986">
        <w:rPr>
          <w:rFonts w:ascii="Arial" w:hAnsi="Arial" w:cs="Arial"/>
          <w:sz w:val="22"/>
          <w:szCs w:val="22"/>
          <w:lang w:val="es-MX"/>
        </w:rPr>
        <w:t>, emitida por el Instituto Nacional de Estadística y Geografía</w:t>
      </w:r>
      <w:r w:rsidR="009612DF" w:rsidRPr="004C0C6F">
        <w:rPr>
          <w:rFonts w:ascii="Arial" w:hAnsi="Arial" w:cs="Arial"/>
          <w:sz w:val="22"/>
          <w:szCs w:val="22"/>
          <w:lang w:val="es-MX"/>
        </w:rPr>
        <w:t xml:space="preserve">, </w:t>
      </w:r>
      <w:r w:rsidR="009612DF" w:rsidRPr="004C0C6F">
        <w:rPr>
          <w:rFonts w:ascii="Arial" w:hAnsi="Arial" w:cs="Arial"/>
          <w:sz w:val="22"/>
          <w:szCs w:val="22"/>
        </w:rPr>
        <w:t xml:space="preserve">de acuerdo con </w:t>
      </w:r>
      <w:r w:rsidR="00BD7661" w:rsidRPr="004C0C6F">
        <w:rPr>
          <w:rFonts w:ascii="Arial" w:hAnsi="Arial" w:cs="Arial"/>
          <w:sz w:val="22"/>
          <w:szCs w:val="22"/>
        </w:rPr>
        <w:t>su</w:t>
      </w:r>
      <w:r w:rsidR="009612DF" w:rsidRPr="004C0C6F">
        <w:rPr>
          <w:rFonts w:ascii="Arial" w:hAnsi="Arial" w:cs="Arial"/>
          <w:sz w:val="22"/>
          <w:szCs w:val="22"/>
        </w:rPr>
        <w:t xml:space="preserve"> publica</w:t>
      </w:r>
      <w:r w:rsidR="00BD7661" w:rsidRPr="004C0C6F">
        <w:rPr>
          <w:rFonts w:ascii="Arial" w:hAnsi="Arial" w:cs="Arial"/>
          <w:sz w:val="22"/>
          <w:szCs w:val="22"/>
        </w:rPr>
        <w:t xml:space="preserve">ción </w:t>
      </w:r>
      <w:r w:rsidR="009612DF" w:rsidRPr="004C0C6F">
        <w:rPr>
          <w:rFonts w:ascii="Arial" w:hAnsi="Arial" w:cs="Arial"/>
          <w:sz w:val="22"/>
          <w:szCs w:val="22"/>
        </w:rPr>
        <w:t>en el Diar</w:t>
      </w:r>
      <w:r w:rsidR="00BD7661" w:rsidRPr="004C0C6F">
        <w:rPr>
          <w:rFonts w:ascii="Arial" w:hAnsi="Arial" w:cs="Arial"/>
          <w:sz w:val="22"/>
          <w:szCs w:val="22"/>
        </w:rPr>
        <w:t>i</w:t>
      </w:r>
      <w:r w:rsidR="00C01B67" w:rsidRPr="004C0C6F">
        <w:rPr>
          <w:rFonts w:ascii="Arial" w:hAnsi="Arial" w:cs="Arial"/>
          <w:sz w:val="22"/>
          <w:szCs w:val="22"/>
        </w:rPr>
        <w:t xml:space="preserve">o Oficial de la Federación el </w:t>
      </w:r>
      <w:r w:rsidR="004C0C6F" w:rsidRPr="004C0C6F">
        <w:rPr>
          <w:rFonts w:ascii="Arial" w:hAnsi="Arial" w:cs="Arial"/>
          <w:sz w:val="22"/>
          <w:szCs w:val="22"/>
        </w:rPr>
        <w:t>día 10</w:t>
      </w:r>
      <w:r w:rsidR="00BD7661" w:rsidRPr="004C0C6F">
        <w:rPr>
          <w:rFonts w:ascii="Arial" w:hAnsi="Arial" w:cs="Arial"/>
          <w:sz w:val="22"/>
          <w:szCs w:val="22"/>
        </w:rPr>
        <w:t xml:space="preserve"> de enero de 201</w:t>
      </w:r>
      <w:r w:rsidR="00C01B67" w:rsidRPr="004C0C6F">
        <w:rPr>
          <w:rFonts w:ascii="Arial" w:hAnsi="Arial" w:cs="Arial"/>
          <w:sz w:val="22"/>
          <w:szCs w:val="22"/>
        </w:rPr>
        <w:t>8</w:t>
      </w:r>
      <w:r w:rsidR="009612DF" w:rsidRPr="004C0C6F">
        <w:rPr>
          <w:rFonts w:ascii="Arial" w:hAnsi="Arial" w:cs="Arial"/>
          <w:sz w:val="22"/>
          <w:szCs w:val="22"/>
        </w:rPr>
        <w:t xml:space="preserve">, </w:t>
      </w:r>
      <w:r w:rsidR="00B60BFE">
        <w:rPr>
          <w:rFonts w:ascii="Arial" w:hAnsi="Arial" w:cs="Arial"/>
          <w:sz w:val="22"/>
          <w:szCs w:val="22"/>
        </w:rPr>
        <w:t xml:space="preserve">el valor de </w:t>
      </w:r>
      <w:r w:rsidR="00BD7661" w:rsidRPr="004C0C6F">
        <w:rPr>
          <w:rFonts w:ascii="Arial" w:hAnsi="Arial" w:cs="Arial"/>
          <w:sz w:val="22"/>
          <w:szCs w:val="22"/>
        </w:rPr>
        <w:t xml:space="preserve">la </w:t>
      </w:r>
      <w:proofErr w:type="spellStart"/>
      <w:r w:rsidR="00BD7661" w:rsidRPr="004C0C6F">
        <w:rPr>
          <w:rFonts w:ascii="Arial" w:hAnsi="Arial" w:cs="Arial"/>
          <w:sz w:val="22"/>
          <w:szCs w:val="22"/>
        </w:rPr>
        <w:t>UMA</w:t>
      </w:r>
      <w:proofErr w:type="spellEnd"/>
      <w:r w:rsidR="009612DF" w:rsidRPr="004C0C6F">
        <w:rPr>
          <w:rFonts w:ascii="Arial" w:hAnsi="Arial" w:cs="Arial"/>
          <w:sz w:val="22"/>
          <w:szCs w:val="22"/>
        </w:rPr>
        <w:t xml:space="preserve"> es de $</w:t>
      </w:r>
      <w:r w:rsidR="00C85659" w:rsidRPr="004C0C6F">
        <w:rPr>
          <w:rFonts w:ascii="Arial" w:hAnsi="Arial" w:cs="Arial"/>
          <w:sz w:val="22"/>
          <w:szCs w:val="22"/>
        </w:rPr>
        <w:t>80.60 (Ochenta pesos 60</w:t>
      </w:r>
      <w:r w:rsidR="00BD7661" w:rsidRPr="004C0C6F">
        <w:rPr>
          <w:rFonts w:ascii="Arial" w:hAnsi="Arial" w:cs="Arial"/>
          <w:sz w:val="22"/>
          <w:szCs w:val="22"/>
        </w:rPr>
        <w:t xml:space="preserve">/100 </w:t>
      </w:r>
      <w:r w:rsidR="00B60BFE" w:rsidRPr="004C0C6F">
        <w:rPr>
          <w:rFonts w:ascii="Arial" w:hAnsi="Arial" w:cs="Arial"/>
          <w:sz w:val="22"/>
          <w:szCs w:val="22"/>
        </w:rPr>
        <w:t>M.N</w:t>
      </w:r>
      <w:r w:rsidR="00BD7661" w:rsidRPr="004C0C6F">
        <w:rPr>
          <w:rFonts w:ascii="Arial" w:hAnsi="Arial" w:cs="Arial"/>
          <w:sz w:val="22"/>
          <w:szCs w:val="22"/>
        </w:rPr>
        <w:t>.), misma</w:t>
      </w:r>
      <w:r w:rsidR="009612DF" w:rsidRPr="004C0C6F">
        <w:rPr>
          <w:rFonts w:ascii="Arial" w:hAnsi="Arial" w:cs="Arial"/>
          <w:sz w:val="22"/>
          <w:szCs w:val="22"/>
        </w:rPr>
        <w:t xml:space="preserve"> que, de conformidad con lo</w:t>
      </w:r>
      <w:r w:rsidR="009612DF" w:rsidRPr="0023001E">
        <w:rPr>
          <w:rFonts w:ascii="Arial" w:hAnsi="Arial" w:cs="Arial"/>
          <w:sz w:val="22"/>
          <w:szCs w:val="22"/>
        </w:rPr>
        <w:t xml:space="preserve"> dispuesto en las reglas señaladas en la prese</w:t>
      </w:r>
      <w:r w:rsidR="00BD7661" w:rsidRPr="0023001E">
        <w:rPr>
          <w:rFonts w:ascii="Arial" w:hAnsi="Arial" w:cs="Arial"/>
          <w:sz w:val="22"/>
          <w:szCs w:val="22"/>
        </w:rPr>
        <w:t xml:space="preserve">nte </w:t>
      </w:r>
      <w:r w:rsidR="00C01B67" w:rsidRPr="0023001E">
        <w:rPr>
          <w:rFonts w:ascii="Arial" w:hAnsi="Arial" w:cs="Arial"/>
          <w:sz w:val="22"/>
          <w:szCs w:val="22"/>
        </w:rPr>
        <w:t>C</w:t>
      </w:r>
      <w:r w:rsidR="00BD7661" w:rsidRPr="0023001E">
        <w:rPr>
          <w:rFonts w:ascii="Arial" w:hAnsi="Arial" w:cs="Arial"/>
          <w:sz w:val="22"/>
          <w:szCs w:val="22"/>
        </w:rPr>
        <w:t>onsideración, será dividida</w:t>
      </w:r>
      <w:r w:rsidR="009612DF" w:rsidRPr="0023001E">
        <w:rPr>
          <w:rFonts w:ascii="Arial" w:hAnsi="Arial" w:cs="Arial"/>
          <w:sz w:val="22"/>
          <w:szCs w:val="22"/>
        </w:rPr>
        <w:t xml:space="preserve"> entre tres y, el resultado</w:t>
      </w:r>
      <w:r w:rsidR="009612DF" w:rsidRPr="009612DF">
        <w:rPr>
          <w:rFonts w:ascii="Arial" w:hAnsi="Arial" w:cs="Arial"/>
          <w:sz w:val="22"/>
          <w:szCs w:val="22"/>
        </w:rPr>
        <w:t xml:space="preserve"> de tal operación será multiplicado por el número de electores inscri</w:t>
      </w:r>
      <w:r w:rsidR="00BD7661">
        <w:rPr>
          <w:rFonts w:ascii="Arial" w:hAnsi="Arial" w:cs="Arial"/>
          <w:sz w:val="22"/>
          <w:szCs w:val="22"/>
        </w:rPr>
        <w:t>tos en el Padrón Electoral del M</w:t>
      </w:r>
      <w:r w:rsidR="009612DF" w:rsidRPr="009612DF">
        <w:rPr>
          <w:rFonts w:ascii="Arial" w:hAnsi="Arial" w:cs="Arial"/>
          <w:sz w:val="22"/>
          <w:szCs w:val="22"/>
        </w:rPr>
        <w:t xml:space="preserve">unicipio o Distrito Electoral que corresponda. </w:t>
      </w:r>
    </w:p>
    <w:p w:rsidR="009612DF" w:rsidRPr="009612DF" w:rsidRDefault="009612DF" w:rsidP="009612DF">
      <w:pPr>
        <w:spacing w:line="360" w:lineRule="auto"/>
        <w:jc w:val="both"/>
        <w:rPr>
          <w:rFonts w:ascii="Arial" w:hAnsi="Arial" w:cs="Arial"/>
          <w:sz w:val="22"/>
          <w:szCs w:val="22"/>
          <w:lang w:val="es-MX"/>
        </w:rPr>
      </w:pPr>
    </w:p>
    <w:p w:rsidR="009612DF" w:rsidRPr="009612DF" w:rsidRDefault="009612DF" w:rsidP="009612DF">
      <w:pPr>
        <w:spacing w:line="360" w:lineRule="auto"/>
        <w:jc w:val="both"/>
        <w:rPr>
          <w:rFonts w:ascii="Arial" w:hAnsi="Arial" w:cs="Arial"/>
          <w:sz w:val="22"/>
          <w:szCs w:val="22"/>
          <w:lang w:val="es-MX"/>
        </w:rPr>
      </w:pPr>
      <w:r w:rsidRPr="009612DF">
        <w:rPr>
          <w:rFonts w:ascii="Arial" w:hAnsi="Arial" w:cs="Arial"/>
          <w:sz w:val="22"/>
          <w:szCs w:val="22"/>
          <w:lang w:val="es-MX"/>
        </w:rPr>
        <w:t>A continuación se procede a realizar las operaciones conducentes:</w:t>
      </w:r>
    </w:p>
    <w:p w:rsidR="009612DF" w:rsidRPr="00AB09B9" w:rsidRDefault="009612DF" w:rsidP="009612DF">
      <w:pPr>
        <w:spacing w:line="360" w:lineRule="auto"/>
        <w:jc w:val="both"/>
        <w:rPr>
          <w:rFonts w:ascii="Arial" w:hAnsi="Arial" w:cs="Arial"/>
          <w:b/>
          <w:sz w:val="22"/>
          <w:szCs w:val="22"/>
          <w:lang w:val="es-MX"/>
        </w:rPr>
      </w:pPr>
    </w:p>
    <w:p w:rsidR="009612DF" w:rsidRDefault="00AB09B9" w:rsidP="009612DF">
      <w:pPr>
        <w:spacing w:line="360" w:lineRule="auto"/>
        <w:jc w:val="both"/>
        <w:rPr>
          <w:rFonts w:ascii="Arial" w:hAnsi="Arial" w:cs="Arial"/>
          <w:snapToGrid w:val="0"/>
          <w:sz w:val="22"/>
        </w:rPr>
      </w:pPr>
      <w:r w:rsidRPr="00AB09B9">
        <w:rPr>
          <w:rFonts w:ascii="Arial" w:hAnsi="Arial" w:cs="Arial"/>
          <w:b/>
          <w:snapToGrid w:val="0"/>
          <w:sz w:val="22"/>
          <w:lang w:val="es-MX"/>
        </w:rPr>
        <w:t>A)</w:t>
      </w:r>
      <w:r w:rsidR="009612DF" w:rsidRPr="00AB09B9">
        <w:rPr>
          <w:rFonts w:ascii="Arial" w:hAnsi="Arial" w:cs="Arial"/>
          <w:b/>
          <w:snapToGrid w:val="0"/>
          <w:sz w:val="22"/>
        </w:rPr>
        <w:t xml:space="preserve"> </w:t>
      </w:r>
      <w:r w:rsidRPr="00AB09B9">
        <w:rPr>
          <w:rFonts w:ascii="Arial" w:hAnsi="Arial" w:cs="Arial"/>
          <w:b/>
          <w:snapToGrid w:val="0"/>
          <w:sz w:val="22"/>
        </w:rPr>
        <w:t>TOPE DE GASTOS DE CAMPAÑA PARA</w:t>
      </w:r>
      <w:r>
        <w:rPr>
          <w:rFonts w:ascii="Arial" w:hAnsi="Arial" w:cs="Arial"/>
          <w:snapToGrid w:val="0"/>
          <w:sz w:val="22"/>
        </w:rPr>
        <w:t xml:space="preserve"> </w:t>
      </w:r>
      <w:r w:rsidRPr="00AB09B9">
        <w:rPr>
          <w:rFonts w:ascii="Arial" w:hAnsi="Arial" w:cs="Arial"/>
          <w:b/>
          <w:snapToGrid w:val="0"/>
          <w:sz w:val="22"/>
        </w:rPr>
        <w:t>LA ELECCIÓN DE DIPUTACIONES POR EL PRINCIPIO DE MAYORÍA RELATIVA, SEGÚN EL D</w:t>
      </w:r>
      <w:r>
        <w:rPr>
          <w:rFonts w:ascii="Arial" w:hAnsi="Arial" w:cs="Arial"/>
          <w:b/>
          <w:snapToGrid w:val="0"/>
          <w:sz w:val="22"/>
        </w:rPr>
        <w:t xml:space="preserve">ISTRITO DE QUE SE TRATE. </w:t>
      </w:r>
      <w:r w:rsidRPr="009612DF">
        <w:rPr>
          <w:rFonts w:ascii="Arial" w:hAnsi="Arial" w:cs="Arial"/>
          <w:snapToGrid w:val="0"/>
          <w:sz w:val="22"/>
        </w:rPr>
        <w:t xml:space="preserve"> </w:t>
      </w:r>
      <w:r>
        <w:rPr>
          <w:rFonts w:ascii="Arial" w:hAnsi="Arial" w:cs="Arial"/>
          <w:snapToGrid w:val="0"/>
          <w:sz w:val="22"/>
        </w:rPr>
        <w:t>S</w:t>
      </w:r>
      <w:r w:rsidR="009612DF" w:rsidRPr="009612DF">
        <w:rPr>
          <w:rFonts w:ascii="Arial" w:hAnsi="Arial" w:cs="Arial"/>
          <w:snapToGrid w:val="0"/>
          <w:sz w:val="22"/>
        </w:rPr>
        <w:t>e multiplicará el número de electores del Padrón Electoral respectivo, por un tercio de</w:t>
      </w:r>
      <w:r w:rsidR="00C01B67">
        <w:rPr>
          <w:rFonts w:ascii="Arial" w:hAnsi="Arial" w:cs="Arial"/>
          <w:snapToGrid w:val="0"/>
          <w:sz w:val="22"/>
        </w:rPr>
        <w:t xml:space="preserve"> la Unidad de Medida y Actualización,</w:t>
      </w:r>
      <w:r w:rsidR="009612DF" w:rsidRPr="009612DF">
        <w:rPr>
          <w:rFonts w:ascii="Arial" w:hAnsi="Arial" w:cs="Arial"/>
          <w:snapToGrid w:val="0"/>
          <w:sz w:val="22"/>
        </w:rPr>
        <w:t xml:space="preserve"> mínimo vigente en el estado:</w:t>
      </w:r>
    </w:p>
    <w:p w:rsidR="00620D26" w:rsidRPr="009612DF" w:rsidRDefault="00620D26" w:rsidP="009612DF">
      <w:pPr>
        <w:spacing w:line="360" w:lineRule="auto"/>
        <w:jc w:val="both"/>
        <w:rPr>
          <w:rFonts w:ascii="Arial" w:hAnsi="Arial" w:cs="Arial"/>
          <w:snapToGrid w:val="0"/>
          <w:sz w:val="22"/>
        </w:rPr>
      </w:pPr>
    </w:p>
    <w:p w:rsidR="00DE124B" w:rsidRPr="00DE124B" w:rsidRDefault="00DE124B" w:rsidP="00DE124B">
      <w:pPr>
        <w:spacing w:line="360" w:lineRule="auto"/>
        <w:jc w:val="center"/>
        <w:rPr>
          <w:rFonts w:ascii="Arial" w:hAnsi="Arial" w:cs="Arial"/>
          <w:b/>
          <w:snapToGrid w:val="0"/>
          <w:sz w:val="22"/>
        </w:rPr>
      </w:pPr>
      <w:r w:rsidRPr="00DE124B">
        <w:rPr>
          <w:rFonts w:ascii="Arial" w:hAnsi="Arial" w:cs="Arial"/>
          <w:b/>
          <w:snapToGrid w:val="0"/>
          <w:sz w:val="22"/>
        </w:rPr>
        <w:t>Tabla 1</w:t>
      </w:r>
    </w:p>
    <w:tbl>
      <w:tblPr>
        <w:tblW w:w="9156" w:type="dxa"/>
        <w:jc w:val="center"/>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1"/>
        <w:gridCol w:w="3106"/>
        <w:gridCol w:w="1701"/>
        <w:gridCol w:w="1417"/>
        <w:gridCol w:w="1701"/>
      </w:tblGrid>
      <w:tr w:rsidR="009612DF" w:rsidRPr="009612DF" w:rsidTr="00C34986">
        <w:trPr>
          <w:trHeight w:val="934"/>
          <w:jc w:val="center"/>
        </w:trPr>
        <w:tc>
          <w:tcPr>
            <w:tcW w:w="1231" w:type="dxa"/>
            <w:shd w:val="pct15" w:color="000000" w:fill="FFFFFF"/>
            <w:vAlign w:val="center"/>
          </w:tcPr>
          <w:p w:rsidR="009612DF" w:rsidRPr="009612DF" w:rsidRDefault="009612DF" w:rsidP="00C34986">
            <w:pPr>
              <w:jc w:val="center"/>
              <w:rPr>
                <w:rFonts w:ascii="Arial" w:hAnsi="Arial" w:cs="Arial"/>
                <w:b/>
                <w:sz w:val="20"/>
              </w:rPr>
            </w:pPr>
            <w:r w:rsidRPr="009612DF">
              <w:rPr>
                <w:rFonts w:ascii="Arial" w:hAnsi="Arial" w:cs="Arial"/>
                <w:b/>
                <w:sz w:val="20"/>
              </w:rPr>
              <w:t>DISTRITO</w:t>
            </w:r>
          </w:p>
        </w:tc>
        <w:tc>
          <w:tcPr>
            <w:tcW w:w="3106" w:type="dxa"/>
            <w:shd w:val="pct15" w:color="000000" w:fill="FFFFFF"/>
            <w:vAlign w:val="center"/>
          </w:tcPr>
          <w:p w:rsidR="009612DF" w:rsidRPr="009612DF" w:rsidRDefault="009612DF" w:rsidP="00C34986">
            <w:pPr>
              <w:jc w:val="center"/>
              <w:rPr>
                <w:rFonts w:ascii="Arial" w:hAnsi="Arial" w:cs="Arial"/>
                <w:b/>
                <w:sz w:val="20"/>
              </w:rPr>
            </w:pPr>
            <w:r w:rsidRPr="009612DF">
              <w:rPr>
                <w:rFonts w:ascii="Arial" w:hAnsi="Arial" w:cs="Arial"/>
                <w:b/>
                <w:sz w:val="20"/>
              </w:rPr>
              <w:t>MUNICIPIO</w:t>
            </w:r>
          </w:p>
        </w:tc>
        <w:tc>
          <w:tcPr>
            <w:tcW w:w="1701" w:type="dxa"/>
            <w:shd w:val="pct15" w:color="000000" w:fill="FFFFFF"/>
            <w:vAlign w:val="center"/>
          </w:tcPr>
          <w:p w:rsidR="009612DF" w:rsidRPr="009612DF" w:rsidRDefault="00AB09B9" w:rsidP="00C34986">
            <w:pPr>
              <w:jc w:val="center"/>
              <w:rPr>
                <w:rFonts w:ascii="Arial" w:hAnsi="Arial" w:cs="Arial"/>
                <w:b/>
                <w:sz w:val="20"/>
                <w:lang w:val="pt-BR"/>
              </w:rPr>
            </w:pPr>
            <w:proofErr w:type="spellStart"/>
            <w:r>
              <w:rPr>
                <w:rFonts w:ascii="Arial" w:hAnsi="Arial" w:cs="Arial"/>
                <w:b/>
                <w:sz w:val="20"/>
                <w:lang w:val="pt-BR"/>
              </w:rPr>
              <w:t>CIUDADANÍA</w:t>
            </w:r>
            <w:proofErr w:type="spellEnd"/>
            <w:r>
              <w:rPr>
                <w:rFonts w:ascii="Arial" w:hAnsi="Arial" w:cs="Arial"/>
                <w:b/>
                <w:sz w:val="20"/>
                <w:lang w:val="pt-BR"/>
              </w:rPr>
              <w:t xml:space="preserve"> INSCRITA</w:t>
            </w:r>
            <w:r w:rsidR="009612DF" w:rsidRPr="009612DF">
              <w:rPr>
                <w:rFonts w:ascii="Arial" w:hAnsi="Arial" w:cs="Arial"/>
                <w:b/>
                <w:sz w:val="20"/>
                <w:lang w:val="pt-BR"/>
              </w:rPr>
              <w:t xml:space="preserve"> </w:t>
            </w:r>
            <w:proofErr w:type="spellStart"/>
            <w:r w:rsidR="009612DF" w:rsidRPr="009612DF">
              <w:rPr>
                <w:rFonts w:ascii="Arial" w:hAnsi="Arial" w:cs="Arial"/>
                <w:b/>
                <w:sz w:val="20"/>
                <w:lang w:val="pt-BR"/>
              </w:rPr>
              <w:t>EN</w:t>
            </w:r>
            <w:proofErr w:type="spellEnd"/>
            <w:r w:rsidR="009612DF" w:rsidRPr="009612DF">
              <w:rPr>
                <w:rFonts w:ascii="Arial" w:hAnsi="Arial" w:cs="Arial"/>
                <w:b/>
                <w:sz w:val="20"/>
                <w:lang w:val="pt-BR"/>
              </w:rPr>
              <w:t xml:space="preserve"> EL </w:t>
            </w:r>
            <w:proofErr w:type="spellStart"/>
            <w:r w:rsidR="009612DF" w:rsidRPr="009612DF">
              <w:rPr>
                <w:rFonts w:ascii="Arial" w:hAnsi="Arial" w:cs="Arial"/>
                <w:b/>
                <w:sz w:val="20"/>
                <w:lang w:val="pt-BR"/>
              </w:rPr>
              <w:t>PADRÓN</w:t>
            </w:r>
            <w:proofErr w:type="spellEnd"/>
            <w:r w:rsidR="009612DF" w:rsidRPr="009612DF">
              <w:rPr>
                <w:rFonts w:ascii="Arial" w:hAnsi="Arial" w:cs="Arial"/>
                <w:b/>
                <w:sz w:val="20"/>
                <w:lang w:val="pt-BR"/>
              </w:rPr>
              <w:t xml:space="preserve"> </w:t>
            </w:r>
            <w:proofErr w:type="spellStart"/>
            <w:r w:rsidR="009612DF" w:rsidRPr="009612DF">
              <w:rPr>
                <w:rFonts w:ascii="Arial" w:hAnsi="Arial" w:cs="Arial"/>
                <w:b/>
                <w:sz w:val="20"/>
                <w:lang w:val="pt-BR"/>
              </w:rPr>
              <w:t>ELECTORAL</w:t>
            </w:r>
            <w:proofErr w:type="spellEnd"/>
          </w:p>
        </w:tc>
        <w:tc>
          <w:tcPr>
            <w:tcW w:w="1417" w:type="dxa"/>
            <w:shd w:val="pct15" w:color="000000" w:fill="FFFFFF"/>
            <w:vAlign w:val="center"/>
          </w:tcPr>
          <w:p w:rsidR="009612DF" w:rsidRPr="009612DF" w:rsidRDefault="00AB09B9" w:rsidP="00C34986">
            <w:pPr>
              <w:jc w:val="center"/>
              <w:rPr>
                <w:rFonts w:ascii="Arial" w:hAnsi="Arial" w:cs="Arial"/>
                <w:b/>
                <w:sz w:val="20"/>
                <w:lang w:val="pt-BR"/>
              </w:rPr>
            </w:pPr>
            <w:proofErr w:type="spellStart"/>
            <w:r>
              <w:rPr>
                <w:rFonts w:ascii="Arial" w:hAnsi="Arial" w:cs="Arial"/>
                <w:b/>
                <w:sz w:val="20"/>
                <w:lang w:val="pt-BR"/>
              </w:rPr>
              <w:t>UN</w:t>
            </w:r>
            <w:proofErr w:type="spellEnd"/>
            <w:r>
              <w:rPr>
                <w:rFonts w:ascii="Arial" w:hAnsi="Arial" w:cs="Arial"/>
                <w:b/>
                <w:sz w:val="20"/>
                <w:lang w:val="pt-BR"/>
              </w:rPr>
              <w:t xml:space="preserve"> TERCIO DE LA UMA </w:t>
            </w:r>
            <w:r w:rsidR="009612DF" w:rsidRPr="009612DF">
              <w:rPr>
                <w:rFonts w:ascii="Arial" w:hAnsi="Arial" w:cs="Arial"/>
                <w:b/>
                <w:sz w:val="20"/>
                <w:lang w:val="pt-BR"/>
              </w:rPr>
              <w:t>($</w:t>
            </w:r>
            <w:r w:rsidR="0023001E">
              <w:rPr>
                <w:rFonts w:ascii="Arial" w:hAnsi="Arial" w:cs="Arial"/>
                <w:b/>
                <w:sz w:val="20"/>
                <w:lang w:val="pt-BR"/>
              </w:rPr>
              <w:t>80.60</w:t>
            </w:r>
            <w:r w:rsidR="009612DF" w:rsidRPr="009612DF">
              <w:rPr>
                <w:rFonts w:ascii="Arial" w:hAnsi="Arial" w:cs="Arial"/>
                <w:b/>
                <w:sz w:val="20"/>
                <w:lang w:val="pt-BR"/>
              </w:rPr>
              <w:t>)</w:t>
            </w:r>
          </w:p>
        </w:tc>
        <w:tc>
          <w:tcPr>
            <w:tcW w:w="1701" w:type="dxa"/>
            <w:shd w:val="pct15" w:color="000000" w:fill="FFFFFF"/>
            <w:vAlign w:val="center"/>
          </w:tcPr>
          <w:p w:rsidR="009612DF" w:rsidRPr="009612DF" w:rsidRDefault="009612DF" w:rsidP="00C34986">
            <w:pPr>
              <w:jc w:val="center"/>
              <w:rPr>
                <w:rFonts w:ascii="Arial" w:hAnsi="Arial" w:cs="Arial"/>
                <w:b/>
                <w:sz w:val="20"/>
                <w:lang w:val="pt-BR"/>
              </w:rPr>
            </w:pPr>
            <w:r w:rsidRPr="009612DF">
              <w:rPr>
                <w:rFonts w:ascii="Arial" w:hAnsi="Arial" w:cs="Arial"/>
                <w:b/>
                <w:sz w:val="20"/>
                <w:lang w:val="pt-BR"/>
              </w:rPr>
              <w:t>IMPORTE DE TOPES DE GASTOS</w:t>
            </w:r>
            <w:r w:rsidR="00AB09B9">
              <w:rPr>
                <w:rFonts w:ascii="Arial" w:hAnsi="Arial" w:cs="Arial"/>
                <w:b/>
                <w:sz w:val="20"/>
                <w:lang w:val="pt-BR"/>
              </w:rPr>
              <w:t xml:space="preserve"> DE </w:t>
            </w:r>
            <w:proofErr w:type="spellStart"/>
            <w:r w:rsidR="00AB09B9">
              <w:rPr>
                <w:rFonts w:ascii="Arial" w:hAnsi="Arial" w:cs="Arial"/>
                <w:b/>
                <w:sz w:val="20"/>
                <w:lang w:val="pt-BR"/>
              </w:rPr>
              <w:t>CAMPAÑA</w:t>
            </w:r>
            <w:proofErr w:type="spellEnd"/>
          </w:p>
        </w:tc>
      </w:tr>
      <w:tr w:rsidR="0018344C" w:rsidRPr="00EA6CE9" w:rsidTr="00C34986">
        <w:trPr>
          <w:jc w:val="center"/>
        </w:trPr>
        <w:tc>
          <w:tcPr>
            <w:tcW w:w="1231" w:type="dxa"/>
            <w:vAlign w:val="center"/>
          </w:tcPr>
          <w:p w:rsidR="0018344C" w:rsidRPr="008B45F6" w:rsidRDefault="0018344C" w:rsidP="00C34986">
            <w:pPr>
              <w:pStyle w:val="Sinespaciado"/>
              <w:tabs>
                <w:tab w:val="left" w:pos="567"/>
              </w:tabs>
              <w:jc w:val="center"/>
              <w:rPr>
                <w:rFonts w:ascii="Arial" w:hAnsi="Arial" w:cs="Arial"/>
                <w:sz w:val="22"/>
                <w:szCs w:val="22"/>
              </w:rPr>
            </w:pPr>
            <w:r w:rsidRPr="008B45F6">
              <w:rPr>
                <w:rFonts w:ascii="Arial" w:hAnsi="Arial" w:cs="Arial"/>
                <w:sz w:val="22"/>
                <w:szCs w:val="22"/>
              </w:rPr>
              <w:t>01</w:t>
            </w:r>
          </w:p>
        </w:tc>
        <w:tc>
          <w:tcPr>
            <w:tcW w:w="3106" w:type="dxa"/>
            <w:vAlign w:val="center"/>
          </w:tcPr>
          <w:p w:rsidR="0018344C" w:rsidRPr="008B45F6" w:rsidRDefault="0018344C" w:rsidP="00C34986">
            <w:pPr>
              <w:pStyle w:val="Sinespaciado"/>
              <w:tabs>
                <w:tab w:val="left" w:pos="567"/>
              </w:tabs>
              <w:jc w:val="center"/>
              <w:rPr>
                <w:rFonts w:ascii="Arial" w:hAnsi="Arial" w:cs="Arial"/>
                <w:sz w:val="22"/>
                <w:szCs w:val="22"/>
              </w:rPr>
            </w:pPr>
            <w:r w:rsidRPr="008B45F6">
              <w:rPr>
                <w:rFonts w:ascii="Arial" w:hAnsi="Arial" w:cs="Arial"/>
                <w:sz w:val="22"/>
                <w:szCs w:val="22"/>
              </w:rPr>
              <w:t>COLIMA</w:t>
            </w:r>
          </w:p>
        </w:tc>
        <w:tc>
          <w:tcPr>
            <w:tcW w:w="1701" w:type="dxa"/>
            <w:vAlign w:val="center"/>
          </w:tcPr>
          <w:p w:rsidR="0018344C" w:rsidRPr="008B45F6" w:rsidRDefault="0018344C" w:rsidP="00C34986">
            <w:pPr>
              <w:jc w:val="right"/>
              <w:rPr>
                <w:rFonts w:ascii="Arial" w:hAnsi="Arial" w:cs="Arial"/>
                <w:color w:val="000000"/>
                <w:sz w:val="22"/>
                <w:szCs w:val="22"/>
              </w:rPr>
            </w:pPr>
            <w:r w:rsidRPr="008B45F6">
              <w:rPr>
                <w:rFonts w:ascii="Arial" w:hAnsi="Arial" w:cs="Arial"/>
                <w:color w:val="000000"/>
                <w:sz w:val="22"/>
                <w:szCs w:val="22"/>
              </w:rPr>
              <w:t>35699</w:t>
            </w:r>
          </w:p>
        </w:tc>
        <w:tc>
          <w:tcPr>
            <w:tcW w:w="1417" w:type="dxa"/>
            <w:vAlign w:val="center"/>
          </w:tcPr>
          <w:p w:rsidR="0018344C" w:rsidRPr="000B0203" w:rsidRDefault="0018344C" w:rsidP="00C34986">
            <w:pPr>
              <w:jc w:val="right"/>
              <w:rPr>
                <w:rFonts w:ascii="Arial" w:hAnsi="Arial" w:cs="Arial"/>
                <w:color w:val="000000"/>
                <w:sz w:val="22"/>
                <w:szCs w:val="22"/>
                <w:lang w:val="es-MX" w:eastAsia="es-MX"/>
              </w:rPr>
            </w:pPr>
            <w:r w:rsidRPr="000B0203">
              <w:rPr>
                <w:rFonts w:ascii="Arial" w:hAnsi="Arial" w:cs="Arial"/>
                <w:color w:val="000000"/>
                <w:sz w:val="22"/>
                <w:szCs w:val="22"/>
              </w:rPr>
              <w:t>$26.87</w:t>
            </w:r>
          </w:p>
        </w:tc>
        <w:tc>
          <w:tcPr>
            <w:tcW w:w="1701" w:type="dxa"/>
            <w:vAlign w:val="center"/>
          </w:tcPr>
          <w:p w:rsidR="0018344C" w:rsidRPr="000B0203" w:rsidRDefault="000B0203" w:rsidP="00C34986">
            <w:pPr>
              <w:jc w:val="right"/>
              <w:rPr>
                <w:rFonts w:ascii="Arial" w:hAnsi="Arial" w:cs="Arial"/>
                <w:color w:val="000000"/>
                <w:sz w:val="22"/>
                <w:szCs w:val="22"/>
              </w:rPr>
            </w:pPr>
            <w:r w:rsidRPr="000B0203">
              <w:rPr>
                <w:rFonts w:ascii="Arial" w:hAnsi="Arial" w:cs="Arial"/>
                <w:color w:val="000000"/>
                <w:sz w:val="22"/>
                <w:szCs w:val="22"/>
              </w:rPr>
              <w:t>$</w:t>
            </w:r>
            <w:r w:rsidR="0018344C" w:rsidRPr="000B0203">
              <w:rPr>
                <w:rFonts w:ascii="Arial" w:hAnsi="Arial" w:cs="Arial"/>
                <w:color w:val="000000"/>
                <w:sz w:val="22"/>
                <w:szCs w:val="22"/>
              </w:rPr>
              <w:t>959</w:t>
            </w:r>
            <w:r w:rsidRPr="000B0203">
              <w:rPr>
                <w:rFonts w:ascii="Arial" w:hAnsi="Arial" w:cs="Arial"/>
                <w:color w:val="000000"/>
                <w:sz w:val="22"/>
                <w:szCs w:val="22"/>
              </w:rPr>
              <w:t>,</w:t>
            </w:r>
            <w:r w:rsidR="0018344C" w:rsidRPr="000B0203">
              <w:rPr>
                <w:rFonts w:ascii="Arial" w:hAnsi="Arial" w:cs="Arial"/>
                <w:color w:val="000000"/>
                <w:sz w:val="22"/>
                <w:szCs w:val="22"/>
              </w:rPr>
              <w:t>232.13</w:t>
            </w:r>
          </w:p>
        </w:tc>
      </w:tr>
      <w:tr w:rsidR="0018344C" w:rsidRPr="00EA6CE9" w:rsidTr="00C34986">
        <w:trPr>
          <w:jc w:val="center"/>
        </w:trPr>
        <w:tc>
          <w:tcPr>
            <w:tcW w:w="1231" w:type="dxa"/>
            <w:vAlign w:val="center"/>
          </w:tcPr>
          <w:p w:rsidR="0018344C" w:rsidRPr="008B45F6" w:rsidRDefault="0018344C" w:rsidP="00C34986">
            <w:pPr>
              <w:pStyle w:val="Sinespaciado"/>
              <w:tabs>
                <w:tab w:val="left" w:pos="567"/>
              </w:tabs>
              <w:jc w:val="center"/>
              <w:rPr>
                <w:rFonts w:ascii="Arial" w:hAnsi="Arial" w:cs="Arial"/>
                <w:sz w:val="22"/>
                <w:szCs w:val="22"/>
              </w:rPr>
            </w:pPr>
            <w:r w:rsidRPr="008B45F6">
              <w:rPr>
                <w:rFonts w:ascii="Arial" w:hAnsi="Arial" w:cs="Arial"/>
                <w:sz w:val="22"/>
                <w:szCs w:val="22"/>
              </w:rPr>
              <w:t>02</w:t>
            </w:r>
          </w:p>
        </w:tc>
        <w:tc>
          <w:tcPr>
            <w:tcW w:w="3106" w:type="dxa"/>
            <w:vAlign w:val="center"/>
          </w:tcPr>
          <w:p w:rsidR="0018344C" w:rsidRPr="008B45F6" w:rsidRDefault="0018344C" w:rsidP="00C34986">
            <w:pPr>
              <w:pStyle w:val="Sinespaciado"/>
              <w:tabs>
                <w:tab w:val="left" w:pos="567"/>
              </w:tabs>
              <w:jc w:val="center"/>
              <w:rPr>
                <w:rFonts w:ascii="Arial" w:hAnsi="Arial" w:cs="Arial"/>
                <w:sz w:val="22"/>
                <w:szCs w:val="22"/>
              </w:rPr>
            </w:pPr>
            <w:r w:rsidRPr="008B45F6">
              <w:rPr>
                <w:rFonts w:ascii="Arial" w:hAnsi="Arial" w:cs="Arial"/>
                <w:sz w:val="22"/>
                <w:szCs w:val="22"/>
              </w:rPr>
              <w:t>COLIMA</w:t>
            </w:r>
          </w:p>
        </w:tc>
        <w:tc>
          <w:tcPr>
            <w:tcW w:w="1701" w:type="dxa"/>
            <w:vAlign w:val="center"/>
          </w:tcPr>
          <w:p w:rsidR="0018344C" w:rsidRPr="008B45F6" w:rsidRDefault="0018344C" w:rsidP="00C34986">
            <w:pPr>
              <w:jc w:val="right"/>
              <w:rPr>
                <w:rFonts w:ascii="Arial" w:hAnsi="Arial" w:cs="Arial"/>
                <w:color w:val="000000"/>
                <w:sz w:val="22"/>
                <w:szCs w:val="22"/>
              </w:rPr>
            </w:pPr>
            <w:r w:rsidRPr="008B45F6">
              <w:rPr>
                <w:rFonts w:ascii="Arial" w:hAnsi="Arial" w:cs="Arial"/>
                <w:color w:val="000000"/>
                <w:sz w:val="22"/>
                <w:szCs w:val="22"/>
              </w:rPr>
              <w:t>37651</w:t>
            </w:r>
          </w:p>
        </w:tc>
        <w:tc>
          <w:tcPr>
            <w:tcW w:w="1417" w:type="dxa"/>
            <w:vAlign w:val="center"/>
          </w:tcPr>
          <w:p w:rsidR="0018344C" w:rsidRPr="000B0203" w:rsidRDefault="0018344C" w:rsidP="00C34986">
            <w:pPr>
              <w:jc w:val="right"/>
              <w:rPr>
                <w:rFonts w:ascii="Arial" w:hAnsi="Arial" w:cs="Arial"/>
                <w:sz w:val="22"/>
                <w:szCs w:val="22"/>
                <w:lang w:val="pt-BR"/>
              </w:rPr>
            </w:pPr>
            <w:r w:rsidRPr="000B0203">
              <w:rPr>
                <w:rFonts w:ascii="Arial" w:hAnsi="Arial" w:cs="Arial"/>
                <w:color w:val="000000"/>
                <w:sz w:val="22"/>
                <w:szCs w:val="22"/>
              </w:rPr>
              <w:t>$26.87</w:t>
            </w:r>
          </w:p>
        </w:tc>
        <w:tc>
          <w:tcPr>
            <w:tcW w:w="1701" w:type="dxa"/>
            <w:vAlign w:val="center"/>
          </w:tcPr>
          <w:p w:rsidR="0018344C" w:rsidRPr="000B0203" w:rsidRDefault="000B0203" w:rsidP="00C34986">
            <w:pPr>
              <w:jc w:val="right"/>
              <w:rPr>
                <w:rFonts w:ascii="Arial" w:hAnsi="Arial" w:cs="Arial"/>
                <w:color w:val="000000"/>
                <w:sz w:val="22"/>
                <w:szCs w:val="22"/>
              </w:rPr>
            </w:pPr>
            <w:r w:rsidRPr="000B0203">
              <w:rPr>
                <w:rFonts w:ascii="Arial" w:hAnsi="Arial" w:cs="Arial"/>
                <w:color w:val="000000"/>
                <w:sz w:val="22"/>
                <w:szCs w:val="22"/>
              </w:rPr>
              <w:t>$</w:t>
            </w:r>
            <w:r w:rsidR="0018344C" w:rsidRPr="000B0203">
              <w:rPr>
                <w:rFonts w:ascii="Arial" w:hAnsi="Arial" w:cs="Arial"/>
                <w:color w:val="000000"/>
                <w:sz w:val="22"/>
                <w:szCs w:val="22"/>
              </w:rPr>
              <w:t>1</w:t>
            </w:r>
            <w:r w:rsidRPr="000B0203">
              <w:rPr>
                <w:rFonts w:ascii="Arial" w:hAnsi="Arial" w:cs="Arial"/>
                <w:color w:val="000000"/>
                <w:sz w:val="22"/>
                <w:szCs w:val="22"/>
              </w:rPr>
              <w:t>’</w:t>
            </w:r>
            <w:r w:rsidR="0018344C" w:rsidRPr="000B0203">
              <w:rPr>
                <w:rFonts w:ascii="Arial" w:hAnsi="Arial" w:cs="Arial"/>
                <w:color w:val="000000"/>
                <w:sz w:val="22"/>
                <w:szCs w:val="22"/>
              </w:rPr>
              <w:t>011</w:t>
            </w:r>
            <w:r w:rsidRPr="000B0203">
              <w:rPr>
                <w:rFonts w:ascii="Arial" w:hAnsi="Arial" w:cs="Arial"/>
                <w:color w:val="000000"/>
                <w:sz w:val="22"/>
                <w:szCs w:val="22"/>
              </w:rPr>
              <w:t>,</w:t>
            </w:r>
            <w:r w:rsidR="0018344C" w:rsidRPr="000B0203">
              <w:rPr>
                <w:rFonts w:ascii="Arial" w:hAnsi="Arial" w:cs="Arial"/>
                <w:color w:val="000000"/>
                <w:sz w:val="22"/>
                <w:szCs w:val="22"/>
              </w:rPr>
              <w:t>682.37</w:t>
            </w:r>
          </w:p>
        </w:tc>
      </w:tr>
      <w:tr w:rsidR="0018344C" w:rsidRPr="00EA6CE9" w:rsidTr="00C34986">
        <w:trPr>
          <w:jc w:val="center"/>
        </w:trPr>
        <w:tc>
          <w:tcPr>
            <w:tcW w:w="1231" w:type="dxa"/>
            <w:vAlign w:val="center"/>
          </w:tcPr>
          <w:p w:rsidR="0018344C" w:rsidRPr="008B45F6" w:rsidRDefault="0018344C" w:rsidP="00C34986">
            <w:pPr>
              <w:pStyle w:val="Sinespaciado"/>
              <w:tabs>
                <w:tab w:val="left" w:pos="567"/>
              </w:tabs>
              <w:jc w:val="center"/>
              <w:rPr>
                <w:rFonts w:ascii="Arial" w:hAnsi="Arial" w:cs="Arial"/>
                <w:sz w:val="22"/>
                <w:szCs w:val="22"/>
              </w:rPr>
            </w:pPr>
            <w:r w:rsidRPr="008B45F6">
              <w:rPr>
                <w:rFonts w:ascii="Arial" w:hAnsi="Arial" w:cs="Arial"/>
                <w:sz w:val="22"/>
                <w:szCs w:val="22"/>
              </w:rPr>
              <w:t>03</w:t>
            </w:r>
          </w:p>
        </w:tc>
        <w:tc>
          <w:tcPr>
            <w:tcW w:w="3106" w:type="dxa"/>
            <w:vAlign w:val="center"/>
          </w:tcPr>
          <w:p w:rsidR="0018344C" w:rsidRPr="008B45F6" w:rsidRDefault="0018344C" w:rsidP="00C34986">
            <w:pPr>
              <w:pStyle w:val="Sinespaciado"/>
              <w:tabs>
                <w:tab w:val="left" w:pos="567"/>
              </w:tabs>
              <w:jc w:val="center"/>
              <w:rPr>
                <w:rFonts w:ascii="Arial" w:hAnsi="Arial" w:cs="Arial"/>
                <w:sz w:val="22"/>
                <w:szCs w:val="22"/>
              </w:rPr>
            </w:pPr>
            <w:r w:rsidRPr="008B45F6">
              <w:rPr>
                <w:rFonts w:ascii="Arial" w:hAnsi="Arial" w:cs="Arial"/>
                <w:sz w:val="22"/>
                <w:szCs w:val="22"/>
              </w:rPr>
              <w:t>COLIMA</w:t>
            </w:r>
          </w:p>
        </w:tc>
        <w:tc>
          <w:tcPr>
            <w:tcW w:w="1701" w:type="dxa"/>
            <w:vAlign w:val="center"/>
          </w:tcPr>
          <w:p w:rsidR="0018344C" w:rsidRPr="008B45F6" w:rsidRDefault="0018344C" w:rsidP="00C34986">
            <w:pPr>
              <w:jc w:val="right"/>
              <w:rPr>
                <w:rFonts w:ascii="Arial" w:hAnsi="Arial" w:cs="Arial"/>
                <w:color w:val="000000"/>
                <w:sz w:val="22"/>
                <w:szCs w:val="22"/>
              </w:rPr>
            </w:pPr>
            <w:r w:rsidRPr="008B45F6">
              <w:rPr>
                <w:rFonts w:ascii="Arial" w:hAnsi="Arial" w:cs="Arial"/>
                <w:color w:val="000000"/>
                <w:sz w:val="22"/>
                <w:szCs w:val="22"/>
              </w:rPr>
              <w:t>34625</w:t>
            </w:r>
          </w:p>
        </w:tc>
        <w:tc>
          <w:tcPr>
            <w:tcW w:w="1417" w:type="dxa"/>
            <w:vAlign w:val="center"/>
          </w:tcPr>
          <w:p w:rsidR="0018344C" w:rsidRPr="000B0203" w:rsidRDefault="0018344C" w:rsidP="00C34986">
            <w:pPr>
              <w:jc w:val="right"/>
              <w:rPr>
                <w:rFonts w:ascii="Arial" w:hAnsi="Arial" w:cs="Arial"/>
                <w:color w:val="000000"/>
                <w:sz w:val="22"/>
                <w:szCs w:val="22"/>
                <w:lang w:val="es-MX" w:eastAsia="es-MX"/>
              </w:rPr>
            </w:pPr>
            <w:r w:rsidRPr="000B0203">
              <w:rPr>
                <w:rFonts w:ascii="Arial" w:hAnsi="Arial" w:cs="Arial"/>
                <w:color w:val="000000"/>
                <w:sz w:val="22"/>
                <w:szCs w:val="22"/>
              </w:rPr>
              <w:t>$26.87</w:t>
            </w:r>
          </w:p>
        </w:tc>
        <w:tc>
          <w:tcPr>
            <w:tcW w:w="1701" w:type="dxa"/>
            <w:vAlign w:val="center"/>
          </w:tcPr>
          <w:p w:rsidR="0018344C" w:rsidRPr="000B0203" w:rsidRDefault="000B0203" w:rsidP="00C34986">
            <w:pPr>
              <w:jc w:val="right"/>
              <w:rPr>
                <w:rFonts w:ascii="Arial" w:hAnsi="Arial" w:cs="Arial"/>
                <w:color w:val="000000"/>
                <w:sz w:val="22"/>
                <w:szCs w:val="22"/>
              </w:rPr>
            </w:pPr>
            <w:r w:rsidRPr="000B0203">
              <w:rPr>
                <w:rFonts w:ascii="Arial" w:hAnsi="Arial" w:cs="Arial"/>
                <w:color w:val="000000"/>
                <w:sz w:val="22"/>
                <w:szCs w:val="22"/>
              </w:rPr>
              <w:t>$</w:t>
            </w:r>
            <w:r w:rsidR="0018344C" w:rsidRPr="000B0203">
              <w:rPr>
                <w:rFonts w:ascii="Arial" w:hAnsi="Arial" w:cs="Arial"/>
                <w:color w:val="000000"/>
                <w:sz w:val="22"/>
                <w:szCs w:val="22"/>
              </w:rPr>
              <w:t>930</w:t>
            </w:r>
            <w:r w:rsidRPr="000B0203">
              <w:rPr>
                <w:rFonts w:ascii="Arial" w:hAnsi="Arial" w:cs="Arial"/>
                <w:color w:val="000000"/>
                <w:sz w:val="22"/>
                <w:szCs w:val="22"/>
              </w:rPr>
              <w:t>,</w:t>
            </w:r>
            <w:r w:rsidR="0018344C" w:rsidRPr="000B0203">
              <w:rPr>
                <w:rFonts w:ascii="Arial" w:hAnsi="Arial" w:cs="Arial"/>
                <w:color w:val="000000"/>
                <w:sz w:val="22"/>
                <w:szCs w:val="22"/>
              </w:rPr>
              <w:t>373.75</w:t>
            </w:r>
          </w:p>
        </w:tc>
      </w:tr>
      <w:tr w:rsidR="0018344C" w:rsidRPr="00EA6CE9" w:rsidTr="00C34986">
        <w:trPr>
          <w:jc w:val="center"/>
        </w:trPr>
        <w:tc>
          <w:tcPr>
            <w:tcW w:w="1231" w:type="dxa"/>
            <w:vAlign w:val="center"/>
          </w:tcPr>
          <w:p w:rsidR="0018344C" w:rsidRPr="008B45F6" w:rsidRDefault="0018344C" w:rsidP="00C34986">
            <w:pPr>
              <w:pStyle w:val="Sinespaciado"/>
              <w:tabs>
                <w:tab w:val="left" w:pos="567"/>
              </w:tabs>
              <w:jc w:val="center"/>
              <w:rPr>
                <w:rFonts w:ascii="Arial" w:hAnsi="Arial" w:cs="Arial"/>
                <w:sz w:val="22"/>
                <w:szCs w:val="22"/>
              </w:rPr>
            </w:pPr>
            <w:r w:rsidRPr="008B45F6">
              <w:rPr>
                <w:rFonts w:ascii="Arial" w:hAnsi="Arial" w:cs="Arial"/>
                <w:sz w:val="22"/>
                <w:szCs w:val="22"/>
              </w:rPr>
              <w:t>04</w:t>
            </w:r>
          </w:p>
        </w:tc>
        <w:tc>
          <w:tcPr>
            <w:tcW w:w="3106" w:type="dxa"/>
            <w:vAlign w:val="center"/>
          </w:tcPr>
          <w:p w:rsidR="0018344C" w:rsidRPr="008B45F6" w:rsidRDefault="0018344C" w:rsidP="00C34986">
            <w:pPr>
              <w:pStyle w:val="Sinespaciado"/>
              <w:tabs>
                <w:tab w:val="left" w:pos="567"/>
              </w:tabs>
              <w:jc w:val="center"/>
              <w:rPr>
                <w:rFonts w:ascii="Arial" w:hAnsi="Arial" w:cs="Arial"/>
                <w:sz w:val="22"/>
                <w:szCs w:val="22"/>
              </w:rPr>
            </w:pPr>
            <w:r w:rsidRPr="008B45F6">
              <w:rPr>
                <w:rFonts w:ascii="Arial" w:hAnsi="Arial" w:cs="Arial"/>
                <w:sz w:val="22"/>
                <w:szCs w:val="22"/>
              </w:rPr>
              <w:t>COMALA</w:t>
            </w:r>
          </w:p>
          <w:p w:rsidR="0018344C" w:rsidRPr="008B45F6" w:rsidRDefault="0018344C" w:rsidP="00C34986">
            <w:pPr>
              <w:pStyle w:val="Sinespaciado"/>
              <w:tabs>
                <w:tab w:val="left" w:pos="567"/>
              </w:tabs>
              <w:jc w:val="center"/>
              <w:rPr>
                <w:rFonts w:ascii="Arial" w:hAnsi="Arial" w:cs="Arial"/>
                <w:sz w:val="22"/>
                <w:szCs w:val="22"/>
              </w:rPr>
            </w:pPr>
            <w:r w:rsidRPr="008B45F6">
              <w:rPr>
                <w:rFonts w:ascii="Arial" w:hAnsi="Arial" w:cs="Arial"/>
                <w:sz w:val="22"/>
                <w:szCs w:val="22"/>
              </w:rPr>
              <w:t>VILLA DE ÁLVAREZ</w:t>
            </w:r>
          </w:p>
        </w:tc>
        <w:tc>
          <w:tcPr>
            <w:tcW w:w="1701" w:type="dxa"/>
            <w:vAlign w:val="center"/>
          </w:tcPr>
          <w:p w:rsidR="0018344C" w:rsidRPr="008B45F6" w:rsidRDefault="0018344C" w:rsidP="00C34986">
            <w:pPr>
              <w:jc w:val="right"/>
              <w:rPr>
                <w:rFonts w:ascii="Arial" w:hAnsi="Arial" w:cs="Arial"/>
                <w:color w:val="000000"/>
                <w:sz w:val="22"/>
                <w:szCs w:val="22"/>
              </w:rPr>
            </w:pPr>
            <w:r w:rsidRPr="008B45F6">
              <w:rPr>
                <w:rFonts w:ascii="Arial" w:hAnsi="Arial" w:cs="Arial"/>
                <w:color w:val="000000"/>
                <w:sz w:val="22"/>
                <w:szCs w:val="22"/>
              </w:rPr>
              <w:t>32114</w:t>
            </w:r>
          </w:p>
        </w:tc>
        <w:tc>
          <w:tcPr>
            <w:tcW w:w="1417" w:type="dxa"/>
            <w:vAlign w:val="center"/>
          </w:tcPr>
          <w:p w:rsidR="0018344C" w:rsidRPr="000B0203" w:rsidRDefault="0018344C" w:rsidP="00C34986">
            <w:pPr>
              <w:jc w:val="right"/>
              <w:rPr>
                <w:rFonts w:ascii="Arial" w:hAnsi="Arial" w:cs="Arial"/>
                <w:sz w:val="22"/>
                <w:szCs w:val="22"/>
                <w:lang w:val="pt-BR"/>
              </w:rPr>
            </w:pPr>
            <w:r w:rsidRPr="000B0203">
              <w:rPr>
                <w:rFonts w:ascii="Arial" w:hAnsi="Arial" w:cs="Arial"/>
                <w:color w:val="000000"/>
                <w:sz w:val="22"/>
                <w:szCs w:val="22"/>
              </w:rPr>
              <w:t>$26.87</w:t>
            </w:r>
          </w:p>
        </w:tc>
        <w:tc>
          <w:tcPr>
            <w:tcW w:w="1701" w:type="dxa"/>
            <w:vAlign w:val="center"/>
          </w:tcPr>
          <w:p w:rsidR="0018344C" w:rsidRPr="000B0203" w:rsidRDefault="000B0203" w:rsidP="00C34986">
            <w:pPr>
              <w:jc w:val="right"/>
              <w:rPr>
                <w:rFonts w:ascii="Arial" w:hAnsi="Arial" w:cs="Arial"/>
                <w:color w:val="000000"/>
                <w:sz w:val="22"/>
                <w:szCs w:val="22"/>
              </w:rPr>
            </w:pPr>
            <w:r w:rsidRPr="000B0203">
              <w:rPr>
                <w:rFonts w:ascii="Arial" w:hAnsi="Arial" w:cs="Arial"/>
                <w:color w:val="000000"/>
                <w:sz w:val="22"/>
                <w:szCs w:val="22"/>
              </w:rPr>
              <w:t>$</w:t>
            </w:r>
            <w:r w:rsidR="0018344C" w:rsidRPr="000B0203">
              <w:rPr>
                <w:rFonts w:ascii="Arial" w:hAnsi="Arial" w:cs="Arial"/>
                <w:color w:val="000000"/>
                <w:sz w:val="22"/>
                <w:szCs w:val="22"/>
              </w:rPr>
              <w:t>862</w:t>
            </w:r>
            <w:r w:rsidRPr="000B0203">
              <w:rPr>
                <w:rFonts w:ascii="Arial" w:hAnsi="Arial" w:cs="Arial"/>
                <w:color w:val="000000"/>
                <w:sz w:val="22"/>
                <w:szCs w:val="22"/>
              </w:rPr>
              <w:t>,</w:t>
            </w:r>
            <w:r w:rsidR="0018344C" w:rsidRPr="000B0203">
              <w:rPr>
                <w:rFonts w:ascii="Arial" w:hAnsi="Arial" w:cs="Arial"/>
                <w:color w:val="000000"/>
                <w:sz w:val="22"/>
                <w:szCs w:val="22"/>
              </w:rPr>
              <w:t>903.18</w:t>
            </w:r>
          </w:p>
        </w:tc>
      </w:tr>
      <w:tr w:rsidR="0018344C" w:rsidRPr="00EA6CE9" w:rsidTr="00C34986">
        <w:trPr>
          <w:jc w:val="center"/>
        </w:trPr>
        <w:tc>
          <w:tcPr>
            <w:tcW w:w="1231" w:type="dxa"/>
            <w:vAlign w:val="center"/>
          </w:tcPr>
          <w:p w:rsidR="0018344C" w:rsidRPr="008B45F6" w:rsidRDefault="0018344C" w:rsidP="00C34986">
            <w:pPr>
              <w:pStyle w:val="Sinespaciado"/>
              <w:tabs>
                <w:tab w:val="left" w:pos="567"/>
              </w:tabs>
              <w:jc w:val="center"/>
              <w:rPr>
                <w:rFonts w:ascii="Arial" w:hAnsi="Arial" w:cs="Arial"/>
                <w:sz w:val="22"/>
                <w:szCs w:val="22"/>
              </w:rPr>
            </w:pPr>
            <w:r w:rsidRPr="008B45F6">
              <w:rPr>
                <w:rFonts w:ascii="Arial" w:hAnsi="Arial" w:cs="Arial"/>
                <w:sz w:val="22"/>
                <w:szCs w:val="22"/>
              </w:rPr>
              <w:t>05</w:t>
            </w:r>
          </w:p>
        </w:tc>
        <w:tc>
          <w:tcPr>
            <w:tcW w:w="3106" w:type="dxa"/>
            <w:vAlign w:val="center"/>
          </w:tcPr>
          <w:p w:rsidR="0018344C" w:rsidRPr="008B45F6" w:rsidRDefault="0018344C" w:rsidP="00C34986">
            <w:pPr>
              <w:pStyle w:val="Sinespaciado"/>
              <w:tabs>
                <w:tab w:val="left" w:pos="567"/>
              </w:tabs>
              <w:jc w:val="center"/>
              <w:rPr>
                <w:rFonts w:ascii="Arial" w:hAnsi="Arial" w:cs="Arial"/>
                <w:sz w:val="22"/>
                <w:szCs w:val="22"/>
              </w:rPr>
            </w:pPr>
            <w:r w:rsidRPr="008B45F6">
              <w:rPr>
                <w:rFonts w:ascii="Arial" w:hAnsi="Arial" w:cs="Arial"/>
                <w:sz w:val="22"/>
                <w:szCs w:val="22"/>
              </w:rPr>
              <w:t xml:space="preserve">COQUIMATLÁN </w:t>
            </w:r>
          </w:p>
          <w:p w:rsidR="0018344C" w:rsidRPr="008B45F6" w:rsidRDefault="0018344C" w:rsidP="00C34986">
            <w:pPr>
              <w:pStyle w:val="Sinespaciado"/>
              <w:tabs>
                <w:tab w:val="left" w:pos="567"/>
              </w:tabs>
              <w:jc w:val="center"/>
              <w:rPr>
                <w:rFonts w:ascii="Arial" w:hAnsi="Arial" w:cs="Arial"/>
                <w:sz w:val="22"/>
                <w:szCs w:val="22"/>
              </w:rPr>
            </w:pPr>
            <w:r w:rsidRPr="008B45F6">
              <w:rPr>
                <w:rFonts w:ascii="Arial" w:hAnsi="Arial" w:cs="Arial"/>
                <w:sz w:val="22"/>
                <w:szCs w:val="22"/>
              </w:rPr>
              <w:lastRenderedPageBreak/>
              <w:t>VILLA DE ÁLVAREZ</w:t>
            </w:r>
          </w:p>
        </w:tc>
        <w:tc>
          <w:tcPr>
            <w:tcW w:w="1701" w:type="dxa"/>
            <w:vAlign w:val="center"/>
          </w:tcPr>
          <w:p w:rsidR="0018344C" w:rsidRPr="008B45F6" w:rsidRDefault="0018344C" w:rsidP="00C34986">
            <w:pPr>
              <w:jc w:val="right"/>
              <w:rPr>
                <w:rFonts w:ascii="Arial" w:hAnsi="Arial" w:cs="Arial"/>
                <w:color w:val="000000"/>
                <w:sz w:val="22"/>
                <w:szCs w:val="22"/>
              </w:rPr>
            </w:pPr>
            <w:r w:rsidRPr="008B45F6">
              <w:rPr>
                <w:rFonts w:ascii="Arial" w:hAnsi="Arial" w:cs="Arial"/>
                <w:color w:val="000000"/>
                <w:sz w:val="22"/>
                <w:szCs w:val="22"/>
              </w:rPr>
              <w:lastRenderedPageBreak/>
              <w:t>35717</w:t>
            </w:r>
          </w:p>
        </w:tc>
        <w:tc>
          <w:tcPr>
            <w:tcW w:w="1417" w:type="dxa"/>
            <w:vAlign w:val="center"/>
          </w:tcPr>
          <w:p w:rsidR="0018344C" w:rsidRPr="000B0203" w:rsidRDefault="0018344C" w:rsidP="00C34986">
            <w:pPr>
              <w:jc w:val="right"/>
              <w:rPr>
                <w:rFonts w:ascii="Arial" w:hAnsi="Arial" w:cs="Arial"/>
                <w:color w:val="000000"/>
                <w:sz w:val="22"/>
                <w:szCs w:val="22"/>
                <w:lang w:val="es-MX" w:eastAsia="es-MX"/>
              </w:rPr>
            </w:pPr>
            <w:r w:rsidRPr="000B0203">
              <w:rPr>
                <w:rFonts w:ascii="Arial" w:hAnsi="Arial" w:cs="Arial"/>
                <w:color w:val="000000"/>
                <w:sz w:val="22"/>
                <w:szCs w:val="22"/>
              </w:rPr>
              <w:t>$26.87</w:t>
            </w:r>
          </w:p>
        </w:tc>
        <w:tc>
          <w:tcPr>
            <w:tcW w:w="1701" w:type="dxa"/>
            <w:vAlign w:val="center"/>
          </w:tcPr>
          <w:p w:rsidR="0018344C" w:rsidRPr="000B0203" w:rsidRDefault="000B0203" w:rsidP="00C34986">
            <w:pPr>
              <w:jc w:val="right"/>
              <w:rPr>
                <w:rFonts w:ascii="Arial" w:hAnsi="Arial" w:cs="Arial"/>
                <w:color w:val="000000"/>
                <w:sz w:val="22"/>
                <w:szCs w:val="22"/>
              </w:rPr>
            </w:pPr>
            <w:r w:rsidRPr="000B0203">
              <w:rPr>
                <w:rFonts w:ascii="Arial" w:hAnsi="Arial" w:cs="Arial"/>
                <w:color w:val="000000"/>
                <w:sz w:val="22"/>
                <w:szCs w:val="22"/>
              </w:rPr>
              <w:t>$</w:t>
            </w:r>
            <w:r w:rsidR="0018344C" w:rsidRPr="000B0203">
              <w:rPr>
                <w:rFonts w:ascii="Arial" w:hAnsi="Arial" w:cs="Arial"/>
                <w:color w:val="000000"/>
                <w:sz w:val="22"/>
                <w:szCs w:val="22"/>
              </w:rPr>
              <w:t>959</w:t>
            </w:r>
            <w:r w:rsidRPr="000B0203">
              <w:rPr>
                <w:rFonts w:ascii="Arial" w:hAnsi="Arial" w:cs="Arial"/>
                <w:color w:val="000000"/>
                <w:sz w:val="22"/>
                <w:szCs w:val="22"/>
              </w:rPr>
              <w:t>,</w:t>
            </w:r>
            <w:r w:rsidR="0018344C" w:rsidRPr="000B0203">
              <w:rPr>
                <w:rFonts w:ascii="Arial" w:hAnsi="Arial" w:cs="Arial"/>
                <w:color w:val="000000"/>
                <w:sz w:val="22"/>
                <w:szCs w:val="22"/>
              </w:rPr>
              <w:t>715.79</w:t>
            </w:r>
          </w:p>
        </w:tc>
      </w:tr>
      <w:tr w:rsidR="0018344C" w:rsidRPr="00EA6CE9" w:rsidTr="00C34986">
        <w:trPr>
          <w:jc w:val="center"/>
        </w:trPr>
        <w:tc>
          <w:tcPr>
            <w:tcW w:w="1231" w:type="dxa"/>
            <w:vAlign w:val="center"/>
          </w:tcPr>
          <w:p w:rsidR="0018344C" w:rsidRPr="008B45F6" w:rsidRDefault="0018344C" w:rsidP="00C34986">
            <w:pPr>
              <w:pStyle w:val="Sinespaciado"/>
              <w:tabs>
                <w:tab w:val="left" w:pos="567"/>
              </w:tabs>
              <w:jc w:val="center"/>
              <w:rPr>
                <w:rFonts w:ascii="Arial" w:hAnsi="Arial" w:cs="Arial"/>
                <w:sz w:val="22"/>
                <w:szCs w:val="22"/>
              </w:rPr>
            </w:pPr>
            <w:r w:rsidRPr="008B45F6">
              <w:rPr>
                <w:rFonts w:ascii="Arial" w:hAnsi="Arial" w:cs="Arial"/>
                <w:sz w:val="22"/>
                <w:szCs w:val="22"/>
              </w:rPr>
              <w:lastRenderedPageBreak/>
              <w:t>06</w:t>
            </w:r>
          </w:p>
        </w:tc>
        <w:tc>
          <w:tcPr>
            <w:tcW w:w="3106" w:type="dxa"/>
            <w:vAlign w:val="center"/>
          </w:tcPr>
          <w:p w:rsidR="0018344C" w:rsidRPr="008B45F6" w:rsidRDefault="0018344C" w:rsidP="00C34986">
            <w:pPr>
              <w:pStyle w:val="Sinespaciado"/>
              <w:tabs>
                <w:tab w:val="left" w:pos="567"/>
              </w:tabs>
              <w:jc w:val="center"/>
              <w:rPr>
                <w:rFonts w:ascii="Arial" w:hAnsi="Arial" w:cs="Arial"/>
                <w:sz w:val="22"/>
                <w:szCs w:val="22"/>
              </w:rPr>
            </w:pPr>
            <w:r w:rsidRPr="008B45F6">
              <w:rPr>
                <w:rFonts w:ascii="Arial" w:hAnsi="Arial" w:cs="Arial"/>
                <w:sz w:val="22"/>
                <w:szCs w:val="22"/>
              </w:rPr>
              <w:t>COLIMA</w:t>
            </w:r>
          </w:p>
          <w:p w:rsidR="0018344C" w:rsidRPr="008B45F6" w:rsidRDefault="0018344C" w:rsidP="00C34986">
            <w:pPr>
              <w:pStyle w:val="Sinespaciado"/>
              <w:tabs>
                <w:tab w:val="left" w:pos="567"/>
              </w:tabs>
              <w:jc w:val="center"/>
              <w:rPr>
                <w:rFonts w:ascii="Arial" w:hAnsi="Arial" w:cs="Arial"/>
                <w:sz w:val="22"/>
                <w:szCs w:val="22"/>
              </w:rPr>
            </w:pPr>
            <w:r w:rsidRPr="008B45F6">
              <w:rPr>
                <w:rFonts w:ascii="Arial" w:hAnsi="Arial" w:cs="Arial"/>
                <w:sz w:val="22"/>
                <w:szCs w:val="22"/>
              </w:rPr>
              <w:t>CUAUHTÉMOC</w:t>
            </w:r>
          </w:p>
        </w:tc>
        <w:tc>
          <w:tcPr>
            <w:tcW w:w="1701" w:type="dxa"/>
            <w:vAlign w:val="center"/>
          </w:tcPr>
          <w:p w:rsidR="0018344C" w:rsidRPr="008B45F6" w:rsidRDefault="0018344C" w:rsidP="00C34986">
            <w:pPr>
              <w:jc w:val="right"/>
              <w:rPr>
                <w:rFonts w:ascii="Arial" w:hAnsi="Arial" w:cs="Arial"/>
                <w:color w:val="000000"/>
                <w:sz w:val="22"/>
                <w:szCs w:val="22"/>
              </w:rPr>
            </w:pPr>
            <w:r w:rsidRPr="008B45F6">
              <w:rPr>
                <w:rFonts w:ascii="Arial" w:hAnsi="Arial" w:cs="Arial"/>
                <w:color w:val="000000"/>
                <w:sz w:val="22"/>
                <w:szCs w:val="22"/>
              </w:rPr>
              <w:t>38224</w:t>
            </w:r>
          </w:p>
        </w:tc>
        <w:tc>
          <w:tcPr>
            <w:tcW w:w="1417" w:type="dxa"/>
            <w:vAlign w:val="center"/>
          </w:tcPr>
          <w:p w:rsidR="0018344C" w:rsidRPr="000B0203" w:rsidRDefault="0018344C" w:rsidP="00C34986">
            <w:pPr>
              <w:jc w:val="right"/>
              <w:rPr>
                <w:rFonts w:ascii="Arial" w:hAnsi="Arial" w:cs="Arial"/>
                <w:sz w:val="22"/>
                <w:szCs w:val="22"/>
                <w:lang w:val="pt-BR"/>
              </w:rPr>
            </w:pPr>
            <w:r w:rsidRPr="000B0203">
              <w:rPr>
                <w:rFonts w:ascii="Arial" w:hAnsi="Arial" w:cs="Arial"/>
                <w:color w:val="000000"/>
                <w:sz w:val="22"/>
                <w:szCs w:val="22"/>
              </w:rPr>
              <w:t>$26.87</w:t>
            </w:r>
          </w:p>
        </w:tc>
        <w:tc>
          <w:tcPr>
            <w:tcW w:w="1701" w:type="dxa"/>
            <w:vAlign w:val="center"/>
          </w:tcPr>
          <w:p w:rsidR="0018344C" w:rsidRPr="000B0203" w:rsidRDefault="000B0203" w:rsidP="00C34986">
            <w:pPr>
              <w:jc w:val="right"/>
              <w:rPr>
                <w:rFonts w:ascii="Arial" w:hAnsi="Arial" w:cs="Arial"/>
                <w:color w:val="000000"/>
                <w:sz w:val="22"/>
                <w:szCs w:val="22"/>
              </w:rPr>
            </w:pPr>
            <w:r w:rsidRPr="000B0203">
              <w:rPr>
                <w:rFonts w:ascii="Arial" w:hAnsi="Arial" w:cs="Arial"/>
                <w:color w:val="000000"/>
                <w:sz w:val="22"/>
                <w:szCs w:val="22"/>
              </w:rPr>
              <w:t>$</w:t>
            </w:r>
            <w:r w:rsidR="0018344C" w:rsidRPr="000B0203">
              <w:rPr>
                <w:rFonts w:ascii="Arial" w:hAnsi="Arial" w:cs="Arial"/>
                <w:color w:val="000000"/>
                <w:sz w:val="22"/>
                <w:szCs w:val="22"/>
              </w:rPr>
              <w:t>1</w:t>
            </w:r>
            <w:r w:rsidRPr="000B0203">
              <w:rPr>
                <w:rFonts w:ascii="Arial" w:hAnsi="Arial" w:cs="Arial"/>
                <w:color w:val="000000"/>
                <w:sz w:val="22"/>
                <w:szCs w:val="22"/>
              </w:rPr>
              <w:t>’</w:t>
            </w:r>
            <w:r w:rsidR="0018344C" w:rsidRPr="000B0203">
              <w:rPr>
                <w:rFonts w:ascii="Arial" w:hAnsi="Arial" w:cs="Arial"/>
                <w:color w:val="000000"/>
                <w:sz w:val="22"/>
                <w:szCs w:val="22"/>
              </w:rPr>
              <w:t>027</w:t>
            </w:r>
            <w:r w:rsidRPr="000B0203">
              <w:rPr>
                <w:rFonts w:ascii="Arial" w:hAnsi="Arial" w:cs="Arial"/>
                <w:color w:val="000000"/>
                <w:sz w:val="22"/>
                <w:szCs w:val="22"/>
              </w:rPr>
              <w:t>,</w:t>
            </w:r>
            <w:r w:rsidR="0018344C" w:rsidRPr="000B0203">
              <w:rPr>
                <w:rFonts w:ascii="Arial" w:hAnsi="Arial" w:cs="Arial"/>
                <w:color w:val="000000"/>
                <w:sz w:val="22"/>
                <w:szCs w:val="22"/>
              </w:rPr>
              <w:t>078.88</w:t>
            </w:r>
          </w:p>
        </w:tc>
      </w:tr>
      <w:tr w:rsidR="0018344C" w:rsidRPr="00EA6CE9" w:rsidTr="00C34986">
        <w:trPr>
          <w:jc w:val="center"/>
        </w:trPr>
        <w:tc>
          <w:tcPr>
            <w:tcW w:w="1231" w:type="dxa"/>
            <w:vAlign w:val="center"/>
          </w:tcPr>
          <w:p w:rsidR="0018344C" w:rsidRPr="00C01B67" w:rsidRDefault="0018344C" w:rsidP="00C34986">
            <w:pPr>
              <w:pStyle w:val="Sinespaciado"/>
              <w:tabs>
                <w:tab w:val="left" w:pos="567"/>
              </w:tabs>
              <w:jc w:val="center"/>
              <w:rPr>
                <w:rFonts w:ascii="Arial" w:hAnsi="Arial" w:cs="Arial"/>
                <w:sz w:val="22"/>
                <w:szCs w:val="22"/>
              </w:rPr>
            </w:pPr>
            <w:r>
              <w:rPr>
                <w:rFonts w:ascii="Arial" w:hAnsi="Arial" w:cs="Arial"/>
                <w:sz w:val="22"/>
                <w:szCs w:val="22"/>
              </w:rPr>
              <w:t>07</w:t>
            </w:r>
          </w:p>
        </w:tc>
        <w:tc>
          <w:tcPr>
            <w:tcW w:w="3106" w:type="dxa"/>
            <w:vAlign w:val="center"/>
          </w:tcPr>
          <w:p w:rsidR="0018344C" w:rsidRPr="00C01B67" w:rsidRDefault="0018344C" w:rsidP="00C34986">
            <w:pPr>
              <w:pStyle w:val="Sinespaciado"/>
              <w:tabs>
                <w:tab w:val="left" w:pos="567"/>
              </w:tabs>
              <w:jc w:val="center"/>
              <w:rPr>
                <w:rFonts w:ascii="Arial" w:hAnsi="Arial" w:cs="Arial"/>
                <w:sz w:val="22"/>
                <w:szCs w:val="22"/>
              </w:rPr>
            </w:pPr>
            <w:r>
              <w:rPr>
                <w:rFonts w:ascii="Arial" w:hAnsi="Arial" w:cs="Arial"/>
                <w:sz w:val="22"/>
                <w:szCs w:val="22"/>
              </w:rPr>
              <w:t>VILLA DE ÁLVAREZ</w:t>
            </w:r>
          </w:p>
        </w:tc>
        <w:tc>
          <w:tcPr>
            <w:tcW w:w="1701" w:type="dxa"/>
            <w:vAlign w:val="center"/>
          </w:tcPr>
          <w:p w:rsidR="0018344C" w:rsidRPr="0023001E" w:rsidRDefault="0018344C" w:rsidP="00C34986">
            <w:pPr>
              <w:jc w:val="right"/>
              <w:rPr>
                <w:rFonts w:ascii="Arial" w:hAnsi="Arial" w:cs="Arial"/>
                <w:color w:val="000000"/>
                <w:sz w:val="22"/>
                <w:szCs w:val="22"/>
              </w:rPr>
            </w:pPr>
            <w:r w:rsidRPr="0023001E">
              <w:rPr>
                <w:rFonts w:ascii="Arial" w:hAnsi="Arial" w:cs="Arial"/>
                <w:color w:val="000000"/>
                <w:sz w:val="22"/>
                <w:szCs w:val="22"/>
              </w:rPr>
              <w:t>32561</w:t>
            </w:r>
          </w:p>
        </w:tc>
        <w:tc>
          <w:tcPr>
            <w:tcW w:w="1417" w:type="dxa"/>
            <w:vAlign w:val="center"/>
          </w:tcPr>
          <w:p w:rsidR="0018344C" w:rsidRPr="000B0203" w:rsidRDefault="0018344C" w:rsidP="00C34986">
            <w:pPr>
              <w:jc w:val="right"/>
              <w:rPr>
                <w:rFonts w:ascii="Arial" w:hAnsi="Arial" w:cs="Arial"/>
                <w:color w:val="000000"/>
                <w:sz w:val="22"/>
                <w:szCs w:val="22"/>
                <w:lang w:val="es-MX" w:eastAsia="es-MX"/>
              </w:rPr>
            </w:pPr>
            <w:r w:rsidRPr="000B0203">
              <w:rPr>
                <w:rFonts w:ascii="Arial" w:hAnsi="Arial" w:cs="Arial"/>
                <w:color w:val="000000"/>
                <w:sz w:val="22"/>
                <w:szCs w:val="22"/>
              </w:rPr>
              <w:t>$26.87</w:t>
            </w:r>
          </w:p>
        </w:tc>
        <w:tc>
          <w:tcPr>
            <w:tcW w:w="1701" w:type="dxa"/>
            <w:vAlign w:val="center"/>
          </w:tcPr>
          <w:p w:rsidR="0018344C" w:rsidRPr="000B0203" w:rsidRDefault="000B0203" w:rsidP="00C34986">
            <w:pPr>
              <w:jc w:val="right"/>
              <w:rPr>
                <w:rFonts w:ascii="Arial" w:hAnsi="Arial" w:cs="Arial"/>
                <w:color w:val="000000"/>
                <w:sz w:val="22"/>
                <w:szCs w:val="22"/>
              </w:rPr>
            </w:pPr>
            <w:r w:rsidRPr="000B0203">
              <w:rPr>
                <w:rFonts w:ascii="Arial" w:hAnsi="Arial" w:cs="Arial"/>
                <w:color w:val="000000"/>
                <w:sz w:val="22"/>
                <w:szCs w:val="22"/>
              </w:rPr>
              <w:t>$</w:t>
            </w:r>
            <w:r w:rsidR="0018344C" w:rsidRPr="000B0203">
              <w:rPr>
                <w:rFonts w:ascii="Arial" w:hAnsi="Arial" w:cs="Arial"/>
                <w:color w:val="000000"/>
                <w:sz w:val="22"/>
                <w:szCs w:val="22"/>
              </w:rPr>
              <w:t>874</w:t>
            </w:r>
            <w:r w:rsidRPr="000B0203">
              <w:rPr>
                <w:rFonts w:ascii="Arial" w:hAnsi="Arial" w:cs="Arial"/>
                <w:color w:val="000000"/>
                <w:sz w:val="22"/>
                <w:szCs w:val="22"/>
              </w:rPr>
              <w:t>,</w:t>
            </w:r>
            <w:r w:rsidR="0018344C" w:rsidRPr="000B0203">
              <w:rPr>
                <w:rFonts w:ascii="Arial" w:hAnsi="Arial" w:cs="Arial"/>
                <w:color w:val="000000"/>
                <w:sz w:val="22"/>
                <w:szCs w:val="22"/>
              </w:rPr>
              <w:t>914.07</w:t>
            </w:r>
          </w:p>
        </w:tc>
      </w:tr>
      <w:tr w:rsidR="0018344C" w:rsidRPr="00EA6CE9" w:rsidTr="00C34986">
        <w:trPr>
          <w:jc w:val="center"/>
        </w:trPr>
        <w:tc>
          <w:tcPr>
            <w:tcW w:w="1231" w:type="dxa"/>
            <w:vAlign w:val="center"/>
          </w:tcPr>
          <w:p w:rsidR="0018344C" w:rsidRPr="00C01B67" w:rsidRDefault="0018344C" w:rsidP="00C34986">
            <w:pPr>
              <w:pStyle w:val="Sinespaciado"/>
              <w:tabs>
                <w:tab w:val="left" w:pos="567"/>
              </w:tabs>
              <w:jc w:val="center"/>
              <w:rPr>
                <w:rFonts w:ascii="Arial" w:hAnsi="Arial" w:cs="Arial"/>
                <w:sz w:val="22"/>
                <w:szCs w:val="22"/>
              </w:rPr>
            </w:pPr>
            <w:r>
              <w:rPr>
                <w:rFonts w:ascii="Arial" w:hAnsi="Arial" w:cs="Arial"/>
                <w:sz w:val="22"/>
                <w:szCs w:val="22"/>
              </w:rPr>
              <w:t>08</w:t>
            </w:r>
          </w:p>
        </w:tc>
        <w:tc>
          <w:tcPr>
            <w:tcW w:w="3106" w:type="dxa"/>
            <w:vAlign w:val="center"/>
          </w:tcPr>
          <w:p w:rsidR="0018344C" w:rsidRPr="00C01B67" w:rsidRDefault="0018344C" w:rsidP="00C34986">
            <w:pPr>
              <w:pStyle w:val="Sinespaciado"/>
              <w:tabs>
                <w:tab w:val="left" w:pos="567"/>
              </w:tabs>
              <w:jc w:val="center"/>
              <w:rPr>
                <w:rFonts w:ascii="Arial" w:hAnsi="Arial" w:cs="Arial"/>
                <w:sz w:val="22"/>
                <w:szCs w:val="22"/>
              </w:rPr>
            </w:pPr>
            <w:r>
              <w:rPr>
                <w:rFonts w:ascii="Arial" w:hAnsi="Arial" w:cs="Arial"/>
                <w:sz w:val="22"/>
                <w:szCs w:val="22"/>
              </w:rPr>
              <w:t>VILLA DE ÁLVAREZ</w:t>
            </w:r>
          </w:p>
        </w:tc>
        <w:tc>
          <w:tcPr>
            <w:tcW w:w="1701" w:type="dxa"/>
            <w:vAlign w:val="center"/>
          </w:tcPr>
          <w:p w:rsidR="0018344C" w:rsidRPr="0023001E" w:rsidRDefault="0018344C" w:rsidP="00C34986">
            <w:pPr>
              <w:jc w:val="right"/>
              <w:rPr>
                <w:rFonts w:ascii="Arial" w:hAnsi="Arial" w:cs="Arial"/>
                <w:color w:val="000000"/>
                <w:sz w:val="22"/>
                <w:szCs w:val="22"/>
              </w:rPr>
            </w:pPr>
            <w:r w:rsidRPr="0023001E">
              <w:rPr>
                <w:rFonts w:ascii="Arial" w:hAnsi="Arial" w:cs="Arial"/>
                <w:color w:val="000000"/>
                <w:sz w:val="22"/>
                <w:szCs w:val="22"/>
              </w:rPr>
              <w:t>30566</w:t>
            </w:r>
          </w:p>
        </w:tc>
        <w:tc>
          <w:tcPr>
            <w:tcW w:w="1417" w:type="dxa"/>
            <w:vAlign w:val="center"/>
          </w:tcPr>
          <w:p w:rsidR="0018344C" w:rsidRPr="000B0203" w:rsidRDefault="0018344C" w:rsidP="00C34986">
            <w:pPr>
              <w:jc w:val="right"/>
              <w:rPr>
                <w:rFonts w:ascii="Arial" w:hAnsi="Arial" w:cs="Arial"/>
                <w:sz w:val="22"/>
                <w:szCs w:val="22"/>
                <w:lang w:val="pt-BR"/>
              </w:rPr>
            </w:pPr>
            <w:r w:rsidRPr="000B0203">
              <w:rPr>
                <w:rFonts w:ascii="Arial" w:hAnsi="Arial" w:cs="Arial"/>
                <w:color w:val="000000"/>
                <w:sz w:val="22"/>
                <w:szCs w:val="22"/>
              </w:rPr>
              <w:t>$26.87</w:t>
            </w:r>
          </w:p>
        </w:tc>
        <w:tc>
          <w:tcPr>
            <w:tcW w:w="1701" w:type="dxa"/>
            <w:vAlign w:val="center"/>
          </w:tcPr>
          <w:p w:rsidR="0018344C" w:rsidRPr="000B0203" w:rsidRDefault="000B0203" w:rsidP="00C34986">
            <w:pPr>
              <w:jc w:val="right"/>
              <w:rPr>
                <w:rFonts w:ascii="Arial" w:hAnsi="Arial" w:cs="Arial"/>
                <w:color w:val="000000"/>
                <w:sz w:val="22"/>
                <w:szCs w:val="22"/>
              </w:rPr>
            </w:pPr>
            <w:r w:rsidRPr="000B0203">
              <w:rPr>
                <w:rFonts w:ascii="Arial" w:hAnsi="Arial" w:cs="Arial"/>
                <w:color w:val="000000"/>
                <w:sz w:val="22"/>
                <w:szCs w:val="22"/>
              </w:rPr>
              <w:t>$</w:t>
            </w:r>
            <w:r w:rsidR="0018344C" w:rsidRPr="000B0203">
              <w:rPr>
                <w:rFonts w:ascii="Arial" w:hAnsi="Arial" w:cs="Arial"/>
                <w:color w:val="000000"/>
                <w:sz w:val="22"/>
                <w:szCs w:val="22"/>
              </w:rPr>
              <w:t>821</w:t>
            </w:r>
            <w:r w:rsidRPr="000B0203">
              <w:rPr>
                <w:rFonts w:ascii="Arial" w:hAnsi="Arial" w:cs="Arial"/>
                <w:color w:val="000000"/>
                <w:sz w:val="22"/>
                <w:szCs w:val="22"/>
              </w:rPr>
              <w:t>,</w:t>
            </w:r>
            <w:r w:rsidR="0018344C" w:rsidRPr="000B0203">
              <w:rPr>
                <w:rFonts w:ascii="Arial" w:hAnsi="Arial" w:cs="Arial"/>
                <w:color w:val="000000"/>
                <w:sz w:val="22"/>
                <w:szCs w:val="22"/>
              </w:rPr>
              <w:t>308.42</w:t>
            </w:r>
          </w:p>
        </w:tc>
      </w:tr>
      <w:tr w:rsidR="0018344C" w:rsidRPr="00EA6CE9" w:rsidTr="00C34986">
        <w:trPr>
          <w:jc w:val="center"/>
        </w:trPr>
        <w:tc>
          <w:tcPr>
            <w:tcW w:w="1231" w:type="dxa"/>
            <w:vAlign w:val="center"/>
          </w:tcPr>
          <w:p w:rsidR="0018344C" w:rsidRPr="00C01B67" w:rsidRDefault="0018344C" w:rsidP="00C34986">
            <w:pPr>
              <w:pStyle w:val="Sinespaciado"/>
              <w:tabs>
                <w:tab w:val="left" w:pos="567"/>
              </w:tabs>
              <w:jc w:val="center"/>
              <w:rPr>
                <w:rFonts w:ascii="Arial" w:hAnsi="Arial" w:cs="Arial"/>
                <w:sz w:val="22"/>
                <w:szCs w:val="22"/>
              </w:rPr>
            </w:pPr>
            <w:r>
              <w:rPr>
                <w:rFonts w:ascii="Arial" w:hAnsi="Arial" w:cs="Arial"/>
                <w:sz w:val="22"/>
                <w:szCs w:val="22"/>
              </w:rPr>
              <w:t>09</w:t>
            </w:r>
          </w:p>
        </w:tc>
        <w:tc>
          <w:tcPr>
            <w:tcW w:w="3106" w:type="dxa"/>
            <w:vAlign w:val="center"/>
          </w:tcPr>
          <w:p w:rsidR="0018344C" w:rsidRDefault="0018344C" w:rsidP="00C34986">
            <w:pPr>
              <w:pStyle w:val="Sinespaciado"/>
              <w:tabs>
                <w:tab w:val="left" w:pos="567"/>
              </w:tabs>
              <w:jc w:val="center"/>
              <w:rPr>
                <w:rFonts w:ascii="Arial" w:hAnsi="Arial" w:cs="Arial"/>
                <w:sz w:val="22"/>
                <w:szCs w:val="22"/>
              </w:rPr>
            </w:pPr>
            <w:r>
              <w:rPr>
                <w:rFonts w:ascii="Arial" w:hAnsi="Arial" w:cs="Arial"/>
                <w:sz w:val="22"/>
                <w:szCs w:val="22"/>
              </w:rPr>
              <w:t>ARMERÍA</w:t>
            </w:r>
          </w:p>
          <w:p w:rsidR="0018344C" w:rsidRPr="00C01B67" w:rsidRDefault="0018344C" w:rsidP="00C34986">
            <w:pPr>
              <w:pStyle w:val="Sinespaciado"/>
              <w:tabs>
                <w:tab w:val="left" w:pos="567"/>
              </w:tabs>
              <w:jc w:val="center"/>
              <w:rPr>
                <w:rFonts w:ascii="Arial" w:hAnsi="Arial" w:cs="Arial"/>
                <w:sz w:val="22"/>
                <w:szCs w:val="22"/>
              </w:rPr>
            </w:pPr>
            <w:r>
              <w:rPr>
                <w:rFonts w:ascii="Arial" w:hAnsi="Arial" w:cs="Arial"/>
                <w:sz w:val="22"/>
                <w:szCs w:val="22"/>
              </w:rPr>
              <w:t>MANZANILLO</w:t>
            </w:r>
          </w:p>
        </w:tc>
        <w:tc>
          <w:tcPr>
            <w:tcW w:w="1701" w:type="dxa"/>
            <w:vAlign w:val="center"/>
          </w:tcPr>
          <w:p w:rsidR="0018344C" w:rsidRPr="0023001E" w:rsidRDefault="0018344C" w:rsidP="00C34986">
            <w:pPr>
              <w:jc w:val="right"/>
              <w:rPr>
                <w:rFonts w:ascii="Arial" w:hAnsi="Arial" w:cs="Arial"/>
                <w:color w:val="000000"/>
                <w:sz w:val="22"/>
                <w:szCs w:val="22"/>
              </w:rPr>
            </w:pPr>
            <w:r w:rsidRPr="0023001E">
              <w:rPr>
                <w:rFonts w:ascii="Arial" w:hAnsi="Arial" w:cs="Arial"/>
                <w:color w:val="000000"/>
                <w:sz w:val="22"/>
                <w:szCs w:val="22"/>
              </w:rPr>
              <w:t>30812</w:t>
            </w:r>
          </w:p>
        </w:tc>
        <w:tc>
          <w:tcPr>
            <w:tcW w:w="1417" w:type="dxa"/>
            <w:vAlign w:val="center"/>
          </w:tcPr>
          <w:p w:rsidR="0018344C" w:rsidRPr="000B0203" w:rsidRDefault="0018344C" w:rsidP="00C34986">
            <w:pPr>
              <w:jc w:val="right"/>
              <w:rPr>
                <w:rFonts w:ascii="Arial" w:hAnsi="Arial" w:cs="Arial"/>
                <w:color w:val="000000"/>
                <w:sz w:val="22"/>
                <w:szCs w:val="22"/>
                <w:lang w:val="es-MX" w:eastAsia="es-MX"/>
              </w:rPr>
            </w:pPr>
            <w:r w:rsidRPr="000B0203">
              <w:rPr>
                <w:rFonts w:ascii="Arial" w:hAnsi="Arial" w:cs="Arial"/>
                <w:color w:val="000000"/>
                <w:sz w:val="22"/>
                <w:szCs w:val="22"/>
              </w:rPr>
              <w:t>$26.87</w:t>
            </w:r>
          </w:p>
        </w:tc>
        <w:tc>
          <w:tcPr>
            <w:tcW w:w="1701" w:type="dxa"/>
            <w:vAlign w:val="center"/>
          </w:tcPr>
          <w:p w:rsidR="0018344C" w:rsidRPr="000B0203" w:rsidRDefault="000B0203" w:rsidP="00C34986">
            <w:pPr>
              <w:jc w:val="right"/>
              <w:rPr>
                <w:rFonts w:ascii="Arial" w:hAnsi="Arial" w:cs="Arial"/>
                <w:color w:val="000000"/>
                <w:sz w:val="22"/>
                <w:szCs w:val="22"/>
              </w:rPr>
            </w:pPr>
            <w:r w:rsidRPr="000B0203">
              <w:rPr>
                <w:rFonts w:ascii="Arial" w:hAnsi="Arial" w:cs="Arial"/>
                <w:color w:val="000000"/>
                <w:sz w:val="22"/>
                <w:szCs w:val="22"/>
              </w:rPr>
              <w:t>$</w:t>
            </w:r>
            <w:r w:rsidR="0018344C" w:rsidRPr="000B0203">
              <w:rPr>
                <w:rFonts w:ascii="Arial" w:hAnsi="Arial" w:cs="Arial"/>
                <w:color w:val="000000"/>
                <w:sz w:val="22"/>
                <w:szCs w:val="22"/>
              </w:rPr>
              <w:t>827</w:t>
            </w:r>
            <w:r w:rsidRPr="000B0203">
              <w:rPr>
                <w:rFonts w:ascii="Arial" w:hAnsi="Arial" w:cs="Arial"/>
                <w:color w:val="000000"/>
                <w:sz w:val="22"/>
                <w:szCs w:val="22"/>
              </w:rPr>
              <w:t>,</w:t>
            </w:r>
            <w:r w:rsidR="0018344C" w:rsidRPr="000B0203">
              <w:rPr>
                <w:rFonts w:ascii="Arial" w:hAnsi="Arial" w:cs="Arial"/>
                <w:color w:val="000000"/>
                <w:sz w:val="22"/>
                <w:szCs w:val="22"/>
              </w:rPr>
              <w:t>918.44</w:t>
            </w:r>
          </w:p>
        </w:tc>
      </w:tr>
      <w:tr w:rsidR="0018344C" w:rsidRPr="00EA6CE9" w:rsidTr="00C34986">
        <w:trPr>
          <w:jc w:val="center"/>
        </w:trPr>
        <w:tc>
          <w:tcPr>
            <w:tcW w:w="1231" w:type="dxa"/>
            <w:vAlign w:val="center"/>
          </w:tcPr>
          <w:p w:rsidR="0018344C" w:rsidRPr="00C01B67" w:rsidRDefault="0018344C" w:rsidP="00C34986">
            <w:pPr>
              <w:pStyle w:val="Sinespaciado"/>
              <w:tabs>
                <w:tab w:val="left" w:pos="567"/>
              </w:tabs>
              <w:jc w:val="center"/>
              <w:rPr>
                <w:rFonts w:ascii="Arial" w:hAnsi="Arial" w:cs="Arial"/>
                <w:sz w:val="22"/>
                <w:szCs w:val="22"/>
              </w:rPr>
            </w:pPr>
            <w:r>
              <w:rPr>
                <w:rFonts w:ascii="Arial" w:hAnsi="Arial" w:cs="Arial"/>
                <w:sz w:val="22"/>
                <w:szCs w:val="22"/>
              </w:rPr>
              <w:t>10</w:t>
            </w:r>
          </w:p>
        </w:tc>
        <w:tc>
          <w:tcPr>
            <w:tcW w:w="3106" w:type="dxa"/>
            <w:vAlign w:val="center"/>
          </w:tcPr>
          <w:p w:rsidR="0018344C" w:rsidRPr="00C01B67" w:rsidRDefault="0018344C" w:rsidP="00C34986">
            <w:pPr>
              <w:pStyle w:val="Sinespaciado"/>
              <w:tabs>
                <w:tab w:val="left" w:pos="567"/>
              </w:tabs>
              <w:jc w:val="center"/>
              <w:rPr>
                <w:rFonts w:ascii="Arial" w:hAnsi="Arial" w:cs="Arial"/>
                <w:sz w:val="22"/>
                <w:szCs w:val="22"/>
              </w:rPr>
            </w:pPr>
            <w:r>
              <w:rPr>
                <w:rFonts w:ascii="Arial" w:hAnsi="Arial" w:cs="Arial"/>
                <w:sz w:val="22"/>
                <w:szCs w:val="22"/>
              </w:rPr>
              <w:t>TECOMÁN</w:t>
            </w:r>
          </w:p>
        </w:tc>
        <w:tc>
          <w:tcPr>
            <w:tcW w:w="1701" w:type="dxa"/>
            <w:vAlign w:val="center"/>
          </w:tcPr>
          <w:p w:rsidR="0018344C" w:rsidRPr="0023001E" w:rsidRDefault="0018344C" w:rsidP="00C34986">
            <w:pPr>
              <w:jc w:val="right"/>
              <w:rPr>
                <w:rFonts w:ascii="Arial" w:hAnsi="Arial" w:cs="Arial"/>
                <w:color w:val="000000"/>
                <w:sz w:val="22"/>
                <w:szCs w:val="22"/>
              </w:rPr>
            </w:pPr>
            <w:r w:rsidRPr="0023001E">
              <w:rPr>
                <w:rFonts w:ascii="Arial" w:hAnsi="Arial" w:cs="Arial"/>
                <w:color w:val="000000"/>
                <w:sz w:val="22"/>
                <w:szCs w:val="22"/>
              </w:rPr>
              <w:t>29264</w:t>
            </w:r>
          </w:p>
        </w:tc>
        <w:tc>
          <w:tcPr>
            <w:tcW w:w="1417" w:type="dxa"/>
            <w:vAlign w:val="center"/>
          </w:tcPr>
          <w:p w:rsidR="0018344C" w:rsidRPr="000B0203" w:rsidRDefault="0018344C" w:rsidP="00C34986">
            <w:pPr>
              <w:jc w:val="right"/>
              <w:rPr>
                <w:rFonts w:ascii="Arial" w:hAnsi="Arial" w:cs="Arial"/>
                <w:sz w:val="22"/>
                <w:szCs w:val="22"/>
                <w:lang w:val="pt-BR"/>
              </w:rPr>
            </w:pPr>
            <w:r w:rsidRPr="000B0203">
              <w:rPr>
                <w:rFonts w:ascii="Arial" w:hAnsi="Arial" w:cs="Arial"/>
                <w:color w:val="000000"/>
                <w:sz w:val="22"/>
                <w:szCs w:val="22"/>
              </w:rPr>
              <w:t>$26.87</w:t>
            </w:r>
          </w:p>
        </w:tc>
        <w:tc>
          <w:tcPr>
            <w:tcW w:w="1701" w:type="dxa"/>
            <w:vAlign w:val="center"/>
          </w:tcPr>
          <w:p w:rsidR="0018344C" w:rsidRPr="000B0203" w:rsidRDefault="000B0203" w:rsidP="00C34986">
            <w:pPr>
              <w:jc w:val="right"/>
              <w:rPr>
                <w:rFonts w:ascii="Arial" w:hAnsi="Arial" w:cs="Arial"/>
                <w:color w:val="000000"/>
                <w:sz w:val="22"/>
                <w:szCs w:val="22"/>
              </w:rPr>
            </w:pPr>
            <w:r w:rsidRPr="000B0203">
              <w:rPr>
                <w:rFonts w:ascii="Arial" w:hAnsi="Arial" w:cs="Arial"/>
                <w:color w:val="000000"/>
                <w:sz w:val="22"/>
                <w:szCs w:val="22"/>
              </w:rPr>
              <w:t>$</w:t>
            </w:r>
            <w:r w:rsidR="0018344C" w:rsidRPr="000B0203">
              <w:rPr>
                <w:rFonts w:ascii="Arial" w:hAnsi="Arial" w:cs="Arial"/>
                <w:color w:val="000000"/>
                <w:sz w:val="22"/>
                <w:szCs w:val="22"/>
              </w:rPr>
              <w:t>786</w:t>
            </w:r>
            <w:r w:rsidRPr="000B0203">
              <w:rPr>
                <w:rFonts w:ascii="Arial" w:hAnsi="Arial" w:cs="Arial"/>
                <w:color w:val="000000"/>
                <w:sz w:val="22"/>
                <w:szCs w:val="22"/>
              </w:rPr>
              <w:t>,</w:t>
            </w:r>
            <w:r w:rsidR="0018344C" w:rsidRPr="000B0203">
              <w:rPr>
                <w:rFonts w:ascii="Arial" w:hAnsi="Arial" w:cs="Arial"/>
                <w:color w:val="000000"/>
                <w:sz w:val="22"/>
                <w:szCs w:val="22"/>
              </w:rPr>
              <w:t>323.68</w:t>
            </w:r>
          </w:p>
        </w:tc>
      </w:tr>
      <w:tr w:rsidR="0018344C" w:rsidRPr="00EA6CE9" w:rsidTr="00C34986">
        <w:trPr>
          <w:jc w:val="center"/>
        </w:trPr>
        <w:tc>
          <w:tcPr>
            <w:tcW w:w="1231" w:type="dxa"/>
            <w:vAlign w:val="center"/>
          </w:tcPr>
          <w:p w:rsidR="0018344C" w:rsidRPr="00C01B67" w:rsidRDefault="0018344C" w:rsidP="00C34986">
            <w:pPr>
              <w:pStyle w:val="Sinespaciado"/>
              <w:tabs>
                <w:tab w:val="left" w:pos="567"/>
              </w:tabs>
              <w:jc w:val="center"/>
              <w:rPr>
                <w:rFonts w:ascii="Arial" w:hAnsi="Arial" w:cs="Arial"/>
                <w:sz w:val="22"/>
                <w:szCs w:val="22"/>
              </w:rPr>
            </w:pPr>
            <w:r>
              <w:rPr>
                <w:rFonts w:ascii="Arial" w:hAnsi="Arial" w:cs="Arial"/>
                <w:sz w:val="22"/>
                <w:szCs w:val="22"/>
              </w:rPr>
              <w:t>11</w:t>
            </w:r>
          </w:p>
        </w:tc>
        <w:tc>
          <w:tcPr>
            <w:tcW w:w="3106" w:type="dxa"/>
            <w:vAlign w:val="center"/>
          </w:tcPr>
          <w:p w:rsidR="0018344C" w:rsidRPr="00C01B67" w:rsidRDefault="0018344C" w:rsidP="00C34986">
            <w:pPr>
              <w:pStyle w:val="Sinespaciado"/>
              <w:tabs>
                <w:tab w:val="left" w:pos="567"/>
              </w:tabs>
              <w:jc w:val="center"/>
              <w:rPr>
                <w:rFonts w:ascii="Arial" w:hAnsi="Arial" w:cs="Arial"/>
                <w:sz w:val="22"/>
                <w:szCs w:val="22"/>
              </w:rPr>
            </w:pPr>
            <w:r>
              <w:rPr>
                <w:rFonts w:ascii="Arial" w:hAnsi="Arial" w:cs="Arial"/>
                <w:sz w:val="22"/>
                <w:szCs w:val="22"/>
              </w:rPr>
              <w:t>MANZANILLO</w:t>
            </w:r>
          </w:p>
        </w:tc>
        <w:tc>
          <w:tcPr>
            <w:tcW w:w="1701" w:type="dxa"/>
            <w:vAlign w:val="center"/>
          </w:tcPr>
          <w:p w:rsidR="0018344C" w:rsidRPr="0023001E" w:rsidRDefault="0018344C" w:rsidP="00C34986">
            <w:pPr>
              <w:jc w:val="right"/>
              <w:rPr>
                <w:rFonts w:ascii="Arial" w:hAnsi="Arial" w:cs="Arial"/>
                <w:color w:val="000000"/>
                <w:sz w:val="22"/>
                <w:szCs w:val="22"/>
              </w:rPr>
            </w:pPr>
            <w:r w:rsidRPr="0023001E">
              <w:rPr>
                <w:rFonts w:ascii="Arial" w:hAnsi="Arial" w:cs="Arial"/>
                <w:color w:val="000000"/>
                <w:sz w:val="22"/>
                <w:szCs w:val="22"/>
              </w:rPr>
              <w:t>33828</w:t>
            </w:r>
          </w:p>
        </w:tc>
        <w:tc>
          <w:tcPr>
            <w:tcW w:w="1417" w:type="dxa"/>
            <w:vAlign w:val="center"/>
          </w:tcPr>
          <w:p w:rsidR="0018344C" w:rsidRPr="000B0203" w:rsidRDefault="0018344C" w:rsidP="00C34986">
            <w:pPr>
              <w:jc w:val="right"/>
              <w:rPr>
                <w:rFonts w:ascii="Arial" w:hAnsi="Arial" w:cs="Arial"/>
                <w:color w:val="000000"/>
                <w:sz w:val="22"/>
                <w:szCs w:val="22"/>
                <w:lang w:val="es-MX" w:eastAsia="es-MX"/>
              </w:rPr>
            </w:pPr>
            <w:r w:rsidRPr="000B0203">
              <w:rPr>
                <w:rFonts w:ascii="Arial" w:hAnsi="Arial" w:cs="Arial"/>
                <w:color w:val="000000"/>
                <w:sz w:val="22"/>
                <w:szCs w:val="22"/>
              </w:rPr>
              <w:t>$26.87</w:t>
            </w:r>
          </w:p>
        </w:tc>
        <w:tc>
          <w:tcPr>
            <w:tcW w:w="1701" w:type="dxa"/>
            <w:vAlign w:val="center"/>
          </w:tcPr>
          <w:p w:rsidR="0018344C" w:rsidRPr="000B0203" w:rsidRDefault="000B0203" w:rsidP="00C34986">
            <w:pPr>
              <w:jc w:val="right"/>
              <w:rPr>
                <w:rFonts w:ascii="Arial" w:hAnsi="Arial" w:cs="Arial"/>
                <w:color w:val="000000"/>
                <w:sz w:val="22"/>
                <w:szCs w:val="22"/>
              </w:rPr>
            </w:pPr>
            <w:r w:rsidRPr="000B0203">
              <w:rPr>
                <w:rFonts w:ascii="Arial" w:hAnsi="Arial" w:cs="Arial"/>
                <w:color w:val="000000"/>
                <w:sz w:val="22"/>
                <w:szCs w:val="22"/>
              </w:rPr>
              <w:t>$</w:t>
            </w:r>
            <w:r w:rsidR="0018344C" w:rsidRPr="000B0203">
              <w:rPr>
                <w:rFonts w:ascii="Arial" w:hAnsi="Arial" w:cs="Arial"/>
                <w:color w:val="000000"/>
                <w:sz w:val="22"/>
                <w:szCs w:val="22"/>
              </w:rPr>
              <w:t>908</w:t>
            </w:r>
            <w:r w:rsidRPr="000B0203">
              <w:rPr>
                <w:rFonts w:ascii="Arial" w:hAnsi="Arial" w:cs="Arial"/>
                <w:color w:val="000000"/>
                <w:sz w:val="22"/>
                <w:szCs w:val="22"/>
              </w:rPr>
              <w:t>,</w:t>
            </w:r>
            <w:r w:rsidR="0018344C" w:rsidRPr="000B0203">
              <w:rPr>
                <w:rFonts w:ascii="Arial" w:hAnsi="Arial" w:cs="Arial"/>
                <w:color w:val="000000"/>
                <w:sz w:val="22"/>
                <w:szCs w:val="22"/>
              </w:rPr>
              <w:t>958.36</w:t>
            </w:r>
          </w:p>
        </w:tc>
      </w:tr>
      <w:tr w:rsidR="0018344C" w:rsidRPr="00EA6CE9" w:rsidTr="00C34986">
        <w:trPr>
          <w:jc w:val="center"/>
        </w:trPr>
        <w:tc>
          <w:tcPr>
            <w:tcW w:w="1231" w:type="dxa"/>
            <w:vAlign w:val="center"/>
          </w:tcPr>
          <w:p w:rsidR="0018344C" w:rsidRPr="00C01B67" w:rsidRDefault="0018344C" w:rsidP="00C34986">
            <w:pPr>
              <w:pStyle w:val="Sinespaciado"/>
              <w:tabs>
                <w:tab w:val="left" w:pos="567"/>
              </w:tabs>
              <w:jc w:val="center"/>
              <w:rPr>
                <w:rFonts w:ascii="Arial" w:hAnsi="Arial" w:cs="Arial"/>
                <w:sz w:val="22"/>
                <w:szCs w:val="22"/>
              </w:rPr>
            </w:pPr>
            <w:r>
              <w:rPr>
                <w:rFonts w:ascii="Arial" w:hAnsi="Arial" w:cs="Arial"/>
                <w:sz w:val="22"/>
                <w:szCs w:val="22"/>
              </w:rPr>
              <w:t>12</w:t>
            </w:r>
          </w:p>
        </w:tc>
        <w:tc>
          <w:tcPr>
            <w:tcW w:w="3106" w:type="dxa"/>
            <w:vAlign w:val="center"/>
          </w:tcPr>
          <w:p w:rsidR="0018344C" w:rsidRPr="00C01B67" w:rsidRDefault="0018344C" w:rsidP="00C34986">
            <w:pPr>
              <w:pStyle w:val="Sinespaciado"/>
              <w:tabs>
                <w:tab w:val="left" w:pos="567"/>
              </w:tabs>
              <w:jc w:val="center"/>
              <w:rPr>
                <w:rFonts w:ascii="Arial" w:hAnsi="Arial" w:cs="Arial"/>
                <w:sz w:val="22"/>
                <w:szCs w:val="22"/>
              </w:rPr>
            </w:pPr>
            <w:r>
              <w:rPr>
                <w:rFonts w:ascii="Arial" w:hAnsi="Arial" w:cs="Arial"/>
                <w:sz w:val="22"/>
                <w:szCs w:val="22"/>
              </w:rPr>
              <w:t>MANZANILLO</w:t>
            </w:r>
          </w:p>
        </w:tc>
        <w:tc>
          <w:tcPr>
            <w:tcW w:w="1701" w:type="dxa"/>
            <w:vAlign w:val="center"/>
          </w:tcPr>
          <w:p w:rsidR="0018344C" w:rsidRPr="0023001E" w:rsidRDefault="0018344C" w:rsidP="00C34986">
            <w:pPr>
              <w:jc w:val="right"/>
              <w:rPr>
                <w:rFonts w:ascii="Arial" w:hAnsi="Arial" w:cs="Arial"/>
                <w:color w:val="000000"/>
                <w:sz w:val="22"/>
                <w:szCs w:val="22"/>
              </w:rPr>
            </w:pPr>
            <w:r w:rsidRPr="0023001E">
              <w:rPr>
                <w:rFonts w:ascii="Arial" w:hAnsi="Arial" w:cs="Arial"/>
                <w:color w:val="000000"/>
                <w:sz w:val="22"/>
                <w:szCs w:val="22"/>
              </w:rPr>
              <w:t>33001</w:t>
            </w:r>
          </w:p>
        </w:tc>
        <w:tc>
          <w:tcPr>
            <w:tcW w:w="1417" w:type="dxa"/>
            <w:vAlign w:val="center"/>
          </w:tcPr>
          <w:p w:rsidR="0018344C" w:rsidRPr="000B0203" w:rsidRDefault="0018344C" w:rsidP="00C34986">
            <w:pPr>
              <w:jc w:val="right"/>
              <w:rPr>
                <w:rFonts w:ascii="Arial" w:hAnsi="Arial" w:cs="Arial"/>
                <w:sz w:val="22"/>
                <w:szCs w:val="22"/>
                <w:lang w:val="pt-BR"/>
              </w:rPr>
            </w:pPr>
            <w:r w:rsidRPr="000B0203">
              <w:rPr>
                <w:rFonts w:ascii="Arial" w:hAnsi="Arial" w:cs="Arial"/>
                <w:color w:val="000000"/>
                <w:sz w:val="22"/>
                <w:szCs w:val="22"/>
              </w:rPr>
              <w:t>$26.87</w:t>
            </w:r>
          </w:p>
        </w:tc>
        <w:tc>
          <w:tcPr>
            <w:tcW w:w="1701" w:type="dxa"/>
            <w:vAlign w:val="center"/>
          </w:tcPr>
          <w:p w:rsidR="0018344C" w:rsidRPr="000B0203" w:rsidRDefault="000B0203" w:rsidP="00C34986">
            <w:pPr>
              <w:jc w:val="right"/>
              <w:rPr>
                <w:rFonts w:ascii="Arial" w:hAnsi="Arial" w:cs="Arial"/>
                <w:color w:val="000000"/>
                <w:sz w:val="22"/>
                <w:szCs w:val="22"/>
              </w:rPr>
            </w:pPr>
            <w:r w:rsidRPr="000B0203">
              <w:rPr>
                <w:rFonts w:ascii="Arial" w:hAnsi="Arial" w:cs="Arial"/>
                <w:color w:val="000000"/>
                <w:sz w:val="22"/>
                <w:szCs w:val="22"/>
              </w:rPr>
              <w:t>$</w:t>
            </w:r>
            <w:r w:rsidR="0018344C" w:rsidRPr="000B0203">
              <w:rPr>
                <w:rFonts w:ascii="Arial" w:hAnsi="Arial" w:cs="Arial"/>
                <w:color w:val="000000"/>
                <w:sz w:val="22"/>
                <w:szCs w:val="22"/>
              </w:rPr>
              <w:t>886</w:t>
            </w:r>
            <w:r w:rsidRPr="000B0203">
              <w:rPr>
                <w:rFonts w:ascii="Arial" w:hAnsi="Arial" w:cs="Arial"/>
                <w:color w:val="000000"/>
                <w:sz w:val="22"/>
                <w:szCs w:val="22"/>
              </w:rPr>
              <w:t>,</w:t>
            </w:r>
            <w:r w:rsidR="0018344C" w:rsidRPr="000B0203">
              <w:rPr>
                <w:rFonts w:ascii="Arial" w:hAnsi="Arial" w:cs="Arial"/>
                <w:color w:val="000000"/>
                <w:sz w:val="22"/>
                <w:szCs w:val="22"/>
              </w:rPr>
              <w:t>736.87</w:t>
            </w:r>
          </w:p>
        </w:tc>
      </w:tr>
      <w:tr w:rsidR="0018344C" w:rsidRPr="00EA6CE9" w:rsidTr="00C34986">
        <w:trPr>
          <w:jc w:val="center"/>
        </w:trPr>
        <w:tc>
          <w:tcPr>
            <w:tcW w:w="1231" w:type="dxa"/>
            <w:vAlign w:val="center"/>
          </w:tcPr>
          <w:p w:rsidR="0018344C" w:rsidRPr="00C01B67" w:rsidRDefault="0018344C" w:rsidP="00C34986">
            <w:pPr>
              <w:pStyle w:val="Sinespaciado"/>
              <w:tabs>
                <w:tab w:val="left" w:pos="567"/>
              </w:tabs>
              <w:jc w:val="center"/>
              <w:rPr>
                <w:rFonts w:ascii="Arial" w:hAnsi="Arial" w:cs="Arial"/>
                <w:sz w:val="22"/>
                <w:szCs w:val="22"/>
              </w:rPr>
            </w:pPr>
            <w:r>
              <w:rPr>
                <w:rFonts w:ascii="Arial" w:hAnsi="Arial" w:cs="Arial"/>
                <w:sz w:val="22"/>
                <w:szCs w:val="22"/>
              </w:rPr>
              <w:t>13</w:t>
            </w:r>
          </w:p>
        </w:tc>
        <w:tc>
          <w:tcPr>
            <w:tcW w:w="3106" w:type="dxa"/>
            <w:vAlign w:val="center"/>
          </w:tcPr>
          <w:p w:rsidR="0018344C" w:rsidRPr="00C01B67" w:rsidRDefault="0018344C" w:rsidP="00C34986">
            <w:pPr>
              <w:pStyle w:val="Sinespaciado"/>
              <w:tabs>
                <w:tab w:val="left" w:pos="567"/>
              </w:tabs>
              <w:jc w:val="center"/>
              <w:rPr>
                <w:rFonts w:ascii="Arial" w:hAnsi="Arial" w:cs="Arial"/>
                <w:sz w:val="22"/>
                <w:szCs w:val="22"/>
              </w:rPr>
            </w:pPr>
            <w:r>
              <w:rPr>
                <w:rFonts w:ascii="Arial" w:hAnsi="Arial" w:cs="Arial"/>
                <w:sz w:val="22"/>
                <w:szCs w:val="22"/>
              </w:rPr>
              <w:t>MANZANILLO</w:t>
            </w:r>
          </w:p>
        </w:tc>
        <w:tc>
          <w:tcPr>
            <w:tcW w:w="1701" w:type="dxa"/>
            <w:vAlign w:val="center"/>
          </w:tcPr>
          <w:p w:rsidR="0018344C" w:rsidRPr="0023001E" w:rsidRDefault="0018344C" w:rsidP="00C34986">
            <w:pPr>
              <w:jc w:val="right"/>
              <w:rPr>
                <w:rFonts w:ascii="Arial" w:hAnsi="Arial" w:cs="Arial"/>
                <w:color w:val="000000"/>
                <w:sz w:val="22"/>
                <w:szCs w:val="22"/>
              </w:rPr>
            </w:pPr>
            <w:r w:rsidRPr="0023001E">
              <w:rPr>
                <w:rFonts w:ascii="Arial" w:hAnsi="Arial" w:cs="Arial"/>
                <w:color w:val="000000"/>
                <w:sz w:val="22"/>
                <w:szCs w:val="22"/>
              </w:rPr>
              <w:t>32610</w:t>
            </w:r>
          </w:p>
        </w:tc>
        <w:tc>
          <w:tcPr>
            <w:tcW w:w="1417" w:type="dxa"/>
            <w:vAlign w:val="center"/>
          </w:tcPr>
          <w:p w:rsidR="0018344C" w:rsidRPr="000B0203" w:rsidRDefault="0018344C" w:rsidP="00C34986">
            <w:pPr>
              <w:jc w:val="right"/>
              <w:rPr>
                <w:rFonts w:ascii="Arial" w:hAnsi="Arial" w:cs="Arial"/>
                <w:color w:val="000000"/>
                <w:sz w:val="22"/>
                <w:szCs w:val="22"/>
                <w:lang w:val="es-MX" w:eastAsia="es-MX"/>
              </w:rPr>
            </w:pPr>
            <w:r w:rsidRPr="000B0203">
              <w:rPr>
                <w:rFonts w:ascii="Arial" w:hAnsi="Arial" w:cs="Arial"/>
                <w:color w:val="000000"/>
                <w:sz w:val="22"/>
                <w:szCs w:val="22"/>
              </w:rPr>
              <w:t>$26.87</w:t>
            </w:r>
          </w:p>
        </w:tc>
        <w:tc>
          <w:tcPr>
            <w:tcW w:w="1701" w:type="dxa"/>
            <w:vAlign w:val="center"/>
          </w:tcPr>
          <w:p w:rsidR="0018344C" w:rsidRPr="000B0203" w:rsidRDefault="000B0203" w:rsidP="00C34986">
            <w:pPr>
              <w:jc w:val="right"/>
              <w:rPr>
                <w:rFonts w:ascii="Arial" w:hAnsi="Arial" w:cs="Arial"/>
                <w:color w:val="000000"/>
                <w:sz w:val="22"/>
                <w:szCs w:val="22"/>
              </w:rPr>
            </w:pPr>
            <w:r w:rsidRPr="000B0203">
              <w:rPr>
                <w:rFonts w:ascii="Arial" w:hAnsi="Arial" w:cs="Arial"/>
                <w:color w:val="000000"/>
                <w:sz w:val="22"/>
                <w:szCs w:val="22"/>
              </w:rPr>
              <w:t>$</w:t>
            </w:r>
            <w:r w:rsidR="0018344C" w:rsidRPr="000B0203">
              <w:rPr>
                <w:rFonts w:ascii="Arial" w:hAnsi="Arial" w:cs="Arial"/>
                <w:color w:val="000000"/>
                <w:sz w:val="22"/>
                <w:szCs w:val="22"/>
              </w:rPr>
              <w:t>876</w:t>
            </w:r>
            <w:r w:rsidRPr="000B0203">
              <w:rPr>
                <w:rFonts w:ascii="Arial" w:hAnsi="Arial" w:cs="Arial"/>
                <w:color w:val="000000"/>
                <w:sz w:val="22"/>
                <w:szCs w:val="22"/>
              </w:rPr>
              <w:t>,</w:t>
            </w:r>
            <w:r w:rsidR="0018344C" w:rsidRPr="000B0203">
              <w:rPr>
                <w:rFonts w:ascii="Arial" w:hAnsi="Arial" w:cs="Arial"/>
                <w:color w:val="000000"/>
                <w:sz w:val="22"/>
                <w:szCs w:val="22"/>
              </w:rPr>
              <w:t>230.70</w:t>
            </w:r>
          </w:p>
        </w:tc>
      </w:tr>
      <w:tr w:rsidR="0018344C" w:rsidRPr="00EA6CE9" w:rsidTr="00C34986">
        <w:trPr>
          <w:jc w:val="center"/>
        </w:trPr>
        <w:tc>
          <w:tcPr>
            <w:tcW w:w="1231" w:type="dxa"/>
            <w:vAlign w:val="center"/>
          </w:tcPr>
          <w:p w:rsidR="0018344C" w:rsidRPr="00C01B67" w:rsidRDefault="0018344C" w:rsidP="00C34986">
            <w:pPr>
              <w:pStyle w:val="Sinespaciado"/>
              <w:tabs>
                <w:tab w:val="left" w:pos="567"/>
              </w:tabs>
              <w:jc w:val="center"/>
              <w:rPr>
                <w:rFonts w:ascii="Arial" w:hAnsi="Arial" w:cs="Arial"/>
                <w:sz w:val="22"/>
                <w:szCs w:val="22"/>
              </w:rPr>
            </w:pPr>
            <w:r>
              <w:rPr>
                <w:rFonts w:ascii="Arial" w:hAnsi="Arial" w:cs="Arial"/>
                <w:sz w:val="22"/>
                <w:szCs w:val="22"/>
              </w:rPr>
              <w:t>14</w:t>
            </w:r>
          </w:p>
        </w:tc>
        <w:tc>
          <w:tcPr>
            <w:tcW w:w="3106" w:type="dxa"/>
            <w:vAlign w:val="center"/>
          </w:tcPr>
          <w:p w:rsidR="0018344C" w:rsidRDefault="0018344C" w:rsidP="00C34986">
            <w:pPr>
              <w:pStyle w:val="Sinespaciado"/>
              <w:tabs>
                <w:tab w:val="left" w:pos="567"/>
              </w:tabs>
              <w:jc w:val="center"/>
              <w:rPr>
                <w:rFonts w:ascii="Arial" w:hAnsi="Arial" w:cs="Arial"/>
                <w:sz w:val="22"/>
                <w:szCs w:val="22"/>
              </w:rPr>
            </w:pPr>
            <w:r>
              <w:rPr>
                <w:rFonts w:ascii="Arial" w:hAnsi="Arial" w:cs="Arial"/>
                <w:sz w:val="22"/>
                <w:szCs w:val="22"/>
              </w:rPr>
              <w:t>MANZANILLO</w:t>
            </w:r>
          </w:p>
          <w:p w:rsidR="0018344C" w:rsidRPr="00C01B67" w:rsidRDefault="0018344C" w:rsidP="00C34986">
            <w:pPr>
              <w:pStyle w:val="Sinespaciado"/>
              <w:tabs>
                <w:tab w:val="left" w:pos="567"/>
              </w:tabs>
              <w:jc w:val="center"/>
              <w:rPr>
                <w:rFonts w:ascii="Arial" w:hAnsi="Arial" w:cs="Arial"/>
                <w:sz w:val="22"/>
                <w:szCs w:val="22"/>
              </w:rPr>
            </w:pPr>
            <w:r>
              <w:rPr>
                <w:rFonts w:ascii="Arial" w:hAnsi="Arial" w:cs="Arial"/>
                <w:sz w:val="22"/>
                <w:szCs w:val="22"/>
              </w:rPr>
              <w:t>MINATITLÁN</w:t>
            </w:r>
          </w:p>
        </w:tc>
        <w:tc>
          <w:tcPr>
            <w:tcW w:w="1701" w:type="dxa"/>
            <w:vAlign w:val="center"/>
          </w:tcPr>
          <w:p w:rsidR="0018344C" w:rsidRPr="0023001E" w:rsidRDefault="0018344C" w:rsidP="00C34986">
            <w:pPr>
              <w:jc w:val="right"/>
              <w:rPr>
                <w:rFonts w:ascii="Arial" w:hAnsi="Arial" w:cs="Arial"/>
                <w:color w:val="000000"/>
                <w:sz w:val="22"/>
                <w:szCs w:val="22"/>
              </w:rPr>
            </w:pPr>
            <w:r w:rsidRPr="0023001E">
              <w:rPr>
                <w:rFonts w:ascii="Arial" w:hAnsi="Arial" w:cs="Arial"/>
                <w:color w:val="000000"/>
                <w:sz w:val="22"/>
                <w:szCs w:val="22"/>
              </w:rPr>
              <w:t>35456</w:t>
            </w:r>
          </w:p>
        </w:tc>
        <w:tc>
          <w:tcPr>
            <w:tcW w:w="1417" w:type="dxa"/>
            <w:vAlign w:val="center"/>
          </w:tcPr>
          <w:p w:rsidR="0018344C" w:rsidRPr="000B0203" w:rsidRDefault="0018344C" w:rsidP="00C34986">
            <w:pPr>
              <w:jc w:val="right"/>
              <w:rPr>
                <w:rFonts w:ascii="Arial" w:hAnsi="Arial" w:cs="Arial"/>
                <w:sz w:val="22"/>
                <w:szCs w:val="22"/>
                <w:lang w:val="pt-BR"/>
              </w:rPr>
            </w:pPr>
            <w:r w:rsidRPr="000B0203">
              <w:rPr>
                <w:rFonts w:ascii="Arial" w:hAnsi="Arial" w:cs="Arial"/>
                <w:color w:val="000000"/>
                <w:sz w:val="22"/>
                <w:szCs w:val="22"/>
              </w:rPr>
              <w:t>$26.87</w:t>
            </w:r>
          </w:p>
        </w:tc>
        <w:tc>
          <w:tcPr>
            <w:tcW w:w="1701" w:type="dxa"/>
            <w:vAlign w:val="center"/>
          </w:tcPr>
          <w:p w:rsidR="0018344C" w:rsidRPr="000B0203" w:rsidRDefault="000B0203" w:rsidP="00C34986">
            <w:pPr>
              <w:jc w:val="right"/>
              <w:rPr>
                <w:rFonts w:ascii="Arial" w:hAnsi="Arial" w:cs="Arial"/>
                <w:color w:val="000000"/>
                <w:sz w:val="22"/>
                <w:szCs w:val="22"/>
              </w:rPr>
            </w:pPr>
            <w:r w:rsidRPr="000B0203">
              <w:rPr>
                <w:rFonts w:ascii="Arial" w:hAnsi="Arial" w:cs="Arial"/>
                <w:color w:val="000000"/>
                <w:sz w:val="22"/>
                <w:szCs w:val="22"/>
              </w:rPr>
              <w:t>$</w:t>
            </w:r>
            <w:r w:rsidR="0018344C" w:rsidRPr="000B0203">
              <w:rPr>
                <w:rFonts w:ascii="Arial" w:hAnsi="Arial" w:cs="Arial"/>
                <w:color w:val="000000"/>
                <w:sz w:val="22"/>
                <w:szCs w:val="22"/>
              </w:rPr>
              <w:t>952</w:t>
            </w:r>
            <w:r w:rsidRPr="000B0203">
              <w:rPr>
                <w:rFonts w:ascii="Arial" w:hAnsi="Arial" w:cs="Arial"/>
                <w:color w:val="000000"/>
                <w:sz w:val="22"/>
                <w:szCs w:val="22"/>
              </w:rPr>
              <w:t>,</w:t>
            </w:r>
            <w:r w:rsidR="0018344C" w:rsidRPr="000B0203">
              <w:rPr>
                <w:rFonts w:ascii="Arial" w:hAnsi="Arial" w:cs="Arial"/>
                <w:color w:val="000000"/>
                <w:sz w:val="22"/>
                <w:szCs w:val="22"/>
              </w:rPr>
              <w:t>702.72</w:t>
            </w:r>
          </w:p>
        </w:tc>
      </w:tr>
      <w:tr w:rsidR="0018344C" w:rsidRPr="00EA6CE9" w:rsidTr="00C34986">
        <w:trPr>
          <w:jc w:val="center"/>
        </w:trPr>
        <w:tc>
          <w:tcPr>
            <w:tcW w:w="1231" w:type="dxa"/>
            <w:vAlign w:val="center"/>
          </w:tcPr>
          <w:p w:rsidR="0018344C" w:rsidRPr="00C01B67" w:rsidRDefault="0018344C" w:rsidP="00C34986">
            <w:pPr>
              <w:pStyle w:val="Sinespaciado"/>
              <w:tabs>
                <w:tab w:val="left" w:pos="567"/>
              </w:tabs>
              <w:jc w:val="center"/>
              <w:rPr>
                <w:rFonts w:ascii="Arial" w:hAnsi="Arial" w:cs="Arial"/>
                <w:sz w:val="22"/>
                <w:szCs w:val="22"/>
              </w:rPr>
            </w:pPr>
            <w:r>
              <w:rPr>
                <w:rFonts w:ascii="Arial" w:hAnsi="Arial" w:cs="Arial"/>
                <w:sz w:val="22"/>
                <w:szCs w:val="22"/>
              </w:rPr>
              <w:t>15</w:t>
            </w:r>
          </w:p>
        </w:tc>
        <w:tc>
          <w:tcPr>
            <w:tcW w:w="3106" w:type="dxa"/>
            <w:vAlign w:val="center"/>
          </w:tcPr>
          <w:p w:rsidR="0018344C" w:rsidRPr="00C01B67" w:rsidRDefault="0018344C" w:rsidP="00C34986">
            <w:pPr>
              <w:pStyle w:val="Sinespaciado"/>
              <w:tabs>
                <w:tab w:val="left" w:pos="567"/>
              </w:tabs>
              <w:jc w:val="center"/>
              <w:rPr>
                <w:rFonts w:ascii="Arial" w:hAnsi="Arial" w:cs="Arial"/>
                <w:sz w:val="22"/>
                <w:szCs w:val="22"/>
              </w:rPr>
            </w:pPr>
            <w:r>
              <w:rPr>
                <w:rFonts w:ascii="Arial" w:hAnsi="Arial" w:cs="Arial"/>
                <w:sz w:val="22"/>
                <w:szCs w:val="22"/>
              </w:rPr>
              <w:t>TECOMÁN</w:t>
            </w:r>
          </w:p>
        </w:tc>
        <w:tc>
          <w:tcPr>
            <w:tcW w:w="1701" w:type="dxa"/>
            <w:vAlign w:val="center"/>
          </w:tcPr>
          <w:p w:rsidR="0018344C" w:rsidRPr="0023001E" w:rsidRDefault="0018344C" w:rsidP="00C34986">
            <w:pPr>
              <w:jc w:val="right"/>
              <w:rPr>
                <w:rFonts w:ascii="Arial" w:hAnsi="Arial" w:cs="Arial"/>
                <w:color w:val="000000"/>
                <w:sz w:val="22"/>
                <w:szCs w:val="22"/>
              </w:rPr>
            </w:pPr>
            <w:r w:rsidRPr="0023001E">
              <w:rPr>
                <w:rFonts w:ascii="Arial" w:hAnsi="Arial" w:cs="Arial"/>
                <w:color w:val="000000"/>
                <w:sz w:val="22"/>
                <w:szCs w:val="22"/>
              </w:rPr>
              <w:t>27471</w:t>
            </w:r>
          </w:p>
        </w:tc>
        <w:tc>
          <w:tcPr>
            <w:tcW w:w="1417" w:type="dxa"/>
            <w:vAlign w:val="center"/>
          </w:tcPr>
          <w:p w:rsidR="0018344C" w:rsidRPr="000B0203" w:rsidRDefault="0018344C" w:rsidP="00C34986">
            <w:pPr>
              <w:jc w:val="right"/>
              <w:rPr>
                <w:rFonts w:ascii="Arial" w:hAnsi="Arial" w:cs="Arial"/>
                <w:color w:val="000000"/>
                <w:sz w:val="22"/>
                <w:szCs w:val="22"/>
                <w:lang w:val="es-MX" w:eastAsia="es-MX"/>
              </w:rPr>
            </w:pPr>
            <w:r w:rsidRPr="000B0203">
              <w:rPr>
                <w:rFonts w:ascii="Arial" w:hAnsi="Arial" w:cs="Arial"/>
                <w:color w:val="000000"/>
                <w:sz w:val="22"/>
                <w:szCs w:val="22"/>
              </w:rPr>
              <w:t>$26.87</w:t>
            </w:r>
          </w:p>
        </w:tc>
        <w:tc>
          <w:tcPr>
            <w:tcW w:w="1701" w:type="dxa"/>
            <w:vAlign w:val="center"/>
          </w:tcPr>
          <w:p w:rsidR="0018344C" w:rsidRPr="000B0203" w:rsidRDefault="000B0203" w:rsidP="00C34986">
            <w:pPr>
              <w:jc w:val="right"/>
              <w:rPr>
                <w:rFonts w:ascii="Arial" w:hAnsi="Arial" w:cs="Arial"/>
                <w:color w:val="000000"/>
                <w:sz w:val="22"/>
                <w:szCs w:val="22"/>
              </w:rPr>
            </w:pPr>
            <w:r w:rsidRPr="000B0203">
              <w:rPr>
                <w:rFonts w:ascii="Arial" w:hAnsi="Arial" w:cs="Arial"/>
                <w:color w:val="000000"/>
                <w:sz w:val="22"/>
                <w:szCs w:val="22"/>
              </w:rPr>
              <w:t>$</w:t>
            </w:r>
            <w:r w:rsidR="0018344C" w:rsidRPr="000B0203">
              <w:rPr>
                <w:rFonts w:ascii="Arial" w:hAnsi="Arial" w:cs="Arial"/>
                <w:color w:val="000000"/>
                <w:sz w:val="22"/>
                <w:szCs w:val="22"/>
              </w:rPr>
              <w:t>738</w:t>
            </w:r>
            <w:r w:rsidRPr="000B0203">
              <w:rPr>
                <w:rFonts w:ascii="Arial" w:hAnsi="Arial" w:cs="Arial"/>
                <w:color w:val="000000"/>
                <w:sz w:val="22"/>
                <w:szCs w:val="22"/>
              </w:rPr>
              <w:t>,</w:t>
            </w:r>
            <w:r w:rsidR="0018344C" w:rsidRPr="000B0203">
              <w:rPr>
                <w:rFonts w:ascii="Arial" w:hAnsi="Arial" w:cs="Arial"/>
                <w:color w:val="000000"/>
                <w:sz w:val="22"/>
                <w:szCs w:val="22"/>
              </w:rPr>
              <w:t>145.77</w:t>
            </w:r>
          </w:p>
        </w:tc>
      </w:tr>
      <w:tr w:rsidR="0018344C" w:rsidRPr="00EA6CE9" w:rsidTr="00C34986">
        <w:trPr>
          <w:jc w:val="center"/>
        </w:trPr>
        <w:tc>
          <w:tcPr>
            <w:tcW w:w="1231" w:type="dxa"/>
            <w:tcBorders>
              <w:bottom w:val="single" w:sz="4" w:space="0" w:color="auto"/>
            </w:tcBorders>
            <w:vAlign w:val="center"/>
          </w:tcPr>
          <w:p w:rsidR="0018344C" w:rsidRPr="00C01B67" w:rsidRDefault="0018344C" w:rsidP="00C34986">
            <w:pPr>
              <w:pStyle w:val="Sinespaciado"/>
              <w:tabs>
                <w:tab w:val="left" w:pos="567"/>
              </w:tabs>
              <w:jc w:val="center"/>
              <w:rPr>
                <w:rFonts w:ascii="Arial" w:hAnsi="Arial" w:cs="Arial"/>
                <w:sz w:val="22"/>
                <w:szCs w:val="22"/>
              </w:rPr>
            </w:pPr>
            <w:r>
              <w:rPr>
                <w:rFonts w:ascii="Arial" w:hAnsi="Arial" w:cs="Arial"/>
                <w:sz w:val="22"/>
                <w:szCs w:val="22"/>
              </w:rPr>
              <w:t>16</w:t>
            </w:r>
          </w:p>
        </w:tc>
        <w:tc>
          <w:tcPr>
            <w:tcW w:w="3106" w:type="dxa"/>
            <w:tcBorders>
              <w:bottom w:val="single" w:sz="4" w:space="0" w:color="auto"/>
            </w:tcBorders>
            <w:vAlign w:val="center"/>
          </w:tcPr>
          <w:p w:rsidR="0018344C" w:rsidRDefault="0018344C" w:rsidP="00C34986">
            <w:pPr>
              <w:pStyle w:val="Sinespaciado"/>
              <w:tabs>
                <w:tab w:val="left" w:pos="567"/>
              </w:tabs>
              <w:jc w:val="center"/>
              <w:rPr>
                <w:rFonts w:ascii="Arial" w:hAnsi="Arial" w:cs="Arial"/>
                <w:sz w:val="22"/>
                <w:szCs w:val="22"/>
              </w:rPr>
            </w:pPr>
            <w:r>
              <w:rPr>
                <w:rFonts w:ascii="Arial" w:hAnsi="Arial" w:cs="Arial"/>
                <w:sz w:val="22"/>
                <w:szCs w:val="22"/>
              </w:rPr>
              <w:t>IXTLAHUACÁN</w:t>
            </w:r>
          </w:p>
          <w:p w:rsidR="0018344C" w:rsidRPr="00C01B67" w:rsidRDefault="0018344C" w:rsidP="00C34986">
            <w:pPr>
              <w:pStyle w:val="Sinespaciado"/>
              <w:tabs>
                <w:tab w:val="left" w:pos="567"/>
              </w:tabs>
              <w:jc w:val="center"/>
              <w:rPr>
                <w:rFonts w:ascii="Arial" w:hAnsi="Arial" w:cs="Arial"/>
                <w:sz w:val="22"/>
                <w:szCs w:val="22"/>
              </w:rPr>
            </w:pPr>
            <w:r>
              <w:rPr>
                <w:rFonts w:ascii="Arial" w:hAnsi="Arial" w:cs="Arial"/>
                <w:sz w:val="22"/>
                <w:szCs w:val="22"/>
              </w:rPr>
              <w:t>TECOMÁN</w:t>
            </w:r>
          </w:p>
        </w:tc>
        <w:tc>
          <w:tcPr>
            <w:tcW w:w="1701" w:type="dxa"/>
            <w:tcBorders>
              <w:bottom w:val="single" w:sz="4" w:space="0" w:color="auto"/>
            </w:tcBorders>
            <w:vAlign w:val="center"/>
          </w:tcPr>
          <w:p w:rsidR="0018344C" w:rsidRPr="0023001E" w:rsidRDefault="0018344C" w:rsidP="00C34986">
            <w:pPr>
              <w:jc w:val="right"/>
              <w:rPr>
                <w:rFonts w:ascii="Arial" w:hAnsi="Arial" w:cs="Arial"/>
                <w:color w:val="000000"/>
                <w:sz w:val="22"/>
                <w:szCs w:val="22"/>
              </w:rPr>
            </w:pPr>
            <w:r w:rsidRPr="0023001E">
              <w:rPr>
                <w:rFonts w:ascii="Arial" w:hAnsi="Arial" w:cs="Arial"/>
                <w:color w:val="000000"/>
                <w:sz w:val="22"/>
                <w:szCs w:val="22"/>
              </w:rPr>
              <w:t>30931</w:t>
            </w:r>
          </w:p>
        </w:tc>
        <w:tc>
          <w:tcPr>
            <w:tcW w:w="1417" w:type="dxa"/>
            <w:tcBorders>
              <w:bottom w:val="single" w:sz="4" w:space="0" w:color="auto"/>
            </w:tcBorders>
            <w:vAlign w:val="center"/>
          </w:tcPr>
          <w:p w:rsidR="0018344C" w:rsidRPr="000B0203" w:rsidRDefault="0018344C" w:rsidP="00C34986">
            <w:pPr>
              <w:jc w:val="right"/>
              <w:rPr>
                <w:rFonts w:ascii="Arial" w:hAnsi="Arial" w:cs="Arial"/>
                <w:sz w:val="22"/>
                <w:szCs w:val="22"/>
                <w:lang w:val="pt-BR"/>
              </w:rPr>
            </w:pPr>
            <w:r w:rsidRPr="000B0203">
              <w:rPr>
                <w:rFonts w:ascii="Arial" w:hAnsi="Arial" w:cs="Arial"/>
                <w:color w:val="000000"/>
                <w:sz w:val="22"/>
                <w:szCs w:val="22"/>
              </w:rPr>
              <w:t>$26.87</w:t>
            </w:r>
          </w:p>
        </w:tc>
        <w:tc>
          <w:tcPr>
            <w:tcW w:w="1701" w:type="dxa"/>
            <w:vAlign w:val="center"/>
          </w:tcPr>
          <w:p w:rsidR="0018344C" w:rsidRPr="000B0203" w:rsidRDefault="000B0203" w:rsidP="00C34986">
            <w:pPr>
              <w:jc w:val="right"/>
              <w:rPr>
                <w:rFonts w:ascii="Arial" w:hAnsi="Arial" w:cs="Arial"/>
                <w:color w:val="000000"/>
                <w:sz w:val="22"/>
                <w:szCs w:val="22"/>
              </w:rPr>
            </w:pPr>
            <w:r w:rsidRPr="000B0203">
              <w:rPr>
                <w:rFonts w:ascii="Arial" w:hAnsi="Arial" w:cs="Arial"/>
                <w:color w:val="000000"/>
                <w:sz w:val="22"/>
                <w:szCs w:val="22"/>
              </w:rPr>
              <w:t>$</w:t>
            </w:r>
            <w:r w:rsidR="0018344C" w:rsidRPr="000B0203">
              <w:rPr>
                <w:rFonts w:ascii="Arial" w:hAnsi="Arial" w:cs="Arial"/>
                <w:color w:val="000000"/>
                <w:sz w:val="22"/>
                <w:szCs w:val="22"/>
              </w:rPr>
              <w:t>831</w:t>
            </w:r>
            <w:r w:rsidRPr="000B0203">
              <w:rPr>
                <w:rFonts w:ascii="Arial" w:hAnsi="Arial" w:cs="Arial"/>
                <w:color w:val="000000"/>
                <w:sz w:val="22"/>
                <w:szCs w:val="22"/>
              </w:rPr>
              <w:t>,</w:t>
            </w:r>
            <w:r w:rsidR="0018344C" w:rsidRPr="000B0203">
              <w:rPr>
                <w:rFonts w:ascii="Arial" w:hAnsi="Arial" w:cs="Arial"/>
                <w:color w:val="000000"/>
                <w:sz w:val="22"/>
                <w:szCs w:val="22"/>
              </w:rPr>
              <w:t>115.97</w:t>
            </w:r>
          </w:p>
        </w:tc>
      </w:tr>
      <w:tr w:rsidR="00EA6CE9" w:rsidRPr="00EA6CE9" w:rsidTr="00C34986">
        <w:trPr>
          <w:jc w:val="center"/>
        </w:trPr>
        <w:tc>
          <w:tcPr>
            <w:tcW w:w="4337" w:type="dxa"/>
            <w:gridSpan w:val="2"/>
            <w:tcBorders>
              <w:bottom w:val="single" w:sz="4" w:space="0" w:color="auto"/>
            </w:tcBorders>
            <w:shd w:val="clear" w:color="auto" w:fill="BFBFBF"/>
            <w:vAlign w:val="center"/>
          </w:tcPr>
          <w:p w:rsidR="00EA6CE9" w:rsidRPr="00EA6CE9" w:rsidRDefault="00EA6CE9" w:rsidP="00C34986">
            <w:pPr>
              <w:jc w:val="right"/>
              <w:rPr>
                <w:rFonts w:ascii="Arial" w:hAnsi="Arial" w:cs="Arial"/>
                <w:b/>
                <w:sz w:val="22"/>
                <w:szCs w:val="22"/>
              </w:rPr>
            </w:pPr>
            <w:r w:rsidRPr="00EA6CE9">
              <w:rPr>
                <w:rFonts w:ascii="Arial" w:hAnsi="Arial" w:cs="Arial"/>
                <w:b/>
                <w:sz w:val="22"/>
                <w:szCs w:val="22"/>
              </w:rPr>
              <w:t>SUMA</w:t>
            </w:r>
          </w:p>
        </w:tc>
        <w:tc>
          <w:tcPr>
            <w:tcW w:w="1701" w:type="dxa"/>
            <w:tcBorders>
              <w:bottom w:val="single" w:sz="4" w:space="0" w:color="auto"/>
            </w:tcBorders>
            <w:shd w:val="clear" w:color="auto" w:fill="BFBFBF"/>
            <w:vAlign w:val="center"/>
          </w:tcPr>
          <w:p w:rsidR="00EA6CE9" w:rsidRPr="00EA6CE9" w:rsidRDefault="00EA6CE9" w:rsidP="00C34986">
            <w:pPr>
              <w:jc w:val="right"/>
              <w:rPr>
                <w:rFonts w:ascii="Arial" w:hAnsi="Arial" w:cs="Arial"/>
                <w:b/>
                <w:color w:val="000000"/>
                <w:sz w:val="22"/>
                <w:szCs w:val="22"/>
                <w:lang w:val="es-MX" w:eastAsia="es-MX"/>
              </w:rPr>
            </w:pPr>
            <w:r w:rsidRPr="00EA6CE9">
              <w:rPr>
                <w:rFonts w:ascii="Arial" w:hAnsi="Arial" w:cs="Arial"/>
                <w:b/>
                <w:color w:val="000000"/>
                <w:sz w:val="22"/>
                <w:szCs w:val="22"/>
                <w:lang w:val="es-MX" w:eastAsia="es-MX"/>
              </w:rPr>
              <w:t>530,530</w:t>
            </w:r>
          </w:p>
        </w:tc>
        <w:tc>
          <w:tcPr>
            <w:tcW w:w="1417" w:type="dxa"/>
            <w:tcBorders>
              <w:bottom w:val="single" w:sz="4" w:space="0" w:color="auto"/>
            </w:tcBorders>
            <w:shd w:val="clear" w:color="auto" w:fill="BFBFBF"/>
            <w:vAlign w:val="center"/>
          </w:tcPr>
          <w:p w:rsidR="00EA6CE9" w:rsidRPr="000B0203" w:rsidRDefault="00EA6CE9" w:rsidP="00C34986">
            <w:pPr>
              <w:jc w:val="right"/>
              <w:rPr>
                <w:rFonts w:ascii="Arial" w:hAnsi="Arial" w:cs="Arial"/>
                <w:b/>
                <w:sz w:val="22"/>
                <w:szCs w:val="22"/>
              </w:rPr>
            </w:pPr>
            <w:r w:rsidRPr="000B0203">
              <w:rPr>
                <w:rFonts w:ascii="Arial" w:hAnsi="Arial" w:cs="Arial"/>
                <w:b/>
                <w:sz w:val="22"/>
                <w:szCs w:val="22"/>
              </w:rPr>
              <w:t>-</w:t>
            </w:r>
          </w:p>
        </w:tc>
        <w:tc>
          <w:tcPr>
            <w:tcW w:w="1701" w:type="dxa"/>
            <w:shd w:val="clear" w:color="auto" w:fill="BFBFBF"/>
            <w:vAlign w:val="center"/>
          </w:tcPr>
          <w:p w:rsidR="0018344C" w:rsidRPr="000B0203" w:rsidRDefault="000B0203" w:rsidP="00C34986">
            <w:pPr>
              <w:jc w:val="right"/>
              <w:rPr>
                <w:rFonts w:ascii="Arial" w:hAnsi="Arial" w:cs="Arial"/>
                <w:b/>
                <w:color w:val="000000"/>
                <w:sz w:val="22"/>
                <w:szCs w:val="22"/>
              </w:rPr>
            </w:pPr>
            <w:r w:rsidRPr="000B0203">
              <w:rPr>
                <w:rFonts w:ascii="Arial" w:hAnsi="Arial" w:cs="Arial"/>
                <w:b/>
                <w:color w:val="000000"/>
                <w:sz w:val="22"/>
                <w:szCs w:val="22"/>
              </w:rPr>
              <w:t>$</w:t>
            </w:r>
            <w:r w:rsidR="0018344C" w:rsidRPr="000B0203">
              <w:rPr>
                <w:rFonts w:ascii="Arial" w:hAnsi="Arial" w:cs="Arial"/>
                <w:b/>
                <w:color w:val="000000"/>
                <w:sz w:val="22"/>
                <w:szCs w:val="22"/>
              </w:rPr>
              <w:t>14</w:t>
            </w:r>
            <w:r w:rsidRPr="000B0203">
              <w:rPr>
                <w:rFonts w:ascii="Arial" w:hAnsi="Arial" w:cs="Arial"/>
                <w:b/>
                <w:color w:val="000000"/>
                <w:sz w:val="22"/>
                <w:szCs w:val="22"/>
              </w:rPr>
              <w:t>’</w:t>
            </w:r>
            <w:r w:rsidR="0018344C" w:rsidRPr="000B0203">
              <w:rPr>
                <w:rFonts w:ascii="Arial" w:hAnsi="Arial" w:cs="Arial"/>
                <w:b/>
                <w:color w:val="000000"/>
                <w:sz w:val="22"/>
                <w:szCs w:val="22"/>
              </w:rPr>
              <w:t>255</w:t>
            </w:r>
            <w:r w:rsidRPr="000B0203">
              <w:rPr>
                <w:rFonts w:ascii="Arial" w:hAnsi="Arial" w:cs="Arial"/>
                <w:b/>
                <w:color w:val="000000"/>
                <w:sz w:val="22"/>
                <w:szCs w:val="22"/>
              </w:rPr>
              <w:t>,</w:t>
            </w:r>
            <w:r w:rsidR="0018344C" w:rsidRPr="000B0203">
              <w:rPr>
                <w:rFonts w:ascii="Arial" w:hAnsi="Arial" w:cs="Arial"/>
                <w:b/>
                <w:color w:val="000000"/>
                <w:sz w:val="22"/>
                <w:szCs w:val="22"/>
              </w:rPr>
              <w:t>341.10</w:t>
            </w:r>
          </w:p>
          <w:p w:rsidR="00EA6CE9" w:rsidRPr="000B0203" w:rsidRDefault="00EA6CE9" w:rsidP="00C34986">
            <w:pPr>
              <w:jc w:val="right"/>
              <w:rPr>
                <w:rFonts w:ascii="Arial" w:hAnsi="Arial" w:cs="Arial"/>
                <w:b/>
                <w:color w:val="000000"/>
                <w:sz w:val="22"/>
                <w:szCs w:val="22"/>
              </w:rPr>
            </w:pPr>
          </w:p>
        </w:tc>
      </w:tr>
    </w:tbl>
    <w:p w:rsidR="009612DF" w:rsidRPr="000C4E31" w:rsidRDefault="007960AB" w:rsidP="009B756C">
      <w:pPr>
        <w:jc w:val="both"/>
        <w:rPr>
          <w:rFonts w:ascii="Arial" w:hAnsi="Arial" w:cs="Arial"/>
          <w:i/>
          <w:sz w:val="20"/>
          <w:szCs w:val="20"/>
          <w:lang w:val="es-MX"/>
        </w:rPr>
      </w:pPr>
      <w:r w:rsidRPr="000C4E31">
        <w:rPr>
          <w:rFonts w:ascii="Arial" w:hAnsi="Arial" w:cs="Arial"/>
          <w:i/>
          <w:sz w:val="20"/>
          <w:szCs w:val="20"/>
          <w:lang w:val="es-MX"/>
        </w:rPr>
        <w:t>*</w:t>
      </w:r>
      <w:r w:rsidR="000219FF" w:rsidRPr="000C4E31">
        <w:rPr>
          <w:rFonts w:ascii="Arial" w:hAnsi="Arial" w:cs="Arial"/>
          <w:i/>
          <w:sz w:val="20"/>
          <w:szCs w:val="20"/>
          <w:lang w:val="es-MX"/>
        </w:rPr>
        <w:t xml:space="preserve">El </w:t>
      </w:r>
      <w:r w:rsidR="000B0203" w:rsidRPr="000C4E31">
        <w:rPr>
          <w:rFonts w:ascii="Arial" w:hAnsi="Arial" w:cs="Arial"/>
          <w:i/>
          <w:sz w:val="20"/>
          <w:szCs w:val="20"/>
          <w:lang w:val="es-MX"/>
        </w:rPr>
        <w:t>cálculo</w:t>
      </w:r>
      <w:r w:rsidR="000219FF" w:rsidRPr="000C4E31">
        <w:rPr>
          <w:rFonts w:ascii="Arial" w:hAnsi="Arial" w:cs="Arial"/>
          <w:i/>
          <w:sz w:val="20"/>
          <w:szCs w:val="20"/>
          <w:lang w:val="es-MX"/>
        </w:rPr>
        <w:t xml:space="preserve"> de los topes máximos </w:t>
      </w:r>
      <w:r w:rsidR="000C4E31" w:rsidRPr="000C4E31">
        <w:rPr>
          <w:rFonts w:ascii="Arial" w:hAnsi="Arial" w:cs="Arial"/>
          <w:i/>
          <w:sz w:val="20"/>
          <w:szCs w:val="20"/>
          <w:lang w:val="es-MX"/>
        </w:rPr>
        <w:t>de gastos de campaña se realizó con cifras que incluyen la totalidad de decimales que considera la hoja de cálculo de Microsoft Excel, y el resultado fue redondeado a fin de obtener número enteros</w:t>
      </w:r>
      <w:r w:rsidRPr="000C4E31">
        <w:rPr>
          <w:rFonts w:ascii="Arial" w:hAnsi="Arial" w:cs="Arial"/>
          <w:i/>
          <w:sz w:val="20"/>
          <w:szCs w:val="20"/>
          <w:lang w:val="es-MX"/>
        </w:rPr>
        <w:t xml:space="preserve">. </w:t>
      </w:r>
    </w:p>
    <w:p w:rsidR="000219FF" w:rsidRDefault="000219FF" w:rsidP="009612DF">
      <w:pPr>
        <w:spacing w:line="360" w:lineRule="auto"/>
        <w:jc w:val="both"/>
        <w:rPr>
          <w:rFonts w:ascii="Arial" w:hAnsi="Arial" w:cs="Arial"/>
          <w:b/>
          <w:sz w:val="22"/>
          <w:szCs w:val="22"/>
          <w:lang w:val="es-MX"/>
        </w:rPr>
      </w:pPr>
    </w:p>
    <w:p w:rsidR="00C01B67" w:rsidRPr="009612DF" w:rsidRDefault="00AB09B9" w:rsidP="00C01B67">
      <w:pPr>
        <w:spacing w:line="360" w:lineRule="auto"/>
        <w:jc w:val="both"/>
        <w:rPr>
          <w:rFonts w:ascii="Arial" w:hAnsi="Arial" w:cs="Arial"/>
          <w:snapToGrid w:val="0"/>
          <w:sz w:val="22"/>
        </w:rPr>
      </w:pPr>
      <w:r w:rsidRPr="00AB09B9">
        <w:rPr>
          <w:rFonts w:ascii="Arial" w:hAnsi="Arial" w:cs="Arial"/>
          <w:b/>
          <w:sz w:val="22"/>
          <w:szCs w:val="22"/>
          <w:lang w:val="es-MX"/>
        </w:rPr>
        <w:t xml:space="preserve">B) TOPE DE GASTOS DE CAMPAÑA DE </w:t>
      </w:r>
      <w:r w:rsidRPr="00AB09B9">
        <w:rPr>
          <w:rFonts w:ascii="Arial" w:hAnsi="Arial" w:cs="Arial"/>
          <w:b/>
          <w:snapToGrid w:val="0"/>
          <w:sz w:val="22"/>
        </w:rPr>
        <w:t>AYUNTAMIENTOS</w:t>
      </w:r>
      <w:r>
        <w:rPr>
          <w:rFonts w:ascii="Arial" w:hAnsi="Arial" w:cs="Arial"/>
          <w:b/>
          <w:snapToGrid w:val="0"/>
          <w:sz w:val="22"/>
        </w:rPr>
        <w:t>.</w:t>
      </w:r>
      <w:r w:rsidRPr="009612DF">
        <w:rPr>
          <w:rFonts w:ascii="Arial" w:hAnsi="Arial" w:cs="Arial"/>
          <w:snapToGrid w:val="0"/>
          <w:sz w:val="22"/>
        </w:rPr>
        <w:t xml:space="preserve"> </w:t>
      </w:r>
      <w:r w:rsidR="00C01B67">
        <w:rPr>
          <w:rFonts w:ascii="Arial" w:hAnsi="Arial" w:cs="Arial"/>
          <w:snapToGrid w:val="0"/>
          <w:sz w:val="22"/>
        </w:rPr>
        <w:t>S</w:t>
      </w:r>
      <w:r w:rsidR="009612DF" w:rsidRPr="009612DF">
        <w:rPr>
          <w:rFonts w:ascii="Arial" w:hAnsi="Arial" w:cs="Arial"/>
          <w:snapToGrid w:val="0"/>
          <w:sz w:val="22"/>
        </w:rPr>
        <w:t>e multiplicará el número de elec</w:t>
      </w:r>
      <w:r w:rsidR="00C01B67">
        <w:rPr>
          <w:rFonts w:ascii="Arial" w:hAnsi="Arial" w:cs="Arial"/>
          <w:snapToGrid w:val="0"/>
          <w:sz w:val="22"/>
        </w:rPr>
        <w:t>tores del Padrón electoral del M</w:t>
      </w:r>
      <w:r w:rsidR="009612DF" w:rsidRPr="009612DF">
        <w:rPr>
          <w:rFonts w:ascii="Arial" w:hAnsi="Arial" w:cs="Arial"/>
          <w:snapToGrid w:val="0"/>
          <w:sz w:val="22"/>
        </w:rPr>
        <w:t xml:space="preserve">unicipio respectivo, </w:t>
      </w:r>
      <w:r w:rsidR="00C01B67" w:rsidRPr="009612DF">
        <w:rPr>
          <w:rFonts w:ascii="Arial" w:hAnsi="Arial" w:cs="Arial"/>
          <w:snapToGrid w:val="0"/>
          <w:sz w:val="22"/>
        </w:rPr>
        <w:t>por un tercio de</w:t>
      </w:r>
      <w:r w:rsidR="00C01B67">
        <w:rPr>
          <w:rFonts w:ascii="Arial" w:hAnsi="Arial" w:cs="Arial"/>
          <w:snapToGrid w:val="0"/>
          <w:sz w:val="22"/>
        </w:rPr>
        <w:t xml:space="preserve"> la Unidad de Medida y Actualización,</w:t>
      </w:r>
      <w:r w:rsidR="00C01B67" w:rsidRPr="009612DF">
        <w:rPr>
          <w:rFonts w:ascii="Arial" w:hAnsi="Arial" w:cs="Arial"/>
          <w:snapToGrid w:val="0"/>
          <w:sz w:val="22"/>
        </w:rPr>
        <w:t xml:space="preserve"> mínimo vigente en el estado:</w:t>
      </w:r>
    </w:p>
    <w:p w:rsidR="00C34986" w:rsidRDefault="00C34986" w:rsidP="00DE124B">
      <w:pPr>
        <w:spacing w:line="360" w:lineRule="auto"/>
        <w:jc w:val="center"/>
        <w:rPr>
          <w:rFonts w:ascii="Arial" w:hAnsi="Arial" w:cs="Arial"/>
          <w:b/>
          <w:snapToGrid w:val="0"/>
          <w:sz w:val="22"/>
        </w:rPr>
      </w:pPr>
    </w:p>
    <w:p w:rsidR="00DE124B" w:rsidRPr="009612DF" w:rsidRDefault="00DE124B" w:rsidP="00DE124B">
      <w:pPr>
        <w:spacing w:line="360" w:lineRule="auto"/>
        <w:jc w:val="center"/>
        <w:rPr>
          <w:rFonts w:ascii="Arial" w:hAnsi="Arial" w:cs="Arial"/>
          <w:snapToGrid w:val="0"/>
          <w:sz w:val="22"/>
        </w:rPr>
      </w:pPr>
      <w:r w:rsidRPr="00DE124B">
        <w:rPr>
          <w:rFonts w:ascii="Arial" w:hAnsi="Arial" w:cs="Arial"/>
          <w:b/>
          <w:snapToGrid w:val="0"/>
          <w:sz w:val="22"/>
        </w:rPr>
        <w:t xml:space="preserve">Tabla </w:t>
      </w:r>
      <w:r>
        <w:rPr>
          <w:rFonts w:ascii="Arial" w:hAnsi="Arial" w:cs="Arial"/>
          <w:b/>
          <w:snapToGrid w:val="0"/>
          <w:sz w:val="22"/>
        </w:rPr>
        <w:t>2</w:t>
      </w:r>
    </w:p>
    <w:tbl>
      <w:tblPr>
        <w:tblW w:w="7324" w:type="dxa"/>
        <w:jc w:val="center"/>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3"/>
        <w:gridCol w:w="1820"/>
        <w:gridCol w:w="1417"/>
        <w:gridCol w:w="1844"/>
      </w:tblGrid>
      <w:tr w:rsidR="009612DF" w:rsidRPr="009612DF" w:rsidTr="00C34986">
        <w:trPr>
          <w:trHeight w:val="934"/>
          <w:jc w:val="center"/>
        </w:trPr>
        <w:tc>
          <w:tcPr>
            <w:tcW w:w="2243" w:type="dxa"/>
            <w:shd w:val="pct15" w:color="000000" w:fill="FFFFFF"/>
            <w:vAlign w:val="center"/>
          </w:tcPr>
          <w:p w:rsidR="009612DF" w:rsidRPr="009612DF" w:rsidRDefault="009612DF" w:rsidP="00C34986">
            <w:pPr>
              <w:jc w:val="center"/>
              <w:rPr>
                <w:rFonts w:ascii="Arial" w:hAnsi="Arial" w:cs="Arial"/>
                <w:b/>
                <w:sz w:val="20"/>
              </w:rPr>
            </w:pPr>
            <w:r w:rsidRPr="009612DF">
              <w:rPr>
                <w:rFonts w:ascii="Arial" w:hAnsi="Arial" w:cs="Arial"/>
                <w:b/>
                <w:sz w:val="20"/>
              </w:rPr>
              <w:t>MUNICIPIO</w:t>
            </w:r>
          </w:p>
        </w:tc>
        <w:tc>
          <w:tcPr>
            <w:tcW w:w="1820" w:type="dxa"/>
            <w:shd w:val="pct15" w:color="000000" w:fill="FFFFFF"/>
            <w:vAlign w:val="center"/>
          </w:tcPr>
          <w:p w:rsidR="009612DF" w:rsidRPr="009612DF" w:rsidRDefault="00C01B67" w:rsidP="00C34986">
            <w:pPr>
              <w:jc w:val="center"/>
              <w:rPr>
                <w:rFonts w:ascii="Arial" w:hAnsi="Arial" w:cs="Arial"/>
                <w:b/>
                <w:sz w:val="20"/>
                <w:lang w:val="pt-BR"/>
              </w:rPr>
            </w:pPr>
            <w:proofErr w:type="spellStart"/>
            <w:r>
              <w:rPr>
                <w:rFonts w:ascii="Arial" w:hAnsi="Arial" w:cs="Arial"/>
                <w:b/>
                <w:sz w:val="20"/>
                <w:lang w:val="pt-BR"/>
              </w:rPr>
              <w:t>CIUDADANÍA</w:t>
            </w:r>
            <w:proofErr w:type="spellEnd"/>
            <w:r>
              <w:rPr>
                <w:rFonts w:ascii="Arial" w:hAnsi="Arial" w:cs="Arial"/>
                <w:b/>
                <w:sz w:val="20"/>
                <w:lang w:val="pt-BR"/>
              </w:rPr>
              <w:t xml:space="preserve"> INSCRITA</w:t>
            </w:r>
            <w:r w:rsidR="00AB09B9">
              <w:rPr>
                <w:rFonts w:ascii="Arial" w:hAnsi="Arial" w:cs="Arial"/>
                <w:b/>
                <w:sz w:val="20"/>
                <w:lang w:val="pt-BR"/>
              </w:rPr>
              <w:t xml:space="preserve"> </w:t>
            </w:r>
            <w:proofErr w:type="spellStart"/>
            <w:r w:rsidR="00AB09B9">
              <w:rPr>
                <w:rFonts w:ascii="Arial" w:hAnsi="Arial" w:cs="Arial"/>
                <w:b/>
                <w:sz w:val="20"/>
                <w:lang w:val="pt-BR"/>
              </w:rPr>
              <w:t>EN</w:t>
            </w:r>
            <w:proofErr w:type="spellEnd"/>
            <w:r w:rsidR="00AB09B9">
              <w:rPr>
                <w:rFonts w:ascii="Arial" w:hAnsi="Arial" w:cs="Arial"/>
                <w:b/>
                <w:sz w:val="20"/>
                <w:lang w:val="pt-BR"/>
              </w:rPr>
              <w:t xml:space="preserve"> EL</w:t>
            </w:r>
            <w:r w:rsidR="009612DF" w:rsidRPr="009612DF">
              <w:rPr>
                <w:rFonts w:ascii="Arial" w:hAnsi="Arial" w:cs="Arial"/>
                <w:b/>
                <w:sz w:val="20"/>
                <w:lang w:val="pt-BR"/>
              </w:rPr>
              <w:t xml:space="preserve"> </w:t>
            </w:r>
            <w:proofErr w:type="spellStart"/>
            <w:r w:rsidR="009612DF" w:rsidRPr="009612DF">
              <w:rPr>
                <w:rFonts w:ascii="Arial" w:hAnsi="Arial" w:cs="Arial"/>
                <w:b/>
                <w:sz w:val="20"/>
                <w:lang w:val="pt-BR"/>
              </w:rPr>
              <w:t>PADRÓN</w:t>
            </w:r>
            <w:proofErr w:type="spellEnd"/>
            <w:r w:rsidR="009612DF" w:rsidRPr="009612DF">
              <w:rPr>
                <w:rFonts w:ascii="Arial" w:hAnsi="Arial" w:cs="Arial"/>
                <w:b/>
                <w:sz w:val="20"/>
                <w:lang w:val="pt-BR"/>
              </w:rPr>
              <w:t xml:space="preserve"> </w:t>
            </w:r>
            <w:proofErr w:type="spellStart"/>
            <w:r w:rsidR="009612DF" w:rsidRPr="009612DF">
              <w:rPr>
                <w:rFonts w:ascii="Arial" w:hAnsi="Arial" w:cs="Arial"/>
                <w:b/>
                <w:sz w:val="20"/>
                <w:lang w:val="pt-BR"/>
              </w:rPr>
              <w:t>ELECTORAL</w:t>
            </w:r>
            <w:proofErr w:type="spellEnd"/>
          </w:p>
        </w:tc>
        <w:tc>
          <w:tcPr>
            <w:tcW w:w="1417" w:type="dxa"/>
            <w:shd w:val="pct15" w:color="000000" w:fill="FFFFFF"/>
            <w:vAlign w:val="center"/>
          </w:tcPr>
          <w:p w:rsidR="009612DF" w:rsidRPr="009612DF" w:rsidRDefault="00AB09B9" w:rsidP="00C34986">
            <w:pPr>
              <w:jc w:val="center"/>
              <w:rPr>
                <w:rFonts w:ascii="Arial" w:hAnsi="Arial" w:cs="Arial"/>
                <w:b/>
                <w:sz w:val="20"/>
                <w:lang w:val="pt-BR"/>
              </w:rPr>
            </w:pPr>
            <w:proofErr w:type="spellStart"/>
            <w:r>
              <w:rPr>
                <w:rFonts w:ascii="Arial" w:hAnsi="Arial" w:cs="Arial"/>
                <w:b/>
                <w:sz w:val="20"/>
                <w:lang w:val="pt-BR"/>
              </w:rPr>
              <w:t>UN</w:t>
            </w:r>
            <w:proofErr w:type="spellEnd"/>
            <w:r>
              <w:rPr>
                <w:rFonts w:ascii="Arial" w:hAnsi="Arial" w:cs="Arial"/>
                <w:b/>
                <w:sz w:val="20"/>
                <w:lang w:val="pt-BR"/>
              </w:rPr>
              <w:t xml:space="preserve"> TERCIO DE LA UMA </w:t>
            </w:r>
            <w:r w:rsidRPr="009612DF">
              <w:rPr>
                <w:rFonts w:ascii="Arial" w:hAnsi="Arial" w:cs="Arial"/>
                <w:b/>
                <w:sz w:val="20"/>
                <w:lang w:val="pt-BR"/>
              </w:rPr>
              <w:t>($</w:t>
            </w:r>
            <w:r w:rsidR="000219FF">
              <w:rPr>
                <w:rFonts w:ascii="Arial" w:hAnsi="Arial" w:cs="Arial"/>
                <w:b/>
                <w:sz w:val="20"/>
                <w:lang w:val="pt-BR"/>
              </w:rPr>
              <w:t>80</w:t>
            </w:r>
            <w:r>
              <w:rPr>
                <w:rFonts w:ascii="Arial" w:hAnsi="Arial" w:cs="Arial"/>
                <w:b/>
                <w:sz w:val="20"/>
                <w:lang w:val="pt-BR"/>
              </w:rPr>
              <w:t>.</w:t>
            </w:r>
            <w:r w:rsidR="000219FF">
              <w:rPr>
                <w:rFonts w:ascii="Arial" w:hAnsi="Arial" w:cs="Arial"/>
                <w:b/>
                <w:sz w:val="20"/>
                <w:lang w:val="pt-BR"/>
              </w:rPr>
              <w:t>60</w:t>
            </w:r>
            <w:r w:rsidRPr="009612DF">
              <w:rPr>
                <w:rFonts w:ascii="Arial" w:hAnsi="Arial" w:cs="Arial"/>
                <w:b/>
                <w:sz w:val="20"/>
                <w:lang w:val="pt-BR"/>
              </w:rPr>
              <w:t>)</w:t>
            </w:r>
          </w:p>
        </w:tc>
        <w:tc>
          <w:tcPr>
            <w:tcW w:w="1844" w:type="dxa"/>
            <w:shd w:val="pct15" w:color="000000" w:fill="FFFFFF"/>
            <w:vAlign w:val="center"/>
          </w:tcPr>
          <w:p w:rsidR="009612DF" w:rsidRPr="009612DF" w:rsidRDefault="009612DF" w:rsidP="00C34986">
            <w:pPr>
              <w:jc w:val="center"/>
              <w:rPr>
                <w:rFonts w:ascii="Arial" w:hAnsi="Arial" w:cs="Arial"/>
                <w:b/>
                <w:sz w:val="20"/>
                <w:lang w:val="pt-BR"/>
              </w:rPr>
            </w:pPr>
            <w:r w:rsidRPr="009612DF">
              <w:rPr>
                <w:rFonts w:ascii="Arial" w:hAnsi="Arial" w:cs="Arial"/>
                <w:b/>
                <w:sz w:val="20"/>
                <w:lang w:val="pt-BR"/>
              </w:rPr>
              <w:t>IMPORTE DE TOPES DE GASTOS</w:t>
            </w:r>
            <w:r w:rsidR="00AB09B9">
              <w:rPr>
                <w:rFonts w:ascii="Arial" w:hAnsi="Arial" w:cs="Arial"/>
                <w:b/>
                <w:sz w:val="20"/>
                <w:lang w:val="pt-BR"/>
              </w:rPr>
              <w:t xml:space="preserve"> DE </w:t>
            </w:r>
            <w:proofErr w:type="spellStart"/>
            <w:r w:rsidR="00AB09B9">
              <w:rPr>
                <w:rFonts w:ascii="Arial" w:hAnsi="Arial" w:cs="Arial"/>
                <w:b/>
                <w:sz w:val="20"/>
                <w:lang w:val="pt-BR"/>
              </w:rPr>
              <w:t>CAMPAÑA</w:t>
            </w:r>
            <w:proofErr w:type="spellEnd"/>
          </w:p>
        </w:tc>
      </w:tr>
      <w:tr w:rsidR="000B0203" w:rsidRPr="009612DF" w:rsidTr="00C34986">
        <w:trPr>
          <w:jc w:val="center"/>
        </w:trPr>
        <w:tc>
          <w:tcPr>
            <w:tcW w:w="2243" w:type="dxa"/>
            <w:vAlign w:val="center"/>
          </w:tcPr>
          <w:p w:rsidR="000B0203" w:rsidRPr="00824645" w:rsidRDefault="000B0203" w:rsidP="00C34986">
            <w:pPr>
              <w:jc w:val="both"/>
              <w:rPr>
                <w:rFonts w:ascii="Arial" w:hAnsi="Arial" w:cs="Arial"/>
                <w:sz w:val="22"/>
                <w:szCs w:val="22"/>
              </w:rPr>
            </w:pPr>
            <w:r w:rsidRPr="00824645">
              <w:rPr>
                <w:rFonts w:ascii="Arial" w:hAnsi="Arial" w:cs="Arial"/>
                <w:sz w:val="22"/>
                <w:szCs w:val="22"/>
              </w:rPr>
              <w:t>ARMERÍA</w:t>
            </w:r>
          </w:p>
        </w:tc>
        <w:tc>
          <w:tcPr>
            <w:tcW w:w="1820" w:type="dxa"/>
            <w:vAlign w:val="bottom"/>
          </w:tcPr>
          <w:p w:rsidR="000B0203" w:rsidRPr="0023001E" w:rsidRDefault="000B0203" w:rsidP="00C34986">
            <w:pPr>
              <w:jc w:val="right"/>
              <w:rPr>
                <w:rFonts w:ascii="Arial" w:hAnsi="Arial" w:cs="Arial"/>
                <w:color w:val="000000"/>
                <w:sz w:val="22"/>
                <w:szCs w:val="22"/>
              </w:rPr>
            </w:pPr>
            <w:r w:rsidRPr="0023001E">
              <w:rPr>
                <w:rFonts w:ascii="Arial" w:hAnsi="Arial" w:cs="Arial"/>
                <w:color w:val="000000"/>
                <w:sz w:val="22"/>
                <w:szCs w:val="22"/>
              </w:rPr>
              <w:t>21408</w:t>
            </w:r>
          </w:p>
        </w:tc>
        <w:tc>
          <w:tcPr>
            <w:tcW w:w="1417" w:type="dxa"/>
            <w:vAlign w:val="center"/>
          </w:tcPr>
          <w:p w:rsidR="000B0203" w:rsidRPr="000B0203" w:rsidRDefault="000B0203" w:rsidP="00C34986">
            <w:pPr>
              <w:jc w:val="right"/>
              <w:rPr>
                <w:rFonts w:ascii="Arial" w:hAnsi="Arial" w:cs="Arial"/>
                <w:color w:val="000000"/>
                <w:sz w:val="22"/>
                <w:szCs w:val="22"/>
                <w:lang w:val="es-MX" w:eastAsia="es-MX"/>
              </w:rPr>
            </w:pPr>
            <w:r w:rsidRPr="000B0203">
              <w:rPr>
                <w:rFonts w:ascii="Arial" w:hAnsi="Arial" w:cs="Arial"/>
                <w:color w:val="000000"/>
                <w:sz w:val="22"/>
                <w:szCs w:val="22"/>
              </w:rPr>
              <w:t>$26.87</w:t>
            </w:r>
          </w:p>
        </w:tc>
        <w:tc>
          <w:tcPr>
            <w:tcW w:w="1844" w:type="dxa"/>
            <w:vAlign w:val="bottom"/>
          </w:tcPr>
          <w:p w:rsidR="000B0203" w:rsidRPr="000B0203" w:rsidRDefault="000B0203" w:rsidP="00C34986">
            <w:pPr>
              <w:jc w:val="right"/>
              <w:rPr>
                <w:rFonts w:ascii="Arial" w:hAnsi="Arial" w:cs="Arial"/>
                <w:color w:val="000000"/>
                <w:sz w:val="22"/>
                <w:szCs w:val="22"/>
              </w:rPr>
            </w:pPr>
            <w:r w:rsidRPr="000B0203">
              <w:rPr>
                <w:rFonts w:ascii="Arial" w:hAnsi="Arial" w:cs="Arial"/>
                <w:color w:val="000000"/>
                <w:sz w:val="22"/>
                <w:szCs w:val="22"/>
              </w:rPr>
              <w:t>$575,232.96</w:t>
            </w:r>
          </w:p>
        </w:tc>
      </w:tr>
      <w:tr w:rsidR="000B0203" w:rsidRPr="009612DF" w:rsidTr="00C34986">
        <w:trPr>
          <w:jc w:val="center"/>
        </w:trPr>
        <w:tc>
          <w:tcPr>
            <w:tcW w:w="2243" w:type="dxa"/>
            <w:vAlign w:val="center"/>
          </w:tcPr>
          <w:p w:rsidR="000B0203" w:rsidRPr="00824645" w:rsidRDefault="000B0203" w:rsidP="00C34986">
            <w:pPr>
              <w:jc w:val="both"/>
              <w:rPr>
                <w:rFonts w:ascii="Arial" w:hAnsi="Arial" w:cs="Arial"/>
                <w:sz w:val="22"/>
                <w:szCs w:val="22"/>
              </w:rPr>
            </w:pPr>
            <w:r w:rsidRPr="00824645">
              <w:rPr>
                <w:rFonts w:ascii="Arial" w:hAnsi="Arial" w:cs="Arial"/>
                <w:sz w:val="22"/>
                <w:szCs w:val="22"/>
              </w:rPr>
              <w:t xml:space="preserve">COLIMA </w:t>
            </w:r>
          </w:p>
        </w:tc>
        <w:tc>
          <w:tcPr>
            <w:tcW w:w="1820" w:type="dxa"/>
            <w:vAlign w:val="bottom"/>
          </w:tcPr>
          <w:p w:rsidR="000B0203" w:rsidRPr="0023001E" w:rsidRDefault="000B0203" w:rsidP="00C34986">
            <w:pPr>
              <w:jc w:val="right"/>
              <w:rPr>
                <w:rFonts w:ascii="Arial" w:hAnsi="Arial" w:cs="Arial"/>
                <w:color w:val="000000"/>
                <w:sz w:val="22"/>
                <w:szCs w:val="22"/>
              </w:rPr>
            </w:pPr>
            <w:r w:rsidRPr="0023001E">
              <w:rPr>
                <w:rFonts w:ascii="Arial" w:hAnsi="Arial" w:cs="Arial"/>
                <w:color w:val="000000"/>
                <w:sz w:val="22"/>
                <w:szCs w:val="22"/>
              </w:rPr>
              <w:t>123222</w:t>
            </w:r>
          </w:p>
        </w:tc>
        <w:tc>
          <w:tcPr>
            <w:tcW w:w="1417" w:type="dxa"/>
            <w:vAlign w:val="center"/>
          </w:tcPr>
          <w:p w:rsidR="000B0203" w:rsidRPr="000B0203" w:rsidRDefault="000B0203" w:rsidP="00C34986">
            <w:pPr>
              <w:jc w:val="right"/>
              <w:rPr>
                <w:rFonts w:ascii="Arial" w:hAnsi="Arial" w:cs="Arial"/>
                <w:sz w:val="22"/>
                <w:szCs w:val="22"/>
                <w:lang w:val="pt-BR"/>
              </w:rPr>
            </w:pPr>
            <w:r w:rsidRPr="000B0203">
              <w:rPr>
                <w:rFonts w:ascii="Arial" w:hAnsi="Arial" w:cs="Arial"/>
                <w:color w:val="000000"/>
                <w:sz w:val="22"/>
                <w:szCs w:val="22"/>
              </w:rPr>
              <w:t>$26.87</w:t>
            </w:r>
          </w:p>
        </w:tc>
        <w:tc>
          <w:tcPr>
            <w:tcW w:w="1844" w:type="dxa"/>
            <w:vAlign w:val="bottom"/>
          </w:tcPr>
          <w:p w:rsidR="000B0203" w:rsidRPr="000B0203" w:rsidRDefault="000B0203" w:rsidP="00C34986">
            <w:pPr>
              <w:jc w:val="right"/>
              <w:rPr>
                <w:rFonts w:ascii="Arial" w:hAnsi="Arial" w:cs="Arial"/>
                <w:color w:val="000000"/>
                <w:sz w:val="22"/>
                <w:szCs w:val="22"/>
              </w:rPr>
            </w:pPr>
            <w:r w:rsidRPr="000B0203">
              <w:rPr>
                <w:rFonts w:ascii="Arial" w:hAnsi="Arial" w:cs="Arial"/>
                <w:color w:val="000000"/>
                <w:sz w:val="22"/>
                <w:szCs w:val="22"/>
              </w:rPr>
              <w:t>$3’310,975.14</w:t>
            </w:r>
          </w:p>
        </w:tc>
      </w:tr>
      <w:tr w:rsidR="000B0203" w:rsidRPr="009612DF" w:rsidTr="00C34986">
        <w:trPr>
          <w:jc w:val="center"/>
        </w:trPr>
        <w:tc>
          <w:tcPr>
            <w:tcW w:w="2243" w:type="dxa"/>
            <w:vAlign w:val="center"/>
          </w:tcPr>
          <w:p w:rsidR="000B0203" w:rsidRPr="00824645" w:rsidRDefault="000B0203" w:rsidP="00C34986">
            <w:pPr>
              <w:jc w:val="both"/>
              <w:rPr>
                <w:rFonts w:ascii="Arial" w:hAnsi="Arial" w:cs="Arial"/>
                <w:sz w:val="22"/>
                <w:szCs w:val="22"/>
              </w:rPr>
            </w:pPr>
            <w:r w:rsidRPr="00824645">
              <w:rPr>
                <w:rFonts w:ascii="Arial" w:hAnsi="Arial" w:cs="Arial"/>
                <w:sz w:val="22"/>
                <w:szCs w:val="22"/>
              </w:rPr>
              <w:t>COMALA</w:t>
            </w:r>
          </w:p>
        </w:tc>
        <w:tc>
          <w:tcPr>
            <w:tcW w:w="1820" w:type="dxa"/>
            <w:vAlign w:val="bottom"/>
          </w:tcPr>
          <w:p w:rsidR="000B0203" w:rsidRPr="0023001E" w:rsidRDefault="000B0203" w:rsidP="00C34986">
            <w:pPr>
              <w:jc w:val="right"/>
              <w:rPr>
                <w:rFonts w:ascii="Arial" w:hAnsi="Arial" w:cs="Arial"/>
                <w:color w:val="000000"/>
                <w:sz w:val="22"/>
                <w:szCs w:val="22"/>
              </w:rPr>
            </w:pPr>
            <w:r w:rsidRPr="0023001E">
              <w:rPr>
                <w:rFonts w:ascii="Arial" w:hAnsi="Arial" w:cs="Arial"/>
                <w:color w:val="000000"/>
                <w:sz w:val="22"/>
                <w:szCs w:val="22"/>
              </w:rPr>
              <w:t>16617</w:t>
            </w:r>
          </w:p>
        </w:tc>
        <w:tc>
          <w:tcPr>
            <w:tcW w:w="1417" w:type="dxa"/>
            <w:vAlign w:val="center"/>
          </w:tcPr>
          <w:p w:rsidR="000B0203" w:rsidRPr="000B0203" w:rsidRDefault="000B0203" w:rsidP="00C34986">
            <w:pPr>
              <w:jc w:val="right"/>
              <w:rPr>
                <w:rFonts w:ascii="Arial" w:hAnsi="Arial" w:cs="Arial"/>
                <w:color w:val="000000"/>
                <w:sz w:val="22"/>
                <w:szCs w:val="22"/>
                <w:lang w:val="es-MX" w:eastAsia="es-MX"/>
              </w:rPr>
            </w:pPr>
            <w:r w:rsidRPr="000B0203">
              <w:rPr>
                <w:rFonts w:ascii="Arial" w:hAnsi="Arial" w:cs="Arial"/>
                <w:color w:val="000000"/>
                <w:sz w:val="22"/>
                <w:szCs w:val="22"/>
              </w:rPr>
              <w:t>$26.87</w:t>
            </w:r>
          </w:p>
        </w:tc>
        <w:tc>
          <w:tcPr>
            <w:tcW w:w="1844" w:type="dxa"/>
            <w:vAlign w:val="bottom"/>
          </w:tcPr>
          <w:p w:rsidR="000B0203" w:rsidRPr="000B0203" w:rsidRDefault="000B0203" w:rsidP="00C34986">
            <w:pPr>
              <w:jc w:val="right"/>
              <w:rPr>
                <w:rFonts w:ascii="Arial" w:hAnsi="Arial" w:cs="Arial"/>
                <w:color w:val="000000"/>
                <w:sz w:val="22"/>
                <w:szCs w:val="22"/>
              </w:rPr>
            </w:pPr>
            <w:r w:rsidRPr="000B0203">
              <w:rPr>
                <w:rFonts w:ascii="Arial" w:hAnsi="Arial" w:cs="Arial"/>
                <w:color w:val="000000"/>
                <w:sz w:val="22"/>
                <w:szCs w:val="22"/>
              </w:rPr>
              <w:t>$446,498.79</w:t>
            </w:r>
          </w:p>
        </w:tc>
      </w:tr>
      <w:tr w:rsidR="000B0203" w:rsidRPr="009612DF" w:rsidTr="00C34986">
        <w:trPr>
          <w:jc w:val="center"/>
        </w:trPr>
        <w:tc>
          <w:tcPr>
            <w:tcW w:w="2243" w:type="dxa"/>
            <w:vAlign w:val="center"/>
          </w:tcPr>
          <w:p w:rsidR="000B0203" w:rsidRPr="00824645" w:rsidRDefault="000B0203" w:rsidP="00C34986">
            <w:pPr>
              <w:jc w:val="both"/>
              <w:rPr>
                <w:rFonts w:ascii="Arial" w:hAnsi="Arial" w:cs="Arial"/>
                <w:sz w:val="22"/>
                <w:szCs w:val="22"/>
              </w:rPr>
            </w:pPr>
            <w:r w:rsidRPr="00824645">
              <w:rPr>
                <w:rFonts w:ascii="Arial" w:hAnsi="Arial" w:cs="Arial"/>
                <w:sz w:val="22"/>
                <w:szCs w:val="22"/>
              </w:rPr>
              <w:t>COQUIMATLÁN</w:t>
            </w:r>
          </w:p>
        </w:tc>
        <w:tc>
          <w:tcPr>
            <w:tcW w:w="1820" w:type="dxa"/>
            <w:vAlign w:val="bottom"/>
          </w:tcPr>
          <w:p w:rsidR="000B0203" w:rsidRPr="0023001E" w:rsidRDefault="000B0203" w:rsidP="00C34986">
            <w:pPr>
              <w:jc w:val="right"/>
              <w:rPr>
                <w:rFonts w:ascii="Arial" w:hAnsi="Arial" w:cs="Arial"/>
                <w:color w:val="000000"/>
                <w:sz w:val="22"/>
                <w:szCs w:val="22"/>
              </w:rPr>
            </w:pPr>
            <w:r w:rsidRPr="0023001E">
              <w:rPr>
                <w:rFonts w:ascii="Arial" w:hAnsi="Arial" w:cs="Arial"/>
                <w:color w:val="000000"/>
                <w:sz w:val="22"/>
                <w:szCs w:val="22"/>
              </w:rPr>
              <w:t>15993</w:t>
            </w:r>
          </w:p>
        </w:tc>
        <w:tc>
          <w:tcPr>
            <w:tcW w:w="1417" w:type="dxa"/>
            <w:vAlign w:val="center"/>
          </w:tcPr>
          <w:p w:rsidR="000B0203" w:rsidRPr="000B0203" w:rsidRDefault="000B0203" w:rsidP="00C34986">
            <w:pPr>
              <w:jc w:val="right"/>
              <w:rPr>
                <w:rFonts w:ascii="Arial" w:hAnsi="Arial" w:cs="Arial"/>
                <w:sz w:val="22"/>
                <w:szCs w:val="22"/>
                <w:lang w:val="pt-BR"/>
              </w:rPr>
            </w:pPr>
            <w:r w:rsidRPr="000B0203">
              <w:rPr>
                <w:rFonts w:ascii="Arial" w:hAnsi="Arial" w:cs="Arial"/>
                <w:color w:val="000000"/>
                <w:sz w:val="22"/>
                <w:szCs w:val="22"/>
              </w:rPr>
              <w:t>$26.87</w:t>
            </w:r>
          </w:p>
        </w:tc>
        <w:tc>
          <w:tcPr>
            <w:tcW w:w="1844" w:type="dxa"/>
            <w:vAlign w:val="bottom"/>
          </w:tcPr>
          <w:p w:rsidR="000B0203" w:rsidRPr="000B0203" w:rsidRDefault="000B0203" w:rsidP="00C34986">
            <w:pPr>
              <w:jc w:val="right"/>
              <w:rPr>
                <w:rFonts w:ascii="Arial" w:hAnsi="Arial" w:cs="Arial"/>
                <w:color w:val="000000"/>
                <w:sz w:val="22"/>
                <w:szCs w:val="22"/>
              </w:rPr>
            </w:pPr>
            <w:r w:rsidRPr="000B0203">
              <w:rPr>
                <w:rFonts w:ascii="Arial" w:hAnsi="Arial" w:cs="Arial"/>
                <w:color w:val="000000"/>
                <w:sz w:val="22"/>
                <w:szCs w:val="22"/>
              </w:rPr>
              <w:t>$429,731.91</w:t>
            </w:r>
          </w:p>
        </w:tc>
      </w:tr>
      <w:tr w:rsidR="000B0203" w:rsidRPr="009612DF" w:rsidTr="00C34986">
        <w:trPr>
          <w:jc w:val="center"/>
        </w:trPr>
        <w:tc>
          <w:tcPr>
            <w:tcW w:w="2243" w:type="dxa"/>
            <w:vAlign w:val="center"/>
          </w:tcPr>
          <w:p w:rsidR="000B0203" w:rsidRPr="00824645" w:rsidRDefault="000B0203" w:rsidP="00C34986">
            <w:pPr>
              <w:jc w:val="both"/>
              <w:rPr>
                <w:rFonts w:ascii="Arial" w:hAnsi="Arial" w:cs="Arial"/>
                <w:sz w:val="22"/>
                <w:szCs w:val="22"/>
              </w:rPr>
            </w:pPr>
            <w:r w:rsidRPr="00824645">
              <w:rPr>
                <w:rFonts w:ascii="Arial" w:hAnsi="Arial" w:cs="Arial"/>
                <w:sz w:val="22"/>
                <w:szCs w:val="22"/>
              </w:rPr>
              <w:t>CUAUHTÉMOC</w:t>
            </w:r>
          </w:p>
        </w:tc>
        <w:tc>
          <w:tcPr>
            <w:tcW w:w="1820" w:type="dxa"/>
            <w:vAlign w:val="bottom"/>
          </w:tcPr>
          <w:p w:rsidR="000B0203" w:rsidRPr="0023001E" w:rsidRDefault="000B0203" w:rsidP="00C34986">
            <w:pPr>
              <w:jc w:val="right"/>
              <w:rPr>
                <w:rFonts w:ascii="Arial" w:hAnsi="Arial" w:cs="Arial"/>
                <w:color w:val="000000"/>
                <w:sz w:val="22"/>
                <w:szCs w:val="22"/>
              </w:rPr>
            </w:pPr>
            <w:r w:rsidRPr="0023001E">
              <w:rPr>
                <w:rFonts w:ascii="Arial" w:hAnsi="Arial" w:cs="Arial"/>
                <w:color w:val="000000"/>
                <w:sz w:val="22"/>
                <w:szCs w:val="22"/>
              </w:rPr>
              <w:t>22977</w:t>
            </w:r>
          </w:p>
        </w:tc>
        <w:tc>
          <w:tcPr>
            <w:tcW w:w="1417" w:type="dxa"/>
            <w:vAlign w:val="center"/>
          </w:tcPr>
          <w:p w:rsidR="000B0203" w:rsidRPr="000B0203" w:rsidRDefault="000B0203" w:rsidP="00C34986">
            <w:pPr>
              <w:jc w:val="right"/>
              <w:rPr>
                <w:rFonts w:ascii="Arial" w:hAnsi="Arial" w:cs="Arial"/>
                <w:color w:val="000000"/>
                <w:sz w:val="22"/>
                <w:szCs w:val="22"/>
                <w:lang w:val="es-MX" w:eastAsia="es-MX"/>
              </w:rPr>
            </w:pPr>
            <w:r w:rsidRPr="000B0203">
              <w:rPr>
                <w:rFonts w:ascii="Arial" w:hAnsi="Arial" w:cs="Arial"/>
                <w:color w:val="000000"/>
                <w:sz w:val="22"/>
                <w:szCs w:val="22"/>
              </w:rPr>
              <w:t>$26.87</w:t>
            </w:r>
          </w:p>
        </w:tc>
        <w:tc>
          <w:tcPr>
            <w:tcW w:w="1844" w:type="dxa"/>
            <w:vAlign w:val="bottom"/>
          </w:tcPr>
          <w:p w:rsidR="000B0203" w:rsidRPr="000B0203" w:rsidRDefault="000B0203" w:rsidP="00C34986">
            <w:pPr>
              <w:jc w:val="right"/>
              <w:rPr>
                <w:rFonts w:ascii="Arial" w:hAnsi="Arial" w:cs="Arial"/>
                <w:color w:val="000000"/>
                <w:sz w:val="22"/>
                <w:szCs w:val="22"/>
              </w:rPr>
            </w:pPr>
            <w:r w:rsidRPr="000B0203">
              <w:rPr>
                <w:rFonts w:ascii="Arial" w:hAnsi="Arial" w:cs="Arial"/>
                <w:color w:val="000000"/>
                <w:sz w:val="22"/>
                <w:szCs w:val="22"/>
              </w:rPr>
              <w:t>$617,391.99</w:t>
            </w:r>
          </w:p>
        </w:tc>
      </w:tr>
      <w:tr w:rsidR="000B0203" w:rsidRPr="009612DF" w:rsidTr="00C34986">
        <w:trPr>
          <w:jc w:val="center"/>
        </w:trPr>
        <w:tc>
          <w:tcPr>
            <w:tcW w:w="2243" w:type="dxa"/>
            <w:vAlign w:val="center"/>
          </w:tcPr>
          <w:p w:rsidR="000B0203" w:rsidRPr="00824645" w:rsidRDefault="000B0203" w:rsidP="00C34986">
            <w:pPr>
              <w:jc w:val="both"/>
              <w:rPr>
                <w:rFonts w:ascii="Arial" w:hAnsi="Arial" w:cs="Arial"/>
                <w:sz w:val="22"/>
                <w:szCs w:val="22"/>
              </w:rPr>
            </w:pPr>
            <w:r w:rsidRPr="00824645">
              <w:rPr>
                <w:rFonts w:ascii="Arial" w:hAnsi="Arial" w:cs="Arial"/>
                <w:sz w:val="22"/>
                <w:szCs w:val="22"/>
              </w:rPr>
              <w:t>IXTLAHUACÁN</w:t>
            </w:r>
          </w:p>
        </w:tc>
        <w:tc>
          <w:tcPr>
            <w:tcW w:w="1820" w:type="dxa"/>
            <w:vAlign w:val="bottom"/>
          </w:tcPr>
          <w:p w:rsidR="000B0203" w:rsidRPr="0023001E" w:rsidRDefault="000B0203" w:rsidP="00C34986">
            <w:pPr>
              <w:jc w:val="right"/>
              <w:rPr>
                <w:rFonts w:ascii="Arial" w:hAnsi="Arial" w:cs="Arial"/>
                <w:color w:val="000000"/>
                <w:sz w:val="22"/>
                <w:szCs w:val="22"/>
              </w:rPr>
            </w:pPr>
            <w:r w:rsidRPr="0023001E">
              <w:rPr>
                <w:rFonts w:ascii="Arial" w:hAnsi="Arial" w:cs="Arial"/>
                <w:color w:val="000000"/>
                <w:sz w:val="22"/>
                <w:szCs w:val="22"/>
              </w:rPr>
              <w:t>5051</w:t>
            </w:r>
          </w:p>
        </w:tc>
        <w:tc>
          <w:tcPr>
            <w:tcW w:w="1417" w:type="dxa"/>
            <w:vAlign w:val="center"/>
          </w:tcPr>
          <w:p w:rsidR="000B0203" w:rsidRPr="000B0203" w:rsidRDefault="000B0203" w:rsidP="00C34986">
            <w:pPr>
              <w:jc w:val="right"/>
              <w:rPr>
                <w:rFonts w:ascii="Arial" w:hAnsi="Arial" w:cs="Arial"/>
                <w:sz w:val="22"/>
                <w:szCs w:val="22"/>
                <w:lang w:val="pt-BR"/>
              </w:rPr>
            </w:pPr>
            <w:r w:rsidRPr="000B0203">
              <w:rPr>
                <w:rFonts w:ascii="Arial" w:hAnsi="Arial" w:cs="Arial"/>
                <w:color w:val="000000"/>
                <w:sz w:val="22"/>
                <w:szCs w:val="22"/>
              </w:rPr>
              <w:t>$26.87</w:t>
            </w:r>
          </w:p>
        </w:tc>
        <w:tc>
          <w:tcPr>
            <w:tcW w:w="1844" w:type="dxa"/>
            <w:vAlign w:val="bottom"/>
          </w:tcPr>
          <w:p w:rsidR="000B0203" w:rsidRPr="000B0203" w:rsidRDefault="000B0203" w:rsidP="00C34986">
            <w:pPr>
              <w:jc w:val="right"/>
              <w:rPr>
                <w:rFonts w:ascii="Arial" w:hAnsi="Arial" w:cs="Arial"/>
                <w:color w:val="000000"/>
                <w:sz w:val="22"/>
                <w:szCs w:val="22"/>
              </w:rPr>
            </w:pPr>
            <w:r w:rsidRPr="000B0203">
              <w:rPr>
                <w:rFonts w:ascii="Arial" w:hAnsi="Arial" w:cs="Arial"/>
                <w:color w:val="000000"/>
                <w:sz w:val="22"/>
                <w:szCs w:val="22"/>
              </w:rPr>
              <w:t>$135,720.37</w:t>
            </w:r>
          </w:p>
        </w:tc>
      </w:tr>
      <w:tr w:rsidR="000B0203" w:rsidRPr="009612DF" w:rsidTr="00C34986">
        <w:trPr>
          <w:jc w:val="center"/>
        </w:trPr>
        <w:tc>
          <w:tcPr>
            <w:tcW w:w="2243" w:type="dxa"/>
            <w:vAlign w:val="center"/>
          </w:tcPr>
          <w:p w:rsidR="000B0203" w:rsidRPr="00824645" w:rsidRDefault="000B0203" w:rsidP="00C34986">
            <w:pPr>
              <w:jc w:val="both"/>
              <w:rPr>
                <w:rFonts w:ascii="Arial" w:hAnsi="Arial" w:cs="Arial"/>
                <w:sz w:val="22"/>
                <w:szCs w:val="22"/>
              </w:rPr>
            </w:pPr>
            <w:r w:rsidRPr="00824645">
              <w:rPr>
                <w:rFonts w:ascii="Arial" w:hAnsi="Arial" w:cs="Arial"/>
                <w:sz w:val="22"/>
                <w:szCs w:val="22"/>
              </w:rPr>
              <w:t>MANZANILLO</w:t>
            </w:r>
          </w:p>
        </w:tc>
        <w:tc>
          <w:tcPr>
            <w:tcW w:w="1820" w:type="dxa"/>
            <w:vAlign w:val="bottom"/>
          </w:tcPr>
          <w:p w:rsidR="000B0203" w:rsidRPr="0023001E" w:rsidRDefault="000B0203" w:rsidP="00C34986">
            <w:pPr>
              <w:jc w:val="right"/>
              <w:rPr>
                <w:rFonts w:ascii="Arial" w:hAnsi="Arial" w:cs="Arial"/>
                <w:color w:val="000000"/>
                <w:sz w:val="22"/>
                <w:szCs w:val="22"/>
              </w:rPr>
            </w:pPr>
            <w:r w:rsidRPr="0023001E">
              <w:rPr>
                <w:rFonts w:ascii="Arial" w:hAnsi="Arial" w:cs="Arial"/>
                <w:color w:val="000000"/>
                <w:sz w:val="22"/>
                <w:szCs w:val="22"/>
              </w:rPr>
              <w:t>136991</w:t>
            </w:r>
          </w:p>
        </w:tc>
        <w:tc>
          <w:tcPr>
            <w:tcW w:w="1417" w:type="dxa"/>
            <w:vAlign w:val="center"/>
          </w:tcPr>
          <w:p w:rsidR="000B0203" w:rsidRPr="000B0203" w:rsidRDefault="000B0203" w:rsidP="00C34986">
            <w:pPr>
              <w:jc w:val="right"/>
              <w:rPr>
                <w:rFonts w:ascii="Arial" w:hAnsi="Arial" w:cs="Arial"/>
                <w:color w:val="000000"/>
                <w:sz w:val="22"/>
                <w:szCs w:val="22"/>
                <w:lang w:val="es-MX" w:eastAsia="es-MX"/>
              </w:rPr>
            </w:pPr>
            <w:r w:rsidRPr="000B0203">
              <w:rPr>
                <w:rFonts w:ascii="Arial" w:hAnsi="Arial" w:cs="Arial"/>
                <w:color w:val="000000"/>
                <w:sz w:val="22"/>
                <w:szCs w:val="22"/>
              </w:rPr>
              <w:t>$26.87</w:t>
            </w:r>
          </w:p>
        </w:tc>
        <w:tc>
          <w:tcPr>
            <w:tcW w:w="1844" w:type="dxa"/>
            <w:vAlign w:val="bottom"/>
          </w:tcPr>
          <w:p w:rsidR="000B0203" w:rsidRPr="000B0203" w:rsidRDefault="000B0203" w:rsidP="00C34986">
            <w:pPr>
              <w:jc w:val="right"/>
              <w:rPr>
                <w:rFonts w:ascii="Arial" w:hAnsi="Arial" w:cs="Arial"/>
                <w:color w:val="000000"/>
                <w:sz w:val="22"/>
                <w:szCs w:val="22"/>
              </w:rPr>
            </w:pPr>
            <w:r w:rsidRPr="000B0203">
              <w:rPr>
                <w:rFonts w:ascii="Arial" w:hAnsi="Arial" w:cs="Arial"/>
                <w:color w:val="000000"/>
                <w:sz w:val="22"/>
                <w:szCs w:val="22"/>
              </w:rPr>
              <w:t>$3’680,948.17</w:t>
            </w:r>
          </w:p>
        </w:tc>
      </w:tr>
      <w:tr w:rsidR="000B0203" w:rsidRPr="009612DF" w:rsidTr="00C34986">
        <w:trPr>
          <w:jc w:val="center"/>
        </w:trPr>
        <w:tc>
          <w:tcPr>
            <w:tcW w:w="2243" w:type="dxa"/>
            <w:vAlign w:val="center"/>
          </w:tcPr>
          <w:p w:rsidR="000B0203" w:rsidRPr="00824645" w:rsidRDefault="000B0203" w:rsidP="00C34986">
            <w:pPr>
              <w:jc w:val="both"/>
              <w:rPr>
                <w:rFonts w:ascii="Arial" w:hAnsi="Arial" w:cs="Arial"/>
                <w:sz w:val="22"/>
                <w:szCs w:val="22"/>
              </w:rPr>
            </w:pPr>
            <w:r w:rsidRPr="00824645">
              <w:rPr>
                <w:rFonts w:ascii="Arial" w:hAnsi="Arial" w:cs="Arial"/>
                <w:sz w:val="22"/>
                <w:szCs w:val="22"/>
              </w:rPr>
              <w:t>MINATITLÁN</w:t>
            </w:r>
          </w:p>
        </w:tc>
        <w:tc>
          <w:tcPr>
            <w:tcW w:w="1820" w:type="dxa"/>
            <w:vAlign w:val="bottom"/>
          </w:tcPr>
          <w:p w:rsidR="000B0203" w:rsidRPr="0023001E" w:rsidRDefault="000B0203" w:rsidP="00C34986">
            <w:pPr>
              <w:jc w:val="right"/>
              <w:rPr>
                <w:rFonts w:ascii="Arial" w:hAnsi="Arial" w:cs="Arial"/>
                <w:color w:val="000000"/>
                <w:sz w:val="22"/>
                <w:szCs w:val="22"/>
              </w:rPr>
            </w:pPr>
            <w:r w:rsidRPr="0023001E">
              <w:rPr>
                <w:rFonts w:ascii="Arial" w:hAnsi="Arial" w:cs="Arial"/>
                <w:color w:val="000000"/>
                <w:sz w:val="22"/>
                <w:szCs w:val="22"/>
              </w:rPr>
              <w:t>7308</w:t>
            </w:r>
          </w:p>
        </w:tc>
        <w:tc>
          <w:tcPr>
            <w:tcW w:w="1417" w:type="dxa"/>
            <w:vAlign w:val="center"/>
          </w:tcPr>
          <w:p w:rsidR="000B0203" w:rsidRPr="000B0203" w:rsidRDefault="000B0203" w:rsidP="00C34986">
            <w:pPr>
              <w:jc w:val="right"/>
              <w:rPr>
                <w:rFonts w:ascii="Arial" w:hAnsi="Arial" w:cs="Arial"/>
                <w:sz w:val="22"/>
                <w:szCs w:val="22"/>
                <w:lang w:val="pt-BR"/>
              </w:rPr>
            </w:pPr>
            <w:r w:rsidRPr="000B0203">
              <w:rPr>
                <w:rFonts w:ascii="Arial" w:hAnsi="Arial" w:cs="Arial"/>
                <w:color w:val="000000"/>
                <w:sz w:val="22"/>
                <w:szCs w:val="22"/>
              </w:rPr>
              <w:t>$26.87</w:t>
            </w:r>
          </w:p>
        </w:tc>
        <w:tc>
          <w:tcPr>
            <w:tcW w:w="1844" w:type="dxa"/>
            <w:vAlign w:val="bottom"/>
          </w:tcPr>
          <w:p w:rsidR="000B0203" w:rsidRPr="000B0203" w:rsidRDefault="000B0203" w:rsidP="00C34986">
            <w:pPr>
              <w:jc w:val="right"/>
              <w:rPr>
                <w:rFonts w:ascii="Arial" w:hAnsi="Arial" w:cs="Arial"/>
                <w:color w:val="000000"/>
                <w:sz w:val="22"/>
                <w:szCs w:val="22"/>
              </w:rPr>
            </w:pPr>
            <w:r w:rsidRPr="000B0203">
              <w:rPr>
                <w:rFonts w:ascii="Arial" w:hAnsi="Arial" w:cs="Arial"/>
                <w:color w:val="000000"/>
                <w:sz w:val="22"/>
                <w:szCs w:val="22"/>
              </w:rPr>
              <w:t>$196,365.96</w:t>
            </w:r>
          </w:p>
        </w:tc>
      </w:tr>
      <w:tr w:rsidR="000B0203" w:rsidRPr="009612DF" w:rsidTr="00C34986">
        <w:trPr>
          <w:jc w:val="center"/>
        </w:trPr>
        <w:tc>
          <w:tcPr>
            <w:tcW w:w="2243" w:type="dxa"/>
            <w:vAlign w:val="center"/>
          </w:tcPr>
          <w:p w:rsidR="000B0203" w:rsidRPr="00824645" w:rsidRDefault="000B0203" w:rsidP="00C34986">
            <w:pPr>
              <w:jc w:val="both"/>
              <w:rPr>
                <w:rFonts w:ascii="Arial" w:hAnsi="Arial" w:cs="Arial"/>
                <w:sz w:val="22"/>
                <w:szCs w:val="22"/>
              </w:rPr>
            </w:pPr>
            <w:r w:rsidRPr="00824645">
              <w:rPr>
                <w:rFonts w:ascii="Arial" w:hAnsi="Arial" w:cs="Arial"/>
                <w:sz w:val="22"/>
                <w:szCs w:val="22"/>
              </w:rPr>
              <w:t>TECOMÁN</w:t>
            </w:r>
          </w:p>
        </w:tc>
        <w:tc>
          <w:tcPr>
            <w:tcW w:w="1820" w:type="dxa"/>
            <w:vAlign w:val="bottom"/>
          </w:tcPr>
          <w:p w:rsidR="000B0203" w:rsidRPr="0023001E" w:rsidRDefault="000B0203" w:rsidP="00C34986">
            <w:pPr>
              <w:jc w:val="right"/>
              <w:rPr>
                <w:rFonts w:ascii="Arial" w:hAnsi="Arial" w:cs="Arial"/>
                <w:color w:val="000000"/>
                <w:sz w:val="22"/>
                <w:szCs w:val="22"/>
              </w:rPr>
            </w:pPr>
            <w:r w:rsidRPr="0023001E">
              <w:rPr>
                <w:rFonts w:ascii="Arial" w:hAnsi="Arial" w:cs="Arial"/>
                <w:color w:val="000000"/>
                <w:sz w:val="22"/>
                <w:szCs w:val="22"/>
              </w:rPr>
              <w:t>82615</w:t>
            </w:r>
          </w:p>
        </w:tc>
        <w:tc>
          <w:tcPr>
            <w:tcW w:w="1417" w:type="dxa"/>
            <w:vAlign w:val="center"/>
          </w:tcPr>
          <w:p w:rsidR="000B0203" w:rsidRPr="000B0203" w:rsidRDefault="000B0203" w:rsidP="00C34986">
            <w:pPr>
              <w:jc w:val="right"/>
              <w:rPr>
                <w:rFonts w:ascii="Arial" w:hAnsi="Arial" w:cs="Arial"/>
                <w:sz w:val="22"/>
                <w:szCs w:val="22"/>
                <w:lang w:val="pt-BR"/>
              </w:rPr>
            </w:pPr>
            <w:r w:rsidRPr="000B0203">
              <w:rPr>
                <w:rFonts w:ascii="Arial" w:hAnsi="Arial" w:cs="Arial"/>
                <w:color w:val="000000"/>
                <w:sz w:val="22"/>
                <w:szCs w:val="22"/>
              </w:rPr>
              <w:t>$26.87</w:t>
            </w:r>
          </w:p>
        </w:tc>
        <w:tc>
          <w:tcPr>
            <w:tcW w:w="1844" w:type="dxa"/>
            <w:vAlign w:val="bottom"/>
          </w:tcPr>
          <w:p w:rsidR="000B0203" w:rsidRPr="000B0203" w:rsidRDefault="000B0203" w:rsidP="00C34986">
            <w:pPr>
              <w:jc w:val="right"/>
              <w:rPr>
                <w:rFonts w:ascii="Arial" w:hAnsi="Arial" w:cs="Arial"/>
                <w:color w:val="000000"/>
                <w:sz w:val="22"/>
                <w:szCs w:val="22"/>
              </w:rPr>
            </w:pPr>
            <w:r w:rsidRPr="000B0203">
              <w:rPr>
                <w:rFonts w:ascii="Arial" w:hAnsi="Arial" w:cs="Arial"/>
                <w:color w:val="000000"/>
                <w:sz w:val="22"/>
                <w:szCs w:val="22"/>
              </w:rPr>
              <w:t>$2’219,865.05</w:t>
            </w:r>
          </w:p>
        </w:tc>
      </w:tr>
      <w:tr w:rsidR="000B0203" w:rsidRPr="009612DF" w:rsidTr="00C34986">
        <w:trPr>
          <w:jc w:val="center"/>
        </w:trPr>
        <w:tc>
          <w:tcPr>
            <w:tcW w:w="2243" w:type="dxa"/>
            <w:vAlign w:val="center"/>
          </w:tcPr>
          <w:p w:rsidR="000B0203" w:rsidRPr="00824645" w:rsidRDefault="000B0203" w:rsidP="00C34986">
            <w:pPr>
              <w:jc w:val="both"/>
              <w:rPr>
                <w:rFonts w:ascii="Arial" w:hAnsi="Arial" w:cs="Arial"/>
                <w:sz w:val="22"/>
                <w:szCs w:val="22"/>
              </w:rPr>
            </w:pPr>
            <w:r w:rsidRPr="00824645">
              <w:rPr>
                <w:rFonts w:ascii="Arial" w:hAnsi="Arial" w:cs="Arial"/>
                <w:sz w:val="22"/>
                <w:szCs w:val="22"/>
              </w:rPr>
              <w:t>VILLA DE ÁLVAREZ</w:t>
            </w:r>
          </w:p>
        </w:tc>
        <w:tc>
          <w:tcPr>
            <w:tcW w:w="1820" w:type="dxa"/>
            <w:vAlign w:val="bottom"/>
          </w:tcPr>
          <w:p w:rsidR="000B0203" w:rsidRPr="0023001E" w:rsidRDefault="000B0203" w:rsidP="00C34986">
            <w:pPr>
              <w:jc w:val="right"/>
              <w:rPr>
                <w:rFonts w:ascii="Arial" w:hAnsi="Arial" w:cs="Arial"/>
                <w:color w:val="000000"/>
                <w:sz w:val="22"/>
                <w:szCs w:val="22"/>
              </w:rPr>
            </w:pPr>
            <w:r w:rsidRPr="0023001E">
              <w:rPr>
                <w:rFonts w:ascii="Arial" w:hAnsi="Arial" w:cs="Arial"/>
                <w:color w:val="000000"/>
                <w:sz w:val="22"/>
                <w:szCs w:val="22"/>
              </w:rPr>
              <w:t>98348</w:t>
            </w:r>
          </w:p>
        </w:tc>
        <w:tc>
          <w:tcPr>
            <w:tcW w:w="1417" w:type="dxa"/>
            <w:vAlign w:val="center"/>
          </w:tcPr>
          <w:p w:rsidR="000B0203" w:rsidRPr="000B0203" w:rsidRDefault="000B0203" w:rsidP="00C34986">
            <w:pPr>
              <w:jc w:val="right"/>
              <w:rPr>
                <w:rFonts w:ascii="Arial" w:hAnsi="Arial" w:cs="Arial"/>
                <w:color w:val="000000"/>
                <w:sz w:val="22"/>
                <w:szCs w:val="22"/>
                <w:lang w:val="es-MX" w:eastAsia="es-MX"/>
              </w:rPr>
            </w:pPr>
            <w:r w:rsidRPr="000B0203">
              <w:rPr>
                <w:rFonts w:ascii="Arial" w:hAnsi="Arial" w:cs="Arial"/>
                <w:color w:val="000000"/>
                <w:sz w:val="22"/>
                <w:szCs w:val="22"/>
              </w:rPr>
              <w:t>$26.87</w:t>
            </w:r>
          </w:p>
        </w:tc>
        <w:tc>
          <w:tcPr>
            <w:tcW w:w="1844" w:type="dxa"/>
            <w:vAlign w:val="bottom"/>
          </w:tcPr>
          <w:p w:rsidR="000B0203" w:rsidRPr="000B0203" w:rsidRDefault="000B0203" w:rsidP="00C34986">
            <w:pPr>
              <w:jc w:val="right"/>
              <w:rPr>
                <w:rFonts w:ascii="Arial" w:hAnsi="Arial" w:cs="Arial"/>
                <w:color w:val="000000"/>
                <w:sz w:val="22"/>
                <w:szCs w:val="22"/>
              </w:rPr>
            </w:pPr>
            <w:r w:rsidRPr="000B0203">
              <w:rPr>
                <w:rFonts w:ascii="Arial" w:hAnsi="Arial" w:cs="Arial"/>
                <w:color w:val="000000"/>
                <w:sz w:val="22"/>
                <w:szCs w:val="22"/>
              </w:rPr>
              <w:t>$2’642,610.76</w:t>
            </w:r>
          </w:p>
        </w:tc>
      </w:tr>
      <w:tr w:rsidR="000B0203" w:rsidRPr="000B0203" w:rsidTr="00C34986">
        <w:trPr>
          <w:jc w:val="center"/>
        </w:trPr>
        <w:tc>
          <w:tcPr>
            <w:tcW w:w="2243" w:type="dxa"/>
            <w:shd w:val="clear" w:color="auto" w:fill="BFBFBF"/>
            <w:vAlign w:val="center"/>
          </w:tcPr>
          <w:p w:rsidR="000B0203" w:rsidRPr="009612DF" w:rsidRDefault="000B0203" w:rsidP="00C34986">
            <w:pPr>
              <w:jc w:val="right"/>
              <w:rPr>
                <w:rFonts w:ascii="Arial" w:hAnsi="Arial" w:cs="Arial"/>
                <w:b/>
                <w:sz w:val="22"/>
                <w:szCs w:val="22"/>
              </w:rPr>
            </w:pPr>
            <w:r w:rsidRPr="009612DF">
              <w:rPr>
                <w:rFonts w:ascii="Arial" w:hAnsi="Arial" w:cs="Arial"/>
                <w:b/>
                <w:sz w:val="22"/>
                <w:szCs w:val="22"/>
              </w:rPr>
              <w:t>TOTAL</w:t>
            </w:r>
          </w:p>
        </w:tc>
        <w:tc>
          <w:tcPr>
            <w:tcW w:w="1820" w:type="dxa"/>
            <w:shd w:val="clear" w:color="auto" w:fill="BFBFBF"/>
            <w:vAlign w:val="center"/>
          </w:tcPr>
          <w:p w:rsidR="000B0203" w:rsidRPr="009612DF" w:rsidRDefault="000B0203" w:rsidP="00C34986">
            <w:pPr>
              <w:jc w:val="right"/>
              <w:rPr>
                <w:rFonts w:ascii="Arial" w:hAnsi="Arial" w:cs="Arial"/>
                <w:b/>
                <w:color w:val="000000"/>
                <w:sz w:val="22"/>
                <w:szCs w:val="22"/>
                <w:lang w:val="es-MX" w:eastAsia="es-MX"/>
              </w:rPr>
            </w:pPr>
            <w:r>
              <w:rPr>
                <w:rFonts w:ascii="Arial" w:hAnsi="Arial" w:cs="Arial"/>
                <w:b/>
                <w:color w:val="000000"/>
                <w:sz w:val="22"/>
                <w:szCs w:val="22"/>
                <w:lang w:val="es-MX" w:eastAsia="es-MX"/>
              </w:rPr>
              <w:t>530,530</w:t>
            </w:r>
          </w:p>
        </w:tc>
        <w:tc>
          <w:tcPr>
            <w:tcW w:w="1417" w:type="dxa"/>
            <w:shd w:val="clear" w:color="auto" w:fill="BFBFBF"/>
            <w:vAlign w:val="center"/>
          </w:tcPr>
          <w:p w:rsidR="000B0203" w:rsidRPr="009612DF" w:rsidRDefault="000B0203" w:rsidP="00C34986">
            <w:pPr>
              <w:jc w:val="right"/>
              <w:rPr>
                <w:rFonts w:ascii="Arial" w:hAnsi="Arial" w:cs="Arial"/>
                <w:b/>
                <w:sz w:val="22"/>
                <w:szCs w:val="22"/>
              </w:rPr>
            </w:pPr>
            <w:r>
              <w:rPr>
                <w:rFonts w:ascii="Arial" w:hAnsi="Arial" w:cs="Arial"/>
                <w:b/>
                <w:sz w:val="22"/>
                <w:szCs w:val="22"/>
              </w:rPr>
              <w:t>-</w:t>
            </w:r>
          </w:p>
        </w:tc>
        <w:tc>
          <w:tcPr>
            <w:tcW w:w="1844" w:type="dxa"/>
            <w:shd w:val="clear" w:color="auto" w:fill="BFBFBF"/>
            <w:vAlign w:val="bottom"/>
          </w:tcPr>
          <w:p w:rsidR="000B0203" w:rsidRPr="000B0203" w:rsidRDefault="000B0203" w:rsidP="00C34986">
            <w:pPr>
              <w:jc w:val="right"/>
              <w:rPr>
                <w:rFonts w:ascii="Arial" w:hAnsi="Arial" w:cs="Arial"/>
                <w:b/>
                <w:color w:val="000000"/>
                <w:sz w:val="22"/>
                <w:szCs w:val="22"/>
              </w:rPr>
            </w:pPr>
            <w:r w:rsidRPr="000B0203">
              <w:rPr>
                <w:rFonts w:ascii="Arial" w:hAnsi="Arial" w:cs="Arial"/>
                <w:b/>
                <w:color w:val="000000"/>
                <w:sz w:val="22"/>
                <w:szCs w:val="22"/>
              </w:rPr>
              <w:t>$14’255,341.1</w:t>
            </w:r>
            <w:r>
              <w:rPr>
                <w:rFonts w:ascii="Arial" w:hAnsi="Arial" w:cs="Arial"/>
                <w:b/>
                <w:color w:val="000000"/>
                <w:sz w:val="22"/>
                <w:szCs w:val="22"/>
              </w:rPr>
              <w:t>0</w:t>
            </w:r>
          </w:p>
        </w:tc>
      </w:tr>
    </w:tbl>
    <w:p w:rsidR="000C4E31" w:rsidRPr="000C4E31" w:rsidRDefault="000C4E31" w:rsidP="009B756C">
      <w:pPr>
        <w:jc w:val="both"/>
        <w:rPr>
          <w:rFonts w:ascii="Arial" w:hAnsi="Arial" w:cs="Arial"/>
          <w:i/>
          <w:sz w:val="20"/>
          <w:szCs w:val="20"/>
          <w:lang w:val="es-MX"/>
        </w:rPr>
      </w:pPr>
      <w:r w:rsidRPr="000C4E31">
        <w:rPr>
          <w:rFonts w:ascii="Arial" w:hAnsi="Arial" w:cs="Arial"/>
          <w:i/>
          <w:sz w:val="20"/>
          <w:szCs w:val="20"/>
          <w:lang w:val="es-MX"/>
        </w:rPr>
        <w:t xml:space="preserve">*El cálculo de los topes máximos de gastos de campaña se realizó con cifras que incluyen la totalidad de decimales que considera la hoja de cálculo de Microsoft Excel, y el resultado fue redondeado a fin de obtener número enteros. </w:t>
      </w:r>
    </w:p>
    <w:p w:rsidR="009612DF" w:rsidRPr="009612DF" w:rsidRDefault="009612DF" w:rsidP="009612DF">
      <w:pPr>
        <w:rPr>
          <w:lang w:val="es-MX"/>
        </w:rPr>
      </w:pPr>
    </w:p>
    <w:p w:rsidR="009612DF" w:rsidRPr="009612DF" w:rsidRDefault="00AB09B9" w:rsidP="009612DF">
      <w:pPr>
        <w:spacing w:line="360" w:lineRule="auto"/>
        <w:jc w:val="both"/>
        <w:rPr>
          <w:rFonts w:ascii="Arial" w:hAnsi="Arial" w:cs="Arial"/>
          <w:sz w:val="22"/>
          <w:szCs w:val="22"/>
          <w:lang w:val="es-MX"/>
        </w:rPr>
      </w:pPr>
      <w:r>
        <w:rPr>
          <w:rFonts w:ascii="Arial" w:hAnsi="Arial" w:cs="Arial"/>
          <w:sz w:val="22"/>
          <w:szCs w:val="22"/>
          <w:lang w:val="es-MX"/>
        </w:rPr>
        <w:lastRenderedPageBreak/>
        <w:t xml:space="preserve">Por lo anterior, </w:t>
      </w:r>
      <w:r w:rsidR="009612DF" w:rsidRPr="009612DF">
        <w:rPr>
          <w:rFonts w:ascii="Arial" w:hAnsi="Arial" w:cs="Arial"/>
          <w:sz w:val="22"/>
          <w:szCs w:val="22"/>
          <w:lang w:val="es-MX"/>
        </w:rPr>
        <w:t xml:space="preserve">en atención de los antecedentes y consideraciones expuestas y en ejercicio de las atribuciones conferidas a este Consejo General respecto de la determinación de los topes de gastos </w:t>
      </w:r>
      <w:r w:rsidR="009612DF" w:rsidRPr="009612DF">
        <w:rPr>
          <w:rFonts w:ascii="Arial" w:hAnsi="Arial" w:cs="Arial"/>
          <w:bCs/>
          <w:sz w:val="22"/>
          <w:szCs w:val="22"/>
        </w:rPr>
        <w:t>de</w:t>
      </w:r>
      <w:r>
        <w:rPr>
          <w:rFonts w:ascii="Arial" w:hAnsi="Arial" w:cs="Arial"/>
          <w:bCs/>
          <w:sz w:val="22"/>
          <w:szCs w:val="22"/>
        </w:rPr>
        <w:t xml:space="preserve"> </w:t>
      </w:r>
      <w:r w:rsidR="009612DF" w:rsidRPr="009612DF">
        <w:rPr>
          <w:rFonts w:ascii="Arial" w:hAnsi="Arial" w:cs="Arial"/>
          <w:bCs/>
          <w:sz w:val="22"/>
          <w:szCs w:val="22"/>
        </w:rPr>
        <w:t xml:space="preserve">campaña de las elecciones a </w:t>
      </w:r>
      <w:r>
        <w:rPr>
          <w:rFonts w:ascii="Arial" w:hAnsi="Arial" w:cs="Arial"/>
          <w:bCs/>
          <w:sz w:val="22"/>
          <w:szCs w:val="22"/>
        </w:rPr>
        <w:t>Diputaciones locales y A</w:t>
      </w:r>
      <w:r w:rsidR="009612DF" w:rsidRPr="009612DF">
        <w:rPr>
          <w:rFonts w:ascii="Arial" w:hAnsi="Arial" w:cs="Arial"/>
          <w:bCs/>
          <w:sz w:val="22"/>
          <w:szCs w:val="22"/>
        </w:rPr>
        <w:t>yuntamientos de la entidad del Proceso Electoral Local 201</w:t>
      </w:r>
      <w:r>
        <w:rPr>
          <w:rFonts w:ascii="Arial" w:hAnsi="Arial" w:cs="Arial"/>
          <w:bCs/>
          <w:sz w:val="22"/>
          <w:szCs w:val="22"/>
        </w:rPr>
        <w:t>7</w:t>
      </w:r>
      <w:r w:rsidR="009612DF" w:rsidRPr="009612DF">
        <w:rPr>
          <w:rFonts w:ascii="Arial" w:hAnsi="Arial" w:cs="Arial"/>
          <w:bCs/>
          <w:sz w:val="22"/>
          <w:szCs w:val="22"/>
        </w:rPr>
        <w:t>-201</w:t>
      </w:r>
      <w:r>
        <w:rPr>
          <w:rFonts w:ascii="Arial" w:hAnsi="Arial" w:cs="Arial"/>
          <w:bCs/>
          <w:sz w:val="22"/>
          <w:szCs w:val="22"/>
        </w:rPr>
        <w:t>8</w:t>
      </w:r>
      <w:r>
        <w:rPr>
          <w:rFonts w:ascii="Arial" w:hAnsi="Arial" w:cs="Arial"/>
          <w:sz w:val="22"/>
          <w:szCs w:val="22"/>
          <w:lang w:val="es-MX"/>
        </w:rPr>
        <w:t>, este Ó</w:t>
      </w:r>
      <w:r w:rsidR="009612DF" w:rsidRPr="009612DF">
        <w:rPr>
          <w:rFonts w:ascii="Arial" w:hAnsi="Arial" w:cs="Arial"/>
          <w:sz w:val="22"/>
          <w:szCs w:val="22"/>
          <w:lang w:val="es-MX"/>
        </w:rPr>
        <w:t xml:space="preserve">rgano electoral aprueba los siguientes puntos de </w:t>
      </w:r>
    </w:p>
    <w:p w:rsidR="009612DF" w:rsidRPr="009612DF" w:rsidRDefault="009612DF" w:rsidP="009612DF">
      <w:pPr>
        <w:spacing w:line="360" w:lineRule="auto"/>
        <w:jc w:val="center"/>
        <w:rPr>
          <w:rFonts w:ascii="Arial" w:hAnsi="Arial" w:cs="Arial"/>
          <w:sz w:val="22"/>
          <w:szCs w:val="22"/>
          <w:lang w:val="es-MX"/>
        </w:rPr>
      </w:pPr>
      <w:r w:rsidRPr="009612DF">
        <w:rPr>
          <w:rFonts w:ascii="Arial" w:hAnsi="Arial" w:cs="Arial"/>
          <w:b/>
          <w:sz w:val="22"/>
          <w:szCs w:val="22"/>
          <w:lang w:val="es-MX"/>
        </w:rPr>
        <w:t>A C U E R D O:</w:t>
      </w:r>
    </w:p>
    <w:p w:rsidR="009612DF" w:rsidRPr="009612DF" w:rsidRDefault="009612DF" w:rsidP="009612DF">
      <w:pPr>
        <w:spacing w:line="360" w:lineRule="auto"/>
        <w:jc w:val="both"/>
        <w:rPr>
          <w:rFonts w:ascii="Arial" w:hAnsi="Arial" w:cs="Arial"/>
          <w:sz w:val="22"/>
          <w:szCs w:val="22"/>
          <w:lang w:val="es-MX"/>
        </w:rPr>
      </w:pPr>
    </w:p>
    <w:p w:rsidR="00824645" w:rsidRDefault="00824645" w:rsidP="00DE124B">
      <w:pPr>
        <w:spacing w:line="360" w:lineRule="auto"/>
        <w:jc w:val="both"/>
        <w:rPr>
          <w:rFonts w:ascii="Arial" w:hAnsi="Arial" w:cs="Arial"/>
          <w:bCs/>
          <w:sz w:val="22"/>
          <w:szCs w:val="22"/>
          <w:lang w:val="es-MX"/>
        </w:rPr>
      </w:pPr>
      <w:r>
        <w:rPr>
          <w:rFonts w:ascii="Arial" w:hAnsi="Arial" w:cs="Arial"/>
          <w:b/>
          <w:sz w:val="22"/>
          <w:szCs w:val="22"/>
          <w:lang w:val="es-MX"/>
        </w:rPr>
        <w:t>PRIMERO.</w:t>
      </w:r>
      <w:r w:rsidR="009612DF" w:rsidRPr="009612DF">
        <w:rPr>
          <w:rFonts w:ascii="Arial" w:hAnsi="Arial" w:cs="Arial"/>
          <w:sz w:val="22"/>
          <w:szCs w:val="22"/>
          <w:lang w:val="es-MX"/>
        </w:rPr>
        <w:t xml:space="preserve"> </w:t>
      </w:r>
      <w:r>
        <w:rPr>
          <w:rFonts w:ascii="Arial" w:hAnsi="Arial" w:cs="Arial"/>
          <w:bCs/>
          <w:sz w:val="22"/>
          <w:szCs w:val="22"/>
        </w:rPr>
        <w:t>Este Órgano S</w:t>
      </w:r>
      <w:r w:rsidR="009612DF" w:rsidRPr="009612DF">
        <w:rPr>
          <w:rFonts w:ascii="Arial" w:hAnsi="Arial" w:cs="Arial"/>
          <w:bCs/>
          <w:sz w:val="22"/>
          <w:szCs w:val="22"/>
        </w:rPr>
        <w:t xml:space="preserve">uperior de </w:t>
      </w:r>
      <w:r>
        <w:rPr>
          <w:rFonts w:ascii="Arial" w:hAnsi="Arial" w:cs="Arial"/>
          <w:bCs/>
          <w:sz w:val="22"/>
          <w:szCs w:val="22"/>
        </w:rPr>
        <w:t>D</w:t>
      </w:r>
      <w:r w:rsidR="009612DF" w:rsidRPr="009612DF">
        <w:rPr>
          <w:rFonts w:ascii="Arial" w:hAnsi="Arial" w:cs="Arial"/>
          <w:bCs/>
          <w:sz w:val="22"/>
          <w:szCs w:val="22"/>
        </w:rPr>
        <w:t>irección aprueba los topes de gastos de campaña a los que habrán de sujetarse los partidos políticos</w:t>
      </w:r>
      <w:r w:rsidR="00DE124B">
        <w:rPr>
          <w:rFonts w:ascii="Arial" w:hAnsi="Arial" w:cs="Arial"/>
          <w:bCs/>
          <w:sz w:val="22"/>
          <w:szCs w:val="22"/>
        </w:rPr>
        <w:t>,</w:t>
      </w:r>
      <w:r w:rsidR="009612DF" w:rsidRPr="009612DF">
        <w:rPr>
          <w:rFonts w:ascii="Arial" w:hAnsi="Arial" w:cs="Arial"/>
          <w:bCs/>
          <w:sz w:val="22"/>
          <w:szCs w:val="22"/>
        </w:rPr>
        <w:t xml:space="preserve"> </w:t>
      </w:r>
      <w:r>
        <w:rPr>
          <w:rFonts w:ascii="Arial" w:hAnsi="Arial" w:cs="Arial"/>
          <w:bCs/>
          <w:sz w:val="22"/>
          <w:szCs w:val="22"/>
          <w:lang w:val="es-MX"/>
        </w:rPr>
        <w:t>candidatas y candidatos</w:t>
      </w:r>
      <w:r w:rsidR="009612DF" w:rsidRPr="009612DF">
        <w:rPr>
          <w:rFonts w:ascii="Arial" w:hAnsi="Arial" w:cs="Arial"/>
          <w:bCs/>
          <w:sz w:val="22"/>
          <w:szCs w:val="22"/>
          <w:lang w:val="es-MX"/>
        </w:rPr>
        <w:t xml:space="preserve"> independientes</w:t>
      </w:r>
      <w:r w:rsidR="00DE124B">
        <w:rPr>
          <w:rFonts w:ascii="Arial" w:hAnsi="Arial" w:cs="Arial"/>
          <w:bCs/>
          <w:sz w:val="22"/>
          <w:szCs w:val="22"/>
          <w:lang w:val="es-MX"/>
        </w:rPr>
        <w:t xml:space="preserve"> en su caso</w:t>
      </w:r>
      <w:r w:rsidR="009612DF" w:rsidRPr="009612DF">
        <w:rPr>
          <w:rFonts w:ascii="Arial" w:hAnsi="Arial" w:cs="Arial"/>
          <w:bCs/>
          <w:sz w:val="22"/>
          <w:szCs w:val="22"/>
          <w:lang w:val="es-MX"/>
        </w:rPr>
        <w:t xml:space="preserve">, para la elección de </w:t>
      </w:r>
      <w:r>
        <w:rPr>
          <w:rFonts w:ascii="Arial" w:hAnsi="Arial" w:cs="Arial"/>
          <w:bCs/>
          <w:sz w:val="22"/>
          <w:szCs w:val="22"/>
          <w:lang w:val="es-MX"/>
        </w:rPr>
        <w:t>Diputaciones</w:t>
      </w:r>
      <w:r w:rsidR="009612DF" w:rsidRPr="009612DF">
        <w:rPr>
          <w:rFonts w:ascii="Arial" w:hAnsi="Arial" w:cs="Arial"/>
          <w:bCs/>
          <w:sz w:val="22"/>
          <w:szCs w:val="22"/>
          <w:lang w:val="es-MX"/>
        </w:rPr>
        <w:t xml:space="preserve"> locales</w:t>
      </w:r>
      <w:r w:rsidR="00DE124B">
        <w:rPr>
          <w:rFonts w:ascii="Arial" w:hAnsi="Arial" w:cs="Arial"/>
          <w:bCs/>
          <w:sz w:val="22"/>
          <w:szCs w:val="22"/>
          <w:lang w:val="es-MX"/>
        </w:rPr>
        <w:t xml:space="preserve"> por el principio de Mayoría Relativa</w:t>
      </w:r>
      <w:r w:rsidR="009612DF" w:rsidRPr="009612DF">
        <w:rPr>
          <w:rFonts w:ascii="Arial" w:hAnsi="Arial" w:cs="Arial"/>
          <w:bCs/>
          <w:sz w:val="22"/>
          <w:szCs w:val="22"/>
          <w:lang w:val="es-MX"/>
        </w:rPr>
        <w:t xml:space="preserve"> a los dieciséis distritos electorales de la entidad, </w:t>
      </w:r>
      <w:r w:rsidR="00DE124B">
        <w:rPr>
          <w:rFonts w:ascii="Arial" w:hAnsi="Arial" w:cs="Arial"/>
          <w:bCs/>
          <w:sz w:val="22"/>
          <w:szCs w:val="22"/>
          <w:lang w:val="es-MX"/>
        </w:rPr>
        <w:t xml:space="preserve">de conformidad </w:t>
      </w:r>
      <w:r>
        <w:rPr>
          <w:rFonts w:ascii="Arial" w:hAnsi="Arial" w:cs="Arial"/>
          <w:bCs/>
          <w:sz w:val="22"/>
          <w:szCs w:val="22"/>
          <w:lang w:val="es-MX"/>
        </w:rPr>
        <w:t>a l</w:t>
      </w:r>
      <w:r w:rsidR="00DE124B">
        <w:rPr>
          <w:rFonts w:ascii="Arial" w:hAnsi="Arial" w:cs="Arial"/>
          <w:bCs/>
          <w:sz w:val="22"/>
          <w:szCs w:val="22"/>
          <w:lang w:val="es-MX"/>
        </w:rPr>
        <w:t>o indicado en la Consideración 11ª, inciso A), Tabla 1</w:t>
      </w:r>
      <w:r>
        <w:rPr>
          <w:rFonts w:ascii="Arial" w:hAnsi="Arial" w:cs="Arial"/>
          <w:bCs/>
          <w:sz w:val="22"/>
          <w:szCs w:val="22"/>
          <w:lang w:val="es-MX"/>
        </w:rPr>
        <w:t xml:space="preserve">, del presente instrumento, lo cual se transcribe a continuación: </w:t>
      </w:r>
    </w:p>
    <w:p w:rsidR="00EA6CE9" w:rsidRDefault="00EA6CE9" w:rsidP="00DE124B">
      <w:pPr>
        <w:spacing w:line="360" w:lineRule="auto"/>
        <w:jc w:val="both"/>
        <w:rPr>
          <w:rFonts w:ascii="Arial" w:hAnsi="Arial" w:cs="Arial"/>
          <w:bCs/>
          <w:sz w:val="22"/>
          <w:szCs w:val="22"/>
          <w:lang w:val="es-MX"/>
        </w:rPr>
      </w:pPr>
    </w:p>
    <w:p w:rsidR="009B756C" w:rsidRDefault="009B756C" w:rsidP="00DE124B">
      <w:pPr>
        <w:spacing w:line="360" w:lineRule="auto"/>
        <w:jc w:val="both"/>
        <w:rPr>
          <w:rFonts w:ascii="Arial" w:hAnsi="Arial" w:cs="Arial"/>
          <w:bCs/>
          <w:sz w:val="22"/>
          <w:szCs w:val="22"/>
          <w:lang w:val="es-MX"/>
        </w:rPr>
      </w:pPr>
    </w:p>
    <w:tbl>
      <w:tblPr>
        <w:tblW w:w="9548" w:type="dxa"/>
        <w:jc w:val="center"/>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31"/>
        <w:gridCol w:w="3260"/>
        <w:gridCol w:w="1701"/>
        <w:gridCol w:w="1418"/>
        <w:gridCol w:w="1938"/>
      </w:tblGrid>
      <w:tr w:rsidR="000B0203" w:rsidRPr="009612DF" w:rsidTr="00253A83">
        <w:trPr>
          <w:trHeight w:val="934"/>
          <w:jc w:val="center"/>
        </w:trPr>
        <w:tc>
          <w:tcPr>
            <w:tcW w:w="1231" w:type="dxa"/>
            <w:shd w:val="pct15" w:color="000000" w:fill="FFFFFF"/>
            <w:vAlign w:val="center"/>
          </w:tcPr>
          <w:p w:rsidR="000B0203" w:rsidRPr="009612DF" w:rsidRDefault="000B0203" w:rsidP="00C34986">
            <w:pPr>
              <w:jc w:val="center"/>
              <w:rPr>
                <w:rFonts w:ascii="Arial" w:hAnsi="Arial" w:cs="Arial"/>
                <w:b/>
                <w:sz w:val="20"/>
              </w:rPr>
            </w:pPr>
            <w:r w:rsidRPr="009612DF">
              <w:rPr>
                <w:rFonts w:ascii="Arial" w:hAnsi="Arial" w:cs="Arial"/>
                <w:b/>
                <w:sz w:val="20"/>
              </w:rPr>
              <w:t>DISTRITO</w:t>
            </w:r>
          </w:p>
        </w:tc>
        <w:tc>
          <w:tcPr>
            <w:tcW w:w="3260" w:type="dxa"/>
            <w:shd w:val="pct15" w:color="000000" w:fill="FFFFFF"/>
            <w:vAlign w:val="center"/>
          </w:tcPr>
          <w:p w:rsidR="000B0203" w:rsidRPr="009612DF" w:rsidRDefault="000B0203" w:rsidP="00C34986">
            <w:pPr>
              <w:jc w:val="center"/>
              <w:rPr>
                <w:rFonts w:ascii="Arial" w:hAnsi="Arial" w:cs="Arial"/>
                <w:b/>
                <w:sz w:val="20"/>
              </w:rPr>
            </w:pPr>
            <w:r w:rsidRPr="009612DF">
              <w:rPr>
                <w:rFonts w:ascii="Arial" w:hAnsi="Arial" w:cs="Arial"/>
                <w:b/>
                <w:sz w:val="20"/>
              </w:rPr>
              <w:t>MUNICIPIO</w:t>
            </w:r>
          </w:p>
        </w:tc>
        <w:tc>
          <w:tcPr>
            <w:tcW w:w="1701" w:type="dxa"/>
            <w:shd w:val="pct15" w:color="000000" w:fill="FFFFFF"/>
            <w:vAlign w:val="center"/>
          </w:tcPr>
          <w:p w:rsidR="000B0203" w:rsidRPr="009612DF" w:rsidRDefault="000B0203" w:rsidP="00C34986">
            <w:pPr>
              <w:jc w:val="center"/>
              <w:rPr>
                <w:rFonts w:ascii="Arial" w:hAnsi="Arial" w:cs="Arial"/>
                <w:b/>
                <w:sz w:val="20"/>
                <w:lang w:val="pt-BR"/>
              </w:rPr>
            </w:pPr>
            <w:proofErr w:type="spellStart"/>
            <w:r>
              <w:rPr>
                <w:rFonts w:ascii="Arial" w:hAnsi="Arial" w:cs="Arial"/>
                <w:b/>
                <w:sz w:val="20"/>
                <w:lang w:val="pt-BR"/>
              </w:rPr>
              <w:t>CIUDADANÍA</w:t>
            </w:r>
            <w:proofErr w:type="spellEnd"/>
            <w:r>
              <w:rPr>
                <w:rFonts w:ascii="Arial" w:hAnsi="Arial" w:cs="Arial"/>
                <w:b/>
                <w:sz w:val="20"/>
                <w:lang w:val="pt-BR"/>
              </w:rPr>
              <w:t xml:space="preserve"> INSCRITA</w:t>
            </w:r>
            <w:r w:rsidRPr="009612DF">
              <w:rPr>
                <w:rFonts w:ascii="Arial" w:hAnsi="Arial" w:cs="Arial"/>
                <w:b/>
                <w:sz w:val="20"/>
                <w:lang w:val="pt-BR"/>
              </w:rPr>
              <w:t xml:space="preserve"> </w:t>
            </w:r>
            <w:proofErr w:type="spellStart"/>
            <w:r w:rsidRPr="009612DF">
              <w:rPr>
                <w:rFonts w:ascii="Arial" w:hAnsi="Arial" w:cs="Arial"/>
                <w:b/>
                <w:sz w:val="20"/>
                <w:lang w:val="pt-BR"/>
              </w:rPr>
              <w:t>EN</w:t>
            </w:r>
            <w:proofErr w:type="spellEnd"/>
            <w:r w:rsidRPr="009612DF">
              <w:rPr>
                <w:rFonts w:ascii="Arial" w:hAnsi="Arial" w:cs="Arial"/>
                <w:b/>
                <w:sz w:val="20"/>
                <w:lang w:val="pt-BR"/>
              </w:rPr>
              <w:t xml:space="preserve"> EL </w:t>
            </w:r>
            <w:proofErr w:type="spellStart"/>
            <w:r w:rsidRPr="009612DF">
              <w:rPr>
                <w:rFonts w:ascii="Arial" w:hAnsi="Arial" w:cs="Arial"/>
                <w:b/>
                <w:sz w:val="20"/>
                <w:lang w:val="pt-BR"/>
              </w:rPr>
              <w:t>PADRÓN</w:t>
            </w:r>
            <w:proofErr w:type="spellEnd"/>
            <w:r w:rsidRPr="009612DF">
              <w:rPr>
                <w:rFonts w:ascii="Arial" w:hAnsi="Arial" w:cs="Arial"/>
                <w:b/>
                <w:sz w:val="20"/>
                <w:lang w:val="pt-BR"/>
              </w:rPr>
              <w:t xml:space="preserve"> </w:t>
            </w:r>
            <w:proofErr w:type="spellStart"/>
            <w:r w:rsidRPr="009612DF">
              <w:rPr>
                <w:rFonts w:ascii="Arial" w:hAnsi="Arial" w:cs="Arial"/>
                <w:b/>
                <w:sz w:val="20"/>
                <w:lang w:val="pt-BR"/>
              </w:rPr>
              <w:t>ELECTORAL</w:t>
            </w:r>
            <w:proofErr w:type="spellEnd"/>
          </w:p>
        </w:tc>
        <w:tc>
          <w:tcPr>
            <w:tcW w:w="1418" w:type="dxa"/>
            <w:shd w:val="pct15" w:color="000000" w:fill="FFFFFF"/>
            <w:vAlign w:val="center"/>
          </w:tcPr>
          <w:p w:rsidR="000B0203" w:rsidRPr="009612DF" w:rsidRDefault="000B0203" w:rsidP="00C34986">
            <w:pPr>
              <w:jc w:val="center"/>
              <w:rPr>
                <w:rFonts w:ascii="Arial" w:hAnsi="Arial" w:cs="Arial"/>
                <w:b/>
                <w:sz w:val="20"/>
                <w:lang w:val="pt-BR"/>
              </w:rPr>
            </w:pPr>
            <w:proofErr w:type="spellStart"/>
            <w:r>
              <w:rPr>
                <w:rFonts w:ascii="Arial" w:hAnsi="Arial" w:cs="Arial"/>
                <w:b/>
                <w:sz w:val="20"/>
                <w:lang w:val="pt-BR"/>
              </w:rPr>
              <w:t>UN</w:t>
            </w:r>
            <w:proofErr w:type="spellEnd"/>
            <w:r>
              <w:rPr>
                <w:rFonts w:ascii="Arial" w:hAnsi="Arial" w:cs="Arial"/>
                <w:b/>
                <w:sz w:val="20"/>
                <w:lang w:val="pt-BR"/>
              </w:rPr>
              <w:t xml:space="preserve"> TERCIO DE LA UMA </w:t>
            </w:r>
            <w:r w:rsidRPr="009612DF">
              <w:rPr>
                <w:rFonts w:ascii="Arial" w:hAnsi="Arial" w:cs="Arial"/>
                <w:b/>
                <w:sz w:val="20"/>
                <w:lang w:val="pt-BR"/>
              </w:rPr>
              <w:t>($</w:t>
            </w:r>
            <w:r>
              <w:rPr>
                <w:rFonts w:ascii="Arial" w:hAnsi="Arial" w:cs="Arial"/>
                <w:b/>
                <w:sz w:val="20"/>
                <w:lang w:val="pt-BR"/>
              </w:rPr>
              <w:t>80.60</w:t>
            </w:r>
            <w:r w:rsidRPr="009612DF">
              <w:rPr>
                <w:rFonts w:ascii="Arial" w:hAnsi="Arial" w:cs="Arial"/>
                <w:b/>
                <w:sz w:val="20"/>
                <w:lang w:val="pt-BR"/>
              </w:rPr>
              <w:t>)</w:t>
            </w:r>
          </w:p>
        </w:tc>
        <w:tc>
          <w:tcPr>
            <w:tcW w:w="1938" w:type="dxa"/>
            <w:shd w:val="pct15" w:color="000000" w:fill="FFFFFF"/>
            <w:vAlign w:val="center"/>
          </w:tcPr>
          <w:p w:rsidR="000B0203" w:rsidRPr="009612DF" w:rsidRDefault="000B0203" w:rsidP="00C34986">
            <w:pPr>
              <w:jc w:val="center"/>
              <w:rPr>
                <w:rFonts w:ascii="Arial" w:hAnsi="Arial" w:cs="Arial"/>
                <w:b/>
                <w:sz w:val="20"/>
                <w:lang w:val="pt-BR"/>
              </w:rPr>
            </w:pPr>
            <w:r w:rsidRPr="009612DF">
              <w:rPr>
                <w:rFonts w:ascii="Arial" w:hAnsi="Arial" w:cs="Arial"/>
                <w:b/>
                <w:sz w:val="20"/>
                <w:lang w:val="pt-BR"/>
              </w:rPr>
              <w:t>IMPORTE DE TOPES DE GASTOS</w:t>
            </w:r>
            <w:r>
              <w:rPr>
                <w:rFonts w:ascii="Arial" w:hAnsi="Arial" w:cs="Arial"/>
                <w:b/>
                <w:sz w:val="20"/>
                <w:lang w:val="pt-BR"/>
              </w:rPr>
              <w:t xml:space="preserve"> DE </w:t>
            </w:r>
            <w:proofErr w:type="spellStart"/>
            <w:r>
              <w:rPr>
                <w:rFonts w:ascii="Arial" w:hAnsi="Arial" w:cs="Arial"/>
                <w:b/>
                <w:sz w:val="20"/>
                <w:lang w:val="pt-BR"/>
              </w:rPr>
              <w:t>CAMPAÑA</w:t>
            </w:r>
            <w:proofErr w:type="spellEnd"/>
          </w:p>
        </w:tc>
      </w:tr>
      <w:tr w:rsidR="000B0203" w:rsidRPr="00EA6CE9" w:rsidTr="00C34986">
        <w:trPr>
          <w:jc w:val="center"/>
        </w:trPr>
        <w:tc>
          <w:tcPr>
            <w:tcW w:w="1231" w:type="dxa"/>
            <w:vAlign w:val="center"/>
          </w:tcPr>
          <w:p w:rsidR="000B0203" w:rsidRPr="008B45F6" w:rsidRDefault="000B0203" w:rsidP="00C34986">
            <w:pPr>
              <w:pStyle w:val="Sinespaciado"/>
              <w:tabs>
                <w:tab w:val="left" w:pos="567"/>
              </w:tabs>
              <w:jc w:val="center"/>
              <w:rPr>
                <w:rFonts w:ascii="Arial" w:hAnsi="Arial" w:cs="Arial"/>
                <w:sz w:val="22"/>
                <w:szCs w:val="22"/>
              </w:rPr>
            </w:pPr>
            <w:r w:rsidRPr="008B45F6">
              <w:rPr>
                <w:rFonts w:ascii="Arial" w:hAnsi="Arial" w:cs="Arial"/>
                <w:sz w:val="22"/>
                <w:szCs w:val="22"/>
              </w:rPr>
              <w:t>01</w:t>
            </w:r>
          </w:p>
        </w:tc>
        <w:tc>
          <w:tcPr>
            <w:tcW w:w="3260" w:type="dxa"/>
            <w:vAlign w:val="center"/>
          </w:tcPr>
          <w:p w:rsidR="000B0203" w:rsidRPr="008B45F6" w:rsidRDefault="000B0203" w:rsidP="00C34986">
            <w:pPr>
              <w:pStyle w:val="Sinespaciado"/>
              <w:tabs>
                <w:tab w:val="left" w:pos="567"/>
              </w:tabs>
              <w:jc w:val="center"/>
              <w:rPr>
                <w:rFonts w:ascii="Arial" w:hAnsi="Arial" w:cs="Arial"/>
                <w:sz w:val="22"/>
                <w:szCs w:val="22"/>
              </w:rPr>
            </w:pPr>
            <w:r w:rsidRPr="008B45F6">
              <w:rPr>
                <w:rFonts w:ascii="Arial" w:hAnsi="Arial" w:cs="Arial"/>
                <w:sz w:val="22"/>
                <w:szCs w:val="22"/>
              </w:rPr>
              <w:t>COLIMA</w:t>
            </w:r>
          </w:p>
        </w:tc>
        <w:tc>
          <w:tcPr>
            <w:tcW w:w="1701" w:type="dxa"/>
            <w:vAlign w:val="center"/>
          </w:tcPr>
          <w:p w:rsidR="000B0203" w:rsidRPr="008B45F6" w:rsidRDefault="000B0203" w:rsidP="00C34986">
            <w:pPr>
              <w:jc w:val="right"/>
              <w:rPr>
                <w:rFonts w:ascii="Arial" w:hAnsi="Arial" w:cs="Arial"/>
                <w:color w:val="000000"/>
                <w:sz w:val="22"/>
                <w:szCs w:val="22"/>
              </w:rPr>
            </w:pPr>
            <w:r w:rsidRPr="008B45F6">
              <w:rPr>
                <w:rFonts w:ascii="Arial" w:hAnsi="Arial" w:cs="Arial"/>
                <w:color w:val="000000"/>
                <w:sz w:val="22"/>
                <w:szCs w:val="22"/>
              </w:rPr>
              <w:t>35699</w:t>
            </w:r>
          </w:p>
        </w:tc>
        <w:tc>
          <w:tcPr>
            <w:tcW w:w="1418" w:type="dxa"/>
            <w:vAlign w:val="center"/>
          </w:tcPr>
          <w:p w:rsidR="000B0203" w:rsidRPr="000B0203" w:rsidRDefault="000B0203" w:rsidP="00C34986">
            <w:pPr>
              <w:jc w:val="right"/>
              <w:rPr>
                <w:rFonts w:ascii="Arial" w:hAnsi="Arial" w:cs="Arial"/>
                <w:color w:val="000000"/>
                <w:sz w:val="22"/>
                <w:szCs w:val="22"/>
                <w:lang w:val="es-MX" w:eastAsia="es-MX"/>
              </w:rPr>
            </w:pPr>
            <w:r w:rsidRPr="000B0203">
              <w:rPr>
                <w:rFonts w:ascii="Arial" w:hAnsi="Arial" w:cs="Arial"/>
                <w:color w:val="000000"/>
                <w:sz w:val="22"/>
                <w:szCs w:val="22"/>
              </w:rPr>
              <w:t>$26.87</w:t>
            </w:r>
          </w:p>
        </w:tc>
        <w:tc>
          <w:tcPr>
            <w:tcW w:w="1938" w:type="dxa"/>
            <w:vAlign w:val="center"/>
          </w:tcPr>
          <w:p w:rsidR="000B0203" w:rsidRPr="000B0203" w:rsidRDefault="000B0203" w:rsidP="00C34986">
            <w:pPr>
              <w:jc w:val="right"/>
              <w:rPr>
                <w:rFonts w:ascii="Arial" w:hAnsi="Arial" w:cs="Arial"/>
                <w:color w:val="000000"/>
                <w:sz w:val="22"/>
                <w:szCs w:val="22"/>
              </w:rPr>
            </w:pPr>
            <w:r w:rsidRPr="000B0203">
              <w:rPr>
                <w:rFonts w:ascii="Arial" w:hAnsi="Arial" w:cs="Arial"/>
                <w:color w:val="000000"/>
                <w:sz w:val="22"/>
                <w:szCs w:val="22"/>
              </w:rPr>
              <w:t>$959,232.13</w:t>
            </w:r>
          </w:p>
        </w:tc>
      </w:tr>
      <w:tr w:rsidR="000B0203" w:rsidRPr="00EA6CE9" w:rsidTr="00C34986">
        <w:trPr>
          <w:jc w:val="center"/>
        </w:trPr>
        <w:tc>
          <w:tcPr>
            <w:tcW w:w="1231" w:type="dxa"/>
            <w:vAlign w:val="center"/>
          </w:tcPr>
          <w:p w:rsidR="000B0203" w:rsidRPr="008B45F6" w:rsidRDefault="000B0203" w:rsidP="00C34986">
            <w:pPr>
              <w:pStyle w:val="Sinespaciado"/>
              <w:tabs>
                <w:tab w:val="left" w:pos="567"/>
              </w:tabs>
              <w:jc w:val="center"/>
              <w:rPr>
                <w:rFonts w:ascii="Arial" w:hAnsi="Arial" w:cs="Arial"/>
                <w:sz w:val="22"/>
                <w:szCs w:val="22"/>
              </w:rPr>
            </w:pPr>
            <w:r w:rsidRPr="008B45F6">
              <w:rPr>
                <w:rFonts w:ascii="Arial" w:hAnsi="Arial" w:cs="Arial"/>
                <w:sz w:val="22"/>
                <w:szCs w:val="22"/>
              </w:rPr>
              <w:t>02</w:t>
            </w:r>
          </w:p>
        </w:tc>
        <w:tc>
          <w:tcPr>
            <w:tcW w:w="3260" w:type="dxa"/>
            <w:vAlign w:val="center"/>
          </w:tcPr>
          <w:p w:rsidR="000B0203" w:rsidRPr="008B45F6" w:rsidRDefault="000B0203" w:rsidP="00C34986">
            <w:pPr>
              <w:pStyle w:val="Sinespaciado"/>
              <w:tabs>
                <w:tab w:val="left" w:pos="567"/>
              </w:tabs>
              <w:jc w:val="center"/>
              <w:rPr>
                <w:rFonts w:ascii="Arial" w:hAnsi="Arial" w:cs="Arial"/>
                <w:sz w:val="22"/>
                <w:szCs w:val="22"/>
              </w:rPr>
            </w:pPr>
            <w:r w:rsidRPr="008B45F6">
              <w:rPr>
                <w:rFonts w:ascii="Arial" w:hAnsi="Arial" w:cs="Arial"/>
                <w:sz w:val="22"/>
                <w:szCs w:val="22"/>
              </w:rPr>
              <w:t>COLIMA</w:t>
            </w:r>
          </w:p>
        </w:tc>
        <w:tc>
          <w:tcPr>
            <w:tcW w:w="1701" w:type="dxa"/>
            <w:vAlign w:val="center"/>
          </w:tcPr>
          <w:p w:rsidR="000B0203" w:rsidRPr="008B45F6" w:rsidRDefault="000B0203" w:rsidP="00C34986">
            <w:pPr>
              <w:jc w:val="right"/>
              <w:rPr>
                <w:rFonts w:ascii="Arial" w:hAnsi="Arial" w:cs="Arial"/>
                <w:color w:val="000000"/>
                <w:sz w:val="22"/>
                <w:szCs w:val="22"/>
              </w:rPr>
            </w:pPr>
            <w:r w:rsidRPr="008B45F6">
              <w:rPr>
                <w:rFonts w:ascii="Arial" w:hAnsi="Arial" w:cs="Arial"/>
                <w:color w:val="000000"/>
                <w:sz w:val="22"/>
                <w:szCs w:val="22"/>
              </w:rPr>
              <w:t>37651</w:t>
            </w:r>
          </w:p>
        </w:tc>
        <w:tc>
          <w:tcPr>
            <w:tcW w:w="1418" w:type="dxa"/>
            <w:vAlign w:val="center"/>
          </w:tcPr>
          <w:p w:rsidR="000B0203" w:rsidRPr="000B0203" w:rsidRDefault="000B0203" w:rsidP="00C34986">
            <w:pPr>
              <w:jc w:val="right"/>
              <w:rPr>
                <w:rFonts w:ascii="Arial" w:hAnsi="Arial" w:cs="Arial"/>
                <w:sz w:val="22"/>
                <w:szCs w:val="22"/>
                <w:lang w:val="pt-BR"/>
              </w:rPr>
            </w:pPr>
            <w:r w:rsidRPr="000B0203">
              <w:rPr>
                <w:rFonts w:ascii="Arial" w:hAnsi="Arial" w:cs="Arial"/>
                <w:color w:val="000000"/>
                <w:sz w:val="22"/>
                <w:szCs w:val="22"/>
              </w:rPr>
              <w:t>$26.87</w:t>
            </w:r>
          </w:p>
        </w:tc>
        <w:tc>
          <w:tcPr>
            <w:tcW w:w="1938" w:type="dxa"/>
            <w:vAlign w:val="center"/>
          </w:tcPr>
          <w:p w:rsidR="000B0203" w:rsidRPr="000B0203" w:rsidRDefault="000B0203" w:rsidP="00C34986">
            <w:pPr>
              <w:jc w:val="right"/>
              <w:rPr>
                <w:rFonts w:ascii="Arial" w:hAnsi="Arial" w:cs="Arial"/>
                <w:color w:val="000000"/>
                <w:sz w:val="22"/>
                <w:szCs w:val="22"/>
              </w:rPr>
            </w:pPr>
            <w:r w:rsidRPr="000B0203">
              <w:rPr>
                <w:rFonts w:ascii="Arial" w:hAnsi="Arial" w:cs="Arial"/>
                <w:color w:val="000000"/>
                <w:sz w:val="22"/>
                <w:szCs w:val="22"/>
              </w:rPr>
              <w:t>$1’011,682.37</w:t>
            </w:r>
          </w:p>
        </w:tc>
      </w:tr>
      <w:tr w:rsidR="000B0203" w:rsidRPr="00EA6CE9" w:rsidTr="00C34986">
        <w:trPr>
          <w:jc w:val="center"/>
        </w:trPr>
        <w:tc>
          <w:tcPr>
            <w:tcW w:w="1231" w:type="dxa"/>
            <w:vAlign w:val="center"/>
          </w:tcPr>
          <w:p w:rsidR="000B0203" w:rsidRPr="008B45F6" w:rsidRDefault="000B0203" w:rsidP="00C34986">
            <w:pPr>
              <w:pStyle w:val="Sinespaciado"/>
              <w:tabs>
                <w:tab w:val="left" w:pos="567"/>
              </w:tabs>
              <w:jc w:val="center"/>
              <w:rPr>
                <w:rFonts w:ascii="Arial" w:hAnsi="Arial" w:cs="Arial"/>
                <w:sz w:val="22"/>
                <w:szCs w:val="22"/>
              </w:rPr>
            </w:pPr>
            <w:r w:rsidRPr="008B45F6">
              <w:rPr>
                <w:rFonts w:ascii="Arial" w:hAnsi="Arial" w:cs="Arial"/>
                <w:sz w:val="22"/>
                <w:szCs w:val="22"/>
              </w:rPr>
              <w:t>03</w:t>
            </w:r>
          </w:p>
        </w:tc>
        <w:tc>
          <w:tcPr>
            <w:tcW w:w="3260" w:type="dxa"/>
            <w:vAlign w:val="center"/>
          </w:tcPr>
          <w:p w:rsidR="000B0203" w:rsidRPr="008B45F6" w:rsidRDefault="000B0203" w:rsidP="00C34986">
            <w:pPr>
              <w:pStyle w:val="Sinespaciado"/>
              <w:tabs>
                <w:tab w:val="left" w:pos="567"/>
              </w:tabs>
              <w:jc w:val="center"/>
              <w:rPr>
                <w:rFonts w:ascii="Arial" w:hAnsi="Arial" w:cs="Arial"/>
                <w:sz w:val="22"/>
                <w:szCs w:val="22"/>
              </w:rPr>
            </w:pPr>
            <w:r w:rsidRPr="008B45F6">
              <w:rPr>
                <w:rFonts w:ascii="Arial" w:hAnsi="Arial" w:cs="Arial"/>
                <w:sz w:val="22"/>
                <w:szCs w:val="22"/>
              </w:rPr>
              <w:t>COLIMA</w:t>
            </w:r>
          </w:p>
        </w:tc>
        <w:tc>
          <w:tcPr>
            <w:tcW w:w="1701" w:type="dxa"/>
            <w:vAlign w:val="center"/>
          </w:tcPr>
          <w:p w:rsidR="000B0203" w:rsidRPr="008B45F6" w:rsidRDefault="000B0203" w:rsidP="00C34986">
            <w:pPr>
              <w:jc w:val="right"/>
              <w:rPr>
                <w:rFonts w:ascii="Arial" w:hAnsi="Arial" w:cs="Arial"/>
                <w:color w:val="000000"/>
                <w:sz w:val="22"/>
                <w:szCs w:val="22"/>
              </w:rPr>
            </w:pPr>
            <w:r w:rsidRPr="008B45F6">
              <w:rPr>
                <w:rFonts w:ascii="Arial" w:hAnsi="Arial" w:cs="Arial"/>
                <w:color w:val="000000"/>
                <w:sz w:val="22"/>
                <w:szCs w:val="22"/>
              </w:rPr>
              <w:t>34625</w:t>
            </w:r>
          </w:p>
        </w:tc>
        <w:tc>
          <w:tcPr>
            <w:tcW w:w="1418" w:type="dxa"/>
            <w:vAlign w:val="center"/>
          </w:tcPr>
          <w:p w:rsidR="000B0203" w:rsidRPr="000B0203" w:rsidRDefault="000B0203" w:rsidP="00C34986">
            <w:pPr>
              <w:jc w:val="right"/>
              <w:rPr>
                <w:rFonts w:ascii="Arial" w:hAnsi="Arial" w:cs="Arial"/>
                <w:color w:val="000000"/>
                <w:sz w:val="22"/>
                <w:szCs w:val="22"/>
                <w:lang w:val="es-MX" w:eastAsia="es-MX"/>
              </w:rPr>
            </w:pPr>
            <w:r w:rsidRPr="000B0203">
              <w:rPr>
                <w:rFonts w:ascii="Arial" w:hAnsi="Arial" w:cs="Arial"/>
                <w:color w:val="000000"/>
                <w:sz w:val="22"/>
                <w:szCs w:val="22"/>
              </w:rPr>
              <w:t>$26.87</w:t>
            </w:r>
          </w:p>
        </w:tc>
        <w:tc>
          <w:tcPr>
            <w:tcW w:w="1938" w:type="dxa"/>
            <w:vAlign w:val="center"/>
          </w:tcPr>
          <w:p w:rsidR="000B0203" w:rsidRPr="000B0203" w:rsidRDefault="000B0203" w:rsidP="00C34986">
            <w:pPr>
              <w:jc w:val="right"/>
              <w:rPr>
                <w:rFonts w:ascii="Arial" w:hAnsi="Arial" w:cs="Arial"/>
                <w:color w:val="000000"/>
                <w:sz w:val="22"/>
                <w:szCs w:val="22"/>
              </w:rPr>
            </w:pPr>
            <w:r w:rsidRPr="000B0203">
              <w:rPr>
                <w:rFonts w:ascii="Arial" w:hAnsi="Arial" w:cs="Arial"/>
                <w:color w:val="000000"/>
                <w:sz w:val="22"/>
                <w:szCs w:val="22"/>
              </w:rPr>
              <w:t>$930,373.75</w:t>
            </w:r>
          </w:p>
        </w:tc>
      </w:tr>
      <w:tr w:rsidR="000B0203" w:rsidRPr="00EA6CE9" w:rsidTr="00C34986">
        <w:trPr>
          <w:jc w:val="center"/>
        </w:trPr>
        <w:tc>
          <w:tcPr>
            <w:tcW w:w="1231" w:type="dxa"/>
            <w:vAlign w:val="center"/>
          </w:tcPr>
          <w:p w:rsidR="000B0203" w:rsidRPr="008B45F6" w:rsidRDefault="000B0203" w:rsidP="00C34986">
            <w:pPr>
              <w:pStyle w:val="Sinespaciado"/>
              <w:tabs>
                <w:tab w:val="left" w:pos="567"/>
              </w:tabs>
              <w:jc w:val="center"/>
              <w:rPr>
                <w:rFonts w:ascii="Arial" w:hAnsi="Arial" w:cs="Arial"/>
                <w:sz w:val="22"/>
                <w:szCs w:val="22"/>
              </w:rPr>
            </w:pPr>
            <w:r w:rsidRPr="008B45F6">
              <w:rPr>
                <w:rFonts w:ascii="Arial" w:hAnsi="Arial" w:cs="Arial"/>
                <w:sz w:val="22"/>
                <w:szCs w:val="22"/>
              </w:rPr>
              <w:t>04</w:t>
            </w:r>
          </w:p>
        </w:tc>
        <w:tc>
          <w:tcPr>
            <w:tcW w:w="3260" w:type="dxa"/>
            <w:vAlign w:val="center"/>
          </w:tcPr>
          <w:p w:rsidR="000B0203" w:rsidRPr="008B45F6" w:rsidRDefault="000B0203" w:rsidP="00C34986">
            <w:pPr>
              <w:pStyle w:val="Sinespaciado"/>
              <w:tabs>
                <w:tab w:val="left" w:pos="567"/>
              </w:tabs>
              <w:jc w:val="center"/>
              <w:rPr>
                <w:rFonts w:ascii="Arial" w:hAnsi="Arial" w:cs="Arial"/>
                <w:sz w:val="22"/>
                <w:szCs w:val="22"/>
              </w:rPr>
            </w:pPr>
            <w:r w:rsidRPr="008B45F6">
              <w:rPr>
                <w:rFonts w:ascii="Arial" w:hAnsi="Arial" w:cs="Arial"/>
                <w:sz w:val="22"/>
                <w:szCs w:val="22"/>
              </w:rPr>
              <w:t>COMALA</w:t>
            </w:r>
          </w:p>
          <w:p w:rsidR="000B0203" w:rsidRPr="008B45F6" w:rsidRDefault="000B0203" w:rsidP="00C34986">
            <w:pPr>
              <w:pStyle w:val="Sinespaciado"/>
              <w:tabs>
                <w:tab w:val="left" w:pos="567"/>
              </w:tabs>
              <w:jc w:val="center"/>
              <w:rPr>
                <w:rFonts w:ascii="Arial" w:hAnsi="Arial" w:cs="Arial"/>
                <w:sz w:val="22"/>
                <w:szCs w:val="22"/>
              </w:rPr>
            </w:pPr>
            <w:r w:rsidRPr="008B45F6">
              <w:rPr>
                <w:rFonts w:ascii="Arial" w:hAnsi="Arial" w:cs="Arial"/>
                <w:sz w:val="22"/>
                <w:szCs w:val="22"/>
              </w:rPr>
              <w:t>VILLA DE ÁLVAREZ</w:t>
            </w:r>
          </w:p>
        </w:tc>
        <w:tc>
          <w:tcPr>
            <w:tcW w:w="1701" w:type="dxa"/>
            <w:vAlign w:val="center"/>
          </w:tcPr>
          <w:p w:rsidR="000B0203" w:rsidRPr="008B45F6" w:rsidRDefault="000B0203" w:rsidP="00C34986">
            <w:pPr>
              <w:jc w:val="right"/>
              <w:rPr>
                <w:rFonts w:ascii="Arial" w:hAnsi="Arial" w:cs="Arial"/>
                <w:color w:val="000000"/>
                <w:sz w:val="22"/>
                <w:szCs w:val="22"/>
              </w:rPr>
            </w:pPr>
            <w:r w:rsidRPr="008B45F6">
              <w:rPr>
                <w:rFonts w:ascii="Arial" w:hAnsi="Arial" w:cs="Arial"/>
                <w:color w:val="000000"/>
                <w:sz w:val="22"/>
                <w:szCs w:val="22"/>
              </w:rPr>
              <w:t>32114</w:t>
            </w:r>
          </w:p>
        </w:tc>
        <w:tc>
          <w:tcPr>
            <w:tcW w:w="1418" w:type="dxa"/>
            <w:vAlign w:val="center"/>
          </w:tcPr>
          <w:p w:rsidR="000B0203" w:rsidRPr="000B0203" w:rsidRDefault="000B0203" w:rsidP="00C34986">
            <w:pPr>
              <w:jc w:val="right"/>
              <w:rPr>
                <w:rFonts w:ascii="Arial" w:hAnsi="Arial" w:cs="Arial"/>
                <w:sz w:val="22"/>
                <w:szCs w:val="22"/>
                <w:lang w:val="pt-BR"/>
              </w:rPr>
            </w:pPr>
            <w:r w:rsidRPr="000B0203">
              <w:rPr>
                <w:rFonts w:ascii="Arial" w:hAnsi="Arial" w:cs="Arial"/>
                <w:color w:val="000000"/>
                <w:sz w:val="22"/>
                <w:szCs w:val="22"/>
              </w:rPr>
              <w:t>$26.87</w:t>
            </w:r>
          </w:p>
        </w:tc>
        <w:tc>
          <w:tcPr>
            <w:tcW w:w="1938" w:type="dxa"/>
            <w:vAlign w:val="center"/>
          </w:tcPr>
          <w:p w:rsidR="000B0203" w:rsidRPr="000B0203" w:rsidRDefault="000B0203" w:rsidP="00C34986">
            <w:pPr>
              <w:jc w:val="right"/>
              <w:rPr>
                <w:rFonts w:ascii="Arial" w:hAnsi="Arial" w:cs="Arial"/>
                <w:color w:val="000000"/>
                <w:sz w:val="22"/>
                <w:szCs w:val="22"/>
              </w:rPr>
            </w:pPr>
            <w:r w:rsidRPr="000B0203">
              <w:rPr>
                <w:rFonts w:ascii="Arial" w:hAnsi="Arial" w:cs="Arial"/>
                <w:color w:val="000000"/>
                <w:sz w:val="22"/>
                <w:szCs w:val="22"/>
              </w:rPr>
              <w:t>$862,903.18</w:t>
            </w:r>
          </w:p>
        </w:tc>
      </w:tr>
      <w:tr w:rsidR="000B0203" w:rsidRPr="00EA6CE9" w:rsidTr="00C34986">
        <w:trPr>
          <w:jc w:val="center"/>
        </w:trPr>
        <w:tc>
          <w:tcPr>
            <w:tcW w:w="1231" w:type="dxa"/>
            <w:vAlign w:val="center"/>
          </w:tcPr>
          <w:p w:rsidR="000B0203" w:rsidRPr="008B45F6" w:rsidRDefault="000B0203" w:rsidP="00C34986">
            <w:pPr>
              <w:pStyle w:val="Sinespaciado"/>
              <w:tabs>
                <w:tab w:val="left" w:pos="567"/>
              </w:tabs>
              <w:jc w:val="center"/>
              <w:rPr>
                <w:rFonts w:ascii="Arial" w:hAnsi="Arial" w:cs="Arial"/>
                <w:sz w:val="22"/>
                <w:szCs w:val="22"/>
              </w:rPr>
            </w:pPr>
            <w:r w:rsidRPr="008B45F6">
              <w:rPr>
                <w:rFonts w:ascii="Arial" w:hAnsi="Arial" w:cs="Arial"/>
                <w:sz w:val="22"/>
                <w:szCs w:val="22"/>
              </w:rPr>
              <w:t>05</w:t>
            </w:r>
          </w:p>
        </w:tc>
        <w:tc>
          <w:tcPr>
            <w:tcW w:w="3260" w:type="dxa"/>
            <w:vAlign w:val="center"/>
          </w:tcPr>
          <w:p w:rsidR="000B0203" w:rsidRPr="008B45F6" w:rsidRDefault="000B0203" w:rsidP="00C34986">
            <w:pPr>
              <w:pStyle w:val="Sinespaciado"/>
              <w:tabs>
                <w:tab w:val="left" w:pos="567"/>
              </w:tabs>
              <w:jc w:val="center"/>
              <w:rPr>
                <w:rFonts w:ascii="Arial" w:hAnsi="Arial" w:cs="Arial"/>
                <w:sz w:val="22"/>
                <w:szCs w:val="22"/>
              </w:rPr>
            </w:pPr>
            <w:r w:rsidRPr="008B45F6">
              <w:rPr>
                <w:rFonts w:ascii="Arial" w:hAnsi="Arial" w:cs="Arial"/>
                <w:sz w:val="22"/>
                <w:szCs w:val="22"/>
              </w:rPr>
              <w:t xml:space="preserve">COQUIMATLÁN </w:t>
            </w:r>
          </w:p>
          <w:p w:rsidR="000B0203" w:rsidRPr="008B45F6" w:rsidRDefault="000B0203" w:rsidP="00C34986">
            <w:pPr>
              <w:pStyle w:val="Sinespaciado"/>
              <w:tabs>
                <w:tab w:val="left" w:pos="567"/>
              </w:tabs>
              <w:jc w:val="center"/>
              <w:rPr>
                <w:rFonts w:ascii="Arial" w:hAnsi="Arial" w:cs="Arial"/>
                <w:sz w:val="22"/>
                <w:szCs w:val="22"/>
              </w:rPr>
            </w:pPr>
            <w:r w:rsidRPr="008B45F6">
              <w:rPr>
                <w:rFonts w:ascii="Arial" w:hAnsi="Arial" w:cs="Arial"/>
                <w:sz w:val="22"/>
                <w:szCs w:val="22"/>
              </w:rPr>
              <w:t>VILLA DE ÁLVAREZ</w:t>
            </w:r>
          </w:p>
        </w:tc>
        <w:tc>
          <w:tcPr>
            <w:tcW w:w="1701" w:type="dxa"/>
            <w:vAlign w:val="center"/>
          </w:tcPr>
          <w:p w:rsidR="000B0203" w:rsidRPr="008B45F6" w:rsidRDefault="000B0203" w:rsidP="00C34986">
            <w:pPr>
              <w:jc w:val="right"/>
              <w:rPr>
                <w:rFonts w:ascii="Arial" w:hAnsi="Arial" w:cs="Arial"/>
                <w:color w:val="000000"/>
                <w:sz w:val="22"/>
                <w:szCs w:val="22"/>
              </w:rPr>
            </w:pPr>
            <w:r w:rsidRPr="008B45F6">
              <w:rPr>
                <w:rFonts w:ascii="Arial" w:hAnsi="Arial" w:cs="Arial"/>
                <w:color w:val="000000"/>
                <w:sz w:val="22"/>
                <w:szCs w:val="22"/>
              </w:rPr>
              <w:t>35717</w:t>
            </w:r>
          </w:p>
        </w:tc>
        <w:tc>
          <w:tcPr>
            <w:tcW w:w="1418" w:type="dxa"/>
            <w:vAlign w:val="center"/>
          </w:tcPr>
          <w:p w:rsidR="000B0203" w:rsidRPr="000B0203" w:rsidRDefault="000B0203" w:rsidP="00C34986">
            <w:pPr>
              <w:jc w:val="right"/>
              <w:rPr>
                <w:rFonts w:ascii="Arial" w:hAnsi="Arial" w:cs="Arial"/>
                <w:color w:val="000000"/>
                <w:sz w:val="22"/>
                <w:szCs w:val="22"/>
                <w:lang w:val="es-MX" w:eastAsia="es-MX"/>
              </w:rPr>
            </w:pPr>
            <w:r w:rsidRPr="000B0203">
              <w:rPr>
                <w:rFonts w:ascii="Arial" w:hAnsi="Arial" w:cs="Arial"/>
                <w:color w:val="000000"/>
                <w:sz w:val="22"/>
                <w:szCs w:val="22"/>
              </w:rPr>
              <w:t>$26.87</w:t>
            </w:r>
          </w:p>
        </w:tc>
        <w:tc>
          <w:tcPr>
            <w:tcW w:w="1938" w:type="dxa"/>
            <w:vAlign w:val="center"/>
          </w:tcPr>
          <w:p w:rsidR="000B0203" w:rsidRPr="000B0203" w:rsidRDefault="000B0203" w:rsidP="00C34986">
            <w:pPr>
              <w:jc w:val="right"/>
              <w:rPr>
                <w:rFonts w:ascii="Arial" w:hAnsi="Arial" w:cs="Arial"/>
                <w:color w:val="000000"/>
                <w:sz w:val="22"/>
                <w:szCs w:val="22"/>
              </w:rPr>
            </w:pPr>
            <w:r w:rsidRPr="000B0203">
              <w:rPr>
                <w:rFonts w:ascii="Arial" w:hAnsi="Arial" w:cs="Arial"/>
                <w:color w:val="000000"/>
                <w:sz w:val="22"/>
                <w:szCs w:val="22"/>
              </w:rPr>
              <w:t>$959,715.79</w:t>
            </w:r>
          </w:p>
        </w:tc>
      </w:tr>
      <w:tr w:rsidR="000B0203" w:rsidRPr="00EA6CE9" w:rsidTr="00C34986">
        <w:trPr>
          <w:jc w:val="center"/>
        </w:trPr>
        <w:tc>
          <w:tcPr>
            <w:tcW w:w="1231" w:type="dxa"/>
            <w:vAlign w:val="center"/>
          </w:tcPr>
          <w:p w:rsidR="000B0203" w:rsidRPr="008B45F6" w:rsidRDefault="000B0203" w:rsidP="00C34986">
            <w:pPr>
              <w:pStyle w:val="Sinespaciado"/>
              <w:tabs>
                <w:tab w:val="left" w:pos="567"/>
              </w:tabs>
              <w:jc w:val="center"/>
              <w:rPr>
                <w:rFonts w:ascii="Arial" w:hAnsi="Arial" w:cs="Arial"/>
                <w:sz w:val="22"/>
                <w:szCs w:val="22"/>
              </w:rPr>
            </w:pPr>
            <w:r w:rsidRPr="008B45F6">
              <w:rPr>
                <w:rFonts w:ascii="Arial" w:hAnsi="Arial" w:cs="Arial"/>
                <w:sz w:val="22"/>
                <w:szCs w:val="22"/>
              </w:rPr>
              <w:t>06</w:t>
            </w:r>
          </w:p>
        </w:tc>
        <w:tc>
          <w:tcPr>
            <w:tcW w:w="3260" w:type="dxa"/>
            <w:vAlign w:val="center"/>
          </w:tcPr>
          <w:p w:rsidR="000B0203" w:rsidRPr="008B45F6" w:rsidRDefault="000B0203" w:rsidP="00C34986">
            <w:pPr>
              <w:pStyle w:val="Sinespaciado"/>
              <w:tabs>
                <w:tab w:val="left" w:pos="567"/>
              </w:tabs>
              <w:jc w:val="center"/>
              <w:rPr>
                <w:rFonts w:ascii="Arial" w:hAnsi="Arial" w:cs="Arial"/>
                <w:sz w:val="22"/>
                <w:szCs w:val="22"/>
              </w:rPr>
            </w:pPr>
            <w:r w:rsidRPr="008B45F6">
              <w:rPr>
                <w:rFonts w:ascii="Arial" w:hAnsi="Arial" w:cs="Arial"/>
                <w:sz w:val="22"/>
                <w:szCs w:val="22"/>
              </w:rPr>
              <w:t>COLIMA</w:t>
            </w:r>
          </w:p>
          <w:p w:rsidR="000B0203" w:rsidRPr="008B45F6" w:rsidRDefault="000B0203" w:rsidP="00C34986">
            <w:pPr>
              <w:pStyle w:val="Sinespaciado"/>
              <w:tabs>
                <w:tab w:val="left" w:pos="567"/>
              </w:tabs>
              <w:jc w:val="center"/>
              <w:rPr>
                <w:rFonts w:ascii="Arial" w:hAnsi="Arial" w:cs="Arial"/>
                <w:sz w:val="22"/>
                <w:szCs w:val="22"/>
              </w:rPr>
            </w:pPr>
            <w:r w:rsidRPr="008B45F6">
              <w:rPr>
                <w:rFonts w:ascii="Arial" w:hAnsi="Arial" w:cs="Arial"/>
                <w:sz w:val="22"/>
                <w:szCs w:val="22"/>
              </w:rPr>
              <w:t>CUAUHTÉMOC</w:t>
            </w:r>
          </w:p>
        </w:tc>
        <w:tc>
          <w:tcPr>
            <w:tcW w:w="1701" w:type="dxa"/>
            <w:vAlign w:val="center"/>
          </w:tcPr>
          <w:p w:rsidR="000B0203" w:rsidRPr="008B45F6" w:rsidRDefault="000B0203" w:rsidP="00C34986">
            <w:pPr>
              <w:jc w:val="right"/>
              <w:rPr>
                <w:rFonts w:ascii="Arial" w:hAnsi="Arial" w:cs="Arial"/>
                <w:color w:val="000000"/>
                <w:sz w:val="22"/>
                <w:szCs w:val="22"/>
              </w:rPr>
            </w:pPr>
            <w:r w:rsidRPr="008B45F6">
              <w:rPr>
                <w:rFonts w:ascii="Arial" w:hAnsi="Arial" w:cs="Arial"/>
                <w:color w:val="000000"/>
                <w:sz w:val="22"/>
                <w:szCs w:val="22"/>
              </w:rPr>
              <w:t>38224</w:t>
            </w:r>
          </w:p>
        </w:tc>
        <w:tc>
          <w:tcPr>
            <w:tcW w:w="1418" w:type="dxa"/>
            <w:vAlign w:val="center"/>
          </w:tcPr>
          <w:p w:rsidR="000B0203" w:rsidRPr="000B0203" w:rsidRDefault="000B0203" w:rsidP="00C34986">
            <w:pPr>
              <w:jc w:val="right"/>
              <w:rPr>
                <w:rFonts w:ascii="Arial" w:hAnsi="Arial" w:cs="Arial"/>
                <w:sz w:val="22"/>
                <w:szCs w:val="22"/>
                <w:lang w:val="pt-BR"/>
              </w:rPr>
            </w:pPr>
            <w:r w:rsidRPr="000B0203">
              <w:rPr>
                <w:rFonts w:ascii="Arial" w:hAnsi="Arial" w:cs="Arial"/>
                <w:color w:val="000000"/>
                <w:sz w:val="22"/>
                <w:szCs w:val="22"/>
              </w:rPr>
              <w:t>$26.87</w:t>
            </w:r>
          </w:p>
        </w:tc>
        <w:tc>
          <w:tcPr>
            <w:tcW w:w="1938" w:type="dxa"/>
            <w:vAlign w:val="center"/>
          </w:tcPr>
          <w:p w:rsidR="000B0203" w:rsidRPr="000B0203" w:rsidRDefault="000B0203" w:rsidP="00C34986">
            <w:pPr>
              <w:jc w:val="right"/>
              <w:rPr>
                <w:rFonts w:ascii="Arial" w:hAnsi="Arial" w:cs="Arial"/>
                <w:color w:val="000000"/>
                <w:sz w:val="22"/>
                <w:szCs w:val="22"/>
              </w:rPr>
            </w:pPr>
            <w:r w:rsidRPr="000B0203">
              <w:rPr>
                <w:rFonts w:ascii="Arial" w:hAnsi="Arial" w:cs="Arial"/>
                <w:color w:val="000000"/>
                <w:sz w:val="22"/>
                <w:szCs w:val="22"/>
              </w:rPr>
              <w:t>$1’027,078.88</w:t>
            </w:r>
          </w:p>
        </w:tc>
      </w:tr>
      <w:tr w:rsidR="000B0203" w:rsidRPr="00EA6CE9" w:rsidTr="00C34986">
        <w:trPr>
          <w:jc w:val="center"/>
        </w:trPr>
        <w:tc>
          <w:tcPr>
            <w:tcW w:w="1231" w:type="dxa"/>
            <w:vAlign w:val="center"/>
          </w:tcPr>
          <w:p w:rsidR="000B0203" w:rsidRPr="00C01B67" w:rsidRDefault="000B0203" w:rsidP="00C34986">
            <w:pPr>
              <w:pStyle w:val="Sinespaciado"/>
              <w:tabs>
                <w:tab w:val="left" w:pos="567"/>
              </w:tabs>
              <w:jc w:val="center"/>
              <w:rPr>
                <w:rFonts w:ascii="Arial" w:hAnsi="Arial" w:cs="Arial"/>
                <w:sz w:val="22"/>
                <w:szCs w:val="22"/>
              </w:rPr>
            </w:pPr>
            <w:r>
              <w:rPr>
                <w:rFonts w:ascii="Arial" w:hAnsi="Arial" w:cs="Arial"/>
                <w:sz w:val="22"/>
                <w:szCs w:val="22"/>
              </w:rPr>
              <w:t>07</w:t>
            </w:r>
          </w:p>
        </w:tc>
        <w:tc>
          <w:tcPr>
            <w:tcW w:w="3260" w:type="dxa"/>
            <w:vAlign w:val="center"/>
          </w:tcPr>
          <w:p w:rsidR="000B0203" w:rsidRPr="00C01B67" w:rsidRDefault="000B0203" w:rsidP="00C34986">
            <w:pPr>
              <w:pStyle w:val="Sinespaciado"/>
              <w:tabs>
                <w:tab w:val="left" w:pos="567"/>
              </w:tabs>
              <w:jc w:val="center"/>
              <w:rPr>
                <w:rFonts w:ascii="Arial" w:hAnsi="Arial" w:cs="Arial"/>
                <w:sz w:val="22"/>
                <w:szCs w:val="22"/>
              </w:rPr>
            </w:pPr>
            <w:r>
              <w:rPr>
                <w:rFonts w:ascii="Arial" w:hAnsi="Arial" w:cs="Arial"/>
                <w:sz w:val="22"/>
                <w:szCs w:val="22"/>
              </w:rPr>
              <w:t>VILLA DE ÁLVAREZ</w:t>
            </w:r>
          </w:p>
        </w:tc>
        <w:tc>
          <w:tcPr>
            <w:tcW w:w="1701" w:type="dxa"/>
            <w:vAlign w:val="center"/>
          </w:tcPr>
          <w:p w:rsidR="000B0203" w:rsidRPr="0023001E" w:rsidRDefault="000B0203" w:rsidP="00C34986">
            <w:pPr>
              <w:jc w:val="right"/>
              <w:rPr>
                <w:rFonts w:ascii="Arial" w:hAnsi="Arial" w:cs="Arial"/>
                <w:color w:val="000000"/>
                <w:sz w:val="22"/>
                <w:szCs w:val="22"/>
              </w:rPr>
            </w:pPr>
            <w:r w:rsidRPr="0023001E">
              <w:rPr>
                <w:rFonts w:ascii="Arial" w:hAnsi="Arial" w:cs="Arial"/>
                <w:color w:val="000000"/>
                <w:sz w:val="22"/>
                <w:szCs w:val="22"/>
              </w:rPr>
              <w:t>32561</w:t>
            </w:r>
          </w:p>
        </w:tc>
        <w:tc>
          <w:tcPr>
            <w:tcW w:w="1418" w:type="dxa"/>
            <w:vAlign w:val="center"/>
          </w:tcPr>
          <w:p w:rsidR="000B0203" w:rsidRPr="000B0203" w:rsidRDefault="000B0203" w:rsidP="00C34986">
            <w:pPr>
              <w:jc w:val="right"/>
              <w:rPr>
                <w:rFonts w:ascii="Arial" w:hAnsi="Arial" w:cs="Arial"/>
                <w:color w:val="000000"/>
                <w:sz w:val="22"/>
                <w:szCs w:val="22"/>
                <w:lang w:val="es-MX" w:eastAsia="es-MX"/>
              </w:rPr>
            </w:pPr>
            <w:r w:rsidRPr="000B0203">
              <w:rPr>
                <w:rFonts w:ascii="Arial" w:hAnsi="Arial" w:cs="Arial"/>
                <w:color w:val="000000"/>
                <w:sz w:val="22"/>
                <w:szCs w:val="22"/>
              </w:rPr>
              <w:t>$26.87</w:t>
            </w:r>
          </w:p>
        </w:tc>
        <w:tc>
          <w:tcPr>
            <w:tcW w:w="1938" w:type="dxa"/>
            <w:vAlign w:val="center"/>
          </w:tcPr>
          <w:p w:rsidR="000B0203" w:rsidRPr="000B0203" w:rsidRDefault="000B0203" w:rsidP="00C34986">
            <w:pPr>
              <w:jc w:val="right"/>
              <w:rPr>
                <w:rFonts w:ascii="Arial" w:hAnsi="Arial" w:cs="Arial"/>
                <w:color w:val="000000"/>
                <w:sz w:val="22"/>
                <w:szCs w:val="22"/>
              </w:rPr>
            </w:pPr>
            <w:r w:rsidRPr="000B0203">
              <w:rPr>
                <w:rFonts w:ascii="Arial" w:hAnsi="Arial" w:cs="Arial"/>
                <w:color w:val="000000"/>
                <w:sz w:val="22"/>
                <w:szCs w:val="22"/>
              </w:rPr>
              <w:t>$874,914.07</w:t>
            </w:r>
          </w:p>
        </w:tc>
      </w:tr>
      <w:tr w:rsidR="000B0203" w:rsidRPr="00EA6CE9" w:rsidTr="00C34986">
        <w:trPr>
          <w:jc w:val="center"/>
        </w:trPr>
        <w:tc>
          <w:tcPr>
            <w:tcW w:w="1231" w:type="dxa"/>
            <w:vAlign w:val="center"/>
          </w:tcPr>
          <w:p w:rsidR="000B0203" w:rsidRPr="00C01B67" w:rsidRDefault="000B0203" w:rsidP="00C34986">
            <w:pPr>
              <w:pStyle w:val="Sinespaciado"/>
              <w:tabs>
                <w:tab w:val="left" w:pos="567"/>
              </w:tabs>
              <w:jc w:val="center"/>
              <w:rPr>
                <w:rFonts w:ascii="Arial" w:hAnsi="Arial" w:cs="Arial"/>
                <w:sz w:val="22"/>
                <w:szCs w:val="22"/>
              </w:rPr>
            </w:pPr>
            <w:r>
              <w:rPr>
                <w:rFonts w:ascii="Arial" w:hAnsi="Arial" w:cs="Arial"/>
                <w:sz w:val="22"/>
                <w:szCs w:val="22"/>
              </w:rPr>
              <w:t>08</w:t>
            </w:r>
          </w:p>
        </w:tc>
        <w:tc>
          <w:tcPr>
            <w:tcW w:w="3260" w:type="dxa"/>
            <w:vAlign w:val="center"/>
          </w:tcPr>
          <w:p w:rsidR="000B0203" w:rsidRPr="00C01B67" w:rsidRDefault="000B0203" w:rsidP="00C34986">
            <w:pPr>
              <w:pStyle w:val="Sinespaciado"/>
              <w:tabs>
                <w:tab w:val="left" w:pos="567"/>
              </w:tabs>
              <w:jc w:val="center"/>
              <w:rPr>
                <w:rFonts w:ascii="Arial" w:hAnsi="Arial" w:cs="Arial"/>
                <w:sz w:val="22"/>
                <w:szCs w:val="22"/>
              </w:rPr>
            </w:pPr>
            <w:r>
              <w:rPr>
                <w:rFonts w:ascii="Arial" w:hAnsi="Arial" w:cs="Arial"/>
                <w:sz w:val="22"/>
                <w:szCs w:val="22"/>
              </w:rPr>
              <w:t>VILLA DE ÁLVAREZ</w:t>
            </w:r>
          </w:p>
        </w:tc>
        <w:tc>
          <w:tcPr>
            <w:tcW w:w="1701" w:type="dxa"/>
            <w:vAlign w:val="center"/>
          </w:tcPr>
          <w:p w:rsidR="000B0203" w:rsidRPr="0023001E" w:rsidRDefault="000B0203" w:rsidP="00C34986">
            <w:pPr>
              <w:jc w:val="right"/>
              <w:rPr>
                <w:rFonts w:ascii="Arial" w:hAnsi="Arial" w:cs="Arial"/>
                <w:color w:val="000000"/>
                <w:sz w:val="22"/>
                <w:szCs w:val="22"/>
              </w:rPr>
            </w:pPr>
            <w:r w:rsidRPr="0023001E">
              <w:rPr>
                <w:rFonts w:ascii="Arial" w:hAnsi="Arial" w:cs="Arial"/>
                <w:color w:val="000000"/>
                <w:sz w:val="22"/>
                <w:szCs w:val="22"/>
              </w:rPr>
              <w:t>30566</w:t>
            </w:r>
          </w:p>
        </w:tc>
        <w:tc>
          <w:tcPr>
            <w:tcW w:w="1418" w:type="dxa"/>
            <w:vAlign w:val="center"/>
          </w:tcPr>
          <w:p w:rsidR="000B0203" w:rsidRPr="000B0203" w:rsidRDefault="000B0203" w:rsidP="00C34986">
            <w:pPr>
              <w:jc w:val="right"/>
              <w:rPr>
                <w:rFonts w:ascii="Arial" w:hAnsi="Arial" w:cs="Arial"/>
                <w:sz w:val="22"/>
                <w:szCs w:val="22"/>
                <w:lang w:val="pt-BR"/>
              </w:rPr>
            </w:pPr>
            <w:r w:rsidRPr="000B0203">
              <w:rPr>
                <w:rFonts w:ascii="Arial" w:hAnsi="Arial" w:cs="Arial"/>
                <w:color w:val="000000"/>
                <w:sz w:val="22"/>
                <w:szCs w:val="22"/>
              </w:rPr>
              <w:t>$26.87</w:t>
            </w:r>
          </w:p>
        </w:tc>
        <w:tc>
          <w:tcPr>
            <w:tcW w:w="1938" w:type="dxa"/>
            <w:vAlign w:val="center"/>
          </w:tcPr>
          <w:p w:rsidR="000B0203" w:rsidRPr="000B0203" w:rsidRDefault="000B0203" w:rsidP="00C34986">
            <w:pPr>
              <w:jc w:val="right"/>
              <w:rPr>
                <w:rFonts w:ascii="Arial" w:hAnsi="Arial" w:cs="Arial"/>
                <w:color w:val="000000"/>
                <w:sz w:val="22"/>
                <w:szCs w:val="22"/>
              </w:rPr>
            </w:pPr>
            <w:r w:rsidRPr="000B0203">
              <w:rPr>
                <w:rFonts w:ascii="Arial" w:hAnsi="Arial" w:cs="Arial"/>
                <w:color w:val="000000"/>
                <w:sz w:val="22"/>
                <w:szCs w:val="22"/>
              </w:rPr>
              <w:t>$821,308.42</w:t>
            </w:r>
          </w:p>
        </w:tc>
      </w:tr>
      <w:tr w:rsidR="000B0203" w:rsidRPr="00EA6CE9" w:rsidTr="00C34986">
        <w:trPr>
          <w:jc w:val="center"/>
        </w:trPr>
        <w:tc>
          <w:tcPr>
            <w:tcW w:w="1231" w:type="dxa"/>
            <w:vAlign w:val="center"/>
          </w:tcPr>
          <w:p w:rsidR="000B0203" w:rsidRPr="00C01B67" w:rsidRDefault="000B0203" w:rsidP="00C34986">
            <w:pPr>
              <w:pStyle w:val="Sinespaciado"/>
              <w:tabs>
                <w:tab w:val="left" w:pos="567"/>
              </w:tabs>
              <w:jc w:val="center"/>
              <w:rPr>
                <w:rFonts w:ascii="Arial" w:hAnsi="Arial" w:cs="Arial"/>
                <w:sz w:val="22"/>
                <w:szCs w:val="22"/>
              </w:rPr>
            </w:pPr>
            <w:r>
              <w:rPr>
                <w:rFonts w:ascii="Arial" w:hAnsi="Arial" w:cs="Arial"/>
                <w:sz w:val="22"/>
                <w:szCs w:val="22"/>
              </w:rPr>
              <w:t>09</w:t>
            </w:r>
          </w:p>
        </w:tc>
        <w:tc>
          <w:tcPr>
            <w:tcW w:w="3260" w:type="dxa"/>
            <w:vAlign w:val="center"/>
          </w:tcPr>
          <w:p w:rsidR="000B0203" w:rsidRDefault="000B0203" w:rsidP="00C34986">
            <w:pPr>
              <w:pStyle w:val="Sinespaciado"/>
              <w:tabs>
                <w:tab w:val="left" w:pos="567"/>
              </w:tabs>
              <w:jc w:val="center"/>
              <w:rPr>
                <w:rFonts w:ascii="Arial" w:hAnsi="Arial" w:cs="Arial"/>
                <w:sz w:val="22"/>
                <w:szCs w:val="22"/>
              </w:rPr>
            </w:pPr>
            <w:r>
              <w:rPr>
                <w:rFonts w:ascii="Arial" w:hAnsi="Arial" w:cs="Arial"/>
                <w:sz w:val="22"/>
                <w:szCs w:val="22"/>
              </w:rPr>
              <w:t>ARMERÍA</w:t>
            </w:r>
          </w:p>
          <w:p w:rsidR="000B0203" w:rsidRPr="00C01B67" w:rsidRDefault="000B0203" w:rsidP="00C34986">
            <w:pPr>
              <w:pStyle w:val="Sinespaciado"/>
              <w:tabs>
                <w:tab w:val="left" w:pos="567"/>
              </w:tabs>
              <w:jc w:val="center"/>
              <w:rPr>
                <w:rFonts w:ascii="Arial" w:hAnsi="Arial" w:cs="Arial"/>
                <w:sz w:val="22"/>
                <w:szCs w:val="22"/>
              </w:rPr>
            </w:pPr>
            <w:r>
              <w:rPr>
                <w:rFonts w:ascii="Arial" w:hAnsi="Arial" w:cs="Arial"/>
                <w:sz w:val="22"/>
                <w:szCs w:val="22"/>
              </w:rPr>
              <w:t>MANZANILLO</w:t>
            </w:r>
          </w:p>
        </w:tc>
        <w:tc>
          <w:tcPr>
            <w:tcW w:w="1701" w:type="dxa"/>
            <w:vAlign w:val="center"/>
          </w:tcPr>
          <w:p w:rsidR="000B0203" w:rsidRPr="0023001E" w:rsidRDefault="000B0203" w:rsidP="00C34986">
            <w:pPr>
              <w:jc w:val="right"/>
              <w:rPr>
                <w:rFonts w:ascii="Arial" w:hAnsi="Arial" w:cs="Arial"/>
                <w:color w:val="000000"/>
                <w:sz w:val="22"/>
                <w:szCs w:val="22"/>
              </w:rPr>
            </w:pPr>
            <w:r w:rsidRPr="0023001E">
              <w:rPr>
                <w:rFonts w:ascii="Arial" w:hAnsi="Arial" w:cs="Arial"/>
                <w:color w:val="000000"/>
                <w:sz w:val="22"/>
                <w:szCs w:val="22"/>
              </w:rPr>
              <w:t>30812</w:t>
            </w:r>
          </w:p>
        </w:tc>
        <w:tc>
          <w:tcPr>
            <w:tcW w:w="1418" w:type="dxa"/>
            <w:vAlign w:val="center"/>
          </w:tcPr>
          <w:p w:rsidR="000B0203" w:rsidRPr="000B0203" w:rsidRDefault="000B0203" w:rsidP="00C34986">
            <w:pPr>
              <w:jc w:val="right"/>
              <w:rPr>
                <w:rFonts w:ascii="Arial" w:hAnsi="Arial" w:cs="Arial"/>
                <w:color w:val="000000"/>
                <w:sz w:val="22"/>
                <w:szCs w:val="22"/>
                <w:lang w:val="es-MX" w:eastAsia="es-MX"/>
              </w:rPr>
            </w:pPr>
            <w:r w:rsidRPr="000B0203">
              <w:rPr>
                <w:rFonts w:ascii="Arial" w:hAnsi="Arial" w:cs="Arial"/>
                <w:color w:val="000000"/>
                <w:sz w:val="22"/>
                <w:szCs w:val="22"/>
              </w:rPr>
              <w:t>$26.87</w:t>
            </w:r>
          </w:p>
        </w:tc>
        <w:tc>
          <w:tcPr>
            <w:tcW w:w="1938" w:type="dxa"/>
            <w:vAlign w:val="center"/>
          </w:tcPr>
          <w:p w:rsidR="000B0203" w:rsidRPr="000B0203" w:rsidRDefault="000B0203" w:rsidP="00C34986">
            <w:pPr>
              <w:jc w:val="right"/>
              <w:rPr>
                <w:rFonts w:ascii="Arial" w:hAnsi="Arial" w:cs="Arial"/>
                <w:color w:val="000000"/>
                <w:sz w:val="22"/>
                <w:szCs w:val="22"/>
              </w:rPr>
            </w:pPr>
            <w:r w:rsidRPr="000B0203">
              <w:rPr>
                <w:rFonts w:ascii="Arial" w:hAnsi="Arial" w:cs="Arial"/>
                <w:color w:val="000000"/>
                <w:sz w:val="22"/>
                <w:szCs w:val="22"/>
              </w:rPr>
              <w:t>$827,918.44</w:t>
            </w:r>
          </w:p>
        </w:tc>
      </w:tr>
      <w:tr w:rsidR="000B0203" w:rsidRPr="00EA6CE9" w:rsidTr="00C34986">
        <w:trPr>
          <w:jc w:val="center"/>
        </w:trPr>
        <w:tc>
          <w:tcPr>
            <w:tcW w:w="1231" w:type="dxa"/>
            <w:vAlign w:val="center"/>
          </w:tcPr>
          <w:p w:rsidR="000B0203" w:rsidRPr="00C01B67" w:rsidRDefault="000B0203" w:rsidP="00C34986">
            <w:pPr>
              <w:pStyle w:val="Sinespaciado"/>
              <w:tabs>
                <w:tab w:val="left" w:pos="567"/>
              </w:tabs>
              <w:jc w:val="center"/>
              <w:rPr>
                <w:rFonts w:ascii="Arial" w:hAnsi="Arial" w:cs="Arial"/>
                <w:sz w:val="22"/>
                <w:szCs w:val="22"/>
              </w:rPr>
            </w:pPr>
            <w:r>
              <w:rPr>
                <w:rFonts w:ascii="Arial" w:hAnsi="Arial" w:cs="Arial"/>
                <w:sz w:val="22"/>
                <w:szCs w:val="22"/>
              </w:rPr>
              <w:t>10</w:t>
            </w:r>
          </w:p>
        </w:tc>
        <w:tc>
          <w:tcPr>
            <w:tcW w:w="3260" w:type="dxa"/>
            <w:vAlign w:val="center"/>
          </w:tcPr>
          <w:p w:rsidR="000B0203" w:rsidRPr="00C01B67" w:rsidRDefault="000B0203" w:rsidP="00C34986">
            <w:pPr>
              <w:pStyle w:val="Sinespaciado"/>
              <w:tabs>
                <w:tab w:val="left" w:pos="567"/>
              </w:tabs>
              <w:jc w:val="center"/>
              <w:rPr>
                <w:rFonts w:ascii="Arial" w:hAnsi="Arial" w:cs="Arial"/>
                <w:sz w:val="22"/>
                <w:szCs w:val="22"/>
              </w:rPr>
            </w:pPr>
            <w:r>
              <w:rPr>
                <w:rFonts w:ascii="Arial" w:hAnsi="Arial" w:cs="Arial"/>
                <w:sz w:val="22"/>
                <w:szCs w:val="22"/>
              </w:rPr>
              <w:t>TECOMÁN</w:t>
            </w:r>
          </w:p>
        </w:tc>
        <w:tc>
          <w:tcPr>
            <w:tcW w:w="1701" w:type="dxa"/>
            <w:vAlign w:val="center"/>
          </w:tcPr>
          <w:p w:rsidR="000B0203" w:rsidRPr="0023001E" w:rsidRDefault="000B0203" w:rsidP="00C34986">
            <w:pPr>
              <w:jc w:val="right"/>
              <w:rPr>
                <w:rFonts w:ascii="Arial" w:hAnsi="Arial" w:cs="Arial"/>
                <w:color w:val="000000"/>
                <w:sz w:val="22"/>
                <w:szCs w:val="22"/>
              </w:rPr>
            </w:pPr>
            <w:r w:rsidRPr="0023001E">
              <w:rPr>
                <w:rFonts w:ascii="Arial" w:hAnsi="Arial" w:cs="Arial"/>
                <w:color w:val="000000"/>
                <w:sz w:val="22"/>
                <w:szCs w:val="22"/>
              </w:rPr>
              <w:t>29264</w:t>
            </w:r>
          </w:p>
        </w:tc>
        <w:tc>
          <w:tcPr>
            <w:tcW w:w="1418" w:type="dxa"/>
            <w:vAlign w:val="center"/>
          </w:tcPr>
          <w:p w:rsidR="000B0203" w:rsidRPr="000B0203" w:rsidRDefault="000B0203" w:rsidP="00C34986">
            <w:pPr>
              <w:jc w:val="right"/>
              <w:rPr>
                <w:rFonts w:ascii="Arial" w:hAnsi="Arial" w:cs="Arial"/>
                <w:sz w:val="22"/>
                <w:szCs w:val="22"/>
                <w:lang w:val="pt-BR"/>
              </w:rPr>
            </w:pPr>
            <w:r w:rsidRPr="000B0203">
              <w:rPr>
                <w:rFonts w:ascii="Arial" w:hAnsi="Arial" w:cs="Arial"/>
                <w:color w:val="000000"/>
                <w:sz w:val="22"/>
                <w:szCs w:val="22"/>
              </w:rPr>
              <w:t>$26.87</w:t>
            </w:r>
          </w:p>
        </w:tc>
        <w:tc>
          <w:tcPr>
            <w:tcW w:w="1938" w:type="dxa"/>
            <w:vAlign w:val="center"/>
          </w:tcPr>
          <w:p w:rsidR="000B0203" w:rsidRPr="000B0203" w:rsidRDefault="000B0203" w:rsidP="00C34986">
            <w:pPr>
              <w:jc w:val="right"/>
              <w:rPr>
                <w:rFonts w:ascii="Arial" w:hAnsi="Arial" w:cs="Arial"/>
                <w:color w:val="000000"/>
                <w:sz w:val="22"/>
                <w:szCs w:val="22"/>
              </w:rPr>
            </w:pPr>
            <w:r w:rsidRPr="000B0203">
              <w:rPr>
                <w:rFonts w:ascii="Arial" w:hAnsi="Arial" w:cs="Arial"/>
                <w:color w:val="000000"/>
                <w:sz w:val="22"/>
                <w:szCs w:val="22"/>
              </w:rPr>
              <w:t>$786,323.68</w:t>
            </w:r>
          </w:p>
        </w:tc>
      </w:tr>
      <w:tr w:rsidR="000B0203" w:rsidRPr="00EA6CE9" w:rsidTr="00C34986">
        <w:trPr>
          <w:jc w:val="center"/>
        </w:trPr>
        <w:tc>
          <w:tcPr>
            <w:tcW w:w="1231" w:type="dxa"/>
            <w:vAlign w:val="center"/>
          </w:tcPr>
          <w:p w:rsidR="000B0203" w:rsidRPr="00C01B67" w:rsidRDefault="000B0203" w:rsidP="00C34986">
            <w:pPr>
              <w:pStyle w:val="Sinespaciado"/>
              <w:tabs>
                <w:tab w:val="left" w:pos="567"/>
              </w:tabs>
              <w:jc w:val="center"/>
              <w:rPr>
                <w:rFonts w:ascii="Arial" w:hAnsi="Arial" w:cs="Arial"/>
                <w:sz w:val="22"/>
                <w:szCs w:val="22"/>
              </w:rPr>
            </w:pPr>
            <w:r>
              <w:rPr>
                <w:rFonts w:ascii="Arial" w:hAnsi="Arial" w:cs="Arial"/>
                <w:sz w:val="22"/>
                <w:szCs w:val="22"/>
              </w:rPr>
              <w:t>11</w:t>
            </w:r>
          </w:p>
        </w:tc>
        <w:tc>
          <w:tcPr>
            <w:tcW w:w="3260" w:type="dxa"/>
            <w:vAlign w:val="center"/>
          </w:tcPr>
          <w:p w:rsidR="000B0203" w:rsidRPr="00C01B67" w:rsidRDefault="000B0203" w:rsidP="00C34986">
            <w:pPr>
              <w:pStyle w:val="Sinespaciado"/>
              <w:tabs>
                <w:tab w:val="left" w:pos="567"/>
              </w:tabs>
              <w:jc w:val="center"/>
              <w:rPr>
                <w:rFonts w:ascii="Arial" w:hAnsi="Arial" w:cs="Arial"/>
                <w:sz w:val="22"/>
                <w:szCs w:val="22"/>
              </w:rPr>
            </w:pPr>
            <w:r>
              <w:rPr>
                <w:rFonts w:ascii="Arial" w:hAnsi="Arial" w:cs="Arial"/>
                <w:sz w:val="22"/>
                <w:szCs w:val="22"/>
              </w:rPr>
              <w:t>MANZANILLO</w:t>
            </w:r>
          </w:p>
        </w:tc>
        <w:tc>
          <w:tcPr>
            <w:tcW w:w="1701" w:type="dxa"/>
            <w:vAlign w:val="center"/>
          </w:tcPr>
          <w:p w:rsidR="000B0203" w:rsidRPr="0023001E" w:rsidRDefault="000B0203" w:rsidP="00C34986">
            <w:pPr>
              <w:jc w:val="right"/>
              <w:rPr>
                <w:rFonts w:ascii="Arial" w:hAnsi="Arial" w:cs="Arial"/>
                <w:color w:val="000000"/>
                <w:sz w:val="22"/>
                <w:szCs w:val="22"/>
              </w:rPr>
            </w:pPr>
            <w:r w:rsidRPr="0023001E">
              <w:rPr>
                <w:rFonts w:ascii="Arial" w:hAnsi="Arial" w:cs="Arial"/>
                <w:color w:val="000000"/>
                <w:sz w:val="22"/>
                <w:szCs w:val="22"/>
              </w:rPr>
              <w:t>33828</w:t>
            </w:r>
          </w:p>
        </w:tc>
        <w:tc>
          <w:tcPr>
            <w:tcW w:w="1418" w:type="dxa"/>
            <w:vAlign w:val="center"/>
          </w:tcPr>
          <w:p w:rsidR="000B0203" w:rsidRPr="000B0203" w:rsidRDefault="000B0203" w:rsidP="00C34986">
            <w:pPr>
              <w:jc w:val="right"/>
              <w:rPr>
                <w:rFonts w:ascii="Arial" w:hAnsi="Arial" w:cs="Arial"/>
                <w:color w:val="000000"/>
                <w:sz w:val="22"/>
                <w:szCs w:val="22"/>
                <w:lang w:val="es-MX" w:eastAsia="es-MX"/>
              </w:rPr>
            </w:pPr>
            <w:r w:rsidRPr="000B0203">
              <w:rPr>
                <w:rFonts w:ascii="Arial" w:hAnsi="Arial" w:cs="Arial"/>
                <w:color w:val="000000"/>
                <w:sz w:val="22"/>
                <w:szCs w:val="22"/>
              </w:rPr>
              <w:t>$26.87</w:t>
            </w:r>
          </w:p>
        </w:tc>
        <w:tc>
          <w:tcPr>
            <w:tcW w:w="1938" w:type="dxa"/>
            <w:vAlign w:val="center"/>
          </w:tcPr>
          <w:p w:rsidR="000B0203" w:rsidRPr="000B0203" w:rsidRDefault="000B0203" w:rsidP="00C34986">
            <w:pPr>
              <w:jc w:val="right"/>
              <w:rPr>
                <w:rFonts w:ascii="Arial" w:hAnsi="Arial" w:cs="Arial"/>
                <w:color w:val="000000"/>
                <w:sz w:val="22"/>
                <w:szCs w:val="22"/>
              </w:rPr>
            </w:pPr>
            <w:r w:rsidRPr="000B0203">
              <w:rPr>
                <w:rFonts w:ascii="Arial" w:hAnsi="Arial" w:cs="Arial"/>
                <w:color w:val="000000"/>
                <w:sz w:val="22"/>
                <w:szCs w:val="22"/>
              </w:rPr>
              <w:t>$908,958.36</w:t>
            </w:r>
          </w:p>
        </w:tc>
      </w:tr>
      <w:tr w:rsidR="000B0203" w:rsidRPr="00EA6CE9" w:rsidTr="00C34986">
        <w:trPr>
          <w:jc w:val="center"/>
        </w:trPr>
        <w:tc>
          <w:tcPr>
            <w:tcW w:w="1231" w:type="dxa"/>
            <w:vAlign w:val="center"/>
          </w:tcPr>
          <w:p w:rsidR="000B0203" w:rsidRPr="00C01B67" w:rsidRDefault="000B0203" w:rsidP="00C34986">
            <w:pPr>
              <w:pStyle w:val="Sinespaciado"/>
              <w:tabs>
                <w:tab w:val="left" w:pos="567"/>
              </w:tabs>
              <w:jc w:val="center"/>
              <w:rPr>
                <w:rFonts w:ascii="Arial" w:hAnsi="Arial" w:cs="Arial"/>
                <w:sz w:val="22"/>
                <w:szCs w:val="22"/>
              </w:rPr>
            </w:pPr>
            <w:r>
              <w:rPr>
                <w:rFonts w:ascii="Arial" w:hAnsi="Arial" w:cs="Arial"/>
                <w:sz w:val="22"/>
                <w:szCs w:val="22"/>
              </w:rPr>
              <w:t>12</w:t>
            </w:r>
          </w:p>
        </w:tc>
        <w:tc>
          <w:tcPr>
            <w:tcW w:w="3260" w:type="dxa"/>
            <w:vAlign w:val="center"/>
          </w:tcPr>
          <w:p w:rsidR="000B0203" w:rsidRPr="00C01B67" w:rsidRDefault="000B0203" w:rsidP="00C34986">
            <w:pPr>
              <w:pStyle w:val="Sinespaciado"/>
              <w:tabs>
                <w:tab w:val="left" w:pos="567"/>
              </w:tabs>
              <w:jc w:val="center"/>
              <w:rPr>
                <w:rFonts w:ascii="Arial" w:hAnsi="Arial" w:cs="Arial"/>
                <w:sz w:val="22"/>
                <w:szCs w:val="22"/>
              </w:rPr>
            </w:pPr>
            <w:r>
              <w:rPr>
                <w:rFonts w:ascii="Arial" w:hAnsi="Arial" w:cs="Arial"/>
                <w:sz w:val="22"/>
                <w:szCs w:val="22"/>
              </w:rPr>
              <w:t>MANZANILLO</w:t>
            </w:r>
          </w:p>
        </w:tc>
        <w:tc>
          <w:tcPr>
            <w:tcW w:w="1701" w:type="dxa"/>
            <w:vAlign w:val="center"/>
          </w:tcPr>
          <w:p w:rsidR="000B0203" w:rsidRPr="0023001E" w:rsidRDefault="000B0203" w:rsidP="00C34986">
            <w:pPr>
              <w:jc w:val="right"/>
              <w:rPr>
                <w:rFonts w:ascii="Arial" w:hAnsi="Arial" w:cs="Arial"/>
                <w:color w:val="000000"/>
                <w:sz w:val="22"/>
                <w:szCs w:val="22"/>
              </w:rPr>
            </w:pPr>
            <w:r w:rsidRPr="0023001E">
              <w:rPr>
                <w:rFonts w:ascii="Arial" w:hAnsi="Arial" w:cs="Arial"/>
                <w:color w:val="000000"/>
                <w:sz w:val="22"/>
                <w:szCs w:val="22"/>
              </w:rPr>
              <w:t>33001</w:t>
            </w:r>
          </w:p>
        </w:tc>
        <w:tc>
          <w:tcPr>
            <w:tcW w:w="1418" w:type="dxa"/>
            <w:vAlign w:val="center"/>
          </w:tcPr>
          <w:p w:rsidR="000B0203" w:rsidRPr="000B0203" w:rsidRDefault="000B0203" w:rsidP="00C34986">
            <w:pPr>
              <w:jc w:val="right"/>
              <w:rPr>
                <w:rFonts w:ascii="Arial" w:hAnsi="Arial" w:cs="Arial"/>
                <w:sz w:val="22"/>
                <w:szCs w:val="22"/>
                <w:lang w:val="pt-BR"/>
              </w:rPr>
            </w:pPr>
            <w:r w:rsidRPr="000B0203">
              <w:rPr>
                <w:rFonts w:ascii="Arial" w:hAnsi="Arial" w:cs="Arial"/>
                <w:color w:val="000000"/>
                <w:sz w:val="22"/>
                <w:szCs w:val="22"/>
              </w:rPr>
              <w:t>$26.87</w:t>
            </w:r>
          </w:p>
        </w:tc>
        <w:tc>
          <w:tcPr>
            <w:tcW w:w="1938" w:type="dxa"/>
            <w:vAlign w:val="center"/>
          </w:tcPr>
          <w:p w:rsidR="000B0203" w:rsidRPr="000B0203" w:rsidRDefault="000B0203" w:rsidP="00C34986">
            <w:pPr>
              <w:jc w:val="right"/>
              <w:rPr>
                <w:rFonts w:ascii="Arial" w:hAnsi="Arial" w:cs="Arial"/>
                <w:color w:val="000000"/>
                <w:sz w:val="22"/>
                <w:szCs w:val="22"/>
              </w:rPr>
            </w:pPr>
            <w:r w:rsidRPr="000B0203">
              <w:rPr>
                <w:rFonts w:ascii="Arial" w:hAnsi="Arial" w:cs="Arial"/>
                <w:color w:val="000000"/>
                <w:sz w:val="22"/>
                <w:szCs w:val="22"/>
              </w:rPr>
              <w:t>$886,736.87</w:t>
            </w:r>
          </w:p>
        </w:tc>
      </w:tr>
      <w:tr w:rsidR="000B0203" w:rsidRPr="00EA6CE9" w:rsidTr="00C34986">
        <w:trPr>
          <w:jc w:val="center"/>
        </w:trPr>
        <w:tc>
          <w:tcPr>
            <w:tcW w:w="1231" w:type="dxa"/>
            <w:vAlign w:val="center"/>
          </w:tcPr>
          <w:p w:rsidR="000B0203" w:rsidRPr="00C01B67" w:rsidRDefault="000B0203" w:rsidP="00C34986">
            <w:pPr>
              <w:pStyle w:val="Sinespaciado"/>
              <w:tabs>
                <w:tab w:val="left" w:pos="567"/>
              </w:tabs>
              <w:jc w:val="center"/>
              <w:rPr>
                <w:rFonts w:ascii="Arial" w:hAnsi="Arial" w:cs="Arial"/>
                <w:sz w:val="22"/>
                <w:szCs w:val="22"/>
              </w:rPr>
            </w:pPr>
            <w:r>
              <w:rPr>
                <w:rFonts w:ascii="Arial" w:hAnsi="Arial" w:cs="Arial"/>
                <w:sz w:val="22"/>
                <w:szCs w:val="22"/>
              </w:rPr>
              <w:t>13</w:t>
            </w:r>
          </w:p>
        </w:tc>
        <w:tc>
          <w:tcPr>
            <w:tcW w:w="3260" w:type="dxa"/>
            <w:vAlign w:val="center"/>
          </w:tcPr>
          <w:p w:rsidR="000B0203" w:rsidRPr="00C01B67" w:rsidRDefault="000B0203" w:rsidP="00C34986">
            <w:pPr>
              <w:pStyle w:val="Sinespaciado"/>
              <w:tabs>
                <w:tab w:val="left" w:pos="567"/>
              </w:tabs>
              <w:jc w:val="center"/>
              <w:rPr>
                <w:rFonts w:ascii="Arial" w:hAnsi="Arial" w:cs="Arial"/>
                <w:sz w:val="22"/>
                <w:szCs w:val="22"/>
              </w:rPr>
            </w:pPr>
            <w:r>
              <w:rPr>
                <w:rFonts w:ascii="Arial" w:hAnsi="Arial" w:cs="Arial"/>
                <w:sz w:val="22"/>
                <w:szCs w:val="22"/>
              </w:rPr>
              <w:t>MANZANILLO</w:t>
            </w:r>
          </w:p>
        </w:tc>
        <w:tc>
          <w:tcPr>
            <w:tcW w:w="1701" w:type="dxa"/>
            <w:vAlign w:val="center"/>
          </w:tcPr>
          <w:p w:rsidR="000B0203" w:rsidRPr="0023001E" w:rsidRDefault="000B0203" w:rsidP="00C34986">
            <w:pPr>
              <w:jc w:val="right"/>
              <w:rPr>
                <w:rFonts w:ascii="Arial" w:hAnsi="Arial" w:cs="Arial"/>
                <w:color w:val="000000"/>
                <w:sz w:val="22"/>
                <w:szCs w:val="22"/>
              </w:rPr>
            </w:pPr>
            <w:r w:rsidRPr="0023001E">
              <w:rPr>
                <w:rFonts w:ascii="Arial" w:hAnsi="Arial" w:cs="Arial"/>
                <w:color w:val="000000"/>
                <w:sz w:val="22"/>
                <w:szCs w:val="22"/>
              </w:rPr>
              <w:t>32610</w:t>
            </w:r>
          </w:p>
        </w:tc>
        <w:tc>
          <w:tcPr>
            <w:tcW w:w="1418" w:type="dxa"/>
            <w:vAlign w:val="center"/>
          </w:tcPr>
          <w:p w:rsidR="000B0203" w:rsidRPr="000B0203" w:rsidRDefault="000B0203" w:rsidP="00C34986">
            <w:pPr>
              <w:jc w:val="right"/>
              <w:rPr>
                <w:rFonts w:ascii="Arial" w:hAnsi="Arial" w:cs="Arial"/>
                <w:color w:val="000000"/>
                <w:sz w:val="22"/>
                <w:szCs w:val="22"/>
                <w:lang w:val="es-MX" w:eastAsia="es-MX"/>
              </w:rPr>
            </w:pPr>
            <w:r w:rsidRPr="000B0203">
              <w:rPr>
                <w:rFonts w:ascii="Arial" w:hAnsi="Arial" w:cs="Arial"/>
                <w:color w:val="000000"/>
                <w:sz w:val="22"/>
                <w:szCs w:val="22"/>
              </w:rPr>
              <w:t>$26.87</w:t>
            </w:r>
          </w:p>
        </w:tc>
        <w:tc>
          <w:tcPr>
            <w:tcW w:w="1938" w:type="dxa"/>
            <w:vAlign w:val="center"/>
          </w:tcPr>
          <w:p w:rsidR="000B0203" w:rsidRPr="000B0203" w:rsidRDefault="000B0203" w:rsidP="00C34986">
            <w:pPr>
              <w:jc w:val="right"/>
              <w:rPr>
                <w:rFonts w:ascii="Arial" w:hAnsi="Arial" w:cs="Arial"/>
                <w:color w:val="000000"/>
                <w:sz w:val="22"/>
                <w:szCs w:val="22"/>
              </w:rPr>
            </w:pPr>
            <w:r w:rsidRPr="000B0203">
              <w:rPr>
                <w:rFonts w:ascii="Arial" w:hAnsi="Arial" w:cs="Arial"/>
                <w:color w:val="000000"/>
                <w:sz w:val="22"/>
                <w:szCs w:val="22"/>
              </w:rPr>
              <w:t>$876,230.70</w:t>
            </w:r>
          </w:p>
        </w:tc>
      </w:tr>
      <w:tr w:rsidR="000B0203" w:rsidRPr="00EA6CE9" w:rsidTr="00C34986">
        <w:trPr>
          <w:jc w:val="center"/>
        </w:trPr>
        <w:tc>
          <w:tcPr>
            <w:tcW w:w="1231" w:type="dxa"/>
            <w:vAlign w:val="center"/>
          </w:tcPr>
          <w:p w:rsidR="000B0203" w:rsidRPr="00C01B67" w:rsidRDefault="000B0203" w:rsidP="00C34986">
            <w:pPr>
              <w:pStyle w:val="Sinespaciado"/>
              <w:tabs>
                <w:tab w:val="left" w:pos="567"/>
              </w:tabs>
              <w:jc w:val="center"/>
              <w:rPr>
                <w:rFonts w:ascii="Arial" w:hAnsi="Arial" w:cs="Arial"/>
                <w:sz w:val="22"/>
                <w:szCs w:val="22"/>
              </w:rPr>
            </w:pPr>
            <w:r>
              <w:rPr>
                <w:rFonts w:ascii="Arial" w:hAnsi="Arial" w:cs="Arial"/>
                <w:sz w:val="22"/>
                <w:szCs w:val="22"/>
              </w:rPr>
              <w:t>14</w:t>
            </w:r>
          </w:p>
        </w:tc>
        <w:tc>
          <w:tcPr>
            <w:tcW w:w="3260" w:type="dxa"/>
            <w:vAlign w:val="center"/>
          </w:tcPr>
          <w:p w:rsidR="000B0203" w:rsidRDefault="000B0203" w:rsidP="00C34986">
            <w:pPr>
              <w:pStyle w:val="Sinespaciado"/>
              <w:tabs>
                <w:tab w:val="left" w:pos="567"/>
              </w:tabs>
              <w:jc w:val="center"/>
              <w:rPr>
                <w:rFonts w:ascii="Arial" w:hAnsi="Arial" w:cs="Arial"/>
                <w:sz w:val="22"/>
                <w:szCs w:val="22"/>
              </w:rPr>
            </w:pPr>
            <w:r>
              <w:rPr>
                <w:rFonts w:ascii="Arial" w:hAnsi="Arial" w:cs="Arial"/>
                <w:sz w:val="22"/>
                <w:szCs w:val="22"/>
              </w:rPr>
              <w:t>MANZANILLO</w:t>
            </w:r>
          </w:p>
          <w:p w:rsidR="000B0203" w:rsidRPr="00C01B67" w:rsidRDefault="000B0203" w:rsidP="00C34986">
            <w:pPr>
              <w:pStyle w:val="Sinespaciado"/>
              <w:tabs>
                <w:tab w:val="left" w:pos="567"/>
              </w:tabs>
              <w:jc w:val="center"/>
              <w:rPr>
                <w:rFonts w:ascii="Arial" w:hAnsi="Arial" w:cs="Arial"/>
                <w:sz w:val="22"/>
                <w:szCs w:val="22"/>
              </w:rPr>
            </w:pPr>
            <w:r>
              <w:rPr>
                <w:rFonts w:ascii="Arial" w:hAnsi="Arial" w:cs="Arial"/>
                <w:sz w:val="22"/>
                <w:szCs w:val="22"/>
              </w:rPr>
              <w:t>MINATITLÁN</w:t>
            </w:r>
          </w:p>
        </w:tc>
        <w:tc>
          <w:tcPr>
            <w:tcW w:w="1701" w:type="dxa"/>
            <w:vAlign w:val="center"/>
          </w:tcPr>
          <w:p w:rsidR="000B0203" w:rsidRPr="0023001E" w:rsidRDefault="000B0203" w:rsidP="00C34986">
            <w:pPr>
              <w:jc w:val="right"/>
              <w:rPr>
                <w:rFonts w:ascii="Arial" w:hAnsi="Arial" w:cs="Arial"/>
                <w:color w:val="000000"/>
                <w:sz w:val="22"/>
                <w:szCs w:val="22"/>
              </w:rPr>
            </w:pPr>
            <w:r w:rsidRPr="0023001E">
              <w:rPr>
                <w:rFonts w:ascii="Arial" w:hAnsi="Arial" w:cs="Arial"/>
                <w:color w:val="000000"/>
                <w:sz w:val="22"/>
                <w:szCs w:val="22"/>
              </w:rPr>
              <w:t>35456</w:t>
            </w:r>
          </w:p>
        </w:tc>
        <w:tc>
          <w:tcPr>
            <w:tcW w:w="1418" w:type="dxa"/>
            <w:vAlign w:val="center"/>
          </w:tcPr>
          <w:p w:rsidR="000B0203" w:rsidRPr="000B0203" w:rsidRDefault="000B0203" w:rsidP="00C34986">
            <w:pPr>
              <w:jc w:val="right"/>
              <w:rPr>
                <w:rFonts w:ascii="Arial" w:hAnsi="Arial" w:cs="Arial"/>
                <w:sz w:val="22"/>
                <w:szCs w:val="22"/>
                <w:lang w:val="pt-BR"/>
              </w:rPr>
            </w:pPr>
            <w:r w:rsidRPr="000B0203">
              <w:rPr>
                <w:rFonts w:ascii="Arial" w:hAnsi="Arial" w:cs="Arial"/>
                <w:color w:val="000000"/>
                <w:sz w:val="22"/>
                <w:szCs w:val="22"/>
              </w:rPr>
              <w:t>$26.87</w:t>
            </w:r>
          </w:p>
        </w:tc>
        <w:tc>
          <w:tcPr>
            <w:tcW w:w="1938" w:type="dxa"/>
            <w:vAlign w:val="center"/>
          </w:tcPr>
          <w:p w:rsidR="000B0203" w:rsidRPr="000B0203" w:rsidRDefault="000B0203" w:rsidP="00C34986">
            <w:pPr>
              <w:jc w:val="right"/>
              <w:rPr>
                <w:rFonts w:ascii="Arial" w:hAnsi="Arial" w:cs="Arial"/>
                <w:color w:val="000000"/>
                <w:sz w:val="22"/>
                <w:szCs w:val="22"/>
              </w:rPr>
            </w:pPr>
            <w:r w:rsidRPr="000B0203">
              <w:rPr>
                <w:rFonts w:ascii="Arial" w:hAnsi="Arial" w:cs="Arial"/>
                <w:color w:val="000000"/>
                <w:sz w:val="22"/>
                <w:szCs w:val="22"/>
              </w:rPr>
              <w:t>$952,702.72</w:t>
            </w:r>
          </w:p>
        </w:tc>
      </w:tr>
      <w:tr w:rsidR="000B0203" w:rsidRPr="00EA6CE9" w:rsidTr="00C34986">
        <w:trPr>
          <w:jc w:val="center"/>
        </w:trPr>
        <w:tc>
          <w:tcPr>
            <w:tcW w:w="1231" w:type="dxa"/>
            <w:vAlign w:val="center"/>
          </w:tcPr>
          <w:p w:rsidR="000B0203" w:rsidRPr="00C01B67" w:rsidRDefault="000B0203" w:rsidP="00C34986">
            <w:pPr>
              <w:pStyle w:val="Sinespaciado"/>
              <w:tabs>
                <w:tab w:val="left" w:pos="567"/>
              </w:tabs>
              <w:jc w:val="center"/>
              <w:rPr>
                <w:rFonts w:ascii="Arial" w:hAnsi="Arial" w:cs="Arial"/>
                <w:sz w:val="22"/>
                <w:szCs w:val="22"/>
              </w:rPr>
            </w:pPr>
            <w:r>
              <w:rPr>
                <w:rFonts w:ascii="Arial" w:hAnsi="Arial" w:cs="Arial"/>
                <w:sz w:val="22"/>
                <w:szCs w:val="22"/>
              </w:rPr>
              <w:t>15</w:t>
            </w:r>
          </w:p>
        </w:tc>
        <w:tc>
          <w:tcPr>
            <w:tcW w:w="3260" w:type="dxa"/>
            <w:vAlign w:val="center"/>
          </w:tcPr>
          <w:p w:rsidR="000B0203" w:rsidRPr="00C01B67" w:rsidRDefault="000B0203" w:rsidP="00C34986">
            <w:pPr>
              <w:pStyle w:val="Sinespaciado"/>
              <w:tabs>
                <w:tab w:val="left" w:pos="567"/>
              </w:tabs>
              <w:jc w:val="center"/>
              <w:rPr>
                <w:rFonts w:ascii="Arial" w:hAnsi="Arial" w:cs="Arial"/>
                <w:sz w:val="22"/>
                <w:szCs w:val="22"/>
              </w:rPr>
            </w:pPr>
            <w:r>
              <w:rPr>
                <w:rFonts w:ascii="Arial" w:hAnsi="Arial" w:cs="Arial"/>
                <w:sz w:val="22"/>
                <w:szCs w:val="22"/>
              </w:rPr>
              <w:t>TECOMÁN</w:t>
            </w:r>
          </w:p>
        </w:tc>
        <w:tc>
          <w:tcPr>
            <w:tcW w:w="1701" w:type="dxa"/>
            <w:vAlign w:val="center"/>
          </w:tcPr>
          <w:p w:rsidR="000B0203" w:rsidRPr="0023001E" w:rsidRDefault="000B0203" w:rsidP="00C34986">
            <w:pPr>
              <w:jc w:val="right"/>
              <w:rPr>
                <w:rFonts w:ascii="Arial" w:hAnsi="Arial" w:cs="Arial"/>
                <w:color w:val="000000"/>
                <w:sz w:val="22"/>
                <w:szCs w:val="22"/>
              </w:rPr>
            </w:pPr>
            <w:r w:rsidRPr="0023001E">
              <w:rPr>
                <w:rFonts w:ascii="Arial" w:hAnsi="Arial" w:cs="Arial"/>
                <w:color w:val="000000"/>
                <w:sz w:val="22"/>
                <w:szCs w:val="22"/>
              </w:rPr>
              <w:t>27471</w:t>
            </w:r>
          </w:p>
        </w:tc>
        <w:tc>
          <w:tcPr>
            <w:tcW w:w="1418" w:type="dxa"/>
            <w:vAlign w:val="center"/>
          </w:tcPr>
          <w:p w:rsidR="000B0203" w:rsidRPr="000B0203" w:rsidRDefault="000B0203" w:rsidP="00C34986">
            <w:pPr>
              <w:jc w:val="right"/>
              <w:rPr>
                <w:rFonts w:ascii="Arial" w:hAnsi="Arial" w:cs="Arial"/>
                <w:color w:val="000000"/>
                <w:sz w:val="22"/>
                <w:szCs w:val="22"/>
                <w:lang w:val="es-MX" w:eastAsia="es-MX"/>
              </w:rPr>
            </w:pPr>
            <w:r w:rsidRPr="000B0203">
              <w:rPr>
                <w:rFonts w:ascii="Arial" w:hAnsi="Arial" w:cs="Arial"/>
                <w:color w:val="000000"/>
                <w:sz w:val="22"/>
                <w:szCs w:val="22"/>
              </w:rPr>
              <w:t>$26.87</w:t>
            </w:r>
          </w:p>
        </w:tc>
        <w:tc>
          <w:tcPr>
            <w:tcW w:w="1938" w:type="dxa"/>
            <w:vAlign w:val="center"/>
          </w:tcPr>
          <w:p w:rsidR="000B0203" w:rsidRPr="000B0203" w:rsidRDefault="000B0203" w:rsidP="00C34986">
            <w:pPr>
              <w:jc w:val="right"/>
              <w:rPr>
                <w:rFonts w:ascii="Arial" w:hAnsi="Arial" w:cs="Arial"/>
                <w:color w:val="000000"/>
                <w:sz w:val="22"/>
                <w:szCs w:val="22"/>
              </w:rPr>
            </w:pPr>
            <w:r w:rsidRPr="000B0203">
              <w:rPr>
                <w:rFonts w:ascii="Arial" w:hAnsi="Arial" w:cs="Arial"/>
                <w:color w:val="000000"/>
                <w:sz w:val="22"/>
                <w:szCs w:val="22"/>
              </w:rPr>
              <w:t>$738,145.77</w:t>
            </w:r>
          </w:p>
        </w:tc>
      </w:tr>
      <w:tr w:rsidR="000B0203" w:rsidRPr="00EA6CE9" w:rsidTr="00C34986">
        <w:trPr>
          <w:jc w:val="center"/>
        </w:trPr>
        <w:tc>
          <w:tcPr>
            <w:tcW w:w="1231" w:type="dxa"/>
            <w:tcBorders>
              <w:bottom w:val="single" w:sz="4" w:space="0" w:color="auto"/>
            </w:tcBorders>
            <w:vAlign w:val="center"/>
          </w:tcPr>
          <w:p w:rsidR="000B0203" w:rsidRPr="00C01B67" w:rsidRDefault="000B0203" w:rsidP="00C34986">
            <w:pPr>
              <w:pStyle w:val="Sinespaciado"/>
              <w:tabs>
                <w:tab w:val="left" w:pos="567"/>
              </w:tabs>
              <w:jc w:val="center"/>
              <w:rPr>
                <w:rFonts w:ascii="Arial" w:hAnsi="Arial" w:cs="Arial"/>
                <w:sz w:val="22"/>
                <w:szCs w:val="22"/>
              </w:rPr>
            </w:pPr>
            <w:r>
              <w:rPr>
                <w:rFonts w:ascii="Arial" w:hAnsi="Arial" w:cs="Arial"/>
                <w:sz w:val="22"/>
                <w:szCs w:val="22"/>
              </w:rPr>
              <w:t>16</w:t>
            </w:r>
          </w:p>
        </w:tc>
        <w:tc>
          <w:tcPr>
            <w:tcW w:w="3260" w:type="dxa"/>
            <w:tcBorders>
              <w:bottom w:val="single" w:sz="4" w:space="0" w:color="auto"/>
            </w:tcBorders>
            <w:vAlign w:val="center"/>
          </w:tcPr>
          <w:p w:rsidR="000B0203" w:rsidRDefault="000B0203" w:rsidP="00C34986">
            <w:pPr>
              <w:pStyle w:val="Sinespaciado"/>
              <w:tabs>
                <w:tab w:val="left" w:pos="567"/>
              </w:tabs>
              <w:jc w:val="center"/>
              <w:rPr>
                <w:rFonts w:ascii="Arial" w:hAnsi="Arial" w:cs="Arial"/>
                <w:sz w:val="22"/>
                <w:szCs w:val="22"/>
              </w:rPr>
            </w:pPr>
            <w:r>
              <w:rPr>
                <w:rFonts w:ascii="Arial" w:hAnsi="Arial" w:cs="Arial"/>
                <w:sz w:val="22"/>
                <w:szCs w:val="22"/>
              </w:rPr>
              <w:t>IXTLAHUACÁN</w:t>
            </w:r>
          </w:p>
          <w:p w:rsidR="000B0203" w:rsidRPr="00C01B67" w:rsidRDefault="000B0203" w:rsidP="00C34986">
            <w:pPr>
              <w:pStyle w:val="Sinespaciado"/>
              <w:tabs>
                <w:tab w:val="left" w:pos="567"/>
              </w:tabs>
              <w:jc w:val="center"/>
              <w:rPr>
                <w:rFonts w:ascii="Arial" w:hAnsi="Arial" w:cs="Arial"/>
                <w:sz w:val="22"/>
                <w:szCs w:val="22"/>
              </w:rPr>
            </w:pPr>
            <w:r>
              <w:rPr>
                <w:rFonts w:ascii="Arial" w:hAnsi="Arial" w:cs="Arial"/>
                <w:sz w:val="22"/>
                <w:szCs w:val="22"/>
              </w:rPr>
              <w:t>TECOMÁN</w:t>
            </w:r>
          </w:p>
        </w:tc>
        <w:tc>
          <w:tcPr>
            <w:tcW w:w="1701" w:type="dxa"/>
            <w:tcBorders>
              <w:bottom w:val="single" w:sz="4" w:space="0" w:color="auto"/>
            </w:tcBorders>
            <w:vAlign w:val="center"/>
          </w:tcPr>
          <w:p w:rsidR="000B0203" w:rsidRPr="0023001E" w:rsidRDefault="000B0203" w:rsidP="00C34986">
            <w:pPr>
              <w:jc w:val="right"/>
              <w:rPr>
                <w:rFonts w:ascii="Arial" w:hAnsi="Arial" w:cs="Arial"/>
                <w:color w:val="000000"/>
                <w:sz w:val="22"/>
                <w:szCs w:val="22"/>
              </w:rPr>
            </w:pPr>
            <w:r w:rsidRPr="0023001E">
              <w:rPr>
                <w:rFonts w:ascii="Arial" w:hAnsi="Arial" w:cs="Arial"/>
                <w:color w:val="000000"/>
                <w:sz w:val="22"/>
                <w:szCs w:val="22"/>
              </w:rPr>
              <w:t>30931</w:t>
            </w:r>
          </w:p>
        </w:tc>
        <w:tc>
          <w:tcPr>
            <w:tcW w:w="1418" w:type="dxa"/>
            <w:tcBorders>
              <w:bottom w:val="single" w:sz="4" w:space="0" w:color="auto"/>
            </w:tcBorders>
            <w:vAlign w:val="center"/>
          </w:tcPr>
          <w:p w:rsidR="000B0203" w:rsidRPr="000B0203" w:rsidRDefault="000B0203" w:rsidP="00C34986">
            <w:pPr>
              <w:jc w:val="right"/>
              <w:rPr>
                <w:rFonts w:ascii="Arial" w:hAnsi="Arial" w:cs="Arial"/>
                <w:sz w:val="22"/>
                <w:szCs w:val="22"/>
                <w:lang w:val="pt-BR"/>
              </w:rPr>
            </w:pPr>
            <w:r w:rsidRPr="000B0203">
              <w:rPr>
                <w:rFonts w:ascii="Arial" w:hAnsi="Arial" w:cs="Arial"/>
                <w:color w:val="000000"/>
                <w:sz w:val="22"/>
                <w:szCs w:val="22"/>
              </w:rPr>
              <w:t>$26.87</w:t>
            </w:r>
          </w:p>
        </w:tc>
        <w:tc>
          <w:tcPr>
            <w:tcW w:w="1938" w:type="dxa"/>
            <w:vAlign w:val="center"/>
          </w:tcPr>
          <w:p w:rsidR="000B0203" w:rsidRPr="000B0203" w:rsidRDefault="000B0203" w:rsidP="00C34986">
            <w:pPr>
              <w:jc w:val="right"/>
              <w:rPr>
                <w:rFonts w:ascii="Arial" w:hAnsi="Arial" w:cs="Arial"/>
                <w:color w:val="000000"/>
                <w:sz w:val="22"/>
                <w:szCs w:val="22"/>
              </w:rPr>
            </w:pPr>
            <w:r w:rsidRPr="000B0203">
              <w:rPr>
                <w:rFonts w:ascii="Arial" w:hAnsi="Arial" w:cs="Arial"/>
                <w:color w:val="000000"/>
                <w:sz w:val="22"/>
                <w:szCs w:val="22"/>
              </w:rPr>
              <w:t>$831,115.97</w:t>
            </w:r>
          </w:p>
        </w:tc>
      </w:tr>
    </w:tbl>
    <w:p w:rsidR="000B0203" w:rsidRDefault="000B0203" w:rsidP="00DE124B">
      <w:pPr>
        <w:spacing w:line="360" w:lineRule="auto"/>
        <w:jc w:val="both"/>
        <w:rPr>
          <w:rFonts w:ascii="Arial" w:hAnsi="Arial" w:cs="Arial"/>
          <w:bCs/>
          <w:sz w:val="22"/>
          <w:szCs w:val="22"/>
          <w:lang w:val="es-MX"/>
        </w:rPr>
      </w:pPr>
    </w:p>
    <w:p w:rsidR="00824645" w:rsidRDefault="00824645" w:rsidP="00824645">
      <w:pPr>
        <w:pStyle w:val="Textoindependiente"/>
        <w:spacing w:after="0" w:line="360" w:lineRule="auto"/>
        <w:jc w:val="both"/>
        <w:rPr>
          <w:rFonts w:ascii="Arial" w:hAnsi="Arial" w:cs="Arial"/>
          <w:bCs/>
          <w:sz w:val="22"/>
          <w:szCs w:val="22"/>
          <w:lang w:val="es-MX"/>
        </w:rPr>
      </w:pPr>
      <w:r>
        <w:rPr>
          <w:rFonts w:ascii="Arial" w:hAnsi="Arial" w:cs="Arial"/>
          <w:b/>
          <w:sz w:val="22"/>
          <w:szCs w:val="22"/>
          <w:lang w:val="es-MX"/>
        </w:rPr>
        <w:lastRenderedPageBreak/>
        <w:t>SEGUNDO.</w:t>
      </w:r>
      <w:r>
        <w:rPr>
          <w:rFonts w:ascii="Arial" w:hAnsi="Arial" w:cs="Arial"/>
          <w:sz w:val="22"/>
          <w:szCs w:val="22"/>
          <w:lang w:val="es-MX"/>
        </w:rPr>
        <w:t xml:space="preserve"> </w:t>
      </w:r>
      <w:r>
        <w:rPr>
          <w:rFonts w:ascii="Arial" w:hAnsi="Arial" w:cs="Arial"/>
          <w:bCs/>
          <w:sz w:val="22"/>
          <w:szCs w:val="22"/>
          <w:lang w:val="es-MX"/>
        </w:rPr>
        <w:t xml:space="preserve">Este Consejo General </w:t>
      </w:r>
      <w:r w:rsidR="00DE124B">
        <w:rPr>
          <w:rFonts w:ascii="Arial" w:hAnsi="Arial" w:cs="Arial"/>
          <w:bCs/>
          <w:sz w:val="22"/>
          <w:szCs w:val="22"/>
          <w:lang w:val="es-MX"/>
        </w:rPr>
        <w:t xml:space="preserve">aprueba el tope de gastos de </w:t>
      </w:r>
      <w:r>
        <w:rPr>
          <w:rFonts w:ascii="Arial" w:hAnsi="Arial" w:cs="Arial"/>
          <w:bCs/>
          <w:sz w:val="22"/>
          <w:szCs w:val="22"/>
          <w:lang w:val="es-MX"/>
        </w:rPr>
        <w:t xml:space="preserve">campaña al que habrán </w:t>
      </w:r>
      <w:r w:rsidR="00DE124B" w:rsidRPr="009612DF">
        <w:rPr>
          <w:rFonts w:ascii="Arial" w:hAnsi="Arial" w:cs="Arial"/>
          <w:bCs/>
          <w:sz w:val="22"/>
          <w:szCs w:val="22"/>
        </w:rPr>
        <w:t>de sujetarse los partidos políticos</w:t>
      </w:r>
      <w:r w:rsidR="00DE124B">
        <w:rPr>
          <w:rFonts w:ascii="Arial" w:hAnsi="Arial" w:cs="Arial"/>
          <w:bCs/>
          <w:sz w:val="22"/>
          <w:szCs w:val="22"/>
        </w:rPr>
        <w:t>,</w:t>
      </w:r>
      <w:r w:rsidR="00DE124B" w:rsidRPr="009612DF">
        <w:rPr>
          <w:rFonts w:ascii="Arial" w:hAnsi="Arial" w:cs="Arial"/>
          <w:bCs/>
          <w:sz w:val="22"/>
          <w:szCs w:val="22"/>
        </w:rPr>
        <w:t xml:space="preserve"> </w:t>
      </w:r>
      <w:r w:rsidR="00DE124B">
        <w:rPr>
          <w:rFonts w:ascii="Arial" w:hAnsi="Arial" w:cs="Arial"/>
          <w:bCs/>
          <w:sz w:val="22"/>
          <w:szCs w:val="22"/>
          <w:lang w:val="es-MX"/>
        </w:rPr>
        <w:t xml:space="preserve">candidatas y candidatos independientes en su caso, </w:t>
      </w:r>
      <w:r w:rsidR="00DE124B" w:rsidRPr="009612DF">
        <w:rPr>
          <w:rFonts w:ascii="Arial" w:hAnsi="Arial" w:cs="Arial"/>
          <w:bCs/>
          <w:sz w:val="22"/>
          <w:szCs w:val="22"/>
          <w:lang w:val="es-MX"/>
        </w:rPr>
        <w:t xml:space="preserve">para la elección de </w:t>
      </w:r>
      <w:r>
        <w:rPr>
          <w:rFonts w:ascii="Arial" w:hAnsi="Arial" w:cs="Arial"/>
          <w:sz w:val="22"/>
          <w:szCs w:val="22"/>
          <w:lang w:val="es-MX"/>
        </w:rPr>
        <w:t xml:space="preserve">sus candidaturas al </w:t>
      </w:r>
      <w:r>
        <w:rPr>
          <w:rFonts w:ascii="Arial" w:hAnsi="Arial" w:cs="Arial"/>
          <w:bCs/>
          <w:sz w:val="22"/>
          <w:szCs w:val="22"/>
          <w:lang w:val="es-MX"/>
        </w:rPr>
        <w:t>cargo de integrantes de Ayuntamiento, según el Municipio de que se trate, conforme a lo indicado en la Cons</w:t>
      </w:r>
      <w:r w:rsidR="00EA6CE9">
        <w:rPr>
          <w:rFonts w:ascii="Arial" w:hAnsi="Arial" w:cs="Arial"/>
          <w:bCs/>
          <w:sz w:val="22"/>
          <w:szCs w:val="22"/>
          <w:lang w:val="es-MX"/>
        </w:rPr>
        <w:t>ideración 11</w:t>
      </w:r>
      <w:r w:rsidR="00DE124B">
        <w:rPr>
          <w:rFonts w:ascii="Arial" w:hAnsi="Arial" w:cs="Arial"/>
          <w:bCs/>
          <w:sz w:val="22"/>
          <w:szCs w:val="22"/>
          <w:lang w:val="es-MX"/>
        </w:rPr>
        <w:t>ª, inciso B), Tabla 2</w:t>
      </w:r>
      <w:r>
        <w:rPr>
          <w:rFonts w:ascii="Arial" w:hAnsi="Arial" w:cs="Arial"/>
          <w:bCs/>
          <w:sz w:val="22"/>
          <w:szCs w:val="22"/>
          <w:lang w:val="es-MX"/>
        </w:rPr>
        <w:t xml:space="preserve"> del presente documento, lo cual se transcribe a continuación: </w:t>
      </w:r>
    </w:p>
    <w:p w:rsidR="00C34986" w:rsidRDefault="00C34986" w:rsidP="00824645">
      <w:pPr>
        <w:pStyle w:val="Textoindependiente"/>
        <w:spacing w:after="0" w:line="360" w:lineRule="auto"/>
        <w:jc w:val="both"/>
        <w:rPr>
          <w:rFonts w:ascii="Arial" w:hAnsi="Arial" w:cs="Arial"/>
          <w:bCs/>
          <w:sz w:val="22"/>
          <w:szCs w:val="22"/>
          <w:lang w:val="es-MX"/>
        </w:rPr>
      </w:pPr>
    </w:p>
    <w:tbl>
      <w:tblPr>
        <w:tblW w:w="7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35"/>
        <w:gridCol w:w="1985"/>
        <w:gridCol w:w="1559"/>
        <w:gridCol w:w="2009"/>
      </w:tblGrid>
      <w:tr w:rsidR="000B0203" w:rsidRPr="009612DF" w:rsidTr="00253A83">
        <w:trPr>
          <w:trHeight w:val="934"/>
          <w:jc w:val="center"/>
        </w:trPr>
        <w:tc>
          <w:tcPr>
            <w:tcW w:w="2435" w:type="dxa"/>
            <w:shd w:val="pct15" w:color="000000" w:fill="FFFFFF"/>
            <w:vAlign w:val="center"/>
          </w:tcPr>
          <w:p w:rsidR="000B0203" w:rsidRPr="009612DF" w:rsidRDefault="000B0203" w:rsidP="00C34986">
            <w:pPr>
              <w:jc w:val="center"/>
              <w:rPr>
                <w:rFonts w:ascii="Arial" w:hAnsi="Arial" w:cs="Arial"/>
                <w:b/>
                <w:sz w:val="20"/>
              </w:rPr>
            </w:pPr>
            <w:r w:rsidRPr="009612DF">
              <w:rPr>
                <w:rFonts w:ascii="Arial" w:hAnsi="Arial" w:cs="Arial"/>
                <w:b/>
                <w:sz w:val="20"/>
              </w:rPr>
              <w:t>MUNICIPIO</w:t>
            </w:r>
          </w:p>
        </w:tc>
        <w:tc>
          <w:tcPr>
            <w:tcW w:w="1985" w:type="dxa"/>
            <w:shd w:val="pct15" w:color="000000" w:fill="FFFFFF"/>
            <w:vAlign w:val="center"/>
          </w:tcPr>
          <w:p w:rsidR="000B0203" w:rsidRPr="009612DF" w:rsidRDefault="000B0203" w:rsidP="00C34986">
            <w:pPr>
              <w:jc w:val="center"/>
              <w:rPr>
                <w:rFonts w:ascii="Arial" w:hAnsi="Arial" w:cs="Arial"/>
                <w:b/>
                <w:sz w:val="20"/>
                <w:lang w:val="pt-BR"/>
              </w:rPr>
            </w:pPr>
            <w:proofErr w:type="spellStart"/>
            <w:r>
              <w:rPr>
                <w:rFonts w:ascii="Arial" w:hAnsi="Arial" w:cs="Arial"/>
                <w:b/>
                <w:sz w:val="20"/>
                <w:lang w:val="pt-BR"/>
              </w:rPr>
              <w:t>CIUDADANÍA</w:t>
            </w:r>
            <w:proofErr w:type="spellEnd"/>
            <w:r>
              <w:rPr>
                <w:rFonts w:ascii="Arial" w:hAnsi="Arial" w:cs="Arial"/>
                <w:b/>
                <w:sz w:val="20"/>
                <w:lang w:val="pt-BR"/>
              </w:rPr>
              <w:t xml:space="preserve"> INSCRITA </w:t>
            </w:r>
            <w:proofErr w:type="spellStart"/>
            <w:r>
              <w:rPr>
                <w:rFonts w:ascii="Arial" w:hAnsi="Arial" w:cs="Arial"/>
                <w:b/>
                <w:sz w:val="20"/>
                <w:lang w:val="pt-BR"/>
              </w:rPr>
              <w:t>EN</w:t>
            </w:r>
            <w:proofErr w:type="spellEnd"/>
            <w:r>
              <w:rPr>
                <w:rFonts w:ascii="Arial" w:hAnsi="Arial" w:cs="Arial"/>
                <w:b/>
                <w:sz w:val="20"/>
                <w:lang w:val="pt-BR"/>
              </w:rPr>
              <w:t xml:space="preserve"> EL</w:t>
            </w:r>
            <w:r w:rsidRPr="009612DF">
              <w:rPr>
                <w:rFonts w:ascii="Arial" w:hAnsi="Arial" w:cs="Arial"/>
                <w:b/>
                <w:sz w:val="20"/>
                <w:lang w:val="pt-BR"/>
              </w:rPr>
              <w:t xml:space="preserve"> </w:t>
            </w:r>
            <w:proofErr w:type="spellStart"/>
            <w:r w:rsidRPr="009612DF">
              <w:rPr>
                <w:rFonts w:ascii="Arial" w:hAnsi="Arial" w:cs="Arial"/>
                <w:b/>
                <w:sz w:val="20"/>
                <w:lang w:val="pt-BR"/>
              </w:rPr>
              <w:t>PADRÓN</w:t>
            </w:r>
            <w:proofErr w:type="spellEnd"/>
            <w:r w:rsidRPr="009612DF">
              <w:rPr>
                <w:rFonts w:ascii="Arial" w:hAnsi="Arial" w:cs="Arial"/>
                <w:b/>
                <w:sz w:val="20"/>
                <w:lang w:val="pt-BR"/>
              </w:rPr>
              <w:t xml:space="preserve"> </w:t>
            </w:r>
            <w:proofErr w:type="spellStart"/>
            <w:r w:rsidRPr="009612DF">
              <w:rPr>
                <w:rFonts w:ascii="Arial" w:hAnsi="Arial" w:cs="Arial"/>
                <w:b/>
                <w:sz w:val="20"/>
                <w:lang w:val="pt-BR"/>
              </w:rPr>
              <w:t>ELECTORAL</w:t>
            </w:r>
            <w:proofErr w:type="spellEnd"/>
          </w:p>
        </w:tc>
        <w:tc>
          <w:tcPr>
            <w:tcW w:w="1559" w:type="dxa"/>
            <w:shd w:val="pct15" w:color="000000" w:fill="FFFFFF"/>
            <w:vAlign w:val="center"/>
          </w:tcPr>
          <w:p w:rsidR="000B0203" w:rsidRPr="009612DF" w:rsidRDefault="000B0203" w:rsidP="00C34986">
            <w:pPr>
              <w:jc w:val="center"/>
              <w:rPr>
                <w:rFonts w:ascii="Arial" w:hAnsi="Arial" w:cs="Arial"/>
                <w:b/>
                <w:sz w:val="20"/>
                <w:lang w:val="pt-BR"/>
              </w:rPr>
            </w:pPr>
            <w:proofErr w:type="spellStart"/>
            <w:r>
              <w:rPr>
                <w:rFonts w:ascii="Arial" w:hAnsi="Arial" w:cs="Arial"/>
                <w:b/>
                <w:sz w:val="20"/>
                <w:lang w:val="pt-BR"/>
              </w:rPr>
              <w:t>UN</w:t>
            </w:r>
            <w:proofErr w:type="spellEnd"/>
            <w:r>
              <w:rPr>
                <w:rFonts w:ascii="Arial" w:hAnsi="Arial" w:cs="Arial"/>
                <w:b/>
                <w:sz w:val="20"/>
                <w:lang w:val="pt-BR"/>
              </w:rPr>
              <w:t xml:space="preserve"> TERCIO DE LA UMA </w:t>
            </w:r>
            <w:r w:rsidRPr="009612DF">
              <w:rPr>
                <w:rFonts w:ascii="Arial" w:hAnsi="Arial" w:cs="Arial"/>
                <w:b/>
                <w:sz w:val="20"/>
                <w:lang w:val="pt-BR"/>
              </w:rPr>
              <w:t>($</w:t>
            </w:r>
            <w:r>
              <w:rPr>
                <w:rFonts w:ascii="Arial" w:hAnsi="Arial" w:cs="Arial"/>
                <w:b/>
                <w:sz w:val="20"/>
                <w:lang w:val="pt-BR"/>
              </w:rPr>
              <w:t>80.60</w:t>
            </w:r>
            <w:r w:rsidRPr="009612DF">
              <w:rPr>
                <w:rFonts w:ascii="Arial" w:hAnsi="Arial" w:cs="Arial"/>
                <w:b/>
                <w:sz w:val="20"/>
                <w:lang w:val="pt-BR"/>
              </w:rPr>
              <w:t>)</w:t>
            </w:r>
          </w:p>
        </w:tc>
        <w:tc>
          <w:tcPr>
            <w:tcW w:w="2009" w:type="dxa"/>
            <w:shd w:val="pct15" w:color="000000" w:fill="FFFFFF"/>
            <w:vAlign w:val="center"/>
          </w:tcPr>
          <w:p w:rsidR="000B0203" w:rsidRPr="009612DF" w:rsidRDefault="000B0203" w:rsidP="00C34986">
            <w:pPr>
              <w:jc w:val="center"/>
              <w:rPr>
                <w:rFonts w:ascii="Arial" w:hAnsi="Arial" w:cs="Arial"/>
                <w:b/>
                <w:sz w:val="20"/>
                <w:lang w:val="pt-BR"/>
              </w:rPr>
            </w:pPr>
            <w:r w:rsidRPr="009612DF">
              <w:rPr>
                <w:rFonts w:ascii="Arial" w:hAnsi="Arial" w:cs="Arial"/>
                <w:b/>
                <w:sz w:val="20"/>
                <w:lang w:val="pt-BR"/>
              </w:rPr>
              <w:t>IMPORTE DE TOPES DE GASTOS</w:t>
            </w:r>
            <w:r>
              <w:rPr>
                <w:rFonts w:ascii="Arial" w:hAnsi="Arial" w:cs="Arial"/>
                <w:b/>
                <w:sz w:val="20"/>
                <w:lang w:val="pt-BR"/>
              </w:rPr>
              <w:t xml:space="preserve"> DE </w:t>
            </w:r>
            <w:proofErr w:type="spellStart"/>
            <w:r>
              <w:rPr>
                <w:rFonts w:ascii="Arial" w:hAnsi="Arial" w:cs="Arial"/>
                <w:b/>
                <w:sz w:val="20"/>
                <w:lang w:val="pt-BR"/>
              </w:rPr>
              <w:t>CAMPAÑA</w:t>
            </w:r>
            <w:proofErr w:type="spellEnd"/>
          </w:p>
        </w:tc>
      </w:tr>
      <w:tr w:rsidR="000B0203" w:rsidRPr="009612DF" w:rsidTr="00253A83">
        <w:trPr>
          <w:jc w:val="center"/>
        </w:trPr>
        <w:tc>
          <w:tcPr>
            <w:tcW w:w="2435" w:type="dxa"/>
            <w:vAlign w:val="center"/>
          </w:tcPr>
          <w:p w:rsidR="000B0203" w:rsidRPr="00824645" w:rsidRDefault="000B0203" w:rsidP="00C34986">
            <w:pPr>
              <w:jc w:val="both"/>
              <w:rPr>
                <w:rFonts w:ascii="Arial" w:hAnsi="Arial" w:cs="Arial"/>
                <w:sz w:val="22"/>
                <w:szCs w:val="22"/>
              </w:rPr>
            </w:pPr>
            <w:r w:rsidRPr="00824645">
              <w:rPr>
                <w:rFonts w:ascii="Arial" w:hAnsi="Arial" w:cs="Arial"/>
                <w:sz w:val="22"/>
                <w:szCs w:val="22"/>
              </w:rPr>
              <w:t>ARMERÍA</w:t>
            </w:r>
          </w:p>
        </w:tc>
        <w:tc>
          <w:tcPr>
            <w:tcW w:w="1985" w:type="dxa"/>
            <w:vAlign w:val="bottom"/>
          </w:tcPr>
          <w:p w:rsidR="000B0203" w:rsidRPr="0023001E" w:rsidRDefault="000B0203" w:rsidP="00C34986">
            <w:pPr>
              <w:jc w:val="right"/>
              <w:rPr>
                <w:rFonts w:ascii="Arial" w:hAnsi="Arial" w:cs="Arial"/>
                <w:color w:val="000000"/>
                <w:sz w:val="22"/>
                <w:szCs w:val="22"/>
              </w:rPr>
            </w:pPr>
            <w:r w:rsidRPr="0023001E">
              <w:rPr>
                <w:rFonts w:ascii="Arial" w:hAnsi="Arial" w:cs="Arial"/>
                <w:color w:val="000000"/>
                <w:sz w:val="22"/>
                <w:szCs w:val="22"/>
              </w:rPr>
              <w:t>21408</w:t>
            </w:r>
          </w:p>
        </w:tc>
        <w:tc>
          <w:tcPr>
            <w:tcW w:w="1559" w:type="dxa"/>
            <w:vAlign w:val="center"/>
          </w:tcPr>
          <w:p w:rsidR="000B0203" w:rsidRPr="000B0203" w:rsidRDefault="000B0203" w:rsidP="00C34986">
            <w:pPr>
              <w:jc w:val="right"/>
              <w:rPr>
                <w:rFonts w:ascii="Arial" w:hAnsi="Arial" w:cs="Arial"/>
                <w:color w:val="000000"/>
                <w:sz w:val="22"/>
                <w:szCs w:val="22"/>
                <w:lang w:val="es-MX" w:eastAsia="es-MX"/>
              </w:rPr>
            </w:pPr>
            <w:r w:rsidRPr="000B0203">
              <w:rPr>
                <w:rFonts w:ascii="Arial" w:hAnsi="Arial" w:cs="Arial"/>
                <w:color w:val="000000"/>
                <w:sz w:val="22"/>
                <w:szCs w:val="22"/>
              </w:rPr>
              <w:t>$26.87</w:t>
            </w:r>
          </w:p>
        </w:tc>
        <w:tc>
          <w:tcPr>
            <w:tcW w:w="2009" w:type="dxa"/>
            <w:vAlign w:val="bottom"/>
          </w:tcPr>
          <w:p w:rsidR="000B0203" w:rsidRPr="000B0203" w:rsidRDefault="000B0203" w:rsidP="00C34986">
            <w:pPr>
              <w:jc w:val="right"/>
              <w:rPr>
                <w:rFonts w:ascii="Arial" w:hAnsi="Arial" w:cs="Arial"/>
                <w:color w:val="000000"/>
                <w:sz w:val="22"/>
                <w:szCs w:val="22"/>
              </w:rPr>
            </w:pPr>
            <w:r w:rsidRPr="000B0203">
              <w:rPr>
                <w:rFonts w:ascii="Arial" w:hAnsi="Arial" w:cs="Arial"/>
                <w:color w:val="000000"/>
                <w:sz w:val="22"/>
                <w:szCs w:val="22"/>
              </w:rPr>
              <w:t>$575,232.96</w:t>
            </w:r>
          </w:p>
        </w:tc>
      </w:tr>
      <w:tr w:rsidR="000B0203" w:rsidRPr="009612DF" w:rsidTr="00253A83">
        <w:trPr>
          <w:jc w:val="center"/>
        </w:trPr>
        <w:tc>
          <w:tcPr>
            <w:tcW w:w="2435" w:type="dxa"/>
            <w:vAlign w:val="center"/>
          </w:tcPr>
          <w:p w:rsidR="000B0203" w:rsidRPr="00824645" w:rsidRDefault="000B0203" w:rsidP="00C34986">
            <w:pPr>
              <w:jc w:val="both"/>
              <w:rPr>
                <w:rFonts w:ascii="Arial" w:hAnsi="Arial" w:cs="Arial"/>
                <w:sz w:val="22"/>
                <w:szCs w:val="22"/>
              </w:rPr>
            </w:pPr>
            <w:r w:rsidRPr="00824645">
              <w:rPr>
                <w:rFonts w:ascii="Arial" w:hAnsi="Arial" w:cs="Arial"/>
                <w:sz w:val="22"/>
                <w:szCs w:val="22"/>
              </w:rPr>
              <w:t xml:space="preserve">COLIMA </w:t>
            </w:r>
          </w:p>
        </w:tc>
        <w:tc>
          <w:tcPr>
            <w:tcW w:w="1985" w:type="dxa"/>
            <w:vAlign w:val="bottom"/>
          </w:tcPr>
          <w:p w:rsidR="000B0203" w:rsidRPr="0023001E" w:rsidRDefault="000B0203" w:rsidP="00C34986">
            <w:pPr>
              <w:jc w:val="right"/>
              <w:rPr>
                <w:rFonts w:ascii="Arial" w:hAnsi="Arial" w:cs="Arial"/>
                <w:color w:val="000000"/>
                <w:sz w:val="22"/>
                <w:szCs w:val="22"/>
              </w:rPr>
            </w:pPr>
            <w:r w:rsidRPr="0023001E">
              <w:rPr>
                <w:rFonts w:ascii="Arial" w:hAnsi="Arial" w:cs="Arial"/>
                <w:color w:val="000000"/>
                <w:sz w:val="22"/>
                <w:szCs w:val="22"/>
              </w:rPr>
              <w:t>123222</w:t>
            </w:r>
          </w:p>
        </w:tc>
        <w:tc>
          <w:tcPr>
            <w:tcW w:w="1559" w:type="dxa"/>
            <w:vAlign w:val="center"/>
          </w:tcPr>
          <w:p w:rsidR="000B0203" w:rsidRPr="000B0203" w:rsidRDefault="000B0203" w:rsidP="00C34986">
            <w:pPr>
              <w:jc w:val="right"/>
              <w:rPr>
                <w:rFonts w:ascii="Arial" w:hAnsi="Arial" w:cs="Arial"/>
                <w:sz w:val="22"/>
                <w:szCs w:val="22"/>
                <w:lang w:val="pt-BR"/>
              </w:rPr>
            </w:pPr>
            <w:r w:rsidRPr="000B0203">
              <w:rPr>
                <w:rFonts w:ascii="Arial" w:hAnsi="Arial" w:cs="Arial"/>
                <w:color w:val="000000"/>
                <w:sz w:val="22"/>
                <w:szCs w:val="22"/>
              </w:rPr>
              <w:t>$26.87</w:t>
            </w:r>
          </w:p>
        </w:tc>
        <w:tc>
          <w:tcPr>
            <w:tcW w:w="2009" w:type="dxa"/>
            <w:vAlign w:val="bottom"/>
          </w:tcPr>
          <w:p w:rsidR="000B0203" w:rsidRPr="000B0203" w:rsidRDefault="000B0203" w:rsidP="00C34986">
            <w:pPr>
              <w:jc w:val="right"/>
              <w:rPr>
                <w:rFonts w:ascii="Arial" w:hAnsi="Arial" w:cs="Arial"/>
                <w:color w:val="000000"/>
                <w:sz w:val="22"/>
                <w:szCs w:val="22"/>
              </w:rPr>
            </w:pPr>
            <w:r w:rsidRPr="000B0203">
              <w:rPr>
                <w:rFonts w:ascii="Arial" w:hAnsi="Arial" w:cs="Arial"/>
                <w:color w:val="000000"/>
                <w:sz w:val="22"/>
                <w:szCs w:val="22"/>
              </w:rPr>
              <w:t>$3’310,975.14</w:t>
            </w:r>
          </w:p>
        </w:tc>
      </w:tr>
      <w:tr w:rsidR="000B0203" w:rsidRPr="009612DF" w:rsidTr="00253A83">
        <w:trPr>
          <w:jc w:val="center"/>
        </w:trPr>
        <w:tc>
          <w:tcPr>
            <w:tcW w:w="2435" w:type="dxa"/>
            <w:vAlign w:val="center"/>
          </w:tcPr>
          <w:p w:rsidR="000B0203" w:rsidRPr="00824645" w:rsidRDefault="000B0203" w:rsidP="00C34986">
            <w:pPr>
              <w:jc w:val="both"/>
              <w:rPr>
                <w:rFonts w:ascii="Arial" w:hAnsi="Arial" w:cs="Arial"/>
                <w:sz w:val="22"/>
                <w:szCs w:val="22"/>
              </w:rPr>
            </w:pPr>
            <w:r w:rsidRPr="00824645">
              <w:rPr>
                <w:rFonts w:ascii="Arial" w:hAnsi="Arial" w:cs="Arial"/>
                <w:sz w:val="22"/>
                <w:szCs w:val="22"/>
              </w:rPr>
              <w:t>COMALA</w:t>
            </w:r>
          </w:p>
        </w:tc>
        <w:tc>
          <w:tcPr>
            <w:tcW w:w="1985" w:type="dxa"/>
            <w:vAlign w:val="bottom"/>
          </w:tcPr>
          <w:p w:rsidR="000B0203" w:rsidRPr="0023001E" w:rsidRDefault="000B0203" w:rsidP="00C34986">
            <w:pPr>
              <w:jc w:val="right"/>
              <w:rPr>
                <w:rFonts w:ascii="Arial" w:hAnsi="Arial" w:cs="Arial"/>
                <w:color w:val="000000"/>
                <w:sz w:val="22"/>
                <w:szCs w:val="22"/>
              </w:rPr>
            </w:pPr>
            <w:r w:rsidRPr="0023001E">
              <w:rPr>
                <w:rFonts w:ascii="Arial" w:hAnsi="Arial" w:cs="Arial"/>
                <w:color w:val="000000"/>
                <w:sz w:val="22"/>
                <w:szCs w:val="22"/>
              </w:rPr>
              <w:t>16617</w:t>
            </w:r>
          </w:p>
        </w:tc>
        <w:tc>
          <w:tcPr>
            <w:tcW w:w="1559" w:type="dxa"/>
            <w:vAlign w:val="center"/>
          </w:tcPr>
          <w:p w:rsidR="000B0203" w:rsidRPr="000B0203" w:rsidRDefault="000B0203" w:rsidP="00C34986">
            <w:pPr>
              <w:jc w:val="right"/>
              <w:rPr>
                <w:rFonts w:ascii="Arial" w:hAnsi="Arial" w:cs="Arial"/>
                <w:color w:val="000000"/>
                <w:sz w:val="22"/>
                <w:szCs w:val="22"/>
                <w:lang w:val="es-MX" w:eastAsia="es-MX"/>
              </w:rPr>
            </w:pPr>
            <w:r w:rsidRPr="000B0203">
              <w:rPr>
                <w:rFonts w:ascii="Arial" w:hAnsi="Arial" w:cs="Arial"/>
                <w:color w:val="000000"/>
                <w:sz w:val="22"/>
                <w:szCs w:val="22"/>
              </w:rPr>
              <w:t>$26.87</w:t>
            </w:r>
          </w:p>
        </w:tc>
        <w:tc>
          <w:tcPr>
            <w:tcW w:w="2009" w:type="dxa"/>
            <w:vAlign w:val="bottom"/>
          </w:tcPr>
          <w:p w:rsidR="000B0203" w:rsidRPr="000B0203" w:rsidRDefault="000B0203" w:rsidP="00C34986">
            <w:pPr>
              <w:jc w:val="right"/>
              <w:rPr>
                <w:rFonts w:ascii="Arial" w:hAnsi="Arial" w:cs="Arial"/>
                <w:color w:val="000000"/>
                <w:sz w:val="22"/>
                <w:szCs w:val="22"/>
              </w:rPr>
            </w:pPr>
            <w:r w:rsidRPr="000B0203">
              <w:rPr>
                <w:rFonts w:ascii="Arial" w:hAnsi="Arial" w:cs="Arial"/>
                <w:color w:val="000000"/>
                <w:sz w:val="22"/>
                <w:szCs w:val="22"/>
              </w:rPr>
              <w:t>$446,498.79</w:t>
            </w:r>
          </w:p>
        </w:tc>
      </w:tr>
      <w:tr w:rsidR="000B0203" w:rsidRPr="009612DF" w:rsidTr="00253A83">
        <w:trPr>
          <w:jc w:val="center"/>
        </w:trPr>
        <w:tc>
          <w:tcPr>
            <w:tcW w:w="2435" w:type="dxa"/>
            <w:vAlign w:val="center"/>
          </w:tcPr>
          <w:p w:rsidR="000B0203" w:rsidRPr="00824645" w:rsidRDefault="000B0203" w:rsidP="00C34986">
            <w:pPr>
              <w:jc w:val="both"/>
              <w:rPr>
                <w:rFonts w:ascii="Arial" w:hAnsi="Arial" w:cs="Arial"/>
                <w:sz w:val="22"/>
                <w:szCs w:val="22"/>
              </w:rPr>
            </w:pPr>
            <w:r w:rsidRPr="00824645">
              <w:rPr>
                <w:rFonts w:ascii="Arial" w:hAnsi="Arial" w:cs="Arial"/>
                <w:sz w:val="22"/>
                <w:szCs w:val="22"/>
              </w:rPr>
              <w:t>COQUIMATLÁN</w:t>
            </w:r>
          </w:p>
        </w:tc>
        <w:tc>
          <w:tcPr>
            <w:tcW w:w="1985" w:type="dxa"/>
            <w:vAlign w:val="bottom"/>
          </w:tcPr>
          <w:p w:rsidR="000B0203" w:rsidRPr="0023001E" w:rsidRDefault="000B0203" w:rsidP="00C34986">
            <w:pPr>
              <w:jc w:val="right"/>
              <w:rPr>
                <w:rFonts w:ascii="Arial" w:hAnsi="Arial" w:cs="Arial"/>
                <w:color w:val="000000"/>
                <w:sz w:val="22"/>
                <w:szCs w:val="22"/>
              </w:rPr>
            </w:pPr>
            <w:r w:rsidRPr="0023001E">
              <w:rPr>
                <w:rFonts w:ascii="Arial" w:hAnsi="Arial" w:cs="Arial"/>
                <w:color w:val="000000"/>
                <w:sz w:val="22"/>
                <w:szCs w:val="22"/>
              </w:rPr>
              <w:t>15993</w:t>
            </w:r>
          </w:p>
        </w:tc>
        <w:tc>
          <w:tcPr>
            <w:tcW w:w="1559" w:type="dxa"/>
            <w:vAlign w:val="center"/>
          </w:tcPr>
          <w:p w:rsidR="000B0203" w:rsidRPr="000B0203" w:rsidRDefault="000B0203" w:rsidP="00C34986">
            <w:pPr>
              <w:jc w:val="right"/>
              <w:rPr>
                <w:rFonts w:ascii="Arial" w:hAnsi="Arial" w:cs="Arial"/>
                <w:sz w:val="22"/>
                <w:szCs w:val="22"/>
                <w:lang w:val="pt-BR"/>
              </w:rPr>
            </w:pPr>
            <w:r w:rsidRPr="000B0203">
              <w:rPr>
                <w:rFonts w:ascii="Arial" w:hAnsi="Arial" w:cs="Arial"/>
                <w:color w:val="000000"/>
                <w:sz w:val="22"/>
                <w:szCs w:val="22"/>
              </w:rPr>
              <w:t>$26.87</w:t>
            </w:r>
          </w:p>
        </w:tc>
        <w:tc>
          <w:tcPr>
            <w:tcW w:w="2009" w:type="dxa"/>
            <w:vAlign w:val="bottom"/>
          </w:tcPr>
          <w:p w:rsidR="000B0203" w:rsidRPr="000B0203" w:rsidRDefault="000B0203" w:rsidP="00C34986">
            <w:pPr>
              <w:jc w:val="right"/>
              <w:rPr>
                <w:rFonts w:ascii="Arial" w:hAnsi="Arial" w:cs="Arial"/>
                <w:color w:val="000000"/>
                <w:sz w:val="22"/>
                <w:szCs w:val="22"/>
              </w:rPr>
            </w:pPr>
            <w:r w:rsidRPr="000B0203">
              <w:rPr>
                <w:rFonts w:ascii="Arial" w:hAnsi="Arial" w:cs="Arial"/>
                <w:color w:val="000000"/>
                <w:sz w:val="22"/>
                <w:szCs w:val="22"/>
              </w:rPr>
              <w:t>$429,731.91</w:t>
            </w:r>
          </w:p>
        </w:tc>
      </w:tr>
      <w:tr w:rsidR="000B0203" w:rsidRPr="009612DF" w:rsidTr="00253A83">
        <w:trPr>
          <w:jc w:val="center"/>
        </w:trPr>
        <w:tc>
          <w:tcPr>
            <w:tcW w:w="2435" w:type="dxa"/>
            <w:vAlign w:val="center"/>
          </w:tcPr>
          <w:p w:rsidR="000B0203" w:rsidRPr="00824645" w:rsidRDefault="000B0203" w:rsidP="00C34986">
            <w:pPr>
              <w:jc w:val="both"/>
              <w:rPr>
                <w:rFonts w:ascii="Arial" w:hAnsi="Arial" w:cs="Arial"/>
                <w:sz w:val="22"/>
                <w:szCs w:val="22"/>
              </w:rPr>
            </w:pPr>
            <w:r w:rsidRPr="00824645">
              <w:rPr>
                <w:rFonts w:ascii="Arial" w:hAnsi="Arial" w:cs="Arial"/>
                <w:sz w:val="22"/>
                <w:szCs w:val="22"/>
              </w:rPr>
              <w:t>CUAUHTÉMOC</w:t>
            </w:r>
          </w:p>
        </w:tc>
        <w:tc>
          <w:tcPr>
            <w:tcW w:w="1985" w:type="dxa"/>
            <w:vAlign w:val="bottom"/>
          </w:tcPr>
          <w:p w:rsidR="000B0203" w:rsidRPr="0023001E" w:rsidRDefault="000B0203" w:rsidP="00C34986">
            <w:pPr>
              <w:jc w:val="right"/>
              <w:rPr>
                <w:rFonts w:ascii="Arial" w:hAnsi="Arial" w:cs="Arial"/>
                <w:color w:val="000000"/>
                <w:sz w:val="22"/>
                <w:szCs w:val="22"/>
              </w:rPr>
            </w:pPr>
            <w:r w:rsidRPr="0023001E">
              <w:rPr>
                <w:rFonts w:ascii="Arial" w:hAnsi="Arial" w:cs="Arial"/>
                <w:color w:val="000000"/>
                <w:sz w:val="22"/>
                <w:szCs w:val="22"/>
              </w:rPr>
              <w:t>22977</w:t>
            </w:r>
          </w:p>
        </w:tc>
        <w:tc>
          <w:tcPr>
            <w:tcW w:w="1559" w:type="dxa"/>
            <w:vAlign w:val="center"/>
          </w:tcPr>
          <w:p w:rsidR="000B0203" w:rsidRPr="000B0203" w:rsidRDefault="000B0203" w:rsidP="00C34986">
            <w:pPr>
              <w:jc w:val="right"/>
              <w:rPr>
                <w:rFonts w:ascii="Arial" w:hAnsi="Arial" w:cs="Arial"/>
                <w:color w:val="000000"/>
                <w:sz w:val="22"/>
                <w:szCs w:val="22"/>
                <w:lang w:val="es-MX" w:eastAsia="es-MX"/>
              </w:rPr>
            </w:pPr>
            <w:r w:rsidRPr="000B0203">
              <w:rPr>
                <w:rFonts w:ascii="Arial" w:hAnsi="Arial" w:cs="Arial"/>
                <w:color w:val="000000"/>
                <w:sz w:val="22"/>
                <w:szCs w:val="22"/>
              </w:rPr>
              <w:t>$26.87</w:t>
            </w:r>
          </w:p>
        </w:tc>
        <w:tc>
          <w:tcPr>
            <w:tcW w:w="2009" w:type="dxa"/>
            <w:vAlign w:val="bottom"/>
          </w:tcPr>
          <w:p w:rsidR="000B0203" w:rsidRPr="000B0203" w:rsidRDefault="000B0203" w:rsidP="00C34986">
            <w:pPr>
              <w:jc w:val="right"/>
              <w:rPr>
                <w:rFonts w:ascii="Arial" w:hAnsi="Arial" w:cs="Arial"/>
                <w:color w:val="000000"/>
                <w:sz w:val="22"/>
                <w:szCs w:val="22"/>
              </w:rPr>
            </w:pPr>
            <w:r w:rsidRPr="000B0203">
              <w:rPr>
                <w:rFonts w:ascii="Arial" w:hAnsi="Arial" w:cs="Arial"/>
                <w:color w:val="000000"/>
                <w:sz w:val="22"/>
                <w:szCs w:val="22"/>
              </w:rPr>
              <w:t>$617,391.99</w:t>
            </w:r>
          </w:p>
        </w:tc>
      </w:tr>
      <w:tr w:rsidR="000B0203" w:rsidRPr="009612DF" w:rsidTr="00253A83">
        <w:trPr>
          <w:jc w:val="center"/>
        </w:trPr>
        <w:tc>
          <w:tcPr>
            <w:tcW w:w="2435" w:type="dxa"/>
            <w:vAlign w:val="center"/>
          </w:tcPr>
          <w:p w:rsidR="000B0203" w:rsidRPr="00824645" w:rsidRDefault="000B0203" w:rsidP="00C34986">
            <w:pPr>
              <w:jc w:val="both"/>
              <w:rPr>
                <w:rFonts w:ascii="Arial" w:hAnsi="Arial" w:cs="Arial"/>
                <w:sz w:val="22"/>
                <w:szCs w:val="22"/>
              </w:rPr>
            </w:pPr>
            <w:r w:rsidRPr="00824645">
              <w:rPr>
                <w:rFonts w:ascii="Arial" w:hAnsi="Arial" w:cs="Arial"/>
                <w:sz w:val="22"/>
                <w:szCs w:val="22"/>
              </w:rPr>
              <w:t>IXTLAHUACÁN</w:t>
            </w:r>
          </w:p>
        </w:tc>
        <w:tc>
          <w:tcPr>
            <w:tcW w:w="1985" w:type="dxa"/>
            <w:vAlign w:val="bottom"/>
          </w:tcPr>
          <w:p w:rsidR="000B0203" w:rsidRPr="0023001E" w:rsidRDefault="000B0203" w:rsidP="00C34986">
            <w:pPr>
              <w:jc w:val="right"/>
              <w:rPr>
                <w:rFonts w:ascii="Arial" w:hAnsi="Arial" w:cs="Arial"/>
                <w:color w:val="000000"/>
                <w:sz w:val="22"/>
                <w:szCs w:val="22"/>
              </w:rPr>
            </w:pPr>
            <w:r w:rsidRPr="0023001E">
              <w:rPr>
                <w:rFonts w:ascii="Arial" w:hAnsi="Arial" w:cs="Arial"/>
                <w:color w:val="000000"/>
                <w:sz w:val="22"/>
                <w:szCs w:val="22"/>
              </w:rPr>
              <w:t>5051</w:t>
            </w:r>
          </w:p>
        </w:tc>
        <w:tc>
          <w:tcPr>
            <w:tcW w:w="1559" w:type="dxa"/>
            <w:vAlign w:val="center"/>
          </w:tcPr>
          <w:p w:rsidR="000B0203" w:rsidRPr="000B0203" w:rsidRDefault="000B0203" w:rsidP="00C34986">
            <w:pPr>
              <w:jc w:val="right"/>
              <w:rPr>
                <w:rFonts w:ascii="Arial" w:hAnsi="Arial" w:cs="Arial"/>
                <w:sz w:val="22"/>
                <w:szCs w:val="22"/>
                <w:lang w:val="pt-BR"/>
              </w:rPr>
            </w:pPr>
            <w:r w:rsidRPr="000B0203">
              <w:rPr>
                <w:rFonts w:ascii="Arial" w:hAnsi="Arial" w:cs="Arial"/>
                <w:color w:val="000000"/>
                <w:sz w:val="22"/>
                <w:szCs w:val="22"/>
              </w:rPr>
              <w:t>$26.87</w:t>
            </w:r>
          </w:p>
        </w:tc>
        <w:tc>
          <w:tcPr>
            <w:tcW w:w="2009" w:type="dxa"/>
            <w:vAlign w:val="bottom"/>
          </w:tcPr>
          <w:p w:rsidR="000B0203" w:rsidRPr="000B0203" w:rsidRDefault="000B0203" w:rsidP="00C34986">
            <w:pPr>
              <w:jc w:val="right"/>
              <w:rPr>
                <w:rFonts w:ascii="Arial" w:hAnsi="Arial" w:cs="Arial"/>
                <w:color w:val="000000"/>
                <w:sz w:val="22"/>
                <w:szCs w:val="22"/>
              </w:rPr>
            </w:pPr>
            <w:r w:rsidRPr="000B0203">
              <w:rPr>
                <w:rFonts w:ascii="Arial" w:hAnsi="Arial" w:cs="Arial"/>
                <w:color w:val="000000"/>
                <w:sz w:val="22"/>
                <w:szCs w:val="22"/>
              </w:rPr>
              <w:t>$135,720.37</w:t>
            </w:r>
          </w:p>
        </w:tc>
      </w:tr>
      <w:tr w:rsidR="000B0203" w:rsidRPr="009612DF" w:rsidTr="00253A83">
        <w:trPr>
          <w:jc w:val="center"/>
        </w:trPr>
        <w:tc>
          <w:tcPr>
            <w:tcW w:w="2435" w:type="dxa"/>
            <w:vAlign w:val="center"/>
          </w:tcPr>
          <w:p w:rsidR="000B0203" w:rsidRPr="00824645" w:rsidRDefault="000B0203" w:rsidP="00C34986">
            <w:pPr>
              <w:jc w:val="both"/>
              <w:rPr>
                <w:rFonts w:ascii="Arial" w:hAnsi="Arial" w:cs="Arial"/>
                <w:sz w:val="22"/>
                <w:szCs w:val="22"/>
              </w:rPr>
            </w:pPr>
            <w:r w:rsidRPr="00824645">
              <w:rPr>
                <w:rFonts w:ascii="Arial" w:hAnsi="Arial" w:cs="Arial"/>
                <w:sz w:val="22"/>
                <w:szCs w:val="22"/>
              </w:rPr>
              <w:t>MANZANILLO</w:t>
            </w:r>
          </w:p>
        </w:tc>
        <w:tc>
          <w:tcPr>
            <w:tcW w:w="1985" w:type="dxa"/>
            <w:vAlign w:val="bottom"/>
          </w:tcPr>
          <w:p w:rsidR="000B0203" w:rsidRPr="0023001E" w:rsidRDefault="000B0203" w:rsidP="00C34986">
            <w:pPr>
              <w:jc w:val="right"/>
              <w:rPr>
                <w:rFonts w:ascii="Arial" w:hAnsi="Arial" w:cs="Arial"/>
                <w:color w:val="000000"/>
                <w:sz w:val="22"/>
                <w:szCs w:val="22"/>
              </w:rPr>
            </w:pPr>
            <w:r w:rsidRPr="0023001E">
              <w:rPr>
                <w:rFonts w:ascii="Arial" w:hAnsi="Arial" w:cs="Arial"/>
                <w:color w:val="000000"/>
                <w:sz w:val="22"/>
                <w:szCs w:val="22"/>
              </w:rPr>
              <w:t>136991</w:t>
            </w:r>
          </w:p>
        </w:tc>
        <w:tc>
          <w:tcPr>
            <w:tcW w:w="1559" w:type="dxa"/>
            <w:vAlign w:val="center"/>
          </w:tcPr>
          <w:p w:rsidR="000B0203" w:rsidRPr="000B0203" w:rsidRDefault="000B0203" w:rsidP="00C34986">
            <w:pPr>
              <w:jc w:val="right"/>
              <w:rPr>
                <w:rFonts w:ascii="Arial" w:hAnsi="Arial" w:cs="Arial"/>
                <w:color w:val="000000"/>
                <w:sz w:val="22"/>
                <w:szCs w:val="22"/>
                <w:lang w:val="es-MX" w:eastAsia="es-MX"/>
              </w:rPr>
            </w:pPr>
            <w:r w:rsidRPr="000B0203">
              <w:rPr>
                <w:rFonts w:ascii="Arial" w:hAnsi="Arial" w:cs="Arial"/>
                <w:color w:val="000000"/>
                <w:sz w:val="22"/>
                <w:szCs w:val="22"/>
              </w:rPr>
              <w:t>$26.87</w:t>
            </w:r>
          </w:p>
        </w:tc>
        <w:tc>
          <w:tcPr>
            <w:tcW w:w="2009" w:type="dxa"/>
            <w:vAlign w:val="bottom"/>
          </w:tcPr>
          <w:p w:rsidR="000B0203" w:rsidRPr="000B0203" w:rsidRDefault="000B0203" w:rsidP="00C34986">
            <w:pPr>
              <w:jc w:val="right"/>
              <w:rPr>
                <w:rFonts w:ascii="Arial" w:hAnsi="Arial" w:cs="Arial"/>
                <w:color w:val="000000"/>
                <w:sz w:val="22"/>
                <w:szCs w:val="22"/>
              </w:rPr>
            </w:pPr>
            <w:r w:rsidRPr="000B0203">
              <w:rPr>
                <w:rFonts w:ascii="Arial" w:hAnsi="Arial" w:cs="Arial"/>
                <w:color w:val="000000"/>
                <w:sz w:val="22"/>
                <w:szCs w:val="22"/>
              </w:rPr>
              <w:t>$3’680,948.17</w:t>
            </w:r>
          </w:p>
        </w:tc>
      </w:tr>
      <w:tr w:rsidR="000B0203" w:rsidRPr="009612DF" w:rsidTr="00253A83">
        <w:trPr>
          <w:jc w:val="center"/>
        </w:trPr>
        <w:tc>
          <w:tcPr>
            <w:tcW w:w="2435" w:type="dxa"/>
            <w:vAlign w:val="center"/>
          </w:tcPr>
          <w:p w:rsidR="000B0203" w:rsidRPr="00824645" w:rsidRDefault="000B0203" w:rsidP="00C34986">
            <w:pPr>
              <w:jc w:val="both"/>
              <w:rPr>
                <w:rFonts w:ascii="Arial" w:hAnsi="Arial" w:cs="Arial"/>
                <w:sz w:val="22"/>
                <w:szCs w:val="22"/>
              </w:rPr>
            </w:pPr>
            <w:r w:rsidRPr="00824645">
              <w:rPr>
                <w:rFonts w:ascii="Arial" w:hAnsi="Arial" w:cs="Arial"/>
                <w:sz w:val="22"/>
                <w:szCs w:val="22"/>
              </w:rPr>
              <w:t>MINATITLÁN</w:t>
            </w:r>
          </w:p>
        </w:tc>
        <w:tc>
          <w:tcPr>
            <w:tcW w:w="1985" w:type="dxa"/>
            <w:vAlign w:val="bottom"/>
          </w:tcPr>
          <w:p w:rsidR="000B0203" w:rsidRPr="0023001E" w:rsidRDefault="000B0203" w:rsidP="00C34986">
            <w:pPr>
              <w:jc w:val="right"/>
              <w:rPr>
                <w:rFonts w:ascii="Arial" w:hAnsi="Arial" w:cs="Arial"/>
                <w:color w:val="000000"/>
                <w:sz w:val="22"/>
                <w:szCs w:val="22"/>
              </w:rPr>
            </w:pPr>
            <w:r w:rsidRPr="0023001E">
              <w:rPr>
                <w:rFonts w:ascii="Arial" w:hAnsi="Arial" w:cs="Arial"/>
                <w:color w:val="000000"/>
                <w:sz w:val="22"/>
                <w:szCs w:val="22"/>
              </w:rPr>
              <w:t>7308</w:t>
            </w:r>
          </w:p>
        </w:tc>
        <w:tc>
          <w:tcPr>
            <w:tcW w:w="1559" w:type="dxa"/>
            <w:vAlign w:val="center"/>
          </w:tcPr>
          <w:p w:rsidR="000B0203" w:rsidRPr="000B0203" w:rsidRDefault="000B0203" w:rsidP="00C34986">
            <w:pPr>
              <w:jc w:val="right"/>
              <w:rPr>
                <w:rFonts w:ascii="Arial" w:hAnsi="Arial" w:cs="Arial"/>
                <w:sz w:val="22"/>
                <w:szCs w:val="22"/>
                <w:lang w:val="pt-BR"/>
              </w:rPr>
            </w:pPr>
            <w:r w:rsidRPr="000B0203">
              <w:rPr>
                <w:rFonts w:ascii="Arial" w:hAnsi="Arial" w:cs="Arial"/>
                <w:color w:val="000000"/>
                <w:sz w:val="22"/>
                <w:szCs w:val="22"/>
              </w:rPr>
              <w:t>$26.87</w:t>
            </w:r>
          </w:p>
        </w:tc>
        <w:tc>
          <w:tcPr>
            <w:tcW w:w="2009" w:type="dxa"/>
            <w:vAlign w:val="bottom"/>
          </w:tcPr>
          <w:p w:rsidR="000B0203" w:rsidRPr="000B0203" w:rsidRDefault="000B0203" w:rsidP="00C34986">
            <w:pPr>
              <w:jc w:val="right"/>
              <w:rPr>
                <w:rFonts w:ascii="Arial" w:hAnsi="Arial" w:cs="Arial"/>
                <w:color w:val="000000"/>
                <w:sz w:val="22"/>
                <w:szCs w:val="22"/>
              </w:rPr>
            </w:pPr>
            <w:r w:rsidRPr="000B0203">
              <w:rPr>
                <w:rFonts w:ascii="Arial" w:hAnsi="Arial" w:cs="Arial"/>
                <w:color w:val="000000"/>
                <w:sz w:val="22"/>
                <w:szCs w:val="22"/>
              </w:rPr>
              <w:t>$196,365.96</w:t>
            </w:r>
          </w:p>
        </w:tc>
      </w:tr>
      <w:tr w:rsidR="000B0203" w:rsidRPr="009612DF" w:rsidTr="00253A83">
        <w:trPr>
          <w:jc w:val="center"/>
        </w:trPr>
        <w:tc>
          <w:tcPr>
            <w:tcW w:w="2435" w:type="dxa"/>
            <w:vAlign w:val="center"/>
          </w:tcPr>
          <w:p w:rsidR="000B0203" w:rsidRPr="00824645" w:rsidRDefault="000B0203" w:rsidP="00C34986">
            <w:pPr>
              <w:jc w:val="both"/>
              <w:rPr>
                <w:rFonts w:ascii="Arial" w:hAnsi="Arial" w:cs="Arial"/>
                <w:sz w:val="22"/>
                <w:szCs w:val="22"/>
              </w:rPr>
            </w:pPr>
            <w:r w:rsidRPr="00824645">
              <w:rPr>
                <w:rFonts w:ascii="Arial" w:hAnsi="Arial" w:cs="Arial"/>
                <w:sz w:val="22"/>
                <w:szCs w:val="22"/>
              </w:rPr>
              <w:t>TECOMÁN</w:t>
            </w:r>
          </w:p>
        </w:tc>
        <w:tc>
          <w:tcPr>
            <w:tcW w:w="1985" w:type="dxa"/>
            <w:vAlign w:val="bottom"/>
          </w:tcPr>
          <w:p w:rsidR="000B0203" w:rsidRPr="0023001E" w:rsidRDefault="000B0203" w:rsidP="00C34986">
            <w:pPr>
              <w:jc w:val="right"/>
              <w:rPr>
                <w:rFonts w:ascii="Arial" w:hAnsi="Arial" w:cs="Arial"/>
                <w:color w:val="000000"/>
                <w:sz w:val="22"/>
                <w:szCs w:val="22"/>
              </w:rPr>
            </w:pPr>
            <w:r w:rsidRPr="0023001E">
              <w:rPr>
                <w:rFonts w:ascii="Arial" w:hAnsi="Arial" w:cs="Arial"/>
                <w:color w:val="000000"/>
                <w:sz w:val="22"/>
                <w:szCs w:val="22"/>
              </w:rPr>
              <w:t>82615</w:t>
            </w:r>
          </w:p>
        </w:tc>
        <w:tc>
          <w:tcPr>
            <w:tcW w:w="1559" w:type="dxa"/>
            <w:vAlign w:val="center"/>
          </w:tcPr>
          <w:p w:rsidR="000B0203" w:rsidRPr="000B0203" w:rsidRDefault="000B0203" w:rsidP="00C34986">
            <w:pPr>
              <w:jc w:val="right"/>
              <w:rPr>
                <w:rFonts w:ascii="Arial" w:hAnsi="Arial" w:cs="Arial"/>
                <w:sz w:val="22"/>
                <w:szCs w:val="22"/>
                <w:lang w:val="pt-BR"/>
              </w:rPr>
            </w:pPr>
            <w:r w:rsidRPr="000B0203">
              <w:rPr>
                <w:rFonts w:ascii="Arial" w:hAnsi="Arial" w:cs="Arial"/>
                <w:color w:val="000000"/>
                <w:sz w:val="22"/>
                <w:szCs w:val="22"/>
              </w:rPr>
              <w:t>$26.87</w:t>
            </w:r>
          </w:p>
        </w:tc>
        <w:tc>
          <w:tcPr>
            <w:tcW w:w="2009" w:type="dxa"/>
            <w:vAlign w:val="bottom"/>
          </w:tcPr>
          <w:p w:rsidR="000B0203" w:rsidRPr="000B0203" w:rsidRDefault="000B0203" w:rsidP="00C34986">
            <w:pPr>
              <w:jc w:val="right"/>
              <w:rPr>
                <w:rFonts w:ascii="Arial" w:hAnsi="Arial" w:cs="Arial"/>
                <w:color w:val="000000"/>
                <w:sz w:val="22"/>
                <w:szCs w:val="22"/>
              </w:rPr>
            </w:pPr>
            <w:r w:rsidRPr="000B0203">
              <w:rPr>
                <w:rFonts w:ascii="Arial" w:hAnsi="Arial" w:cs="Arial"/>
                <w:color w:val="000000"/>
                <w:sz w:val="22"/>
                <w:szCs w:val="22"/>
              </w:rPr>
              <w:t>$2’219,865.05</w:t>
            </w:r>
          </w:p>
        </w:tc>
      </w:tr>
      <w:tr w:rsidR="000B0203" w:rsidRPr="009612DF" w:rsidTr="00253A83">
        <w:trPr>
          <w:jc w:val="center"/>
        </w:trPr>
        <w:tc>
          <w:tcPr>
            <w:tcW w:w="2435" w:type="dxa"/>
            <w:vAlign w:val="center"/>
          </w:tcPr>
          <w:p w:rsidR="000B0203" w:rsidRPr="00824645" w:rsidRDefault="000B0203" w:rsidP="00C34986">
            <w:pPr>
              <w:jc w:val="both"/>
              <w:rPr>
                <w:rFonts w:ascii="Arial" w:hAnsi="Arial" w:cs="Arial"/>
                <w:sz w:val="22"/>
                <w:szCs w:val="22"/>
              </w:rPr>
            </w:pPr>
            <w:r w:rsidRPr="00824645">
              <w:rPr>
                <w:rFonts w:ascii="Arial" w:hAnsi="Arial" w:cs="Arial"/>
                <w:sz w:val="22"/>
                <w:szCs w:val="22"/>
              </w:rPr>
              <w:t>VILLA DE ÁLVAREZ</w:t>
            </w:r>
          </w:p>
        </w:tc>
        <w:tc>
          <w:tcPr>
            <w:tcW w:w="1985" w:type="dxa"/>
            <w:vAlign w:val="bottom"/>
          </w:tcPr>
          <w:p w:rsidR="000B0203" w:rsidRPr="0023001E" w:rsidRDefault="000B0203" w:rsidP="00C34986">
            <w:pPr>
              <w:jc w:val="right"/>
              <w:rPr>
                <w:rFonts w:ascii="Arial" w:hAnsi="Arial" w:cs="Arial"/>
                <w:color w:val="000000"/>
                <w:sz w:val="22"/>
                <w:szCs w:val="22"/>
              </w:rPr>
            </w:pPr>
            <w:r w:rsidRPr="0023001E">
              <w:rPr>
                <w:rFonts w:ascii="Arial" w:hAnsi="Arial" w:cs="Arial"/>
                <w:color w:val="000000"/>
                <w:sz w:val="22"/>
                <w:szCs w:val="22"/>
              </w:rPr>
              <w:t>98348</w:t>
            </w:r>
          </w:p>
        </w:tc>
        <w:tc>
          <w:tcPr>
            <w:tcW w:w="1559" w:type="dxa"/>
            <w:vAlign w:val="center"/>
          </w:tcPr>
          <w:p w:rsidR="000B0203" w:rsidRPr="000B0203" w:rsidRDefault="000B0203" w:rsidP="00C34986">
            <w:pPr>
              <w:jc w:val="right"/>
              <w:rPr>
                <w:rFonts w:ascii="Arial" w:hAnsi="Arial" w:cs="Arial"/>
                <w:color w:val="000000"/>
                <w:sz w:val="22"/>
                <w:szCs w:val="22"/>
                <w:lang w:val="es-MX" w:eastAsia="es-MX"/>
              </w:rPr>
            </w:pPr>
            <w:r w:rsidRPr="000B0203">
              <w:rPr>
                <w:rFonts w:ascii="Arial" w:hAnsi="Arial" w:cs="Arial"/>
                <w:color w:val="000000"/>
                <w:sz w:val="22"/>
                <w:szCs w:val="22"/>
              </w:rPr>
              <w:t>$26.87</w:t>
            </w:r>
          </w:p>
        </w:tc>
        <w:tc>
          <w:tcPr>
            <w:tcW w:w="2009" w:type="dxa"/>
            <w:vAlign w:val="bottom"/>
          </w:tcPr>
          <w:p w:rsidR="000B0203" w:rsidRPr="000B0203" w:rsidRDefault="000B0203" w:rsidP="00C34986">
            <w:pPr>
              <w:jc w:val="right"/>
              <w:rPr>
                <w:rFonts w:ascii="Arial" w:hAnsi="Arial" w:cs="Arial"/>
                <w:color w:val="000000"/>
                <w:sz w:val="22"/>
                <w:szCs w:val="22"/>
              </w:rPr>
            </w:pPr>
            <w:r w:rsidRPr="000B0203">
              <w:rPr>
                <w:rFonts w:ascii="Arial" w:hAnsi="Arial" w:cs="Arial"/>
                <w:color w:val="000000"/>
                <w:sz w:val="22"/>
                <w:szCs w:val="22"/>
              </w:rPr>
              <w:t>$2’642,610.76</w:t>
            </w:r>
          </w:p>
        </w:tc>
      </w:tr>
    </w:tbl>
    <w:p w:rsidR="00EA6CE9" w:rsidRDefault="00EA6CE9" w:rsidP="00824645">
      <w:pPr>
        <w:spacing w:line="360" w:lineRule="auto"/>
        <w:jc w:val="both"/>
        <w:rPr>
          <w:rFonts w:ascii="Arial" w:hAnsi="Arial" w:cs="Arial"/>
          <w:b/>
          <w:bCs/>
          <w:sz w:val="22"/>
          <w:szCs w:val="22"/>
          <w:lang w:val="es-MX"/>
        </w:rPr>
      </w:pPr>
    </w:p>
    <w:p w:rsidR="00824645" w:rsidRDefault="00824645" w:rsidP="00824645">
      <w:pPr>
        <w:spacing w:line="360" w:lineRule="auto"/>
        <w:jc w:val="both"/>
        <w:rPr>
          <w:rFonts w:ascii="Arial" w:hAnsi="Arial" w:cs="Arial"/>
          <w:bCs/>
          <w:sz w:val="22"/>
          <w:szCs w:val="22"/>
          <w:lang w:val="es-MX"/>
        </w:rPr>
      </w:pPr>
      <w:r>
        <w:rPr>
          <w:rFonts w:ascii="Arial" w:hAnsi="Arial" w:cs="Arial"/>
          <w:b/>
          <w:bCs/>
          <w:sz w:val="22"/>
          <w:szCs w:val="22"/>
          <w:lang w:val="es-MX"/>
        </w:rPr>
        <w:t>TERCERO.</w:t>
      </w:r>
      <w:r>
        <w:rPr>
          <w:rFonts w:ascii="Arial" w:hAnsi="Arial" w:cs="Arial"/>
          <w:bCs/>
          <w:sz w:val="22"/>
          <w:szCs w:val="22"/>
          <w:lang w:val="es-MX"/>
        </w:rPr>
        <w:t xml:space="preserve"> Notifíquese el presente </w:t>
      </w:r>
      <w:r w:rsidR="00F63C61">
        <w:rPr>
          <w:rFonts w:ascii="Arial" w:hAnsi="Arial" w:cs="Arial"/>
          <w:bCs/>
          <w:sz w:val="22"/>
          <w:szCs w:val="22"/>
          <w:lang w:val="es-MX"/>
        </w:rPr>
        <w:t>A</w:t>
      </w:r>
      <w:r>
        <w:rPr>
          <w:rFonts w:ascii="Arial" w:hAnsi="Arial" w:cs="Arial"/>
          <w:bCs/>
          <w:sz w:val="22"/>
          <w:szCs w:val="22"/>
          <w:lang w:val="es-MX"/>
        </w:rPr>
        <w:t xml:space="preserve">cuerdo, </w:t>
      </w:r>
      <w:r>
        <w:rPr>
          <w:rFonts w:ascii="Arial" w:eastAsia="Calibri" w:hAnsi="Arial" w:cs="Arial"/>
          <w:sz w:val="22"/>
          <w:szCs w:val="22"/>
          <w:lang w:val="es-MX" w:eastAsia="en-US"/>
        </w:rPr>
        <w:t xml:space="preserve">por conducto de la Secretaría Ejecutiva, </w:t>
      </w:r>
      <w:r>
        <w:rPr>
          <w:rFonts w:ascii="Arial" w:hAnsi="Arial" w:cs="Arial"/>
          <w:bCs/>
          <w:sz w:val="22"/>
          <w:szCs w:val="22"/>
          <w:lang w:val="es-MX"/>
        </w:rPr>
        <w:t>a todos los partidos p</w:t>
      </w:r>
      <w:r w:rsidR="00AE3B1B">
        <w:rPr>
          <w:rFonts w:ascii="Arial" w:hAnsi="Arial" w:cs="Arial"/>
          <w:bCs/>
          <w:sz w:val="22"/>
          <w:szCs w:val="22"/>
          <w:lang w:val="es-MX"/>
        </w:rPr>
        <w:t>olíticos acreditados ante este O</w:t>
      </w:r>
      <w:r>
        <w:rPr>
          <w:rFonts w:ascii="Arial" w:hAnsi="Arial" w:cs="Arial"/>
          <w:bCs/>
          <w:sz w:val="22"/>
          <w:szCs w:val="22"/>
          <w:lang w:val="es-MX"/>
        </w:rPr>
        <w:t xml:space="preserve">rganismo electoral local y </w:t>
      </w:r>
      <w:r>
        <w:rPr>
          <w:rFonts w:ascii="Arial" w:eastAsia="Calibri" w:hAnsi="Arial" w:cs="Arial"/>
          <w:sz w:val="22"/>
          <w:szCs w:val="22"/>
          <w:lang w:val="es-MX" w:eastAsia="en-US"/>
        </w:rPr>
        <w:t>a los Consejos Municipales Electorales,</w:t>
      </w:r>
      <w:r>
        <w:rPr>
          <w:rFonts w:ascii="Arial" w:hAnsi="Arial" w:cs="Arial"/>
          <w:bCs/>
          <w:sz w:val="22"/>
          <w:szCs w:val="22"/>
          <w:lang w:val="es-MX"/>
        </w:rPr>
        <w:t xml:space="preserve"> a fin de que surtan los efectos legales a que haya lugar. </w:t>
      </w:r>
    </w:p>
    <w:p w:rsidR="00824645" w:rsidRDefault="00824645" w:rsidP="00824645">
      <w:pPr>
        <w:spacing w:line="360" w:lineRule="auto"/>
        <w:jc w:val="both"/>
        <w:rPr>
          <w:rFonts w:ascii="Arial" w:hAnsi="Arial" w:cs="Arial"/>
          <w:bCs/>
          <w:sz w:val="22"/>
          <w:szCs w:val="22"/>
          <w:lang w:val="es-MX"/>
        </w:rPr>
      </w:pPr>
    </w:p>
    <w:p w:rsidR="00824645" w:rsidRDefault="00824645" w:rsidP="00824645">
      <w:pPr>
        <w:spacing w:line="360" w:lineRule="auto"/>
        <w:jc w:val="both"/>
        <w:rPr>
          <w:rFonts w:ascii="Arial" w:hAnsi="Arial" w:cs="Arial"/>
          <w:sz w:val="22"/>
          <w:szCs w:val="22"/>
          <w:lang w:val="es-MX"/>
        </w:rPr>
      </w:pPr>
      <w:r>
        <w:rPr>
          <w:rFonts w:ascii="Arial" w:hAnsi="Arial" w:cs="Arial"/>
          <w:b/>
          <w:sz w:val="22"/>
          <w:szCs w:val="22"/>
          <w:lang w:val="es-MX"/>
        </w:rPr>
        <w:t>CUARTO.</w:t>
      </w:r>
      <w:r>
        <w:rPr>
          <w:rFonts w:ascii="Arial" w:eastAsia="Calibri" w:hAnsi="Arial" w:cs="Arial"/>
          <w:sz w:val="22"/>
          <w:szCs w:val="22"/>
          <w:lang w:val="es-MX" w:eastAsia="en-US"/>
        </w:rPr>
        <w:t xml:space="preserve"> </w:t>
      </w:r>
      <w:r>
        <w:rPr>
          <w:rFonts w:ascii="Arial" w:hAnsi="Arial" w:cs="Arial"/>
          <w:sz w:val="22"/>
          <w:szCs w:val="22"/>
          <w:lang w:val="es-MX"/>
        </w:rPr>
        <w:t xml:space="preserve">Notifíquese el presente </w:t>
      </w:r>
      <w:r w:rsidR="00F63C61">
        <w:rPr>
          <w:rFonts w:ascii="Arial" w:hAnsi="Arial" w:cs="Arial"/>
          <w:sz w:val="22"/>
          <w:szCs w:val="22"/>
          <w:lang w:val="es-MX"/>
        </w:rPr>
        <w:t>A</w:t>
      </w:r>
      <w:r>
        <w:rPr>
          <w:rFonts w:ascii="Arial" w:hAnsi="Arial" w:cs="Arial"/>
          <w:sz w:val="22"/>
          <w:szCs w:val="22"/>
          <w:lang w:val="es-MX"/>
        </w:rPr>
        <w:t>cuerdo al Instituto Nacional Electoral, a través de la Comisión de Fiscalización, atendiendo al inciso o) del artículo 192 de la Ley General de Instituciones y Procedimientos Electorales.</w:t>
      </w:r>
    </w:p>
    <w:p w:rsidR="00824645" w:rsidRDefault="00824645" w:rsidP="00824645">
      <w:pPr>
        <w:spacing w:line="360" w:lineRule="auto"/>
        <w:jc w:val="both"/>
        <w:rPr>
          <w:rFonts w:ascii="Arial" w:hAnsi="Arial" w:cs="Arial"/>
          <w:b/>
          <w:sz w:val="22"/>
          <w:szCs w:val="22"/>
          <w:lang w:val="es-MX"/>
        </w:rPr>
      </w:pPr>
    </w:p>
    <w:p w:rsidR="004801D3" w:rsidRDefault="00824645">
      <w:pPr>
        <w:spacing w:line="360" w:lineRule="auto"/>
        <w:jc w:val="both"/>
        <w:rPr>
          <w:rFonts w:ascii="Arial" w:hAnsi="Arial" w:cs="Arial"/>
          <w:sz w:val="22"/>
          <w:szCs w:val="22"/>
          <w:lang w:val="es-MX"/>
        </w:rPr>
      </w:pPr>
      <w:r>
        <w:rPr>
          <w:rFonts w:ascii="Arial" w:hAnsi="Arial" w:cs="Arial"/>
          <w:b/>
          <w:sz w:val="22"/>
          <w:szCs w:val="22"/>
          <w:lang w:val="es-MX"/>
        </w:rPr>
        <w:t xml:space="preserve">QUINTO. </w:t>
      </w:r>
      <w:r w:rsidR="00F63C61" w:rsidRPr="00F63C61">
        <w:rPr>
          <w:rFonts w:ascii="Arial" w:hAnsi="Arial" w:cs="Arial"/>
          <w:bCs/>
          <w:sz w:val="22"/>
          <w:szCs w:val="22"/>
          <w:lang w:val="es-MX"/>
        </w:rPr>
        <w:t xml:space="preserve">Notifíquese </w:t>
      </w:r>
      <w:r w:rsidR="00F63C61" w:rsidRPr="00F63C61">
        <w:rPr>
          <w:rFonts w:ascii="Arial" w:hAnsi="Arial" w:cs="Arial"/>
          <w:sz w:val="22"/>
          <w:szCs w:val="22"/>
          <w:lang w:val="es-MX"/>
        </w:rPr>
        <w:t>por conducto de la Secretaría Ejecutiva,</w:t>
      </w:r>
      <w:r w:rsidR="00F63C61" w:rsidRPr="00F63C61">
        <w:rPr>
          <w:rFonts w:ascii="Arial" w:hAnsi="Arial" w:cs="Arial"/>
          <w:sz w:val="22"/>
          <w:szCs w:val="22"/>
        </w:rPr>
        <w:t xml:space="preserve"> al titular de la Dirección de Sistemas</w:t>
      </w:r>
      <w:r w:rsidR="00F63C61">
        <w:rPr>
          <w:rFonts w:ascii="Arial" w:hAnsi="Arial" w:cs="Arial"/>
          <w:sz w:val="22"/>
          <w:szCs w:val="22"/>
        </w:rPr>
        <w:t>, a quien se le instruye</w:t>
      </w:r>
      <w:r w:rsidR="00F63C61" w:rsidRPr="00F63C61">
        <w:rPr>
          <w:rFonts w:ascii="Arial" w:hAnsi="Arial" w:cs="Arial"/>
          <w:sz w:val="22"/>
          <w:szCs w:val="22"/>
        </w:rPr>
        <w:t xml:space="preserve"> publicar el presente Acuerdo en el </w:t>
      </w:r>
      <w:proofErr w:type="spellStart"/>
      <w:r w:rsidR="00F63C61" w:rsidRPr="00F63C61">
        <w:rPr>
          <w:rFonts w:ascii="Arial" w:hAnsi="Arial" w:cs="Arial"/>
          <w:sz w:val="22"/>
          <w:szCs w:val="22"/>
        </w:rPr>
        <w:t>micrositio</w:t>
      </w:r>
      <w:proofErr w:type="spellEnd"/>
      <w:r w:rsidR="00F63C61" w:rsidRPr="00F63C61">
        <w:rPr>
          <w:rFonts w:ascii="Arial" w:hAnsi="Arial" w:cs="Arial"/>
          <w:sz w:val="22"/>
          <w:szCs w:val="22"/>
        </w:rPr>
        <w:t xml:space="preserve"> correspondiente a Candidaturas Independientes en la página de Internet de este Instituto Electoral del Estado.</w:t>
      </w:r>
      <w:r w:rsidR="00AE3B1B" w:rsidRPr="009612DF">
        <w:rPr>
          <w:rFonts w:ascii="Arial" w:hAnsi="Arial" w:cs="Arial"/>
          <w:sz w:val="22"/>
          <w:szCs w:val="22"/>
          <w:lang w:val="es-MX"/>
        </w:rPr>
        <w:t xml:space="preserve"> </w:t>
      </w:r>
    </w:p>
    <w:p w:rsidR="00F63C61" w:rsidRDefault="00F63C61">
      <w:pPr>
        <w:spacing w:line="360" w:lineRule="auto"/>
        <w:jc w:val="both"/>
        <w:rPr>
          <w:rFonts w:ascii="Arial" w:hAnsi="Arial" w:cs="Arial"/>
          <w:sz w:val="22"/>
          <w:szCs w:val="22"/>
          <w:lang w:val="es-MX"/>
        </w:rPr>
      </w:pPr>
    </w:p>
    <w:p w:rsidR="00F63C61" w:rsidRDefault="00F63C61">
      <w:pPr>
        <w:spacing w:line="360" w:lineRule="auto"/>
        <w:jc w:val="both"/>
        <w:rPr>
          <w:rFonts w:ascii="Arial" w:hAnsi="Arial" w:cs="Arial"/>
          <w:sz w:val="22"/>
          <w:szCs w:val="22"/>
          <w:lang w:val="es-MX"/>
        </w:rPr>
      </w:pPr>
      <w:r>
        <w:rPr>
          <w:rFonts w:ascii="Arial" w:hAnsi="Arial" w:cs="Arial"/>
          <w:b/>
          <w:sz w:val="22"/>
          <w:szCs w:val="22"/>
        </w:rPr>
        <w:t>SEXTO</w:t>
      </w:r>
      <w:bookmarkStart w:id="0" w:name="_GoBack"/>
      <w:bookmarkEnd w:id="0"/>
      <w:r w:rsidRPr="00F63C61">
        <w:rPr>
          <w:rFonts w:ascii="Arial" w:hAnsi="Arial" w:cs="Arial"/>
          <w:b/>
          <w:sz w:val="22"/>
          <w:szCs w:val="22"/>
        </w:rPr>
        <w:t>:</w:t>
      </w:r>
      <w:r w:rsidRPr="00F63C61">
        <w:rPr>
          <w:rFonts w:ascii="Arial" w:hAnsi="Arial" w:cs="Arial"/>
          <w:sz w:val="22"/>
          <w:szCs w:val="22"/>
        </w:rPr>
        <w:t xml:space="preserve"> </w:t>
      </w:r>
      <w:r>
        <w:rPr>
          <w:rFonts w:ascii="Arial" w:hAnsi="Arial" w:cs="Arial"/>
          <w:sz w:val="22"/>
          <w:szCs w:val="22"/>
          <w:lang w:val="es-MX"/>
        </w:rPr>
        <w:t>Con fundamento en el artículo 113 del Código de la materia, publíquese el presente acuerdo en el Periódico Oficial “El Estado de Colima”</w:t>
      </w:r>
      <w:r>
        <w:rPr>
          <w:rFonts w:ascii="Arial" w:eastAsia="Calibri" w:hAnsi="Arial" w:cs="Arial"/>
          <w:color w:val="231F20"/>
          <w:sz w:val="22"/>
          <w:szCs w:val="22"/>
          <w:lang w:val="es-MX" w:eastAsia="es-MX"/>
        </w:rPr>
        <w:t xml:space="preserve"> y en la página de internet del Instituto Electoral del Estado</w:t>
      </w:r>
      <w:r>
        <w:rPr>
          <w:rFonts w:ascii="Arial" w:hAnsi="Arial" w:cs="Arial"/>
          <w:sz w:val="22"/>
          <w:szCs w:val="22"/>
          <w:lang w:val="es-MX"/>
        </w:rPr>
        <w:t>.</w:t>
      </w:r>
    </w:p>
    <w:p w:rsidR="00620D26" w:rsidRDefault="00620D26">
      <w:pPr>
        <w:spacing w:line="360" w:lineRule="auto"/>
        <w:jc w:val="both"/>
        <w:rPr>
          <w:rFonts w:ascii="Arial" w:hAnsi="Arial" w:cs="Arial"/>
          <w:sz w:val="22"/>
          <w:szCs w:val="22"/>
          <w:lang w:val="es-MX"/>
        </w:rPr>
      </w:pPr>
    </w:p>
    <w:p w:rsidR="00620D26" w:rsidRPr="00620D26" w:rsidRDefault="00620D26" w:rsidP="00620D26">
      <w:pPr>
        <w:spacing w:line="360" w:lineRule="auto"/>
        <w:jc w:val="both"/>
        <w:rPr>
          <w:rFonts w:ascii="Arial" w:eastAsia="Calibri" w:hAnsi="Arial" w:cs="Arial"/>
          <w:sz w:val="22"/>
          <w:szCs w:val="22"/>
          <w:lang w:val="es-MX" w:eastAsia="en-US"/>
        </w:rPr>
      </w:pPr>
      <w:r w:rsidRPr="00620D26">
        <w:rPr>
          <w:rFonts w:ascii="Arial" w:eastAsia="Calibri" w:hAnsi="Arial" w:cs="Arial"/>
          <w:sz w:val="22"/>
          <w:szCs w:val="22"/>
          <w:lang w:val="es-MX" w:eastAsia="en-US"/>
        </w:rPr>
        <w:lastRenderedPageBreak/>
        <w:t>El presente Acuerdo fue aprobado en la Octava Sesión Ordinaria del Proceso Electoral Local 2017-2018 del Consejo General, celebrada el 31 (treinta y uno) de enero de 2018 (dos mil dieciocho),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620D26" w:rsidRPr="00620D26" w:rsidRDefault="00620D26" w:rsidP="00620D26">
      <w:pPr>
        <w:spacing w:line="360" w:lineRule="auto"/>
        <w:jc w:val="both"/>
        <w:rPr>
          <w:rFonts w:ascii="Arial" w:eastAsia="Calibri" w:hAnsi="Arial" w:cs="Arial"/>
          <w:sz w:val="10"/>
          <w:szCs w:val="22"/>
          <w:lang w:val="es-MX" w:eastAsia="en-US"/>
        </w:rPr>
      </w:pPr>
    </w:p>
    <w:tbl>
      <w:tblPr>
        <w:tblW w:w="0" w:type="auto"/>
        <w:tblInd w:w="104" w:type="dxa"/>
        <w:tblLook w:val="04A0" w:firstRow="1" w:lastRow="0" w:firstColumn="1" w:lastColumn="0" w:noHBand="0" w:noVBand="1"/>
      </w:tblPr>
      <w:tblGrid>
        <w:gridCol w:w="4702"/>
        <w:gridCol w:w="4336"/>
        <w:gridCol w:w="141"/>
      </w:tblGrid>
      <w:tr w:rsidR="00620D26" w:rsidRPr="00620D26" w:rsidTr="00415B51">
        <w:tc>
          <w:tcPr>
            <w:tcW w:w="4702" w:type="dxa"/>
            <w:hideMark/>
          </w:tcPr>
          <w:p w:rsidR="00620D26" w:rsidRPr="00620D26" w:rsidRDefault="00620D26" w:rsidP="00620D26">
            <w:pPr>
              <w:spacing w:line="276" w:lineRule="auto"/>
              <w:ind w:right="-11"/>
              <w:jc w:val="center"/>
              <w:rPr>
                <w:rFonts w:ascii="Arial" w:eastAsia="Arial" w:hAnsi="Arial" w:cs="Arial"/>
                <w:b/>
                <w:sz w:val="20"/>
                <w:szCs w:val="20"/>
                <w:lang w:val="es-MX" w:eastAsia="en-US"/>
              </w:rPr>
            </w:pPr>
            <w:r w:rsidRPr="00620D26">
              <w:rPr>
                <w:rFonts w:ascii="Arial" w:eastAsia="Arial" w:hAnsi="Arial" w:cs="Arial"/>
                <w:b/>
                <w:sz w:val="20"/>
                <w:szCs w:val="20"/>
                <w:lang w:val="es-MX" w:eastAsia="en-US"/>
              </w:rPr>
              <w:t>CONSEJERA PRESIDENTA</w:t>
            </w:r>
          </w:p>
        </w:tc>
        <w:tc>
          <w:tcPr>
            <w:tcW w:w="4477" w:type="dxa"/>
            <w:gridSpan w:val="2"/>
            <w:hideMark/>
          </w:tcPr>
          <w:p w:rsidR="00620D26" w:rsidRPr="00620D26" w:rsidRDefault="00620D26" w:rsidP="00620D26">
            <w:pPr>
              <w:spacing w:line="276" w:lineRule="auto"/>
              <w:ind w:right="-11"/>
              <w:jc w:val="center"/>
              <w:rPr>
                <w:rFonts w:ascii="Arial" w:eastAsia="Arial" w:hAnsi="Arial" w:cs="Arial"/>
                <w:b/>
                <w:sz w:val="20"/>
                <w:szCs w:val="20"/>
                <w:lang w:val="es-MX" w:eastAsia="en-US"/>
              </w:rPr>
            </w:pPr>
            <w:r w:rsidRPr="00620D26">
              <w:rPr>
                <w:rFonts w:ascii="Arial" w:eastAsia="Arial" w:hAnsi="Arial" w:cs="Arial"/>
                <w:b/>
                <w:sz w:val="20"/>
                <w:szCs w:val="20"/>
                <w:lang w:val="es-MX" w:eastAsia="en-US"/>
              </w:rPr>
              <w:t>SECRETARIO EJECUTIVO</w:t>
            </w:r>
          </w:p>
        </w:tc>
      </w:tr>
      <w:tr w:rsidR="00620D26" w:rsidRPr="00620D26" w:rsidTr="00415B51">
        <w:tc>
          <w:tcPr>
            <w:tcW w:w="4702" w:type="dxa"/>
          </w:tcPr>
          <w:p w:rsidR="00620D26" w:rsidRPr="00620D26" w:rsidRDefault="00620D26" w:rsidP="00620D26">
            <w:pPr>
              <w:spacing w:line="276" w:lineRule="auto"/>
              <w:ind w:right="-11"/>
              <w:rPr>
                <w:rFonts w:ascii="Arial" w:eastAsia="Arial" w:hAnsi="Arial" w:cs="Arial"/>
                <w:sz w:val="20"/>
                <w:szCs w:val="20"/>
                <w:lang w:val="es-MX" w:eastAsia="en-US"/>
              </w:rPr>
            </w:pPr>
          </w:p>
          <w:p w:rsidR="00620D26" w:rsidRPr="00620D26" w:rsidRDefault="00620D26" w:rsidP="00620D26">
            <w:pPr>
              <w:spacing w:line="276" w:lineRule="auto"/>
              <w:ind w:right="-11"/>
              <w:rPr>
                <w:rFonts w:ascii="Arial" w:eastAsia="Arial" w:hAnsi="Arial" w:cs="Arial"/>
                <w:sz w:val="20"/>
                <w:szCs w:val="20"/>
                <w:lang w:val="es-MX" w:eastAsia="en-US"/>
              </w:rPr>
            </w:pPr>
          </w:p>
          <w:p w:rsidR="00620D26" w:rsidRPr="00620D26" w:rsidRDefault="00620D26" w:rsidP="00620D26">
            <w:pPr>
              <w:spacing w:line="276" w:lineRule="auto"/>
              <w:ind w:right="-11"/>
              <w:rPr>
                <w:rFonts w:ascii="Arial" w:eastAsia="Arial" w:hAnsi="Arial" w:cs="Arial"/>
                <w:sz w:val="20"/>
                <w:szCs w:val="20"/>
                <w:lang w:val="es-MX" w:eastAsia="en-US"/>
              </w:rPr>
            </w:pPr>
          </w:p>
          <w:p w:rsidR="00620D26" w:rsidRPr="00620D26" w:rsidRDefault="00620D26" w:rsidP="00620D26">
            <w:pPr>
              <w:spacing w:line="276" w:lineRule="auto"/>
              <w:ind w:right="-11"/>
              <w:rPr>
                <w:rFonts w:ascii="Arial" w:eastAsia="Arial" w:hAnsi="Arial" w:cs="Arial"/>
                <w:sz w:val="20"/>
                <w:szCs w:val="20"/>
                <w:lang w:val="es-MX" w:eastAsia="en-US"/>
              </w:rPr>
            </w:pPr>
          </w:p>
          <w:p w:rsidR="00620D26" w:rsidRPr="00620D26" w:rsidRDefault="00620D26" w:rsidP="00620D26">
            <w:pPr>
              <w:spacing w:line="276" w:lineRule="auto"/>
              <w:ind w:right="-11"/>
              <w:rPr>
                <w:rFonts w:ascii="Arial" w:eastAsia="Arial" w:hAnsi="Arial" w:cs="Arial"/>
                <w:sz w:val="20"/>
                <w:szCs w:val="20"/>
                <w:lang w:val="es-MX" w:eastAsia="en-US"/>
              </w:rPr>
            </w:pPr>
          </w:p>
        </w:tc>
        <w:tc>
          <w:tcPr>
            <w:tcW w:w="4477" w:type="dxa"/>
            <w:gridSpan w:val="2"/>
          </w:tcPr>
          <w:p w:rsidR="00620D26" w:rsidRPr="00620D26" w:rsidRDefault="00620D26" w:rsidP="00620D26">
            <w:pPr>
              <w:spacing w:line="276" w:lineRule="auto"/>
              <w:ind w:right="-11"/>
              <w:jc w:val="center"/>
              <w:rPr>
                <w:rFonts w:ascii="Arial" w:eastAsia="Arial" w:hAnsi="Arial" w:cs="Arial"/>
                <w:sz w:val="20"/>
                <w:szCs w:val="20"/>
                <w:lang w:val="en-US" w:eastAsia="en-US"/>
              </w:rPr>
            </w:pPr>
          </w:p>
          <w:p w:rsidR="00620D26" w:rsidRPr="00620D26" w:rsidRDefault="00620D26" w:rsidP="00620D26">
            <w:pPr>
              <w:spacing w:line="276" w:lineRule="auto"/>
              <w:ind w:right="-11"/>
              <w:rPr>
                <w:rFonts w:ascii="Arial" w:eastAsia="Arial" w:hAnsi="Arial" w:cs="Arial"/>
                <w:sz w:val="20"/>
                <w:szCs w:val="20"/>
                <w:lang w:val="en-US" w:eastAsia="en-US"/>
              </w:rPr>
            </w:pPr>
          </w:p>
          <w:p w:rsidR="00620D26" w:rsidRPr="00620D26" w:rsidRDefault="00620D26" w:rsidP="00620D26">
            <w:pPr>
              <w:spacing w:line="276" w:lineRule="auto"/>
              <w:ind w:right="-11"/>
              <w:jc w:val="center"/>
              <w:rPr>
                <w:rFonts w:ascii="Arial" w:eastAsia="Arial" w:hAnsi="Arial" w:cs="Arial"/>
                <w:sz w:val="20"/>
                <w:szCs w:val="20"/>
                <w:lang w:val="en-US" w:eastAsia="en-US"/>
              </w:rPr>
            </w:pPr>
          </w:p>
        </w:tc>
      </w:tr>
      <w:tr w:rsidR="00620D26" w:rsidRPr="00620D26" w:rsidTr="00415B51">
        <w:tc>
          <w:tcPr>
            <w:tcW w:w="4702" w:type="dxa"/>
            <w:hideMark/>
          </w:tcPr>
          <w:p w:rsidR="00620D26" w:rsidRPr="00620D26" w:rsidRDefault="00620D26" w:rsidP="00620D26">
            <w:pPr>
              <w:spacing w:line="276" w:lineRule="auto"/>
              <w:ind w:right="-11"/>
              <w:jc w:val="center"/>
              <w:rPr>
                <w:rFonts w:ascii="Arial" w:eastAsia="Arial" w:hAnsi="Arial" w:cs="Arial"/>
                <w:sz w:val="20"/>
                <w:szCs w:val="20"/>
                <w:lang w:val="es-MX" w:eastAsia="en-US"/>
              </w:rPr>
            </w:pPr>
            <w:r w:rsidRPr="00620D26">
              <w:rPr>
                <w:rFonts w:ascii="Arial" w:eastAsia="Arial" w:hAnsi="Arial" w:cs="Arial"/>
                <w:sz w:val="20"/>
                <w:szCs w:val="20"/>
                <w:lang w:val="es-MX" w:eastAsia="en-US"/>
              </w:rPr>
              <w:t>_______________________________________</w:t>
            </w:r>
          </w:p>
        </w:tc>
        <w:tc>
          <w:tcPr>
            <w:tcW w:w="4477" w:type="dxa"/>
            <w:gridSpan w:val="2"/>
            <w:hideMark/>
          </w:tcPr>
          <w:p w:rsidR="00620D26" w:rsidRPr="00620D26" w:rsidRDefault="00620D26" w:rsidP="00620D26">
            <w:pPr>
              <w:spacing w:line="276" w:lineRule="auto"/>
              <w:ind w:right="-11"/>
              <w:jc w:val="center"/>
              <w:rPr>
                <w:rFonts w:ascii="Arial" w:eastAsia="Arial" w:hAnsi="Arial" w:cs="Arial"/>
                <w:sz w:val="20"/>
                <w:szCs w:val="20"/>
                <w:lang w:val="en-US" w:eastAsia="en-US"/>
              </w:rPr>
            </w:pPr>
            <w:r w:rsidRPr="00620D26">
              <w:rPr>
                <w:rFonts w:ascii="Arial" w:eastAsia="Arial" w:hAnsi="Arial" w:cs="Arial"/>
                <w:sz w:val="20"/>
                <w:szCs w:val="20"/>
                <w:lang w:val="en-US" w:eastAsia="en-US"/>
              </w:rPr>
              <w:t>_____________________________________</w:t>
            </w:r>
          </w:p>
        </w:tc>
      </w:tr>
      <w:tr w:rsidR="00620D26" w:rsidRPr="00620D26" w:rsidTr="00415B51">
        <w:tc>
          <w:tcPr>
            <w:tcW w:w="4702" w:type="dxa"/>
          </w:tcPr>
          <w:p w:rsidR="00620D26" w:rsidRPr="00620D26" w:rsidRDefault="00620D26" w:rsidP="00620D26">
            <w:pPr>
              <w:spacing w:line="276" w:lineRule="auto"/>
              <w:ind w:right="-11"/>
              <w:jc w:val="center"/>
              <w:rPr>
                <w:rFonts w:ascii="Arial" w:eastAsia="Arial" w:hAnsi="Arial" w:cs="Arial"/>
                <w:sz w:val="20"/>
                <w:szCs w:val="20"/>
                <w:lang w:val="es-MX" w:eastAsia="en-US"/>
              </w:rPr>
            </w:pPr>
            <w:r w:rsidRPr="00620D26">
              <w:rPr>
                <w:rFonts w:ascii="Arial" w:eastAsia="Arial" w:hAnsi="Arial" w:cs="Arial"/>
                <w:sz w:val="20"/>
                <w:szCs w:val="20"/>
                <w:lang w:val="es-MX" w:eastAsia="en-US"/>
              </w:rPr>
              <w:t>MTRA. NIRVANA FABIOLA ROSALES OCHOA</w:t>
            </w:r>
          </w:p>
          <w:p w:rsidR="00620D26" w:rsidRPr="00620D26" w:rsidRDefault="00620D26" w:rsidP="00620D26">
            <w:pPr>
              <w:spacing w:line="276" w:lineRule="auto"/>
              <w:ind w:right="-11"/>
              <w:jc w:val="center"/>
              <w:rPr>
                <w:rFonts w:ascii="Arial" w:eastAsia="Arial" w:hAnsi="Arial" w:cs="Arial"/>
                <w:sz w:val="10"/>
                <w:szCs w:val="10"/>
                <w:lang w:val="es-MX" w:eastAsia="en-US"/>
              </w:rPr>
            </w:pPr>
          </w:p>
        </w:tc>
        <w:tc>
          <w:tcPr>
            <w:tcW w:w="4477" w:type="dxa"/>
            <w:gridSpan w:val="2"/>
            <w:hideMark/>
          </w:tcPr>
          <w:p w:rsidR="00620D26" w:rsidRPr="00620D26" w:rsidRDefault="00620D26" w:rsidP="00620D26">
            <w:pPr>
              <w:spacing w:line="276" w:lineRule="auto"/>
              <w:ind w:right="-11"/>
              <w:jc w:val="center"/>
              <w:rPr>
                <w:rFonts w:ascii="Arial" w:eastAsia="Arial" w:hAnsi="Arial" w:cs="Arial"/>
                <w:sz w:val="20"/>
                <w:szCs w:val="20"/>
                <w:lang w:val="es-MX" w:eastAsia="en-US"/>
              </w:rPr>
            </w:pPr>
            <w:r w:rsidRPr="00620D26">
              <w:rPr>
                <w:rFonts w:ascii="Arial" w:eastAsia="Arial" w:hAnsi="Arial" w:cs="Arial"/>
                <w:sz w:val="20"/>
                <w:szCs w:val="20"/>
                <w:lang w:val="es-MX" w:eastAsia="en-US"/>
              </w:rPr>
              <w:t>LIC. ÓSCAR OMAR ESPINOZA</w:t>
            </w:r>
          </w:p>
        </w:tc>
      </w:tr>
      <w:tr w:rsidR="00620D26" w:rsidRPr="00620D26" w:rsidTr="00415B51">
        <w:tc>
          <w:tcPr>
            <w:tcW w:w="9179" w:type="dxa"/>
            <w:gridSpan w:val="3"/>
            <w:hideMark/>
          </w:tcPr>
          <w:p w:rsidR="00620D26" w:rsidRPr="00620D26" w:rsidRDefault="00620D26" w:rsidP="00620D26">
            <w:pPr>
              <w:spacing w:line="276" w:lineRule="auto"/>
              <w:ind w:right="-11"/>
              <w:jc w:val="center"/>
              <w:rPr>
                <w:rFonts w:ascii="Arial" w:eastAsia="Arial" w:hAnsi="Arial" w:cs="Arial"/>
                <w:b/>
                <w:sz w:val="20"/>
                <w:szCs w:val="20"/>
                <w:lang w:val="es-MX" w:eastAsia="en-US"/>
              </w:rPr>
            </w:pPr>
          </w:p>
          <w:p w:rsidR="00620D26" w:rsidRPr="00620D26" w:rsidRDefault="00620D26" w:rsidP="00620D26">
            <w:pPr>
              <w:spacing w:line="276" w:lineRule="auto"/>
              <w:ind w:right="-11"/>
              <w:jc w:val="center"/>
              <w:rPr>
                <w:rFonts w:ascii="Arial" w:eastAsia="Arial" w:hAnsi="Arial" w:cs="Arial"/>
                <w:b/>
                <w:sz w:val="20"/>
                <w:szCs w:val="20"/>
                <w:lang w:val="es-MX" w:eastAsia="en-US"/>
              </w:rPr>
            </w:pPr>
            <w:r w:rsidRPr="00620D26">
              <w:rPr>
                <w:rFonts w:ascii="Arial" w:eastAsia="Arial" w:hAnsi="Arial" w:cs="Arial"/>
                <w:b/>
                <w:sz w:val="20"/>
                <w:szCs w:val="20"/>
                <w:lang w:val="es-MX" w:eastAsia="en-US"/>
              </w:rPr>
              <w:t>CONSEJERAS Y CONSEJEROS ELECTORALES</w:t>
            </w:r>
          </w:p>
        </w:tc>
      </w:tr>
      <w:tr w:rsidR="00620D26" w:rsidRPr="00620D26" w:rsidTr="00415B51">
        <w:tc>
          <w:tcPr>
            <w:tcW w:w="4702" w:type="dxa"/>
          </w:tcPr>
          <w:p w:rsidR="00620D26" w:rsidRPr="00620D26" w:rsidRDefault="00620D26" w:rsidP="00620D26">
            <w:pPr>
              <w:spacing w:line="276" w:lineRule="auto"/>
              <w:ind w:right="-11"/>
              <w:jc w:val="center"/>
              <w:rPr>
                <w:rFonts w:ascii="Arial" w:eastAsia="Arial" w:hAnsi="Arial" w:cs="Arial"/>
                <w:sz w:val="20"/>
                <w:szCs w:val="20"/>
                <w:lang w:val="en-US" w:eastAsia="en-US"/>
              </w:rPr>
            </w:pPr>
          </w:p>
          <w:p w:rsidR="00620D26" w:rsidRPr="00620D26" w:rsidRDefault="00620D26" w:rsidP="00620D26">
            <w:pPr>
              <w:spacing w:line="276" w:lineRule="auto"/>
              <w:ind w:right="-11"/>
              <w:jc w:val="center"/>
              <w:rPr>
                <w:rFonts w:ascii="Arial" w:eastAsia="Arial" w:hAnsi="Arial" w:cs="Arial"/>
                <w:sz w:val="20"/>
                <w:szCs w:val="20"/>
                <w:lang w:val="en-US" w:eastAsia="en-US"/>
              </w:rPr>
            </w:pPr>
          </w:p>
          <w:p w:rsidR="00620D26" w:rsidRPr="00620D26" w:rsidRDefault="00620D26" w:rsidP="00620D26">
            <w:pPr>
              <w:spacing w:line="276" w:lineRule="auto"/>
              <w:ind w:right="-11"/>
              <w:jc w:val="center"/>
              <w:rPr>
                <w:rFonts w:ascii="Arial" w:eastAsia="Arial" w:hAnsi="Arial" w:cs="Arial"/>
                <w:sz w:val="20"/>
                <w:szCs w:val="20"/>
                <w:lang w:val="en-US" w:eastAsia="en-US"/>
              </w:rPr>
            </w:pPr>
          </w:p>
          <w:p w:rsidR="00620D26" w:rsidRPr="00620D26" w:rsidRDefault="00620D26" w:rsidP="00620D26">
            <w:pPr>
              <w:spacing w:line="276" w:lineRule="auto"/>
              <w:ind w:right="-11"/>
              <w:rPr>
                <w:rFonts w:ascii="Arial" w:eastAsia="Arial" w:hAnsi="Arial" w:cs="Arial"/>
                <w:sz w:val="10"/>
                <w:szCs w:val="10"/>
                <w:lang w:val="en-US" w:eastAsia="en-US"/>
              </w:rPr>
            </w:pPr>
          </w:p>
          <w:p w:rsidR="00620D26" w:rsidRPr="00620D26" w:rsidRDefault="00620D26" w:rsidP="00620D26">
            <w:pPr>
              <w:spacing w:line="276" w:lineRule="auto"/>
              <w:ind w:right="-11"/>
              <w:rPr>
                <w:rFonts w:ascii="Arial" w:eastAsia="Arial" w:hAnsi="Arial" w:cs="Arial"/>
                <w:sz w:val="10"/>
                <w:szCs w:val="10"/>
                <w:lang w:val="en-US" w:eastAsia="en-US"/>
              </w:rPr>
            </w:pPr>
          </w:p>
          <w:p w:rsidR="00620D26" w:rsidRPr="00620D26" w:rsidRDefault="00620D26" w:rsidP="00620D26">
            <w:pPr>
              <w:spacing w:line="276" w:lineRule="auto"/>
              <w:ind w:right="-11"/>
              <w:rPr>
                <w:rFonts w:ascii="Arial" w:eastAsia="Arial" w:hAnsi="Arial" w:cs="Arial"/>
                <w:sz w:val="10"/>
                <w:szCs w:val="10"/>
                <w:lang w:val="en-US" w:eastAsia="en-US"/>
              </w:rPr>
            </w:pPr>
          </w:p>
          <w:p w:rsidR="00620D26" w:rsidRPr="00620D26" w:rsidRDefault="00620D26" w:rsidP="00620D26">
            <w:pPr>
              <w:spacing w:line="276" w:lineRule="auto"/>
              <w:ind w:right="-11"/>
              <w:rPr>
                <w:rFonts w:ascii="Arial" w:eastAsia="Arial" w:hAnsi="Arial" w:cs="Arial"/>
                <w:sz w:val="10"/>
                <w:szCs w:val="10"/>
                <w:lang w:val="en-US" w:eastAsia="en-US"/>
              </w:rPr>
            </w:pPr>
          </w:p>
          <w:p w:rsidR="00620D26" w:rsidRPr="00620D26" w:rsidRDefault="00620D26" w:rsidP="00620D26">
            <w:pPr>
              <w:spacing w:line="276" w:lineRule="auto"/>
              <w:ind w:right="-11"/>
              <w:rPr>
                <w:rFonts w:ascii="Arial" w:eastAsia="Arial" w:hAnsi="Arial" w:cs="Arial"/>
                <w:sz w:val="10"/>
                <w:szCs w:val="10"/>
                <w:lang w:val="en-US" w:eastAsia="en-US"/>
              </w:rPr>
            </w:pPr>
          </w:p>
          <w:p w:rsidR="00620D26" w:rsidRPr="00620D26" w:rsidRDefault="00620D26" w:rsidP="00620D26">
            <w:pPr>
              <w:spacing w:line="276" w:lineRule="auto"/>
              <w:ind w:right="-11"/>
              <w:jc w:val="center"/>
              <w:rPr>
                <w:rFonts w:ascii="Arial" w:eastAsia="Arial" w:hAnsi="Arial" w:cs="Arial"/>
                <w:sz w:val="20"/>
                <w:szCs w:val="20"/>
                <w:lang w:val="en-US" w:eastAsia="en-US"/>
              </w:rPr>
            </w:pPr>
            <w:r w:rsidRPr="00620D26">
              <w:rPr>
                <w:rFonts w:ascii="Arial" w:eastAsia="Arial" w:hAnsi="Arial" w:cs="Arial"/>
                <w:sz w:val="20"/>
                <w:szCs w:val="20"/>
                <w:lang w:val="en-US" w:eastAsia="en-US"/>
              </w:rPr>
              <w:t>_____________________________________</w:t>
            </w:r>
          </w:p>
        </w:tc>
        <w:tc>
          <w:tcPr>
            <w:tcW w:w="4477" w:type="dxa"/>
            <w:gridSpan w:val="2"/>
          </w:tcPr>
          <w:p w:rsidR="00620D26" w:rsidRPr="00620D26" w:rsidRDefault="00620D26" w:rsidP="00620D26">
            <w:pPr>
              <w:spacing w:line="276" w:lineRule="auto"/>
              <w:ind w:right="-11"/>
              <w:jc w:val="center"/>
              <w:rPr>
                <w:rFonts w:ascii="Arial" w:eastAsia="Arial" w:hAnsi="Arial" w:cs="Arial"/>
                <w:sz w:val="10"/>
                <w:szCs w:val="10"/>
                <w:lang w:val="en-US" w:eastAsia="en-US"/>
              </w:rPr>
            </w:pPr>
          </w:p>
          <w:p w:rsidR="00620D26" w:rsidRPr="00620D26" w:rsidRDefault="00620D26" w:rsidP="00620D26">
            <w:pPr>
              <w:spacing w:line="276" w:lineRule="auto"/>
              <w:ind w:right="-11"/>
              <w:rPr>
                <w:rFonts w:ascii="Arial" w:eastAsia="Arial" w:hAnsi="Arial" w:cs="Arial"/>
                <w:sz w:val="20"/>
                <w:szCs w:val="20"/>
                <w:lang w:val="en-US" w:eastAsia="en-US"/>
              </w:rPr>
            </w:pPr>
          </w:p>
          <w:p w:rsidR="00620D26" w:rsidRPr="00620D26" w:rsidRDefault="00620D26" w:rsidP="00620D26">
            <w:pPr>
              <w:spacing w:line="276" w:lineRule="auto"/>
              <w:ind w:right="-11"/>
              <w:jc w:val="center"/>
              <w:rPr>
                <w:rFonts w:ascii="Arial" w:eastAsia="Arial" w:hAnsi="Arial" w:cs="Arial"/>
                <w:sz w:val="20"/>
                <w:szCs w:val="20"/>
                <w:lang w:val="en-US" w:eastAsia="en-US"/>
              </w:rPr>
            </w:pPr>
          </w:p>
          <w:p w:rsidR="00620D26" w:rsidRPr="00620D26" w:rsidRDefault="00620D26" w:rsidP="00620D26">
            <w:pPr>
              <w:spacing w:line="276" w:lineRule="auto"/>
              <w:ind w:right="-11"/>
              <w:jc w:val="center"/>
              <w:rPr>
                <w:rFonts w:ascii="Arial" w:eastAsia="Arial" w:hAnsi="Arial" w:cs="Arial"/>
                <w:sz w:val="20"/>
                <w:szCs w:val="20"/>
                <w:lang w:val="en-US" w:eastAsia="en-US"/>
              </w:rPr>
            </w:pPr>
          </w:p>
          <w:p w:rsidR="00620D26" w:rsidRPr="00620D26" w:rsidRDefault="00620D26" w:rsidP="00620D26">
            <w:pPr>
              <w:spacing w:line="276" w:lineRule="auto"/>
              <w:ind w:right="-11"/>
              <w:jc w:val="center"/>
              <w:rPr>
                <w:rFonts w:ascii="Arial" w:eastAsia="Arial" w:hAnsi="Arial" w:cs="Arial"/>
                <w:sz w:val="20"/>
                <w:szCs w:val="20"/>
                <w:lang w:val="en-US" w:eastAsia="en-US"/>
              </w:rPr>
            </w:pPr>
          </w:p>
          <w:p w:rsidR="00620D26" w:rsidRPr="00620D26" w:rsidRDefault="00620D26" w:rsidP="00620D26">
            <w:pPr>
              <w:spacing w:line="276" w:lineRule="auto"/>
              <w:ind w:right="-11"/>
              <w:jc w:val="center"/>
              <w:rPr>
                <w:rFonts w:ascii="Arial" w:eastAsia="Arial" w:hAnsi="Arial" w:cs="Arial"/>
                <w:sz w:val="20"/>
                <w:szCs w:val="20"/>
                <w:lang w:val="en-US" w:eastAsia="en-US"/>
              </w:rPr>
            </w:pPr>
          </w:p>
          <w:p w:rsidR="00620D26" w:rsidRPr="00620D26" w:rsidRDefault="00620D26" w:rsidP="00620D26">
            <w:pPr>
              <w:spacing w:line="276" w:lineRule="auto"/>
              <w:ind w:right="-11"/>
              <w:jc w:val="center"/>
              <w:rPr>
                <w:rFonts w:ascii="Arial" w:eastAsia="Arial" w:hAnsi="Arial" w:cs="Arial"/>
                <w:sz w:val="20"/>
                <w:szCs w:val="20"/>
                <w:lang w:val="en-US" w:eastAsia="en-US"/>
              </w:rPr>
            </w:pPr>
            <w:r w:rsidRPr="00620D26">
              <w:rPr>
                <w:rFonts w:ascii="Arial" w:eastAsia="Arial" w:hAnsi="Arial" w:cs="Arial"/>
                <w:sz w:val="20"/>
                <w:szCs w:val="20"/>
                <w:lang w:val="en-US" w:eastAsia="en-US"/>
              </w:rPr>
              <w:t>___________________________________</w:t>
            </w:r>
          </w:p>
        </w:tc>
      </w:tr>
      <w:tr w:rsidR="00620D26" w:rsidRPr="00620D26" w:rsidTr="00415B51">
        <w:tc>
          <w:tcPr>
            <w:tcW w:w="4702" w:type="dxa"/>
            <w:hideMark/>
          </w:tcPr>
          <w:p w:rsidR="00620D26" w:rsidRPr="00620D26" w:rsidRDefault="00620D26" w:rsidP="00620D26">
            <w:pPr>
              <w:spacing w:line="276" w:lineRule="auto"/>
              <w:ind w:right="-11"/>
              <w:jc w:val="center"/>
              <w:rPr>
                <w:rFonts w:ascii="Arial" w:eastAsia="Arial" w:hAnsi="Arial" w:cs="Arial"/>
                <w:sz w:val="20"/>
                <w:szCs w:val="20"/>
                <w:lang w:val="es-MX" w:eastAsia="en-US"/>
              </w:rPr>
            </w:pPr>
            <w:r w:rsidRPr="00620D26">
              <w:rPr>
                <w:rFonts w:ascii="Arial" w:eastAsia="Arial" w:hAnsi="Arial" w:cs="Arial"/>
                <w:sz w:val="20"/>
                <w:szCs w:val="20"/>
                <w:lang w:val="es-MX" w:eastAsia="en-US"/>
              </w:rPr>
              <w:t xml:space="preserve">MTRA. NOEMÍ SOFÍA HERRERA NÚÑEZ </w:t>
            </w:r>
          </w:p>
        </w:tc>
        <w:tc>
          <w:tcPr>
            <w:tcW w:w="4477" w:type="dxa"/>
            <w:gridSpan w:val="2"/>
            <w:hideMark/>
          </w:tcPr>
          <w:p w:rsidR="00620D26" w:rsidRPr="00620D26" w:rsidRDefault="00620D26" w:rsidP="00620D26">
            <w:pPr>
              <w:spacing w:line="276" w:lineRule="auto"/>
              <w:ind w:right="-11"/>
              <w:jc w:val="center"/>
              <w:rPr>
                <w:rFonts w:ascii="Arial" w:eastAsia="Arial" w:hAnsi="Arial" w:cs="Arial"/>
                <w:sz w:val="20"/>
                <w:szCs w:val="20"/>
                <w:lang w:val="es-MX" w:eastAsia="en-US"/>
              </w:rPr>
            </w:pPr>
            <w:r w:rsidRPr="00620D26">
              <w:rPr>
                <w:rFonts w:ascii="Arial" w:eastAsia="Arial" w:hAnsi="Arial" w:cs="Arial"/>
                <w:sz w:val="20"/>
                <w:szCs w:val="20"/>
                <w:lang w:val="es-MX" w:eastAsia="en-US"/>
              </w:rPr>
              <w:t>LICDA. AYIZDE ANGUIANO POLANCO</w:t>
            </w:r>
          </w:p>
        </w:tc>
      </w:tr>
      <w:tr w:rsidR="00620D26" w:rsidRPr="00620D26" w:rsidTr="00415B51">
        <w:tc>
          <w:tcPr>
            <w:tcW w:w="4702" w:type="dxa"/>
          </w:tcPr>
          <w:p w:rsidR="00620D26" w:rsidRPr="00620D26" w:rsidRDefault="00620D26" w:rsidP="00620D26">
            <w:pPr>
              <w:spacing w:line="276" w:lineRule="auto"/>
              <w:jc w:val="center"/>
              <w:rPr>
                <w:rFonts w:ascii="Arial" w:eastAsia="Arial" w:hAnsi="Arial" w:cs="Arial"/>
                <w:sz w:val="10"/>
                <w:szCs w:val="20"/>
                <w:lang w:val="en-US" w:eastAsia="en-US"/>
              </w:rPr>
            </w:pPr>
          </w:p>
          <w:p w:rsidR="00620D26" w:rsidRPr="00620D26" w:rsidRDefault="00620D26" w:rsidP="00620D26">
            <w:pPr>
              <w:spacing w:line="276" w:lineRule="auto"/>
              <w:rPr>
                <w:rFonts w:ascii="Arial" w:eastAsia="Arial" w:hAnsi="Arial" w:cs="Arial"/>
                <w:sz w:val="20"/>
                <w:szCs w:val="20"/>
                <w:lang w:val="en-US" w:eastAsia="en-US"/>
              </w:rPr>
            </w:pPr>
          </w:p>
          <w:p w:rsidR="00620D26" w:rsidRPr="00620D26" w:rsidRDefault="00620D26" w:rsidP="00620D26">
            <w:pPr>
              <w:spacing w:line="276" w:lineRule="auto"/>
              <w:rPr>
                <w:rFonts w:ascii="Arial" w:eastAsia="Arial" w:hAnsi="Arial" w:cs="Arial"/>
                <w:sz w:val="20"/>
                <w:szCs w:val="20"/>
                <w:lang w:val="en-US" w:eastAsia="en-US"/>
              </w:rPr>
            </w:pPr>
          </w:p>
          <w:p w:rsidR="00620D26" w:rsidRPr="00620D26" w:rsidRDefault="00620D26" w:rsidP="00620D26">
            <w:pPr>
              <w:spacing w:line="276" w:lineRule="auto"/>
              <w:rPr>
                <w:rFonts w:ascii="Arial" w:eastAsia="Arial" w:hAnsi="Arial" w:cs="Arial"/>
                <w:sz w:val="20"/>
                <w:szCs w:val="20"/>
                <w:lang w:val="en-US" w:eastAsia="en-US"/>
              </w:rPr>
            </w:pPr>
          </w:p>
          <w:p w:rsidR="00620D26" w:rsidRPr="00620D26" w:rsidRDefault="00620D26" w:rsidP="00620D26">
            <w:pPr>
              <w:spacing w:line="276" w:lineRule="auto"/>
              <w:rPr>
                <w:rFonts w:ascii="Arial" w:eastAsia="Arial" w:hAnsi="Arial" w:cs="Arial"/>
                <w:sz w:val="20"/>
                <w:szCs w:val="20"/>
                <w:lang w:val="en-US" w:eastAsia="en-US"/>
              </w:rPr>
            </w:pPr>
          </w:p>
          <w:p w:rsidR="00620D26" w:rsidRPr="00620D26" w:rsidRDefault="00620D26" w:rsidP="00620D26">
            <w:pPr>
              <w:spacing w:line="276" w:lineRule="auto"/>
              <w:rPr>
                <w:rFonts w:ascii="Arial" w:eastAsia="Arial" w:hAnsi="Arial" w:cs="Arial"/>
                <w:sz w:val="20"/>
                <w:szCs w:val="20"/>
                <w:lang w:val="en-US" w:eastAsia="en-US"/>
              </w:rPr>
            </w:pPr>
          </w:p>
        </w:tc>
        <w:tc>
          <w:tcPr>
            <w:tcW w:w="4477" w:type="dxa"/>
            <w:gridSpan w:val="2"/>
          </w:tcPr>
          <w:p w:rsidR="00620D26" w:rsidRPr="00620D26" w:rsidRDefault="00620D26" w:rsidP="00620D26">
            <w:pPr>
              <w:spacing w:line="276" w:lineRule="auto"/>
              <w:ind w:right="-11"/>
              <w:jc w:val="center"/>
              <w:rPr>
                <w:rFonts w:ascii="Arial" w:eastAsia="Arial" w:hAnsi="Arial" w:cs="Arial"/>
                <w:sz w:val="20"/>
                <w:szCs w:val="20"/>
                <w:lang w:val="es-MX" w:eastAsia="en-US"/>
              </w:rPr>
            </w:pPr>
          </w:p>
          <w:p w:rsidR="00620D26" w:rsidRPr="00620D26" w:rsidRDefault="00620D26" w:rsidP="00620D26">
            <w:pPr>
              <w:spacing w:line="276" w:lineRule="auto"/>
              <w:ind w:right="-11"/>
              <w:jc w:val="center"/>
              <w:rPr>
                <w:rFonts w:ascii="Arial" w:eastAsia="Arial" w:hAnsi="Arial" w:cs="Arial"/>
                <w:sz w:val="20"/>
                <w:szCs w:val="20"/>
                <w:lang w:val="es-MX" w:eastAsia="en-US"/>
              </w:rPr>
            </w:pPr>
          </w:p>
          <w:p w:rsidR="00620D26" w:rsidRPr="00620D26" w:rsidRDefault="00620D26" w:rsidP="00620D26">
            <w:pPr>
              <w:spacing w:line="276" w:lineRule="auto"/>
              <w:ind w:right="-11"/>
              <w:jc w:val="center"/>
              <w:rPr>
                <w:rFonts w:ascii="Arial" w:eastAsia="Arial" w:hAnsi="Arial" w:cs="Arial"/>
                <w:sz w:val="20"/>
                <w:szCs w:val="20"/>
                <w:lang w:val="es-MX" w:eastAsia="en-US"/>
              </w:rPr>
            </w:pPr>
          </w:p>
        </w:tc>
      </w:tr>
      <w:tr w:rsidR="00620D26" w:rsidRPr="00620D26" w:rsidTr="00415B51">
        <w:tc>
          <w:tcPr>
            <w:tcW w:w="4702" w:type="dxa"/>
            <w:hideMark/>
          </w:tcPr>
          <w:p w:rsidR="00620D26" w:rsidRPr="00620D26" w:rsidRDefault="00620D26" w:rsidP="00620D26">
            <w:pPr>
              <w:spacing w:line="276" w:lineRule="auto"/>
              <w:ind w:right="-11"/>
              <w:jc w:val="center"/>
              <w:rPr>
                <w:rFonts w:ascii="Arial" w:eastAsia="Arial" w:hAnsi="Arial" w:cs="Arial"/>
                <w:sz w:val="20"/>
                <w:szCs w:val="20"/>
                <w:lang w:val="en-US" w:eastAsia="en-US"/>
              </w:rPr>
            </w:pPr>
            <w:r w:rsidRPr="00620D26">
              <w:rPr>
                <w:rFonts w:ascii="Arial" w:eastAsia="Arial" w:hAnsi="Arial" w:cs="Arial"/>
                <w:sz w:val="20"/>
                <w:szCs w:val="20"/>
                <w:lang w:val="en-US" w:eastAsia="en-US"/>
              </w:rPr>
              <w:t>____________________________________</w:t>
            </w:r>
          </w:p>
        </w:tc>
        <w:tc>
          <w:tcPr>
            <w:tcW w:w="4477" w:type="dxa"/>
            <w:gridSpan w:val="2"/>
            <w:hideMark/>
          </w:tcPr>
          <w:p w:rsidR="00620D26" w:rsidRPr="00620D26" w:rsidRDefault="00620D26" w:rsidP="00620D26">
            <w:pPr>
              <w:spacing w:line="276" w:lineRule="auto"/>
              <w:ind w:right="-11"/>
              <w:jc w:val="center"/>
              <w:rPr>
                <w:rFonts w:ascii="Arial" w:eastAsia="Arial" w:hAnsi="Arial" w:cs="Arial"/>
                <w:sz w:val="20"/>
                <w:szCs w:val="20"/>
                <w:lang w:val="en-US" w:eastAsia="en-US"/>
              </w:rPr>
            </w:pPr>
            <w:r w:rsidRPr="00620D26">
              <w:rPr>
                <w:rFonts w:ascii="Arial" w:eastAsia="Arial" w:hAnsi="Arial" w:cs="Arial"/>
                <w:sz w:val="20"/>
                <w:szCs w:val="20"/>
                <w:lang w:val="en-US" w:eastAsia="en-US"/>
              </w:rPr>
              <w:t>____________________________________</w:t>
            </w:r>
          </w:p>
        </w:tc>
      </w:tr>
      <w:tr w:rsidR="00620D26" w:rsidRPr="00620D26" w:rsidTr="00415B51">
        <w:trPr>
          <w:trHeight w:val="435"/>
        </w:trPr>
        <w:tc>
          <w:tcPr>
            <w:tcW w:w="4702" w:type="dxa"/>
            <w:hideMark/>
          </w:tcPr>
          <w:p w:rsidR="00620D26" w:rsidRPr="00620D26" w:rsidRDefault="00620D26" w:rsidP="00620D26">
            <w:pPr>
              <w:spacing w:line="276" w:lineRule="auto"/>
              <w:ind w:right="-11"/>
              <w:jc w:val="center"/>
              <w:rPr>
                <w:rFonts w:ascii="Arial" w:eastAsia="Arial" w:hAnsi="Arial" w:cs="Arial"/>
                <w:sz w:val="20"/>
                <w:szCs w:val="20"/>
                <w:lang w:val="en-US" w:eastAsia="en-US"/>
              </w:rPr>
            </w:pPr>
            <w:proofErr w:type="spellStart"/>
            <w:r w:rsidRPr="00620D26">
              <w:rPr>
                <w:rFonts w:ascii="Arial" w:eastAsia="Arial" w:hAnsi="Arial" w:cs="Arial"/>
                <w:sz w:val="20"/>
                <w:szCs w:val="20"/>
                <w:lang w:val="en-US" w:eastAsia="en-US"/>
              </w:rPr>
              <w:t>LIC</w:t>
            </w:r>
            <w:proofErr w:type="spellEnd"/>
            <w:r w:rsidRPr="00620D26">
              <w:rPr>
                <w:rFonts w:ascii="Arial" w:eastAsia="Arial" w:hAnsi="Arial" w:cs="Arial"/>
                <w:sz w:val="20"/>
                <w:szCs w:val="20"/>
                <w:lang w:val="en-US" w:eastAsia="en-US"/>
              </w:rPr>
              <w:t xml:space="preserve">. </w:t>
            </w:r>
            <w:proofErr w:type="spellStart"/>
            <w:r w:rsidRPr="00620D26">
              <w:rPr>
                <w:rFonts w:ascii="Arial" w:eastAsia="Arial" w:hAnsi="Arial" w:cs="Arial"/>
                <w:sz w:val="20"/>
                <w:szCs w:val="20"/>
                <w:lang w:val="en-US" w:eastAsia="en-US"/>
              </w:rPr>
              <w:t>RAÚL</w:t>
            </w:r>
            <w:proofErr w:type="spellEnd"/>
            <w:r w:rsidRPr="00620D26">
              <w:rPr>
                <w:rFonts w:ascii="Arial" w:eastAsia="Arial" w:hAnsi="Arial" w:cs="Arial"/>
                <w:sz w:val="20"/>
                <w:szCs w:val="20"/>
                <w:lang w:val="en-US" w:eastAsia="en-US"/>
              </w:rPr>
              <w:t xml:space="preserve"> MALDONADO </w:t>
            </w:r>
            <w:proofErr w:type="spellStart"/>
            <w:r w:rsidRPr="00620D26">
              <w:rPr>
                <w:rFonts w:ascii="Arial" w:eastAsia="Arial" w:hAnsi="Arial" w:cs="Arial"/>
                <w:sz w:val="20"/>
                <w:szCs w:val="20"/>
                <w:lang w:val="en-US" w:eastAsia="en-US"/>
              </w:rPr>
              <w:t>RAMÍREZ</w:t>
            </w:r>
            <w:proofErr w:type="spellEnd"/>
          </w:p>
        </w:tc>
        <w:tc>
          <w:tcPr>
            <w:tcW w:w="4477" w:type="dxa"/>
            <w:gridSpan w:val="2"/>
            <w:hideMark/>
          </w:tcPr>
          <w:p w:rsidR="00620D26" w:rsidRPr="00620D26" w:rsidRDefault="00620D26" w:rsidP="00620D26">
            <w:pPr>
              <w:spacing w:line="276" w:lineRule="auto"/>
              <w:ind w:right="-11"/>
              <w:jc w:val="center"/>
              <w:rPr>
                <w:rFonts w:ascii="Arial" w:eastAsia="Arial" w:hAnsi="Arial" w:cs="Arial"/>
                <w:sz w:val="20"/>
                <w:szCs w:val="20"/>
                <w:lang w:val="es-MX" w:eastAsia="en-US"/>
              </w:rPr>
            </w:pPr>
            <w:r w:rsidRPr="00620D26">
              <w:rPr>
                <w:rFonts w:ascii="Arial" w:eastAsia="Arial" w:hAnsi="Arial" w:cs="Arial"/>
                <w:sz w:val="20"/>
                <w:szCs w:val="20"/>
                <w:lang w:val="es-MX" w:eastAsia="en-US"/>
              </w:rPr>
              <w:t xml:space="preserve">MTRA. </w:t>
            </w:r>
            <w:r w:rsidRPr="00620D26">
              <w:rPr>
                <w:rFonts w:ascii="Arial" w:eastAsia="Calibri" w:hAnsi="Arial" w:cs="Arial"/>
                <w:sz w:val="22"/>
                <w:szCs w:val="22"/>
                <w:lang w:val="es-MX" w:eastAsia="en-US"/>
              </w:rPr>
              <w:t>MARTHA ELBA IZA HUERTA</w:t>
            </w:r>
            <w:r w:rsidRPr="00620D26">
              <w:rPr>
                <w:rFonts w:ascii="Arial" w:eastAsia="Arial" w:hAnsi="Arial" w:cs="Arial"/>
                <w:sz w:val="20"/>
                <w:szCs w:val="20"/>
                <w:lang w:val="es-MX" w:eastAsia="en-US"/>
              </w:rPr>
              <w:t xml:space="preserve"> </w:t>
            </w:r>
          </w:p>
        </w:tc>
      </w:tr>
      <w:tr w:rsidR="00620D26" w:rsidRPr="00620D26" w:rsidTr="00415B51">
        <w:trPr>
          <w:gridAfter w:val="1"/>
          <w:wAfter w:w="141" w:type="dxa"/>
          <w:trHeight w:val="80"/>
        </w:trPr>
        <w:tc>
          <w:tcPr>
            <w:tcW w:w="9038" w:type="dxa"/>
            <w:gridSpan w:val="2"/>
          </w:tcPr>
          <w:p w:rsidR="00620D26" w:rsidRPr="00620D26" w:rsidRDefault="00620D26" w:rsidP="00620D26">
            <w:pPr>
              <w:rPr>
                <w:sz w:val="14"/>
              </w:rPr>
            </w:pPr>
          </w:p>
          <w:tbl>
            <w:tblPr>
              <w:tblW w:w="8718" w:type="dxa"/>
              <w:tblInd w:w="104" w:type="dxa"/>
              <w:tblLook w:val="04A0" w:firstRow="1" w:lastRow="0" w:firstColumn="1" w:lastColumn="0" w:noHBand="0" w:noVBand="1"/>
            </w:tblPr>
            <w:tblGrid>
              <w:gridCol w:w="4395"/>
              <w:gridCol w:w="4323"/>
            </w:tblGrid>
            <w:tr w:rsidR="00620D26" w:rsidRPr="00620D26" w:rsidTr="00415B51">
              <w:tc>
                <w:tcPr>
                  <w:tcW w:w="4395" w:type="dxa"/>
                </w:tcPr>
                <w:p w:rsidR="00620D26" w:rsidRPr="00620D26" w:rsidRDefault="00620D26" w:rsidP="00620D26">
                  <w:pPr>
                    <w:spacing w:line="276" w:lineRule="auto"/>
                    <w:jc w:val="center"/>
                    <w:rPr>
                      <w:rFonts w:ascii="Arial" w:eastAsia="Arial" w:hAnsi="Arial" w:cs="Arial"/>
                      <w:sz w:val="20"/>
                      <w:szCs w:val="20"/>
                      <w:lang w:val="en-US" w:eastAsia="en-US"/>
                    </w:rPr>
                  </w:pPr>
                </w:p>
                <w:p w:rsidR="00620D26" w:rsidRPr="00620D26" w:rsidRDefault="00620D26" w:rsidP="00620D26">
                  <w:pPr>
                    <w:spacing w:line="276" w:lineRule="auto"/>
                    <w:jc w:val="center"/>
                    <w:rPr>
                      <w:rFonts w:ascii="Arial" w:eastAsia="Arial" w:hAnsi="Arial" w:cs="Arial"/>
                      <w:sz w:val="20"/>
                      <w:szCs w:val="20"/>
                      <w:lang w:val="en-US" w:eastAsia="en-US"/>
                    </w:rPr>
                  </w:pPr>
                </w:p>
                <w:p w:rsidR="00620D26" w:rsidRPr="00620D26" w:rsidRDefault="00620D26" w:rsidP="00620D26">
                  <w:pPr>
                    <w:spacing w:line="276" w:lineRule="auto"/>
                    <w:jc w:val="center"/>
                    <w:rPr>
                      <w:rFonts w:ascii="Arial" w:eastAsia="Arial" w:hAnsi="Arial" w:cs="Arial"/>
                      <w:sz w:val="20"/>
                      <w:szCs w:val="20"/>
                      <w:lang w:val="en-US" w:eastAsia="en-US"/>
                    </w:rPr>
                  </w:pPr>
                </w:p>
                <w:p w:rsidR="00620D26" w:rsidRPr="00620D26" w:rsidRDefault="00620D26" w:rsidP="00620D26">
                  <w:pPr>
                    <w:spacing w:line="276" w:lineRule="auto"/>
                    <w:jc w:val="center"/>
                    <w:rPr>
                      <w:rFonts w:ascii="Arial" w:eastAsia="Arial" w:hAnsi="Arial" w:cs="Arial"/>
                      <w:sz w:val="20"/>
                      <w:szCs w:val="20"/>
                      <w:lang w:val="en-US" w:eastAsia="en-US"/>
                    </w:rPr>
                  </w:pPr>
                </w:p>
              </w:tc>
              <w:tc>
                <w:tcPr>
                  <w:tcW w:w="4323" w:type="dxa"/>
                </w:tcPr>
                <w:p w:rsidR="00620D26" w:rsidRPr="00620D26" w:rsidRDefault="00620D26" w:rsidP="00620D26">
                  <w:pPr>
                    <w:spacing w:line="276" w:lineRule="auto"/>
                    <w:ind w:right="-11"/>
                    <w:jc w:val="center"/>
                    <w:rPr>
                      <w:rFonts w:ascii="Arial" w:eastAsia="Arial" w:hAnsi="Arial" w:cs="Arial"/>
                      <w:sz w:val="20"/>
                      <w:szCs w:val="20"/>
                      <w:lang w:val="es-MX" w:eastAsia="en-US"/>
                    </w:rPr>
                  </w:pPr>
                </w:p>
                <w:p w:rsidR="00620D26" w:rsidRPr="00620D26" w:rsidRDefault="00620D26" w:rsidP="00620D26">
                  <w:pPr>
                    <w:spacing w:line="276" w:lineRule="auto"/>
                    <w:ind w:right="-11"/>
                    <w:jc w:val="center"/>
                    <w:rPr>
                      <w:rFonts w:ascii="Arial" w:eastAsia="Arial" w:hAnsi="Arial" w:cs="Arial"/>
                      <w:sz w:val="20"/>
                      <w:szCs w:val="20"/>
                      <w:lang w:val="es-MX" w:eastAsia="en-US"/>
                    </w:rPr>
                  </w:pPr>
                </w:p>
              </w:tc>
            </w:tr>
            <w:tr w:rsidR="00620D26" w:rsidRPr="00620D26" w:rsidTr="00415B51">
              <w:tc>
                <w:tcPr>
                  <w:tcW w:w="4395" w:type="dxa"/>
                  <w:hideMark/>
                </w:tcPr>
                <w:p w:rsidR="00620D26" w:rsidRPr="00620D26" w:rsidRDefault="00620D26" w:rsidP="00620D26">
                  <w:pPr>
                    <w:spacing w:line="276" w:lineRule="auto"/>
                    <w:ind w:right="-11"/>
                    <w:jc w:val="center"/>
                    <w:rPr>
                      <w:rFonts w:ascii="Arial" w:eastAsia="Arial" w:hAnsi="Arial" w:cs="Arial"/>
                      <w:sz w:val="20"/>
                      <w:szCs w:val="20"/>
                      <w:lang w:val="en-US" w:eastAsia="en-US"/>
                    </w:rPr>
                  </w:pPr>
                  <w:r w:rsidRPr="00620D26">
                    <w:rPr>
                      <w:rFonts w:ascii="Arial" w:eastAsia="Arial" w:hAnsi="Arial" w:cs="Arial"/>
                      <w:sz w:val="20"/>
                      <w:szCs w:val="20"/>
                      <w:lang w:val="en-US" w:eastAsia="en-US"/>
                    </w:rPr>
                    <w:t>____________________________________</w:t>
                  </w:r>
                </w:p>
              </w:tc>
              <w:tc>
                <w:tcPr>
                  <w:tcW w:w="4323" w:type="dxa"/>
                  <w:hideMark/>
                </w:tcPr>
                <w:p w:rsidR="00620D26" w:rsidRPr="00620D26" w:rsidRDefault="00620D26" w:rsidP="00620D26">
                  <w:pPr>
                    <w:spacing w:line="276" w:lineRule="auto"/>
                    <w:ind w:right="-11"/>
                    <w:jc w:val="center"/>
                    <w:rPr>
                      <w:rFonts w:ascii="Arial" w:eastAsia="Arial" w:hAnsi="Arial" w:cs="Arial"/>
                      <w:sz w:val="20"/>
                      <w:szCs w:val="20"/>
                      <w:lang w:val="en-US" w:eastAsia="en-US"/>
                    </w:rPr>
                  </w:pPr>
                  <w:r w:rsidRPr="00620D26">
                    <w:rPr>
                      <w:rFonts w:ascii="Arial" w:eastAsia="Arial" w:hAnsi="Arial" w:cs="Arial"/>
                      <w:sz w:val="20"/>
                      <w:szCs w:val="20"/>
                      <w:lang w:val="en-US" w:eastAsia="en-US"/>
                    </w:rPr>
                    <w:t xml:space="preserve">  ____________________________________</w:t>
                  </w:r>
                </w:p>
              </w:tc>
            </w:tr>
            <w:tr w:rsidR="00620D26" w:rsidRPr="00620D26" w:rsidTr="00415B51">
              <w:trPr>
                <w:trHeight w:val="435"/>
              </w:trPr>
              <w:tc>
                <w:tcPr>
                  <w:tcW w:w="4395" w:type="dxa"/>
                  <w:hideMark/>
                </w:tcPr>
                <w:p w:rsidR="00620D26" w:rsidRPr="00620D26" w:rsidRDefault="00620D26" w:rsidP="00620D26">
                  <w:pPr>
                    <w:spacing w:line="276" w:lineRule="auto"/>
                    <w:ind w:right="-11"/>
                    <w:jc w:val="center"/>
                    <w:rPr>
                      <w:rFonts w:ascii="Arial" w:eastAsia="Calibri" w:hAnsi="Arial" w:cs="Arial"/>
                      <w:sz w:val="22"/>
                      <w:szCs w:val="22"/>
                      <w:lang w:val="es-MX" w:eastAsia="en-US"/>
                    </w:rPr>
                  </w:pPr>
                  <w:proofErr w:type="spellStart"/>
                  <w:r w:rsidRPr="00620D26">
                    <w:rPr>
                      <w:rFonts w:ascii="Arial" w:eastAsia="Arial" w:hAnsi="Arial" w:cs="Arial"/>
                      <w:sz w:val="20"/>
                      <w:szCs w:val="20"/>
                      <w:lang w:val="en-US" w:eastAsia="en-US"/>
                    </w:rPr>
                    <w:t>MTRA</w:t>
                  </w:r>
                  <w:proofErr w:type="spellEnd"/>
                  <w:r w:rsidRPr="00620D26">
                    <w:rPr>
                      <w:rFonts w:ascii="Arial" w:eastAsia="Arial" w:hAnsi="Arial" w:cs="Arial"/>
                      <w:sz w:val="20"/>
                      <w:szCs w:val="20"/>
                      <w:lang w:val="en-US" w:eastAsia="en-US"/>
                    </w:rPr>
                    <w:t xml:space="preserve">. </w:t>
                  </w:r>
                  <w:r w:rsidRPr="00620D26">
                    <w:rPr>
                      <w:rFonts w:ascii="Arial" w:eastAsia="Calibri" w:hAnsi="Arial" w:cs="Arial"/>
                      <w:sz w:val="22"/>
                      <w:szCs w:val="22"/>
                      <w:lang w:val="es-MX" w:eastAsia="en-US"/>
                    </w:rPr>
                    <w:t xml:space="preserve">ARLEN ALEJANDRA </w:t>
                  </w:r>
                </w:p>
                <w:p w:rsidR="00620D26" w:rsidRPr="00620D26" w:rsidRDefault="00620D26" w:rsidP="00620D26">
                  <w:pPr>
                    <w:spacing w:line="276" w:lineRule="auto"/>
                    <w:ind w:right="-11"/>
                    <w:jc w:val="center"/>
                    <w:rPr>
                      <w:rFonts w:ascii="Arial" w:eastAsia="Arial" w:hAnsi="Arial" w:cs="Arial"/>
                      <w:sz w:val="20"/>
                      <w:szCs w:val="20"/>
                      <w:lang w:val="en-US" w:eastAsia="en-US"/>
                    </w:rPr>
                  </w:pPr>
                  <w:r w:rsidRPr="00620D26">
                    <w:rPr>
                      <w:rFonts w:ascii="Arial" w:eastAsia="Calibri" w:hAnsi="Arial" w:cs="Arial"/>
                      <w:sz w:val="22"/>
                      <w:szCs w:val="22"/>
                      <w:lang w:val="es-MX" w:eastAsia="en-US"/>
                    </w:rPr>
                    <w:t>MARTÍNEZ FUENTES</w:t>
                  </w:r>
                </w:p>
              </w:tc>
              <w:tc>
                <w:tcPr>
                  <w:tcW w:w="4323" w:type="dxa"/>
                  <w:hideMark/>
                </w:tcPr>
                <w:p w:rsidR="00620D26" w:rsidRPr="00620D26" w:rsidRDefault="00620D26" w:rsidP="00620D26">
                  <w:pPr>
                    <w:spacing w:line="276" w:lineRule="auto"/>
                    <w:ind w:right="-11"/>
                    <w:jc w:val="center"/>
                    <w:rPr>
                      <w:rFonts w:ascii="Arial" w:eastAsia="Arial" w:hAnsi="Arial" w:cs="Arial"/>
                      <w:sz w:val="20"/>
                      <w:szCs w:val="20"/>
                      <w:lang w:val="es-MX" w:eastAsia="en-US"/>
                    </w:rPr>
                  </w:pPr>
                  <w:r w:rsidRPr="00620D26">
                    <w:rPr>
                      <w:rFonts w:ascii="Arial" w:eastAsia="Arial" w:hAnsi="Arial" w:cs="Arial"/>
                      <w:sz w:val="20"/>
                      <w:szCs w:val="20"/>
                      <w:lang w:val="es-MX" w:eastAsia="en-US"/>
                    </w:rPr>
                    <w:t xml:space="preserve">LIC. </w:t>
                  </w:r>
                  <w:r w:rsidRPr="00620D26">
                    <w:rPr>
                      <w:rFonts w:ascii="Arial" w:eastAsia="Calibri" w:hAnsi="Arial" w:cs="Arial"/>
                      <w:sz w:val="22"/>
                      <w:szCs w:val="22"/>
                      <w:lang w:val="es-MX" w:eastAsia="en-US"/>
                    </w:rPr>
                    <w:t>JAVIER ÁVILA CARRILLO</w:t>
                  </w:r>
                </w:p>
              </w:tc>
            </w:tr>
          </w:tbl>
          <w:p w:rsidR="00620D26" w:rsidRPr="00620D26" w:rsidRDefault="00620D26" w:rsidP="00620D26">
            <w:pPr>
              <w:rPr>
                <w:rFonts w:ascii="Calibri" w:eastAsia="Calibri" w:hAnsi="Calibri"/>
                <w:sz w:val="20"/>
                <w:szCs w:val="20"/>
                <w:lang w:val="es-MX" w:eastAsia="es-MX"/>
              </w:rPr>
            </w:pPr>
          </w:p>
        </w:tc>
      </w:tr>
    </w:tbl>
    <w:p w:rsidR="00620D26" w:rsidRPr="00620D26" w:rsidRDefault="00620D26" w:rsidP="00620D26">
      <w:pPr>
        <w:jc w:val="both"/>
        <w:rPr>
          <w:rFonts w:ascii="Arial" w:eastAsia="Arial" w:hAnsi="Arial" w:cs="Arial"/>
          <w:sz w:val="16"/>
          <w:szCs w:val="16"/>
          <w:lang w:val="es-MX" w:eastAsia="en-US"/>
        </w:rPr>
      </w:pPr>
    </w:p>
    <w:p w:rsidR="00620D26" w:rsidRPr="00620D26" w:rsidRDefault="00620D26" w:rsidP="00620D26">
      <w:pPr>
        <w:jc w:val="both"/>
        <w:rPr>
          <w:rFonts w:ascii="Arial" w:eastAsia="Arial" w:hAnsi="Arial" w:cs="Arial"/>
          <w:sz w:val="16"/>
          <w:szCs w:val="16"/>
          <w:lang w:val="es-MX" w:eastAsia="en-US"/>
        </w:rPr>
      </w:pPr>
    </w:p>
    <w:p w:rsidR="00F63C61" w:rsidRDefault="00F63C61" w:rsidP="00620D26">
      <w:pPr>
        <w:jc w:val="both"/>
        <w:rPr>
          <w:rFonts w:ascii="Arial" w:eastAsia="Arial" w:hAnsi="Arial" w:cs="Arial"/>
          <w:sz w:val="16"/>
          <w:szCs w:val="16"/>
          <w:lang w:val="es-MX" w:eastAsia="en-US"/>
        </w:rPr>
      </w:pPr>
    </w:p>
    <w:p w:rsidR="00620D26" w:rsidRPr="009612DF" w:rsidRDefault="00620D26" w:rsidP="00620D26">
      <w:pPr>
        <w:jc w:val="both"/>
        <w:rPr>
          <w:rFonts w:ascii="Arial" w:hAnsi="Arial" w:cs="Arial"/>
          <w:sz w:val="22"/>
          <w:szCs w:val="22"/>
          <w:lang w:val="es-MX"/>
        </w:rPr>
      </w:pPr>
      <w:r w:rsidRPr="009374CF">
        <w:rPr>
          <w:rFonts w:ascii="Arial" w:eastAsia="Arial" w:hAnsi="Arial" w:cs="Arial"/>
          <w:sz w:val="16"/>
          <w:szCs w:val="16"/>
          <w:lang w:val="es-MX" w:eastAsia="en-US"/>
        </w:rPr>
        <w:t xml:space="preserve">La presente foja forma parte del Acuerdo número </w:t>
      </w:r>
      <w:proofErr w:type="spellStart"/>
      <w:r w:rsidRPr="009374CF">
        <w:rPr>
          <w:rFonts w:ascii="Arial" w:eastAsia="Arial" w:hAnsi="Arial" w:cs="Arial"/>
          <w:b/>
          <w:sz w:val="16"/>
          <w:szCs w:val="16"/>
          <w:lang w:val="es-MX" w:eastAsia="en-US"/>
        </w:rPr>
        <w:t>IEE</w:t>
      </w:r>
      <w:proofErr w:type="spellEnd"/>
      <w:r w:rsidRPr="009374CF">
        <w:rPr>
          <w:rFonts w:ascii="Arial" w:eastAsia="Arial" w:hAnsi="Arial" w:cs="Arial"/>
          <w:b/>
          <w:sz w:val="16"/>
          <w:szCs w:val="16"/>
          <w:lang w:val="es-MX" w:eastAsia="en-US"/>
        </w:rPr>
        <w:t>/CG/A03</w:t>
      </w:r>
      <w:r>
        <w:rPr>
          <w:rFonts w:ascii="Arial" w:eastAsia="Arial" w:hAnsi="Arial" w:cs="Arial"/>
          <w:b/>
          <w:sz w:val="16"/>
          <w:szCs w:val="16"/>
          <w:lang w:val="es-MX" w:eastAsia="en-US"/>
        </w:rPr>
        <w:t>5</w:t>
      </w:r>
      <w:r w:rsidRPr="009374CF">
        <w:rPr>
          <w:rFonts w:ascii="Arial" w:eastAsia="Arial" w:hAnsi="Arial" w:cs="Arial"/>
          <w:b/>
          <w:sz w:val="16"/>
          <w:szCs w:val="16"/>
          <w:lang w:val="es-MX" w:eastAsia="en-US"/>
        </w:rPr>
        <w:t>/2018</w:t>
      </w:r>
      <w:r w:rsidRPr="009374CF">
        <w:rPr>
          <w:rFonts w:ascii="Arial" w:eastAsia="Arial" w:hAnsi="Arial" w:cs="Arial"/>
          <w:sz w:val="16"/>
          <w:szCs w:val="16"/>
          <w:lang w:val="es-MX" w:eastAsia="en-US"/>
        </w:rPr>
        <w:t xml:space="preserve"> del Proceso Electoral Local 2017-2018, aprobado en la </w:t>
      </w:r>
      <w:r w:rsidRPr="00620D26">
        <w:rPr>
          <w:rFonts w:ascii="Arial" w:eastAsia="Arial" w:hAnsi="Arial" w:cs="Arial"/>
          <w:sz w:val="16"/>
          <w:szCs w:val="16"/>
          <w:lang w:val="es-MX" w:eastAsia="en-US"/>
        </w:rPr>
        <w:t>Octava</w:t>
      </w:r>
      <w:r w:rsidRPr="009374CF">
        <w:rPr>
          <w:rFonts w:ascii="Arial" w:eastAsia="Arial" w:hAnsi="Arial" w:cs="Arial"/>
          <w:sz w:val="16"/>
          <w:szCs w:val="16"/>
          <w:lang w:val="es-MX" w:eastAsia="en-US"/>
        </w:rPr>
        <w:t xml:space="preserve"> Sesión </w:t>
      </w:r>
      <w:r w:rsidRPr="00620D26">
        <w:rPr>
          <w:rFonts w:ascii="Arial" w:eastAsia="Arial" w:hAnsi="Arial" w:cs="Arial"/>
          <w:sz w:val="16"/>
          <w:szCs w:val="16"/>
          <w:lang w:val="es-MX" w:eastAsia="en-US"/>
        </w:rPr>
        <w:t>O</w:t>
      </w:r>
      <w:r w:rsidRPr="009374CF">
        <w:rPr>
          <w:rFonts w:ascii="Arial" w:eastAsia="Arial" w:hAnsi="Arial" w:cs="Arial"/>
          <w:sz w:val="16"/>
          <w:szCs w:val="16"/>
          <w:lang w:val="es-MX" w:eastAsia="en-US"/>
        </w:rPr>
        <w:t xml:space="preserve">rdinaria del Consejo General del Instituto Electoral del Estado de Colima, celebrada el día </w:t>
      </w:r>
      <w:r w:rsidRPr="00620D26">
        <w:rPr>
          <w:rFonts w:ascii="Arial" w:eastAsia="Arial" w:hAnsi="Arial" w:cs="Arial"/>
          <w:sz w:val="16"/>
          <w:szCs w:val="16"/>
          <w:lang w:val="es-MX" w:eastAsia="en-US"/>
        </w:rPr>
        <w:t>31 (treinta y uno</w:t>
      </w:r>
      <w:r w:rsidRPr="009374CF">
        <w:rPr>
          <w:rFonts w:ascii="Arial" w:eastAsia="Arial" w:hAnsi="Arial" w:cs="Arial"/>
          <w:sz w:val="16"/>
          <w:szCs w:val="16"/>
          <w:lang w:val="es-MX" w:eastAsia="en-US"/>
        </w:rPr>
        <w:t xml:space="preserve">) de enero del año 2018 (dos mil dieciocho). - - - - - - - - - - - - - - - - - - - - - - - - - - - - - - - - - - - - - - - - - - - - - - - - - - - </w:t>
      </w:r>
      <w:r w:rsidRPr="00620D26">
        <w:rPr>
          <w:rFonts w:ascii="Arial" w:eastAsia="Arial" w:hAnsi="Arial" w:cs="Arial"/>
          <w:sz w:val="16"/>
          <w:szCs w:val="16"/>
          <w:lang w:val="es-MX" w:eastAsia="en-US"/>
        </w:rPr>
        <w:t>- - - - - - - - - - - - -</w:t>
      </w:r>
    </w:p>
    <w:sectPr w:rsidR="00620D26" w:rsidRPr="009612DF" w:rsidSect="00B5378F">
      <w:headerReference w:type="default" r:id="rId9"/>
      <w:footerReference w:type="default" r:id="rId10"/>
      <w:pgSz w:w="12240" w:h="15840"/>
      <w:pgMar w:top="1802" w:right="1325" w:bottom="1418" w:left="1701" w:header="56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AF2" w:rsidRDefault="00F44AF2" w:rsidP="00886899">
      <w:r>
        <w:separator/>
      </w:r>
    </w:p>
  </w:endnote>
  <w:endnote w:type="continuationSeparator" w:id="0">
    <w:p w:rsidR="00F44AF2" w:rsidRDefault="00F44AF2"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4C" w:rsidRPr="003D60F5" w:rsidRDefault="00620D26"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0" distB="0" distL="114300" distR="114300" simplePos="0" relativeHeight="251656704" behindDoc="0" locked="0" layoutInCell="1" allowOverlap="1">
              <wp:simplePos x="0" y="0"/>
              <wp:positionH relativeFrom="column">
                <wp:posOffset>1624965</wp:posOffset>
              </wp:positionH>
              <wp:positionV relativeFrom="paragraph">
                <wp:posOffset>-71755</wp:posOffset>
              </wp:positionV>
              <wp:extent cx="2621915" cy="0"/>
              <wp:effectExtent l="5715" t="13970" r="10795" b="50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0018344C" w:rsidRPr="003D60F5">
      <w:rPr>
        <w:rFonts w:ascii="Calibri" w:hAnsi="Calibri"/>
        <w:b/>
        <w:sz w:val="20"/>
        <w:szCs w:val="20"/>
      </w:rPr>
      <w:t xml:space="preserve">ACUERDO NO. </w:t>
    </w:r>
    <w:proofErr w:type="spellStart"/>
    <w:r w:rsidR="0018344C" w:rsidRPr="003D60F5">
      <w:rPr>
        <w:rFonts w:ascii="Calibri" w:hAnsi="Calibri" w:cs="Arial"/>
        <w:b/>
        <w:sz w:val="20"/>
        <w:szCs w:val="20"/>
      </w:rPr>
      <w:t>IEE</w:t>
    </w:r>
    <w:proofErr w:type="spellEnd"/>
    <w:r w:rsidR="0018344C" w:rsidRPr="003D60F5">
      <w:rPr>
        <w:rFonts w:ascii="Calibri" w:hAnsi="Calibri" w:cs="Arial"/>
        <w:b/>
        <w:sz w:val="20"/>
        <w:szCs w:val="20"/>
      </w:rPr>
      <w:t>/CG/A</w:t>
    </w:r>
    <w:r>
      <w:rPr>
        <w:rFonts w:ascii="Calibri" w:hAnsi="Calibri" w:cs="Arial"/>
        <w:b/>
        <w:sz w:val="20"/>
        <w:szCs w:val="20"/>
      </w:rPr>
      <w:t>035</w:t>
    </w:r>
    <w:r w:rsidR="0018344C">
      <w:rPr>
        <w:rFonts w:ascii="Calibri" w:hAnsi="Calibri" w:cs="Arial"/>
        <w:b/>
        <w:sz w:val="20"/>
        <w:szCs w:val="20"/>
      </w:rPr>
      <w:t>/2018</w:t>
    </w:r>
  </w:p>
  <w:p w:rsidR="0018344C" w:rsidRPr="001B2F72" w:rsidRDefault="0018344C" w:rsidP="006F7F51">
    <w:pPr>
      <w:pStyle w:val="Piedepgina"/>
      <w:jc w:val="center"/>
      <w:rPr>
        <w:rFonts w:ascii="Calibri" w:hAnsi="Calibri" w:cs="Arial"/>
        <w:sz w:val="18"/>
        <w:szCs w:val="20"/>
      </w:rPr>
    </w:pPr>
    <w:r>
      <w:rPr>
        <w:rFonts w:ascii="Calibri" w:hAnsi="Calibri" w:cs="Arial"/>
        <w:sz w:val="18"/>
        <w:szCs w:val="20"/>
      </w:rPr>
      <w:t>Topes de gastos de C</w:t>
    </w:r>
    <w:r w:rsidRPr="001B2F72">
      <w:rPr>
        <w:rFonts w:ascii="Calibri" w:hAnsi="Calibri" w:cs="Arial"/>
        <w:sz w:val="18"/>
        <w:szCs w:val="20"/>
      </w:rPr>
      <w:t>ampaña</w:t>
    </w:r>
    <w:r w:rsidR="00620D26">
      <w:rPr>
        <w:rFonts w:ascii="Calibri" w:hAnsi="Calibri" w:cs="Arial"/>
        <w:sz w:val="18"/>
        <w:szCs w:val="20"/>
      </w:rPr>
      <w:t xml:space="preserve"> </w:t>
    </w:r>
    <w:proofErr w:type="spellStart"/>
    <w:r w:rsidR="00620D26">
      <w:rPr>
        <w:rFonts w:ascii="Calibri" w:hAnsi="Calibri" w:cs="Arial"/>
        <w:sz w:val="18"/>
        <w:szCs w:val="20"/>
      </w:rPr>
      <w:t>PEL</w:t>
    </w:r>
    <w:proofErr w:type="spellEnd"/>
    <w:r w:rsidR="00620D26">
      <w:rPr>
        <w:rFonts w:ascii="Calibri" w:hAnsi="Calibri" w:cs="Arial"/>
        <w:sz w:val="18"/>
        <w:szCs w:val="20"/>
      </w:rPr>
      <w:t xml:space="preserve"> 2017-2018</w:t>
    </w:r>
    <w:r w:rsidRPr="001B2F72">
      <w:rPr>
        <w:rFonts w:ascii="Calibri" w:hAnsi="Calibri" w:cs="Arial"/>
        <w:sz w:val="18"/>
        <w:szCs w:val="20"/>
      </w:rPr>
      <w:t>.</w:t>
    </w:r>
  </w:p>
  <w:p w:rsidR="0018344C" w:rsidRPr="00142316" w:rsidRDefault="0018344C" w:rsidP="006F7F51">
    <w:pPr>
      <w:pStyle w:val="Sinespaciado"/>
      <w:rPr>
        <w:sz w:val="8"/>
        <w:szCs w:val="16"/>
      </w:rPr>
    </w:pPr>
  </w:p>
  <w:p w:rsidR="0018344C" w:rsidRDefault="0018344C" w:rsidP="00142316">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F63C61">
      <w:rPr>
        <w:rFonts w:ascii="Calibri" w:hAnsi="Calibri"/>
        <w:noProof/>
        <w:sz w:val="18"/>
        <w:szCs w:val="20"/>
      </w:rPr>
      <w:t>14</w:t>
    </w:r>
    <w:r w:rsidRPr="003D60F5">
      <w:rPr>
        <w:rFonts w:ascii="Calibri" w:hAnsi="Calibri"/>
        <w:sz w:val="18"/>
        <w:szCs w:val="20"/>
      </w:rPr>
      <w:fldChar w:fldCharType="end"/>
    </w:r>
    <w:r w:rsidRPr="003D60F5">
      <w:rPr>
        <w:rFonts w:ascii="Calibri" w:hAnsi="Calibri"/>
        <w:sz w:val="18"/>
        <w:szCs w:val="20"/>
      </w:rPr>
      <w:t xml:space="preserve"> de </w:t>
    </w:r>
    <w:r>
      <w:rPr>
        <w:rFonts w:ascii="Calibri" w:hAnsi="Calibri"/>
        <w:sz w:val="18"/>
        <w:szCs w:val="20"/>
      </w:rPr>
      <w:t>15</w:t>
    </w:r>
  </w:p>
  <w:p w:rsidR="0018344C" w:rsidRPr="00142316" w:rsidRDefault="0018344C" w:rsidP="00142316">
    <w:pPr>
      <w:pStyle w:val="Piedepgina"/>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AF2" w:rsidRDefault="00F44AF2" w:rsidP="00886899">
      <w:r>
        <w:separator/>
      </w:r>
    </w:p>
  </w:footnote>
  <w:footnote w:type="continuationSeparator" w:id="0">
    <w:p w:rsidR="00F44AF2" w:rsidRDefault="00F44AF2" w:rsidP="00886899">
      <w:r>
        <w:continuationSeparator/>
      </w:r>
    </w:p>
  </w:footnote>
  <w:footnote w:id="1">
    <w:p w:rsidR="0018344C" w:rsidRPr="00BD7661" w:rsidRDefault="0018344C" w:rsidP="009612DF">
      <w:pPr>
        <w:pStyle w:val="Textonotapie"/>
        <w:jc w:val="both"/>
        <w:rPr>
          <w:rFonts w:ascii="Arial" w:hAnsi="Arial" w:cs="Arial"/>
          <w:sz w:val="16"/>
          <w:szCs w:val="16"/>
          <w:lang w:val="es-MX"/>
        </w:rPr>
      </w:pPr>
      <w:r w:rsidRPr="00BD7661">
        <w:rPr>
          <w:rStyle w:val="Refdenotaalpie"/>
          <w:rFonts w:ascii="Arial" w:hAnsi="Arial" w:cs="Arial"/>
          <w:sz w:val="16"/>
          <w:szCs w:val="16"/>
        </w:rPr>
        <w:footnoteRef/>
      </w:r>
      <w:r w:rsidRPr="00BD7661">
        <w:rPr>
          <w:rFonts w:ascii="Arial" w:hAnsi="Arial" w:cs="Arial"/>
          <w:sz w:val="16"/>
          <w:szCs w:val="16"/>
        </w:rPr>
        <w:t xml:space="preserve"> Artículo 128 de la Ley General de Instituciones y Procedimientos Electorales. “</w:t>
      </w:r>
      <w:r w:rsidRPr="00BD7661">
        <w:rPr>
          <w:rFonts w:ascii="Arial" w:hAnsi="Arial" w:cs="Arial"/>
          <w:i/>
          <w:sz w:val="16"/>
          <w:szCs w:val="16"/>
        </w:rPr>
        <w:t>1. En el Padrón Electoral constará la información básica de los varones y mujeres mexicanos, mayores de 18 años que han presentado la solicitud a que se refiere el párrafo 1 del artículo 135 de esta Ley, agrupados en dos secciones, la de ciudadanos residentes en México y la de ciudadanos residentes en el extranjero</w:t>
      </w:r>
      <w:r w:rsidRPr="00BD7661">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4C" w:rsidRDefault="00620D26" w:rsidP="00142316">
    <w:pPr>
      <w:jc w:val="right"/>
      <w:rPr>
        <w:rFonts w:ascii="Arial Black" w:hAnsi="Arial Black" w:cs="Arial"/>
        <w:szCs w:val="22"/>
      </w:rPr>
    </w:pPr>
    <w:r>
      <w:rPr>
        <w:rFonts w:ascii="Arial Black" w:hAnsi="Arial Black" w:cs="Arial"/>
        <w:noProof/>
        <w:szCs w:val="22"/>
        <w:lang w:val="es-MX" w:eastAsia="es-MX"/>
      </w:rPr>
      <w:drawing>
        <wp:anchor distT="0" distB="0" distL="114300" distR="114300" simplePos="0" relativeHeight="251658752" behindDoc="1" locked="0" layoutInCell="1" allowOverlap="1">
          <wp:simplePos x="0" y="0"/>
          <wp:positionH relativeFrom="column">
            <wp:posOffset>-12065</wp:posOffset>
          </wp:positionH>
          <wp:positionV relativeFrom="paragraph">
            <wp:posOffset>-203200</wp:posOffset>
          </wp:positionV>
          <wp:extent cx="1086485" cy="984250"/>
          <wp:effectExtent l="0" t="0" r="0" b="6350"/>
          <wp:wrapTight wrapText="bothSides">
            <wp:wrapPolygon edited="0">
              <wp:start x="0" y="0"/>
              <wp:lineTo x="0" y="21321"/>
              <wp:lineTo x="21209" y="21321"/>
              <wp:lineTo x="21209" y="0"/>
              <wp:lineTo x="0" y="0"/>
            </wp:wrapPolygon>
          </wp:wrapTight>
          <wp:docPr id="5" name="Imagen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p>
  <w:p w:rsidR="0018344C" w:rsidRPr="00640C8A" w:rsidRDefault="0018344C" w:rsidP="003F2657">
    <w:pPr>
      <w:tabs>
        <w:tab w:val="left" w:pos="2880"/>
        <w:tab w:val="right" w:pos="9214"/>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18344C" w:rsidRPr="003D60F5" w:rsidRDefault="00620D26" w:rsidP="00142316">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7728" behindDoc="0" locked="0" layoutInCell="1" allowOverlap="1">
              <wp:simplePos x="0" y="0"/>
              <wp:positionH relativeFrom="column">
                <wp:posOffset>3506470</wp:posOffset>
              </wp:positionH>
              <wp:positionV relativeFrom="paragraph">
                <wp:posOffset>248920</wp:posOffset>
              </wp:positionV>
              <wp:extent cx="2245995" cy="635"/>
              <wp:effectExtent l="10795" t="10795" r="10160"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BBQYzIrQIAAJoFAAAOAAAAAAAA&#10;AAAAAAAAAC4CAABkcnMvZTJvRG9jLnhtbFBLAQItABQABgAIAAAAIQBHsxGS3QAAAAkBAAAPAAAA&#10;AAAAAAAAAAAAAAcFAABkcnMvZG93bnJldi54bWxQSwUGAAAAAAQABADzAAAAEQYAAAAA&#10;">
              <v:stroke dashstyle="1 1" endcap="round"/>
              <v:shadow color="#868686"/>
            </v:shape>
          </w:pict>
        </mc:Fallback>
      </mc:AlternateContent>
    </w:r>
    <w:r w:rsidR="0018344C" w:rsidRPr="003D60F5">
      <w:rPr>
        <w:rFonts w:ascii="Calibri" w:hAnsi="Calibri" w:cs="Arial"/>
        <w:b/>
        <w:szCs w:val="22"/>
      </w:rPr>
      <w:t>PROCESO ELECTORAL</w:t>
    </w:r>
    <w:r w:rsidR="0018344C">
      <w:rPr>
        <w:rFonts w:ascii="Calibri" w:hAnsi="Calibri" w:cs="Arial"/>
        <w:b/>
        <w:szCs w:val="22"/>
      </w:rPr>
      <w:t xml:space="preserve"> LOCAL</w:t>
    </w:r>
    <w:r w:rsidR="0018344C" w:rsidRPr="003D60F5">
      <w:rPr>
        <w:rFonts w:ascii="Calibri" w:hAnsi="Calibri" w:cs="Arial"/>
        <w:b/>
        <w:szCs w:val="22"/>
      </w:rPr>
      <w:t xml:space="preserve"> 201</w:t>
    </w:r>
    <w:r w:rsidR="0018344C">
      <w:rPr>
        <w:rFonts w:ascii="Calibri" w:hAnsi="Calibri" w:cs="Arial"/>
        <w:b/>
        <w:szCs w:val="22"/>
      </w:rPr>
      <w:t>7</w:t>
    </w:r>
    <w:r w:rsidR="0018344C" w:rsidRPr="003D60F5">
      <w:rPr>
        <w:rFonts w:ascii="Calibri" w:hAnsi="Calibri" w:cs="Arial"/>
        <w:b/>
        <w:szCs w:val="22"/>
      </w:rPr>
      <w:t>-201</w:t>
    </w:r>
    <w:r w:rsidR="0018344C">
      <w:rPr>
        <w:rFonts w:ascii="Calibri" w:hAnsi="Calibri" w:cs="Arial"/>
        <w:b/>
        <w:szCs w:val="22"/>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9D5"/>
    <w:multiLevelType w:val="hybridMultilevel"/>
    <w:tmpl w:val="DE8C35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154314E"/>
    <w:multiLevelType w:val="hybridMultilevel"/>
    <w:tmpl w:val="C3169936"/>
    <w:lvl w:ilvl="0" w:tplc="19309AC2">
      <w:start w:val="1"/>
      <w:numFmt w:val="upperRoman"/>
      <w:lvlText w:val="%1."/>
      <w:lvlJc w:val="left"/>
      <w:pPr>
        <w:ind w:left="1080" w:hanging="72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045B41DE"/>
    <w:multiLevelType w:val="hybridMultilevel"/>
    <w:tmpl w:val="C27EE7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55E0B34"/>
    <w:multiLevelType w:val="hybridMultilevel"/>
    <w:tmpl w:val="65FAC8FA"/>
    <w:lvl w:ilvl="0" w:tplc="AFE43742">
      <w:start w:val="1"/>
      <w:numFmt w:val="upperRoman"/>
      <w:lvlText w:val="%1."/>
      <w:lvlJc w:val="left"/>
      <w:pPr>
        <w:ind w:left="1080" w:hanging="720"/>
      </w:pPr>
      <w:rPr>
        <w:rFonts w:hint="defaul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72D7070"/>
    <w:multiLevelType w:val="hybridMultilevel"/>
    <w:tmpl w:val="A43060EC"/>
    <w:lvl w:ilvl="0" w:tplc="080A0013">
      <w:start w:val="1"/>
      <w:numFmt w:val="upperRoman"/>
      <w:lvlText w:val="%1."/>
      <w:lvlJc w:val="right"/>
      <w:pPr>
        <w:ind w:left="1428" w:hanging="360"/>
      </w:pPr>
      <w:rPr>
        <w:rFonts w:hint="default"/>
        <w:b w:val="0"/>
        <w:i w:val="0"/>
        <w:color w:val="auto"/>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5">
    <w:nsid w:val="08055C09"/>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6">
    <w:nsid w:val="0A797E85"/>
    <w:multiLevelType w:val="multilevel"/>
    <w:tmpl w:val="06A2C1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0B4045EF"/>
    <w:multiLevelType w:val="hybridMultilevel"/>
    <w:tmpl w:val="5C0224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415D96"/>
    <w:multiLevelType w:val="hybridMultilevel"/>
    <w:tmpl w:val="87D8FF6C"/>
    <w:lvl w:ilvl="0" w:tplc="0EF41ED6">
      <w:start w:val="1"/>
      <w:numFmt w:val="lowerLetter"/>
      <w:lvlText w:val="%1)"/>
      <w:lvlJc w:val="left"/>
      <w:pPr>
        <w:tabs>
          <w:tab w:val="num" w:pos="735"/>
        </w:tabs>
        <w:ind w:left="735" w:hanging="375"/>
      </w:pPr>
      <w:rPr>
        <w:rFonts w:hint="default"/>
        <w:sz w:val="20"/>
      </w:rPr>
    </w:lvl>
    <w:lvl w:ilvl="1" w:tplc="FFFFFFFF">
      <w:start w:val="1"/>
      <w:numFmt w:val="bullet"/>
      <w:lvlText w:val=""/>
      <w:lvlJc w:val="left"/>
      <w:pPr>
        <w:tabs>
          <w:tab w:val="num" w:pos="1440"/>
        </w:tabs>
        <w:ind w:left="1440" w:hanging="360"/>
      </w:pPr>
      <w:rPr>
        <w:rFonts w:ascii="Symbol" w:hAnsi="Symbol"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34F634D"/>
    <w:multiLevelType w:val="hybridMultilevel"/>
    <w:tmpl w:val="F4621BC4"/>
    <w:lvl w:ilvl="0" w:tplc="85E2B3C2">
      <w:start w:val="1"/>
      <w:numFmt w:val="upperRoman"/>
      <w:lvlText w:val="%1."/>
      <w:lvlJc w:val="left"/>
      <w:pPr>
        <w:ind w:left="720" w:hanging="720"/>
      </w:pPr>
      <w:rPr>
        <w:b/>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14942077"/>
    <w:multiLevelType w:val="hybridMultilevel"/>
    <w:tmpl w:val="5DFA9A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8064BAA"/>
    <w:multiLevelType w:val="hybridMultilevel"/>
    <w:tmpl w:val="D7BE54D8"/>
    <w:lvl w:ilvl="0" w:tplc="080A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8D02992"/>
    <w:multiLevelType w:val="hybridMultilevel"/>
    <w:tmpl w:val="4A74C0F4"/>
    <w:lvl w:ilvl="0" w:tplc="6188F486">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nsid w:val="1BE30D7E"/>
    <w:multiLevelType w:val="hybridMultilevel"/>
    <w:tmpl w:val="7BEA4846"/>
    <w:lvl w:ilvl="0" w:tplc="0A3CF428">
      <w:start w:val="1"/>
      <w:numFmt w:val="lowerLetter"/>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1C38365D"/>
    <w:multiLevelType w:val="hybridMultilevel"/>
    <w:tmpl w:val="BB5C4C9E"/>
    <w:lvl w:ilvl="0" w:tplc="C4021B42">
      <w:start w:val="1"/>
      <w:numFmt w:val="upperRoman"/>
      <w:lvlText w:val="%1."/>
      <w:lvlJc w:val="left"/>
      <w:pPr>
        <w:ind w:left="720" w:hanging="360"/>
      </w:pPr>
      <w:rPr>
        <w:rFonts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5">
    <w:nsid w:val="1C692A2B"/>
    <w:multiLevelType w:val="hybridMultilevel"/>
    <w:tmpl w:val="C240C61A"/>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0BE6159"/>
    <w:multiLevelType w:val="hybridMultilevel"/>
    <w:tmpl w:val="F60CEE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5">
      <w:start w:val="1"/>
      <w:numFmt w:val="bullet"/>
      <w:lvlText w:val=""/>
      <w:lvlJc w:val="left"/>
      <w:pPr>
        <w:ind w:left="2880" w:hanging="360"/>
      </w:pPr>
      <w:rPr>
        <w:rFonts w:ascii="Wingdings" w:hAnsi="Wingding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2554CA1"/>
    <w:multiLevelType w:val="hybridMultilevel"/>
    <w:tmpl w:val="A1AA691C"/>
    <w:lvl w:ilvl="0" w:tplc="B50E5A60">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8">
    <w:nsid w:val="2667765B"/>
    <w:multiLevelType w:val="hybridMultilevel"/>
    <w:tmpl w:val="BB5C4C9E"/>
    <w:lvl w:ilvl="0" w:tplc="C4021B42">
      <w:start w:val="1"/>
      <w:numFmt w:val="upperRoman"/>
      <w:lvlText w:val="%1."/>
      <w:lvlJc w:val="left"/>
      <w:pPr>
        <w:ind w:left="720" w:hanging="360"/>
      </w:pPr>
      <w:rPr>
        <w:rFonts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nsid w:val="268317C3"/>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0">
    <w:nsid w:val="2E7160CA"/>
    <w:multiLevelType w:val="hybridMultilevel"/>
    <w:tmpl w:val="DF7E5EBA"/>
    <w:lvl w:ilvl="0" w:tplc="B7D2A79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FDF4DA4"/>
    <w:multiLevelType w:val="hybridMultilevel"/>
    <w:tmpl w:val="C240A7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3366838"/>
    <w:multiLevelType w:val="hybridMultilevel"/>
    <w:tmpl w:val="E51C0B2E"/>
    <w:lvl w:ilvl="0" w:tplc="08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5B65100"/>
    <w:multiLevelType w:val="hybridMultilevel"/>
    <w:tmpl w:val="7EF02E2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6922EA9"/>
    <w:multiLevelType w:val="hybridMultilevel"/>
    <w:tmpl w:val="AD1CB5A6"/>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97B68CE"/>
    <w:multiLevelType w:val="hybridMultilevel"/>
    <w:tmpl w:val="F7B47374"/>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1CD259B"/>
    <w:multiLevelType w:val="hybridMultilevel"/>
    <w:tmpl w:val="B68A451A"/>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5C967A5"/>
    <w:multiLevelType w:val="hybridMultilevel"/>
    <w:tmpl w:val="04AEF4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78446FC"/>
    <w:multiLevelType w:val="hybridMultilevel"/>
    <w:tmpl w:val="6AB28DC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EE86336"/>
    <w:multiLevelType w:val="hybridMultilevel"/>
    <w:tmpl w:val="A3CEC23E"/>
    <w:lvl w:ilvl="0" w:tplc="66065660">
      <w:start w:val="1"/>
      <w:numFmt w:val="upperRoman"/>
      <w:lvlText w:val="%1."/>
      <w:lvlJc w:val="left"/>
      <w:pPr>
        <w:ind w:left="720" w:hanging="720"/>
      </w:pPr>
      <w:rPr>
        <w:rFonts w:cs="Times New Roman" w:hint="default"/>
        <w:b w:val="0"/>
        <w:color w:val="auto"/>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0">
    <w:nsid w:val="561C3412"/>
    <w:multiLevelType w:val="hybridMultilevel"/>
    <w:tmpl w:val="9738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890629E"/>
    <w:multiLevelType w:val="hybridMultilevel"/>
    <w:tmpl w:val="2DEC3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B116ABC"/>
    <w:multiLevelType w:val="hybridMultilevel"/>
    <w:tmpl w:val="C0B43036"/>
    <w:lvl w:ilvl="0" w:tplc="FE082D44">
      <w:start w:val="1"/>
      <w:numFmt w:val="upperRoman"/>
      <w:lvlText w:val="%1."/>
      <w:lvlJc w:val="left"/>
      <w:pPr>
        <w:ind w:left="720" w:hanging="720"/>
      </w:pPr>
      <w:rPr>
        <w:rFonts w:cs="Times New Roman" w:hint="default"/>
        <w:b/>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3">
    <w:nsid w:val="5B52248E"/>
    <w:multiLevelType w:val="hybridMultilevel"/>
    <w:tmpl w:val="BA1696C0"/>
    <w:lvl w:ilvl="0" w:tplc="B9DA9324">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C434FD5"/>
    <w:multiLevelType w:val="hybridMultilevel"/>
    <w:tmpl w:val="EE66665E"/>
    <w:lvl w:ilvl="0" w:tplc="B28E61A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F68606C"/>
    <w:multiLevelType w:val="multilevel"/>
    <w:tmpl w:val="B9406AC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715699A"/>
    <w:multiLevelType w:val="hybridMultilevel"/>
    <w:tmpl w:val="97062D82"/>
    <w:lvl w:ilvl="0" w:tplc="45F09F66">
      <w:start w:val="1"/>
      <w:numFmt w:val="lowerLetter"/>
      <w:lvlText w:val="%1)"/>
      <w:lvlJc w:val="left"/>
      <w:pPr>
        <w:ind w:left="1035" w:hanging="360"/>
      </w:pPr>
      <w:rPr>
        <w:rFonts w:cs="Times New Roman" w:hint="default"/>
      </w:rPr>
    </w:lvl>
    <w:lvl w:ilvl="1" w:tplc="080A0019" w:tentative="1">
      <w:start w:val="1"/>
      <w:numFmt w:val="lowerLetter"/>
      <w:lvlText w:val="%2."/>
      <w:lvlJc w:val="left"/>
      <w:pPr>
        <w:ind w:left="1755" w:hanging="360"/>
      </w:pPr>
      <w:rPr>
        <w:rFonts w:cs="Times New Roman"/>
      </w:rPr>
    </w:lvl>
    <w:lvl w:ilvl="2" w:tplc="080A001B" w:tentative="1">
      <w:start w:val="1"/>
      <w:numFmt w:val="lowerRoman"/>
      <w:lvlText w:val="%3."/>
      <w:lvlJc w:val="right"/>
      <w:pPr>
        <w:ind w:left="2475" w:hanging="180"/>
      </w:pPr>
      <w:rPr>
        <w:rFonts w:cs="Times New Roman"/>
      </w:rPr>
    </w:lvl>
    <w:lvl w:ilvl="3" w:tplc="080A000F" w:tentative="1">
      <w:start w:val="1"/>
      <w:numFmt w:val="decimal"/>
      <w:lvlText w:val="%4."/>
      <w:lvlJc w:val="left"/>
      <w:pPr>
        <w:ind w:left="3195" w:hanging="360"/>
      </w:pPr>
      <w:rPr>
        <w:rFonts w:cs="Times New Roman"/>
      </w:rPr>
    </w:lvl>
    <w:lvl w:ilvl="4" w:tplc="080A0019" w:tentative="1">
      <w:start w:val="1"/>
      <w:numFmt w:val="lowerLetter"/>
      <w:lvlText w:val="%5."/>
      <w:lvlJc w:val="left"/>
      <w:pPr>
        <w:ind w:left="3915" w:hanging="360"/>
      </w:pPr>
      <w:rPr>
        <w:rFonts w:cs="Times New Roman"/>
      </w:rPr>
    </w:lvl>
    <w:lvl w:ilvl="5" w:tplc="080A001B" w:tentative="1">
      <w:start w:val="1"/>
      <w:numFmt w:val="lowerRoman"/>
      <w:lvlText w:val="%6."/>
      <w:lvlJc w:val="right"/>
      <w:pPr>
        <w:ind w:left="4635" w:hanging="180"/>
      </w:pPr>
      <w:rPr>
        <w:rFonts w:cs="Times New Roman"/>
      </w:rPr>
    </w:lvl>
    <w:lvl w:ilvl="6" w:tplc="080A000F" w:tentative="1">
      <w:start w:val="1"/>
      <w:numFmt w:val="decimal"/>
      <w:lvlText w:val="%7."/>
      <w:lvlJc w:val="left"/>
      <w:pPr>
        <w:ind w:left="5355" w:hanging="360"/>
      </w:pPr>
      <w:rPr>
        <w:rFonts w:cs="Times New Roman"/>
      </w:rPr>
    </w:lvl>
    <w:lvl w:ilvl="7" w:tplc="080A0019" w:tentative="1">
      <w:start w:val="1"/>
      <w:numFmt w:val="lowerLetter"/>
      <w:lvlText w:val="%8."/>
      <w:lvlJc w:val="left"/>
      <w:pPr>
        <w:ind w:left="6075" w:hanging="360"/>
      </w:pPr>
      <w:rPr>
        <w:rFonts w:cs="Times New Roman"/>
      </w:rPr>
    </w:lvl>
    <w:lvl w:ilvl="8" w:tplc="080A001B" w:tentative="1">
      <w:start w:val="1"/>
      <w:numFmt w:val="lowerRoman"/>
      <w:lvlText w:val="%9."/>
      <w:lvlJc w:val="right"/>
      <w:pPr>
        <w:ind w:left="6795" w:hanging="180"/>
      </w:pPr>
      <w:rPr>
        <w:rFonts w:cs="Times New Roman"/>
      </w:rPr>
    </w:lvl>
  </w:abstractNum>
  <w:abstractNum w:abstractNumId="38">
    <w:nsid w:val="69507A9F"/>
    <w:multiLevelType w:val="hybridMultilevel"/>
    <w:tmpl w:val="227EA5FE"/>
    <w:lvl w:ilvl="0" w:tplc="0C1A90E4">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9">
    <w:nsid w:val="6A383B65"/>
    <w:multiLevelType w:val="hybridMultilevel"/>
    <w:tmpl w:val="E87CA17E"/>
    <w:lvl w:ilvl="0" w:tplc="080A0013">
      <w:start w:val="1"/>
      <w:numFmt w:val="upperRoman"/>
      <w:lvlText w:val="%1."/>
      <w:lvlJc w:val="right"/>
      <w:pPr>
        <w:ind w:left="786" w:hanging="360"/>
      </w:pPr>
      <w:rPr>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0">
    <w:nsid w:val="6BBF49AC"/>
    <w:multiLevelType w:val="hybridMultilevel"/>
    <w:tmpl w:val="426479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BEE6981"/>
    <w:multiLevelType w:val="hybridMultilevel"/>
    <w:tmpl w:val="9B5A460E"/>
    <w:lvl w:ilvl="0" w:tplc="4B1606F8">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2">
    <w:nsid w:val="6E8C3E61"/>
    <w:multiLevelType w:val="hybridMultilevel"/>
    <w:tmpl w:val="E3329DD0"/>
    <w:lvl w:ilvl="0" w:tplc="E3E2056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B997F73"/>
    <w:multiLevelType w:val="hybridMultilevel"/>
    <w:tmpl w:val="72106D24"/>
    <w:lvl w:ilvl="0" w:tplc="080A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7BBD6169"/>
    <w:multiLevelType w:val="hybridMultilevel"/>
    <w:tmpl w:val="65525A20"/>
    <w:lvl w:ilvl="0" w:tplc="0EF41ED6">
      <w:start w:val="1"/>
      <w:numFmt w:val="lowerLetter"/>
      <w:lvlText w:val="%1)"/>
      <w:lvlJc w:val="left"/>
      <w:pPr>
        <w:tabs>
          <w:tab w:val="num" w:pos="735"/>
        </w:tabs>
        <w:ind w:left="735" w:hanging="375"/>
      </w:pPr>
      <w:rPr>
        <w:rFonts w:hint="default"/>
        <w:sz w:val="20"/>
      </w:rPr>
    </w:lvl>
    <w:lvl w:ilvl="1" w:tplc="080A0005">
      <w:start w:val="1"/>
      <w:numFmt w:val="bullet"/>
      <w:lvlText w:val=""/>
      <w:lvlJc w:val="left"/>
      <w:pPr>
        <w:tabs>
          <w:tab w:val="num" w:pos="1440"/>
        </w:tabs>
        <w:ind w:left="1440" w:hanging="360"/>
      </w:pPr>
      <w:rPr>
        <w:rFonts w:ascii="Wingdings" w:hAnsi="Wingdings"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7C953185"/>
    <w:multiLevelType w:val="hybridMultilevel"/>
    <w:tmpl w:val="62B656F6"/>
    <w:lvl w:ilvl="0" w:tplc="793A449C">
      <w:start w:val="1"/>
      <w:numFmt w:val="lowerRoman"/>
      <w:lvlText w:val="%1."/>
      <w:lvlJc w:val="left"/>
      <w:pPr>
        <w:ind w:left="1080" w:hanging="720"/>
      </w:pPr>
      <w:rPr>
        <w:rFonts w:hint="default"/>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CC900BD"/>
    <w:multiLevelType w:val="hybridMultilevel"/>
    <w:tmpl w:val="082E07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2"/>
  </w:num>
  <w:num w:numId="3">
    <w:abstractNumId w:val="5"/>
  </w:num>
  <w:num w:numId="4">
    <w:abstractNumId w:val="36"/>
  </w:num>
  <w:num w:numId="5">
    <w:abstractNumId w:val="19"/>
  </w:num>
  <w:num w:numId="6">
    <w:abstractNumId w:val="21"/>
  </w:num>
  <w:num w:numId="7">
    <w:abstractNumId w:val="22"/>
  </w:num>
  <w:num w:numId="8">
    <w:abstractNumId w:val="25"/>
  </w:num>
  <w:num w:numId="9">
    <w:abstractNumId w:val="24"/>
  </w:num>
  <w:num w:numId="10">
    <w:abstractNumId w:val="2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6"/>
  </w:num>
  <w:num w:numId="15">
    <w:abstractNumId w:val="26"/>
  </w:num>
  <w:num w:numId="16">
    <w:abstractNumId w:val="6"/>
  </w:num>
  <w:num w:numId="17">
    <w:abstractNumId w:val="0"/>
  </w:num>
  <w:num w:numId="18">
    <w:abstractNumId w:val="11"/>
  </w:num>
  <w:num w:numId="19">
    <w:abstractNumId w:val="27"/>
  </w:num>
  <w:num w:numId="20">
    <w:abstractNumId w:val="2"/>
  </w:num>
  <w:num w:numId="21">
    <w:abstractNumId w:val="31"/>
  </w:num>
  <w:num w:numId="22">
    <w:abstractNumId w:val="1"/>
  </w:num>
  <w:num w:numId="23">
    <w:abstractNumId w:val="35"/>
  </w:num>
  <w:num w:numId="24">
    <w:abstractNumId w:val="43"/>
  </w:num>
  <w:num w:numId="25">
    <w:abstractNumId w:val="30"/>
  </w:num>
  <w:num w:numId="26">
    <w:abstractNumId w:val="7"/>
  </w:num>
  <w:num w:numId="27">
    <w:abstractNumId w:val="8"/>
  </w:num>
  <w:num w:numId="28">
    <w:abstractNumId w:val="37"/>
  </w:num>
  <w:num w:numId="29">
    <w:abstractNumId w:val="44"/>
  </w:num>
  <w:num w:numId="30">
    <w:abstractNumId w:val="40"/>
  </w:num>
  <w:num w:numId="31">
    <w:abstractNumId w:val="46"/>
  </w:num>
  <w:num w:numId="32">
    <w:abstractNumId w:val="39"/>
  </w:num>
  <w:num w:numId="33">
    <w:abstractNumId w:val="14"/>
  </w:num>
  <w:num w:numId="34">
    <w:abstractNumId w:val="34"/>
  </w:num>
  <w:num w:numId="35">
    <w:abstractNumId w:val="10"/>
  </w:num>
  <w:num w:numId="36">
    <w:abstractNumId w:val="42"/>
  </w:num>
  <w:num w:numId="37">
    <w:abstractNumId w:val="13"/>
  </w:num>
  <w:num w:numId="38">
    <w:abstractNumId w:val="20"/>
  </w:num>
  <w:num w:numId="39">
    <w:abstractNumId w:val="23"/>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3"/>
  </w:num>
  <w:num w:numId="43">
    <w:abstractNumId w:val="41"/>
  </w:num>
  <w:num w:numId="44">
    <w:abstractNumId w:val="29"/>
  </w:num>
  <w:num w:numId="45">
    <w:abstractNumId w:val="32"/>
  </w:num>
  <w:num w:numId="46">
    <w:abstractNumId w:val="33"/>
  </w:num>
  <w:num w:numId="47">
    <w:abstractNumId w:val="38"/>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HN"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2E2E"/>
    <w:rsid w:val="00005DC6"/>
    <w:rsid w:val="00012793"/>
    <w:rsid w:val="000219FF"/>
    <w:rsid w:val="00026A61"/>
    <w:rsid w:val="000272D4"/>
    <w:rsid w:val="00032DE6"/>
    <w:rsid w:val="00035ED8"/>
    <w:rsid w:val="0003602A"/>
    <w:rsid w:val="00042940"/>
    <w:rsid w:val="00044E5C"/>
    <w:rsid w:val="00047EE7"/>
    <w:rsid w:val="00065766"/>
    <w:rsid w:val="000661AA"/>
    <w:rsid w:val="00066F7F"/>
    <w:rsid w:val="00066FA8"/>
    <w:rsid w:val="000745D3"/>
    <w:rsid w:val="000818A0"/>
    <w:rsid w:val="000834F4"/>
    <w:rsid w:val="000903DD"/>
    <w:rsid w:val="000909FF"/>
    <w:rsid w:val="000921B3"/>
    <w:rsid w:val="00093E66"/>
    <w:rsid w:val="000A1355"/>
    <w:rsid w:val="000A2377"/>
    <w:rsid w:val="000B0203"/>
    <w:rsid w:val="000B2565"/>
    <w:rsid w:val="000C357B"/>
    <w:rsid w:val="000C4E31"/>
    <w:rsid w:val="000C6134"/>
    <w:rsid w:val="000D7C2A"/>
    <w:rsid w:val="000F7927"/>
    <w:rsid w:val="00103D65"/>
    <w:rsid w:val="00121DBC"/>
    <w:rsid w:val="00127735"/>
    <w:rsid w:val="00127DC5"/>
    <w:rsid w:val="00141119"/>
    <w:rsid w:val="00142316"/>
    <w:rsid w:val="00145293"/>
    <w:rsid w:val="00151678"/>
    <w:rsid w:val="00155851"/>
    <w:rsid w:val="00155FB3"/>
    <w:rsid w:val="00156626"/>
    <w:rsid w:val="00170F01"/>
    <w:rsid w:val="00174E10"/>
    <w:rsid w:val="001777E1"/>
    <w:rsid w:val="00180C06"/>
    <w:rsid w:val="0018344C"/>
    <w:rsid w:val="001977E5"/>
    <w:rsid w:val="001B0E76"/>
    <w:rsid w:val="001B20CC"/>
    <w:rsid w:val="001B2F72"/>
    <w:rsid w:val="001B7D73"/>
    <w:rsid w:val="001C0C16"/>
    <w:rsid w:val="001C2802"/>
    <w:rsid w:val="001C50AA"/>
    <w:rsid w:val="001C64B9"/>
    <w:rsid w:val="001F02D7"/>
    <w:rsid w:val="00201D24"/>
    <w:rsid w:val="0021023D"/>
    <w:rsid w:val="002229F9"/>
    <w:rsid w:val="0022755B"/>
    <w:rsid w:val="0023001E"/>
    <w:rsid w:val="00230184"/>
    <w:rsid w:val="0025003E"/>
    <w:rsid w:val="002533FF"/>
    <w:rsid w:val="00254B69"/>
    <w:rsid w:val="0026231A"/>
    <w:rsid w:val="00272C6C"/>
    <w:rsid w:val="00276074"/>
    <w:rsid w:val="00291112"/>
    <w:rsid w:val="00297B45"/>
    <w:rsid w:val="002A61B3"/>
    <w:rsid w:val="002C1C81"/>
    <w:rsid w:val="002C49A4"/>
    <w:rsid w:val="002C559B"/>
    <w:rsid w:val="002C62C4"/>
    <w:rsid w:val="002C7EC8"/>
    <w:rsid w:val="002D4080"/>
    <w:rsid w:val="002D4BC8"/>
    <w:rsid w:val="002D6DBA"/>
    <w:rsid w:val="002D76D3"/>
    <w:rsid w:val="002F2506"/>
    <w:rsid w:val="002F37EA"/>
    <w:rsid w:val="002F746A"/>
    <w:rsid w:val="00301A4C"/>
    <w:rsid w:val="0031277D"/>
    <w:rsid w:val="00313B15"/>
    <w:rsid w:val="003161CB"/>
    <w:rsid w:val="00324FDD"/>
    <w:rsid w:val="00335361"/>
    <w:rsid w:val="00341380"/>
    <w:rsid w:val="00345522"/>
    <w:rsid w:val="003461CB"/>
    <w:rsid w:val="00363EBB"/>
    <w:rsid w:val="00364E58"/>
    <w:rsid w:val="0037426A"/>
    <w:rsid w:val="00377654"/>
    <w:rsid w:val="003817F1"/>
    <w:rsid w:val="00381E6E"/>
    <w:rsid w:val="00385FCE"/>
    <w:rsid w:val="003906CB"/>
    <w:rsid w:val="003963DB"/>
    <w:rsid w:val="00397F0A"/>
    <w:rsid w:val="003A24E0"/>
    <w:rsid w:val="003A2B48"/>
    <w:rsid w:val="003A2EAC"/>
    <w:rsid w:val="003A6F4E"/>
    <w:rsid w:val="003B7D72"/>
    <w:rsid w:val="003C4FFF"/>
    <w:rsid w:val="003D069E"/>
    <w:rsid w:val="003D60F5"/>
    <w:rsid w:val="003E6E72"/>
    <w:rsid w:val="003E7C5F"/>
    <w:rsid w:val="003F0F07"/>
    <w:rsid w:val="003F2657"/>
    <w:rsid w:val="00402CA6"/>
    <w:rsid w:val="00405992"/>
    <w:rsid w:val="0041361E"/>
    <w:rsid w:val="00413EC1"/>
    <w:rsid w:val="00424C96"/>
    <w:rsid w:val="004342F6"/>
    <w:rsid w:val="00435FC8"/>
    <w:rsid w:val="00450B04"/>
    <w:rsid w:val="004600F6"/>
    <w:rsid w:val="0046096E"/>
    <w:rsid w:val="004628D6"/>
    <w:rsid w:val="0046461F"/>
    <w:rsid w:val="004657E4"/>
    <w:rsid w:val="004801D3"/>
    <w:rsid w:val="0049234C"/>
    <w:rsid w:val="004B4C4D"/>
    <w:rsid w:val="004C0C6F"/>
    <w:rsid w:val="004D0EF7"/>
    <w:rsid w:val="004E44D3"/>
    <w:rsid w:val="004E60C9"/>
    <w:rsid w:val="004F0828"/>
    <w:rsid w:val="00502647"/>
    <w:rsid w:val="0050514D"/>
    <w:rsid w:val="00506E8C"/>
    <w:rsid w:val="0050758D"/>
    <w:rsid w:val="00513EEA"/>
    <w:rsid w:val="00520683"/>
    <w:rsid w:val="00535E1F"/>
    <w:rsid w:val="005377A9"/>
    <w:rsid w:val="00550C12"/>
    <w:rsid w:val="00557931"/>
    <w:rsid w:val="005703B3"/>
    <w:rsid w:val="00577961"/>
    <w:rsid w:val="00577CF3"/>
    <w:rsid w:val="005828B8"/>
    <w:rsid w:val="005845E9"/>
    <w:rsid w:val="005A2A14"/>
    <w:rsid w:val="005A7E48"/>
    <w:rsid w:val="005B0925"/>
    <w:rsid w:val="005B3775"/>
    <w:rsid w:val="005B4E70"/>
    <w:rsid w:val="005B4F62"/>
    <w:rsid w:val="005B716B"/>
    <w:rsid w:val="005B77B2"/>
    <w:rsid w:val="005C7545"/>
    <w:rsid w:val="005D2F31"/>
    <w:rsid w:val="006019BC"/>
    <w:rsid w:val="00601A1F"/>
    <w:rsid w:val="00603C77"/>
    <w:rsid w:val="006151E0"/>
    <w:rsid w:val="00620D26"/>
    <w:rsid w:val="00623D70"/>
    <w:rsid w:val="00640C8A"/>
    <w:rsid w:val="0065079A"/>
    <w:rsid w:val="00665E02"/>
    <w:rsid w:val="00666A97"/>
    <w:rsid w:val="006713CA"/>
    <w:rsid w:val="0068021F"/>
    <w:rsid w:val="00684F5F"/>
    <w:rsid w:val="00686D3E"/>
    <w:rsid w:val="006B41C7"/>
    <w:rsid w:val="006C6B46"/>
    <w:rsid w:val="006C7830"/>
    <w:rsid w:val="006D004C"/>
    <w:rsid w:val="006D72E8"/>
    <w:rsid w:val="006D7D91"/>
    <w:rsid w:val="006E5159"/>
    <w:rsid w:val="006F2D10"/>
    <w:rsid w:val="006F2DC2"/>
    <w:rsid w:val="006F3D6D"/>
    <w:rsid w:val="006F669F"/>
    <w:rsid w:val="006F7F51"/>
    <w:rsid w:val="00714562"/>
    <w:rsid w:val="007149E7"/>
    <w:rsid w:val="00724ED5"/>
    <w:rsid w:val="00734908"/>
    <w:rsid w:val="00736FB7"/>
    <w:rsid w:val="007569C8"/>
    <w:rsid w:val="00762796"/>
    <w:rsid w:val="007700FC"/>
    <w:rsid w:val="007960AB"/>
    <w:rsid w:val="0079769E"/>
    <w:rsid w:val="007B2E92"/>
    <w:rsid w:val="007D253B"/>
    <w:rsid w:val="007D50D3"/>
    <w:rsid w:val="007D5C54"/>
    <w:rsid w:val="007F61FA"/>
    <w:rsid w:val="00805B37"/>
    <w:rsid w:val="00810497"/>
    <w:rsid w:val="00810B89"/>
    <w:rsid w:val="00816199"/>
    <w:rsid w:val="00823D59"/>
    <w:rsid w:val="00824645"/>
    <w:rsid w:val="00843BAF"/>
    <w:rsid w:val="008625BD"/>
    <w:rsid w:val="00864ABE"/>
    <w:rsid w:val="00882EA3"/>
    <w:rsid w:val="00886899"/>
    <w:rsid w:val="008868B9"/>
    <w:rsid w:val="00886D13"/>
    <w:rsid w:val="0089296C"/>
    <w:rsid w:val="008A2968"/>
    <w:rsid w:val="008A3236"/>
    <w:rsid w:val="008B45F6"/>
    <w:rsid w:val="008C404D"/>
    <w:rsid w:val="008C6D22"/>
    <w:rsid w:val="008C782B"/>
    <w:rsid w:val="008D0570"/>
    <w:rsid w:val="008E4D59"/>
    <w:rsid w:val="009019FA"/>
    <w:rsid w:val="009118DD"/>
    <w:rsid w:val="009125AC"/>
    <w:rsid w:val="00930031"/>
    <w:rsid w:val="00934EF0"/>
    <w:rsid w:val="0094173F"/>
    <w:rsid w:val="00954DC2"/>
    <w:rsid w:val="00955D52"/>
    <w:rsid w:val="009612DF"/>
    <w:rsid w:val="00962DBE"/>
    <w:rsid w:val="009649F7"/>
    <w:rsid w:val="00972403"/>
    <w:rsid w:val="00974134"/>
    <w:rsid w:val="00983922"/>
    <w:rsid w:val="00990837"/>
    <w:rsid w:val="00992211"/>
    <w:rsid w:val="00994609"/>
    <w:rsid w:val="0099575A"/>
    <w:rsid w:val="009977C4"/>
    <w:rsid w:val="009B6FB7"/>
    <w:rsid w:val="009B756C"/>
    <w:rsid w:val="009C3807"/>
    <w:rsid w:val="009C499F"/>
    <w:rsid w:val="009C6A5F"/>
    <w:rsid w:val="009D014F"/>
    <w:rsid w:val="009D1281"/>
    <w:rsid w:val="009E2B8F"/>
    <w:rsid w:val="009F06DD"/>
    <w:rsid w:val="009F10D2"/>
    <w:rsid w:val="009F458B"/>
    <w:rsid w:val="00A11E90"/>
    <w:rsid w:val="00A124BE"/>
    <w:rsid w:val="00A12830"/>
    <w:rsid w:val="00A22F7B"/>
    <w:rsid w:val="00A259AC"/>
    <w:rsid w:val="00A259D0"/>
    <w:rsid w:val="00A26F4C"/>
    <w:rsid w:val="00A364E3"/>
    <w:rsid w:val="00A36A83"/>
    <w:rsid w:val="00A411FA"/>
    <w:rsid w:val="00A436FE"/>
    <w:rsid w:val="00A60CD8"/>
    <w:rsid w:val="00A613CA"/>
    <w:rsid w:val="00A66E8F"/>
    <w:rsid w:val="00A67E2E"/>
    <w:rsid w:val="00A76317"/>
    <w:rsid w:val="00A83BD8"/>
    <w:rsid w:val="00A90877"/>
    <w:rsid w:val="00AA6585"/>
    <w:rsid w:val="00AA711B"/>
    <w:rsid w:val="00AB09B9"/>
    <w:rsid w:val="00AB17AF"/>
    <w:rsid w:val="00AB2A68"/>
    <w:rsid w:val="00AB415D"/>
    <w:rsid w:val="00AB62F7"/>
    <w:rsid w:val="00AB7003"/>
    <w:rsid w:val="00AC7FF4"/>
    <w:rsid w:val="00AD1CD5"/>
    <w:rsid w:val="00AD4592"/>
    <w:rsid w:val="00AE3B1B"/>
    <w:rsid w:val="00AE5040"/>
    <w:rsid w:val="00AE774D"/>
    <w:rsid w:val="00AF1C37"/>
    <w:rsid w:val="00AF2DB5"/>
    <w:rsid w:val="00AF5418"/>
    <w:rsid w:val="00AF73EA"/>
    <w:rsid w:val="00B229CE"/>
    <w:rsid w:val="00B3335E"/>
    <w:rsid w:val="00B342C2"/>
    <w:rsid w:val="00B34D3A"/>
    <w:rsid w:val="00B36F53"/>
    <w:rsid w:val="00B37A75"/>
    <w:rsid w:val="00B44337"/>
    <w:rsid w:val="00B47061"/>
    <w:rsid w:val="00B5378F"/>
    <w:rsid w:val="00B60224"/>
    <w:rsid w:val="00B60583"/>
    <w:rsid w:val="00B607CC"/>
    <w:rsid w:val="00B60BFE"/>
    <w:rsid w:val="00B84482"/>
    <w:rsid w:val="00B97DE2"/>
    <w:rsid w:val="00BA1CD8"/>
    <w:rsid w:val="00BA5F81"/>
    <w:rsid w:val="00BC2D91"/>
    <w:rsid w:val="00BC78B1"/>
    <w:rsid w:val="00BD2733"/>
    <w:rsid w:val="00BD5E4C"/>
    <w:rsid w:val="00BD7661"/>
    <w:rsid w:val="00BE3806"/>
    <w:rsid w:val="00BE396C"/>
    <w:rsid w:val="00BE7D85"/>
    <w:rsid w:val="00BF1993"/>
    <w:rsid w:val="00C00BF4"/>
    <w:rsid w:val="00C01B67"/>
    <w:rsid w:val="00C03734"/>
    <w:rsid w:val="00C04F0E"/>
    <w:rsid w:val="00C07488"/>
    <w:rsid w:val="00C07B8E"/>
    <w:rsid w:val="00C34986"/>
    <w:rsid w:val="00C36103"/>
    <w:rsid w:val="00C379C9"/>
    <w:rsid w:val="00C50E53"/>
    <w:rsid w:val="00C656C4"/>
    <w:rsid w:val="00C704F7"/>
    <w:rsid w:val="00C807FD"/>
    <w:rsid w:val="00C85659"/>
    <w:rsid w:val="00C86F88"/>
    <w:rsid w:val="00C94445"/>
    <w:rsid w:val="00CA4795"/>
    <w:rsid w:val="00CA61CC"/>
    <w:rsid w:val="00CA6FEA"/>
    <w:rsid w:val="00CB7E4F"/>
    <w:rsid w:val="00CE7E35"/>
    <w:rsid w:val="00CF45B5"/>
    <w:rsid w:val="00D0197F"/>
    <w:rsid w:val="00D022B8"/>
    <w:rsid w:val="00D057AE"/>
    <w:rsid w:val="00D070F2"/>
    <w:rsid w:val="00D34060"/>
    <w:rsid w:val="00D51C55"/>
    <w:rsid w:val="00D578FD"/>
    <w:rsid w:val="00D77DDA"/>
    <w:rsid w:val="00DB3403"/>
    <w:rsid w:val="00DC61D3"/>
    <w:rsid w:val="00DC6CD1"/>
    <w:rsid w:val="00DD2E5B"/>
    <w:rsid w:val="00DE04A2"/>
    <w:rsid w:val="00DE124B"/>
    <w:rsid w:val="00DE2CF0"/>
    <w:rsid w:val="00DE742C"/>
    <w:rsid w:val="00DF6271"/>
    <w:rsid w:val="00E07467"/>
    <w:rsid w:val="00E24EE0"/>
    <w:rsid w:val="00E345D9"/>
    <w:rsid w:val="00E35195"/>
    <w:rsid w:val="00E44947"/>
    <w:rsid w:val="00E47CB0"/>
    <w:rsid w:val="00E556C2"/>
    <w:rsid w:val="00E57B65"/>
    <w:rsid w:val="00E73496"/>
    <w:rsid w:val="00E77FED"/>
    <w:rsid w:val="00E82E25"/>
    <w:rsid w:val="00E93B5F"/>
    <w:rsid w:val="00E96E2E"/>
    <w:rsid w:val="00EA428D"/>
    <w:rsid w:val="00EA6B5C"/>
    <w:rsid w:val="00EA6CE9"/>
    <w:rsid w:val="00EB20E1"/>
    <w:rsid w:val="00EB2689"/>
    <w:rsid w:val="00EB2A35"/>
    <w:rsid w:val="00EB462F"/>
    <w:rsid w:val="00EC6D94"/>
    <w:rsid w:val="00ED3F36"/>
    <w:rsid w:val="00EE620A"/>
    <w:rsid w:val="00EE6AF5"/>
    <w:rsid w:val="00F02175"/>
    <w:rsid w:val="00F16C92"/>
    <w:rsid w:val="00F210B7"/>
    <w:rsid w:val="00F27E62"/>
    <w:rsid w:val="00F3194E"/>
    <w:rsid w:val="00F36D74"/>
    <w:rsid w:val="00F43C9D"/>
    <w:rsid w:val="00F44AF2"/>
    <w:rsid w:val="00F46CAE"/>
    <w:rsid w:val="00F53965"/>
    <w:rsid w:val="00F63C61"/>
    <w:rsid w:val="00F72337"/>
    <w:rsid w:val="00F80B37"/>
    <w:rsid w:val="00F8530E"/>
    <w:rsid w:val="00F90A3A"/>
    <w:rsid w:val="00F92F18"/>
    <w:rsid w:val="00F962DF"/>
    <w:rsid w:val="00FA0395"/>
    <w:rsid w:val="00FA1847"/>
    <w:rsid w:val="00FA3B5D"/>
    <w:rsid w:val="00FB6DBB"/>
    <w:rsid w:val="00FC0CF4"/>
    <w:rsid w:val="00FC4B7A"/>
    <w:rsid w:val="00FD3430"/>
    <w:rsid w:val="00FD5BA2"/>
    <w:rsid w:val="00FF0315"/>
    <w:rsid w:val="00FF3504"/>
    <w:rsid w:val="00FF43DE"/>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53"/>
    <w:rPr>
      <w:rFonts w:ascii="Times New Roman" w:eastAsia="Times New Roman" w:hAnsi="Times New Roman"/>
      <w:sz w:val="24"/>
      <w:szCs w:val="24"/>
      <w:lang w:val="es-ES" w:eastAsia="es-ES"/>
    </w:rPr>
  </w:style>
  <w:style w:type="paragraph" w:styleId="Ttulo1">
    <w:name w:val="heading 1"/>
    <w:basedOn w:val="Normal"/>
    <w:link w:val="Ttulo1Car"/>
    <w:uiPriority w:val="9"/>
    <w:qFormat/>
    <w:rsid w:val="00F80B37"/>
    <w:pPr>
      <w:spacing w:before="100" w:beforeAutospacing="1" w:after="100" w:afterAutospacing="1"/>
      <w:outlineLvl w:val="0"/>
    </w:pPr>
    <w:rPr>
      <w:b/>
      <w:bCs/>
      <w:kern w:val="36"/>
      <w:sz w:val="48"/>
      <w:szCs w:val="48"/>
      <w:lang w:val="es-HN" w:eastAsia="es-H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character" w:customStyle="1" w:styleId="SinespaciadoCar">
    <w:name w:val="Sin espaciado Car"/>
    <w:link w:val="Sinespaciado"/>
    <w:locked/>
    <w:rsid w:val="00C07B8E"/>
    <w:rPr>
      <w:rFonts w:ascii="Times New Roman" w:eastAsia="Times New Roman" w:hAnsi="Times New Roman"/>
      <w:sz w:val="24"/>
      <w:szCs w:val="24"/>
      <w:lang w:val="es-ES" w:eastAsia="es-ES"/>
    </w:rPr>
  </w:style>
  <w:style w:type="character" w:styleId="nfasis">
    <w:name w:val="Emphasis"/>
    <w:qFormat/>
    <w:rsid w:val="005B716B"/>
    <w:rPr>
      <w:i/>
      <w:iCs/>
    </w:rPr>
  </w:style>
  <w:style w:type="character" w:customStyle="1" w:styleId="Ttulo1Car">
    <w:name w:val="Título 1 Car"/>
    <w:link w:val="Ttulo1"/>
    <w:uiPriority w:val="9"/>
    <w:rsid w:val="00F80B37"/>
    <w:rPr>
      <w:rFonts w:ascii="Times New Roman" w:eastAsia="Times New Roman" w:hAnsi="Times New Roman"/>
      <w:b/>
      <w:bCs/>
      <w:kern w:val="36"/>
      <w:sz w:val="48"/>
      <w:szCs w:val="48"/>
      <w:lang w:val="es-HN" w:eastAsia="es-H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53"/>
    <w:rPr>
      <w:rFonts w:ascii="Times New Roman" w:eastAsia="Times New Roman" w:hAnsi="Times New Roman"/>
      <w:sz w:val="24"/>
      <w:szCs w:val="24"/>
      <w:lang w:val="es-ES" w:eastAsia="es-ES"/>
    </w:rPr>
  </w:style>
  <w:style w:type="paragraph" w:styleId="Ttulo1">
    <w:name w:val="heading 1"/>
    <w:basedOn w:val="Normal"/>
    <w:link w:val="Ttulo1Car"/>
    <w:uiPriority w:val="9"/>
    <w:qFormat/>
    <w:rsid w:val="00F80B37"/>
    <w:pPr>
      <w:spacing w:before="100" w:beforeAutospacing="1" w:after="100" w:afterAutospacing="1"/>
      <w:outlineLvl w:val="0"/>
    </w:pPr>
    <w:rPr>
      <w:b/>
      <w:bCs/>
      <w:kern w:val="36"/>
      <w:sz w:val="48"/>
      <w:szCs w:val="48"/>
      <w:lang w:val="es-HN" w:eastAsia="es-H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character" w:customStyle="1" w:styleId="SinespaciadoCar">
    <w:name w:val="Sin espaciado Car"/>
    <w:link w:val="Sinespaciado"/>
    <w:locked/>
    <w:rsid w:val="00C07B8E"/>
    <w:rPr>
      <w:rFonts w:ascii="Times New Roman" w:eastAsia="Times New Roman" w:hAnsi="Times New Roman"/>
      <w:sz w:val="24"/>
      <w:szCs w:val="24"/>
      <w:lang w:val="es-ES" w:eastAsia="es-ES"/>
    </w:rPr>
  </w:style>
  <w:style w:type="character" w:styleId="nfasis">
    <w:name w:val="Emphasis"/>
    <w:qFormat/>
    <w:rsid w:val="005B716B"/>
    <w:rPr>
      <w:i/>
      <w:iCs/>
    </w:rPr>
  </w:style>
  <w:style w:type="character" w:customStyle="1" w:styleId="Ttulo1Car">
    <w:name w:val="Título 1 Car"/>
    <w:link w:val="Ttulo1"/>
    <w:uiPriority w:val="9"/>
    <w:rsid w:val="00F80B37"/>
    <w:rPr>
      <w:rFonts w:ascii="Times New Roman" w:eastAsia="Times New Roman" w:hAnsi="Times New Roman"/>
      <w:b/>
      <w:bCs/>
      <w:kern w:val="36"/>
      <w:sz w:val="48"/>
      <w:szCs w:val="48"/>
      <w:lang w:val="es-HN"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90169">
      <w:bodyDiv w:val="1"/>
      <w:marLeft w:val="0"/>
      <w:marRight w:val="0"/>
      <w:marTop w:val="0"/>
      <w:marBottom w:val="0"/>
      <w:divBdr>
        <w:top w:val="none" w:sz="0" w:space="0" w:color="auto"/>
        <w:left w:val="none" w:sz="0" w:space="0" w:color="auto"/>
        <w:bottom w:val="none" w:sz="0" w:space="0" w:color="auto"/>
        <w:right w:val="none" w:sz="0" w:space="0" w:color="auto"/>
      </w:divBdr>
    </w:div>
    <w:div w:id="337275912">
      <w:bodyDiv w:val="1"/>
      <w:marLeft w:val="0"/>
      <w:marRight w:val="0"/>
      <w:marTop w:val="0"/>
      <w:marBottom w:val="0"/>
      <w:divBdr>
        <w:top w:val="none" w:sz="0" w:space="0" w:color="auto"/>
        <w:left w:val="none" w:sz="0" w:space="0" w:color="auto"/>
        <w:bottom w:val="none" w:sz="0" w:space="0" w:color="auto"/>
        <w:right w:val="none" w:sz="0" w:space="0" w:color="auto"/>
      </w:divBdr>
    </w:div>
    <w:div w:id="370961012">
      <w:bodyDiv w:val="1"/>
      <w:marLeft w:val="0"/>
      <w:marRight w:val="0"/>
      <w:marTop w:val="0"/>
      <w:marBottom w:val="0"/>
      <w:divBdr>
        <w:top w:val="none" w:sz="0" w:space="0" w:color="auto"/>
        <w:left w:val="none" w:sz="0" w:space="0" w:color="auto"/>
        <w:bottom w:val="none" w:sz="0" w:space="0" w:color="auto"/>
        <w:right w:val="none" w:sz="0" w:space="0" w:color="auto"/>
      </w:divBdr>
    </w:div>
    <w:div w:id="669527858">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901909268">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649550973">
      <w:bodyDiv w:val="1"/>
      <w:marLeft w:val="0"/>
      <w:marRight w:val="0"/>
      <w:marTop w:val="0"/>
      <w:marBottom w:val="0"/>
      <w:divBdr>
        <w:top w:val="none" w:sz="0" w:space="0" w:color="auto"/>
        <w:left w:val="none" w:sz="0" w:space="0" w:color="auto"/>
        <w:bottom w:val="none" w:sz="0" w:space="0" w:color="auto"/>
        <w:right w:val="none" w:sz="0" w:space="0" w:color="auto"/>
      </w:divBdr>
    </w:div>
    <w:div w:id="1869684408">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22E5F-2A0C-4514-AEC7-4E238D957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4792</Words>
  <Characters>26357</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Oscar Espinoza</cp:lastModifiedBy>
  <cp:revision>3</cp:revision>
  <cp:lastPrinted>2018-02-01T18:38:00Z</cp:lastPrinted>
  <dcterms:created xsi:type="dcterms:W3CDTF">2018-02-01T18:38:00Z</dcterms:created>
  <dcterms:modified xsi:type="dcterms:W3CDTF">2018-02-01T18:46:00Z</dcterms:modified>
</cp:coreProperties>
</file>