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5C7A63" w:rsidRDefault="00DE35A4" w:rsidP="005F327A">
      <w:pPr>
        <w:spacing w:line="360" w:lineRule="auto"/>
        <w:jc w:val="right"/>
        <w:rPr>
          <w:rFonts w:ascii="Arial" w:hAnsi="Arial" w:cs="Arial"/>
          <w:b/>
          <w:sz w:val="22"/>
          <w:szCs w:val="22"/>
        </w:rPr>
      </w:pPr>
      <w:r w:rsidRPr="005C7A63">
        <w:rPr>
          <w:rFonts w:ascii="Arial" w:hAnsi="Arial" w:cs="Arial"/>
          <w:b/>
          <w:sz w:val="22"/>
          <w:szCs w:val="22"/>
        </w:rPr>
        <w:t>IEE/CG/A</w:t>
      </w:r>
      <w:r w:rsidR="005E5224">
        <w:rPr>
          <w:rFonts w:ascii="Arial" w:hAnsi="Arial" w:cs="Arial"/>
          <w:b/>
          <w:sz w:val="22"/>
          <w:szCs w:val="22"/>
        </w:rPr>
        <w:t>028</w:t>
      </w:r>
      <w:r w:rsidRPr="005C7A63">
        <w:rPr>
          <w:rFonts w:ascii="Arial" w:hAnsi="Arial" w:cs="Arial"/>
          <w:b/>
          <w:sz w:val="22"/>
          <w:szCs w:val="22"/>
        </w:rPr>
        <w:t>/2017</w:t>
      </w:r>
    </w:p>
    <w:p w:rsidR="005E115B" w:rsidRDefault="005E115B" w:rsidP="006B4204">
      <w:pPr>
        <w:jc w:val="both"/>
        <w:rPr>
          <w:rFonts w:ascii="Arial" w:hAnsi="Arial" w:cs="Arial"/>
          <w:b/>
          <w:sz w:val="22"/>
          <w:szCs w:val="22"/>
        </w:rPr>
      </w:pPr>
    </w:p>
    <w:p w:rsidR="00204DA1" w:rsidRPr="00204DA1" w:rsidRDefault="00204DA1" w:rsidP="00204DA1">
      <w:pPr>
        <w:jc w:val="both"/>
        <w:rPr>
          <w:rFonts w:ascii="Arial" w:hAnsi="Arial" w:cs="Arial"/>
          <w:b/>
          <w:sz w:val="22"/>
          <w:szCs w:val="22"/>
        </w:rPr>
      </w:pPr>
      <w:bookmarkStart w:id="0" w:name="_GoBack"/>
      <w:r w:rsidRPr="00204DA1">
        <w:rPr>
          <w:rFonts w:ascii="Arial" w:hAnsi="Arial" w:cs="Arial"/>
          <w:b/>
          <w:sz w:val="22"/>
          <w:szCs w:val="22"/>
        </w:rPr>
        <w:t>ACUERDO DEL CONSEJO GENERAL DEL INSTITUTO ELECTORAL DEL ESTADO DE COLIMA, RELATIVO A LA DETERMINACIÓN DE LA INTEGRACIÓN DE LOS CABILDOS EN CADA UNO DE LOS DIEZ AYUNTAMIENTOS DE LA ENTIDAD, RESPECTO AL NÚMERO DE SUS HABITANTES; ASÍ COMO EL NÚMERO DE CIUDADANAS Y CIUDADANOS QUE HABRÁN DE INTEGRAR LAS PLANILLAS DE CANDIDATAS Y CANDIDATOS A MIEMBROS DE LOS AYUNTAMIENTOS.</w:t>
      </w:r>
    </w:p>
    <w:bookmarkEnd w:id="0"/>
    <w:p w:rsidR="00204DA1" w:rsidRPr="00204DA1" w:rsidRDefault="00204DA1" w:rsidP="00204DA1">
      <w:pPr>
        <w:spacing w:line="360" w:lineRule="auto"/>
        <w:jc w:val="center"/>
        <w:rPr>
          <w:rFonts w:ascii="Arial" w:hAnsi="Arial" w:cs="Arial"/>
          <w:b/>
          <w:sz w:val="22"/>
          <w:szCs w:val="22"/>
          <w:lang w:val="pt-BR"/>
        </w:rPr>
      </w:pPr>
    </w:p>
    <w:p w:rsidR="00204DA1" w:rsidRPr="00204DA1" w:rsidRDefault="00204DA1" w:rsidP="00204DA1">
      <w:pPr>
        <w:spacing w:line="360" w:lineRule="auto"/>
        <w:jc w:val="center"/>
        <w:rPr>
          <w:rFonts w:ascii="Arial" w:hAnsi="Arial" w:cs="Arial"/>
          <w:b/>
          <w:sz w:val="22"/>
          <w:szCs w:val="22"/>
          <w:lang w:val="pt-BR"/>
        </w:rPr>
      </w:pPr>
      <w:r w:rsidRPr="00204DA1">
        <w:rPr>
          <w:rFonts w:ascii="Arial" w:hAnsi="Arial" w:cs="Arial"/>
          <w:b/>
          <w:sz w:val="22"/>
          <w:szCs w:val="22"/>
          <w:lang w:val="pt-BR"/>
        </w:rPr>
        <w:t>A N T E C E D E N T E S:</w:t>
      </w:r>
    </w:p>
    <w:p w:rsid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b/>
          <w:sz w:val="22"/>
          <w:szCs w:val="22"/>
        </w:rPr>
      </w:pPr>
      <w:r w:rsidRPr="00204DA1">
        <w:rPr>
          <w:rFonts w:ascii="Arial" w:hAnsi="Arial" w:cs="Arial"/>
          <w:b/>
          <w:sz w:val="22"/>
          <w:szCs w:val="22"/>
        </w:rPr>
        <w:t xml:space="preserve">I. </w:t>
      </w:r>
      <w:r w:rsidRPr="00204DA1">
        <w:rPr>
          <w:rFonts w:ascii="Arial" w:hAnsi="Arial" w:cs="Arial"/>
          <w:sz w:val="22"/>
          <w:szCs w:val="22"/>
        </w:rPr>
        <w:t>El 09 de octubre de 2017, el Consejo el Consejo General del Instituto Electoral del Estado, aprobó el Acuerdo IEE/CG/A066/2017 del Periodo Interproceso 2015-2017, por el que se aprobó el Calendario Oficial para el Proceso Electoral Local 2017-2018.</w:t>
      </w:r>
    </w:p>
    <w:p w:rsidR="00204DA1" w:rsidRP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 xml:space="preserve">II. </w:t>
      </w:r>
      <w:r w:rsidRPr="00204DA1">
        <w:rPr>
          <w:rFonts w:ascii="Arial" w:hAnsi="Arial" w:cs="Arial"/>
          <w:sz w:val="22"/>
          <w:szCs w:val="22"/>
        </w:rPr>
        <w:t>Mediante la Trigésima Novena Sesión Extraordinaria del Periodo Interproceso 2015-2017, celebrada el 12 de octubre de 2017 por el Consejo General del Instituto Electoral del Estado de Colima, se declaró la Instalación del propio Órgano Superior de Dirección para el inicio del Proceso Electoral Local 2017-2018.</w:t>
      </w:r>
    </w:p>
    <w:p w:rsidR="00204DA1" w:rsidRP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 xml:space="preserve">III. </w:t>
      </w:r>
      <w:r w:rsidRPr="00204DA1">
        <w:rPr>
          <w:rFonts w:ascii="Arial" w:hAnsi="Arial" w:cs="Arial"/>
          <w:sz w:val="22"/>
          <w:szCs w:val="22"/>
        </w:rPr>
        <w:t>El 13 de noviembre de 2017, el Consejo General del Instituto Electoral del Estado, aprobó el Acuerdo IEE/CG/A007/2017 del Proceso Electoral Local 2017-2018, por el que se emitió la Convocatoria para la Instalación de los diez Consejos Municipales Electorales, a efecto de que inicien las actividades correspondientes al Proceso Electoral Local 2017-2018 en sus respectivas demarcaciones.</w:t>
      </w:r>
    </w:p>
    <w:p w:rsidR="00204DA1" w:rsidRP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 xml:space="preserve">IV. </w:t>
      </w:r>
      <w:r w:rsidRPr="00204DA1">
        <w:rPr>
          <w:rFonts w:ascii="Arial" w:hAnsi="Arial" w:cs="Arial"/>
          <w:sz w:val="22"/>
          <w:szCs w:val="22"/>
        </w:rPr>
        <w:t xml:space="preserve"> El 11 de diciembre de 2017, el Consejo General del Instituto Electoral del Estado, aprobó el Acuerdo IEE/CG/A021/2017 del Proceso Electoral Local 2017-2018, por el que se expidió el Reglamento de Candidaturas Independientes para el citado Proceso Electoral, así como la Convocatoria respectiva.</w:t>
      </w:r>
    </w:p>
    <w:p w:rsidR="00204DA1" w:rsidRPr="00204DA1" w:rsidRDefault="00204DA1" w:rsidP="00204DA1">
      <w:pPr>
        <w:spacing w:line="360" w:lineRule="auto"/>
        <w:jc w:val="both"/>
        <w:rPr>
          <w:rFonts w:ascii="Arial" w:hAnsi="Arial" w:cs="Arial"/>
          <w:sz w:val="22"/>
          <w:szCs w:val="22"/>
        </w:rPr>
      </w:pPr>
      <w:r w:rsidRPr="00204DA1">
        <w:rPr>
          <w:rFonts w:ascii="Arial" w:hAnsi="Arial" w:cs="Arial"/>
          <w:sz w:val="22"/>
          <w:szCs w:val="22"/>
        </w:rPr>
        <w:t xml:space="preserve"> </w:t>
      </w:r>
    </w:p>
    <w:p w:rsidR="00204DA1" w:rsidRPr="00204DA1" w:rsidRDefault="00204DA1" w:rsidP="00204DA1">
      <w:pPr>
        <w:spacing w:after="120"/>
        <w:jc w:val="both"/>
        <w:rPr>
          <w:rFonts w:ascii="Arial" w:hAnsi="Arial" w:cs="Arial"/>
          <w:sz w:val="22"/>
          <w:szCs w:val="22"/>
        </w:rPr>
      </w:pPr>
      <w:r w:rsidRPr="00204DA1">
        <w:rPr>
          <w:rFonts w:ascii="Arial" w:hAnsi="Arial" w:cs="Arial"/>
          <w:sz w:val="22"/>
          <w:szCs w:val="22"/>
        </w:rPr>
        <w:t xml:space="preserve">De acuerdo a lo recién expuesto se emiten las siguientes </w:t>
      </w:r>
    </w:p>
    <w:p w:rsidR="00204DA1" w:rsidRDefault="00204DA1" w:rsidP="00204DA1">
      <w:pPr>
        <w:spacing w:line="360" w:lineRule="auto"/>
        <w:jc w:val="center"/>
        <w:rPr>
          <w:rFonts w:ascii="Arial" w:hAnsi="Arial" w:cs="Arial"/>
          <w:b/>
          <w:sz w:val="22"/>
          <w:szCs w:val="22"/>
          <w:lang w:val="pt-BR"/>
        </w:rPr>
      </w:pPr>
    </w:p>
    <w:p w:rsidR="00204DA1" w:rsidRDefault="00204DA1" w:rsidP="00204DA1">
      <w:pPr>
        <w:spacing w:line="360" w:lineRule="auto"/>
        <w:jc w:val="center"/>
        <w:rPr>
          <w:rFonts w:ascii="Arial" w:hAnsi="Arial" w:cs="Arial"/>
          <w:b/>
          <w:sz w:val="22"/>
          <w:szCs w:val="22"/>
          <w:lang w:val="pt-BR"/>
        </w:rPr>
      </w:pPr>
    </w:p>
    <w:p w:rsidR="00204DA1" w:rsidRPr="00204DA1" w:rsidRDefault="00204DA1" w:rsidP="00204DA1">
      <w:pPr>
        <w:spacing w:line="360" w:lineRule="auto"/>
        <w:jc w:val="center"/>
        <w:rPr>
          <w:rFonts w:ascii="Arial" w:hAnsi="Arial" w:cs="Arial"/>
          <w:b/>
          <w:sz w:val="22"/>
          <w:szCs w:val="22"/>
          <w:lang w:val="pt-BR"/>
        </w:rPr>
      </w:pPr>
    </w:p>
    <w:p w:rsidR="00204DA1" w:rsidRPr="00204DA1" w:rsidRDefault="00204DA1" w:rsidP="00204DA1">
      <w:pPr>
        <w:spacing w:line="360" w:lineRule="auto"/>
        <w:jc w:val="center"/>
        <w:rPr>
          <w:rFonts w:ascii="Arial" w:hAnsi="Arial" w:cs="Arial"/>
          <w:b/>
          <w:sz w:val="22"/>
          <w:szCs w:val="22"/>
          <w:lang w:val="pt-BR"/>
        </w:rPr>
      </w:pPr>
      <w:r w:rsidRPr="00204DA1">
        <w:rPr>
          <w:rFonts w:ascii="Arial" w:hAnsi="Arial" w:cs="Arial"/>
          <w:b/>
          <w:sz w:val="22"/>
          <w:szCs w:val="22"/>
          <w:lang w:val="pt-BR"/>
        </w:rPr>
        <w:lastRenderedPageBreak/>
        <w:t>C O N S I D E R A C I O N E S:</w:t>
      </w:r>
    </w:p>
    <w:p w:rsidR="00204DA1" w:rsidRPr="00204DA1" w:rsidRDefault="00204DA1" w:rsidP="00204DA1">
      <w:pPr>
        <w:spacing w:line="360" w:lineRule="auto"/>
        <w:jc w:val="both"/>
        <w:rPr>
          <w:rFonts w:ascii="Arial" w:eastAsia="Calibri" w:hAnsi="Arial" w:cs="Arial"/>
          <w:sz w:val="22"/>
          <w:szCs w:val="22"/>
          <w:lang w:val="es-MX" w:eastAsia="en-US"/>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1ª.-</w:t>
      </w:r>
      <w:r w:rsidRPr="00204DA1">
        <w:rPr>
          <w:rFonts w:ascii="Arial" w:hAnsi="Arial" w:cs="Arial"/>
          <w:sz w:val="22"/>
          <w:szCs w:val="22"/>
        </w:rPr>
        <w:t xml:space="preserve"> De conformidad con lo dispuesto en los artículos 86 BIS, base III, primer y segundo párrafo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204DA1" w:rsidRP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snapToGrid w:val="0"/>
          <w:sz w:val="22"/>
          <w:szCs w:val="22"/>
        </w:rPr>
      </w:pPr>
      <w:r w:rsidRPr="00204DA1">
        <w:rPr>
          <w:rFonts w:ascii="Arial" w:hAnsi="Arial" w:cs="Arial"/>
          <w:sz w:val="22"/>
          <w:szCs w:val="22"/>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204DA1" w:rsidRPr="00204DA1" w:rsidRDefault="00204DA1" w:rsidP="00204DA1">
      <w:pPr>
        <w:spacing w:line="360" w:lineRule="auto"/>
        <w:jc w:val="both"/>
        <w:rPr>
          <w:rFonts w:ascii="Arial" w:eastAsia="Calibri" w:hAnsi="Arial" w:cs="Arial"/>
          <w:sz w:val="22"/>
          <w:szCs w:val="22"/>
          <w:lang w:val="es-MX" w:eastAsia="en-US"/>
        </w:rPr>
      </w:pPr>
    </w:p>
    <w:p w:rsidR="00204DA1" w:rsidRPr="00204DA1" w:rsidRDefault="00204DA1" w:rsidP="00204DA1">
      <w:pPr>
        <w:spacing w:line="360" w:lineRule="auto"/>
        <w:jc w:val="both"/>
        <w:rPr>
          <w:rFonts w:ascii="Arial" w:eastAsia="Calibri" w:hAnsi="Arial" w:cs="Arial"/>
          <w:sz w:val="22"/>
          <w:szCs w:val="22"/>
          <w:lang w:val="es-MX" w:eastAsia="en-US"/>
        </w:rPr>
      </w:pPr>
      <w:r w:rsidRPr="00204DA1">
        <w:rPr>
          <w:rFonts w:ascii="Arial" w:eastAsia="Arial" w:hAnsi="Arial" w:cs="Arial"/>
          <w:b/>
          <w:spacing w:val="-1"/>
          <w:sz w:val="22"/>
          <w:szCs w:val="22"/>
          <w:lang w:val="es-MX" w:eastAsia="en-US"/>
        </w:rPr>
        <w:t>2ª</w:t>
      </w:r>
      <w:r w:rsidRPr="00204DA1">
        <w:rPr>
          <w:rFonts w:ascii="Arial" w:eastAsia="Calibri" w:hAnsi="Arial" w:cs="Arial"/>
          <w:b/>
          <w:sz w:val="22"/>
          <w:szCs w:val="22"/>
          <w:lang w:val="es-MX" w:eastAsia="en-US"/>
        </w:rPr>
        <w:t>.-</w:t>
      </w:r>
      <w:r w:rsidRPr="00204DA1">
        <w:rPr>
          <w:rFonts w:ascii="Arial" w:eastAsia="Calibri" w:hAnsi="Arial" w:cs="Arial"/>
          <w:sz w:val="22"/>
          <w:szCs w:val="22"/>
          <w:lang w:val="es-MX" w:eastAsia="en-US"/>
        </w:rPr>
        <w:t xml:space="preserve"> Por otro lado, el artículo 6 del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204DA1" w:rsidRPr="00204DA1" w:rsidRDefault="00204DA1" w:rsidP="00204DA1">
      <w:pPr>
        <w:spacing w:line="360" w:lineRule="auto"/>
        <w:jc w:val="both"/>
        <w:rPr>
          <w:rFonts w:ascii="Arial" w:eastAsia="Calibri" w:hAnsi="Arial" w:cs="Arial"/>
          <w:sz w:val="22"/>
          <w:szCs w:val="22"/>
          <w:lang w:val="es-MX" w:eastAsia="en-US"/>
        </w:rPr>
      </w:pPr>
    </w:p>
    <w:p w:rsidR="00204DA1" w:rsidRPr="00204DA1" w:rsidRDefault="00204DA1" w:rsidP="00204DA1">
      <w:pPr>
        <w:spacing w:line="360" w:lineRule="auto"/>
        <w:jc w:val="both"/>
        <w:rPr>
          <w:rFonts w:ascii="Arial" w:hAnsi="Arial" w:cs="Arial"/>
          <w:i/>
          <w:sz w:val="22"/>
          <w:szCs w:val="22"/>
        </w:rPr>
      </w:pPr>
      <w:r w:rsidRPr="00204DA1">
        <w:rPr>
          <w:rFonts w:ascii="Arial" w:hAnsi="Arial" w:cs="Arial"/>
          <w:b/>
          <w:sz w:val="22"/>
          <w:szCs w:val="22"/>
          <w:lang w:val="es-MX"/>
        </w:rPr>
        <w:t>3</w:t>
      </w:r>
      <w:r w:rsidRPr="00204DA1">
        <w:rPr>
          <w:rFonts w:ascii="Arial" w:eastAsia="Arial" w:hAnsi="Arial" w:cs="Arial"/>
          <w:b/>
          <w:spacing w:val="-1"/>
          <w:sz w:val="22"/>
          <w:szCs w:val="22"/>
        </w:rPr>
        <w:t>ª</w:t>
      </w:r>
      <w:r w:rsidRPr="00204DA1">
        <w:rPr>
          <w:rFonts w:ascii="Arial" w:hAnsi="Arial" w:cs="Arial"/>
          <w:b/>
          <w:sz w:val="22"/>
          <w:szCs w:val="22"/>
        </w:rPr>
        <w:t>.-</w:t>
      </w:r>
      <w:r w:rsidRPr="00204DA1">
        <w:rPr>
          <w:rFonts w:ascii="Arial" w:hAnsi="Arial" w:cs="Arial"/>
          <w:sz w:val="22"/>
          <w:szCs w:val="22"/>
        </w:rPr>
        <w:t xml:space="preserve"> La Constitución Política del Estado Libre y Soberano de Colima en su artículo 87, base I, primer párrafo, señala que:</w:t>
      </w:r>
      <w:r w:rsidRPr="00204DA1">
        <w:rPr>
          <w:rFonts w:ascii="Arial" w:hAnsi="Arial" w:cs="Arial"/>
          <w:i/>
          <w:sz w:val="22"/>
          <w:szCs w:val="22"/>
        </w:rPr>
        <w:t xml:space="preserve"> </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ind w:left="708"/>
        <w:jc w:val="both"/>
        <w:rPr>
          <w:rFonts w:ascii="Arial" w:hAnsi="Arial" w:cs="Arial"/>
          <w:i/>
          <w:sz w:val="22"/>
          <w:szCs w:val="22"/>
        </w:rPr>
      </w:pPr>
      <w:r w:rsidRPr="00204DA1">
        <w:rPr>
          <w:rFonts w:ascii="Arial" w:hAnsi="Arial" w:cs="Arial"/>
          <w:i/>
          <w:sz w:val="22"/>
          <w:szCs w:val="22"/>
        </w:rPr>
        <w:t xml:space="preserve">“Artículo 87.- El Estado de Colima adopta para su régimen interior la forma de Gobierno republicano, representativo y popular y tiene como base de su división territorial y de su organización política y administrativa al municipio libre, conforme a las bases siguientes: </w:t>
      </w:r>
    </w:p>
    <w:p w:rsidR="00204DA1" w:rsidRPr="00204DA1" w:rsidRDefault="00204DA1" w:rsidP="00204DA1">
      <w:pPr>
        <w:spacing w:line="360" w:lineRule="auto"/>
        <w:ind w:left="708"/>
        <w:jc w:val="both"/>
        <w:rPr>
          <w:rFonts w:ascii="Arial" w:hAnsi="Arial" w:cs="Arial"/>
          <w:i/>
          <w:sz w:val="22"/>
          <w:szCs w:val="22"/>
        </w:rPr>
      </w:pPr>
    </w:p>
    <w:p w:rsidR="00204DA1" w:rsidRPr="00204DA1" w:rsidRDefault="00204DA1" w:rsidP="00204DA1">
      <w:pPr>
        <w:numPr>
          <w:ilvl w:val="0"/>
          <w:numId w:val="6"/>
        </w:numPr>
        <w:spacing w:line="360" w:lineRule="auto"/>
        <w:contextualSpacing/>
        <w:jc w:val="both"/>
        <w:rPr>
          <w:rFonts w:ascii="Arial" w:hAnsi="Arial" w:cs="Arial"/>
          <w:i/>
          <w:sz w:val="22"/>
          <w:szCs w:val="22"/>
        </w:rPr>
      </w:pPr>
      <w:r w:rsidRPr="00204DA1">
        <w:rPr>
          <w:rFonts w:ascii="Arial" w:hAnsi="Arial" w:cs="Arial"/>
          <w:i/>
          <w:sz w:val="22"/>
          <w:szCs w:val="22"/>
        </w:rPr>
        <w:t>Cada Municipio será gobernado por un Ayuntamiento de elección popular directa, integrado por un presidente municipal, sindico y regidores, propietarios y suplentes, en los términos de esta Constitución y electos de conformidad con la ley electoral.”</w:t>
      </w: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lastRenderedPageBreak/>
        <w:t>4</w:t>
      </w:r>
      <w:r w:rsidRPr="00204DA1">
        <w:rPr>
          <w:rFonts w:ascii="Arial" w:eastAsia="Arial" w:hAnsi="Arial" w:cs="Arial"/>
          <w:b/>
          <w:spacing w:val="-1"/>
          <w:sz w:val="22"/>
          <w:szCs w:val="22"/>
        </w:rPr>
        <w:t>ª</w:t>
      </w:r>
      <w:r w:rsidRPr="00204DA1">
        <w:rPr>
          <w:rFonts w:ascii="Arial" w:hAnsi="Arial" w:cs="Arial"/>
          <w:b/>
          <w:sz w:val="22"/>
          <w:szCs w:val="22"/>
        </w:rPr>
        <w:t>.-</w:t>
      </w:r>
      <w:r w:rsidRPr="00204DA1">
        <w:rPr>
          <w:rFonts w:ascii="Arial" w:hAnsi="Arial" w:cs="Arial"/>
          <w:sz w:val="22"/>
          <w:szCs w:val="22"/>
        </w:rPr>
        <w:t xml:space="preserve"> Por otra parte, el artículo 89 de la Constitución Local, establece las bases para la integración de los ayuntamientos según el número de población del Municipio de que se trate, las cuales son:</w:t>
      </w:r>
    </w:p>
    <w:p w:rsidR="00204DA1" w:rsidRPr="00204DA1" w:rsidRDefault="00204DA1" w:rsidP="00204DA1">
      <w:pPr>
        <w:jc w:val="both"/>
        <w:rPr>
          <w:rFonts w:ascii="Arial" w:hAnsi="Arial" w:cs="Arial"/>
          <w:sz w:val="22"/>
          <w:szCs w:val="22"/>
        </w:rPr>
      </w:pPr>
    </w:p>
    <w:p w:rsidR="00204DA1" w:rsidRPr="00204DA1" w:rsidRDefault="004C0AF9" w:rsidP="00204DA1">
      <w:pPr>
        <w:numPr>
          <w:ilvl w:val="0"/>
          <w:numId w:val="7"/>
        </w:numPr>
        <w:spacing w:line="360" w:lineRule="auto"/>
        <w:jc w:val="both"/>
        <w:rPr>
          <w:rFonts w:ascii="Arial" w:eastAsia="Arial Unicode MS" w:hAnsi="Arial" w:cs="Arial"/>
          <w:i/>
          <w:sz w:val="22"/>
          <w:szCs w:val="22"/>
        </w:rPr>
      </w:pPr>
      <w:r>
        <w:rPr>
          <w:rFonts w:ascii="Arial" w:eastAsia="Arial Unicode MS" w:hAnsi="Arial" w:cs="Arial"/>
          <w:i/>
          <w:sz w:val="22"/>
          <w:szCs w:val="22"/>
        </w:rPr>
        <w:t>“</w:t>
      </w:r>
      <w:r w:rsidR="00204DA1" w:rsidRPr="00204DA1">
        <w:rPr>
          <w:rFonts w:ascii="Arial" w:eastAsia="Arial Unicode MS" w:hAnsi="Arial" w:cs="Arial"/>
          <w:i/>
          <w:sz w:val="22"/>
          <w:szCs w:val="22"/>
        </w:rPr>
        <w:t>En los municipios cuya población sea hasta de veinticinco mil habitantes, el Ayuntamiento se integrará por un presidente municipal, un síndico y cuatro regidores electos según el principio de mayoría relativa y por cuatro regidores de representación proporcional;</w:t>
      </w:r>
      <w:r>
        <w:rPr>
          <w:rFonts w:ascii="Arial" w:eastAsia="Arial Unicode MS" w:hAnsi="Arial" w:cs="Arial"/>
          <w:i/>
          <w:sz w:val="22"/>
          <w:szCs w:val="22"/>
        </w:rPr>
        <w:t>”</w:t>
      </w:r>
    </w:p>
    <w:p w:rsidR="00204DA1" w:rsidRPr="00204DA1" w:rsidRDefault="00204DA1" w:rsidP="00204DA1">
      <w:pPr>
        <w:spacing w:line="360" w:lineRule="auto"/>
        <w:ind w:left="1080"/>
        <w:jc w:val="both"/>
        <w:rPr>
          <w:rFonts w:ascii="Arial" w:eastAsia="Arial Unicode MS" w:hAnsi="Arial" w:cs="Arial"/>
          <w:sz w:val="22"/>
          <w:szCs w:val="22"/>
        </w:rPr>
      </w:pPr>
    </w:p>
    <w:p w:rsidR="00204DA1" w:rsidRPr="00204DA1" w:rsidRDefault="00204DA1" w:rsidP="00204DA1">
      <w:pPr>
        <w:spacing w:line="360" w:lineRule="auto"/>
        <w:jc w:val="both"/>
        <w:rPr>
          <w:rFonts w:ascii="Arial" w:eastAsia="Arial Unicode MS" w:hAnsi="Arial" w:cs="Arial"/>
          <w:sz w:val="22"/>
          <w:szCs w:val="22"/>
        </w:rPr>
      </w:pPr>
      <w:r w:rsidRPr="00204DA1">
        <w:rPr>
          <w:rFonts w:ascii="Arial" w:eastAsia="Arial Unicode MS" w:hAnsi="Arial" w:cs="Arial"/>
          <w:sz w:val="22"/>
          <w:szCs w:val="22"/>
        </w:rPr>
        <w:t xml:space="preserve">En relación a esta disposición constitucional, y considerando que las candidaturas que se postularán en las planillas de los ayuntamientos serán respecto de la titularidad de la presidencia municipal, sindicatura y regidurías de mayoría relativa, las regidurías que pertenecen al principio de representación proporcional serán asignadas en su oportunidad por este Órgano Superior de Dirección, por lo que estas últimas serán excluidas del análisis del presente Acuerdo; en consecuencia de lo anterior, diremos en este primer supuesto que el número de integrantes de la planilla a presentarse será de 6 personas propietarias, con sus respectivas suplentes, en total 12 personas (1 para la titularidad de la Presidencia Municipal y suplente, 1 para la Sindicatura y suplente, 4 para regidurías de mayoría relativa y sus suplentes) . </w:t>
      </w:r>
    </w:p>
    <w:p w:rsidR="00204DA1" w:rsidRPr="00204DA1" w:rsidRDefault="00204DA1" w:rsidP="00204DA1">
      <w:pPr>
        <w:spacing w:line="360" w:lineRule="auto"/>
        <w:ind w:left="1428"/>
        <w:jc w:val="both"/>
        <w:rPr>
          <w:rFonts w:ascii="Arial" w:eastAsia="Arial Unicode MS" w:hAnsi="Arial" w:cs="Arial"/>
          <w:i/>
          <w:sz w:val="22"/>
          <w:szCs w:val="22"/>
        </w:rPr>
      </w:pPr>
    </w:p>
    <w:p w:rsidR="00204DA1" w:rsidRPr="00204DA1" w:rsidRDefault="004C0AF9" w:rsidP="00204DA1">
      <w:pPr>
        <w:numPr>
          <w:ilvl w:val="0"/>
          <w:numId w:val="7"/>
        </w:numPr>
        <w:spacing w:line="360" w:lineRule="auto"/>
        <w:jc w:val="both"/>
        <w:rPr>
          <w:rFonts w:ascii="Arial" w:eastAsia="Arial Unicode MS" w:hAnsi="Arial" w:cs="Arial"/>
          <w:i/>
          <w:sz w:val="22"/>
          <w:szCs w:val="22"/>
        </w:rPr>
      </w:pPr>
      <w:r>
        <w:rPr>
          <w:rFonts w:ascii="Arial" w:eastAsia="Arial Unicode MS" w:hAnsi="Arial" w:cs="Arial"/>
          <w:i/>
          <w:sz w:val="22"/>
          <w:szCs w:val="22"/>
        </w:rPr>
        <w:t>“</w:t>
      </w:r>
      <w:r w:rsidR="00204DA1" w:rsidRPr="00204DA1">
        <w:rPr>
          <w:rFonts w:ascii="Arial" w:eastAsia="Arial Unicode MS" w:hAnsi="Arial" w:cs="Arial"/>
          <w:i/>
          <w:sz w:val="22"/>
          <w:szCs w:val="22"/>
        </w:rPr>
        <w:t>En los municipios cuya población sea de veinticinco mil uno o cincuenta mil habitantes, el Ayuntamiento se integrará por un presidente municipal, un síndico y cinco regidores electos según el principio de mayoría relativa y por cuatro regidores de representación proporcional;</w:t>
      </w:r>
      <w:r>
        <w:rPr>
          <w:rFonts w:ascii="Arial" w:eastAsia="Arial Unicode MS" w:hAnsi="Arial" w:cs="Arial"/>
          <w:i/>
          <w:sz w:val="22"/>
          <w:szCs w:val="22"/>
        </w:rPr>
        <w:t>”</w:t>
      </w:r>
    </w:p>
    <w:p w:rsidR="00204DA1" w:rsidRPr="00204DA1" w:rsidRDefault="00204DA1" w:rsidP="00204DA1">
      <w:pPr>
        <w:spacing w:line="360" w:lineRule="auto"/>
        <w:ind w:left="720"/>
        <w:jc w:val="both"/>
        <w:rPr>
          <w:rFonts w:ascii="Arial" w:eastAsia="Arial Unicode MS" w:hAnsi="Arial" w:cs="Arial"/>
          <w:i/>
          <w:sz w:val="22"/>
          <w:szCs w:val="22"/>
        </w:rPr>
      </w:pPr>
    </w:p>
    <w:p w:rsidR="00204DA1" w:rsidRPr="00204DA1" w:rsidRDefault="00204DA1" w:rsidP="00204DA1">
      <w:pPr>
        <w:spacing w:line="360" w:lineRule="auto"/>
        <w:jc w:val="both"/>
        <w:rPr>
          <w:rFonts w:ascii="Arial" w:eastAsia="Arial Unicode MS" w:hAnsi="Arial" w:cs="Arial"/>
          <w:sz w:val="22"/>
          <w:szCs w:val="22"/>
        </w:rPr>
      </w:pPr>
      <w:r w:rsidRPr="00204DA1">
        <w:rPr>
          <w:rFonts w:ascii="Arial" w:eastAsia="Arial Unicode MS" w:hAnsi="Arial" w:cs="Arial"/>
          <w:sz w:val="22"/>
          <w:szCs w:val="22"/>
        </w:rPr>
        <w:t xml:space="preserve">En esta regla, el número de personas que integrarán las planillas que presenten los partidos políticos, coaliciones y/o aspirantes a candidatos independientes que participen con candidatos a éstos cargos de elección popular son 7 personas propietarias, con sus respectivos suplentes, en total 14 personas (1 para la titularidad de la Presidencia Municipal y suplente, 1 para la Sindicatura y suplente y 5 para regidurías de mayoría relativa y sus suplentes).  </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numPr>
          <w:ilvl w:val="0"/>
          <w:numId w:val="7"/>
        </w:numPr>
        <w:spacing w:line="360" w:lineRule="auto"/>
        <w:jc w:val="both"/>
        <w:rPr>
          <w:rFonts w:ascii="Arial" w:eastAsia="Arial Unicode MS" w:hAnsi="Arial" w:cs="Arial"/>
          <w:b/>
          <w:i/>
          <w:sz w:val="22"/>
          <w:szCs w:val="22"/>
        </w:rPr>
      </w:pPr>
      <w:r w:rsidRPr="00204DA1">
        <w:rPr>
          <w:rFonts w:ascii="Arial" w:eastAsia="Arial Unicode MS" w:hAnsi="Arial" w:cs="Arial"/>
          <w:i/>
          <w:sz w:val="22"/>
          <w:szCs w:val="22"/>
        </w:rPr>
        <w:lastRenderedPageBreak/>
        <w:t>En los municipios cuya población sea de cincuenta mil uno a cien mil habitantes, el Ayuntamiento se integrará por un presidente municipal, un síndico y cinco regidores electos según el principio de mayoría relativa y por cinco regidores de representación proporcional;</w:t>
      </w:r>
    </w:p>
    <w:p w:rsidR="00204DA1" w:rsidRPr="00204DA1" w:rsidRDefault="00204DA1" w:rsidP="00204DA1">
      <w:pPr>
        <w:spacing w:line="360" w:lineRule="auto"/>
        <w:jc w:val="both"/>
        <w:rPr>
          <w:rFonts w:ascii="Arial" w:eastAsia="Arial Unicode MS" w:hAnsi="Arial" w:cs="Arial"/>
          <w:sz w:val="22"/>
          <w:szCs w:val="22"/>
        </w:rPr>
      </w:pPr>
    </w:p>
    <w:p w:rsidR="00204DA1" w:rsidRPr="00204DA1" w:rsidRDefault="00204DA1" w:rsidP="00204DA1">
      <w:pPr>
        <w:spacing w:line="360" w:lineRule="auto"/>
        <w:jc w:val="both"/>
        <w:rPr>
          <w:rFonts w:ascii="Arial" w:eastAsia="Arial Unicode MS" w:hAnsi="Arial" w:cs="Arial"/>
          <w:sz w:val="22"/>
          <w:szCs w:val="22"/>
        </w:rPr>
      </w:pPr>
      <w:r w:rsidRPr="00204DA1">
        <w:rPr>
          <w:rFonts w:ascii="Arial" w:eastAsia="Arial Unicode MS" w:hAnsi="Arial" w:cs="Arial"/>
          <w:sz w:val="22"/>
          <w:szCs w:val="22"/>
        </w:rPr>
        <w:t xml:space="preserve">Para efectos de esta disposición, se tendrían que postular dentro de la planilla correspondiente el mismo número de personas a que se refiere el supuesto anterior; lo único que varía al momento de integrar el Ayuntamiento respectivo, es el número de regidurías de representación proporcional, las cuales serán asignadas por este Consejo General en su momento. </w:t>
      </w:r>
    </w:p>
    <w:p w:rsidR="00204DA1" w:rsidRPr="00204DA1" w:rsidRDefault="00204DA1" w:rsidP="00204DA1">
      <w:pPr>
        <w:spacing w:line="360" w:lineRule="auto"/>
        <w:jc w:val="both"/>
        <w:rPr>
          <w:rFonts w:ascii="Arial" w:eastAsia="Arial Unicode MS" w:hAnsi="Arial" w:cs="Arial"/>
          <w:sz w:val="22"/>
          <w:szCs w:val="22"/>
        </w:rPr>
      </w:pPr>
    </w:p>
    <w:p w:rsidR="00204DA1" w:rsidRPr="00204DA1" w:rsidRDefault="00204DA1" w:rsidP="00204DA1">
      <w:pPr>
        <w:numPr>
          <w:ilvl w:val="0"/>
          <w:numId w:val="7"/>
        </w:numPr>
        <w:spacing w:line="360" w:lineRule="auto"/>
        <w:jc w:val="both"/>
        <w:rPr>
          <w:rFonts w:ascii="Arial" w:eastAsia="Arial Unicode MS" w:hAnsi="Arial" w:cs="Arial"/>
          <w:i/>
          <w:sz w:val="22"/>
          <w:szCs w:val="22"/>
        </w:rPr>
      </w:pPr>
      <w:r w:rsidRPr="00204DA1">
        <w:rPr>
          <w:rFonts w:ascii="Arial" w:eastAsia="Arial Unicode MS" w:hAnsi="Arial" w:cs="Arial"/>
          <w:i/>
          <w:sz w:val="22"/>
          <w:szCs w:val="22"/>
        </w:rPr>
        <w:t xml:space="preserve">En los municipios con población superior a cien mil habitantes, el Ayuntamiento se integrará por un Presidente Municipal, un síndico y seis regidores electos según el principio de mayoría relativa, y por cinco regidores de representación proporcional; </w:t>
      </w:r>
    </w:p>
    <w:p w:rsidR="00204DA1" w:rsidRPr="00204DA1" w:rsidRDefault="00204DA1" w:rsidP="00204DA1">
      <w:pPr>
        <w:spacing w:before="80"/>
        <w:jc w:val="both"/>
        <w:rPr>
          <w:rFonts w:ascii="Arial" w:eastAsia="Arial Unicode MS" w:hAnsi="Arial" w:cs="Arial"/>
          <w:sz w:val="22"/>
          <w:szCs w:val="22"/>
        </w:rPr>
      </w:pPr>
    </w:p>
    <w:p w:rsidR="00204DA1" w:rsidRPr="00204DA1" w:rsidRDefault="00204DA1" w:rsidP="00204DA1">
      <w:pPr>
        <w:spacing w:line="360" w:lineRule="auto"/>
        <w:jc w:val="both"/>
        <w:rPr>
          <w:rFonts w:ascii="Arial" w:eastAsia="Arial Unicode MS" w:hAnsi="Arial" w:cs="Arial"/>
          <w:sz w:val="22"/>
          <w:szCs w:val="22"/>
        </w:rPr>
      </w:pPr>
      <w:r w:rsidRPr="00204DA1">
        <w:rPr>
          <w:rFonts w:ascii="Arial" w:eastAsia="Arial Unicode MS" w:hAnsi="Arial" w:cs="Arial"/>
          <w:sz w:val="22"/>
          <w:szCs w:val="22"/>
        </w:rPr>
        <w:t>Por último, las planillas correspondientes a este supuesto de conformidad con su población, estarán integradas por 8 personas propietarias y sus suplentes, en total 16 personas (1 para la titularidad de la Presidencia Municipal y suplente, 1 para la Sindicatura y suplente y 6 para regidurías de mayoría relativa, con sus suplentes).</w:t>
      </w:r>
    </w:p>
    <w:p w:rsidR="00204DA1" w:rsidRPr="00204DA1" w:rsidRDefault="00204DA1" w:rsidP="00204DA1">
      <w:pPr>
        <w:spacing w:line="360" w:lineRule="auto"/>
        <w:jc w:val="both"/>
        <w:rPr>
          <w:rFonts w:ascii="Arial" w:eastAsia="Arial Unicode MS" w:hAnsi="Arial" w:cs="Arial"/>
          <w:sz w:val="22"/>
          <w:szCs w:val="22"/>
        </w:rPr>
      </w:pPr>
    </w:p>
    <w:p w:rsidR="00204DA1" w:rsidRPr="00204DA1" w:rsidRDefault="00204DA1" w:rsidP="00204DA1">
      <w:pPr>
        <w:spacing w:line="360" w:lineRule="auto"/>
        <w:jc w:val="both"/>
        <w:rPr>
          <w:rFonts w:ascii="Arial" w:eastAsia="Arial Unicode MS" w:hAnsi="Arial" w:cs="Arial"/>
          <w:sz w:val="22"/>
          <w:szCs w:val="22"/>
        </w:rPr>
      </w:pPr>
      <w:r w:rsidRPr="00204DA1">
        <w:rPr>
          <w:rFonts w:ascii="Arial" w:eastAsia="Arial Unicode MS" w:hAnsi="Arial" w:cs="Arial"/>
          <w:sz w:val="22"/>
          <w:szCs w:val="22"/>
        </w:rPr>
        <w:t>Asimismo, la fracción V del precepto constitucional en cita, establece que la determinación del número de regidurías será de conformidad con el último censo general de población.</w:t>
      </w:r>
    </w:p>
    <w:p w:rsidR="00204DA1" w:rsidRPr="00204DA1" w:rsidRDefault="00204DA1" w:rsidP="00204DA1">
      <w:pPr>
        <w:spacing w:line="360" w:lineRule="auto"/>
        <w:jc w:val="both"/>
        <w:rPr>
          <w:rFonts w:ascii="Arial" w:eastAsia="Arial Unicode MS" w:hAnsi="Arial" w:cs="Arial"/>
          <w:sz w:val="22"/>
          <w:szCs w:val="22"/>
        </w:rPr>
      </w:pPr>
    </w:p>
    <w:p w:rsidR="00204DA1" w:rsidRPr="00204DA1" w:rsidRDefault="00204DA1" w:rsidP="00204DA1">
      <w:pPr>
        <w:spacing w:line="360" w:lineRule="auto"/>
        <w:jc w:val="both"/>
        <w:rPr>
          <w:rFonts w:ascii="Arial" w:hAnsi="Arial" w:cs="Arial"/>
          <w:snapToGrid w:val="0"/>
          <w:sz w:val="22"/>
          <w:szCs w:val="22"/>
        </w:rPr>
      </w:pPr>
      <w:r w:rsidRPr="00204DA1">
        <w:rPr>
          <w:rFonts w:ascii="Arial" w:hAnsi="Arial" w:cs="Arial"/>
          <w:b/>
          <w:sz w:val="22"/>
          <w:szCs w:val="22"/>
        </w:rPr>
        <w:t>5</w:t>
      </w:r>
      <w:r w:rsidRPr="00204DA1">
        <w:rPr>
          <w:rFonts w:ascii="Arial" w:eastAsia="Arial" w:hAnsi="Arial" w:cs="Arial"/>
          <w:b/>
          <w:spacing w:val="-1"/>
          <w:sz w:val="22"/>
          <w:szCs w:val="22"/>
        </w:rPr>
        <w:t>ª</w:t>
      </w:r>
      <w:r w:rsidRPr="00204DA1">
        <w:rPr>
          <w:rFonts w:ascii="Arial" w:hAnsi="Arial" w:cs="Arial"/>
          <w:b/>
          <w:sz w:val="22"/>
          <w:szCs w:val="22"/>
        </w:rPr>
        <w:t>.-</w:t>
      </w:r>
      <w:r w:rsidRPr="00204DA1">
        <w:rPr>
          <w:rFonts w:ascii="Arial" w:hAnsi="Arial" w:cs="Arial"/>
          <w:sz w:val="22"/>
          <w:szCs w:val="22"/>
        </w:rPr>
        <w:t xml:space="preserve"> Como se mencionó, este Consejo General habrá de asignar las regidurías de representación proporcional de cada uno de los diez ayuntamientos de la entidad, de conformidad con lo dispuesto por el artículo 264 del Código de la materia, el cual señala que a más tardar el cuarto miércoles siguiente al día de la elección, este Órgano Superior de Dirección deberá contar con la documentación electoral de los cómputos municipales y sesionará para proceder a la asignación respectiva, estipulando en su fracción I, que el </w:t>
      </w:r>
      <w:r w:rsidRPr="00204DA1">
        <w:rPr>
          <w:rFonts w:ascii="Arial" w:hAnsi="Arial" w:cs="Arial"/>
          <w:snapToGrid w:val="0"/>
          <w:sz w:val="22"/>
          <w:szCs w:val="22"/>
        </w:rPr>
        <w:t>número de regidurías que se elegirán por el principio de representación proporcional, se hará conforme a las bases siguientes:</w:t>
      </w:r>
    </w:p>
    <w:p w:rsidR="00204DA1" w:rsidRPr="00204DA1" w:rsidRDefault="00204DA1" w:rsidP="00204DA1">
      <w:pPr>
        <w:spacing w:line="360" w:lineRule="auto"/>
        <w:jc w:val="both"/>
        <w:rPr>
          <w:rFonts w:ascii="Arial" w:hAnsi="Arial" w:cs="Arial"/>
          <w:snapToGrid w:val="0"/>
          <w:sz w:val="22"/>
          <w:szCs w:val="22"/>
        </w:rPr>
      </w:pPr>
    </w:p>
    <w:p w:rsidR="00204DA1" w:rsidRPr="00204DA1" w:rsidRDefault="00204DA1" w:rsidP="00204DA1">
      <w:pPr>
        <w:spacing w:line="360" w:lineRule="auto"/>
        <w:jc w:val="both"/>
        <w:rPr>
          <w:rFonts w:ascii="Arial" w:hAnsi="Arial" w:cs="Arial"/>
          <w:i/>
          <w:snapToGrid w:val="0"/>
          <w:sz w:val="22"/>
          <w:szCs w:val="22"/>
        </w:rPr>
      </w:pPr>
      <w:r w:rsidRPr="00204DA1">
        <w:rPr>
          <w:rFonts w:ascii="Arial" w:hAnsi="Arial" w:cs="Arial"/>
          <w:i/>
          <w:snapToGrid w:val="0"/>
          <w:sz w:val="22"/>
          <w:szCs w:val="22"/>
        </w:rPr>
        <w:lastRenderedPageBreak/>
        <w:tab/>
        <w:t>“I.</w:t>
      </w:r>
      <w:r w:rsidRPr="00204DA1">
        <w:rPr>
          <w:rFonts w:ascii="Arial" w:hAnsi="Arial" w:cs="Arial"/>
          <w:i/>
          <w:snapToGrid w:val="0"/>
          <w:sz w:val="22"/>
          <w:szCs w:val="22"/>
        </w:rPr>
        <w:tab/>
        <w:t xml:space="preserve">El número de regidores que se elegirá por el principio de representación </w:t>
      </w:r>
      <w:r w:rsidRPr="00204DA1">
        <w:rPr>
          <w:rFonts w:ascii="Arial" w:hAnsi="Arial" w:cs="Arial"/>
          <w:i/>
          <w:snapToGrid w:val="0"/>
          <w:sz w:val="22"/>
          <w:szCs w:val="22"/>
        </w:rPr>
        <w:tab/>
      </w:r>
      <w:r w:rsidRPr="00204DA1">
        <w:rPr>
          <w:rFonts w:ascii="Arial" w:hAnsi="Arial" w:cs="Arial"/>
          <w:i/>
          <w:snapToGrid w:val="0"/>
          <w:sz w:val="22"/>
          <w:szCs w:val="22"/>
        </w:rPr>
        <w:tab/>
        <w:t>proporcional de conformidad con las bases siguientes:</w:t>
      </w:r>
    </w:p>
    <w:p w:rsidR="00204DA1" w:rsidRPr="00204DA1" w:rsidRDefault="00204DA1" w:rsidP="00204DA1">
      <w:pPr>
        <w:tabs>
          <w:tab w:val="left" w:pos="1134"/>
        </w:tabs>
        <w:spacing w:line="360" w:lineRule="auto"/>
        <w:ind w:left="2148"/>
        <w:jc w:val="both"/>
        <w:rPr>
          <w:rFonts w:ascii="Arial" w:hAnsi="Arial" w:cs="Arial"/>
          <w:i/>
          <w:sz w:val="22"/>
          <w:szCs w:val="22"/>
        </w:rPr>
      </w:pPr>
    </w:p>
    <w:p w:rsidR="00204DA1" w:rsidRPr="00204DA1" w:rsidRDefault="00204DA1" w:rsidP="00204DA1">
      <w:pPr>
        <w:numPr>
          <w:ilvl w:val="1"/>
          <w:numId w:val="8"/>
        </w:numPr>
        <w:tabs>
          <w:tab w:val="left" w:pos="1134"/>
        </w:tabs>
        <w:spacing w:line="360" w:lineRule="auto"/>
        <w:ind w:left="1842" w:hanging="414"/>
        <w:jc w:val="both"/>
        <w:rPr>
          <w:rFonts w:ascii="Arial" w:hAnsi="Arial" w:cs="Arial"/>
          <w:i/>
          <w:sz w:val="22"/>
          <w:szCs w:val="22"/>
        </w:rPr>
      </w:pPr>
      <w:r w:rsidRPr="00204DA1">
        <w:rPr>
          <w:rFonts w:ascii="Arial" w:hAnsi="Arial" w:cs="Arial"/>
          <w:i/>
          <w:sz w:val="22"/>
          <w:szCs w:val="22"/>
        </w:rPr>
        <w:t>En los municipios cuya población sea hasta de cincuenta mil habitantes, el Ayuntamiento se integrará con cuatro regidores de representación proporcional; y</w:t>
      </w:r>
    </w:p>
    <w:p w:rsidR="00204DA1" w:rsidRPr="00204DA1" w:rsidRDefault="00204DA1" w:rsidP="00204DA1">
      <w:pPr>
        <w:tabs>
          <w:tab w:val="left" w:pos="1134"/>
        </w:tabs>
        <w:spacing w:line="360" w:lineRule="auto"/>
        <w:ind w:left="1842"/>
        <w:jc w:val="both"/>
        <w:rPr>
          <w:rFonts w:ascii="Arial" w:hAnsi="Arial" w:cs="Arial"/>
          <w:i/>
          <w:sz w:val="22"/>
          <w:szCs w:val="22"/>
        </w:rPr>
      </w:pPr>
    </w:p>
    <w:p w:rsidR="00204DA1" w:rsidRPr="00204DA1" w:rsidRDefault="00204DA1" w:rsidP="00204DA1">
      <w:pPr>
        <w:numPr>
          <w:ilvl w:val="1"/>
          <w:numId w:val="8"/>
        </w:numPr>
        <w:tabs>
          <w:tab w:val="left" w:pos="1134"/>
        </w:tabs>
        <w:spacing w:line="360" w:lineRule="auto"/>
        <w:ind w:left="1842" w:hanging="414"/>
        <w:jc w:val="both"/>
        <w:rPr>
          <w:rFonts w:ascii="Arial" w:hAnsi="Arial" w:cs="Arial"/>
          <w:i/>
          <w:sz w:val="22"/>
          <w:szCs w:val="22"/>
        </w:rPr>
      </w:pPr>
      <w:r w:rsidRPr="00204DA1">
        <w:rPr>
          <w:rFonts w:ascii="Arial" w:hAnsi="Arial" w:cs="Arial"/>
          <w:i/>
          <w:sz w:val="22"/>
          <w:szCs w:val="22"/>
        </w:rPr>
        <w:t>En los municipios cuya población sea de cincuenta mil uno en adelante el Ayuntamiento se integrará con cinco regidores  de representación proporcional;”</w:t>
      </w:r>
    </w:p>
    <w:p w:rsidR="00204DA1" w:rsidRPr="00204DA1" w:rsidRDefault="00204DA1" w:rsidP="00204DA1">
      <w:pPr>
        <w:spacing w:line="360" w:lineRule="auto"/>
        <w:ind w:left="708"/>
        <w:jc w:val="both"/>
        <w:rPr>
          <w:rFonts w:ascii="Arial" w:hAnsi="Arial" w:cs="Arial"/>
          <w:i/>
          <w:snapToGrid w:val="0"/>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sz w:val="22"/>
          <w:szCs w:val="22"/>
        </w:rPr>
        <w:t xml:space="preserve">Como puede observarse, el inciso a) de esta consideración, comprende los supuestos previstos en las bases primera y segunda del artículo 89 de la Constitución Local, citados en  la consideración anterior; en tanto que el inciso b), comprende las dos últimas bases del precepto constitucional en mención. </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6</w:t>
      </w:r>
      <w:r w:rsidRPr="00204DA1">
        <w:rPr>
          <w:rFonts w:ascii="Arial" w:eastAsia="Arial" w:hAnsi="Arial" w:cs="Arial"/>
          <w:b/>
          <w:spacing w:val="-1"/>
          <w:sz w:val="22"/>
          <w:szCs w:val="22"/>
        </w:rPr>
        <w:t>ª</w:t>
      </w:r>
      <w:r w:rsidRPr="00204DA1">
        <w:rPr>
          <w:rFonts w:ascii="Arial" w:hAnsi="Arial" w:cs="Arial"/>
          <w:b/>
          <w:sz w:val="22"/>
          <w:szCs w:val="22"/>
        </w:rPr>
        <w:t>.-</w:t>
      </w:r>
      <w:r w:rsidRPr="00204DA1">
        <w:rPr>
          <w:rFonts w:ascii="Arial" w:hAnsi="Arial" w:cs="Arial"/>
          <w:sz w:val="22"/>
          <w:szCs w:val="22"/>
        </w:rPr>
        <w:t xml:space="preserve"> En virtud de lo dispuesto en la fracción V del artículo 89 de la Constitución Local, que señala que para la determinación del número de regidurías se tomará en consideración el último censo general de población, que en este caso es el relativo al año 2010 realizado  por el Instituto Nacional de Estadística y Geografía.</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sz w:val="22"/>
          <w:szCs w:val="22"/>
        </w:rPr>
        <w:t xml:space="preserve">Es así, que para obtener los resultados del Censo de Población y Vivienda del año 2010 y de esta manera consular el número de habitantes que hay en cada uno de los diez municipios, fue que se observó la página web oficial del INEGI: </w:t>
      </w:r>
      <w:r w:rsidRPr="004C0AF9">
        <w:rPr>
          <w:rFonts w:ascii="Arial" w:hAnsi="Arial" w:cs="Arial"/>
          <w:sz w:val="22"/>
          <w:szCs w:val="22"/>
        </w:rPr>
        <w:t>http://www.beta.inegi.org.mx/proyectos/ccpv/2010/</w:t>
      </w:r>
      <w:r w:rsidRPr="00204DA1">
        <w:rPr>
          <w:rFonts w:ascii="Arial" w:hAnsi="Arial" w:cs="Arial"/>
          <w:sz w:val="22"/>
          <w:szCs w:val="22"/>
          <w:lang w:val="es-MX"/>
        </w:rPr>
        <w:t xml:space="preserve">, </w:t>
      </w:r>
      <w:r w:rsidR="004C0AF9" w:rsidRPr="005E5224">
        <w:rPr>
          <w:rFonts w:ascii="Arial" w:hAnsi="Arial" w:cs="Arial"/>
          <w:sz w:val="22"/>
          <w:szCs w:val="22"/>
          <w:lang w:val="es-MX"/>
        </w:rPr>
        <w:t xml:space="preserve">por ser el organismo público autónomo que de conformidad con la </w:t>
      </w:r>
      <w:r w:rsidR="005E5224" w:rsidRPr="005E5224">
        <w:rPr>
          <w:rFonts w:ascii="Arial" w:hAnsi="Arial" w:cs="Arial"/>
          <w:sz w:val="22"/>
          <w:szCs w:val="22"/>
          <w:lang w:val="es-MX"/>
        </w:rPr>
        <w:t>Ley del Sistema Nacional de Información Estadística y Geográfica</w:t>
      </w:r>
      <w:r w:rsidR="005E5224">
        <w:rPr>
          <w:rFonts w:ascii="Arial" w:hAnsi="Arial" w:cs="Arial"/>
          <w:sz w:val="22"/>
          <w:szCs w:val="22"/>
          <w:lang w:val="es-MX"/>
        </w:rPr>
        <w:t xml:space="preserve"> tiene la facultad exclusiva</w:t>
      </w:r>
      <w:r w:rsidR="009A4548">
        <w:rPr>
          <w:rFonts w:ascii="Arial" w:hAnsi="Arial" w:cs="Arial"/>
          <w:sz w:val="22"/>
          <w:szCs w:val="22"/>
          <w:lang w:val="es-MX"/>
        </w:rPr>
        <w:t xml:space="preserve"> </w:t>
      </w:r>
      <w:r w:rsidR="00A06B69">
        <w:rPr>
          <w:rFonts w:ascii="Arial" w:hAnsi="Arial" w:cs="Arial"/>
          <w:sz w:val="22"/>
          <w:szCs w:val="22"/>
          <w:lang w:val="es-MX"/>
        </w:rPr>
        <w:t xml:space="preserve">de la realización de los censos de vivienda </w:t>
      </w:r>
      <w:r w:rsidR="009A4548">
        <w:rPr>
          <w:rFonts w:ascii="Arial" w:hAnsi="Arial" w:cs="Arial"/>
          <w:sz w:val="22"/>
          <w:szCs w:val="22"/>
          <w:lang w:val="es-MX"/>
        </w:rPr>
        <w:t>en el país</w:t>
      </w:r>
      <w:r w:rsidRPr="005E5224">
        <w:rPr>
          <w:rFonts w:ascii="Arial" w:hAnsi="Arial" w:cs="Arial"/>
          <w:sz w:val="22"/>
          <w:szCs w:val="22"/>
          <w:lang w:val="es-MX"/>
        </w:rPr>
        <w:t>,</w:t>
      </w:r>
      <w:r w:rsidRPr="00204DA1">
        <w:rPr>
          <w:rFonts w:ascii="Arial" w:hAnsi="Arial" w:cs="Arial"/>
          <w:sz w:val="22"/>
          <w:szCs w:val="22"/>
          <w:lang w:val="es-MX"/>
        </w:rPr>
        <w:t xml:space="preserve"> esto con la finalidad de que los partidos políticos</w:t>
      </w:r>
      <w:r w:rsidR="00A06B69">
        <w:rPr>
          <w:rFonts w:ascii="Arial" w:hAnsi="Arial" w:cs="Arial"/>
          <w:sz w:val="22"/>
          <w:szCs w:val="22"/>
          <w:lang w:val="es-MX"/>
        </w:rPr>
        <w:t>, coaliciones</w:t>
      </w:r>
      <w:r w:rsidRPr="00204DA1">
        <w:rPr>
          <w:rFonts w:ascii="Arial" w:hAnsi="Arial" w:cs="Arial"/>
          <w:sz w:val="22"/>
          <w:szCs w:val="22"/>
          <w:lang w:val="es-MX"/>
        </w:rPr>
        <w:t xml:space="preserve"> y candidaturas independientes que participan en el presente Proceso Electoral Local 2017-2018, cuenten con la información necesaria para proceder a la conformación de sus planillas de candidaturas a miembros de ayuntamientos y, en su momento, poder presentar dichas planillas ante los consejos electorales respectivos para su registro; </w:t>
      </w:r>
      <w:r w:rsidRPr="004C0AF9">
        <w:rPr>
          <w:rFonts w:ascii="Arial" w:hAnsi="Arial" w:cs="Arial"/>
          <w:sz w:val="22"/>
          <w:szCs w:val="22"/>
          <w:lang w:val="es-MX"/>
        </w:rPr>
        <w:t xml:space="preserve">asimismo, que el Instituto Electoral del Estado realice conforme a la ley y al último censo de población, el registro de candidaturas </w:t>
      </w:r>
      <w:r w:rsidRPr="004C0AF9">
        <w:rPr>
          <w:rFonts w:ascii="Arial" w:hAnsi="Arial" w:cs="Arial"/>
          <w:sz w:val="22"/>
          <w:szCs w:val="22"/>
          <w:lang w:val="es-MX"/>
        </w:rPr>
        <w:lastRenderedPageBreak/>
        <w:t>para cada uno de los ayuntamientos de la entidad,</w:t>
      </w:r>
      <w:r w:rsidRPr="00204DA1">
        <w:rPr>
          <w:rFonts w:ascii="Arial" w:hAnsi="Arial" w:cs="Arial"/>
          <w:sz w:val="22"/>
          <w:szCs w:val="22"/>
          <w:lang w:val="es-MX"/>
        </w:rPr>
        <w:t xml:space="preserve"> y en su momento proceda a la asignación de regidurías por el principio de representación proporcional.</w:t>
      </w:r>
    </w:p>
    <w:p w:rsidR="00204DA1" w:rsidRPr="00204DA1" w:rsidRDefault="00204DA1" w:rsidP="00204DA1">
      <w:pPr>
        <w:spacing w:line="360" w:lineRule="auto"/>
        <w:jc w:val="both"/>
        <w:rPr>
          <w:rFonts w:ascii="Arial" w:hAnsi="Arial" w:cs="Arial"/>
          <w:b/>
          <w:sz w:val="22"/>
          <w:szCs w:val="22"/>
          <w:lang w:val="es-MX"/>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lang w:val="es-MX"/>
        </w:rPr>
        <w:t>7</w:t>
      </w:r>
      <w:r w:rsidRPr="00204DA1">
        <w:rPr>
          <w:rFonts w:ascii="Arial" w:eastAsia="Arial" w:hAnsi="Arial" w:cs="Arial"/>
          <w:b/>
          <w:spacing w:val="-1"/>
          <w:sz w:val="22"/>
          <w:szCs w:val="22"/>
        </w:rPr>
        <w:t>ª</w:t>
      </w:r>
      <w:r w:rsidRPr="00204DA1">
        <w:rPr>
          <w:rFonts w:ascii="Arial" w:hAnsi="Arial" w:cs="Arial"/>
          <w:b/>
          <w:sz w:val="22"/>
          <w:szCs w:val="22"/>
        </w:rPr>
        <w:t>.-</w:t>
      </w:r>
      <w:r w:rsidRPr="00204DA1">
        <w:rPr>
          <w:rFonts w:ascii="Arial" w:hAnsi="Arial" w:cs="Arial"/>
          <w:sz w:val="22"/>
          <w:szCs w:val="22"/>
        </w:rPr>
        <w:t xml:space="preserve"> </w:t>
      </w:r>
      <w:r w:rsidRPr="00204DA1">
        <w:rPr>
          <w:rFonts w:ascii="Arial" w:hAnsi="Arial" w:cs="Arial"/>
          <w:sz w:val="22"/>
          <w:szCs w:val="22"/>
          <w:lang w:val="es-MX"/>
        </w:rPr>
        <w:t xml:space="preserve">Derivado de lo anterior y para mayor eficacia, se realizó una tabla donde se exponen  los datos consultados en la página web mencionada con antelación, </w:t>
      </w:r>
      <w:r w:rsidRPr="00204DA1">
        <w:rPr>
          <w:rFonts w:ascii="Arial" w:hAnsi="Arial" w:cs="Arial"/>
          <w:sz w:val="22"/>
          <w:szCs w:val="22"/>
        </w:rPr>
        <w:t xml:space="preserve">respecto a la cantidad de población en el estado y en cada uno de los municipios, misma que se presenta a continuación:  </w:t>
      </w:r>
    </w:p>
    <w:p w:rsidR="00204DA1" w:rsidRPr="00204DA1" w:rsidRDefault="00204DA1" w:rsidP="00204DA1">
      <w:pPr>
        <w:spacing w:line="360" w:lineRule="auto"/>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327"/>
      </w:tblGrid>
      <w:tr w:rsidR="00204DA1" w:rsidRPr="00204DA1" w:rsidTr="00204DA1">
        <w:trPr>
          <w:trHeight w:hRule="exact" w:val="727"/>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204DA1">
            <w:pPr>
              <w:spacing w:line="360" w:lineRule="auto"/>
              <w:jc w:val="center"/>
              <w:rPr>
                <w:rFonts w:ascii="Arial" w:hAnsi="Arial" w:cs="Arial"/>
                <w:b/>
                <w:sz w:val="22"/>
                <w:szCs w:val="22"/>
              </w:rPr>
            </w:pPr>
            <w:r w:rsidRPr="00204DA1">
              <w:rPr>
                <w:rFonts w:ascii="Arial" w:hAnsi="Arial" w:cs="Arial"/>
                <w:b/>
                <w:sz w:val="22"/>
                <w:szCs w:val="22"/>
              </w:rPr>
              <w:t>MUNICIPIO</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204DA1">
            <w:pPr>
              <w:spacing w:line="276" w:lineRule="auto"/>
              <w:jc w:val="center"/>
              <w:rPr>
                <w:rFonts w:ascii="Arial" w:hAnsi="Arial" w:cs="Arial"/>
                <w:b/>
                <w:sz w:val="22"/>
                <w:szCs w:val="22"/>
              </w:rPr>
            </w:pPr>
            <w:r w:rsidRPr="00204DA1">
              <w:rPr>
                <w:rFonts w:ascii="Arial" w:hAnsi="Arial" w:cs="Arial"/>
                <w:b/>
                <w:sz w:val="22"/>
                <w:szCs w:val="22"/>
              </w:rPr>
              <w:t>NÚMERO DE HABITANTES</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Armería</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28,695</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Colima</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146,904</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Comala</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20,888</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Coquimatlán</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19,385</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Cuauhtémoc</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27,107</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Ixtlahuacán</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5,300</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Manzanillo</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161,420</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Minatitlán</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8,174</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Tecomán</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112,726</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rPr>
                <w:rFonts w:ascii="Arial" w:hAnsi="Arial" w:cs="Arial"/>
                <w:sz w:val="22"/>
                <w:szCs w:val="22"/>
              </w:rPr>
            </w:pPr>
            <w:r w:rsidRPr="00204DA1">
              <w:rPr>
                <w:rFonts w:ascii="Arial" w:hAnsi="Arial" w:cs="Arial"/>
                <w:sz w:val="22"/>
                <w:szCs w:val="22"/>
              </w:rPr>
              <w:t>Villa de Álvarez</w:t>
            </w:r>
          </w:p>
        </w:tc>
        <w:tc>
          <w:tcPr>
            <w:tcW w:w="2327" w:type="dxa"/>
            <w:tcBorders>
              <w:top w:val="single" w:sz="4" w:space="0" w:color="000000"/>
              <w:left w:val="single" w:sz="4" w:space="0" w:color="000000"/>
              <w:bottom w:val="single" w:sz="4" w:space="0" w:color="000000"/>
              <w:right w:val="single" w:sz="4" w:space="0" w:color="000000"/>
            </w:tcBorders>
            <w:vAlign w:val="bottom"/>
            <w:hideMark/>
          </w:tcPr>
          <w:p w:rsidR="00204DA1" w:rsidRPr="00204DA1" w:rsidRDefault="00204DA1" w:rsidP="00204DA1">
            <w:pPr>
              <w:spacing w:line="360" w:lineRule="auto"/>
              <w:jc w:val="right"/>
              <w:rPr>
                <w:rFonts w:ascii="Arial" w:hAnsi="Arial" w:cs="Arial"/>
                <w:sz w:val="22"/>
                <w:szCs w:val="22"/>
              </w:rPr>
            </w:pPr>
            <w:r w:rsidRPr="00204DA1">
              <w:rPr>
                <w:rFonts w:ascii="Arial" w:hAnsi="Arial" w:cs="Arial"/>
                <w:sz w:val="22"/>
                <w:szCs w:val="22"/>
              </w:rPr>
              <w:t>119,956</w:t>
            </w:r>
          </w:p>
        </w:tc>
      </w:tr>
      <w:tr w:rsidR="00204DA1" w:rsidRPr="00204DA1" w:rsidTr="00204DA1">
        <w:trP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204DA1">
            <w:pPr>
              <w:spacing w:line="360" w:lineRule="auto"/>
              <w:jc w:val="center"/>
              <w:rPr>
                <w:rFonts w:ascii="Arial" w:hAnsi="Arial" w:cs="Arial"/>
                <w:b/>
                <w:sz w:val="22"/>
                <w:szCs w:val="22"/>
              </w:rPr>
            </w:pPr>
            <w:r w:rsidRPr="00204DA1">
              <w:rPr>
                <w:rFonts w:ascii="Arial" w:hAnsi="Arial" w:cs="Arial"/>
                <w:b/>
                <w:sz w:val="22"/>
                <w:szCs w:val="22"/>
              </w:rPr>
              <w:t>TOTAL</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204DA1">
            <w:pPr>
              <w:spacing w:line="360" w:lineRule="auto"/>
              <w:jc w:val="right"/>
              <w:rPr>
                <w:rFonts w:ascii="Arial" w:hAnsi="Arial" w:cs="Arial"/>
                <w:b/>
                <w:sz w:val="22"/>
                <w:szCs w:val="22"/>
              </w:rPr>
            </w:pPr>
            <w:r w:rsidRPr="00204DA1">
              <w:rPr>
                <w:rFonts w:ascii="Arial" w:hAnsi="Arial" w:cs="Arial"/>
                <w:b/>
                <w:sz w:val="22"/>
                <w:szCs w:val="22"/>
              </w:rPr>
              <w:t>650,555</w:t>
            </w:r>
          </w:p>
        </w:tc>
      </w:tr>
    </w:tbl>
    <w:p w:rsidR="00204DA1" w:rsidRDefault="00204DA1" w:rsidP="00204DA1">
      <w:pPr>
        <w:spacing w:line="360" w:lineRule="auto"/>
        <w:jc w:val="center"/>
        <w:rPr>
          <w:rFonts w:ascii="Arial" w:hAnsi="Arial" w:cs="Arial"/>
          <w:b/>
          <w:sz w:val="22"/>
          <w:szCs w:val="22"/>
        </w:rPr>
      </w:pPr>
      <w:r w:rsidRPr="00204DA1">
        <w:rPr>
          <w:rFonts w:ascii="Arial" w:hAnsi="Arial" w:cs="Arial"/>
          <w:b/>
          <w:sz w:val="22"/>
          <w:szCs w:val="22"/>
        </w:rPr>
        <w:t>Tabla No. 1</w:t>
      </w:r>
      <w:r w:rsidR="009D1E38">
        <w:rPr>
          <w:rStyle w:val="Refdenotaalpie"/>
          <w:b/>
          <w:sz w:val="22"/>
          <w:szCs w:val="22"/>
        </w:rPr>
        <w:footnoteReference w:id="1"/>
      </w:r>
    </w:p>
    <w:p w:rsidR="00204DA1" w:rsidRP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8</w:t>
      </w:r>
      <w:r w:rsidRPr="00204DA1">
        <w:rPr>
          <w:rFonts w:ascii="Arial" w:eastAsia="Arial" w:hAnsi="Arial" w:cs="Arial"/>
          <w:b/>
          <w:spacing w:val="-1"/>
          <w:sz w:val="22"/>
          <w:szCs w:val="22"/>
        </w:rPr>
        <w:t>ª</w:t>
      </w:r>
      <w:r w:rsidRPr="00204DA1">
        <w:rPr>
          <w:rFonts w:ascii="Arial" w:hAnsi="Arial" w:cs="Arial"/>
          <w:b/>
          <w:sz w:val="22"/>
          <w:szCs w:val="22"/>
        </w:rPr>
        <w:t>.-</w:t>
      </w:r>
      <w:r w:rsidRPr="00204DA1">
        <w:rPr>
          <w:rFonts w:ascii="Arial" w:hAnsi="Arial" w:cs="Arial"/>
          <w:sz w:val="22"/>
          <w:szCs w:val="22"/>
        </w:rPr>
        <w:t xml:space="preserve"> En virtud de lo anterior, es necesario determinar cómo habrán de integrarse las planillas de candidaturas a miembros de los ayuntamientos que en su caso presentarán los partidos políticos, coaliciones y/o aspirantes a candidaturas independientes ante los consejos municipales respectivos para este Proceso Electoral Local 2017-2018, siendo como a continuación se señala:</w:t>
      </w:r>
    </w:p>
    <w:p w:rsidR="00204DA1" w:rsidRPr="00204DA1" w:rsidRDefault="00204DA1" w:rsidP="00204DA1">
      <w:pPr>
        <w:spacing w:line="360" w:lineRule="auto"/>
        <w:jc w:val="both"/>
        <w:rPr>
          <w:rFonts w:ascii="Arial" w:hAnsi="Arial" w:cs="Arial"/>
          <w:sz w:val="22"/>
          <w:szCs w:val="22"/>
        </w:rPr>
      </w:pPr>
    </w:p>
    <w:tbl>
      <w:tblPr>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57"/>
        <w:gridCol w:w="1417"/>
        <w:gridCol w:w="1416"/>
        <w:gridCol w:w="1557"/>
        <w:gridCol w:w="2391"/>
      </w:tblGrid>
      <w:tr w:rsidR="00204DA1" w:rsidRPr="00204DA1" w:rsidTr="00204DA1">
        <w:trPr>
          <w:trHeight w:val="157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b/>
                <w:sz w:val="22"/>
                <w:szCs w:val="22"/>
              </w:rPr>
            </w:pPr>
            <w:r w:rsidRPr="00204DA1">
              <w:rPr>
                <w:rFonts w:ascii="Arial" w:hAnsi="Arial" w:cs="Arial"/>
                <w:b/>
                <w:sz w:val="22"/>
                <w:szCs w:val="22"/>
              </w:rPr>
              <w:lastRenderedPageBreak/>
              <w:t>MUNICIPIO</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Hasta 25,000 hab. </w:t>
            </w:r>
          </w:p>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Base I del Art. 89 de la Const. Local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25,001-50,000 hab. </w:t>
            </w:r>
          </w:p>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Base II del Art. 89 de la Const. Local</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50,001-100,000 hab. </w:t>
            </w:r>
          </w:p>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Base III del Art. 89 de la  Const. Local</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Más de 100,000 hab. Base IV del Art. 89 Const. Local</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NÚMERO DE CIUDADANAS Y CIUDADANOS A POSTULAR POR PLANILLA </w:t>
            </w:r>
          </w:p>
        </w:tc>
      </w:tr>
      <w:tr w:rsidR="00204DA1" w:rsidRPr="00204DA1" w:rsidTr="004C0AF9">
        <w:trPr>
          <w:trHeight w:val="584"/>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Armería</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28,695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7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7 suplentes =</w:t>
            </w:r>
            <w:r w:rsidRPr="00204DA1">
              <w:rPr>
                <w:rFonts w:ascii="Arial" w:hAnsi="Arial" w:cs="Arial"/>
                <w:b/>
                <w:sz w:val="22"/>
                <w:szCs w:val="22"/>
                <w:lang w:val="es-MX"/>
              </w:rPr>
              <w:t xml:space="preserve"> 14</w:t>
            </w:r>
          </w:p>
        </w:tc>
      </w:tr>
      <w:tr w:rsidR="00204DA1" w:rsidRPr="00204DA1" w:rsidTr="004C0AF9">
        <w:trPr>
          <w:trHeight w:val="55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Colima</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146,904</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8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8 suplentes =</w:t>
            </w:r>
            <w:r w:rsidRPr="00204DA1">
              <w:rPr>
                <w:rFonts w:ascii="Arial" w:hAnsi="Arial" w:cs="Arial"/>
                <w:b/>
                <w:sz w:val="22"/>
                <w:szCs w:val="22"/>
                <w:lang w:val="es-MX"/>
              </w:rPr>
              <w:t xml:space="preserve"> 16</w:t>
            </w:r>
          </w:p>
        </w:tc>
      </w:tr>
      <w:tr w:rsidR="00204DA1" w:rsidRPr="00204DA1" w:rsidTr="004C0AF9">
        <w:trPr>
          <w:trHeight w:val="57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Comala</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20,888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6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6 suplentes =</w:t>
            </w:r>
            <w:r w:rsidRPr="00204DA1">
              <w:rPr>
                <w:rFonts w:ascii="Arial" w:hAnsi="Arial" w:cs="Arial"/>
                <w:b/>
                <w:sz w:val="22"/>
                <w:szCs w:val="22"/>
                <w:lang w:val="es-MX"/>
              </w:rPr>
              <w:t xml:space="preserve"> 12</w:t>
            </w:r>
          </w:p>
        </w:tc>
      </w:tr>
      <w:tr w:rsidR="00204DA1" w:rsidRPr="00204DA1" w:rsidTr="004C0AF9">
        <w:trPr>
          <w:trHeight w:val="553"/>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Coquimatlán</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19,385</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6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6 suplentes =</w:t>
            </w:r>
            <w:r w:rsidRPr="00204DA1">
              <w:rPr>
                <w:rFonts w:ascii="Arial" w:hAnsi="Arial" w:cs="Arial"/>
                <w:b/>
                <w:sz w:val="22"/>
                <w:szCs w:val="22"/>
                <w:lang w:val="es-MX"/>
              </w:rPr>
              <w:t xml:space="preserve"> 12</w:t>
            </w:r>
          </w:p>
        </w:tc>
      </w:tr>
      <w:tr w:rsidR="00204DA1" w:rsidRPr="00204DA1" w:rsidTr="004C0AF9">
        <w:trPr>
          <w:trHeight w:val="54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Cuauhtémoc</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27,107</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7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7 suplentes =</w:t>
            </w:r>
            <w:r w:rsidRPr="00204DA1">
              <w:rPr>
                <w:rFonts w:ascii="Arial" w:hAnsi="Arial" w:cs="Arial"/>
                <w:b/>
                <w:sz w:val="22"/>
                <w:szCs w:val="22"/>
                <w:lang w:val="es-MX"/>
              </w:rPr>
              <w:t xml:space="preserve"> 14</w:t>
            </w:r>
          </w:p>
        </w:tc>
      </w:tr>
      <w:tr w:rsidR="00204DA1" w:rsidRPr="00204DA1" w:rsidTr="004C0AF9">
        <w:trPr>
          <w:trHeight w:val="568"/>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Ixtlahuacán</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5,300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6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6 suplentes =</w:t>
            </w:r>
            <w:r w:rsidRPr="00204DA1">
              <w:rPr>
                <w:rFonts w:ascii="Arial" w:hAnsi="Arial" w:cs="Arial"/>
                <w:b/>
                <w:sz w:val="22"/>
                <w:szCs w:val="22"/>
                <w:lang w:val="es-MX"/>
              </w:rPr>
              <w:t xml:space="preserve"> 12</w:t>
            </w:r>
          </w:p>
        </w:tc>
      </w:tr>
      <w:tr w:rsidR="00204DA1" w:rsidRPr="00204DA1" w:rsidTr="004C0AF9">
        <w:trPr>
          <w:trHeight w:val="56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Manzanillo</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161,420</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8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8 suplentes =</w:t>
            </w:r>
            <w:r w:rsidRPr="00204DA1">
              <w:rPr>
                <w:rFonts w:ascii="Arial" w:hAnsi="Arial" w:cs="Arial"/>
                <w:b/>
                <w:sz w:val="22"/>
                <w:szCs w:val="22"/>
                <w:lang w:val="es-MX"/>
              </w:rPr>
              <w:t xml:space="preserve"> 16</w:t>
            </w:r>
          </w:p>
        </w:tc>
      </w:tr>
      <w:tr w:rsidR="00204DA1" w:rsidRPr="00204DA1" w:rsidTr="004C0AF9">
        <w:trPr>
          <w:trHeight w:val="543"/>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Minatitlán</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8,174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6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6 suplentes =</w:t>
            </w:r>
            <w:r w:rsidRPr="00204DA1">
              <w:rPr>
                <w:rFonts w:ascii="Arial" w:hAnsi="Arial" w:cs="Arial"/>
                <w:b/>
                <w:sz w:val="22"/>
                <w:szCs w:val="22"/>
                <w:lang w:val="es-MX"/>
              </w:rPr>
              <w:t xml:space="preserve"> 12</w:t>
            </w:r>
          </w:p>
        </w:tc>
      </w:tr>
      <w:tr w:rsidR="00204DA1" w:rsidRPr="00204DA1" w:rsidTr="004C0AF9">
        <w:trPr>
          <w:trHeight w:val="564"/>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Tecomán</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112,726</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lang w:val="es-MX"/>
              </w:rPr>
            </w:pPr>
            <w:r w:rsidRPr="00204DA1">
              <w:rPr>
                <w:rFonts w:ascii="Arial" w:hAnsi="Arial" w:cs="Arial"/>
                <w:sz w:val="22"/>
                <w:szCs w:val="22"/>
                <w:lang w:val="es-MX"/>
              </w:rPr>
              <w:t xml:space="preserve">8 propietarias/os +  </w:t>
            </w:r>
          </w:p>
          <w:p w:rsidR="00204DA1" w:rsidRPr="00204DA1" w:rsidRDefault="00204DA1" w:rsidP="00655655">
            <w:pPr>
              <w:rPr>
                <w:rFonts w:ascii="Arial" w:hAnsi="Arial" w:cs="Arial"/>
                <w:b/>
                <w:sz w:val="22"/>
                <w:szCs w:val="22"/>
                <w:lang w:val="es-MX"/>
              </w:rPr>
            </w:pPr>
            <w:r w:rsidRPr="00204DA1">
              <w:rPr>
                <w:rFonts w:ascii="Arial" w:hAnsi="Arial" w:cs="Arial"/>
                <w:sz w:val="22"/>
                <w:szCs w:val="22"/>
                <w:lang w:val="es-MX"/>
              </w:rPr>
              <w:t>8 suplentes =</w:t>
            </w:r>
            <w:r w:rsidRPr="00204DA1">
              <w:rPr>
                <w:rFonts w:ascii="Arial" w:hAnsi="Arial" w:cs="Arial"/>
                <w:b/>
                <w:sz w:val="22"/>
                <w:szCs w:val="22"/>
                <w:lang w:val="es-MX"/>
              </w:rPr>
              <w:t xml:space="preserve"> 16</w:t>
            </w:r>
          </w:p>
        </w:tc>
      </w:tr>
      <w:tr w:rsidR="00204DA1" w:rsidRPr="00204DA1" w:rsidTr="004C0AF9">
        <w:trPr>
          <w:trHeight w:val="70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Villa de Álvarez</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center"/>
              <w:rPr>
                <w:rFonts w:ascii="Arial" w:hAnsi="Arial" w:cs="Arial"/>
                <w:sz w:val="22"/>
                <w:szCs w:val="22"/>
                <w:lang w:val="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4DA1" w:rsidRPr="00204DA1" w:rsidRDefault="00204DA1" w:rsidP="00655655">
            <w:pPr>
              <w:jc w:val="right"/>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119,956</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tabs>
                <w:tab w:val="left" w:pos="1155"/>
              </w:tabs>
              <w:rPr>
                <w:rFonts w:ascii="Arial" w:hAnsi="Arial" w:cs="Arial"/>
                <w:sz w:val="22"/>
                <w:szCs w:val="22"/>
                <w:lang w:val="es-MX"/>
              </w:rPr>
            </w:pPr>
            <w:r w:rsidRPr="00204DA1">
              <w:rPr>
                <w:rFonts w:ascii="Arial" w:hAnsi="Arial" w:cs="Arial"/>
                <w:sz w:val="22"/>
                <w:szCs w:val="22"/>
                <w:lang w:val="es-MX"/>
              </w:rPr>
              <w:t xml:space="preserve">8 propietarias/os +  </w:t>
            </w:r>
          </w:p>
          <w:p w:rsidR="00204DA1" w:rsidRPr="00204DA1" w:rsidRDefault="00204DA1" w:rsidP="00655655">
            <w:pPr>
              <w:tabs>
                <w:tab w:val="left" w:pos="1155"/>
              </w:tabs>
              <w:rPr>
                <w:rFonts w:ascii="Arial" w:hAnsi="Arial" w:cs="Arial"/>
                <w:b/>
                <w:sz w:val="22"/>
                <w:szCs w:val="22"/>
                <w:lang w:val="es-MX"/>
              </w:rPr>
            </w:pPr>
            <w:r w:rsidRPr="00204DA1">
              <w:rPr>
                <w:rFonts w:ascii="Arial" w:hAnsi="Arial" w:cs="Arial"/>
                <w:sz w:val="22"/>
                <w:szCs w:val="22"/>
                <w:lang w:val="es-MX"/>
              </w:rPr>
              <w:t>8 suplentes =</w:t>
            </w:r>
            <w:r w:rsidRPr="00204DA1">
              <w:rPr>
                <w:rFonts w:ascii="Arial" w:hAnsi="Arial" w:cs="Arial"/>
                <w:b/>
                <w:sz w:val="22"/>
                <w:szCs w:val="22"/>
                <w:lang w:val="es-MX"/>
              </w:rPr>
              <w:t xml:space="preserve"> 16</w:t>
            </w:r>
          </w:p>
        </w:tc>
      </w:tr>
    </w:tbl>
    <w:p w:rsidR="00204DA1" w:rsidRPr="00204DA1" w:rsidRDefault="00204DA1" w:rsidP="00204DA1">
      <w:pPr>
        <w:spacing w:line="360" w:lineRule="auto"/>
        <w:jc w:val="center"/>
        <w:rPr>
          <w:rFonts w:ascii="Arial" w:hAnsi="Arial" w:cs="Arial"/>
          <w:b/>
          <w:sz w:val="22"/>
          <w:szCs w:val="22"/>
          <w:lang w:val="es-MX"/>
        </w:rPr>
      </w:pPr>
      <w:r w:rsidRPr="00204DA1">
        <w:rPr>
          <w:rFonts w:ascii="Arial" w:hAnsi="Arial" w:cs="Arial"/>
          <w:b/>
          <w:sz w:val="22"/>
          <w:szCs w:val="22"/>
          <w:lang w:val="es-MX"/>
        </w:rPr>
        <w:t>Tabla No. 2</w:t>
      </w:r>
    </w:p>
    <w:p w:rsidR="00204DA1" w:rsidRPr="00204DA1" w:rsidRDefault="00204DA1" w:rsidP="00204DA1">
      <w:pPr>
        <w:spacing w:line="360" w:lineRule="auto"/>
        <w:jc w:val="center"/>
        <w:rPr>
          <w:rFonts w:ascii="Arial" w:hAnsi="Arial" w:cs="Arial"/>
          <w:sz w:val="22"/>
          <w:szCs w:val="22"/>
          <w:lang w:val="es-MX"/>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sz w:val="22"/>
          <w:szCs w:val="22"/>
        </w:rPr>
        <w:t xml:space="preserve">No se omite señalar que para la presentación de las planillas de candidaturas a miembros de los ayuntamientos, se deberá atender el principio de paridad que se encuentra protegido por la Constitución local y el Código Electoral del Estado, en sus artículos 86 Bis, Base I, párrafo quinto y </w:t>
      </w:r>
      <w:r w:rsidRPr="00204DA1">
        <w:rPr>
          <w:rFonts w:ascii="Arial" w:hAnsi="Arial" w:cs="Arial"/>
          <w:sz w:val="22"/>
          <w:szCs w:val="22"/>
          <w:lang w:val="es-CO"/>
        </w:rPr>
        <w:t>51, fracción XXI, inciso c), respectivamente, los cuales a la letra señalan:</w:t>
      </w:r>
    </w:p>
    <w:p w:rsidR="00204DA1" w:rsidRPr="00204DA1" w:rsidRDefault="00204DA1" w:rsidP="00204DA1">
      <w:pPr>
        <w:spacing w:line="360" w:lineRule="auto"/>
        <w:ind w:left="567"/>
        <w:jc w:val="both"/>
        <w:rPr>
          <w:rFonts w:ascii="Arial" w:hAnsi="Arial" w:cs="Arial"/>
          <w:i/>
          <w:sz w:val="22"/>
          <w:szCs w:val="22"/>
          <w:lang w:val="es-CO"/>
        </w:rPr>
      </w:pPr>
    </w:p>
    <w:p w:rsidR="00204DA1" w:rsidRPr="00204DA1" w:rsidRDefault="00204DA1" w:rsidP="00204DA1">
      <w:pPr>
        <w:spacing w:line="360" w:lineRule="auto"/>
        <w:ind w:left="567"/>
        <w:jc w:val="both"/>
        <w:rPr>
          <w:rFonts w:ascii="Arial" w:hAnsi="Arial" w:cs="Arial"/>
          <w:i/>
          <w:sz w:val="22"/>
          <w:szCs w:val="22"/>
          <w:lang w:val="es-CO"/>
        </w:rPr>
      </w:pPr>
      <w:r w:rsidRPr="00204DA1">
        <w:rPr>
          <w:rFonts w:ascii="Arial" w:hAnsi="Arial" w:cs="Arial"/>
          <w:i/>
          <w:sz w:val="22"/>
          <w:szCs w:val="22"/>
          <w:lang w:val="es-CO"/>
        </w:rPr>
        <w:t>“</w:t>
      </w:r>
      <w:r w:rsidRPr="00204DA1">
        <w:rPr>
          <w:rFonts w:ascii="Arial" w:hAnsi="Arial" w:cs="Arial"/>
          <w:b/>
          <w:i/>
          <w:sz w:val="22"/>
          <w:szCs w:val="22"/>
          <w:lang w:val="es-CO"/>
        </w:rPr>
        <w:t>Art. 86 Bis.</w:t>
      </w:r>
    </w:p>
    <w:p w:rsidR="00204DA1" w:rsidRPr="00204DA1" w:rsidRDefault="00204DA1" w:rsidP="00204DA1">
      <w:pPr>
        <w:spacing w:line="360" w:lineRule="auto"/>
        <w:ind w:left="567"/>
        <w:jc w:val="both"/>
        <w:rPr>
          <w:rFonts w:ascii="Arial" w:hAnsi="Arial" w:cs="Arial"/>
          <w:i/>
          <w:sz w:val="22"/>
          <w:szCs w:val="22"/>
          <w:lang w:val="es-CO"/>
        </w:rPr>
      </w:pPr>
      <w:r w:rsidRPr="00204DA1">
        <w:rPr>
          <w:rFonts w:ascii="Arial" w:hAnsi="Arial" w:cs="Arial"/>
          <w:i/>
          <w:sz w:val="22"/>
          <w:szCs w:val="22"/>
          <w:lang w:val="es-CO"/>
        </w:rPr>
        <w:t>I.</w:t>
      </w:r>
    </w:p>
    <w:p w:rsidR="00204DA1" w:rsidRPr="00204DA1" w:rsidRDefault="00204DA1" w:rsidP="00204DA1">
      <w:pPr>
        <w:spacing w:line="360" w:lineRule="auto"/>
        <w:ind w:left="567"/>
        <w:jc w:val="both"/>
        <w:rPr>
          <w:rFonts w:ascii="Arial" w:hAnsi="Arial" w:cs="Arial"/>
          <w:i/>
          <w:sz w:val="22"/>
          <w:szCs w:val="22"/>
          <w:lang w:val="es-CO"/>
        </w:rPr>
      </w:pPr>
      <w:r w:rsidRPr="00204DA1">
        <w:rPr>
          <w:rFonts w:ascii="Arial" w:hAnsi="Arial" w:cs="Arial"/>
          <w:i/>
          <w:sz w:val="22"/>
          <w:szCs w:val="22"/>
          <w:lang w:val="es-CO"/>
        </w:rPr>
        <w:t>…</w:t>
      </w:r>
    </w:p>
    <w:p w:rsidR="00204DA1" w:rsidRPr="00204DA1" w:rsidRDefault="00204DA1" w:rsidP="00204DA1">
      <w:pPr>
        <w:spacing w:line="360" w:lineRule="auto"/>
        <w:ind w:left="567"/>
        <w:jc w:val="both"/>
        <w:rPr>
          <w:rFonts w:ascii="Arial" w:hAnsi="Arial" w:cs="Arial"/>
          <w:i/>
          <w:sz w:val="22"/>
          <w:szCs w:val="22"/>
        </w:rPr>
      </w:pPr>
      <w:r w:rsidRPr="00204DA1">
        <w:rPr>
          <w:rFonts w:ascii="Arial" w:hAnsi="Arial" w:cs="Arial"/>
          <w:i/>
          <w:sz w:val="22"/>
          <w:szCs w:val="22"/>
        </w:rPr>
        <w:t xml:space="preserve">En el caso de los Ayuntamientos, si un partido político registra un número par de candidatos a Presidentes Municipales el 50% de las candidaturas corresponderá a un mismo género, en caso de que se trate de número impar el porcentaje de cada género </w:t>
      </w:r>
      <w:r w:rsidRPr="00204DA1">
        <w:rPr>
          <w:rFonts w:ascii="Arial" w:hAnsi="Arial" w:cs="Arial"/>
          <w:i/>
          <w:sz w:val="22"/>
          <w:szCs w:val="22"/>
        </w:rPr>
        <w:lastRenderedPageBreak/>
        <w:t>será el más cercano a dicha cifra. En cada planilla deberán alternarse las propuestas de uno y otro género en las planillas respectivas….”</w:t>
      </w:r>
    </w:p>
    <w:p w:rsidR="00204DA1" w:rsidRPr="00204DA1" w:rsidRDefault="00204DA1" w:rsidP="00204DA1">
      <w:pPr>
        <w:spacing w:line="360" w:lineRule="auto"/>
        <w:ind w:left="425"/>
        <w:jc w:val="both"/>
        <w:rPr>
          <w:rFonts w:ascii="Arial" w:hAnsi="Arial" w:cs="Arial"/>
          <w:i/>
          <w:sz w:val="22"/>
          <w:szCs w:val="22"/>
          <w:lang w:val="es-CO"/>
        </w:rPr>
      </w:pPr>
    </w:p>
    <w:p w:rsidR="00204DA1" w:rsidRPr="00204DA1" w:rsidRDefault="00204DA1" w:rsidP="00204DA1">
      <w:pPr>
        <w:spacing w:line="360" w:lineRule="auto"/>
        <w:ind w:left="425"/>
        <w:jc w:val="both"/>
        <w:rPr>
          <w:rFonts w:ascii="Arial" w:hAnsi="Arial" w:cs="Arial"/>
          <w:b/>
          <w:i/>
          <w:sz w:val="22"/>
          <w:szCs w:val="22"/>
          <w:lang w:val="es-CO"/>
        </w:rPr>
      </w:pPr>
      <w:r w:rsidRPr="00204DA1">
        <w:rPr>
          <w:rFonts w:ascii="Arial" w:hAnsi="Arial" w:cs="Arial"/>
          <w:i/>
          <w:sz w:val="22"/>
          <w:szCs w:val="22"/>
          <w:lang w:val="es-CO"/>
        </w:rPr>
        <w:t xml:space="preserve"> “</w:t>
      </w:r>
      <w:r w:rsidRPr="00204DA1">
        <w:rPr>
          <w:rFonts w:ascii="Arial" w:hAnsi="Arial" w:cs="Arial"/>
          <w:b/>
          <w:i/>
          <w:sz w:val="22"/>
          <w:szCs w:val="22"/>
          <w:lang w:val="es-CO"/>
        </w:rPr>
        <w:t>Artículo 51.</w:t>
      </w:r>
      <w:r w:rsidRPr="00204DA1">
        <w:rPr>
          <w:rFonts w:ascii="Arial" w:hAnsi="Arial" w:cs="Arial"/>
          <w:i/>
          <w:snapToGrid w:val="0"/>
          <w:sz w:val="22"/>
          <w:szCs w:val="22"/>
        </w:rPr>
        <w:t xml:space="preserve"> Son obligaciones de los PARTIDOS POLÍTICOS:</w:t>
      </w:r>
    </w:p>
    <w:p w:rsidR="00204DA1" w:rsidRPr="00204DA1" w:rsidRDefault="00204DA1" w:rsidP="00204DA1">
      <w:pPr>
        <w:spacing w:line="360" w:lineRule="auto"/>
        <w:ind w:left="425"/>
        <w:jc w:val="both"/>
        <w:rPr>
          <w:rFonts w:ascii="Arial" w:hAnsi="Arial" w:cs="Arial"/>
          <w:i/>
          <w:sz w:val="22"/>
          <w:szCs w:val="22"/>
          <w:lang w:val="es-CO"/>
        </w:rPr>
      </w:pPr>
      <w:r w:rsidRPr="00204DA1">
        <w:rPr>
          <w:rFonts w:ascii="Arial" w:hAnsi="Arial" w:cs="Arial"/>
          <w:b/>
          <w:i/>
          <w:sz w:val="22"/>
          <w:szCs w:val="22"/>
          <w:lang w:val="es-CO"/>
        </w:rPr>
        <w:t>I a la XX</w:t>
      </w:r>
      <w:r w:rsidRPr="00204DA1">
        <w:rPr>
          <w:rFonts w:ascii="Arial" w:hAnsi="Arial" w:cs="Arial"/>
          <w:i/>
          <w:sz w:val="22"/>
          <w:szCs w:val="22"/>
          <w:lang w:val="es-CO"/>
        </w:rPr>
        <w:t>…</w:t>
      </w:r>
    </w:p>
    <w:p w:rsidR="00204DA1" w:rsidRPr="00204DA1" w:rsidRDefault="00204DA1" w:rsidP="00204DA1">
      <w:pPr>
        <w:spacing w:line="360" w:lineRule="auto"/>
        <w:ind w:left="425"/>
        <w:jc w:val="both"/>
        <w:rPr>
          <w:rFonts w:ascii="Arial" w:hAnsi="Arial" w:cs="Arial"/>
          <w:i/>
          <w:snapToGrid w:val="0"/>
          <w:sz w:val="22"/>
          <w:szCs w:val="22"/>
          <w:lang w:val="es-MX"/>
        </w:rPr>
      </w:pPr>
      <w:r w:rsidRPr="00204DA1">
        <w:rPr>
          <w:rFonts w:ascii="Arial" w:hAnsi="Arial" w:cs="Arial"/>
          <w:b/>
          <w:i/>
          <w:sz w:val="22"/>
          <w:szCs w:val="22"/>
          <w:lang w:val="es-CO"/>
        </w:rPr>
        <w:t>XXI.</w:t>
      </w:r>
      <w:r w:rsidRPr="00204DA1">
        <w:rPr>
          <w:rFonts w:ascii="Arial" w:hAnsi="Arial" w:cs="Arial"/>
          <w:i/>
          <w:sz w:val="22"/>
          <w:szCs w:val="22"/>
          <w:lang w:val="es-CO"/>
        </w:rPr>
        <w:t xml:space="preserve"> Registrar candidaturas en los porcentajes y para los cargos de elección popular siguientes:</w:t>
      </w:r>
    </w:p>
    <w:p w:rsidR="00204DA1" w:rsidRPr="00204DA1" w:rsidRDefault="00204DA1" w:rsidP="00A06B69">
      <w:pPr>
        <w:numPr>
          <w:ilvl w:val="0"/>
          <w:numId w:val="12"/>
        </w:numPr>
        <w:autoSpaceDN w:val="0"/>
        <w:spacing w:line="360" w:lineRule="auto"/>
        <w:ind w:right="49"/>
        <w:contextualSpacing/>
        <w:jc w:val="both"/>
        <w:rPr>
          <w:rFonts w:ascii="Arial" w:eastAsia="Calibri" w:hAnsi="Arial" w:cs="Arial"/>
          <w:sz w:val="22"/>
          <w:szCs w:val="22"/>
          <w:lang w:val="es-CO"/>
        </w:rPr>
      </w:pPr>
      <w:r w:rsidRPr="00204DA1">
        <w:rPr>
          <w:rFonts w:ascii="Arial" w:eastAsia="Microsoft YaHei UI" w:hAnsi="Arial" w:cs="Arial"/>
          <w:i/>
          <w:sz w:val="22"/>
          <w:szCs w:val="22"/>
        </w:rPr>
        <w:t>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propietarios y suplentes del mismo género;…”</w:t>
      </w:r>
    </w:p>
    <w:p w:rsidR="00204DA1" w:rsidRPr="00204DA1" w:rsidRDefault="00204DA1" w:rsidP="00204DA1">
      <w:pPr>
        <w:spacing w:line="360" w:lineRule="auto"/>
        <w:jc w:val="both"/>
        <w:rPr>
          <w:rFonts w:ascii="Arial" w:hAnsi="Arial" w:cs="Arial"/>
          <w:b/>
          <w:sz w:val="22"/>
          <w:szCs w:val="22"/>
          <w:lang w:val="es-MX"/>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lang w:val="es-MX"/>
        </w:rPr>
        <w:t>9</w:t>
      </w:r>
      <w:r w:rsidRPr="00204DA1">
        <w:rPr>
          <w:rFonts w:ascii="Arial" w:eastAsia="Arial" w:hAnsi="Arial" w:cs="Arial"/>
          <w:b/>
          <w:spacing w:val="-1"/>
          <w:sz w:val="22"/>
          <w:szCs w:val="22"/>
        </w:rPr>
        <w:t>ª</w:t>
      </w:r>
      <w:r w:rsidRPr="00204DA1">
        <w:rPr>
          <w:rFonts w:ascii="Arial" w:hAnsi="Arial" w:cs="Arial"/>
          <w:b/>
          <w:sz w:val="22"/>
          <w:szCs w:val="22"/>
        </w:rPr>
        <w:t xml:space="preserve">.- </w:t>
      </w:r>
      <w:r w:rsidRPr="00204DA1">
        <w:rPr>
          <w:rFonts w:ascii="Arial" w:hAnsi="Arial" w:cs="Arial"/>
          <w:sz w:val="22"/>
          <w:szCs w:val="22"/>
          <w:lang w:val="es-MX"/>
        </w:rPr>
        <w:t xml:space="preserve">Asimismo, en base a lo anteriormente señalado, y de conformidad a lo dispuesto por el artículo 89 de la Constitución Local, se determinará </w:t>
      </w:r>
      <w:r w:rsidRPr="00204DA1">
        <w:rPr>
          <w:rFonts w:ascii="Arial" w:hAnsi="Arial" w:cs="Arial"/>
          <w:sz w:val="22"/>
          <w:szCs w:val="22"/>
        </w:rPr>
        <w:t>cómo habrán de integrarse los cabildos en cada uno de los diez ayuntamientos de la entidad, respecto al número de sus habitantes, siendo como se muestra en la siguiente tabla:</w:t>
      </w:r>
    </w:p>
    <w:p w:rsidR="00204DA1" w:rsidRPr="00204DA1" w:rsidRDefault="00204DA1" w:rsidP="00204DA1">
      <w:pPr>
        <w:spacing w:line="360" w:lineRule="auto"/>
        <w:jc w:val="both"/>
        <w:rPr>
          <w:rFonts w:ascii="Arial" w:hAnsi="Arial" w:cs="Arial"/>
          <w:sz w:val="22"/>
          <w:szCs w:val="22"/>
        </w:rPr>
      </w:pPr>
    </w:p>
    <w:tbl>
      <w:tblPr>
        <w:tblW w:w="9933" w:type="dxa"/>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634"/>
        <w:gridCol w:w="2585"/>
        <w:gridCol w:w="2270"/>
        <w:gridCol w:w="1793"/>
      </w:tblGrid>
      <w:tr w:rsidR="00204DA1" w:rsidRPr="00204DA1" w:rsidTr="00655655">
        <w:trPr>
          <w:trHeight w:val="897"/>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b/>
                <w:sz w:val="22"/>
                <w:szCs w:val="22"/>
              </w:rPr>
            </w:pPr>
            <w:r w:rsidRPr="00204DA1">
              <w:rPr>
                <w:rFonts w:ascii="Arial" w:hAnsi="Arial" w:cs="Arial"/>
                <w:b/>
                <w:sz w:val="22"/>
                <w:szCs w:val="22"/>
              </w:rPr>
              <w:t>MUNICIPIO</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HABITANTES </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INTEGRANTES DE MAYORÍA RELATIVA </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REGIDURÍAS DE REPRESENTACIÓN PROPORCIONAL</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center"/>
              <w:rPr>
                <w:rFonts w:ascii="Arial" w:hAnsi="Arial" w:cs="Arial"/>
                <w:b/>
                <w:sz w:val="22"/>
                <w:szCs w:val="22"/>
                <w:lang w:val="es-MX"/>
              </w:rPr>
            </w:pPr>
            <w:r w:rsidRPr="00204DA1">
              <w:rPr>
                <w:rFonts w:ascii="Arial" w:hAnsi="Arial" w:cs="Arial"/>
                <w:b/>
                <w:sz w:val="22"/>
                <w:szCs w:val="22"/>
                <w:lang w:val="es-MX"/>
              </w:rPr>
              <w:t xml:space="preserve">NÚMERO DE INTEGRANTES EN CABILDO </w:t>
            </w:r>
          </w:p>
        </w:tc>
      </w:tr>
      <w:tr w:rsidR="00204DA1" w:rsidRPr="00204DA1" w:rsidTr="00204DA1">
        <w:trPr>
          <w:trHeight w:val="584"/>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Armería</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28,695</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1 Sindicatura</w:t>
            </w:r>
          </w:p>
          <w:p w:rsidR="00204DA1" w:rsidRPr="00204DA1" w:rsidRDefault="00204DA1" w:rsidP="00655655">
            <w:pPr>
              <w:rPr>
                <w:rFonts w:ascii="Arial" w:hAnsi="Arial" w:cs="Arial"/>
                <w:sz w:val="22"/>
                <w:szCs w:val="22"/>
              </w:rPr>
            </w:pPr>
            <w:r w:rsidRPr="00204DA1">
              <w:rPr>
                <w:rFonts w:ascii="Arial" w:hAnsi="Arial" w:cs="Arial"/>
                <w:sz w:val="22"/>
                <w:szCs w:val="22"/>
              </w:rPr>
              <w:t>5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4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11 Munícipes</w:t>
            </w:r>
          </w:p>
        </w:tc>
      </w:tr>
      <w:tr w:rsidR="00204DA1" w:rsidRPr="00204DA1" w:rsidTr="00204DA1">
        <w:trPr>
          <w:trHeight w:val="551"/>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Colima</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146,904</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1 Sindicatura</w:t>
            </w:r>
          </w:p>
          <w:p w:rsidR="00204DA1" w:rsidRPr="00204DA1" w:rsidRDefault="00204DA1" w:rsidP="00655655">
            <w:pPr>
              <w:rPr>
                <w:rFonts w:ascii="Arial" w:hAnsi="Arial" w:cs="Arial"/>
                <w:sz w:val="22"/>
                <w:szCs w:val="22"/>
              </w:rPr>
            </w:pPr>
            <w:r w:rsidRPr="00204DA1">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5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13 Munícipes</w:t>
            </w:r>
          </w:p>
        </w:tc>
      </w:tr>
      <w:tr w:rsidR="00204DA1" w:rsidRPr="00204DA1" w:rsidTr="00204DA1">
        <w:trPr>
          <w:trHeight w:val="572"/>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Comala</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20,888</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 xml:space="preserve">1 Sindicatura </w:t>
            </w:r>
          </w:p>
          <w:p w:rsidR="00204DA1" w:rsidRPr="00204DA1" w:rsidRDefault="00204DA1" w:rsidP="00655655">
            <w:pPr>
              <w:rPr>
                <w:rFonts w:ascii="Arial" w:hAnsi="Arial" w:cs="Arial"/>
                <w:sz w:val="22"/>
                <w:szCs w:val="22"/>
              </w:rPr>
            </w:pPr>
            <w:r w:rsidRPr="00204DA1">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4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10 Munícipes</w:t>
            </w:r>
          </w:p>
        </w:tc>
      </w:tr>
      <w:tr w:rsidR="00204DA1" w:rsidRPr="00204DA1" w:rsidTr="00204DA1">
        <w:trPr>
          <w:trHeight w:val="553"/>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Coquimatlán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rPr>
              <w:t>19,385</w:t>
            </w:r>
            <w:r w:rsidRPr="00204DA1">
              <w:rPr>
                <w:rFonts w:ascii="Arial" w:hAnsi="Arial" w:cs="Arial"/>
                <w:sz w:val="22"/>
                <w:szCs w:val="22"/>
                <w:lang w:val="es-MX"/>
              </w:rPr>
              <w:t xml:space="preserve"> </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1 Sindicatura</w:t>
            </w:r>
          </w:p>
          <w:p w:rsidR="00204DA1" w:rsidRPr="00204DA1" w:rsidRDefault="00204DA1" w:rsidP="00655655">
            <w:pPr>
              <w:rPr>
                <w:rFonts w:ascii="Arial" w:hAnsi="Arial" w:cs="Arial"/>
                <w:sz w:val="22"/>
                <w:szCs w:val="22"/>
              </w:rPr>
            </w:pPr>
            <w:r w:rsidRPr="00204DA1">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4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10 Munícipes</w:t>
            </w:r>
          </w:p>
        </w:tc>
      </w:tr>
      <w:tr w:rsidR="00204DA1" w:rsidRPr="00204DA1" w:rsidTr="00204DA1">
        <w:trPr>
          <w:trHeight w:val="547"/>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Cuauhtémoc</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27,107</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 xml:space="preserve">1 Sindicatura </w:t>
            </w:r>
          </w:p>
          <w:p w:rsidR="00204DA1" w:rsidRPr="00204DA1" w:rsidRDefault="00204DA1" w:rsidP="00655655">
            <w:pPr>
              <w:rPr>
                <w:rFonts w:ascii="Arial" w:hAnsi="Arial" w:cs="Arial"/>
                <w:sz w:val="22"/>
                <w:szCs w:val="22"/>
              </w:rPr>
            </w:pPr>
            <w:r w:rsidRPr="00204DA1">
              <w:rPr>
                <w:rFonts w:ascii="Arial" w:hAnsi="Arial" w:cs="Arial"/>
                <w:sz w:val="22"/>
                <w:szCs w:val="22"/>
              </w:rPr>
              <w:t>5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4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11 Munícipes</w:t>
            </w:r>
          </w:p>
        </w:tc>
      </w:tr>
      <w:tr w:rsidR="00204DA1" w:rsidRPr="00204DA1" w:rsidTr="00204DA1">
        <w:trPr>
          <w:trHeight w:val="568"/>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Ixtlahuacán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5,300</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1 Sindicatura</w:t>
            </w:r>
          </w:p>
          <w:p w:rsidR="00204DA1" w:rsidRPr="00204DA1" w:rsidRDefault="00204DA1" w:rsidP="00655655">
            <w:pPr>
              <w:rPr>
                <w:rFonts w:ascii="Arial" w:hAnsi="Arial" w:cs="Arial"/>
                <w:sz w:val="22"/>
                <w:szCs w:val="22"/>
              </w:rPr>
            </w:pPr>
            <w:r w:rsidRPr="00204DA1">
              <w:rPr>
                <w:rFonts w:ascii="Arial" w:hAnsi="Arial" w:cs="Arial"/>
                <w:sz w:val="22"/>
                <w:szCs w:val="22"/>
              </w:rPr>
              <w:lastRenderedPageBreak/>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lastRenderedPageBreak/>
              <w:t xml:space="preserve">4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10 Munícipes</w:t>
            </w:r>
          </w:p>
        </w:tc>
      </w:tr>
      <w:tr w:rsidR="00204DA1" w:rsidRPr="00204DA1" w:rsidTr="00204DA1">
        <w:trPr>
          <w:trHeight w:val="562"/>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lastRenderedPageBreak/>
              <w:t>Manzanillo</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161,420</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1 Sindicatura</w:t>
            </w:r>
          </w:p>
          <w:p w:rsidR="00204DA1" w:rsidRPr="00204DA1" w:rsidRDefault="00204DA1" w:rsidP="00655655">
            <w:pPr>
              <w:rPr>
                <w:rFonts w:ascii="Arial" w:hAnsi="Arial" w:cs="Arial"/>
                <w:sz w:val="22"/>
                <w:szCs w:val="22"/>
              </w:rPr>
            </w:pPr>
            <w:r w:rsidRPr="00204DA1">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5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13 Munícipes</w:t>
            </w:r>
          </w:p>
        </w:tc>
      </w:tr>
      <w:tr w:rsidR="00204DA1" w:rsidRPr="00204DA1" w:rsidTr="00204DA1">
        <w:trPr>
          <w:trHeight w:val="543"/>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Minatitlán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8,174</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 xml:space="preserve">1 Sindicatura </w:t>
            </w:r>
          </w:p>
          <w:p w:rsidR="00204DA1" w:rsidRPr="00204DA1" w:rsidRDefault="00204DA1" w:rsidP="00655655">
            <w:pPr>
              <w:rPr>
                <w:rFonts w:ascii="Arial" w:hAnsi="Arial" w:cs="Arial"/>
                <w:sz w:val="22"/>
                <w:szCs w:val="22"/>
              </w:rPr>
            </w:pPr>
            <w:r w:rsidRPr="00204DA1">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4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10 Munícipes</w:t>
            </w:r>
          </w:p>
        </w:tc>
      </w:tr>
      <w:tr w:rsidR="00204DA1" w:rsidRPr="00204DA1" w:rsidTr="00204DA1">
        <w:trPr>
          <w:trHeight w:val="564"/>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Tecomán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112,726</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 xml:space="preserve">1 Sindicatura </w:t>
            </w:r>
          </w:p>
          <w:p w:rsidR="00204DA1" w:rsidRPr="00204DA1" w:rsidRDefault="00204DA1" w:rsidP="00655655">
            <w:pPr>
              <w:rPr>
                <w:rFonts w:ascii="Arial" w:hAnsi="Arial" w:cs="Arial"/>
                <w:sz w:val="22"/>
                <w:szCs w:val="22"/>
              </w:rPr>
            </w:pPr>
            <w:r w:rsidRPr="00204DA1">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5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13 Munícipes</w:t>
            </w:r>
          </w:p>
        </w:tc>
      </w:tr>
      <w:tr w:rsidR="00204DA1" w:rsidRPr="00204DA1" w:rsidTr="00204DA1">
        <w:trPr>
          <w:trHeight w:val="701"/>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04DA1" w:rsidRPr="00204DA1" w:rsidRDefault="00204DA1" w:rsidP="00655655">
            <w:pPr>
              <w:jc w:val="center"/>
              <w:rPr>
                <w:rFonts w:ascii="Arial" w:hAnsi="Arial" w:cs="Arial"/>
                <w:sz w:val="22"/>
                <w:szCs w:val="22"/>
              </w:rPr>
            </w:pPr>
            <w:r w:rsidRPr="00204DA1">
              <w:rPr>
                <w:rFonts w:ascii="Arial" w:hAnsi="Arial" w:cs="Arial"/>
                <w:sz w:val="22"/>
                <w:szCs w:val="22"/>
              </w:rPr>
              <w:t>Villa de Álvarez</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rPr>
            </w:pPr>
            <w:r w:rsidRPr="00204DA1">
              <w:rPr>
                <w:rFonts w:ascii="Arial" w:hAnsi="Arial" w:cs="Arial"/>
                <w:sz w:val="22"/>
                <w:szCs w:val="22"/>
              </w:rPr>
              <w:t>119,956</w:t>
            </w:r>
          </w:p>
        </w:tc>
        <w:tc>
          <w:tcPr>
            <w:tcW w:w="2752"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rPr>
                <w:rFonts w:ascii="Arial" w:hAnsi="Arial" w:cs="Arial"/>
                <w:sz w:val="22"/>
                <w:szCs w:val="22"/>
              </w:rPr>
            </w:pPr>
            <w:r w:rsidRPr="00204DA1">
              <w:rPr>
                <w:rFonts w:ascii="Arial" w:hAnsi="Arial" w:cs="Arial"/>
                <w:sz w:val="22"/>
                <w:szCs w:val="22"/>
              </w:rPr>
              <w:t>1 Presidencia Municipal</w:t>
            </w:r>
          </w:p>
          <w:p w:rsidR="00204DA1" w:rsidRPr="00204DA1" w:rsidRDefault="00204DA1" w:rsidP="00655655">
            <w:pPr>
              <w:rPr>
                <w:rFonts w:ascii="Arial" w:hAnsi="Arial" w:cs="Arial"/>
                <w:sz w:val="22"/>
                <w:szCs w:val="22"/>
              </w:rPr>
            </w:pPr>
            <w:r w:rsidRPr="00204DA1">
              <w:rPr>
                <w:rFonts w:ascii="Arial" w:hAnsi="Arial" w:cs="Arial"/>
                <w:sz w:val="22"/>
                <w:szCs w:val="22"/>
              </w:rPr>
              <w:t xml:space="preserve">1 Sindicatura </w:t>
            </w:r>
          </w:p>
          <w:p w:rsidR="00204DA1" w:rsidRPr="00204DA1" w:rsidRDefault="00204DA1" w:rsidP="00655655">
            <w:pPr>
              <w:rPr>
                <w:rFonts w:ascii="Arial" w:hAnsi="Arial" w:cs="Arial"/>
                <w:sz w:val="22"/>
                <w:szCs w:val="22"/>
              </w:rPr>
            </w:pPr>
            <w:r w:rsidRPr="00204DA1">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sz w:val="22"/>
                <w:szCs w:val="22"/>
                <w:lang w:val="es-MX"/>
              </w:rPr>
            </w:pPr>
            <w:r w:rsidRPr="00204DA1">
              <w:rPr>
                <w:rFonts w:ascii="Arial" w:hAnsi="Arial" w:cs="Arial"/>
                <w:sz w:val="22"/>
                <w:szCs w:val="22"/>
                <w:lang w:val="es-MX"/>
              </w:rPr>
              <w:t xml:space="preserve">5 </w:t>
            </w:r>
            <w:r w:rsidRPr="00204DA1">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04DA1" w:rsidRPr="00204DA1" w:rsidRDefault="00204DA1" w:rsidP="00655655">
            <w:pPr>
              <w:jc w:val="right"/>
              <w:rPr>
                <w:rFonts w:ascii="Arial" w:hAnsi="Arial" w:cs="Arial"/>
                <w:b/>
                <w:sz w:val="22"/>
                <w:szCs w:val="22"/>
                <w:lang w:val="es-MX"/>
              </w:rPr>
            </w:pPr>
            <w:r w:rsidRPr="00204DA1">
              <w:rPr>
                <w:rFonts w:ascii="Arial" w:hAnsi="Arial" w:cs="Arial"/>
                <w:sz w:val="22"/>
                <w:szCs w:val="22"/>
                <w:lang w:val="es-MX"/>
              </w:rPr>
              <w:t>13 Munícipes</w:t>
            </w:r>
          </w:p>
        </w:tc>
      </w:tr>
    </w:tbl>
    <w:p w:rsidR="00204DA1" w:rsidRPr="00204DA1" w:rsidRDefault="00204DA1" w:rsidP="00204DA1">
      <w:pPr>
        <w:spacing w:line="360" w:lineRule="auto"/>
        <w:jc w:val="center"/>
        <w:rPr>
          <w:rFonts w:ascii="Arial" w:hAnsi="Arial" w:cs="Arial"/>
          <w:b/>
          <w:sz w:val="22"/>
          <w:szCs w:val="22"/>
          <w:lang w:val="es-MX"/>
        </w:rPr>
      </w:pPr>
      <w:r w:rsidRPr="00204DA1">
        <w:rPr>
          <w:rFonts w:ascii="Arial" w:hAnsi="Arial" w:cs="Arial"/>
          <w:b/>
          <w:sz w:val="22"/>
          <w:szCs w:val="22"/>
          <w:lang w:val="es-MX"/>
        </w:rPr>
        <w:t>Tabla No. 3</w:t>
      </w:r>
    </w:p>
    <w:p w:rsidR="00204DA1" w:rsidRPr="00204DA1" w:rsidRDefault="00204DA1" w:rsidP="00204DA1">
      <w:pPr>
        <w:spacing w:line="360" w:lineRule="auto"/>
        <w:jc w:val="both"/>
        <w:rPr>
          <w:rFonts w:ascii="Arial" w:hAnsi="Arial" w:cs="Arial"/>
          <w:sz w:val="22"/>
          <w:szCs w:val="22"/>
          <w:lang w:val="es-MX"/>
        </w:rPr>
      </w:pPr>
    </w:p>
    <w:p w:rsidR="00204DA1" w:rsidRPr="00204DA1" w:rsidRDefault="00204DA1" w:rsidP="00204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204DA1">
        <w:rPr>
          <w:rFonts w:ascii="Arial" w:hAnsi="Arial" w:cs="Arial"/>
          <w:b/>
          <w:sz w:val="22"/>
          <w:szCs w:val="22"/>
        </w:rPr>
        <w:t>10</w:t>
      </w:r>
      <w:r w:rsidRPr="00204DA1">
        <w:rPr>
          <w:rFonts w:ascii="Arial" w:eastAsia="Arial" w:hAnsi="Arial" w:cs="Arial"/>
          <w:b/>
          <w:spacing w:val="-1"/>
          <w:sz w:val="22"/>
          <w:szCs w:val="22"/>
        </w:rPr>
        <w:t>ª</w:t>
      </w:r>
      <w:r w:rsidRPr="00204DA1">
        <w:rPr>
          <w:rFonts w:ascii="Arial" w:hAnsi="Arial" w:cs="Arial"/>
          <w:b/>
          <w:sz w:val="22"/>
          <w:szCs w:val="22"/>
        </w:rPr>
        <w:t xml:space="preserve">.- </w:t>
      </w:r>
      <w:r w:rsidRPr="00204DA1">
        <w:rPr>
          <w:rFonts w:ascii="Arial" w:hAnsi="Arial" w:cs="Arial"/>
          <w:sz w:val="22"/>
          <w:szCs w:val="22"/>
        </w:rPr>
        <w:t xml:space="preserve">Por lo anterior, habiendo realizado un análisis gramatical, sistemático y funcional respecto de los marcos normativos que rigen al Consejo General, así como de aquellos que rigen los procesos electorales y que le compete su interpretación; aunado a los principios de </w:t>
      </w:r>
      <w:r w:rsidRPr="00204DA1">
        <w:rPr>
          <w:rFonts w:ascii="Arial" w:hAnsi="Arial" w:cs="Arial"/>
          <w:bCs/>
          <w:sz w:val="22"/>
          <w:szCs w:val="22"/>
        </w:rPr>
        <w:t xml:space="preserve">legalidad y </w:t>
      </w:r>
      <w:r w:rsidRPr="00204DA1">
        <w:rPr>
          <w:rFonts w:ascii="Arial" w:hAnsi="Arial" w:cs="Arial"/>
          <w:sz w:val="22"/>
          <w:szCs w:val="22"/>
        </w:rPr>
        <w:t xml:space="preserve">certeza, que junto a la imparcialidad, independencia, objetividad y máxima publicidad, constituyen la base rectora de la función electoral, es que se establece el número de personas que deberán ser postuladas en las planillas de candidatos a integrantes de los ayuntamientos y de las personas que habrán de conformar los respectivos cabildos. </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jc w:val="both"/>
        <w:rPr>
          <w:rFonts w:ascii="Arial" w:hAnsi="Arial" w:cs="Arial"/>
          <w:b/>
          <w:sz w:val="22"/>
          <w:szCs w:val="22"/>
        </w:rPr>
      </w:pPr>
      <w:r w:rsidRPr="00204DA1">
        <w:rPr>
          <w:rFonts w:ascii="Arial" w:hAnsi="Arial" w:cs="Arial"/>
          <w:sz w:val="22"/>
          <w:szCs w:val="22"/>
        </w:rPr>
        <w:t xml:space="preserve">Con base en lo fundado y argumentado en las consideraciones anteriores, se emiten los siguientes puntos de </w:t>
      </w:r>
    </w:p>
    <w:p w:rsidR="00204DA1" w:rsidRPr="00204DA1" w:rsidRDefault="00204DA1" w:rsidP="00204DA1">
      <w:pPr>
        <w:jc w:val="center"/>
        <w:rPr>
          <w:rFonts w:ascii="Arial" w:hAnsi="Arial" w:cs="Arial"/>
          <w:b/>
          <w:sz w:val="22"/>
          <w:szCs w:val="22"/>
        </w:rPr>
      </w:pPr>
    </w:p>
    <w:p w:rsidR="00204DA1" w:rsidRPr="00204DA1" w:rsidRDefault="00204DA1" w:rsidP="00204DA1">
      <w:pPr>
        <w:jc w:val="center"/>
        <w:rPr>
          <w:rFonts w:ascii="Arial" w:hAnsi="Arial" w:cs="Arial"/>
          <w:b/>
          <w:sz w:val="22"/>
          <w:szCs w:val="22"/>
        </w:rPr>
      </w:pPr>
      <w:r w:rsidRPr="00204DA1">
        <w:rPr>
          <w:rFonts w:ascii="Arial" w:hAnsi="Arial" w:cs="Arial"/>
          <w:b/>
          <w:sz w:val="22"/>
          <w:szCs w:val="22"/>
        </w:rPr>
        <w:t>A C U E R D O:</w:t>
      </w:r>
    </w:p>
    <w:p w:rsidR="00204DA1" w:rsidRPr="00204DA1" w:rsidRDefault="00204DA1" w:rsidP="00204DA1">
      <w:pPr>
        <w:jc w:val="center"/>
        <w:rPr>
          <w:rFonts w:ascii="Arial" w:hAnsi="Arial" w:cs="Arial"/>
          <w:b/>
          <w:sz w:val="22"/>
          <w:szCs w:val="22"/>
        </w:rPr>
      </w:pPr>
    </w:p>
    <w:p w:rsidR="00204DA1" w:rsidRPr="00204DA1" w:rsidRDefault="00204DA1" w:rsidP="00204DA1">
      <w:pPr>
        <w:jc w:val="both"/>
        <w:rPr>
          <w:rFonts w:ascii="Arial" w:hAnsi="Arial" w:cs="Arial"/>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 xml:space="preserve">PRIMERO: </w:t>
      </w:r>
      <w:r w:rsidRPr="00204DA1">
        <w:rPr>
          <w:rFonts w:ascii="Arial" w:hAnsi="Arial" w:cs="Arial"/>
          <w:sz w:val="22"/>
          <w:szCs w:val="22"/>
        </w:rPr>
        <w:t xml:space="preserve">De lo anteriormente expuesto, este Consejo General aprueba el número de </w:t>
      </w:r>
      <w:r w:rsidR="004C0AF9">
        <w:rPr>
          <w:rFonts w:ascii="Arial" w:hAnsi="Arial" w:cs="Arial"/>
          <w:sz w:val="22"/>
          <w:szCs w:val="22"/>
        </w:rPr>
        <w:t xml:space="preserve">ciudadanas y </w:t>
      </w:r>
      <w:r w:rsidRPr="00204DA1">
        <w:rPr>
          <w:rFonts w:ascii="Arial" w:hAnsi="Arial" w:cs="Arial"/>
          <w:sz w:val="22"/>
          <w:szCs w:val="22"/>
        </w:rPr>
        <w:t>ciudadanos que deberán integrar las planillas de candidat</w:t>
      </w:r>
      <w:r w:rsidR="004C0AF9">
        <w:rPr>
          <w:rFonts w:ascii="Arial" w:hAnsi="Arial" w:cs="Arial"/>
          <w:sz w:val="22"/>
          <w:szCs w:val="22"/>
        </w:rPr>
        <w:t>uras</w:t>
      </w:r>
      <w:r w:rsidRPr="00204DA1">
        <w:rPr>
          <w:rFonts w:ascii="Arial" w:hAnsi="Arial" w:cs="Arial"/>
          <w:sz w:val="22"/>
          <w:szCs w:val="22"/>
        </w:rPr>
        <w:t xml:space="preserve"> a miembros de los ayuntamientos que en su caso presentarán los partidos políticos, coalici</w:t>
      </w:r>
      <w:r w:rsidR="00010C6B">
        <w:rPr>
          <w:rFonts w:ascii="Arial" w:hAnsi="Arial" w:cs="Arial"/>
          <w:sz w:val="22"/>
          <w:szCs w:val="22"/>
        </w:rPr>
        <w:t>ones y/o candidaturas</w:t>
      </w:r>
      <w:r w:rsidRPr="00204DA1">
        <w:rPr>
          <w:rFonts w:ascii="Arial" w:hAnsi="Arial" w:cs="Arial"/>
          <w:sz w:val="22"/>
          <w:szCs w:val="22"/>
        </w:rPr>
        <w:t xml:space="preserve"> independientes ante los </w:t>
      </w:r>
      <w:r w:rsidR="00010C6B" w:rsidRPr="00204DA1">
        <w:rPr>
          <w:rFonts w:ascii="Arial" w:hAnsi="Arial" w:cs="Arial"/>
          <w:sz w:val="22"/>
          <w:szCs w:val="22"/>
        </w:rPr>
        <w:t xml:space="preserve">Consejos Municipales Electorales </w:t>
      </w:r>
      <w:r w:rsidRPr="00204DA1">
        <w:rPr>
          <w:rFonts w:ascii="Arial" w:hAnsi="Arial" w:cs="Arial"/>
          <w:sz w:val="22"/>
          <w:szCs w:val="22"/>
        </w:rPr>
        <w:t>respectivos para este Proceso Electoral Local 2017-2018, de acuerdo a lo establecido en la Consideración 8ª del presente instrumento.</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lastRenderedPageBreak/>
        <w:t xml:space="preserve">SEGUNDO: </w:t>
      </w:r>
      <w:r w:rsidRPr="00204DA1">
        <w:rPr>
          <w:rFonts w:ascii="Arial" w:hAnsi="Arial" w:cs="Arial"/>
          <w:sz w:val="22"/>
          <w:szCs w:val="22"/>
        </w:rPr>
        <w:t xml:space="preserve">Asimismo, se determina el número de miembros que habrán de integrar cada uno de los cabildos en los Ayuntamientos del estado, de acuerdo a lo establecido en la Consideración 9ª del presente documento. </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TERCERO:</w:t>
      </w:r>
      <w:r w:rsidRPr="00204DA1">
        <w:rPr>
          <w:rFonts w:ascii="Arial" w:hAnsi="Arial" w:cs="Arial"/>
          <w:sz w:val="22"/>
          <w:szCs w:val="22"/>
        </w:rPr>
        <w:t xml:space="preserve"> Notifíquese a todos los partidos políticos integrantes de este Consejo General, a fin de que surtan los efectos legales a que haya lugar. </w:t>
      </w:r>
    </w:p>
    <w:p w:rsidR="00204DA1" w:rsidRPr="00204DA1" w:rsidRDefault="00204DA1" w:rsidP="00204DA1">
      <w:pPr>
        <w:spacing w:line="360" w:lineRule="auto"/>
        <w:jc w:val="both"/>
        <w:rPr>
          <w:rFonts w:ascii="Arial" w:hAnsi="Arial" w:cs="Arial"/>
          <w:b/>
          <w:sz w:val="22"/>
          <w:szCs w:val="22"/>
        </w:rPr>
      </w:pPr>
    </w:p>
    <w:p w:rsidR="00204DA1" w:rsidRPr="00204DA1" w:rsidRDefault="00204DA1" w:rsidP="00204DA1">
      <w:pPr>
        <w:spacing w:line="360" w:lineRule="auto"/>
        <w:jc w:val="both"/>
        <w:rPr>
          <w:rFonts w:ascii="Arial" w:hAnsi="Arial" w:cs="Arial"/>
          <w:sz w:val="22"/>
          <w:szCs w:val="22"/>
        </w:rPr>
      </w:pPr>
      <w:r w:rsidRPr="00A06B69">
        <w:rPr>
          <w:rFonts w:ascii="Arial" w:hAnsi="Arial" w:cs="Arial"/>
          <w:b/>
          <w:sz w:val="22"/>
          <w:szCs w:val="22"/>
        </w:rPr>
        <w:t>CUARTO:</w:t>
      </w:r>
      <w:r w:rsidRPr="00A06B69">
        <w:rPr>
          <w:rFonts w:ascii="Arial" w:hAnsi="Arial" w:cs="Arial"/>
          <w:sz w:val="22"/>
          <w:szCs w:val="22"/>
        </w:rPr>
        <w:t xml:space="preserve"> </w:t>
      </w:r>
      <w:r w:rsidR="00010C6B" w:rsidRPr="00A06B69">
        <w:rPr>
          <w:rFonts w:ascii="Arial" w:hAnsi="Arial" w:cs="Arial"/>
          <w:sz w:val="22"/>
          <w:szCs w:val="22"/>
        </w:rPr>
        <w:t>Se ordena al titular de la Dirección de Sistemas publicar el presente Acuerdo en el micrositio correspondiente a Candidaturas Independientes en la página de Internet de este Instituto Electoral del Estado.</w:t>
      </w:r>
    </w:p>
    <w:p w:rsidR="00204DA1" w:rsidRPr="00204DA1" w:rsidRDefault="00204DA1" w:rsidP="00204DA1">
      <w:pPr>
        <w:spacing w:line="360" w:lineRule="auto"/>
        <w:jc w:val="both"/>
        <w:rPr>
          <w:rFonts w:ascii="Arial" w:hAnsi="Arial" w:cs="Arial"/>
          <w:sz w:val="22"/>
          <w:szCs w:val="22"/>
        </w:rPr>
      </w:pPr>
    </w:p>
    <w:p w:rsidR="00204DA1" w:rsidRPr="00204DA1" w:rsidRDefault="00204DA1" w:rsidP="00204DA1">
      <w:pPr>
        <w:spacing w:line="360" w:lineRule="auto"/>
        <w:jc w:val="both"/>
        <w:rPr>
          <w:rFonts w:ascii="Arial" w:hAnsi="Arial" w:cs="Arial"/>
          <w:sz w:val="22"/>
          <w:szCs w:val="22"/>
        </w:rPr>
      </w:pPr>
      <w:r w:rsidRPr="00204DA1">
        <w:rPr>
          <w:rFonts w:ascii="Arial" w:hAnsi="Arial" w:cs="Arial"/>
          <w:b/>
          <w:sz w:val="22"/>
          <w:szCs w:val="22"/>
        </w:rPr>
        <w:t xml:space="preserve">QUINTO: </w:t>
      </w:r>
      <w:r w:rsidR="00010C6B" w:rsidRPr="00204DA1">
        <w:rPr>
          <w:rFonts w:ascii="Arial" w:hAnsi="Arial" w:cs="Arial"/>
          <w:sz w:val="22"/>
          <w:szCs w:val="22"/>
        </w:rPr>
        <w:t>Hágase del conocimiento de los Consejos Municipales Electorales, órganos dependientes del Instituto Electoral del Estado, para que en términos de lo acordado en este documento, en su oportunidad, acuerden los registros de las candidaturas que procedan.</w:t>
      </w:r>
    </w:p>
    <w:p w:rsidR="00DE379E" w:rsidRDefault="00DE379E" w:rsidP="00204DA1">
      <w:pPr>
        <w:jc w:val="both"/>
        <w:rPr>
          <w:rFonts w:ascii="Arial" w:hAnsi="Arial" w:cs="Arial"/>
          <w:sz w:val="22"/>
          <w:szCs w:val="22"/>
        </w:rPr>
      </w:pPr>
    </w:p>
    <w:p w:rsidR="00010C6B" w:rsidRDefault="00010C6B" w:rsidP="00A06B69">
      <w:pPr>
        <w:spacing w:line="360" w:lineRule="auto"/>
        <w:jc w:val="both"/>
        <w:rPr>
          <w:rFonts w:ascii="Arial" w:hAnsi="Arial" w:cs="Arial"/>
          <w:sz w:val="22"/>
          <w:szCs w:val="22"/>
        </w:rPr>
      </w:pPr>
      <w:r w:rsidRPr="00010C6B">
        <w:rPr>
          <w:rFonts w:ascii="Arial" w:hAnsi="Arial" w:cs="Arial"/>
          <w:b/>
          <w:sz w:val="22"/>
          <w:szCs w:val="22"/>
        </w:rPr>
        <w:t>SEXTO:</w:t>
      </w:r>
      <w:r>
        <w:rPr>
          <w:rFonts w:ascii="Arial" w:hAnsi="Arial" w:cs="Arial"/>
          <w:sz w:val="22"/>
          <w:szCs w:val="22"/>
        </w:rPr>
        <w:t xml:space="preserve"> </w:t>
      </w:r>
      <w:r w:rsidRPr="00204DA1">
        <w:rPr>
          <w:rFonts w:ascii="Arial" w:hAnsi="Arial" w:cs="Arial"/>
          <w:sz w:val="22"/>
          <w:szCs w:val="22"/>
        </w:rPr>
        <w:t>Con fundamento en el artículo 113 del Código de la materia, publíquese el presente acuerdo en el Periódico Oficial “El Estado de Colima”</w:t>
      </w:r>
      <w:r w:rsidRPr="00204DA1">
        <w:rPr>
          <w:rFonts w:ascii="Arial" w:eastAsia="Calibri" w:hAnsi="Arial" w:cs="Arial"/>
          <w:sz w:val="22"/>
          <w:szCs w:val="22"/>
          <w:lang w:val="es-MX" w:eastAsia="es-MX"/>
        </w:rPr>
        <w:t xml:space="preserve"> y en la página de internet del Instituto Electoral del Estado</w:t>
      </w:r>
      <w:r w:rsidRPr="00204DA1">
        <w:rPr>
          <w:rFonts w:ascii="Arial" w:hAnsi="Arial" w:cs="Arial"/>
          <w:sz w:val="22"/>
          <w:szCs w:val="22"/>
        </w:rPr>
        <w:t>.</w:t>
      </w:r>
    </w:p>
    <w:p w:rsidR="009D1E38" w:rsidRDefault="009D1E38" w:rsidP="00204DA1">
      <w:pPr>
        <w:jc w:val="both"/>
        <w:rPr>
          <w:rFonts w:ascii="Arial" w:hAnsi="Arial" w:cs="Arial"/>
          <w:sz w:val="22"/>
          <w:szCs w:val="22"/>
        </w:rPr>
      </w:pPr>
    </w:p>
    <w:p w:rsidR="009D1E38" w:rsidRDefault="009D1E38" w:rsidP="009D1E3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Séptima Sesión Ordinaria del Proceso Electoral Local 2017-2018 del Consejo General, celebrada el 05 (cinco) de enero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D1E38" w:rsidRDefault="009D1E38" w:rsidP="009D1E38">
      <w:pPr>
        <w:spacing w:line="360" w:lineRule="auto"/>
        <w:jc w:val="both"/>
        <w:rPr>
          <w:rFonts w:ascii="Arial" w:eastAsia="Calibri" w:hAnsi="Arial" w:cs="Arial"/>
          <w:sz w:val="10"/>
          <w:szCs w:val="10"/>
          <w:lang w:val="es-MX" w:eastAsia="en-US"/>
        </w:rPr>
      </w:pPr>
    </w:p>
    <w:p w:rsidR="00A06B69" w:rsidRDefault="00A06B69" w:rsidP="009D1E38">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9D1E38" w:rsidTr="007B6AAD">
        <w:tc>
          <w:tcPr>
            <w:tcW w:w="4702" w:type="dxa"/>
            <w:hideMark/>
          </w:tcPr>
          <w:p w:rsidR="009D1E38" w:rsidRDefault="009D1E38" w:rsidP="007B6AAD">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9D1E38" w:rsidRDefault="009D1E38" w:rsidP="007B6AAD">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9D1E38" w:rsidTr="007B6AAD">
        <w:tc>
          <w:tcPr>
            <w:tcW w:w="4702" w:type="dxa"/>
          </w:tcPr>
          <w:p w:rsidR="009D1E38" w:rsidRDefault="009D1E38" w:rsidP="007B6AAD">
            <w:pPr>
              <w:spacing w:line="276" w:lineRule="auto"/>
              <w:ind w:right="-11"/>
              <w:rPr>
                <w:rFonts w:ascii="Arial" w:eastAsia="Arial" w:hAnsi="Arial" w:cs="Arial"/>
                <w:sz w:val="20"/>
                <w:szCs w:val="20"/>
                <w:lang w:val="es-MX" w:eastAsia="en-US"/>
              </w:rPr>
            </w:pPr>
          </w:p>
          <w:p w:rsidR="00A06B69" w:rsidRDefault="00A06B69" w:rsidP="007B6AAD">
            <w:pPr>
              <w:spacing w:line="276" w:lineRule="auto"/>
              <w:ind w:right="-11"/>
              <w:rPr>
                <w:rFonts w:ascii="Arial" w:eastAsia="Arial" w:hAnsi="Arial" w:cs="Arial"/>
                <w:sz w:val="20"/>
                <w:szCs w:val="20"/>
                <w:lang w:val="es-MX" w:eastAsia="en-US"/>
              </w:rPr>
            </w:pPr>
          </w:p>
          <w:p w:rsidR="00A06B69" w:rsidRDefault="00A06B69" w:rsidP="007B6AAD">
            <w:pPr>
              <w:spacing w:line="276" w:lineRule="auto"/>
              <w:ind w:right="-11"/>
              <w:rPr>
                <w:rFonts w:ascii="Arial" w:eastAsia="Arial" w:hAnsi="Arial" w:cs="Arial"/>
                <w:sz w:val="20"/>
                <w:szCs w:val="20"/>
                <w:lang w:val="es-MX" w:eastAsia="en-US"/>
              </w:rPr>
            </w:pPr>
          </w:p>
          <w:p w:rsidR="00A06B69" w:rsidRDefault="00A06B69" w:rsidP="007B6AAD">
            <w:pPr>
              <w:spacing w:line="276" w:lineRule="auto"/>
              <w:ind w:right="-11"/>
              <w:rPr>
                <w:rFonts w:ascii="Arial" w:eastAsia="Arial" w:hAnsi="Arial" w:cs="Arial"/>
                <w:sz w:val="20"/>
                <w:szCs w:val="20"/>
                <w:lang w:val="es-MX" w:eastAsia="en-US"/>
              </w:rPr>
            </w:pPr>
          </w:p>
        </w:tc>
        <w:tc>
          <w:tcPr>
            <w:tcW w:w="4477" w:type="dxa"/>
            <w:gridSpan w:val="2"/>
          </w:tcPr>
          <w:p w:rsidR="009D1E38" w:rsidRDefault="009D1E38" w:rsidP="007B6AAD">
            <w:pPr>
              <w:spacing w:line="276" w:lineRule="auto"/>
              <w:ind w:right="-11"/>
              <w:jc w:val="center"/>
              <w:rPr>
                <w:rFonts w:ascii="Arial" w:eastAsia="Arial" w:hAnsi="Arial" w:cs="Arial"/>
                <w:sz w:val="20"/>
                <w:szCs w:val="20"/>
                <w:lang w:val="en-US" w:eastAsia="en-US"/>
              </w:rPr>
            </w:pPr>
          </w:p>
          <w:p w:rsidR="009D1E38" w:rsidRDefault="009D1E38" w:rsidP="007B6AAD">
            <w:pPr>
              <w:spacing w:line="276" w:lineRule="auto"/>
              <w:ind w:right="-11"/>
              <w:rPr>
                <w:rFonts w:ascii="Arial" w:eastAsia="Arial" w:hAnsi="Arial" w:cs="Arial"/>
                <w:sz w:val="20"/>
                <w:szCs w:val="20"/>
                <w:lang w:val="en-US" w:eastAsia="en-US"/>
              </w:rPr>
            </w:pPr>
          </w:p>
          <w:p w:rsidR="009D1E38" w:rsidRDefault="009D1E38" w:rsidP="007B6AAD">
            <w:pPr>
              <w:spacing w:line="276" w:lineRule="auto"/>
              <w:ind w:right="-11"/>
              <w:jc w:val="center"/>
              <w:rPr>
                <w:rFonts w:ascii="Arial" w:eastAsia="Arial" w:hAnsi="Arial" w:cs="Arial"/>
                <w:sz w:val="20"/>
                <w:szCs w:val="20"/>
                <w:lang w:val="en-US" w:eastAsia="en-US"/>
              </w:rPr>
            </w:pPr>
          </w:p>
        </w:tc>
      </w:tr>
      <w:tr w:rsidR="009D1E38" w:rsidTr="007B6AAD">
        <w:tc>
          <w:tcPr>
            <w:tcW w:w="4702" w:type="dxa"/>
            <w:hideMark/>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9D1E38" w:rsidTr="007B6AAD">
        <w:tc>
          <w:tcPr>
            <w:tcW w:w="4702" w:type="dxa"/>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9D1E38" w:rsidRDefault="009D1E38" w:rsidP="007B6AAD">
            <w:pPr>
              <w:spacing w:line="276" w:lineRule="auto"/>
              <w:ind w:right="-11"/>
              <w:jc w:val="center"/>
              <w:rPr>
                <w:rFonts w:ascii="Arial" w:eastAsia="Arial" w:hAnsi="Arial" w:cs="Arial"/>
                <w:sz w:val="10"/>
                <w:szCs w:val="10"/>
                <w:lang w:val="es-MX" w:eastAsia="en-US"/>
              </w:rPr>
            </w:pPr>
          </w:p>
          <w:p w:rsidR="00A06B69" w:rsidRDefault="00A06B69" w:rsidP="007B6AAD">
            <w:pPr>
              <w:spacing w:line="276" w:lineRule="auto"/>
              <w:ind w:right="-11"/>
              <w:jc w:val="center"/>
              <w:rPr>
                <w:rFonts w:ascii="Arial" w:eastAsia="Arial" w:hAnsi="Arial" w:cs="Arial"/>
                <w:sz w:val="10"/>
                <w:szCs w:val="10"/>
                <w:lang w:val="es-MX" w:eastAsia="en-US"/>
              </w:rPr>
            </w:pPr>
          </w:p>
          <w:p w:rsidR="00A06B69" w:rsidRDefault="00A06B69" w:rsidP="007B6AAD">
            <w:pPr>
              <w:spacing w:line="276" w:lineRule="auto"/>
              <w:ind w:right="-11"/>
              <w:jc w:val="center"/>
              <w:rPr>
                <w:rFonts w:ascii="Arial" w:eastAsia="Arial" w:hAnsi="Arial" w:cs="Arial"/>
                <w:sz w:val="10"/>
                <w:szCs w:val="10"/>
                <w:lang w:val="es-MX" w:eastAsia="en-US"/>
              </w:rPr>
            </w:pPr>
          </w:p>
          <w:p w:rsidR="00A06B69" w:rsidRDefault="00A06B69" w:rsidP="007B6AAD">
            <w:pPr>
              <w:spacing w:line="276" w:lineRule="auto"/>
              <w:ind w:right="-11"/>
              <w:jc w:val="center"/>
              <w:rPr>
                <w:rFonts w:ascii="Arial" w:eastAsia="Arial" w:hAnsi="Arial" w:cs="Arial"/>
                <w:sz w:val="10"/>
                <w:szCs w:val="10"/>
                <w:lang w:val="es-MX" w:eastAsia="en-US"/>
              </w:rPr>
            </w:pPr>
          </w:p>
          <w:p w:rsidR="00A06B69" w:rsidRDefault="00A06B69" w:rsidP="007B6AAD">
            <w:pPr>
              <w:spacing w:line="276" w:lineRule="auto"/>
              <w:ind w:right="-11"/>
              <w:jc w:val="center"/>
              <w:rPr>
                <w:rFonts w:ascii="Arial" w:eastAsia="Arial" w:hAnsi="Arial" w:cs="Arial"/>
                <w:sz w:val="10"/>
                <w:szCs w:val="10"/>
                <w:lang w:val="es-MX" w:eastAsia="en-US"/>
              </w:rPr>
            </w:pPr>
          </w:p>
          <w:p w:rsidR="00A06B69" w:rsidRDefault="00A06B69" w:rsidP="007B6AAD">
            <w:pPr>
              <w:spacing w:line="276" w:lineRule="auto"/>
              <w:ind w:right="-11"/>
              <w:jc w:val="center"/>
              <w:rPr>
                <w:rFonts w:ascii="Arial" w:eastAsia="Arial" w:hAnsi="Arial" w:cs="Arial"/>
                <w:sz w:val="10"/>
                <w:szCs w:val="10"/>
                <w:lang w:val="es-MX" w:eastAsia="en-US"/>
              </w:rPr>
            </w:pPr>
          </w:p>
          <w:p w:rsidR="00A06B69" w:rsidRDefault="00A06B69" w:rsidP="007B6AAD">
            <w:pPr>
              <w:spacing w:line="276" w:lineRule="auto"/>
              <w:ind w:right="-11"/>
              <w:jc w:val="center"/>
              <w:rPr>
                <w:rFonts w:ascii="Arial" w:eastAsia="Arial" w:hAnsi="Arial" w:cs="Arial"/>
                <w:sz w:val="10"/>
                <w:szCs w:val="10"/>
                <w:lang w:val="es-MX" w:eastAsia="en-US"/>
              </w:rPr>
            </w:pPr>
          </w:p>
        </w:tc>
        <w:tc>
          <w:tcPr>
            <w:tcW w:w="4477" w:type="dxa"/>
            <w:gridSpan w:val="2"/>
            <w:hideMark/>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9D1E38" w:rsidTr="007B6AAD">
        <w:tc>
          <w:tcPr>
            <w:tcW w:w="9179" w:type="dxa"/>
            <w:gridSpan w:val="3"/>
            <w:hideMark/>
          </w:tcPr>
          <w:p w:rsidR="009D1E38" w:rsidRDefault="009D1E38" w:rsidP="007B6AAD">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CONSEJERAS Y CONSEJEROS ELECTORALES</w:t>
            </w:r>
          </w:p>
        </w:tc>
      </w:tr>
      <w:tr w:rsidR="009D1E38" w:rsidTr="007B6AAD">
        <w:tc>
          <w:tcPr>
            <w:tcW w:w="4702" w:type="dxa"/>
          </w:tcPr>
          <w:p w:rsidR="009D1E38" w:rsidRDefault="009D1E38" w:rsidP="007B6AAD">
            <w:pPr>
              <w:spacing w:line="276" w:lineRule="auto"/>
              <w:ind w:right="-11"/>
              <w:jc w:val="center"/>
              <w:rPr>
                <w:rFonts w:ascii="Arial" w:eastAsia="Arial" w:hAnsi="Arial" w:cs="Arial"/>
                <w:sz w:val="20"/>
                <w:szCs w:val="20"/>
                <w:lang w:val="en-US" w:eastAsia="en-US"/>
              </w:rPr>
            </w:pPr>
          </w:p>
          <w:p w:rsidR="009D1E38" w:rsidRDefault="009D1E38" w:rsidP="007B6AAD">
            <w:pPr>
              <w:spacing w:line="276" w:lineRule="auto"/>
              <w:ind w:right="-11"/>
              <w:jc w:val="center"/>
              <w:rPr>
                <w:rFonts w:ascii="Arial" w:eastAsia="Arial" w:hAnsi="Arial" w:cs="Arial"/>
                <w:sz w:val="20"/>
                <w:szCs w:val="20"/>
                <w:lang w:val="en-US" w:eastAsia="en-US"/>
              </w:rPr>
            </w:pPr>
          </w:p>
          <w:p w:rsidR="009D1E38" w:rsidRDefault="009D1E38" w:rsidP="007B6AAD">
            <w:pPr>
              <w:spacing w:line="276" w:lineRule="auto"/>
              <w:ind w:right="-11"/>
              <w:rPr>
                <w:rFonts w:ascii="Arial" w:eastAsia="Arial" w:hAnsi="Arial" w:cs="Arial"/>
                <w:sz w:val="10"/>
                <w:szCs w:val="10"/>
                <w:lang w:val="en-US" w:eastAsia="en-US"/>
              </w:rPr>
            </w:pPr>
          </w:p>
          <w:p w:rsidR="00A06B69" w:rsidRDefault="00A06B69" w:rsidP="007B6AAD">
            <w:pPr>
              <w:spacing w:line="276" w:lineRule="auto"/>
              <w:ind w:right="-11"/>
              <w:rPr>
                <w:rFonts w:ascii="Arial" w:eastAsia="Arial" w:hAnsi="Arial" w:cs="Arial"/>
                <w:sz w:val="10"/>
                <w:szCs w:val="10"/>
                <w:lang w:val="en-US" w:eastAsia="en-US"/>
              </w:rPr>
            </w:pPr>
          </w:p>
          <w:p w:rsidR="00A06B69" w:rsidRDefault="00A06B69" w:rsidP="007B6AAD">
            <w:pPr>
              <w:spacing w:line="276" w:lineRule="auto"/>
              <w:ind w:right="-11"/>
              <w:rPr>
                <w:rFonts w:ascii="Arial" w:eastAsia="Arial" w:hAnsi="Arial" w:cs="Arial"/>
                <w:sz w:val="10"/>
                <w:szCs w:val="10"/>
                <w:lang w:val="en-US" w:eastAsia="en-US"/>
              </w:rPr>
            </w:pPr>
          </w:p>
          <w:p w:rsidR="00A06B69" w:rsidRDefault="00A06B69" w:rsidP="007B6AAD">
            <w:pPr>
              <w:spacing w:line="276" w:lineRule="auto"/>
              <w:ind w:right="-11"/>
              <w:rPr>
                <w:rFonts w:ascii="Arial" w:eastAsia="Arial" w:hAnsi="Arial" w:cs="Arial"/>
                <w:sz w:val="10"/>
                <w:szCs w:val="10"/>
                <w:lang w:val="en-US" w:eastAsia="en-US"/>
              </w:rPr>
            </w:pPr>
          </w:p>
          <w:p w:rsidR="00A06B69" w:rsidRDefault="00A06B69" w:rsidP="007B6AAD">
            <w:pPr>
              <w:spacing w:line="276" w:lineRule="auto"/>
              <w:ind w:right="-11"/>
              <w:rPr>
                <w:rFonts w:ascii="Arial" w:eastAsia="Arial" w:hAnsi="Arial" w:cs="Arial"/>
                <w:sz w:val="10"/>
                <w:szCs w:val="10"/>
                <w:lang w:val="en-US" w:eastAsia="en-US"/>
              </w:rPr>
            </w:pPr>
          </w:p>
          <w:p w:rsidR="009D1E38" w:rsidRDefault="009D1E38" w:rsidP="007B6AAD">
            <w:pPr>
              <w:spacing w:line="276" w:lineRule="auto"/>
              <w:ind w:right="-11"/>
              <w:rPr>
                <w:rFonts w:ascii="Arial" w:eastAsia="Arial" w:hAnsi="Arial" w:cs="Arial"/>
                <w:sz w:val="10"/>
                <w:szCs w:val="10"/>
                <w:lang w:val="en-US" w:eastAsia="en-US"/>
              </w:rPr>
            </w:pPr>
          </w:p>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9D1E38" w:rsidRDefault="009D1E38" w:rsidP="007B6AAD">
            <w:pPr>
              <w:spacing w:line="276" w:lineRule="auto"/>
              <w:ind w:right="-11"/>
              <w:jc w:val="center"/>
              <w:rPr>
                <w:rFonts w:ascii="Arial" w:eastAsia="Arial" w:hAnsi="Arial" w:cs="Arial"/>
                <w:sz w:val="10"/>
                <w:szCs w:val="10"/>
                <w:lang w:val="en-US" w:eastAsia="en-US"/>
              </w:rPr>
            </w:pPr>
          </w:p>
          <w:p w:rsidR="009D1E38" w:rsidRDefault="009D1E38" w:rsidP="007B6AAD">
            <w:pPr>
              <w:spacing w:line="276" w:lineRule="auto"/>
              <w:ind w:right="-11"/>
              <w:jc w:val="center"/>
              <w:rPr>
                <w:rFonts w:ascii="Arial" w:eastAsia="Arial" w:hAnsi="Arial" w:cs="Arial"/>
                <w:sz w:val="10"/>
                <w:szCs w:val="10"/>
                <w:lang w:val="en-US" w:eastAsia="en-US"/>
              </w:rPr>
            </w:pPr>
          </w:p>
          <w:p w:rsidR="009D1E38" w:rsidRDefault="009D1E38" w:rsidP="007B6AAD">
            <w:pPr>
              <w:spacing w:line="276" w:lineRule="auto"/>
              <w:ind w:right="-11"/>
              <w:rPr>
                <w:rFonts w:ascii="Arial" w:eastAsia="Arial" w:hAnsi="Arial" w:cs="Arial"/>
                <w:sz w:val="20"/>
                <w:szCs w:val="20"/>
                <w:lang w:val="en-US" w:eastAsia="en-US"/>
              </w:rPr>
            </w:pPr>
          </w:p>
          <w:p w:rsidR="009D1E38" w:rsidRDefault="009D1E38" w:rsidP="007B6AAD">
            <w:pPr>
              <w:spacing w:line="276" w:lineRule="auto"/>
              <w:ind w:right="-11"/>
              <w:jc w:val="center"/>
              <w:rPr>
                <w:rFonts w:ascii="Arial" w:eastAsia="Arial" w:hAnsi="Arial" w:cs="Arial"/>
                <w:sz w:val="20"/>
                <w:szCs w:val="20"/>
                <w:lang w:val="en-US" w:eastAsia="en-US"/>
              </w:rPr>
            </w:pPr>
          </w:p>
          <w:p w:rsidR="00A06B69" w:rsidRDefault="00A06B69" w:rsidP="007B6AAD">
            <w:pPr>
              <w:spacing w:line="276" w:lineRule="auto"/>
              <w:ind w:right="-11"/>
              <w:jc w:val="center"/>
              <w:rPr>
                <w:rFonts w:ascii="Arial" w:eastAsia="Arial" w:hAnsi="Arial" w:cs="Arial"/>
                <w:sz w:val="20"/>
                <w:szCs w:val="20"/>
                <w:lang w:val="en-US" w:eastAsia="en-US"/>
              </w:rPr>
            </w:pPr>
          </w:p>
          <w:p w:rsidR="00A06B69" w:rsidRDefault="00A06B69" w:rsidP="007B6AAD">
            <w:pPr>
              <w:spacing w:line="276" w:lineRule="auto"/>
              <w:ind w:right="-11"/>
              <w:jc w:val="center"/>
              <w:rPr>
                <w:rFonts w:ascii="Arial" w:eastAsia="Arial" w:hAnsi="Arial" w:cs="Arial"/>
                <w:sz w:val="20"/>
                <w:szCs w:val="20"/>
                <w:lang w:val="en-US" w:eastAsia="en-US"/>
              </w:rPr>
            </w:pPr>
          </w:p>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9D1E38" w:rsidTr="007B6AAD">
        <w:tc>
          <w:tcPr>
            <w:tcW w:w="4702" w:type="dxa"/>
            <w:hideMark/>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9D1E38" w:rsidTr="007B6AAD">
        <w:tc>
          <w:tcPr>
            <w:tcW w:w="4702" w:type="dxa"/>
          </w:tcPr>
          <w:p w:rsidR="009D1E38" w:rsidRDefault="009D1E38" w:rsidP="007B6AAD">
            <w:pPr>
              <w:spacing w:line="276" w:lineRule="auto"/>
              <w:jc w:val="center"/>
              <w:rPr>
                <w:rFonts w:ascii="Arial" w:eastAsia="Arial" w:hAnsi="Arial" w:cs="Arial"/>
                <w:sz w:val="20"/>
                <w:szCs w:val="20"/>
                <w:lang w:val="en-US" w:eastAsia="en-US"/>
              </w:rPr>
            </w:pPr>
          </w:p>
          <w:p w:rsidR="009D1E38" w:rsidRDefault="009D1E38" w:rsidP="007B6AAD">
            <w:pPr>
              <w:spacing w:line="276" w:lineRule="auto"/>
              <w:jc w:val="center"/>
              <w:rPr>
                <w:rFonts w:ascii="Arial" w:eastAsia="Arial" w:hAnsi="Arial" w:cs="Arial"/>
                <w:sz w:val="20"/>
                <w:szCs w:val="20"/>
                <w:lang w:val="en-US" w:eastAsia="en-US"/>
              </w:rPr>
            </w:pPr>
          </w:p>
          <w:p w:rsidR="009D1E38" w:rsidRDefault="009D1E38" w:rsidP="007B6AAD">
            <w:pPr>
              <w:spacing w:line="276" w:lineRule="auto"/>
              <w:rPr>
                <w:rFonts w:ascii="Arial" w:eastAsia="Arial" w:hAnsi="Arial" w:cs="Arial"/>
                <w:sz w:val="20"/>
                <w:szCs w:val="20"/>
                <w:lang w:val="en-US" w:eastAsia="en-US"/>
              </w:rPr>
            </w:pPr>
          </w:p>
          <w:p w:rsidR="00A06B69" w:rsidRDefault="00A06B69" w:rsidP="007B6AAD">
            <w:pPr>
              <w:spacing w:line="276" w:lineRule="auto"/>
              <w:rPr>
                <w:rFonts w:ascii="Arial" w:eastAsia="Arial" w:hAnsi="Arial" w:cs="Arial"/>
                <w:sz w:val="20"/>
                <w:szCs w:val="20"/>
                <w:lang w:val="en-US" w:eastAsia="en-US"/>
              </w:rPr>
            </w:pPr>
          </w:p>
          <w:p w:rsidR="00A06B69" w:rsidRDefault="00A06B69" w:rsidP="007B6AAD">
            <w:pPr>
              <w:spacing w:line="276" w:lineRule="auto"/>
              <w:rPr>
                <w:rFonts w:ascii="Arial" w:eastAsia="Arial" w:hAnsi="Arial" w:cs="Arial"/>
                <w:sz w:val="20"/>
                <w:szCs w:val="20"/>
                <w:lang w:val="en-US" w:eastAsia="en-US"/>
              </w:rPr>
            </w:pPr>
          </w:p>
        </w:tc>
        <w:tc>
          <w:tcPr>
            <w:tcW w:w="4477" w:type="dxa"/>
            <w:gridSpan w:val="2"/>
          </w:tcPr>
          <w:p w:rsidR="009D1E38" w:rsidRDefault="009D1E38" w:rsidP="007B6AAD">
            <w:pPr>
              <w:spacing w:line="276" w:lineRule="auto"/>
              <w:ind w:right="-11"/>
              <w:jc w:val="center"/>
              <w:rPr>
                <w:rFonts w:ascii="Arial" w:eastAsia="Arial" w:hAnsi="Arial" w:cs="Arial"/>
                <w:sz w:val="20"/>
                <w:szCs w:val="20"/>
                <w:lang w:val="es-MX" w:eastAsia="en-US"/>
              </w:rPr>
            </w:pPr>
          </w:p>
          <w:p w:rsidR="009D1E38" w:rsidRDefault="009D1E38" w:rsidP="007B6AAD">
            <w:pPr>
              <w:spacing w:line="276" w:lineRule="auto"/>
              <w:ind w:right="-11"/>
              <w:jc w:val="center"/>
              <w:rPr>
                <w:rFonts w:ascii="Arial" w:eastAsia="Arial" w:hAnsi="Arial" w:cs="Arial"/>
                <w:sz w:val="20"/>
                <w:szCs w:val="20"/>
                <w:lang w:val="es-MX" w:eastAsia="en-US"/>
              </w:rPr>
            </w:pPr>
          </w:p>
          <w:p w:rsidR="009D1E38" w:rsidRDefault="009D1E38" w:rsidP="007B6AAD">
            <w:pPr>
              <w:spacing w:line="276" w:lineRule="auto"/>
              <w:ind w:right="-11"/>
              <w:jc w:val="center"/>
              <w:rPr>
                <w:rFonts w:ascii="Arial" w:eastAsia="Arial" w:hAnsi="Arial" w:cs="Arial"/>
                <w:sz w:val="20"/>
                <w:szCs w:val="20"/>
                <w:lang w:val="es-MX" w:eastAsia="en-US"/>
              </w:rPr>
            </w:pPr>
          </w:p>
        </w:tc>
      </w:tr>
      <w:tr w:rsidR="009D1E38" w:rsidTr="007B6AAD">
        <w:tc>
          <w:tcPr>
            <w:tcW w:w="4702" w:type="dxa"/>
            <w:hideMark/>
          </w:tcPr>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9D1E38" w:rsidTr="007B6AAD">
        <w:trPr>
          <w:trHeight w:val="435"/>
        </w:trPr>
        <w:tc>
          <w:tcPr>
            <w:tcW w:w="4702" w:type="dxa"/>
            <w:hideMark/>
          </w:tcPr>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9D1E38" w:rsidTr="007B6AAD">
        <w:trPr>
          <w:gridAfter w:val="1"/>
          <w:wAfter w:w="141" w:type="dxa"/>
          <w:trHeight w:val="80"/>
        </w:trPr>
        <w:tc>
          <w:tcPr>
            <w:tcW w:w="9038" w:type="dxa"/>
            <w:gridSpan w:val="2"/>
          </w:tcPr>
          <w:p w:rsidR="00A06B69" w:rsidRDefault="00A06B69"/>
          <w:p w:rsidR="00A06B69" w:rsidRDefault="00A06B69"/>
          <w:p w:rsidR="00A06B69" w:rsidRDefault="00A06B69"/>
          <w:tbl>
            <w:tblPr>
              <w:tblW w:w="8718" w:type="dxa"/>
              <w:tblInd w:w="104" w:type="dxa"/>
              <w:tblLook w:val="04A0" w:firstRow="1" w:lastRow="0" w:firstColumn="1" w:lastColumn="0" w:noHBand="0" w:noVBand="1"/>
            </w:tblPr>
            <w:tblGrid>
              <w:gridCol w:w="4395"/>
              <w:gridCol w:w="4323"/>
            </w:tblGrid>
            <w:tr w:rsidR="009D1E38" w:rsidTr="007B6AAD">
              <w:tc>
                <w:tcPr>
                  <w:tcW w:w="4395" w:type="dxa"/>
                </w:tcPr>
                <w:p w:rsidR="009D1E38" w:rsidRDefault="009D1E38" w:rsidP="007B6AAD">
                  <w:pPr>
                    <w:spacing w:line="276" w:lineRule="auto"/>
                    <w:jc w:val="center"/>
                    <w:rPr>
                      <w:rFonts w:ascii="Arial" w:eastAsia="Arial" w:hAnsi="Arial" w:cs="Arial"/>
                      <w:sz w:val="20"/>
                      <w:szCs w:val="20"/>
                      <w:lang w:val="en-US" w:eastAsia="en-US"/>
                    </w:rPr>
                  </w:pPr>
                </w:p>
              </w:tc>
              <w:tc>
                <w:tcPr>
                  <w:tcW w:w="4323" w:type="dxa"/>
                </w:tcPr>
                <w:p w:rsidR="009D1E38" w:rsidRDefault="009D1E38" w:rsidP="007B6AAD">
                  <w:pPr>
                    <w:spacing w:line="276" w:lineRule="auto"/>
                    <w:ind w:right="-11"/>
                    <w:jc w:val="center"/>
                    <w:rPr>
                      <w:rFonts w:ascii="Arial" w:eastAsia="Arial" w:hAnsi="Arial" w:cs="Arial"/>
                      <w:sz w:val="20"/>
                      <w:szCs w:val="20"/>
                      <w:lang w:val="es-MX" w:eastAsia="en-US"/>
                    </w:rPr>
                  </w:pPr>
                </w:p>
                <w:p w:rsidR="009D1E38" w:rsidRDefault="009D1E38" w:rsidP="007B6AAD">
                  <w:pPr>
                    <w:spacing w:line="276" w:lineRule="auto"/>
                    <w:ind w:right="-11"/>
                    <w:jc w:val="center"/>
                    <w:rPr>
                      <w:rFonts w:ascii="Arial" w:eastAsia="Arial" w:hAnsi="Arial" w:cs="Arial"/>
                      <w:sz w:val="20"/>
                      <w:szCs w:val="20"/>
                      <w:lang w:val="es-MX" w:eastAsia="en-US"/>
                    </w:rPr>
                  </w:pPr>
                </w:p>
              </w:tc>
            </w:tr>
            <w:tr w:rsidR="009D1E38" w:rsidTr="007B6AAD">
              <w:tc>
                <w:tcPr>
                  <w:tcW w:w="4395" w:type="dxa"/>
                  <w:hideMark/>
                </w:tcPr>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9D1E38" w:rsidTr="007B6AAD">
              <w:trPr>
                <w:trHeight w:val="435"/>
              </w:trPr>
              <w:tc>
                <w:tcPr>
                  <w:tcW w:w="4395" w:type="dxa"/>
                  <w:hideMark/>
                </w:tcPr>
                <w:p w:rsidR="009D1E38" w:rsidRDefault="009D1E38" w:rsidP="007B6AAD">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9D1E38" w:rsidRDefault="009D1E38" w:rsidP="007B6AAD">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9D1E38" w:rsidRDefault="009D1E38"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9D1E38" w:rsidRDefault="009D1E38" w:rsidP="007B6AAD">
            <w:pPr>
              <w:rPr>
                <w:rFonts w:ascii="Calibri" w:eastAsia="Calibri" w:hAnsi="Calibri"/>
                <w:sz w:val="20"/>
                <w:szCs w:val="20"/>
                <w:lang w:val="es-MX" w:eastAsia="es-MX"/>
              </w:rPr>
            </w:pPr>
          </w:p>
        </w:tc>
      </w:tr>
    </w:tbl>
    <w:p w:rsidR="009D1E38" w:rsidRDefault="009D1E38"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A06B69" w:rsidRDefault="00A06B69" w:rsidP="009D1E38">
      <w:pPr>
        <w:jc w:val="both"/>
        <w:rPr>
          <w:rFonts w:ascii="Arial" w:eastAsia="Arial" w:hAnsi="Arial" w:cs="Arial"/>
          <w:sz w:val="16"/>
          <w:szCs w:val="16"/>
          <w:lang w:val="es-MX" w:eastAsia="en-US"/>
        </w:rPr>
      </w:pPr>
    </w:p>
    <w:p w:rsidR="009D1E38" w:rsidRDefault="009D1E38" w:rsidP="009D1E38">
      <w:pPr>
        <w:jc w:val="both"/>
        <w:rPr>
          <w:rFonts w:ascii="Arial" w:hAnsi="Arial" w:cs="Arial"/>
          <w:sz w:val="22"/>
          <w:szCs w:val="22"/>
          <w:lang w:val="es-MX"/>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IEE/CG/A02</w:t>
      </w:r>
      <w:r w:rsidR="00A06B69">
        <w:rPr>
          <w:rFonts w:ascii="Arial" w:eastAsia="Arial" w:hAnsi="Arial" w:cs="Arial"/>
          <w:b/>
          <w:sz w:val="16"/>
          <w:szCs w:val="16"/>
          <w:lang w:val="es-MX" w:eastAsia="en-US"/>
        </w:rPr>
        <w:t>8</w:t>
      </w:r>
      <w:r>
        <w:rPr>
          <w:rFonts w:ascii="Arial" w:eastAsia="Arial" w:hAnsi="Arial" w:cs="Arial"/>
          <w:b/>
          <w:sz w:val="16"/>
          <w:szCs w:val="16"/>
          <w:lang w:val="es-MX" w:eastAsia="en-US"/>
        </w:rPr>
        <w:t>/2017</w:t>
      </w:r>
      <w:r>
        <w:rPr>
          <w:rFonts w:ascii="Arial" w:eastAsia="Arial" w:hAnsi="Arial" w:cs="Arial"/>
          <w:sz w:val="16"/>
          <w:szCs w:val="16"/>
          <w:lang w:val="es-MX" w:eastAsia="en-US"/>
        </w:rPr>
        <w:t xml:space="preserve"> del Proceso Electoral Local 2017-2018, aprobado en la Séptima Sesión Ordinaria del Consejo General del Instituto Electoral del Estado de Colima, celebrada el día 05 (cinco) de enero del año 2018 (dos mil dieciocho). - - - - - - - - - - - - - - - - - - - - - - - - - - - - - - - - - - - - - - - - - - - - - - - - - - - - - - - - - - - - - - - - - - - - </w:t>
      </w:r>
    </w:p>
    <w:p w:rsidR="009D1E38" w:rsidRPr="005C7A63" w:rsidRDefault="009D1E38" w:rsidP="00204DA1">
      <w:pPr>
        <w:jc w:val="both"/>
        <w:rPr>
          <w:rFonts w:ascii="Arial" w:hAnsi="Arial" w:cs="Arial"/>
          <w:sz w:val="22"/>
          <w:szCs w:val="22"/>
        </w:rPr>
      </w:pPr>
    </w:p>
    <w:sectPr w:rsidR="009D1E38" w:rsidRPr="005C7A63" w:rsidSect="005E115B">
      <w:headerReference w:type="default" r:id="rId9"/>
      <w:footerReference w:type="default" r:id="rId10"/>
      <w:pgSz w:w="12240" w:h="15840"/>
      <w:pgMar w:top="1843" w:right="1467" w:bottom="1418" w:left="1701" w:header="564"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2D" w:rsidRDefault="00EA432D">
      <w:r>
        <w:separator/>
      </w:r>
    </w:p>
  </w:endnote>
  <w:endnote w:type="continuationSeparator" w:id="0">
    <w:p w:rsidR="00EA432D" w:rsidRDefault="00EA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1794200885"/>
      <w:docPartObj>
        <w:docPartGallery w:val="Page Numbers (Bottom of Page)"/>
        <w:docPartUnique/>
      </w:docPartObj>
    </w:sdtPr>
    <w:sdtEndPr>
      <w:rPr>
        <w:rFonts w:ascii="Times New Roman" w:eastAsia="Times New Roman" w:hAnsi="Times New Roman"/>
      </w:r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229F98B2" wp14:editId="5FB1B92E">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495104"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w:t>
        </w:r>
        <w:r w:rsidR="005E115B">
          <w:rPr>
            <w:rFonts w:ascii="Calibri" w:hAnsi="Calibri" w:cs="Arial"/>
            <w:b/>
            <w:sz w:val="20"/>
            <w:szCs w:val="20"/>
          </w:rPr>
          <w:t>CG</w:t>
        </w:r>
        <w:r w:rsidRPr="00DE35A4">
          <w:rPr>
            <w:rFonts w:ascii="Calibri" w:hAnsi="Calibri" w:cs="Arial"/>
            <w:b/>
            <w:sz w:val="20"/>
            <w:szCs w:val="20"/>
          </w:rPr>
          <w:t>/A</w:t>
        </w:r>
        <w:r w:rsidR="00A06B69">
          <w:rPr>
            <w:rFonts w:ascii="Calibri" w:hAnsi="Calibri" w:cs="Arial"/>
            <w:b/>
            <w:sz w:val="20"/>
            <w:szCs w:val="20"/>
          </w:rPr>
          <w:t>028</w:t>
        </w:r>
        <w:r w:rsidRPr="00DE35A4">
          <w:rPr>
            <w:rFonts w:ascii="Calibri" w:hAnsi="Calibri" w:cs="Arial"/>
            <w:b/>
            <w:sz w:val="20"/>
            <w:szCs w:val="20"/>
          </w:rPr>
          <w:t>/2017</w:t>
        </w:r>
      </w:p>
      <w:p w:rsidR="00DE35A4" w:rsidRPr="00DE35A4" w:rsidRDefault="00655655" w:rsidP="00DE35A4">
        <w:pPr>
          <w:tabs>
            <w:tab w:val="center" w:pos="4419"/>
            <w:tab w:val="right" w:pos="8838"/>
          </w:tabs>
          <w:jc w:val="center"/>
          <w:rPr>
            <w:sz w:val="8"/>
            <w:szCs w:val="16"/>
          </w:rPr>
        </w:pPr>
        <w:r>
          <w:rPr>
            <w:rFonts w:ascii="Calibri" w:hAnsi="Calibri" w:cs="Arial"/>
            <w:sz w:val="18"/>
            <w:szCs w:val="20"/>
          </w:rPr>
          <w:t>Determinación del número de integrantes de planillas al Ayuntamiento</w:t>
        </w:r>
      </w:p>
      <w:p w:rsidR="00611610" w:rsidRPr="005E115B" w:rsidRDefault="00DE35A4" w:rsidP="005E115B">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FB23E1">
          <w:rPr>
            <w:rFonts w:ascii="Calibri" w:hAnsi="Calibri"/>
            <w:noProof/>
            <w:sz w:val="18"/>
            <w:szCs w:val="20"/>
          </w:rPr>
          <w:t>2</w:t>
        </w:r>
        <w:r w:rsidRPr="00DE35A4">
          <w:rPr>
            <w:rFonts w:ascii="Calibri" w:hAnsi="Calibri"/>
            <w:sz w:val="18"/>
            <w:szCs w:val="20"/>
          </w:rPr>
          <w:fldChar w:fldCharType="end"/>
        </w:r>
        <w:r w:rsidRPr="00DE35A4">
          <w:rPr>
            <w:rFonts w:ascii="Calibri" w:hAnsi="Calibri"/>
            <w:sz w:val="18"/>
            <w:szCs w:val="20"/>
          </w:rPr>
          <w:t xml:space="preserve"> de </w:t>
        </w:r>
        <w:r w:rsidR="00A06B69">
          <w:rPr>
            <w:rFonts w:ascii="Calibri" w:hAnsi="Calibri"/>
            <w:sz w:val="18"/>
            <w:szCs w:val="20"/>
          </w:rPr>
          <w:t>11</w:t>
        </w:r>
      </w:p>
    </w:sdtContent>
  </w:sdt>
  <w:p w:rsidR="00611610" w:rsidRDefault="00611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2D" w:rsidRDefault="00EA432D">
      <w:r>
        <w:separator/>
      </w:r>
    </w:p>
  </w:footnote>
  <w:footnote w:type="continuationSeparator" w:id="0">
    <w:p w:rsidR="00EA432D" w:rsidRDefault="00EA432D">
      <w:r>
        <w:continuationSeparator/>
      </w:r>
    </w:p>
  </w:footnote>
  <w:footnote w:id="1">
    <w:p w:rsidR="009D1E38" w:rsidRPr="009D1E38" w:rsidRDefault="009D1E38" w:rsidP="00A06B69">
      <w:pPr>
        <w:pStyle w:val="Textonotapie"/>
        <w:jc w:val="both"/>
        <w:rPr>
          <w:lang w:val="es-MX"/>
        </w:rPr>
      </w:pPr>
      <w:r>
        <w:rPr>
          <w:rStyle w:val="Refdenotaalpie"/>
        </w:rPr>
        <w:footnoteRef/>
      </w:r>
      <w:r>
        <w:t xml:space="preserve"> </w:t>
      </w:r>
      <w:r w:rsidR="00A06B69" w:rsidRPr="00A06B69">
        <w:t>Instituto Nacional de Estadística y Geografía</w:t>
      </w:r>
      <w:r w:rsidR="00A06B69">
        <w:t xml:space="preserve">, resultados disponibles en </w:t>
      </w:r>
      <w:r w:rsidR="00A06B69" w:rsidRPr="00A06B69">
        <w:t>http://www.beta.inegi.org.mx/proyectos/ccpv/2010/</w:t>
      </w:r>
      <w:r w:rsidR="00A06B69">
        <w:t>, consultados el 02 de enero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54" w:rsidRPr="00640C8A" w:rsidRDefault="005E115B" w:rsidP="005E115B">
    <w:pPr>
      <w:jc w:val="right"/>
      <w:rPr>
        <w:rFonts w:ascii="Arial Black" w:hAnsi="Arial Black" w:cs="Arial"/>
        <w:szCs w:val="22"/>
      </w:rPr>
    </w:pPr>
    <w:r w:rsidRPr="005C7A63">
      <w:rPr>
        <w:rFonts w:ascii="Arial" w:hAnsi="Arial" w:cs="Arial"/>
        <w:b/>
        <w:noProof/>
        <w:sz w:val="22"/>
        <w:szCs w:val="22"/>
        <w:lang w:val="es-MX" w:eastAsia="es-MX"/>
      </w:rPr>
      <w:drawing>
        <wp:anchor distT="0" distB="0" distL="114300" distR="114300" simplePos="0" relativeHeight="251664384" behindDoc="1" locked="0" layoutInCell="1" allowOverlap="1" wp14:anchorId="03BEA437" wp14:editId="43AE866E">
          <wp:simplePos x="0" y="0"/>
          <wp:positionH relativeFrom="column">
            <wp:posOffset>15240</wp:posOffset>
          </wp:positionH>
          <wp:positionV relativeFrom="paragraph">
            <wp:posOffset>-168910</wp:posOffset>
          </wp:positionV>
          <wp:extent cx="1086485" cy="984250"/>
          <wp:effectExtent l="0" t="0" r="0" b="6350"/>
          <wp:wrapNone/>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142316">
      <w:rPr>
        <w:rFonts w:ascii="Arial Black" w:hAnsi="Arial Black" w:cs="Arial"/>
        <w:szCs w:val="22"/>
      </w:rPr>
      <w:tab/>
    </w:r>
    <w:r w:rsidR="00142316">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611610" w:rsidRPr="005E115B" w:rsidRDefault="0087058C" w:rsidP="005E115B">
    <w:pPr>
      <w:tabs>
        <w:tab w:val="left" w:pos="2880"/>
        <w:tab w:val="right" w:pos="9072"/>
      </w:tabs>
      <w:jc w:val="right"/>
      <w:rPr>
        <w:rFonts w:ascii="Calibri" w:hAnsi="Calibri" w:cs="Arial"/>
        <w:b/>
        <w:szCs w:val="22"/>
      </w:rPr>
    </w:pPr>
    <w:r w:rsidRPr="0087058C">
      <w:rPr>
        <w:rFonts w:ascii="Calibri" w:hAnsi="Calibri"/>
        <w:b/>
        <w:noProof/>
        <w:lang w:val="es-MX" w:eastAsia="es-MX"/>
      </w:rPr>
      <mc:AlternateContent>
        <mc:Choice Requires="wps">
          <w:drawing>
            <wp:anchor distT="0" distB="0" distL="114300" distR="114300" simplePos="0" relativeHeight="251662336" behindDoc="0" locked="0" layoutInCell="1" allowOverlap="1" wp14:anchorId="1968097F" wp14:editId="47411751">
              <wp:simplePos x="0" y="0"/>
              <wp:positionH relativeFrom="column">
                <wp:posOffset>3496945</wp:posOffset>
              </wp:positionH>
              <wp:positionV relativeFrom="paragraph">
                <wp:posOffset>210820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16.6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324AEE">
      <w:rPr>
        <w:rFonts w:ascii="Calibri" w:hAnsi="Calibri" w:cs="Arial"/>
        <w:b/>
        <w:szCs w:val="22"/>
      </w:rPr>
      <w:t>ROCESO ELECTORAL</w:t>
    </w:r>
    <w:r w:rsidR="00F3585B">
      <w:rPr>
        <w:rFonts w:ascii="Calibri" w:hAnsi="Calibri" w:cs="Arial"/>
        <w:b/>
        <w:szCs w:val="22"/>
      </w:rPr>
      <w:t xml:space="preserve"> LOCAL</w:t>
    </w:r>
    <w:r w:rsidR="00BE3A54" w:rsidRPr="003D60F5">
      <w:rPr>
        <w:rFonts w:ascii="Calibri" w:hAnsi="Calibri" w:cs="Arial"/>
        <w:b/>
        <w:szCs w:val="22"/>
      </w:rPr>
      <w:t xml:space="preserve"> 201</w:t>
    </w:r>
    <w:r w:rsidR="00324AEE">
      <w:rPr>
        <w:rFonts w:ascii="Calibri" w:hAnsi="Calibri" w:cs="Arial"/>
        <w:b/>
        <w:szCs w:val="22"/>
      </w:rPr>
      <w:t>7</w:t>
    </w:r>
    <w:r w:rsidR="00BE3A54" w:rsidRPr="003D60F5">
      <w:rPr>
        <w:rFonts w:ascii="Calibri" w:hAnsi="Calibri" w:cs="Arial"/>
        <w:b/>
        <w:szCs w:val="22"/>
      </w:rPr>
      <w:t>-201</w:t>
    </w:r>
    <w:r w:rsidR="00324AEE">
      <w:rPr>
        <w:rFonts w:ascii="Calibri" w:hAnsi="Calibri" w:cs="Arial"/>
        <w:b/>
        <w:szCs w:val="22"/>
      </w:rPr>
      <w:t>8</w:t>
    </w:r>
  </w:p>
  <w:p w:rsidR="00611610" w:rsidRDefault="006116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07F"/>
    <w:multiLevelType w:val="hybridMultilevel"/>
    <w:tmpl w:val="B3E4A6D0"/>
    <w:lvl w:ilvl="0" w:tplc="163C3CF6">
      <w:start w:val="1"/>
      <w:numFmt w:val="upperRoman"/>
      <w:lvlText w:val="%1."/>
      <w:lvlJc w:val="left"/>
      <w:pPr>
        <w:ind w:left="1428" w:hanging="720"/>
      </w:pPr>
      <w:rPr>
        <w:rFonts w:ascii="Arial" w:hAnsi="Arial" w:cs="Arial" w:hint="default"/>
        <w:b w:val="0"/>
        <w:sz w:val="22"/>
        <w:szCs w:val="22"/>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nsid w:val="268317C3"/>
    <w:multiLevelType w:val="hybridMultilevel"/>
    <w:tmpl w:val="A170B948"/>
    <w:lvl w:ilvl="0" w:tplc="965023E2">
      <w:start w:val="1"/>
      <w:numFmt w:val="upperRoman"/>
      <w:lvlText w:val="%1."/>
      <w:lvlJc w:val="left"/>
      <w:pPr>
        <w:ind w:left="1146"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27662569"/>
    <w:multiLevelType w:val="hybridMultilevel"/>
    <w:tmpl w:val="D2000798"/>
    <w:lvl w:ilvl="0" w:tplc="01600774">
      <w:start w:val="3"/>
      <w:numFmt w:val="lowerLetter"/>
      <w:lvlText w:val="%1)"/>
      <w:lvlJc w:val="left"/>
      <w:pPr>
        <w:ind w:left="1080" w:hanging="372"/>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9D6807"/>
    <w:multiLevelType w:val="hybridMultilevel"/>
    <w:tmpl w:val="03262D02"/>
    <w:lvl w:ilvl="0" w:tplc="21984C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F03432"/>
    <w:multiLevelType w:val="multilevel"/>
    <w:tmpl w:val="46544FD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3616195B"/>
    <w:multiLevelType w:val="hybridMultilevel"/>
    <w:tmpl w:val="C8948D48"/>
    <w:lvl w:ilvl="0" w:tplc="2AA420DA">
      <w:start w:val="8"/>
      <w:numFmt w:val="upperRoman"/>
      <w:lvlText w:val="%1."/>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480B18FC"/>
    <w:multiLevelType w:val="hybridMultilevel"/>
    <w:tmpl w:val="B25ADED8"/>
    <w:lvl w:ilvl="0" w:tplc="C0DC51AA">
      <w:start w:val="1"/>
      <w:numFmt w:val="lowerLetter"/>
      <w:lvlText w:val="%1)"/>
      <w:lvlJc w:val="left"/>
      <w:pPr>
        <w:ind w:left="1932" w:hanging="372"/>
      </w:pPr>
      <w:rPr>
        <w:b w:val="0"/>
      </w:r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8">
    <w:nsid w:val="67160DC8"/>
    <w:multiLevelType w:val="hybridMultilevel"/>
    <w:tmpl w:val="95100C08"/>
    <w:lvl w:ilvl="0" w:tplc="FE1C1BDE">
      <w:start w:val="1"/>
      <w:numFmt w:val="upperRoman"/>
      <w:lvlText w:val="%1."/>
      <w:lvlJc w:val="left"/>
      <w:pPr>
        <w:ind w:left="1428" w:hanging="720"/>
      </w:pPr>
      <w:rPr>
        <w:rFonts w:ascii="Times New Roman" w:hAnsi="Times New Roman" w:cs="Times New Roman" w:hint="default"/>
        <w:i w:val="0"/>
        <w:sz w:val="24"/>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nsid w:val="7E75269C"/>
    <w:multiLevelType w:val="hybridMultilevel"/>
    <w:tmpl w:val="AF00F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B9"/>
    <w:rsid w:val="000050C5"/>
    <w:rsid w:val="000055D5"/>
    <w:rsid w:val="00005DC6"/>
    <w:rsid w:val="00010C6B"/>
    <w:rsid w:val="00011790"/>
    <w:rsid w:val="00013B35"/>
    <w:rsid w:val="00020F54"/>
    <w:rsid w:val="0003033A"/>
    <w:rsid w:val="0003053A"/>
    <w:rsid w:val="00033C10"/>
    <w:rsid w:val="00035292"/>
    <w:rsid w:val="00036EB4"/>
    <w:rsid w:val="0004008C"/>
    <w:rsid w:val="00040127"/>
    <w:rsid w:val="00041083"/>
    <w:rsid w:val="00042068"/>
    <w:rsid w:val="00042B96"/>
    <w:rsid w:val="0004428C"/>
    <w:rsid w:val="00044E5C"/>
    <w:rsid w:val="000474CF"/>
    <w:rsid w:val="00047EE7"/>
    <w:rsid w:val="00050CDD"/>
    <w:rsid w:val="0005215D"/>
    <w:rsid w:val="000531E5"/>
    <w:rsid w:val="00054761"/>
    <w:rsid w:val="00063A83"/>
    <w:rsid w:val="00065766"/>
    <w:rsid w:val="00065AB0"/>
    <w:rsid w:val="00066FA8"/>
    <w:rsid w:val="00071D3F"/>
    <w:rsid w:val="00073033"/>
    <w:rsid w:val="000745D3"/>
    <w:rsid w:val="00082033"/>
    <w:rsid w:val="000834F4"/>
    <w:rsid w:val="00084433"/>
    <w:rsid w:val="00084EBA"/>
    <w:rsid w:val="000920E1"/>
    <w:rsid w:val="000921B3"/>
    <w:rsid w:val="0009229D"/>
    <w:rsid w:val="00093E66"/>
    <w:rsid w:val="000956F7"/>
    <w:rsid w:val="00095F97"/>
    <w:rsid w:val="00097A96"/>
    <w:rsid w:val="000A057D"/>
    <w:rsid w:val="000A4307"/>
    <w:rsid w:val="000A7FDE"/>
    <w:rsid w:val="000B2043"/>
    <w:rsid w:val="000B557B"/>
    <w:rsid w:val="000B57A9"/>
    <w:rsid w:val="000C10E5"/>
    <w:rsid w:val="000C357B"/>
    <w:rsid w:val="000C69D1"/>
    <w:rsid w:val="000C7A75"/>
    <w:rsid w:val="000D7239"/>
    <w:rsid w:val="000D7C2A"/>
    <w:rsid w:val="000E0699"/>
    <w:rsid w:val="000E497E"/>
    <w:rsid w:val="000E5183"/>
    <w:rsid w:val="000E6624"/>
    <w:rsid w:val="000E7EC0"/>
    <w:rsid w:val="000F3595"/>
    <w:rsid w:val="000F39D4"/>
    <w:rsid w:val="000F7927"/>
    <w:rsid w:val="00103D65"/>
    <w:rsid w:val="00106187"/>
    <w:rsid w:val="00115529"/>
    <w:rsid w:val="00120737"/>
    <w:rsid w:val="00121DBC"/>
    <w:rsid w:val="00127735"/>
    <w:rsid w:val="00127DC5"/>
    <w:rsid w:val="00134F0D"/>
    <w:rsid w:val="001405DD"/>
    <w:rsid w:val="00141119"/>
    <w:rsid w:val="001420CB"/>
    <w:rsid w:val="00142316"/>
    <w:rsid w:val="00145293"/>
    <w:rsid w:val="00146F83"/>
    <w:rsid w:val="001501DE"/>
    <w:rsid w:val="001512BA"/>
    <w:rsid w:val="00155F0A"/>
    <w:rsid w:val="00155FB3"/>
    <w:rsid w:val="00156626"/>
    <w:rsid w:val="00156E12"/>
    <w:rsid w:val="001628C9"/>
    <w:rsid w:val="00163B32"/>
    <w:rsid w:val="00165F9D"/>
    <w:rsid w:val="00170F01"/>
    <w:rsid w:val="00172A27"/>
    <w:rsid w:val="00174E10"/>
    <w:rsid w:val="001756F3"/>
    <w:rsid w:val="00175B24"/>
    <w:rsid w:val="00177731"/>
    <w:rsid w:val="001777E1"/>
    <w:rsid w:val="00180C06"/>
    <w:rsid w:val="001977E5"/>
    <w:rsid w:val="001A115D"/>
    <w:rsid w:val="001A41FD"/>
    <w:rsid w:val="001A5BDD"/>
    <w:rsid w:val="001A6E88"/>
    <w:rsid w:val="001B0E76"/>
    <w:rsid w:val="001B7D73"/>
    <w:rsid w:val="001C2802"/>
    <w:rsid w:val="001C50AA"/>
    <w:rsid w:val="001C64B9"/>
    <w:rsid w:val="001C691E"/>
    <w:rsid w:val="001D05FB"/>
    <w:rsid w:val="001D41B4"/>
    <w:rsid w:val="001D5600"/>
    <w:rsid w:val="001E13EA"/>
    <w:rsid w:val="001F0283"/>
    <w:rsid w:val="001F079E"/>
    <w:rsid w:val="001F1609"/>
    <w:rsid w:val="001F5C2F"/>
    <w:rsid w:val="00201D24"/>
    <w:rsid w:val="00204DA1"/>
    <w:rsid w:val="00210EDE"/>
    <w:rsid w:val="002120CC"/>
    <w:rsid w:val="00213FBA"/>
    <w:rsid w:val="002154F7"/>
    <w:rsid w:val="002206B4"/>
    <w:rsid w:val="002229F9"/>
    <w:rsid w:val="002256CA"/>
    <w:rsid w:val="0022755B"/>
    <w:rsid w:val="00227F34"/>
    <w:rsid w:val="002300CE"/>
    <w:rsid w:val="00230184"/>
    <w:rsid w:val="00240F7C"/>
    <w:rsid w:val="0025003E"/>
    <w:rsid w:val="002512DE"/>
    <w:rsid w:val="002525BC"/>
    <w:rsid w:val="00254736"/>
    <w:rsid w:val="00254B69"/>
    <w:rsid w:val="002623DD"/>
    <w:rsid w:val="00262A45"/>
    <w:rsid w:val="00282E1D"/>
    <w:rsid w:val="00284926"/>
    <w:rsid w:val="00286E01"/>
    <w:rsid w:val="00291112"/>
    <w:rsid w:val="00293516"/>
    <w:rsid w:val="00294F6A"/>
    <w:rsid w:val="00297B45"/>
    <w:rsid w:val="002A4A75"/>
    <w:rsid w:val="002B03CE"/>
    <w:rsid w:val="002B35F3"/>
    <w:rsid w:val="002B695A"/>
    <w:rsid w:val="002C49A4"/>
    <w:rsid w:val="002C62C4"/>
    <w:rsid w:val="002C6968"/>
    <w:rsid w:val="002C7EC8"/>
    <w:rsid w:val="002D1027"/>
    <w:rsid w:val="002D2890"/>
    <w:rsid w:val="002D4080"/>
    <w:rsid w:val="002D4BC8"/>
    <w:rsid w:val="002D6DBA"/>
    <w:rsid w:val="002D76D3"/>
    <w:rsid w:val="002E52E0"/>
    <w:rsid w:val="002E6326"/>
    <w:rsid w:val="002F0AB6"/>
    <w:rsid w:val="002F37EA"/>
    <w:rsid w:val="002F746A"/>
    <w:rsid w:val="00301A4C"/>
    <w:rsid w:val="003028CA"/>
    <w:rsid w:val="00302C57"/>
    <w:rsid w:val="00306C23"/>
    <w:rsid w:val="0031277D"/>
    <w:rsid w:val="00313178"/>
    <w:rsid w:val="0031501C"/>
    <w:rsid w:val="003161CB"/>
    <w:rsid w:val="00324AEE"/>
    <w:rsid w:val="00324FDD"/>
    <w:rsid w:val="00325A83"/>
    <w:rsid w:val="00327EEC"/>
    <w:rsid w:val="0033457D"/>
    <w:rsid w:val="00334BA8"/>
    <w:rsid w:val="0033583A"/>
    <w:rsid w:val="003362C4"/>
    <w:rsid w:val="00340C1D"/>
    <w:rsid w:val="00341380"/>
    <w:rsid w:val="00345522"/>
    <w:rsid w:val="003461CB"/>
    <w:rsid w:val="0034772D"/>
    <w:rsid w:val="00351C71"/>
    <w:rsid w:val="0035405D"/>
    <w:rsid w:val="00354291"/>
    <w:rsid w:val="0035523B"/>
    <w:rsid w:val="00361A14"/>
    <w:rsid w:val="003626B6"/>
    <w:rsid w:val="00363424"/>
    <w:rsid w:val="00363EBB"/>
    <w:rsid w:val="00364E58"/>
    <w:rsid w:val="0037426A"/>
    <w:rsid w:val="00375B68"/>
    <w:rsid w:val="00377654"/>
    <w:rsid w:val="00381E6E"/>
    <w:rsid w:val="00382684"/>
    <w:rsid w:val="003855C6"/>
    <w:rsid w:val="00385FCE"/>
    <w:rsid w:val="003943F2"/>
    <w:rsid w:val="003963DB"/>
    <w:rsid w:val="00397266"/>
    <w:rsid w:val="003A3A71"/>
    <w:rsid w:val="003A6F4E"/>
    <w:rsid w:val="003B382B"/>
    <w:rsid w:val="003B7D00"/>
    <w:rsid w:val="003B7D72"/>
    <w:rsid w:val="003C1AC0"/>
    <w:rsid w:val="003C4FFF"/>
    <w:rsid w:val="003D069E"/>
    <w:rsid w:val="003D3804"/>
    <w:rsid w:val="003D60F5"/>
    <w:rsid w:val="003D6444"/>
    <w:rsid w:val="003E1054"/>
    <w:rsid w:val="003E3BBE"/>
    <w:rsid w:val="003F0F07"/>
    <w:rsid w:val="003F15E4"/>
    <w:rsid w:val="003F7432"/>
    <w:rsid w:val="00402964"/>
    <w:rsid w:val="00402CA6"/>
    <w:rsid w:val="00406285"/>
    <w:rsid w:val="00410FDC"/>
    <w:rsid w:val="0041176A"/>
    <w:rsid w:val="0041361E"/>
    <w:rsid w:val="00413EC1"/>
    <w:rsid w:val="0041428A"/>
    <w:rsid w:val="00415DA8"/>
    <w:rsid w:val="00420374"/>
    <w:rsid w:val="00424C96"/>
    <w:rsid w:val="00425985"/>
    <w:rsid w:val="00435FC8"/>
    <w:rsid w:val="004409B2"/>
    <w:rsid w:val="004455C1"/>
    <w:rsid w:val="00450B04"/>
    <w:rsid w:val="004600F6"/>
    <w:rsid w:val="0046096E"/>
    <w:rsid w:val="00461918"/>
    <w:rsid w:val="004628D6"/>
    <w:rsid w:val="00463018"/>
    <w:rsid w:val="0046461F"/>
    <w:rsid w:val="004647FC"/>
    <w:rsid w:val="004657E4"/>
    <w:rsid w:val="00470D0E"/>
    <w:rsid w:val="00473003"/>
    <w:rsid w:val="00486585"/>
    <w:rsid w:val="0049234C"/>
    <w:rsid w:val="00494B18"/>
    <w:rsid w:val="004B4C4D"/>
    <w:rsid w:val="004C074D"/>
    <w:rsid w:val="004C074F"/>
    <w:rsid w:val="004C0AF9"/>
    <w:rsid w:val="004C3953"/>
    <w:rsid w:val="004C47E1"/>
    <w:rsid w:val="004D0EF7"/>
    <w:rsid w:val="004D481E"/>
    <w:rsid w:val="004D5E3B"/>
    <w:rsid w:val="004E12CA"/>
    <w:rsid w:val="004E29F8"/>
    <w:rsid w:val="004E44D3"/>
    <w:rsid w:val="004E4AD8"/>
    <w:rsid w:val="004E60C9"/>
    <w:rsid w:val="004E6AA4"/>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35BA"/>
    <w:rsid w:val="00567A75"/>
    <w:rsid w:val="00571791"/>
    <w:rsid w:val="005746C0"/>
    <w:rsid w:val="00577CF3"/>
    <w:rsid w:val="00582DF6"/>
    <w:rsid w:val="0058486F"/>
    <w:rsid w:val="00584C70"/>
    <w:rsid w:val="00585255"/>
    <w:rsid w:val="00587E76"/>
    <w:rsid w:val="005926AA"/>
    <w:rsid w:val="00592B9F"/>
    <w:rsid w:val="005968C4"/>
    <w:rsid w:val="005A2A14"/>
    <w:rsid w:val="005A69A6"/>
    <w:rsid w:val="005B0925"/>
    <w:rsid w:val="005B3775"/>
    <w:rsid w:val="005B4F62"/>
    <w:rsid w:val="005B513B"/>
    <w:rsid w:val="005B52D1"/>
    <w:rsid w:val="005B5CFD"/>
    <w:rsid w:val="005C4BFB"/>
    <w:rsid w:val="005C5B2E"/>
    <w:rsid w:val="005C77C8"/>
    <w:rsid w:val="005C7A5B"/>
    <w:rsid w:val="005C7A63"/>
    <w:rsid w:val="005D2F31"/>
    <w:rsid w:val="005D394A"/>
    <w:rsid w:val="005D402F"/>
    <w:rsid w:val="005D5711"/>
    <w:rsid w:val="005E115B"/>
    <w:rsid w:val="005E5224"/>
    <w:rsid w:val="005E770E"/>
    <w:rsid w:val="005F327A"/>
    <w:rsid w:val="005F4A7E"/>
    <w:rsid w:val="005F5799"/>
    <w:rsid w:val="005F6DF9"/>
    <w:rsid w:val="005F79EF"/>
    <w:rsid w:val="00603C77"/>
    <w:rsid w:val="006109D5"/>
    <w:rsid w:val="00611610"/>
    <w:rsid w:val="00611C4C"/>
    <w:rsid w:val="006151E0"/>
    <w:rsid w:val="00617FCA"/>
    <w:rsid w:val="0062090B"/>
    <w:rsid w:val="00621BE0"/>
    <w:rsid w:val="00623D70"/>
    <w:rsid w:val="00624A3D"/>
    <w:rsid w:val="00625780"/>
    <w:rsid w:val="006317A7"/>
    <w:rsid w:val="00634560"/>
    <w:rsid w:val="00636D22"/>
    <w:rsid w:val="00640C8A"/>
    <w:rsid w:val="006413D5"/>
    <w:rsid w:val="00644D5E"/>
    <w:rsid w:val="0065376E"/>
    <w:rsid w:val="00655655"/>
    <w:rsid w:val="006565B4"/>
    <w:rsid w:val="00661A5F"/>
    <w:rsid w:val="00666A97"/>
    <w:rsid w:val="006713CA"/>
    <w:rsid w:val="00673885"/>
    <w:rsid w:val="00674A28"/>
    <w:rsid w:val="00677F9D"/>
    <w:rsid w:val="0068021F"/>
    <w:rsid w:val="0068566B"/>
    <w:rsid w:val="00685BF6"/>
    <w:rsid w:val="00686D3E"/>
    <w:rsid w:val="006930CD"/>
    <w:rsid w:val="00694019"/>
    <w:rsid w:val="00695E37"/>
    <w:rsid w:val="0069635D"/>
    <w:rsid w:val="006A4A48"/>
    <w:rsid w:val="006A52E9"/>
    <w:rsid w:val="006A7114"/>
    <w:rsid w:val="006B21C6"/>
    <w:rsid w:val="006B2917"/>
    <w:rsid w:val="006B4204"/>
    <w:rsid w:val="006B627C"/>
    <w:rsid w:val="006B74BE"/>
    <w:rsid w:val="006C6B46"/>
    <w:rsid w:val="006D6EB6"/>
    <w:rsid w:val="006D72E8"/>
    <w:rsid w:val="006D7D91"/>
    <w:rsid w:val="006E02BE"/>
    <w:rsid w:val="006E7B9C"/>
    <w:rsid w:val="006F2D10"/>
    <w:rsid w:val="006F3D6D"/>
    <w:rsid w:val="006F482D"/>
    <w:rsid w:val="006F669F"/>
    <w:rsid w:val="006F7F51"/>
    <w:rsid w:val="00702406"/>
    <w:rsid w:val="007038F5"/>
    <w:rsid w:val="00704A6A"/>
    <w:rsid w:val="0070569A"/>
    <w:rsid w:val="00706B89"/>
    <w:rsid w:val="00707775"/>
    <w:rsid w:val="007149E7"/>
    <w:rsid w:val="00716497"/>
    <w:rsid w:val="00725697"/>
    <w:rsid w:val="00726404"/>
    <w:rsid w:val="00731C1C"/>
    <w:rsid w:val="00732465"/>
    <w:rsid w:val="00736FB7"/>
    <w:rsid w:val="00740236"/>
    <w:rsid w:val="0074048A"/>
    <w:rsid w:val="007413DE"/>
    <w:rsid w:val="0075219E"/>
    <w:rsid w:val="007569C8"/>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3041"/>
    <w:rsid w:val="0079769E"/>
    <w:rsid w:val="007B01F3"/>
    <w:rsid w:val="007B2E92"/>
    <w:rsid w:val="007B5345"/>
    <w:rsid w:val="007B5E66"/>
    <w:rsid w:val="007C2AA1"/>
    <w:rsid w:val="007C5656"/>
    <w:rsid w:val="007C7CF6"/>
    <w:rsid w:val="007D2BDF"/>
    <w:rsid w:val="007D50D3"/>
    <w:rsid w:val="007F3B31"/>
    <w:rsid w:val="007F61FA"/>
    <w:rsid w:val="007F70AA"/>
    <w:rsid w:val="00805AE4"/>
    <w:rsid w:val="00805B37"/>
    <w:rsid w:val="00810497"/>
    <w:rsid w:val="0081169D"/>
    <w:rsid w:val="008121F7"/>
    <w:rsid w:val="008219B3"/>
    <w:rsid w:val="00823D59"/>
    <w:rsid w:val="00824E55"/>
    <w:rsid w:val="00824FBD"/>
    <w:rsid w:val="00826397"/>
    <w:rsid w:val="0083001F"/>
    <w:rsid w:val="008362B9"/>
    <w:rsid w:val="008407D0"/>
    <w:rsid w:val="008410AF"/>
    <w:rsid w:val="00844A67"/>
    <w:rsid w:val="00845B56"/>
    <w:rsid w:val="00847CFB"/>
    <w:rsid w:val="00850AE9"/>
    <w:rsid w:val="00861D2D"/>
    <w:rsid w:val="008625BD"/>
    <w:rsid w:val="00863455"/>
    <w:rsid w:val="0087058C"/>
    <w:rsid w:val="008735DD"/>
    <w:rsid w:val="0087448D"/>
    <w:rsid w:val="008753E7"/>
    <w:rsid w:val="00877115"/>
    <w:rsid w:val="008803AF"/>
    <w:rsid w:val="00880DC5"/>
    <w:rsid w:val="0088100E"/>
    <w:rsid w:val="0088255C"/>
    <w:rsid w:val="008825E3"/>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B74E8"/>
    <w:rsid w:val="008C1A77"/>
    <w:rsid w:val="008C404D"/>
    <w:rsid w:val="008C4D25"/>
    <w:rsid w:val="008C53D6"/>
    <w:rsid w:val="008C782B"/>
    <w:rsid w:val="008D0570"/>
    <w:rsid w:val="008D14BD"/>
    <w:rsid w:val="008D3BA5"/>
    <w:rsid w:val="008D57D3"/>
    <w:rsid w:val="008D7B21"/>
    <w:rsid w:val="008E4B58"/>
    <w:rsid w:val="008E4D59"/>
    <w:rsid w:val="008F2A4A"/>
    <w:rsid w:val="008F3051"/>
    <w:rsid w:val="008F3415"/>
    <w:rsid w:val="009071A8"/>
    <w:rsid w:val="009118DD"/>
    <w:rsid w:val="009125AC"/>
    <w:rsid w:val="00915A43"/>
    <w:rsid w:val="00920133"/>
    <w:rsid w:val="009217FF"/>
    <w:rsid w:val="00921964"/>
    <w:rsid w:val="00924CD4"/>
    <w:rsid w:val="00925402"/>
    <w:rsid w:val="009324C8"/>
    <w:rsid w:val="009337F3"/>
    <w:rsid w:val="0093475E"/>
    <w:rsid w:val="00934EF0"/>
    <w:rsid w:val="00946BAA"/>
    <w:rsid w:val="00952BD7"/>
    <w:rsid w:val="0095365A"/>
    <w:rsid w:val="00954DC2"/>
    <w:rsid w:val="00955D52"/>
    <w:rsid w:val="0096250D"/>
    <w:rsid w:val="00962DBE"/>
    <w:rsid w:val="009631ED"/>
    <w:rsid w:val="009649F7"/>
    <w:rsid w:val="00966EA7"/>
    <w:rsid w:val="00970035"/>
    <w:rsid w:val="00972403"/>
    <w:rsid w:val="009736E7"/>
    <w:rsid w:val="009744C0"/>
    <w:rsid w:val="009774A1"/>
    <w:rsid w:val="00977B57"/>
    <w:rsid w:val="00980781"/>
    <w:rsid w:val="00982234"/>
    <w:rsid w:val="00983C78"/>
    <w:rsid w:val="00990837"/>
    <w:rsid w:val="0099405E"/>
    <w:rsid w:val="00994609"/>
    <w:rsid w:val="009947F0"/>
    <w:rsid w:val="00995725"/>
    <w:rsid w:val="0099575A"/>
    <w:rsid w:val="009A2AD9"/>
    <w:rsid w:val="009A32CF"/>
    <w:rsid w:val="009A4548"/>
    <w:rsid w:val="009B0C15"/>
    <w:rsid w:val="009B41BC"/>
    <w:rsid w:val="009B6FB7"/>
    <w:rsid w:val="009C3807"/>
    <w:rsid w:val="009C393D"/>
    <w:rsid w:val="009C499F"/>
    <w:rsid w:val="009D014F"/>
    <w:rsid w:val="009D061E"/>
    <w:rsid w:val="009D1281"/>
    <w:rsid w:val="009D1E38"/>
    <w:rsid w:val="009D1F3B"/>
    <w:rsid w:val="009D2330"/>
    <w:rsid w:val="009D321D"/>
    <w:rsid w:val="009E0D07"/>
    <w:rsid w:val="009E1D15"/>
    <w:rsid w:val="009E2B8F"/>
    <w:rsid w:val="009E6489"/>
    <w:rsid w:val="009F06DD"/>
    <w:rsid w:val="009F0994"/>
    <w:rsid w:val="009F10D2"/>
    <w:rsid w:val="009F22D4"/>
    <w:rsid w:val="009F458B"/>
    <w:rsid w:val="00A019D3"/>
    <w:rsid w:val="00A04AF5"/>
    <w:rsid w:val="00A05ED4"/>
    <w:rsid w:val="00A06B69"/>
    <w:rsid w:val="00A0704B"/>
    <w:rsid w:val="00A07150"/>
    <w:rsid w:val="00A11E90"/>
    <w:rsid w:val="00A124BE"/>
    <w:rsid w:val="00A21944"/>
    <w:rsid w:val="00A22F7B"/>
    <w:rsid w:val="00A259AC"/>
    <w:rsid w:val="00A259D0"/>
    <w:rsid w:val="00A26F4C"/>
    <w:rsid w:val="00A2733F"/>
    <w:rsid w:val="00A30F0C"/>
    <w:rsid w:val="00A317AA"/>
    <w:rsid w:val="00A336A0"/>
    <w:rsid w:val="00A36758"/>
    <w:rsid w:val="00A36A83"/>
    <w:rsid w:val="00A405DC"/>
    <w:rsid w:val="00A411FA"/>
    <w:rsid w:val="00A4187A"/>
    <w:rsid w:val="00A436FE"/>
    <w:rsid w:val="00A461EB"/>
    <w:rsid w:val="00A53BA0"/>
    <w:rsid w:val="00A54859"/>
    <w:rsid w:val="00A574F8"/>
    <w:rsid w:val="00A609C7"/>
    <w:rsid w:val="00A61ACC"/>
    <w:rsid w:val="00A63042"/>
    <w:rsid w:val="00A66E8F"/>
    <w:rsid w:val="00A73A7B"/>
    <w:rsid w:val="00A7587C"/>
    <w:rsid w:val="00A75F83"/>
    <w:rsid w:val="00A76097"/>
    <w:rsid w:val="00A76317"/>
    <w:rsid w:val="00A80D32"/>
    <w:rsid w:val="00A83BD8"/>
    <w:rsid w:val="00A86322"/>
    <w:rsid w:val="00A868C5"/>
    <w:rsid w:val="00A90877"/>
    <w:rsid w:val="00A973B3"/>
    <w:rsid w:val="00AB0280"/>
    <w:rsid w:val="00AB077B"/>
    <w:rsid w:val="00AB2A68"/>
    <w:rsid w:val="00AB4A7E"/>
    <w:rsid w:val="00AB62F7"/>
    <w:rsid w:val="00AB6BDC"/>
    <w:rsid w:val="00AB773D"/>
    <w:rsid w:val="00AC17E8"/>
    <w:rsid w:val="00AD1CD5"/>
    <w:rsid w:val="00AD3D5D"/>
    <w:rsid w:val="00AD53F8"/>
    <w:rsid w:val="00AD6A08"/>
    <w:rsid w:val="00AE1B01"/>
    <w:rsid w:val="00AE1D0E"/>
    <w:rsid w:val="00AE2254"/>
    <w:rsid w:val="00AE5040"/>
    <w:rsid w:val="00AE5DC0"/>
    <w:rsid w:val="00AE7B95"/>
    <w:rsid w:val="00AF1C37"/>
    <w:rsid w:val="00AF42FA"/>
    <w:rsid w:val="00AF66D3"/>
    <w:rsid w:val="00AF6BEA"/>
    <w:rsid w:val="00B01231"/>
    <w:rsid w:val="00B02E9A"/>
    <w:rsid w:val="00B047A0"/>
    <w:rsid w:val="00B0713E"/>
    <w:rsid w:val="00B13776"/>
    <w:rsid w:val="00B26A4B"/>
    <w:rsid w:val="00B26CEF"/>
    <w:rsid w:val="00B272EA"/>
    <w:rsid w:val="00B3335E"/>
    <w:rsid w:val="00B34D3A"/>
    <w:rsid w:val="00B36F53"/>
    <w:rsid w:val="00B44337"/>
    <w:rsid w:val="00B4574C"/>
    <w:rsid w:val="00B47061"/>
    <w:rsid w:val="00B557C7"/>
    <w:rsid w:val="00B60224"/>
    <w:rsid w:val="00B6161A"/>
    <w:rsid w:val="00B64CB3"/>
    <w:rsid w:val="00B65AC7"/>
    <w:rsid w:val="00B66D66"/>
    <w:rsid w:val="00B71A4B"/>
    <w:rsid w:val="00B71E21"/>
    <w:rsid w:val="00B803A5"/>
    <w:rsid w:val="00B84482"/>
    <w:rsid w:val="00B92E6B"/>
    <w:rsid w:val="00B96624"/>
    <w:rsid w:val="00BA176F"/>
    <w:rsid w:val="00BA1CD8"/>
    <w:rsid w:val="00BA5F81"/>
    <w:rsid w:val="00BA63BA"/>
    <w:rsid w:val="00BB3DA6"/>
    <w:rsid w:val="00BB4946"/>
    <w:rsid w:val="00BC0F57"/>
    <w:rsid w:val="00BC1258"/>
    <w:rsid w:val="00BC24B3"/>
    <w:rsid w:val="00BC2D91"/>
    <w:rsid w:val="00BC6585"/>
    <w:rsid w:val="00BC6860"/>
    <w:rsid w:val="00BC78B1"/>
    <w:rsid w:val="00BD0219"/>
    <w:rsid w:val="00BD0916"/>
    <w:rsid w:val="00BD0E97"/>
    <w:rsid w:val="00BD22AD"/>
    <w:rsid w:val="00BD2733"/>
    <w:rsid w:val="00BD3536"/>
    <w:rsid w:val="00BD6F65"/>
    <w:rsid w:val="00BE1707"/>
    <w:rsid w:val="00BE2CC0"/>
    <w:rsid w:val="00BE3806"/>
    <w:rsid w:val="00BE396C"/>
    <w:rsid w:val="00BE3A54"/>
    <w:rsid w:val="00BE4C1A"/>
    <w:rsid w:val="00BE518B"/>
    <w:rsid w:val="00BE7CDC"/>
    <w:rsid w:val="00BE7D85"/>
    <w:rsid w:val="00BE7F62"/>
    <w:rsid w:val="00BF0D1D"/>
    <w:rsid w:val="00BF1993"/>
    <w:rsid w:val="00BF7CD6"/>
    <w:rsid w:val="00C00BF4"/>
    <w:rsid w:val="00C014B2"/>
    <w:rsid w:val="00C026DA"/>
    <w:rsid w:val="00C03734"/>
    <w:rsid w:val="00C04F0E"/>
    <w:rsid w:val="00C10257"/>
    <w:rsid w:val="00C1349C"/>
    <w:rsid w:val="00C227C4"/>
    <w:rsid w:val="00C23897"/>
    <w:rsid w:val="00C26A73"/>
    <w:rsid w:val="00C322C6"/>
    <w:rsid w:val="00C32ED4"/>
    <w:rsid w:val="00C379C9"/>
    <w:rsid w:val="00C44C49"/>
    <w:rsid w:val="00C47254"/>
    <w:rsid w:val="00C50E53"/>
    <w:rsid w:val="00C54B5C"/>
    <w:rsid w:val="00C65EFC"/>
    <w:rsid w:val="00C704F7"/>
    <w:rsid w:val="00C715DD"/>
    <w:rsid w:val="00C73189"/>
    <w:rsid w:val="00C807FD"/>
    <w:rsid w:val="00C8536E"/>
    <w:rsid w:val="00C86F88"/>
    <w:rsid w:val="00C94445"/>
    <w:rsid w:val="00C94869"/>
    <w:rsid w:val="00C96B6D"/>
    <w:rsid w:val="00C97E2F"/>
    <w:rsid w:val="00CA4795"/>
    <w:rsid w:val="00CA4FB8"/>
    <w:rsid w:val="00CA61CC"/>
    <w:rsid w:val="00CB1A33"/>
    <w:rsid w:val="00CB1C55"/>
    <w:rsid w:val="00CB52D5"/>
    <w:rsid w:val="00CB7E4F"/>
    <w:rsid w:val="00CB7F12"/>
    <w:rsid w:val="00CC4C3B"/>
    <w:rsid w:val="00CC4E27"/>
    <w:rsid w:val="00CD1285"/>
    <w:rsid w:val="00CD4542"/>
    <w:rsid w:val="00CE34DD"/>
    <w:rsid w:val="00CF2AAC"/>
    <w:rsid w:val="00CF45B5"/>
    <w:rsid w:val="00CF63D5"/>
    <w:rsid w:val="00D0197F"/>
    <w:rsid w:val="00D022B8"/>
    <w:rsid w:val="00D02B69"/>
    <w:rsid w:val="00D057AE"/>
    <w:rsid w:val="00D05AEF"/>
    <w:rsid w:val="00D070F2"/>
    <w:rsid w:val="00D10CF3"/>
    <w:rsid w:val="00D14BF5"/>
    <w:rsid w:val="00D17F9F"/>
    <w:rsid w:val="00D20453"/>
    <w:rsid w:val="00D23C4E"/>
    <w:rsid w:val="00D25078"/>
    <w:rsid w:val="00D34060"/>
    <w:rsid w:val="00D41479"/>
    <w:rsid w:val="00D444B1"/>
    <w:rsid w:val="00D47842"/>
    <w:rsid w:val="00D56541"/>
    <w:rsid w:val="00D572D3"/>
    <w:rsid w:val="00D578FD"/>
    <w:rsid w:val="00D6254B"/>
    <w:rsid w:val="00D65787"/>
    <w:rsid w:val="00D6792B"/>
    <w:rsid w:val="00D72320"/>
    <w:rsid w:val="00D73F9D"/>
    <w:rsid w:val="00D76664"/>
    <w:rsid w:val="00D77A88"/>
    <w:rsid w:val="00D77DDA"/>
    <w:rsid w:val="00D8760E"/>
    <w:rsid w:val="00D905EB"/>
    <w:rsid w:val="00D9490E"/>
    <w:rsid w:val="00DA6F82"/>
    <w:rsid w:val="00DB0381"/>
    <w:rsid w:val="00DB3B22"/>
    <w:rsid w:val="00DB3DE3"/>
    <w:rsid w:val="00DC0ED3"/>
    <w:rsid w:val="00DC23A2"/>
    <w:rsid w:val="00DD115F"/>
    <w:rsid w:val="00DD2E5B"/>
    <w:rsid w:val="00DD4593"/>
    <w:rsid w:val="00DD6EBA"/>
    <w:rsid w:val="00DE04A2"/>
    <w:rsid w:val="00DE2CF0"/>
    <w:rsid w:val="00DE35A4"/>
    <w:rsid w:val="00DE379E"/>
    <w:rsid w:val="00DE742C"/>
    <w:rsid w:val="00DF0BB0"/>
    <w:rsid w:val="00DF5C85"/>
    <w:rsid w:val="00DF6271"/>
    <w:rsid w:val="00E01870"/>
    <w:rsid w:val="00E03028"/>
    <w:rsid w:val="00E04058"/>
    <w:rsid w:val="00E04C2C"/>
    <w:rsid w:val="00E07467"/>
    <w:rsid w:val="00E1029D"/>
    <w:rsid w:val="00E10A2E"/>
    <w:rsid w:val="00E11106"/>
    <w:rsid w:val="00E124A2"/>
    <w:rsid w:val="00E12FE1"/>
    <w:rsid w:val="00E20601"/>
    <w:rsid w:val="00E22DB4"/>
    <w:rsid w:val="00E24EE0"/>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611C4"/>
    <w:rsid w:val="00E61E3D"/>
    <w:rsid w:val="00E620AA"/>
    <w:rsid w:val="00E62DCC"/>
    <w:rsid w:val="00E6599E"/>
    <w:rsid w:val="00E71F47"/>
    <w:rsid w:val="00E740B1"/>
    <w:rsid w:val="00E80EBB"/>
    <w:rsid w:val="00E82E25"/>
    <w:rsid w:val="00E83A9B"/>
    <w:rsid w:val="00E866F5"/>
    <w:rsid w:val="00E94811"/>
    <w:rsid w:val="00E96E2E"/>
    <w:rsid w:val="00E97818"/>
    <w:rsid w:val="00EA0875"/>
    <w:rsid w:val="00EA39E4"/>
    <w:rsid w:val="00EA3E00"/>
    <w:rsid w:val="00EA432D"/>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2EF3"/>
    <w:rsid w:val="00ED67B9"/>
    <w:rsid w:val="00EE1415"/>
    <w:rsid w:val="00EE3B17"/>
    <w:rsid w:val="00EE620A"/>
    <w:rsid w:val="00EE6AF5"/>
    <w:rsid w:val="00EF716C"/>
    <w:rsid w:val="00F00FC6"/>
    <w:rsid w:val="00F02175"/>
    <w:rsid w:val="00F07108"/>
    <w:rsid w:val="00F137C1"/>
    <w:rsid w:val="00F20640"/>
    <w:rsid w:val="00F210B7"/>
    <w:rsid w:val="00F27E62"/>
    <w:rsid w:val="00F3194E"/>
    <w:rsid w:val="00F32173"/>
    <w:rsid w:val="00F32DE5"/>
    <w:rsid w:val="00F34C9A"/>
    <w:rsid w:val="00F3585B"/>
    <w:rsid w:val="00F36569"/>
    <w:rsid w:val="00F36D74"/>
    <w:rsid w:val="00F41168"/>
    <w:rsid w:val="00F43C9D"/>
    <w:rsid w:val="00F44DEA"/>
    <w:rsid w:val="00F46CAE"/>
    <w:rsid w:val="00F50D36"/>
    <w:rsid w:val="00F5196A"/>
    <w:rsid w:val="00F53965"/>
    <w:rsid w:val="00F54FDE"/>
    <w:rsid w:val="00F5663B"/>
    <w:rsid w:val="00F72337"/>
    <w:rsid w:val="00F80581"/>
    <w:rsid w:val="00F8530E"/>
    <w:rsid w:val="00F85477"/>
    <w:rsid w:val="00F866E1"/>
    <w:rsid w:val="00F86C99"/>
    <w:rsid w:val="00F87DA5"/>
    <w:rsid w:val="00F909AD"/>
    <w:rsid w:val="00F962DF"/>
    <w:rsid w:val="00F97BD9"/>
    <w:rsid w:val="00FA0419"/>
    <w:rsid w:val="00FA0EBF"/>
    <w:rsid w:val="00FA1263"/>
    <w:rsid w:val="00FA1847"/>
    <w:rsid w:val="00FA3B5D"/>
    <w:rsid w:val="00FA3FEB"/>
    <w:rsid w:val="00FB1903"/>
    <w:rsid w:val="00FB23E1"/>
    <w:rsid w:val="00FB571B"/>
    <w:rsid w:val="00FB6DBB"/>
    <w:rsid w:val="00FC2762"/>
    <w:rsid w:val="00FC3994"/>
    <w:rsid w:val="00FC4B7A"/>
    <w:rsid w:val="00FC6C34"/>
    <w:rsid w:val="00FC6CE4"/>
    <w:rsid w:val="00FD1636"/>
    <w:rsid w:val="00FD3430"/>
    <w:rsid w:val="00FD5BA2"/>
    <w:rsid w:val="00FD724D"/>
    <w:rsid w:val="00FE1FAD"/>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3E1054"/>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E1054"/>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E1054"/>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E1054"/>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E1054"/>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E1054"/>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E1054"/>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E1054"/>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E1054"/>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3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uiPriority w:val="99"/>
    <w:rPr>
      <w:rFonts w:ascii="Times New Roman" w:eastAsia="Times New Roman" w:hAnsi="Times New Roman" w:cs="Times New Roman"/>
      <w:lang w:val="es-ES" w:eastAsia="es-ES"/>
    </w:rPr>
  </w:style>
  <w:style w:type="paragraph" w:styleId="Textonotapie">
    <w:name w:val="footnote text"/>
    <w:basedOn w:val="Normal"/>
    <w:link w:val="TextonotapieCar"/>
    <w:uiPriority w:val="99"/>
    <w:rPr>
      <w:rFonts w:ascii="Calibri" w:eastAsia="Calibri" w:hAnsi="Calibri"/>
      <w:sz w:val="20"/>
      <w:szCs w:val="20"/>
    </w:rPr>
  </w:style>
  <w:style w:type="character" w:styleId="Refdenotaalpie">
    <w:name w:val="footnote reference"/>
    <w:uiPriority w:val="99"/>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extonotaalfinal">
    <w:name w:val="endnote text"/>
    <w:basedOn w:val="Normal"/>
    <w:link w:val="TextonotaalfinalCar"/>
    <w:uiPriority w:val="99"/>
    <w:semiHidden/>
    <w:unhideWhenUsed/>
    <w:rsid w:val="004E6AA4"/>
    <w:rPr>
      <w:sz w:val="20"/>
      <w:szCs w:val="20"/>
    </w:rPr>
  </w:style>
  <w:style w:type="character" w:customStyle="1" w:styleId="TextonotaalfinalCar">
    <w:name w:val="Texto nota al final Car"/>
    <w:basedOn w:val="Fuentedeprrafopredeter"/>
    <w:link w:val="Textonotaalfinal"/>
    <w:uiPriority w:val="99"/>
    <w:semiHidden/>
    <w:rsid w:val="004E6AA4"/>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4E6AA4"/>
    <w:rPr>
      <w:vertAlign w:val="superscript"/>
    </w:rPr>
  </w:style>
  <w:style w:type="character" w:customStyle="1" w:styleId="Ttulo1Car">
    <w:name w:val="Título 1 Car"/>
    <w:basedOn w:val="Fuentedeprrafopredeter"/>
    <w:link w:val="Ttulo1"/>
    <w:uiPriority w:val="9"/>
    <w:rsid w:val="003E1054"/>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3E1054"/>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3E1054"/>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3E1054"/>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3E1054"/>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3E1054"/>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3E105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3E105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3E1054"/>
    <w:rPr>
      <w:rFonts w:asciiTheme="majorHAnsi" w:eastAsiaTheme="majorEastAsia" w:hAnsiTheme="majorHAnsi" w:cstheme="maj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3E1054"/>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E1054"/>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E1054"/>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E1054"/>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E1054"/>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E1054"/>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E1054"/>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E1054"/>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E1054"/>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3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uiPriority w:val="99"/>
    <w:rPr>
      <w:rFonts w:ascii="Times New Roman" w:eastAsia="Times New Roman" w:hAnsi="Times New Roman" w:cs="Times New Roman"/>
      <w:lang w:val="es-ES" w:eastAsia="es-ES"/>
    </w:rPr>
  </w:style>
  <w:style w:type="paragraph" w:styleId="Textonotapie">
    <w:name w:val="footnote text"/>
    <w:basedOn w:val="Normal"/>
    <w:link w:val="TextonotapieCar"/>
    <w:uiPriority w:val="99"/>
    <w:rPr>
      <w:rFonts w:ascii="Calibri" w:eastAsia="Calibri" w:hAnsi="Calibri"/>
      <w:sz w:val="20"/>
      <w:szCs w:val="20"/>
    </w:rPr>
  </w:style>
  <w:style w:type="character" w:styleId="Refdenotaalpie">
    <w:name w:val="footnote reference"/>
    <w:uiPriority w:val="99"/>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extonotaalfinal">
    <w:name w:val="endnote text"/>
    <w:basedOn w:val="Normal"/>
    <w:link w:val="TextonotaalfinalCar"/>
    <w:uiPriority w:val="99"/>
    <w:semiHidden/>
    <w:unhideWhenUsed/>
    <w:rsid w:val="004E6AA4"/>
    <w:rPr>
      <w:sz w:val="20"/>
      <w:szCs w:val="20"/>
    </w:rPr>
  </w:style>
  <w:style w:type="character" w:customStyle="1" w:styleId="TextonotaalfinalCar">
    <w:name w:val="Texto nota al final Car"/>
    <w:basedOn w:val="Fuentedeprrafopredeter"/>
    <w:link w:val="Textonotaalfinal"/>
    <w:uiPriority w:val="99"/>
    <w:semiHidden/>
    <w:rsid w:val="004E6AA4"/>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4E6AA4"/>
    <w:rPr>
      <w:vertAlign w:val="superscript"/>
    </w:rPr>
  </w:style>
  <w:style w:type="character" w:customStyle="1" w:styleId="Ttulo1Car">
    <w:name w:val="Título 1 Car"/>
    <w:basedOn w:val="Fuentedeprrafopredeter"/>
    <w:link w:val="Ttulo1"/>
    <w:uiPriority w:val="9"/>
    <w:rsid w:val="003E1054"/>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3E1054"/>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3E1054"/>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3E1054"/>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3E1054"/>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3E1054"/>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3E105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3E105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3E1054"/>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522016967">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10B2-DFFB-408B-9935-DBE113D7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15794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2017-12-22T19:37:00Z</cp:lastPrinted>
  <dcterms:created xsi:type="dcterms:W3CDTF">2018-01-06T00:10:00Z</dcterms:created>
  <dcterms:modified xsi:type="dcterms:W3CDTF">2018-01-06T00:10:00Z</dcterms:modified>
</cp:coreProperties>
</file>