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624FBA" w:rsidRDefault="00B47061" w:rsidP="003C55BD">
      <w:pPr>
        <w:shd w:val="clear" w:color="auto" w:fill="FFFFFF"/>
        <w:jc w:val="right"/>
        <w:rPr>
          <w:rFonts w:ascii="Arial" w:hAnsi="Arial" w:cs="Arial"/>
          <w:b/>
          <w:sz w:val="22"/>
          <w:szCs w:val="22"/>
        </w:rPr>
      </w:pPr>
      <w:r w:rsidRPr="00624FBA">
        <w:rPr>
          <w:rFonts w:ascii="Arial" w:hAnsi="Arial" w:cs="Arial"/>
          <w:b/>
          <w:sz w:val="22"/>
          <w:szCs w:val="22"/>
        </w:rPr>
        <w:t>IEE/CG/A</w:t>
      </w:r>
      <w:r w:rsidR="005B243D">
        <w:rPr>
          <w:rFonts w:ascii="Arial" w:hAnsi="Arial" w:cs="Arial"/>
          <w:b/>
          <w:sz w:val="22"/>
          <w:szCs w:val="22"/>
        </w:rPr>
        <w:t>007</w:t>
      </w:r>
      <w:r w:rsidRPr="00624FBA">
        <w:rPr>
          <w:rFonts w:ascii="Arial" w:hAnsi="Arial" w:cs="Arial"/>
          <w:b/>
          <w:sz w:val="22"/>
          <w:szCs w:val="22"/>
        </w:rPr>
        <w:t>/201</w:t>
      </w:r>
      <w:r w:rsidR="00E807B6" w:rsidRPr="00624FBA">
        <w:rPr>
          <w:rFonts w:ascii="Arial" w:hAnsi="Arial" w:cs="Arial"/>
          <w:b/>
          <w:sz w:val="22"/>
          <w:szCs w:val="22"/>
        </w:rPr>
        <w:t>8</w:t>
      </w:r>
      <w:r w:rsidR="00B36F53" w:rsidRPr="00624FBA">
        <w:rPr>
          <w:rFonts w:ascii="Arial" w:hAnsi="Arial" w:cs="Arial"/>
          <w:b/>
          <w:sz w:val="22"/>
          <w:szCs w:val="22"/>
        </w:rPr>
        <w:t xml:space="preserve"> </w:t>
      </w:r>
    </w:p>
    <w:p w:rsidR="005E46ED" w:rsidRPr="00624FBA" w:rsidRDefault="005E46ED" w:rsidP="003C55BD">
      <w:pPr>
        <w:jc w:val="both"/>
        <w:rPr>
          <w:rFonts w:ascii="Arial" w:hAnsi="Arial" w:cs="Arial"/>
          <w:b/>
          <w:sz w:val="22"/>
          <w:szCs w:val="22"/>
        </w:rPr>
      </w:pPr>
    </w:p>
    <w:p w:rsidR="009522E8" w:rsidRPr="00624FBA" w:rsidRDefault="00D12DFB" w:rsidP="009522E8">
      <w:pPr>
        <w:jc w:val="both"/>
        <w:rPr>
          <w:rFonts w:ascii="Arial" w:hAnsi="Arial" w:cs="Arial"/>
          <w:b/>
          <w:sz w:val="22"/>
          <w:szCs w:val="22"/>
        </w:rPr>
      </w:pPr>
      <w:bookmarkStart w:id="0" w:name="_GoBack"/>
      <w:r w:rsidRPr="00624FBA">
        <w:rPr>
          <w:rFonts w:ascii="Arial" w:hAnsi="Arial" w:cs="Arial"/>
          <w:b/>
          <w:sz w:val="22"/>
          <w:szCs w:val="22"/>
        </w:rPr>
        <w:t xml:space="preserve">ACUERDO DEL CONSEJO GENERAL DEL INSTITUTO ELECTORAL DEL ESTADO DE COLIMA, RELATIVO A </w:t>
      </w:r>
      <w:r w:rsidR="009522E8" w:rsidRPr="00624FBA">
        <w:rPr>
          <w:rFonts w:ascii="Arial" w:hAnsi="Arial" w:cs="Arial"/>
          <w:b/>
          <w:sz w:val="22"/>
          <w:szCs w:val="22"/>
        </w:rPr>
        <w:t>LA APROBACIÓN DE LOS LINEAMIENTOS PARA EL ALTA, USO, RESGUARDO, BAJA Y DESTINO FINAL DE LOS BIENES MUEBLES DEL INSTITUTO ELECTORAL DEL ESTADO DE COLIMA.</w:t>
      </w:r>
    </w:p>
    <w:bookmarkEnd w:id="0"/>
    <w:p w:rsidR="00D12DFB" w:rsidRPr="00624FBA" w:rsidRDefault="00D12DFB" w:rsidP="00E807B6">
      <w:pPr>
        <w:spacing w:line="360" w:lineRule="auto"/>
        <w:jc w:val="both"/>
        <w:rPr>
          <w:rFonts w:ascii="Arial" w:hAnsi="Arial" w:cs="Arial"/>
          <w:sz w:val="22"/>
          <w:szCs w:val="22"/>
        </w:rPr>
      </w:pPr>
    </w:p>
    <w:p w:rsidR="00D12DFB" w:rsidRPr="00624FBA" w:rsidRDefault="00D12DFB" w:rsidP="00E807B6">
      <w:pPr>
        <w:keepNext/>
        <w:spacing w:line="360" w:lineRule="auto"/>
        <w:jc w:val="center"/>
        <w:outlineLvl w:val="2"/>
        <w:rPr>
          <w:rFonts w:ascii="Arial" w:hAnsi="Arial" w:cs="Arial"/>
          <w:b/>
          <w:sz w:val="22"/>
          <w:szCs w:val="22"/>
          <w:lang w:val="pt-BR"/>
        </w:rPr>
      </w:pPr>
      <w:r w:rsidRPr="00624FBA">
        <w:rPr>
          <w:rFonts w:ascii="Arial" w:hAnsi="Arial" w:cs="Arial"/>
          <w:b/>
          <w:sz w:val="22"/>
          <w:szCs w:val="22"/>
          <w:lang w:val="pt-BR"/>
        </w:rPr>
        <w:t>A N T E C E D E N T E S:</w:t>
      </w:r>
    </w:p>
    <w:p w:rsidR="00D12DFB" w:rsidRPr="00624FBA" w:rsidRDefault="00D12DFB" w:rsidP="0092447D">
      <w:pPr>
        <w:keepNext/>
        <w:spacing w:line="360" w:lineRule="auto"/>
        <w:jc w:val="center"/>
        <w:outlineLvl w:val="2"/>
        <w:rPr>
          <w:rFonts w:ascii="Arial" w:hAnsi="Arial" w:cs="Arial"/>
          <w:strike/>
          <w:sz w:val="22"/>
          <w:szCs w:val="22"/>
          <w:lang w:val="pt-BR"/>
        </w:rPr>
      </w:pPr>
    </w:p>
    <w:p w:rsidR="00ED547C" w:rsidRPr="00624FBA" w:rsidRDefault="000940E2" w:rsidP="00D53ED2">
      <w:pPr>
        <w:pStyle w:val="Prrafodelista"/>
        <w:spacing w:after="0" w:line="360" w:lineRule="auto"/>
        <w:ind w:left="0"/>
        <w:contextualSpacing/>
        <w:jc w:val="both"/>
        <w:rPr>
          <w:rFonts w:ascii="Arial" w:hAnsi="Arial" w:cs="Arial"/>
          <w:bCs/>
        </w:rPr>
      </w:pPr>
      <w:r w:rsidRPr="00624FBA">
        <w:rPr>
          <w:rFonts w:ascii="Arial" w:hAnsi="Arial" w:cs="Arial"/>
          <w:b/>
        </w:rPr>
        <w:t>ÚNICO.</w:t>
      </w:r>
      <w:r w:rsidR="00ED547C" w:rsidRPr="00624FBA">
        <w:rPr>
          <w:rFonts w:ascii="Arial" w:hAnsi="Arial" w:cs="Arial"/>
        </w:rPr>
        <w:t xml:space="preserve"> De conformidad a l</w:t>
      </w:r>
      <w:r w:rsidR="00ED547C" w:rsidRPr="00624FBA">
        <w:rPr>
          <w:rFonts w:ascii="Arial" w:hAnsi="Arial" w:cs="Arial"/>
          <w:lang w:val="es-MX" w:eastAsia="es-MX"/>
        </w:rPr>
        <w:t>o dispuesto por el artículo 89, párrafo segundo, de la Constitución Política del Estado libre y soberano de Colima</w:t>
      </w:r>
      <w:r w:rsidR="00ED547C" w:rsidRPr="00624FBA">
        <w:rPr>
          <w:rFonts w:ascii="Arial" w:hAnsi="Arial" w:cs="Arial"/>
          <w:bCs/>
        </w:rPr>
        <w:t>, este Instituto es autoridad en la materia, profesional en su desempeño, autónomo e independiente en sus decisiones y funcionamiento.</w:t>
      </w:r>
    </w:p>
    <w:p w:rsidR="00ED547C" w:rsidRPr="00624FBA" w:rsidRDefault="00ED547C" w:rsidP="00D53ED2">
      <w:pPr>
        <w:pStyle w:val="Prrafodelista"/>
        <w:spacing w:after="0" w:line="360" w:lineRule="auto"/>
        <w:ind w:left="0"/>
        <w:contextualSpacing/>
        <w:jc w:val="both"/>
        <w:rPr>
          <w:rFonts w:ascii="Arial" w:hAnsi="Arial" w:cs="Arial"/>
        </w:rPr>
      </w:pPr>
    </w:p>
    <w:p w:rsidR="000940E2" w:rsidRPr="00624FBA" w:rsidRDefault="00ED547C" w:rsidP="00D53ED2">
      <w:pPr>
        <w:pStyle w:val="Prrafodelista"/>
        <w:spacing w:after="0" w:line="360" w:lineRule="auto"/>
        <w:ind w:left="0"/>
        <w:contextualSpacing/>
        <w:jc w:val="both"/>
        <w:rPr>
          <w:rFonts w:ascii="Arial" w:eastAsia="Calibri" w:hAnsi="Arial" w:cs="Arial"/>
          <w:lang w:val="es-MX" w:eastAsia="en-US"/>
        </w:rPr>
      </w:pPr>
      <w:r w:rsidRPr="00624FBA">
        <w:rPr>
          <w:rFonts w:ascii="Arial" w:hAnsi="Arial" w:cs="Arial"/>
        </w:rPr>
        <w:t>Para el tema que nos ocupa, e</w:t>
      </w:r>
      <w:r w:rsidR="00F96740" w:rsidRPr="00624FBA">
        <w:rPr>
          <w:rFonts w:ascii="Arial" w:hAnsi="Arial" w:cs="Arial"/>
        </w:rPr>
        <w:t>l artículo 98 del Código Electoral del Estado de Colima señala que e</w:t>
      </w:r>
      <w:r w:rsidR="00F96740" w:rsidRPr="00624FBA">
        <w:rPr>
          <w:rFonts w:ascii="Arial" w:hAnsi="Arial" w:cs="Arial"/>
          <w:snapToGrid w:val="0"/>
        </w:rPr>
        <w:t>l patrimonio del Instituto Electoral del Estado de Colima se integra con los bienes muebles e inmuebles que se destinen al cumplimiento de su objeto y las partidas anuales que se  señalen en el presupuesto de egresos del Estado, para la organización de los procesos electorales locales y para el financiamiento de los partidos políticos.</w:t>
      </w:r>
    </w:p>
    <w:p w:rsidR="000940E2" w:rsidRPr="00624FBA" w:rsidRDefault="000940E2" w:rsidP="000940E2">
      <w:pPr>
        <w:pStyle w:val="Prrafodelista"/>
        <w:spacing w:after="0" w:line="360" w:lineRule="auto"/>
        <w:ind w:left="0"/>
        <w:contextualSpacing/>
        <w:jc w:val="both"/>
        <w:rPr>
          <w:rFonts w:ascii="Arial" w:eastAsia="Calibri" w:hAnsi="Arial" w:cs="Arial"/>
          <w:lang w:val="es-MX" w:eastAsia="en-US"/>
        </w:rPr>
      </w:pPr>
    </w:p>
    <w:p w:rsidR="00D53ED2" w:rsidRPr="00624FBA" w:rsidRDefault="00ED547C" w:rsidP="00D53ED2">
      <w:pPr>
        <w:pStyle w:val="Prrafodelista"/>
        <w:spacing w:after="0" w:line="360" w:lineRule="auto"/>
        <w:ind w:left="0"/>
        <w:contextualSpacing/>
        <w:jc w:val="both"/>
        <w:rPr>
          <w:rFonts w:ascii="Arial" w:hAnsi="Arial" w:cs="Arial"/>
          <w:lang w:val="es-MX" w:eastAsia="es-MX"/>
        </w:rPr>
      </w:pPr>
      <w:r w:rsidRPr="00624FBA">
        <w:rPr>
          <w:rFonts w:ascii="Arial" w:hAnsi="Arial" w:cs="Arial"/>
          <w:bCs/>
          <w:lang w:val="es-MX"/>
        </w:rPr>
        <w:t>E</w:t>
      </w:r>
      <w:r w:rsidRPr="00624FBA">
        <w:rPr>
          <w:rFonts w:ascii="Arial" w:hAnsi="Arial" w:cs="Arial"/>
          <w:bCs/>
        </w:rPr>
        <w:t>n correlación a lo antepuesto, la</w:t>
      </w:r>
      <w:r w:rsidR="000940E2" w:rsidRPr="00624FBA">
        <w:rPr>
          <w:rFonts w:ascii="Arial" w:hAnsi="Arial" w:cs="Arial"/>
          <w:lang w:val="es-MX" w:eastAsia="es-MX"/>
        </w:rPr>
        <w:t xml:space="preserve"> Ley General de Contabilidad Gubernamental</w:t>
      </w:r>
      <w:r w:rsidR="00D53ED2" w:rsidRPr="00624FBA">
        <w:rPr>
          <w:rFonts w:ascii="Arial" w:hAnsi="Arial" w:cs="Arial"/>
          <w:lang w:val="es-MX" w:eastAsia="es-MX"/>
        </w:rPr>
        <w:t xml:space="preserve">, </w:t>
      </w:r>
      <w:r w:rsidRPr="00624FBA">
        <w:rPr>
          <w:rFonts w:ascii="Arial" w:hAnsi="Arial" w:cs="Arial"/>
          <w:lang w:val="es-MX" w:eastAsia="es-MX"/>
        </w:rPr>
        <w:t xml:space="preserve">está </w:t>
      </w:r>
      <w:r w:rsidR="00D53ED2" w:rsidRPr="00624FBA">
        <w:rPr>
          <w:rFonts w:ascii="Arial" w:hAnsi="Arial" w:cs="Arial"/>
          <w:lang w:val="es-MX" w:eastAsia="es-MX"/>
        </w:rPr>
        <w:t>d</w:t>
      </w:r>
      <w:r w:rsidR="000940E2" w:rsidRPr="00624FBA">
        <w:rPr>
          <w:rFonts w:ascii="Arial" w:hAnsi="Arial" w:cs="Arial"/>
          <w:lang w:val="es-MX" w:eastAsia="es-MX"/>
        </w:rPr>
        <w:t>irigid</w:t>
      </w:r>
      <w:r w:rsidR="00D53ED2" w:rsidRPr="00624FBA">
        <w:rPr>
          <w:rFonts w:ascii="Arial" w:hAnsi="Arial" w:cs="Arial"/>
          <w:lang w:val="es-MX" w:eastAsia="es-MX"/>
        </w:rPr>
        <w:t>a</w:t>
      </w:r>
      <w:r w:rsidR="000940E2" w:rsidRPr="00624FBA">
        <w:rPr>
          <w:rFonts w:ascii="Arial" w:hAnsi="Arial" w:cs="Arial"/>
          <w:lang w:val="es-MX" w:eastAsia="es-MX"/>
        </w:rPr>
        <w:t xml:space="preserve"> a asegurar que el sistema de contabilidad gubernamental facilite el registro y control de los inventarios de los bienes muebles e inmuebles de los entes públicos emitidos por el Consejo Nacional de Armonización Contable (CONAC) y</w:t>
      </w:r>
      <w:r w:rsidR="00D53ED2" w:rsidRPr="00624FBA">
        <w:rPr>
          <w:rFonts w:ascii="Arial" w:hAnsi="Arial" w:cs="Arial"/>
          <w:lang w:val="es-MX" w:eastAsia="es-MX"/>
        </w:rPr>
        <w:t xml:space="preserve"> demás normatividad aplicable</w:t>
      </w:r>
      <w:r w:rsidR="000940E2" w:rsidRPr="00624FBA">
        <w:rPr>
          <w:rFonts w:ascii="Arial" w:hAnsi="Arial" w:cs="Arial"/>
          <w:lang w:val="es-MX" w:eastAsia="es-MX"/>
        </w:rPr>
        <w:t>;</w:t>
      </w:r>
      <w:r w:rsidR="00D53ED2" w:rsidRPr="00624FBA">
        <w:rPr>
          <w:rFonts w:ascii="Arial" w:hAnsi="Arial" w:cs="Arial"/>
          <w:lang w:val="es-MX" w:eastAsia="es-MX"/>
        </w:rPr>
        <w:t xml:space="preserve"> </w:t>
      </w:r>
      <w:r w:rsidRPr="00624FBA">
        <w:rPr>
          <w:rFonts w:ascii="Arial" w:hAnsi="Arial" w:cs="Arial"/>
          <w:lang w:val="es-MX" w:eastAsia="es-MX"/>
        </w:rPr>
        <w:t xml:space="preserve">por tal razón, </w:t>
      </w:r>
      <w:r w:rsidR="00D53ED2" w:rsidRPr="00624FBA">
        <w:rPr>
          <w:rFonts w:ascii="Arial" w:hAnsi="Arial" w:cs="Arial"/>
          <w:lang w:val="es-MX" w:eastAsia="es-MX"/>
        </w:rPr>
        <w:t>este Consejo General con</w:t>
      </w:r>
      <w:r w:rsidR="000940E2" w:rsidRPr="00624FBA">
        <w:rPr>
          <w:rFonts w:ascii="Arial" w:hAnsi="Arial" w:cs="Arial"/>
          <w:lang w:val="es-MX" w:eastAsia="es-MX"/>
        </w:rPr>
        <w:t>sidera necesario contar con instrumentos eficientes y ágiles que permitan brindar el servicio que tiene encomendado el Instituto y que a su vez</w:t>
      </w:r>
      <w:r w:rsidR="00D53ED2" w:rsidRPr="00624FBA">
        <w:rPr>
          <w:rFonts w:ascii="Arial" w:hAnsi="Arial" w:cs="Arial"/>
          <w:lang w:val="es-MX" w:eastAsia="es-MX"/>
        </w:rPr>
        <w:t xml:space="preserve"> contribuyan</w:t>
      </w:r>
      <w:r w:rsidR="000940E2" w:rsidRPr="00624FBA">
        <w:rPr>
          <w:rFonts w:ascii="Arial" w:hAnsi="Arial" w:cs="Arial"/>
          <w:lang w:val="es-MX" w:eastAsia="es-MX"/>
        </w:rPr>
        <w:t xml:space="preserve"> en elevar la calidad del servicio público bajo los principios de absoluta transparencia y rendición de cuentas como premisas fundamentales del orden electoral.</w:t>
      </w:r>
      <w:r w:rsidR="00D53ED2" w:rsidRPr="00624FBA">
        <w:rPr>
          <w:rFonts w:ascii="Arial" w:hAnsi="Arial" w:cs="Arial"/>
          <w:lang w:val="es-MX" w:eastAsia="es-MX"/>
        </w:rPr>
        <w:t xml:space="preserve"> </w:t>
      </w:r>
    </w:p>
    <w:p w:rsidR="00D53ED2" w:rsidRPr="00624FBA" w:rsidRDefault="00D53ED2" w:rsidP="00D53ED2">
      <w:pPr>
        <w:pStyle w:val="Prrafodelista"/>
        <w:spacing w:after="0" w:line="360" w:lineRule="auto"/>
        <w:ind w:left="0"/>
        <w:contextualSpacing/>
        <w:jc w:val="both"/>
        <w:rPr>
          <w:rFonts w:ascii="Arial" w:hAnsi="Arial" w:cs="Arial"/>
          <w:lang w:val="es-MX" w:eastAsia="es-MX"/>
        </w:rPr>
      </w:pPr>
    </w:p>
    <w:p w:rsidR="000940E2" w:rsidRPr="00624FBA" w:rsidRDefault="00D53ED2" w:rsidP="00D53ED2">
      <w:pPr>
        <w:pStyle w:val="Prrafodelista"/>
        <w:spacing w:after="0" w:line="360" w:lineRule="auto"/>
        <w:ind w:left="0"/>
        <w:contextualSpacing/>
        <w:jc w:val="both"/>
        <w:rPr>
          <w:rFonts w:ascii="Helvetica" w:hAnsi="Helvetica" w:cs="Helvetica"/>
          <w:lang w:val="es-MX" w:eastAsia="es-MX"/>
        </w:rPr>
      </w:pPr>
      <w:r w:rsidRPr="00624FBA">
        <w:rPr>
          <w:rFonts w:ascii="Arial" w:hAnsi="Arial" w:cs="Arial"/>
          <w:lang w:val="es-MX" w:eastAsia="es-MX"/>
        </w:rPr>
        <w:t xml:space="preserve">De ahí la necesidad de proponer los presentes lineamientos, los cuales </w:t>
      </w:r>
      <w:r w:rsidR="000940E2" w:rsidRPr="00624FBA">
        <w:rPr>
          <w:rFonts w:ascii="Arial" w:hAnsi="Arial" w:cs="Arial"/>
          <w:lang w:val="es-MX" w:eastAsia="es-MX"/>
        </w:rPr>
        <w:t>consignan las bases en que habrá de apoyarse el Instituto Electoral del Estado de Colima para el alta, uso, resguardo, baja y destino final de los bienes muebles que forman parte de su patrimonio, buscando en todo momento  que se realice una adecuada administración de los bienes y por ende facilitar el registro y la fiscalización de los mismos.</w:t>
      </w:r>
    </w:p>
    <w:p w:rsidR="000940E2" w:rsidRPr="00624FBA" w:rsidRDefault="000940E2" w:rsidP="00F96740">
      <w:pPr>
        <w:pStyle w:val="Prrafodelista"/>
        <w:spacing w:after="0" w:line="360" w:lineRule="auto"/>
        <w:ind w:left="0"/>
        <w:contextualSpacing/>
        <w:jc w:val="both"/>
        <w:rPr>
          <w:rFonts w:ascii="Arial" w:hAnsi="Arial" w:cs="Arial"/>
          <w:snapToGrid w:val="0"/>
          <w:lang w:val="es-MX"/>
        </w:rPr>
      </w:pPr>
    </w:p>
    <w:p w:rsidR="00D12DFB" w:rsidRPr="00624FBA" w:rsidRDefault="00D12DFB" w:rsidP="00D2084C">
      <w:pPr>
        <w:spacing w:line="360" w:lineRule="auto"/>
        <w:jc w:val="both"/>
        <w:rPr>
          <w:rFonts w:ascii="Arial" w:hAnsi="Arial" w:cs="Arial"/>
          <w:sz w:val="22"/>
          <w:szCs w:val="22"/>
        </w:rPr>
      </w:pPr>
      <w:r w:rsidRPr="00624FBA">
        <w:rPr>
          <w:rFonts w:ascii="Arial" w:hAnsi="Arial" w:cs="Arial"/>
          <w:sz w:val="22"/>
          <w:szCs w:val="22"/>
        </w:rPr>
        <w:lastRenderedPageBreak/>
        <w:t xml:space="preserve">Con base </w:t>
      </w:r>
      <w:r w:rsidR="00B8532E" w:rsidRPr="00624FBA">
        <w:rPr>
          <w:rFonts w:ascii="Arial" w:hAnsi="Arial" w:cs="Arial"/>
          <w:sz w:val="22"/>
          <w:szCs w:val="22"/>
        </w:rPr>
        <w:t>en</w:t>
      </w:r>
      <w:r w:rsidR="00D53ED2" w:rsidRPr="00624FBA">
        <w:rPr>
          <w:rFonts w:ascii="Arial" w:hAnsi="Arial" w:cs="Arial"/>
          <w:sz w:val="22"/>
          <w:szCs w:val="22"/>
        </w:rPr>
        <w:t xml:space="preserve"> el antecedente </w:t>
      </w:r>
      <w:r w:rsidRPr="00624FBA">
        <w:rPr>
          <w:rFonts w:ascii="Arial" w:hAnsi="Arial" w:cs="Arial"/>
          <w:sz w:val="22"/>
          <w:szCs w:val="22"/>
        </w:rPr>
        <w:t>expu</w:t>
      </w:r>
      <w:r w:rsidR="00993F17" w:rsidRPr="00624FBA">
        <w:rPr>
          <w:rFonts w:ascii="Arial" w:hAnsi="Arial" w:cs="Arial"/>
          <w:sz w:val="22"/>
          <w:szCs w:val="22"/>
        </w:rPr>
        <w:t>esto, se emiten las siguientes</w:t>
      </w:r>
    </w:p>
    <w:p w:rsidR="00993F17" w:rsidRPr="00624FBA" w:rsidRDefault="00993F17" w:rsidP="0092447D">
      <w:pPr>
        <w:spacing w:line="360" w:lineRule="auto"/>
        <w:jc w:val="center"/>
        <w:rPr>
          <w:rFonts w:ascii="Arial" w:hAnsi="Arial" w:cs="Arial"/>
          <w:b/>
          <w:sz w:val="22"/>
          <w:szCs w:val="22"/>
          <w:lang w:val="pt-BR"/>
        </w:rPr>
      </w:pPr>
    </w:p>
    <w:p w:rsidR="00D12DFB" w:rsidRPr="00624FBA" w:rsidRDefault="00D12DFB" w:rsidP="0092447D">
      <w:pPr>
        <w:spacing w:line="360" w:lineRule="auto"/>
        <w:jc w:val="center"/>
        <w:rPr>
          <w:rFonts w:ascii="Arial" w:hAnsi="Arial" w:cs="Arial"/>
          <w:b/>
          <w:sz w:val="22"/>
          <w:szCs w:val="22"/>
          <w:lang w:val="pt-BR"/>
        </w:rPr>
      </w:pPr>
      <w:r w:rsidRPr="00624FBA">
        <w:rPr>
          <w:rFonts w:ascii="Arial" w:hAnsi="Arial" w:cs="Arial"/>
          <w:b/>
          <w:sz w:val="22"/>
          <w:szCs w:val="22"/>
          <w:lang w:val="pt-BR"/>
        </w:rPr>
        <w:t>C O N S I D E R A C I O N E S:</w:t>
      </w:r>
    </w:p>
    <w:p w:rsidR="00D12DFB" w:rsidRPr="00624FBA" w:rsidRDefault="00D12DFB" w:rsidP="0092447D">
      <w:pPr>
        <w:spacing w:line="360" w:lineRule="auto"/>
        <w:jc w:val="center"/>
        <w:rPr>
          <w:rFonts w:ascii="Arial" w:hAnsi="Arial" w:cs="Arial"/>
          <w:sz w:val="22"/>
          <w:szCs w:val="22"/>
          <w:lang w:val="pt-BR"/>
        </w:rPr>
      </w:pPr>
    </w:p>
    <w:p w:rsidR="00D12DFB" w:rsidRPr="00624FBA" w:rsidRDefault="00D12DFB" w:rsidP="0092447D">
      <w:pPr>
        <w:spacing w:line="360" w:lineRule="auto"/>
        <w:jc w:val="both"/>
        <w:rPr>
          <w:rFonts w:ascii="Arial" w:hAnsi="Arial" w:cs="Arial"/>
          <w:sz w:val="22"/>
          <w:szCs w:val="22"/>
        </w:rPr>
      </w:pPr>
      <w:r w:rsidRPr="00624FBA">
        <w:rPr>
          <w:rFonts w:ascii="Arial" w:hAnsi="Arial" w:cs="Arial"/>
          <w:b/>
          <w:sz w:val="22"/>
          <w:szCs w:val="22"/>
        </w:rPr>
        <w:t>1ª.-</w:t>
      </w:r>
      <w:r w:rsidRPr="00624FBA">
        <w:rPr>
          <w:rFonts w:ascii="Arial" w:hAnsi="Arial" w:cs="Arial"/>
          <w:sz w:val="22"/>
          <w:szCs w:val="22"/>
        </w:rPr>
        <w:t xml:space="preserve"> De conformidad a lo dispuesto por el artículo 8</w:t>
      </w:r>
      <w:r w:rsidR="00ED547C" w:rsidRPr="00624FBA">
        <w:rPr>
          <w:rFonts w:ascii="Arial" w:hAnsi="Arial" w:cs="Arial"/>
          <w:sz w:val="22"/>
          <w:szCs w:val="22"/>
        </w:rPr>
        <w:t>9</w:t>
      </w:r>
      <w:r w:rsidRPr="00624FBA">
        <w:rPr>
          <w:rFonts w:ascii="Arial" w:hAnsi="Arial" w:cs="Arial"/>
          <w:sz w:val="22"/>
          <w:szCs w:val="22"/>
        </w:rPr>
        <w:t xml:space="preserve"> de la Constitución Política del Estado Libre y Soberano de Colima, en relación con el numeral 97 del Código Electoral del Estado, el Instituto Electoral de la entidad,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además, es autoridad en la material electoral, profesional en su desempeño e independiente en sus decisiones y funcionamiento. </w:t>
      </w:r>
    </w:p>
    <w:p w:rsidR="00D12DFB" w:rsidRPr="00624FBA" w:rsidRDefault="00D12DFB" w:rsidP="0092447D">
      <w:pPr>
        <w:spacing w:line="360" w:lineRule="auto"/>
        <w:jc w:val="both"/>
        <w:rPr>
          <w:rFonts w:ascii="Arial" w:hAnsi="Arial" w:cs="Arial"/>
          <w:sz w:val="22"/>
          <w:szCs w:val="22"/>
        </w:rPr>
      </w:pPr>
    </w:p>
    <w:p w:rsidR="00F76379" w:rsidRPr="00F76379" w:rsidRDefault="00F76379" w:rsidP="00F76379">
      <w:pPr>
        <w:autoSpaceDE w:val="0"/>
        <w:autoSpaceDN w:val="0"/>
        <w:adjustRightInd w:val="0"/>
        <w:spacing w:line="360" w:lineRule="auto"/>
        <w:jc w:val="both"/>
        <w:rPr>
          <w:rFonts w:ascii="Arial" w:eastAsia="Arial" w:hAnsi="Arial" w:cs="Arial"/>
          <w:sz w:val="22"/>
          <w:szCs w:val="22"/>
        </w:rPr>
      </w:pPr>
      <w:r w:rsidRPr="00F76379">
        <w:rPr>
          <w:rFonts w:ascii="Arial" w:eastAsia="Arial" w:hAnsi="Arial" w:cs="Arial"/>
          <w:sz w:val="22"/>
          <w:szCs w:val="22"/>
        </w:rPr>
        <w:t xml:space="preserve">Asimismo, </w:t>
      </w:r>
      <w:r w:rsidRPr="00F76379">
        <w:rPr>
          <w:rFonts w:ascii="Arial" w:hAnsi="Arial" w:cs="Arial"/>
          <w:sz w:val="22"/>
          <w:szCs w:val="22"/>
        </w:rPr>
        <w:t>el referido artículo Constitucional, así como</w:t>
      </w:r>
      <w:r w:rsidRPr="00F76379">
        <w:rPr>
          <w:rFonts w:ascii="Arial" w:eastAsia="Arial" w:hAnsi="Arial" w:cs="Arial"/>
          <w:sz w:val="22"/>
          <w:szCs w:val="22"/>
        </w:rPr>
        <w:t xml:space="preserve"> el inciso b), fracción IV del artículo 116 de la propia Constitución Federal; el numeral 1 del artículo 98 de la Ley General de Instituciones y Procedimientos Electorales (LGIPE); el referido artículo 86 BIS de la Constitución Local y sus correlativos 4 y 100 del citado Código, establecen que la certeza, legalidad, independencia, imparcialidad, máxima publicidad y objetividad serán principios rectores del Instituto en comento.</w:t>
      </w:r>
    </w:p>
    <w:p w:rsidR="00F76379" w:rsidRPr="00F76379" w:rsidRDefault="00F76379" w:rsidP="00F76379">
      <w:pPr>
        <w:autoSpaceDE w:val="0"/>
        <w:autoSpaceDN w:val="0"/>
        <w:adjustRightInd w:val="0"/>
        <w:spacing w:line="360" w:lineRule="auto"/>
        <w:jc w:val="both"/>
        <w:rPr>
          <w:rFonts w:ascii="Arial" w:eastAsia="Arial" w:hAnsi="Arial" w:cs="Arial"/>
          <w:sz w:val="22"/>
          <w:szCs w:val="22"/>
        </w:rPr>
      </w:pPr>
    </w:p>
    <w:p w:rsidR="00F76379" w:rsidRDefault="00F76379" w:rsidP="00F76379">
      <w:pPr>
        <w:autoSpaceDE w:val="0"/>
        <w:autoSpaceDN w:val="0"/>
        <w:adjustRightInd w:val="0"/>
        <w:spacing w:line="360" w:lineRule="auto"/>
        <w:jc w:val="both"/>
        <w:rPr>
          <w:rFonts w:ascii="Arial" w:eastAsia="Arial" w:hAnsi="Arial" w:cs="Arial"/>
          <w:color w:val="000000"/>
          <w:sz w:val="22"/>
          <w:szCs w:val="22"/>
        </w:rPr>
      </w:pPr>
      <w:r w:rsidRPr="00F76379">
        <w:rPr>
          <w:rFonts w:ascii="Arial" w:hAnsi="Arial" w:cs="Arial"/>
          <w:b/>
          <w:sz w:val="22"/>
          <w:szCs w:val="22"/>
        </w:rPr>
        <w:t>2ª.-</w:t>
      </w:r>
      <w:r w:rsidRPr="00F76379">
        <w:rPr>
          <w:rFonts w:ascii="Arial" w:hAnsi="Arial" w:cs="Arial"/>
          <w:sz w:val="22"/>
          <w:szCs w:val="22"/>
        </w:rPr>
        <w:t xml:space="preserve"> </w:t>
      </w:r>
      <w:r w:rsidRPr="00F76379">
        <w:rPr>
          <w:rFonts w:ascii="Arial" w:eastAsia="Arial" w:hAnsi="Arial" w:cs="Arial"/>
          <w:sz w:val="22"/>
          <w:szCs w:val="22"/>
        </w:rPr>
        <w:t xml:space="preserve">De conformidad a lo expuesto en el numeral 2 del artículo 98, de la LGIPE, los Organismos Públicos Locales Electorales (OPLE) son autoridad en la materia electoral, en los términos que establece </w:t>
      </w:r>
      <w:r>
        <w:rPr>
          <w:rFonts w:ascii="Arial" w:eastAsia="Arial" w:hAnsi="Arial" w:cs="Arial"/>
          <w:color w:val="000000"/>
          <w:sz w:val="22"/>
          <w:szCs w:val="22"/>
        </w:rPr>
        <w:t>la Constitución Federal, la propia LGIPE y las leyes locales correspondientes.</w:t>
      </w:r>
    </w:p>
    <w:p w:rsidR="00B67F85" w:rsidRPr="00624FBA" w:rsidRDefault="00B67F85" w:rsidP="00532E34">
      <w:pPr>
        <w:autoSpaceDE w:val="0"/>
        <w:autoSpaceDN w:val="0"/>
        <w:adjustRightInd w:val="0"/>
        <w:spacing w:line="360" w:lineRule="auto"/>
        <w:jc w:val="both"/>
        <w:rPr>
          <w:rFonts w:ascii="Arial" w:eastAsia="Arial" w:hAnsi="Arial" w:cs="Arial"/>
          <w:sz w:val="22"/>
          <w:szCs w:val="22"/>
        </w:rPr>
      </w:pPr>
    </w:p>
    <w:p w:rsidR="00B67F85" w:rsidRPr="00624FBA" w:rsidRDefault="00B67F85" w:rsidP="00532E34">
      <w:pPr>
        <w:autoSpaceDE w:val="0"/>
        <w:autoSpaceDN w:val="0"/>
        <w:adjustRightInd w:val="0"/>
        <w:spacing w:line="360" w:lineRule="auto"/>
        <w:jc w:val="both"/>
        <w:rPr>
          <w:rFonts w:ascii="Arial" w:hAnsi="Arial" w:cs="Arial"/>
          <w:sz w:val="22"/>
          <w:szCs w:val="22"/>
          <w:shd w:val="clear" w:color="auto" w:fill="FFFFFF"/>
        </w:rPr>
      </w:pPr>
      <w:r w:rsidRPr="00624FBA">
        <w:rPr>
          <w:rFonts w:ascii="Arial" w:hAnsi="Arial" w:cs="Arial"/>
          <w:sz w:val="22"/>
          <w:szCs w:val="22"/>
          <w:shd w:val="clear" w:color="auto" w:fill="FFFFFF"/>
        </w:rPr>
        <w:t xml:space="preserve">Conforme a lo señalado en los incisos a) y r), del artículo 104, de la LEGIPE, corresponde a los </w:t>
      </w:r>
      <w:r w:rsidRPr="00624FBA">
        <w:rPr>
          <w:rFonts w:ascii="Arial" w:eastAsia="Arial" w:hAnsi="Arial" w:cs="Arial"/>
          <w:sz w:val="22"/>
          <w:szCs w:val="22"/>
        </w:rPr>
        <w:t>OPLEs</w:t>
      </w:r>
      <w:r w:rsidRPr="00624FBA">
        <w:rPr>
          <w:rFonts w:ascii="Arial" w:hAnsi="Arial" w:cs="Arial"/>
          <w:sz w:val="22"/>
          <w:szCs w:val="22"/>
          <w:shd w:val="clear" w:color="auto" w:fill="FFFFFF"/>
        </w:rPr>
        <w:t xml:space="preserve"> aplicar los lineamientos que emita el </w:t>
      </w:r>
      <w:r w:rsidRPr="00624FBA">
        <w:rPr>
          <w:rFonts w:ascii="Arial" w:eastAsia="Arial" w:hAnsi="Arial" w:cs="Arial"/>
          <w:sz w:val="22"/>
          <w:szCs w:val="22"/>
        </w:rPr>
        <w:t>INE</w:t>
      </w:r>
      <w:r w:rsidRPr="00624FBA">
        <w:rPr>
          <w:rFonts w:ascii="Arial" w:hAnsi="Arial" w:cs="Arial"/>
          <w:sz w:val="22"/>
          <w:szCs w:val="22"/>
          <w:shd w:val="clear" w:color="auto" w:fill="FFFFFF"/>
        </w:rPr>
        <w:t xml:space="preserve"> y ejercer aquéllas funciones no reservadas al mismo, que se establezcan en la legislación local correspondiente.</w:t>
      </w:r>
    </w:p>
    <w:p w:rsidR="00B67F85" w:rsidRPr="00624FBA" w:rsidRDefault="00B67F85" w:rsidP="00532E34">
      <w:pPr>
        <w:autoSpaceDE w:val="0"/>
        <w:autoSpaceDN w:val="0"/>
        <w:adjustRightInd w:val="0"/>
        <w:spacing w:line="360" w:lineRule="auto"/>
        <w:jc w:val="both"/>
        <w:rPr>
          <w:rFonts w:ascii="Arial" w:eastAsia="Arial" w:hAnsi="Arial" w:cs="Arial"/>
          <w:b/>
          <w:sz w:val="22"/>
          <w:szCs w:val="22"/>
        </w:rPr>
      </w:pPr>
    </w:p>
    <w:p w:rsidR="00B67F85" w:rsidRPr="00624FBA" w:rsidRDefault="00532E34" w:rsidP="00532E34">
      <w:pPr>
        <w:spacing w:line="360" w:lineRule="auto"/>
        <w:jc w:val="both"/>
        <w:rPr>
          <w:rFonts w:ascii="Arial" w:eastAsia="Arial" w:hAnsi="Arial" w:cs="Arial"/>
          <w:sz w:val="22"/>
          <w:szCs w:val="22"/>
        </w:rPr>
      </w:pPr>
      <w:r w:rsidRPr="00624FBA">
        <w:rPr>
          <w:rFonts w:ascii="Arial" w:eastAsia="Arial" w:hAnsi="Arial" w:cs="Arial"/>
          <w:b/>
          <w:sz w:val="22"/>
          <w:szCs w:val="22"/>
        </w:rPr>
        <w:t>3</w:t>
      </w:r>
      <w:r w:rsidR="00B67F85" w:rsidRPr="00624FBA">
        <w:rPr>
          <w:rFonts w:ascii="Arial" w:eastAsia="Arial" w:hAnsi="Arial" w:cs="Arial"/>
          <w:b/>
          <w:sz w:val="22"/>
          <w:szCs w:val="22"/>
        </w:rPr>
        <w:t>ª.-</w:t>
      </w:r>
      <w:r w:rsidR="00B67F85" w:rsidRPr="00624FBA">
        <w:rPr>
          <w:rFonts w:ascii="Arial" w:eastAsia="Arial" w:hAnsi="Arial" w:cs="Arial"/>
          <w:sz w:val="22"/>
          <w:szCs w:val="22"/>
        </w:rPr>
        <w:t xml:space="preserve"> </w:t>
      </w:r>
      <w:r w:rsidR="00B67F85" w:rsidRPr="00624FBA">
        <w:rPr>
          <w:rFonts w:ascii="Arial" w:hAnsi="Arial" w:cs="Arial"/>
          <w:sz w:val="22"/>
          <w:szCs w:val="22"/>
        </w:rPr>
        <w:t xml:space="preserve">De acuerdo a lo dispuesto en el </w:t>
      </w:r>
      <w:r w:rsidR="00B67F85" w:rsidRPr="00624FBA">
        <w:rPr>
          <w:rFonts w:ascii="Arial" w:eastAsia="Calibri" w:hAnsi="Arial" w:cs="Arial"/>
          <w:sz w:val="22"/>
          <w:szCs w:val="22"/>
          <w:lang w:val="es-MX" w:eastAsia="en-US"/>
        </w:rPr>
        <w:t>artículo 99 del Código Comicial Local, son fines del Instituto Electoral del Estado, p</w:t>
      </w:r>
      <w:r w:rsidR="00B67F85" w:rsidRPr="00624FBA">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00B67F85" w:rsidRPr="00624FBA">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w:t>
      </w:r>
      <w:r w:rsidR="00B67F85" w:rsidRPr="00624FBA">
        <w:rPr>
          <w:rFonts w:ascii="Arial" w:eastAsia="Calibri" w:hAnsi="Arial" w:cs="Arial"/>
          <w:snapToGrid w:val="0"/>
          <w:sz w:val="22"/>
          <w:szCs w:val="22"/>
          <w:lang w:val="es-MX" w:eastAsia="en-US"/>
        </w:rPr>
        <w:lastRenderedPageBreak/>
        <w:t xml:space="preserve">elecciones para renovar al titular del Poder Ejecutivo, a los integrantes del Poder Legislativo, de los Ayuntamientos y, en su caso, calificarlas; velar por la autenticidad y efectividad del sufragio; y </w:t>
      </w:r>
      <w:r w:rsidR="00B67F85" w:rsidRPr="00624FBA">
        <w:rPr>
          <w:rFonts w:ascii="Arial" w:eastAsia="Calibri" w:hAnsi="Arial" w:cs="Arial"/>
          <w:sz w:val="22"/>
          <w:szCs w:val="22"/>
          <w:lang w:val="es-ES_tradnl" w:eastAsia="en-US"/>
        </w:rPr>
        <w:t>coadyuvar en la promoción y difusión de la cultura cívica, política democrática.</w:t>
      </w:r>
    </w:p>
    <w:p w:rsidR="00D12DFB" w:rsidRPr="00624FBA" w:rsidRDefault="00D12DFB" w:rsidP="00532E34">
      <w:pPr>
        <w:spacing w:line="360" w:lineRule="auto"/>
        <w:jc w:val="both"/>
        <w:rPr>
          <w:rFonts w:ascii="Arial" w:hAnsi="Arial" w:cs="Arial"/>
          <w:sz w:val="22"/>
          <w:szCs w:val="22"/>
        </w:rPr>
      </w:pPr>
    </w:p>
    <w:p w:rsidR="00532E34" w:rsidRPr="00624FBA" w:rsidRDefault="003C1401" w:rsidP="00532E34">
      <w:pPr>
        <w:spacing w:line="360" w:lineRule="auto"/>
        <w:jc w:val="both"/>
        <w:rPr>
          <w:rFonts w:ascii="Arial" w:eastAsia="Calibri" w:hAnsi="Arial" w:cs="Arial"/>
          <w:sz w:val="22"/>
          <w:szCs w:val="22"/>
          <w:lang w:val="es-MX" w:eastAsia="en-US"/>
        </w:rPr>
      </w:pPr>
      <w:r w:rsidRPr="00624FBA">
        <w:rPr>
          <w:rFonts w:ascii="Arial" w:hAnsi="Arial" w:cs="Arial"/>
          <w:b/>
          <w:sz w:val="22"/>
          <w:szCs w:val="22"/>
        </w:rPr>
        <w:t>4</w:t>
      </w:r>
      <w:r w:rsidR="00532E34" w:rsidRPr="00624FBA">
        <w:rPr>
          <w:rFonts w:ascii="Arial" w:hAnsi="Arial" w:cs="Arial"/>
          <w:b/>
          <w:sz w:val="22"/>
          <w:szCs w:val="22"/>
        </w:rPr>
        <w:t xml:space="preserve">ª.- </w:t>
      </w:r>
      <w:r w:rsidR="00532E34" w:rsidRPr="00624FBA">
        <w:rPr>
          <w:rFonts w:ascii="Arial" w:eastAsia="Calibri" w:hAnsi="Arial" w:cs="Arial"/>
          <w:sz w:val="22"/>
          <w:szCs w:val="22"/>
          <w:lang w:val="es-MX" w:eastAsia="en-US"/>
        </w:rPr>
        <w:t>Tal y como se señaló en las consideraciones que anteceden, este Instituto Electoral es un organismo público de carácter permanente, que gozará de autonomía en su funcionamiento e independencia en sus decisiones, dotado de personalidad jurídica y patrimonio propio; con base en la referida autonomía, tiene la facultad de configurar su normatividad interna en tanto no contravenga el marco legal que le da sustento a dicha autoridad. Sirven de referencia las tesis relevantes</w:t>
      </w:r>
      <w:r w:rsidR="00532E34" w:rsidRPr="00624FBA">
        <w:rPr>
          <w:rFonts w:ascii="Arial" w:eastAsia="Calibri" w:hAnsi="Arial" w:cs="Arial"/>
          <w:sz w:val="22"/>
          <w:szCs w:val="22"/>
          <w:vertAlign w:val="superscript"/>
          <w:lang w:val="es-MX" w:eastAsia="en-US"/>
        </w:rPr>
        <w:footnoteReference w:id="1"/>
      </w:r>
      <w:r w:rsidR="00532E34" w:rsidRPr="00624FBA">
        <w:rPr>
          <w:rFonts w:ascii="Arial" w:eastAsia="Calibri" w:hAnsi="Arial" w:cs="Arial"/>
          <w:sz w:val="22"/>
          <w:szCs w:val="22"/>
          <w:lang w:val="es-MX" w:eastAsia="en-US"/>
        </w:rPr>
        <w:t xml:space="preserve"> de rubro y texto siguientes:</w:t>
      </w:r>
    </w:p>
    <w:p w:rsidR="00532E34" w:rsidRPr="00624FBA" w:rsidRDefault="00532E34" w:rsidP="00532E34">
      <w:pPr>
        <w:spacing w:line="360" w:lineRule="auto"/>
        <w:jc w:val="both"/>
        <w:rPr>
          <w:rFonts w:ascii="Arial" w:eastAsia="Calibri" w:hAnsi="Arial" w:cs="Arial"/>
          <w:sz w:val="22"/>
          <w:szCs w:val="22"/>
          <w:lang w:val="es-MX" w:eastAsia="en-US"/>
        </w:rPr>
      </w:pPr>
      <w:r w:rsidRPr="00624FBA">
        <w:rPr>
          <w:rFonts w:ascii="Arial" w:eastAsia="Calibri" w:hAnsi="Arial" w:cs="Arial"/>
          <w:sz w:val="22"/>
          <w:szCs w:val="22"/>
          <w:lang w:val="es-MX" w:eastAsia="en-US"/>
        </w:rPr>
        <w:t xml:space="preserve"> </w:t>
      </w:r>
    </w:p>
    <w:p w:rsidR="00532E34" w:rsidRPr="00624FBA" w:rsidRDefault="00532E34" w:rsidP="00532E34">
      <w:pPr>
        <w:spacing w:line="360" w:lineRule="auto"/>
        <w:ind w:left="426" w:right="425"/>
        <w:jc w:val="both"/>
        <w:rPr>
          <w:rFonts w:ascii="Arial" w:eastAsia="Calibri" w:hAnsi="Arial" w:cs="Arial"/>
          <w:i/>
          <w:iCs/>
          <w:sz w:val="22"/>
          <w:szCs w:val="22"/>
          <w:lang w:val="es-MX" w:eastAsia="en-US"/>
        </w:rPr>
      </w:pPr>
      <w:r w:rsidRPr="00624FBA">
        <w:rPr>
          <w:rFonts w:ascii="Arial" w:eastAsia="Calibri" w:hAnsi="Arial" w:cs="Arial"/>
          <w:b/>
          <w:bCs/>
          <w:i/>
          <w:iCs/>
          <w:sz w:val="22"/>
          <w:szCs w:val="22"/>
          <w:lang w:val="es-MX" w:eastAsia="en-US"/>
        </w:rPr>
        <w:t xml:space="preserve">“INSTITUTOS U ORGANISMOS ELECTORALES. GOZAN DE PLENA AUTONOMÍA CONSTITUCIONAL.- </w:t>
      </w:r>
      <w:r w:rsidRPr="00624FBA">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w:t>
      </w:r>
      <w:r w:rsidRPr="00624FBA">
        <w:rPr>
          <w:rFonts w:ascii="Arial" w:eastAsia="Calibri" w:hAnsi="Arial" w:cs="Arial"/>
          <w:i/>
          <w:iCs/>
          <w:sz w:val="22"/>
          <w:szCs w:val="22"/>
          <w:lang w:val="es-MX" w:eastAsia="en-US"/>
        </w:rPr>
        <w:lastRenderedPageBreak/>
        <w:t>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624FBA">
        <w:rPr>
          <w:rFonts w:ascii="Arial" w:eastAsia="Calibri" w:hAnsi="Arial" w:cs="Arial"/>
          <w:i/>
          <w:iCs/>
          <w:sz w:val="22"/>
          <w:szCs w:val="22"/>
          <w:vertAlign w:val="superscript"/>
          <w:lang w:val="es-MX" w:eastAsia="en-US"/>
        </w:rPr>
        <w:footnoteReference w:id="2"/>
      </w:r>
    </w:p>
    <w:p w:rsidR="00532E34" w:rsidRPr="00624FBA" w:rsidRDefault="00532E34" w:rsidP="00532E34">
      <w:pPr>
        <w:spacing w:line="360" w:lineRule="auto"/>
        <w:ind w:left="426" w:right="425"/>
        <w:jc w:val="both"/>
        <w:rPr>
          <w:rFonts w:ascii="Arial" w:eastAsia="Calibri" w:hAnsi="Arial" w:cs="Arial"/>
          <w:b/>
          <w:bCs/>
          <w:i/>
          <w:iCs/>
          <w:sz w:val="22"/>
          <w:szCs w:val="22"/>
          <w:lang w:val="es-MX" w:eastAsia="en-US"/>
        </w:rPr>
      </w:pPr>
    </w:p>
    <w:p w:rsidR="00532E34" w:rsidRPr="00624FBA" w:rsidRDefault="00532E34" w:rsidP="00532E34">
      <w:pPr>
        <w:spacing w:line="360" w:lineRule="auto"/>
        <w:ind w:left="426" w:right="425"/>
        <w:jc w:val="both"/>
        <w:rPr>
          <w:rFonts w:ascii="Arial" w:eastAsia="Calibri" w:hAnsi="Arial" w:cs="Arial"/>
          <w:i/>
          <w:iCs/>
          <w:sz w:val="22"/>
          <w:szCs w:val="22"/>
          <w:lang w:val="es-MX" w:eastAsia="en-US"/>
        </w:rPr>
      </w:pPr>
      <w:r w:rsidRPr="00624FBA">
        <w:rPr>
          <w:rFonts w:ascii="Arial" w:eastAsia="Calibri" w:hAnsi="Arial" w:cs="Arial"/>
          <w:b/>
          <w:bCs/>
          <w:i/>
          <w:iCs/>
          <w:sz w:val="22"/>
          <w:szCs w:val="22"/>
          <w:lang w:val="es-MX" w:eastAsia="en-US"/>
        </w:rPr>
        <w:t>“AUTORIDADES ELECTORALES. LA INDEPENDENCIA EN SUS DECISIONES ES UNA GARANTÍA CONSTITUCIONAL.—</w:t>
      </w:r>
      <w:r w:rsidRPr="00624FBA">
        <w:rPr>
          <w:rFonts w:ascii="Arial" w:eastAsia="Calibri" w:hAnsi="Arial" w:cs="Arial"/>
          <w:i/>
          <w:iCs/>
          <w:sz w:val="22"/>
          <w:szCs w:val="22"/>
          <w:lang w:val="es-MX" w:eastAsia="en-US"/>
        </w:rPr>
        <w:t xml:space="preserve">Conforme a las disposiciones </w:t>
      </w:r>
      <w:r w:rsidRPr="00624FBA">
        <w:rPr>
          <w:rFonts w:ascii="Arial" w:eastAsia="Calibri" w:hAnsi="Arial" w:cs="Arial"/>
          <w:i/>
          <w:iCs/>
          <w:sz w:val="22"/>
          <w:szCs w:val="22"/>
          <w:lang w:val="es-MX" w:eastAsia="en-US"/>
        </w:rPr>
        <w:lastRenderedPageBreak/>
        <w:t>contenidas en la Constitución Política de los Estados Unidos Mexicanos, las cuales prevén que las autoridades en materia electoral deben gozar de autonomía en su funcionamiento e independencia en sus decisiones, este último concepto implica una</w:t>
      </w:r>
      <w:r w:rsidRPr="00624FBA">
        <w:rPr>
          <w:rFonts w:ascii="Arial" w:eastAsia="Calibri" w:hAnsi="Arial" w:cs="Arial"/>
          <w:b/>
          <w:bCs/>
          <w:i/>
          <w:sz w:val="22"/>
          <w:szCs w:val="22"/>
          <w:lang w:val="es-MX" w:eastAsia="en-US"/>
        </w:rPr>
        <w:t xml:space="preserve"> </w:t>
      </w:r>
      <w:r w:rsidRPr="00624FBA">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624FBA">
        <w:rPr>
          <w:rFonts w:ascii="Arial" w:eastAsia="Calibri" w:hAnsi="Arial" w:cs="Arial"/>
          <w:i/>
          <w:iCs/>
          <w:sz w:val="22"/>
          <w:szCs w:val="22"/>
          <w:vertAlign w:val="superscript"/>
          <w:lang w:val="es-MX" w:eastAsia="en-US"/>
        </w:rPr>
        <w:footnoteReference w:id="3"/>
      </w:r>
    </w:p>
    <w:p w:rsidR="00532E34" w:rsidRPr="00624FBA" w:rsidRDefault="00532E34" w:rsidP="00532E34">
      <w:pPr>
        <w:spacing w:line="360" w:lineRule="auto"/>
        <w:jc w:val="both"/>
        <w:rPr>
          <w:rFonts w:ascii="Arial" w:eastAsia="Arial" w:hAnsi="Arial" w:cs="Arial"/>
          <w:sz w:val="22"/>
          <w:szCs w:val="22"/>
        </w:rPr>
      </w:pPr>
    </w:p>
    <w:p w:rsidR="008F27E9" w:rsidRPr="00624FBA" w:rsidRDefault="000136A1" w:rsidP="000136A1">
      <w:pPr>
        <w:autoSpaceDE w:val="0"/>
        <w:autoSpaceDN w:val="0"/>
        <w:adjustRightInd w:val="0"/>
        <w:spacing w:line="360" w:lineRule="auto"/>
        <w:jc w:val="both"/>
        <w:rPr>
          <w:rFonts w:ascii="Arial" w:hAnsi="Arial" w:cs="Arial"/>
          <w:sz w:val="22"/>
          <w:szCs w:val="22"/>
        </w:rPr>
      </w:pPr>
      <w:r w:rsidRPr="00624FBA">
        <w:rPr>
          <w:rFonts w:ascii="Arial" w:hAnsi="Arial" w:cs="Arial"/>
          <w:sz w:val="22"/>
          <w:szCs w:val="22"/>
        </w:rPr>
        <w:t>Además de las tesis enunciadas, c</w:t>
      </w:r>
      <w:r w:rsidR="008F27E9" w:rsidRPr="00624FBA">
        <w:rPr>
          <w:rFonts w:ascii="Arial" w:hAnsi="Arial" w:cs="Arial"/>
          <w:sz w:val="22"/>
          <w:szCs w:val="22"/>
        </w:rPr>
        <w:t>onforme a lo dispuesto por el artículo 114, fracción IV, del Código Electoral del Estado</w:t>
      </w:r>
      <w:r w:rsidRPr="00624FBA">
        <w:rPr>
          <w:rFonts w:ascii="Arial" w:hAnsi="Arial" w:cs="Arial"/>
          <w:sz w:val="22"/>
          <w:szCs w:val="22"/>
        </w:rPr>
        <w:t xml:space="preserve"> de Colima</w:t>
      </w:r>
      <w:r w:rsidR="008F27E9" w:rsidRPr="00624FBA">
        <w:rPr>
          <w:rFonts w:ascii="Arial" w:hAnsi="Arial" w:cs="Arial"/>
          <w:sz w:val="22"/>
          <w:szCs w:val="22"/>
        </w:rPr>
        <w:t>, es atribución del Consejo General, como Órgano Superior de Dirección, dictar todo tipo de normas y previsiones para hacer efectivas las disposiciones del Código de la materia.</w:t>
      </w:r>
    </w:p>
    <w:p w:rsidR="008F27E9" w:rsidRPr="00624FBA" w:rsidRDefault="008F27E9" w:rsidP="00532E34">
      <w:pPr>
        <w:spacing w:line="360" w:lineRule="auto"/>
        <w:jc w:val="both"/>
        <w:rPr>
          <w:rFonts w:ascii="Arial" w:eastAsia="Arial" w:hAnsi="Arial" w:cs="Arial"/>
          <w:sz w:val="22"/>
          <w:szCs w:val="22"/>
        </w:rPr>
      </w:pPr>
    </w:p>
    <w:p w:rsidR="00FE1227" w:rsidRPr="00624FBA" w:rsidRDefault="003C1401" w:rsidP="00FE1227">
      <w:pPr>
        <w:autoSpaceDE w:val="0"/>
        <w:autoSpaceDN w:val="0"/>
        <w:adjustRightInd w:val="0"/>
        <w:spacing w:line="360" w:lineRule="auto"/>
        <w:jc w:val="both"/>
        <w:rPr>
          <w:rFonts w:ascii="Arial" w:hAnsi="Arial" w:cs="Arial"/>
          <w:sz w:val="22"/>
          <w:szCs w:val="22"/>
        </w:rPr>
      </w:pPr>
      <w:r w:rsidRPr="00624FBA">
        <w:rPr>
          <w:rFonts w:ascii="Arial" w:eastAsia="Arial" w:hAnsi="Arial" w:cs="Arial"/>
          <w:b/>
          <w:spacing w:val="1"/>
          <w:sz w:val="22"/>
          <w:szCs w:val="22"/>
        </w:rPr>
        <w:t>5</w:t>
      </w:r>
      <w:r w:rsidR="00532E34" w:rsidRPr="00624FBA">
        <w:rPr>
          <w:rFonts w:ascii="Arial" w:eastAsia="Arial" w:hAnsi="Arial" w:cs="Arial"/>
          <w:b/>
          <w:spacing w:val="1"/>
          <w:sz w:val="22"/>
          <w:szCs w:val="22"/>
        </w:rPr>
        <w:t>ª.-</w:t>
      </w:r>
      <w:r w:rsidR="00532E34" w:rsidRPr="00624FBA">
        <w:rPr>
          <w:rFonts w:ascii="Arial" w:eastAsia="Arial" w:hAnsi="Arial" w:cs="Arial"/>
          <w:b/>
          <w:sz w:val="22"/>
          <w:szCs w:val="22"/>
        </w:rPr>
        <w:t xml:space="preserve"> </w:t>
      </w:r>
      <w:r w:rsidR="00E73A16" w:rsidRPr="00624FBA">
        <w:rPr>
          <w:rFonts w:ascii="Arial" w:eastAsia="Arial" w:hAnsi="Arial" w:cs="Arial"/>
          <w:sz w:val="22"/>
          <w:szCs w:val="22"/>
        </w:rPr>
        <w:t>Con fundamento en lo antepuesto</w:t>
      </w:r>
      <w:r w:rsidRPr="00624FBA">
        <w:rPr>
          <w:rFonts w:ascii="Arial" w:eastAsia="Arial" w:hAnsi="Arial" w:cs="Arial"/>
          <w:sz w:val="22"/>
          <w:szCs w:val="22"/>
        </w:rPr>
        <w:t xml:space="preserve">, </w:t>
      </w:r>
      <w:r w:rsidR="00FA3AD9" w:rsidRPr="00624FBA">
        <w:rPr>
          <w:rFonts w:ascii="Arial" w:eastAsia="Arial" w:hAnsi="Arial" w:cs="Arial"/>
          <w:sz w:val="22"/>
          <w:szCs w:val="22"/>
        </w:rPr>
        <w:t>y como parte de las responsabilidades y obligaciones del personal del Instituto, así</w:t>
      </w:r>
      <w:r w:rsidR="00FA3AD9" w:rsidRPr="00624FBA">
        <w:rPr>
          <w:rFonts w:ascii="Arial" w:hAnsi="Arial" w:cs="Arial"/>
          <w:sz w:val="22"/>
          <w:szCs w:val="22"/>
        </w:rPr>
        <w:t xml:space="preserve"> como de la Dirección de Administración del Instituto Electoral del Estado de Colima, se encuentra la de coadyuvar para la preservación de todos los Bienes Muebles e Inmuebles que conforman el patrimonio de este Organismo Electoral.</w:t>
      </w:r>
      <w:r w:rsidR="00FE1227" w:rsidRPr="00624FBA">
        <w:rPr>
          <w:rFonts w:ascii="Arial" w:hAnsi="Arial" w:cs="Arial"/>
          <w:sz w:val="22"/>
          <w:szCs w:val="22"/>
        </w:rPr>
        <w:t xml:space="preserve"> </w:t>
      </w:r>
    </w:p>
    <w:p w:rsidR="00FF398D" w:rsidRPr="00624FBA" w:rsidRDefault="00FF398D" w:rsidP="00FE1227">
      <w:pPr>
        <w:autoSpaceDE w:val="0"/>
        <w:autoSpaceDN w:val="0"/>
        <w:adjustRightInd w:val="0"/>
        <w:spacing w:line="360" w:lineRule="auto"/>
        <w:jc w:val="both"/>
        <w:rPr>
          <w:rFonts w:ascii="Arial" w:hAnsi="Arial" w:cs="Arial"/>
          <w:sz w:val="22"/>
          <w:szCs w:val="22"/>
        </w:rPr>
      </w:pPr>
    </w:p>
    <w:p w:rsidR="00FF398D" w:rsidRPr="00624FBA" w:rsidRDefault="00E73A16" w:rsidP="00FE1227">
      <w:pPr>
        <w:autoSpaceDE w:val="0"/>
        <w:autoSpaceDN w:val="0"/>
        <w:adjustRightInd w:val="0"/>
        <w:spacing w:line="360" w:lineRule="auto"/>
        <w:jc w:val="both"/>
        <w:rPr>
          <w:rFonts w:ascii="Arial" w:hAnsi="Arial" w:cs="Arial"/>
          <w:sz w:val="22"/>
          <w:szCs w:val="22"/>
        </w:rPr>
      </w:pPr>
      <w:r w:rsidRPr="00624FBA">
        <w:rPr>
          <w:rFonts w:ascii="Arial" w:hAnsi="Arial" w:cs="Arial"/>
          <w:sz w:val="22"/>
          <w:szCs w:val="22"/>
        </w:rPr>
        <w:t>En esta tesitura</w:t>
      </w:r>
      <w:r w:rsidR="00FE1227" w:rsidRPr="00624FBA">
        <w:rPr>
          <w:rFonts w:ascii="Arial" w:hAnsi="Arial" w:cs="Arial"/>
          <w:sz w:val="22"/>
          <w:szCs w:val="22"/>
        </w:rPr>
        <w:t xml:space="preserve">, de la documentación que obra en archivos de la Dirección de Administración, se </w:t>
      </w:r>
      <w:r w:rsidR="00FF398D" w:rsidRPr="00624FBA">
        <w:rPr>
          <w:rFonts w:ascii="Arial" w:hAnsi="Arial" w:cs="Arial"/>
          <w:sz w:val="22"/>
          <w:szCs w:val="22"/>
        </w:rPr>
        <w:t xml:space="preserve">verificó la existencia de bienes muebles que requieren un mayor control de resguardo en el Instituto, o en su caso, la determinación del </w:t>
      </w:r>
      <w:r w:rsidR="00FB139A" w:rsidRPr="00624FBA">
        <w:rPr>
          <w:rFonts w:ascii="Arial" w:hAnsi="Arial" w:cs="Arial"/>
          <w:sz w:val="22"/>
          <w:szCs w:val="22"/>
        </w:rPr>
        <w:t xml:space="preserve">uso o </w:t>
      </w:r>
      <w:r w:rsidR="00FF398D" w:rsidRPr="00624FBA">
        <w:rPr>
          <w:rFonts w:ascii="Arial" w:hAnsi="Arial" w:cs="Arial"/>
          <w:sz w:val="22"/>
          <w:szCs w:val="22"/>
        </w:rPr>
        <w:t>desuso, baja o destino final de los mismos.</w:t>
      </w:r>
    </w:p>
    <w:p w:rsidR="00FF398D" w:rsidRPr="00624FBA" w:rsidRDefault="00FF398D" w:rsidP="00FE1227">
      <w:pPr>
        <w:autoSpaceDE w:val="0"/>
        <w:autoSpaceDN w:val="0"/>
        <w:adjustRightInd w:val="0"/>
        <w:spacing w:line="360" w:lineRule="auto"/>
        <w:jc w:val="both"/>
        <w:rPr>
          <w:rFonts w:ascii="Arial" w:hAnsi="Arial" w:cs="Arial"/>
          <w:sz w:val="22"/>
          <w:szCs w:val="22"/>
        </w:rPr>
      </w:pPr>
    </w:p>
    <w:p w:rsidR="00FA3AD9" w:rsidRPr="00624FBA" w:rsidRDefault="00FE1227" w:rsidP="00FE1227">
      <w:pPr>
        <w:pStyle w:val="Prrafodelista"/>
        <w:tabs>
          <w:tab w:val="left" w:pos="284"/>
        </w:tabs>
        <w:spacing w:after="0" w:line="360" w:lineRule="auto"/>
        <w:ind w:left="0"/>
        <w:jc w:val="both"/>
        <w:rPr>
          <w:rFonts w:ascii="Arial" w:hAnsi="Arial" w:cs="Arial"/>
        </w:rPr>
      </w:pPr>
      <w:r w:rsidRPr="00624FBA">
        <w:rPr>
          <w:rFonts w:ascii="Arial" w:hAnsi="Arial" w:cs="Arial"/>
        </w:rPr>
        <w:t>Es por ello</w:t>
      </w:r>
      <w:r w:rsidR="00FA3AD9" w:rsidRPr="00624FBA">
        <w:rPr>
          <w:rFonts w:ascii="Arial" w:hAnsi="Arial" w:cs="Arial"/>
        </w:rPr>
        <w:t>,</w:t>
      </w:r>
      <w:r w:rsidRPr="00624FBA">
        <w:rPr>
          <w:rFonts w:ascii="Arial" w:hAnsi="Arial" w:cs="Arial"/>
        </w:rPr>
        <w:t xml:space="preserve"> que</w:t>
      </w:r>
      <w:r w:rsidR="00FA3AD9" w:rsidRPr="00624FBA">
        <w:rPr>
          <w:rFonts w:ascii="Arial" w:hAnsi="Arial" w:cs="Arial"/>
        </w:rPr>
        <w:t xml:space="preserve"> surgió la necesidad de realizar un proyecto de </w:t>
      </w:r>
      <w:r w:rsidRPr="00624FBA">
        <w:rPr>
          <w:rFonts w:ascii="Arial" w:hAnsi="Arial" w:cs="Arial"/>
        </w:rPr>
        <w:t xml:space="preserve">lineamientos en donde se </w:t>
      </w:r>
      <w:r w:rsidR="00FA3AD9" w:rsidRPr="00624FBA">
        <w:rPr>
          <w:rFonts w:ascii="Arial" w:hAnsi="Arial" w:cs="Arial"/>
        </w:rPr>
        <w:t>estable</w:t>
      </w:r>
      <w:r w:rsidRPr="00624FBA">
        <w:rPr>
          <w:rFonts w:ascii="Arial" w:hAnsi="Arial" w:cs="Arial"/>
        </w:rPr>
        <w:t>zca</w:t>
      </w:r>
      <w:r w:rsidR="00FA3AD9" w:rsidRPr="00624FBA">
        <w:rPr>
          <w:rFonts w:ascii="Arial" w:hAnsi="Arial" w:cs="Arial"/>
        </w:rPr>
        <w:t xml:space="preserve"> </w:t>
      </w:r>
      <w:r w:rsidRPr="00624FBA">
        <w:rPr>
          <w:rFonts w:ascii="Arial" w:hAnsi="Arial" w:cs="Arial"/>
        </w:rPr>
        <w:t>un</w:t>
      </w:r>
      <w:r w:rsidR="00FA3AD9" w:rsidRPr="00624FBA">
        <w:rPr>
          <w:rFonts w:ascii="Arial" w:hAnsi="Arial" w:cs="Arial"/>
        </w:rPr>
        <w:t xml:space="preserve"> procedimiento para el alta, uso, resguardo, baja y destino final de los bienes muebles que constituyen el patrimonio del Instituto Electoral del Estado de Colima.</w:t>
      </w:r>
    </w:p>
    <w:p w:rsidR="00F76379" w:rsidRPr="00F76379" w:rsidRDefault="00F76379" w:rsidP="00F76379">
      <w:pPr>
        <w:pStyle w:val="Prrafodelista"/>
        <w:tabs>
          <w:tab w:val="left" w:pos="284"/>
        </w:tabs>
        <w:spacing w:after="0" w:line="360" w:lineRule="auto"/>
        <w:ind w:left="0"/>
        <w:jc w:val="both"/>
        <w:rPr>
          <w:rFonts w:ascii="Arial" w:hAnsi="Arial" w:cs="Arial"/>
        </w:rPr>
      </w:pPr>
      <w:r w:rsidRPr="00F76379">
        <w:rPr>
          <w:rFonts w:ascii="Arial" w:hAnsi="Arial" w:cs="Arial"/>
        </w:rPr>
        <w:lastRenderedPageBreak/>
        <w:t>En ese sentido, el Reglamento Interior de este Instituto establece en su artículo 32 que la Dirección de Administración es la encargada de vigilar, controlar y coordinar que la administración de los recursos humanos, financieros y materiales, se ejerzan de acuerdo con la normatividad aplicable, con la finalidad de hacer más eficiente y eficaz el aprovechamiento de los recursos del Instituto, y que además dicha Dirección ejercerá sus atribuciones en términos de lo dispuesto por el Catálogo y demás disposiciones legales aplicables.</w:t>
      </w:r>
    </w:p>
    <w:p w:rsidR="00F76379" w:rsidRPr="00F76379" w:rsidRDefault="00F76379" w:rsidP="0075103A">
      <w:pPr>
        <w:spacing w:line="360" w:lineRule="auto"/>
        <w:jc w:val="both"/>
        <w:rPr>
          <w:rFonts w:ascii="Arial" w:eastAsia="Arial" w:hAnsi="Arial" w:cs="Arial"/>
          <w:sz w:val="22"/>
          <w:szCs w:val="22"/>
        </w:rPr>
      </w:pPr>
    </w:p>
    <w:p w:rsidR="00532E34" w:rsidRPr="00624FBA" w:rsidRDefault="00FF398D" w:rsidP="0075103A">
      <w:pPr>
        <w:spacing w:line="360" w:lineRule="auto"/>
        <w:jc w:val="both"/>
        <w:rPr>
          <w:rFonts w:ascii="Arial" w:eastAsia="Arial" w:hAnsi="Arial" w:cs="Arial"/>
          <w:sz w:val="22"/>
          <w:szCs w:val="22"/>
        </w:rPr>
      </w:pPr>
      <w:r w:rsidRPr="00624FBA">
        <w:rPr>
          <w:rFonts w:ascii="Arial" w:eastAsia="Arial" w:hAnsi="Arial" w:cs="Arial"/>
          <w:sz w:val="22"/>
          <w:szCs w:val="22"/>
        </w:rPr>
        <w:t>Para tales efectos y s</w:t>
      </w:r>
      <w:r w:rsidR="00532E34" w:rsidRPr="00624FBA">
        <w:rPr>
          <w:rFonts w:ascii="Arial" w:hAnsi="Arial" w:cs="Arial"/>
          <w:sz w:val="22"/>
          <w:szCs w:val="22"/>
        </w:rPr>
        <w:t>egún lo determinado en el</w:t>
      </w:r>
      <w:r w:rsidR="009D2EE2" w:rsidRPr="00624FBA">
        <w:rPr>
          <w:rFonts w:ascii="Arial" w:hAnsi="Arial" w:cs="Arial"/>
          <w:sz w:val="22"/>
          <w:szCs w:val="22"/>
        </w:rPr>
        <w:t xml:space="preserve"> </w:t>
      </w:r>
      <w:r w:rsidR="0075103A" w:rsidRPr="00624FBA">
        <w:rPr>
          <w:rFonts w:ascii="Arial" w:hAnsi="Arial" w:cs="Arial"/>
          <w:sz w:val="22"/>
          <w:szCs w:val="22"/>
        </w:rPr>
        <w:t xml:space="preserve"> Catálogo de Cargos y Puestos  de la Rama Administrativa del Instituto Electoral del Estado de Colima, </w:t>
      </w:r>
      <w:r w:rsidR="00532E34" w:rsidRPr="00624FBA">
        <w:rPr>
          <w:rFonts w:ascii="Arial" w:hAnsi="Arial" w:cs="Arial"/>
          <w:sz w:val="22"/>
          <w:szCs w:val="22"/>
        </w:rPr>
        <w:t>son atribuciones</w:t>
      </w:r>
      <w:r w:rsidR="000136A1" w:rsidRPr="00624FBA">
        <w:rPr>
          <w:rFonts w:ascii="Arial" w:hAnsi="Arial" w:cs="Arial"/>
          <w:sz w:val="22"/>
          <w:szCs w:val="22"/>
        </w:rPr>
        <w:t>, entre otras,</w:t>
      </w:r>
      <w:r w:rsidR="00532E34" w:rsidRPr="00624FBA">
        <w:rPr>
          <w:rFonts w:ascii="Arial" w:hAnsi="Arial" w:cs="Arial"/>
          <w:sz w:val="22"/>
          <w:szCs w:val="22"/>
        </w:rPr>
        <w:t xml:space="preserve"> de la </w:t>
      </w:r>
      <w:r w:rsidR="0075103A" w:rsidRPr="00624FBA">
        <w:rPr>
          <w:rFonts w:ascii="Arial" w:hAnsi="Arial" w:cs="Arial"/>
          <w:sz w:val="22"/>
          <w:szCs w:val="22"/>
        </w:rPr>
        <w:t>Dirección</w:t>
      </w:r>
      <w:r w:rsidR="009D2EE2" w:rsidRPr="00624FBA">
        <w:rPr>
          <w:rFonts w:ascii="Arial" w:hAnsi="Arial" w:cs="Arial"/>
          <w:sz w:val="22"/>
          <w:szCs w:val="22"/>
        </w:rPr>
        <w:t xml:space="preserve"> de Administración</w:t>
      </w:r>
      <w:r w:rsidR="00532E34" w:rsidRPr="00624FBA">
        <w:rPr>
          <w:rFonts w:ascii="Arial" w:eastAsia="Arial" w:hAnsi="Arial" w:cs="Arial"/>
          <w:sz w:val="22"/>
          <w:szCs w:val="22"/>
        </w:rPr>
        <w:t>, las que a continuación se enlistan:</w:t>
      </w:r>
    </w:p>
    <w:p w:rsidR="009D2EE2" w:rsidRPr="00624FBA" w:rsidRDefault="009D2EE2" w:rsidP="0075103A">
      <w:pPr>
        <w:spacing w:line="360" w:lineRule="auto"/>
        <w:ind w:left="426"/>
        <w:jc w:val="both"/>
        <w:rPr>
          <w:rFonts w:ascii="Arial" w:eastAsia="Arial" w:hAnsi="Arial" w:cs="Arial"/>
          <w:sz w:val="22"/>
          <w:szCs w:val="22"/>
        </w:rPr>
      </w:pPr>
    </w:p>
    <w:p w:rsidR="0075103A" w:rsidRPr="00624FBA" w:rsidRDefault="0075103A" w:rsidP="0075103A">
      <w:pPr>
        <w:ind w:left="425"/>
        <w:jc w:val="both"/>
        <w:rPr>
          <w:rFonts w:ascii="Arial" w:eastAsia="Arial" w:hAnsi="Arial" w:cs="Arial"/>
          <w:i/>
          <w:sz w:val="22"/>
          <w:szCs w:val="22"/>
          <w:lang w:val="es-MX"/>
        </w:rPr>
      </w:pPr>
      <w:r w:rsidRPr="00624FBA">
        <w:rPr>
          <w:rFonts w:ascii="Arial" w:eastAsia="Arial" w:hAnsi="Arial" w:cs="Arial"/>
          <w:b/>
          <w:i/>
          <w:sz w:val="22"/>
          <w:szCs w:val="22"/>
        </w:rPr>
        <w:t>“</w:t>
      </w:r>
      <w:r w:rsidRPr="00624FBA">
        <w:rPr>
          <w:rFonts w:ascii="Arial" w:eastAsia="Arial" w:hAnsi="Arial" w:cs="Arial"/>
          <w:b/>
          <w:i/>
          <w:sz w:val="22"/>
          <w:szCs w:val="22"/>
          <w:lang w:val="es-MX"/>
        </w:rPr>
        <w:t>F</w:t>
      </w:r>
      <w:r w:rsidRPr="00624FBA">
        <w:rPr>
          <w:rFonts w:ascii="Arial" w:eastAsia="Arial" w:hAnsi="Arial" w:cs="Arial"/>
          <w:b/>
          <w:i/>
          <w:spacing w:val="-2"/>
          <w:sz w:val="22"/>
          <w:szCs w:val="22"/>
          <w:lang w:val="es-MX"/>
        </w:rPr>
        <w:t>U</w:t>
      </w:r>
      <w:r w:rsidRPr="00624FBA">
        <w:rPr>
          <w:rFonts w:ascii="Arial" w:eastAsia="Arial" w:hAnsi="Arial" w:cs="Arial"/>
          <w:b/>
          <w:i/>
          <w:spacing w:val="-1"/>
          <w:sz w:val="22"/>
          <w:szCs w:val="22"/>
          <w:lang w:val="es-MX"/>
        </w:rPr>
        <w:t>NC</w:t>
      </w:r>
      <w:r w:rsidRPr="00624FBA">
        <w:rPr>
          <w:rFonts w:ascii="Arial" w:eastAsia="Arial" w:hAnsi="Arial" w:cs="Arial"/>
          <w:b/>
          <w:i/>
          <w:spacing w:val="1"/>
          <w:sz w:val="22"/>
          <w:szCs w:val="22"/>
          <w:lang w:val="es-MX"/>
        </w:rPr>
        <w:t>IO</w:t>
      </w:r>
      <w:r w:rsidRPr="00624FBA">
        <w:rPr>
          <w:rFonts w:ascii="Arial" w:eastAsia="Arial" w:hAnsi="Arial" w:cs="Arial"/>
          <w:b/>
          <w:i/>
          <w:spacing w:val="-1"/>
          <w:sz w:val="22"/>
          <w:szCs w:val="22"/>
          <w:lang w:val="es-MX"/>
        </w:rPr>
        <w:t>NES</w:t>
      </w:r>
      <w:r w:rsidRPr="00624FBA">
        <w:rPr>
          <w:rFonts w:ascii="Arial" w:eastAsia="Arial" w:hAnsi="Arial" w:cs="Arial"/>
          <w:b/>
          <w:i/>
          <w:sz w:val="22"/>
          <w:szCs w:val="22"/>
          <w:lang w:val="es-MX"/>
        </w:rPr>
        <w:t>:</w:t>
      </w:r>
    </w:p>
    <w:p w:rsidR="0075103A" w:rsidRPr="00624FBA" w:rsidRDefault="0075103A" w:rsidP="0075103A">
      <w:pPr>
        <w:ind w:left="425"/>
        <w:rPr>
          <w:i/>
          <w:sz w:val="22"/>
          <w:szCs w:val="22"/>
          <w:lang w:val="es-MX"/>
        </w:rPr>
      </w:pPr>
    </w:p>
    <w:p w:rsidR="0075103A" w:rsidRPr="00624FBA" w:rsidRDefault="0075103A" w:rsidP="0075103A">
      <w:pPr>
        <w:pStyle w:val="Prrafodelista"/>
        <w:numPr>
          <w:ilvl w:val="0"/>
          <w:numId w:val="41"/>
        </w:numPr>
        <w:tabs>
          <w:tab w:val="left" w:pos="840"/>
        </w:tabs>
        <w:spacing w:after="0" w:line="240" w:lineRule="auto"/>
        <w:ind w:left="425" w:right="83" w:firstLine="0"/>
        <w:jc w:val="both"/>
        <w:rPr>
          <w:rFonts w:ascii="Times New Roman" w:hAnsi="Times New Roman"/>
          <w:i/>
        </w:rPr>
      </w:pPr>
      <w:r w:rsidRPr="00624FBA">
        <w:rPr>
          <w:rFonts w:ascii="Arial" w:eastAsia="Arial" w:hAnsi="Arial" w:cs="Arial"/>
          <w:i/>
          <w:lang w:val="es-MX"/>
        </w:rPr>
        <w:t>a la</w:t>
      </w:r>
      <w:r w:rsidRPr="00624FBA">
        <w:rPr>
          <w:rFonts w:ascii="Arial" w:eastAsia="Arial" w:hAnsi="Arial" w:cs="Arial"/>
          <w:b/>
          <w:i/>
          <w:lang w:val="es-MX"/>
        </w:rPr>
        <w:t xml:space="preserve"> VII</w:t>
      </w:r>
      <w:r w:rsidRPr="00624FBA">
        <w:rPr>
          <w:rFonts w:ascii="Arial" w:eastAsia="Arial" w:hAnsi="Arial" w:cs="Arial"/>
          <w:i/>
          <w:lang w:val="es-MX"/>
        </w:rPr>
        <w:t>…</w:t>
      </w:r>
    </w:p>
    <w:p w:rsidR="0075103A" w:rsidRPr="00624FBA" w:rsidRDefault="0075103A" w:rsidP="0075103A">
      <w:pPr>
        <w:pStyle w:val="Prrafodelista"/>
        <w:tabs>
          <w:tab w:val="left" w:pos="840"/>
        </w:tabs>
        <w:spacing w:after="0" w:line="240" w:lineRule="auto"/>
        <w:ind w:left="425" w:right="83"/>
        <w:jc w:val="both"/>
        <w:rPr>
          <w:rFonts w:ascii="Arial" w:eastAsia="Arial" w:hAnsi="Arial" w:cs="Arial"/>
          <w:i/>
          <w:spacing w:val="-1"/>
        </w:rPr>
      </w:pPr>
      <w:r w:rsidRPr="00624FBA">
        <w:rPr>
          <w:rFonts w:ascii="Arial" w:eastAsia="Arial" w:hAnsi="Arial" w:cs="Arial"/>
          <w:b/>
          <w:i/>
          <w:spacing w:val="-1"/>
        </w:rPr>
        <w:t>V</w:t>
      </w:r>
      <w:r w:rsidRPr="00624FBA">
        <w:rPr>
          <w:rFonts w:ascii="Arial" w:eastAsia="Arial" w:hAnsi="Arial" w:cs="Arial"/>
          <w:b/>
          <w:i/>
          <w:spacing w:val="1"/>
        </w:rPr>
        <w:t>II</w:t>
      </w:r>
      <w:r w:rsidRPr="00624FBA">
        <w:rPr>
          <w:rFonts w:ascii="Arial" w:eastAsia="Arial" w:hAnsi="Arial" w:cs="Arial"/>
          <w:b/>
          <w:i/>
          <w:spacing w:val="-1"/>
        </w:rPr>
        <w:t>I</w:t>
      </w:r>
      <w:r w:rsidRPr="00624FBA">
        <w:rPr>
          <w:rFonts w:ascii="Arial" w:eastAsia="Arial" w:hAnsi="Arial" w:cs="Arial"/>
          <w:b/>
          <w:i/>
        </w:rPr>
        <w:t>.</w:t>
      </w:r>
      <w:r w:rsidRPr="00624FBA">
        <w:rPr>
          <w:rFonts w:ascii="Arial" w:eastAsia="Arial" w:hAnsi="Arial" w:cs="Arial"/>
          <w:i/>
        </w:rPr>
        <w:t xml:space="preserve"> </w:t>
      </w:r>
      <w:r w:rsidRPr="00624FBA">
        <w:rPr>
          <w:rFonts w:ascii="Arial" w:eastAsia="Arial" w:hAnsi="Arial" w:cs="Arial"/>
          <w:i/>
          <w:spacing w:val="42"/>
        </w:rPr>
        <w:t>A</w:t>
      </w:r>
      <w:r w:rsidRPr="00624FBA">
        <w:rPr>
          <w:rFonts w:ascii="Arial" w:eastAsia="Arial" w:hAnsi="Arial" w:cs="Arial"/>
          <w:i/>
        </w:rPr>
        <w:t>p</w:t>
      </w:r>
      <w:r w:rsidRPr="00624FBA">
        <w:rPr>
          <w:rFonts w:ascii="Arial" w:eastAsia="Arial" w:hAnsi="Arial" w:cs="Arial"/>
          <w:i/>
          <w:spacing w:val="-1"/>
        </w:rPr>
        <w:t>li</w:t>
      </w:r>
      <w:r w:rsidRPr="00624FBA">
        <w:rPr>
          <w:rFonts w:ascii="Arial" w:eastAsia="Arial" w:hAnsi="Arial" w:cs="Arial"/>
          <w:i/>
        </w:rPr>
        <w:t xml:space="preserve">car </w:t>
      </w:r>
      <w:r w:rsidRPr="00624FBA">
        <w:rPr>
          <w:rFonts w:ascii="Arial" w:eastAsia="Arial" w:hAnsi="Arial" w:cs="Arial"/>
          <w:i/>
          <w:spacing w:val="20"/>
        </w:rPr>
        <w:t xml:space="preserve"> </w:t>
      </w:r>
      <w:r w:rsidRPr="00624FBA">
        <w:rPr>
          <w:rFonts w:ascii="Arial" w:eastAsia="Arial" w:hAnsi="Arial" w:cs="Arial"/>
          <w:i/>
          <w:spacing w:val="-1"/>
        </w:rPr>
        <w:t>l</w:t>
      </w:r>
      <w:r w:rsidRPr="00624FBA">
        <w:rPr>
          <w:rFonts w:ascii="Arial" w:eastAsia="Arial" w:hAnsi="Arial" w:cs="Arial"/>
          <w:i/>
        </w:rPr>
        <w:t xml:space="preserve">as </w:t>
      </w:r>
      <w:r w:rsidRPr="00624FBA">
        <w:rPr>
          <w:rFonts w:ascii="Arial" w:eastAsia="Arial" w:hAnsi="Arial" w:cs="Arial"/>
          <w:i/>
          <w:spacing w:val="19"/>
        </w:rPr>
        <w:t xml:space="preserve"> </w:t>
      </w:r>
      <w:r w:rsidRPr="00624FBA">
        <w:rPr>
          <w:rFonts w:ascii="Arial" w:eastAsia="Arial" w:hAnsi="Arial" w:cs="Arial"/>
          <w:i/>
        </w:rPr>
        <w:t>p</w:t>
      </w:r>
      <w:r w:rsidRPr="00624FBA">
        <w:rPr>
          <w:rFonts w:ascii="Arial" w:eastAsia="Arial" w:hAnsi="Arial" w:cs="Arial"/>
          <w:i/>
          <w:spacing w:val="-1"/>
        </w:rPr>
        <w:t>o</w:t>
      </w:r>
      <w:r w:rsidRPr="00624FBA">
        <w:rPr>
          <w:rFonts w:ascii="Arial" w:eastAsia="Arial" w:hAnsi="Arial" w:cs="Arial"/>
          <w:i/>
          <w:spacing w:val="1"/>
        </w:rPr>
        <w:t>l</w:t>
      </w:r>
      <w:r w:rsidRPr="00624FBA">
        <w:rPr>
          <w:rFonts w:ascii="Arial" w:eastAsia="Arial" w:hAnsi="Arial" w:cs="Arial"/>
          <w:i/>
          <w:spacing w:val="-4"/>
        </w:rPr>
        <w:t>í</w:t>
      </w:r>
      <w:r w:rsidRPr="00624FBA">
        <w:rPr>
          <w:rFonts w:ascii="Arial" w:eastAsia="Arial" w:hAnsi="Arial" w:cs="Arial"/>
          <w:i/>
          <w:spacing w:val="1"/>
        </w:rPr>
        <w:t>t</w:t>
      </w:r>
      <w:r w:rsidRPr="00624FBA">
        <w:rPr>
          <w:rFonts w:ascii="Arial" w:eastAsia="Arial" w:hAnsi="Arial" w:cs="Arial"/>
          <w:i/>
          <w:spacing w:val="-1"/>
        </w:rPr>
        <w:t>i</w:t>
      </w:r>
      <w:r w:rsidRPr="00624FBA">
        <w:rPr>
          <w:rFonts w:ascii="Arial" w:eastAsia="Arial" w:hAnsi="Arial" w:cs="Arial"/>
          <w:i/>
        </w:rPr>
        <w:t xml:space="preserve">cas, </w:t>
      </w:r>
      <w:r w:rsidRPr="00624FBA">
        <w:rPr>
          <w:rFonts w:ascii="Arial" w:eastAsia="Arial" w:hAnsi="Arial" w:cs="Arial"/>
          <w:i/>
          <w:spacing w:val="20"/>
        </w:rPr>
        <w:t xml:space="preserve"> </w:t>
      </w:r>
      <w:r w:rsidRPr="00624FBA">
        <w:rPr>
          <w:rFonts w:ascii="Arial" w:eastAsia="Arial" w:hAnsi="Arial" w:cs="Arial"/>
          <w:i/>
        </w:rPr>
        <w:t>n</w:t>
      </w:r>
      <w:r w:rsidRPr="00624FBA">
        <w:rPr>
          <w:rFonts w:ascii="Arial" w:eastAsia="Arial" w:hAnsi="Arial" w:cs="Arial"/>
          <w:i/>
          <w:spacing w:val="-1"/>
        </w:rPr>
        <w:t>o</w:t>
      </w:r>
      <w:r w:rsidRPr="00624FBA">
        <w:rPr>
          <w:rFonts w:ascii="Arial" w:eastAsia="Arial" w:hAnsi="Arial" w:cs="Arial"/>
          <w:i/>
          <w:spacing w:val="1"/>
        </w:rPr>
        <w:t>rm</w:t>
      </w:r>
      <w:r w:rsidRPr="00624FBA">
        <w:rPr>
          <w:rFonts w:ascii="Arial" w:eastAsia="Arial" w:hAnsi="Arial" w:cs="Arial"/>
          <w:i/>
        </w:rPr>
        <w:t xml:space="preserve">as </w:t>
      </w:r>
      <w:r w:rsidRPr="00624FBA">
        <w:rPr>
          <w:rFonts w:ascii="Arial" w:eastAsia="Arial" w:hAnsi="Arial" w:cs="Arial"/>
          <w:i/>
          <w:spacing w:val="19"/>
        </w:rPr>
        <w:t xml:space="preserve"> </w:t>
      </w:r>
      <w:r w:rsidRPr="00624FBA">
        <w:rPr>
          <w:rFonts w:ascii="Arial" w:eastAsia="Arial" w:hAnsi="Arial" w:cs="Arial"/>
          <w:i/>
        </w:rPr>
        <w:t xml:space="preserve">y </w:t>
      </w:r>
      <w:r w:rsidRPr="00624FBA">
        <w:rPr>
          <w:rFonts w:ascii="Arial" w:eastAsia="Arial" w:hAnsi="Arial" w:cs="Arial"/>
          <w:i/>
          <w:spacing w:val="17"/>
        </w:rPr>
        <w:t xml:space="preserve"> </w:t>
      </w:r>
      <w:r w:rsidRPr="00624FBA">
        <w:rPr>
          <w:rFonts w:ascii="Arial" w:eastAsia="Arial" w:hAnsi="Arial" w:cs="Arial"/>
          <w:i/>
        </w:rPr>
        <w:t>proced</w:t>
      </w:r>
      <w:r w:rsidRPr="00624FBA">
        <w:rPr>
          <w:rFonts w:ascii="Arial" w:eastAsia="Arial" w:hAnsi="Arial" w:cs="Arial"/>
          <w:i/>
          <w:spacing w:val="-2"/>
        </w:rPr>
        <w:t>i</w:t>
      </w:r>
      <w:r w:rsidRPr="00624FBA">
        <w:rPr>
          <w:rFonts w:ascii="Arial" w:eastAsia="Arial" w:hAnsi="Arial" w:cs="Arial"/>
          <w:i/>
          <w:spacing w:val="1"/>
        </w:rPr>
        <w:t>m</w:t>
      </w:r>
      <w:r w:rsidRPr="00624FBA">
        <w:rPr>
          <w:rFonts w:ascii="Arial" w:eastAsia="Arial" w:hAnsi="Arial" w:cs="Arial"/>
          <w:i/>
          <w:spacing w:val="-1"/>
        </w:rPr>
        <w:t>i</w:t>
      </w:r>
      <w:r w:rsidRPr="00624FBA">
        <w:rPr>
          <w:rFonts w:ascii="Arial" w:eastAsia="Arial" w:hAnsi="Arial" w:cs="Arial"/>
          <w:i/>
        </w:rPr>
        <w:t>e</w:t>
      </w:r>
      <w:r w:rsidRPr="00624FBA">
        <w:rPr>
          <w:rFonts w:ascii="Arial" w:eastAsia="Arial" w:hAnsi="Arial" w:cs="Arial"/>
          <w:i/>
          <w:spacing w:val="-3"/>
        </w:rPr>
        <w:t>n</w:t>
      </w:r>
      <w:r w:rsidRPr="00624FBA">
        <w:rPr>
          <w:rFonts w:ascii="Arial" w:eastAsia="Arial" w:hAnsi="Arial" w:cs="Arial"/>
          <w:i/>
          <w:spacing w:val="1"/>
        </w:rPr>
        <w:t>t</w:t>
      </w:r>
      <w:r w:rsidRPr="00624FBA">
        <w:rPr>
          <w:rFonts w:ascii="Arial" w:eastAsia="Arial" w:hAnsi="Arial" w:cs="Arial"/>
          <w:i/>
          <w:spacing w:val="-3"/>
        </w:rPr>
        <w:t>o</w:t>
      </w:r>
      <w:r w:rsidRPr="00624FBA">
        <w:rPr>
          <w:rFonts w:ascii="Arial" w:eastAsia="Arial" w:hAnsi="Arial" w:cs="Arial"/>
          <w:i/>
        </w:rPr>
        <w:t xml:space="preserve">s </w:t>
      </w:r>
      <w:r w:rsidRPr="00624FBA">
        <w:rPr>
          <w:rFonts w:ascii="Arial" w:eastAsia="Arial" w:hAnsi="Arial" w:cs="Arial"/>
          <w:i/>
          <w:spacing w:val="19"/>
        </w:rPr>
        <w:t xml:space="preserve"> </w:t>
      </w:r>
      <w:r w:rsidRPr="00624FBA">
        <w:rPr>
          <w:rFonts w:ascii="Arial" w:eastAsia="Arial" w:hAnsi="Arial" w:cs="Arial"/>
          <w:i/>
        </w:rPr>
        <w:t>p</w:t>
      </w:r>
      <w:r w:rsidRPr="00624FBA">
        <w:rPr>
          <w:rFonts w:ascii="Arial" w:eastAsia="Arial" w:hAnsi="Arial" w:cs="Arial"/>
          <w:i/>
          <w:spacing w:val="-1"/>
        </w:rPr>
        <w:t>a</w:t>
      </w:r>
      <w:r w:rsidRPr="00624FBA">
        <w:rPr>
          <w:rFonts w:ascii="Arial" w:eastAsia="Arial" w:hAnsi="Arial" w:cs="Arial"/>
          <w:i/>
          <w:spacing w:val="1"/>
        </w:rPr>
        <w:t>r</w:t>
      </w:r>
      <w:r w:rsidRPr="00624FBA">
        <w:rPr>
          <w:rFonts w:ascii="Arial" w:eastAsia="Arial" w:hAnsi="Arial" w:cs="Arial"/>
          <w:i/>
        </w:rPr>
        <w:t xml:space="preserve">a </w:t>
      </w:r>
      <w:r w:rsidRPr="00624FBA">
        <w:rPr>
          <w:rFonts w:ascii="Arial" w:eastAsia="Arial" w:hAnsi="Arial" w:cs="Arial"/>
          <w:i/>
          <w:spacing w:val="19"/>
        </w:rPr>
        <w:t xml:space="preserve"> </w:t>
      </w:r>
      <w:r w:rsidRPr="00624FBA">
        <w:rPr>
          <w:rFonts w:ascii="Arial" w:eastAsia="Arial" w:hAnsi="Arial" w:cs="Arial"/>
          <w:i/>
          <w:spacing w:val="-1"/>
        </w:rPr>
        <w:t>l</w:t>
      </w:r>
      <w:r w:rsidRPr="00624FBA">
        <w:rPr>
          <w:rFonts w:ascii="Arial" w:eastAsia="Arial" w:hAnsi="Arial" w:cs="Arial"/>
          <w:i/>
        </w:rPr>
        <w:t xml:space="preserve">a </w:t>
      </w:r>
      <w:r w:rsidRPr="00624FBA">
        <w:rPr>
          <w:rFonts w:ascii="Arial" w:eastAsia="Arial" w:hAnsi="Arial" w:cs="Arial"/>
          <w:i/>
          <w:spacing w:val="19"/>
        </w:rPr>
        <w:t xml:space="preserve"> </w:t>
      </w:r>
      <w:r w:rsidRPr="00624FBA">
        <w:rPr>
          <w:rFonts w:ascii="Arial" w:eastAsia="Arial" w:hAnsi="Arial" w:cs="Arial"/>
          <w:i/>
        </w:rPr>
        <w:t>a</w:t>
      </w:r>
      <w:r w:rsidRPr="00624FBA">
        <w:rPr>
          <w:rFonts w:ascii="Arial" w:eastAsia="Arial" w:hAnsi="Arial" w:cs="Arial"/>
          <w:i/>
          <w:spacing w:val="-1"/>
        </w:rPr>
        <w:t>d</w:t>
      </w:r>
      <w:r w:rsidRPr="00624FBA">
        <w:rPr>
          <w:rFonts w:ascii="Arial" w:eastAsia="Arial" w:hAnsi="Arial" w:cs="Arial"/>
          <w:i/>
          <w:spacing w:val="1"/>
        </w:rPr>
        <w:t>m</w:t>
      </w:r>
      <w:r w:rsidRPr="00624FBA">
        <w:rPr>
          <w:rFonts w:ascii="Arial" w:eastAsia="Arial" w:hAnsi="Arial" w:cs="Arial"/>
          <w:i/>
          <w:spacing w:val="-1"/>
        </w:rPr>
        <w:t>i</w:t>
      </w:r>
      <w:r w:rsidRPr="00624FBA">
        <w:rPr>
          <w:rFonts w:ascii="Arial" w:eastAsia="Arial" w:hAnsi="Arial" w:cs="Arial"/>
          <w:i/>
        </w:rPr>
        <w:t>n</w:t>
      </w:r>
      <w:r w:rsidRPr="00624FBA">
        <w:rPr>
          <w:rFonts w:ascii="Arial" w:eastAsia="Arial" w:hAnsi="Arial" w:cs="Arial"/>
          <w:i/>
          <w:spacing w:val="-1"/>
        </w:rPr>
        <w:t>i</w:t>
      </w:r>
      <w:r w:rsidRPr="00624FBA">
        <w:rPr>
          <w:rFonts w:ascii="Arial" w:eastAsia="Arial" w:hAnsi="Arial" w:cs="Arial"/>
          <w:i/>
        </w:rPr>
        <w:t>s</w:t>
      </w:r>
      <w:r w:rsidRPr="00624FBA">
        <w:rPr>
          <w:rFonts w:ascii="Arial" w:eastAsia="Arial" w:hAnsi="Arial" w:cs="Arial"/>
          <w:i/>
          <w:spacing w:val="1"/>
        </w:rPr>
        <w:t>tr</w:t>
      </w:r>
      <w:r w:rsidRPr="00624FBA">
        <w:rPr>
          <w:rFonts w:ascii="Arial" w:eastAsia="Arial" w:hAnsi="Arial" w:cs="Arial"/>
          <w:i/>
          <w:spacing w:val="-3"/>
        </w:rPr>
        <w:t>a</w:t>
      </w:r>
      <w:r w:rsidRPr="00624FBA">
        <w:rPr>
          <w:rFonts w:ascii="Arial" w:eastAsia="Arial" w:hAnsi="Arial" w:cs="Arial"/>
          <w:i/>
        </w:rPr>
        <w:t>c</w:t>
      </w:r>
      <w:r w:rsidRPr="00624FBA">
        <w:rPr>
          <w:rFonts w:ascii="Arial" w:eastAsia="Arial" w:hAnsi="Arial" w:cs="Arial"/>
          <w:i/>
          <w:spacing w:val="-1"/>
        </w:rPr>
        <w:t>i</w:t>
      </w:r>
      <w:r w:rsidRPr="00624FBA">
        <w:rPr>
          <w:rFonts w:ascii="Arial" w:eastAsia="Arial" w:hAnsi="Arial" w:cs="Arial"/>
          <w:i/>
        </w:rPr>
        <w:t xml:space="preserve">ón </w:t>
      </w:r>
      <w:r w:rsidRPr="00624FBA">
        <w:rPr>
          <w:rFonts w:ascii="Arial" w:eastAsia="Arial" w:hAnsi="Arial" w:cs="Arial"/>
          <w:i/>
          <w:spacing w:val="19"/>
        </w:rPr>
        <w:t xml:space="preserve"> </w:t>
      </w:r>
      <w:r w:rsidRPr="00624FBA">
        <w:rPr>
          <w:rFonts w:ascii="Arial" w:eastAsia="Arial" w:hAnsi="Arial" w:cs="Arial"/>
          <w:i/>
        </w:rPr>
        <w:t xml:space="preserve">de </w:t>
      </w:r>
      <w:r w:rsidRPr="00624FBA">
        <w:rPr>
          <w:rFonts w:ascii="Arial" w:eastAsia="Arial" w:hAnsi="Arial" w:cs="Arial"/>
          <w:i/>
          <w:spacing w:val="19"/>
        </w:rPr>
        <w:t xml:space="preserve"> </w:t>
      </w:r>
      <w:r w:rsidRPr="00624FBA">
        <w:rPr>
          <w:rFonts w:ascii="Arial" w:eastAsia="Arial" w:hAnsi="Arial" w:cs="Arial"/>
          <w:i/>
          <w:spacing w:val="-1"/>
        </w:rPr>
        <w:t>l</w:t>
      </w:r>
      <w:r w:rsidRPr="00624FBA">
        <w:rPr>
          <w:rFonts w:ascii="Arial" w:eastAsia="Arial" w:hAnsi="Arial" w:cs="Arial"/>
          <w:i/>
        </w:rPr>
        <w:t xml:space="preserve">os </w:t>
      </w:r>
      <w:r w:rsidRPr="00624FBA">
        <w:rPr>
          <w:rFonts w:ascii="Arial" w:eastAsia="Arial" w:hAnsi="Arial" w:cs="Arial"/>
          <w:i/>
          <w:spacing w:val="1"/>
        </w:rPr>
        <w:t>r</w:t>
      </w:r>
      <w:r w:rsidRPr="00624FBA">
        <w:rPr>
          <w:rFonts w:ascii="Arial" w:eastAsia="Arial" w:hAnsi="Arial" w:cs="Arial"/>
          <w:i/>
        </w:rPr>
        <w:t>ec</w:t>
      </w:r>
      <w:r w:rsidRPr="00624FBA">
        <w:rPr>
          <w:rFonts w:ascii="Arial" w:eastAsia="Arial" w:hAnsi="Arial" w:cs="Arial"/>
          <w:i/>
          <w:spacing w:val="-1"/>
        </w:rPr>
        <w:t>u</w:t>
      </w:r>
      <w:r w:rsidRPr="00624FBA">
        <w:rPr>
          <w:rFonts w:ascii="Arial" w:eastAsia="Arial" w:hAnsi="Arial" w:cs="Arial"/>
          <w:i/>
          <w:spacing w:val="1"/>
        </w:rPr>
        <w:t>r</w:t>
      </w:r>
      <w:r w:rsidRPr="00624FBA">
        <w:rPr>
          <w:rFonts w:ascii="Arial" w:eastAsia="Arial" w:hAnsi="Arial" w:cs="Arial"/>
          <w:i/>
        </w:rPr>
        <w:t>sos</w:t>
      </w:r>
      <w:r w:rsidRPr="00624FBA">
        <w:rPr>
          <w:rFonts w:ascii="Arial" w:eastAsia="Arial" w:hAnsi="Arial" w:cs="Arial"/>
          <w:i/>
          <w:spacing w:val="-4"/>
        </w:rPr>
        <w:t xml:space="preserve"> </w:t>
      </w:r>
      <w:r w:rsidRPr="00624FBA">
        <w:rPr>
          <w:rFonts w:ascii="Arial" w:eastAsia="Arial" w:hAnsi="Arial" w:cs="Arial"/>
          <w:i/>
          <w:spacing w:val="3"/>
        </w:rPr>
        <w:t>f</w:t>
      </w:r>
      <w:r w:rsidRPr="00624FBA">
        <w:rPr>
          <w:rFonts w:ascii="Arial" w:eastAsia="Arial" w:hAnsi="Arial" w:cs="Arial"/>
          <w:i/>
          <w:spacing w:val="-1"/>
        </w:rPr>
        <w:t>i</w:t>
      </w:r>
      <w:r w:rsidRPr="00624FBA">
        <w:rPr>
          <w:rFonts w:ascii="Arial" w:eastAsia="Arial" w:hAnsi="Arial" w:cs="Arial"/>
          <w:i/>
        </w:rPr>
        <w:t>n</w:t>
      </w:r>
      <w:r w:rsidRPr="00624FBA">
        <w:rPr>
          <w:rFonts w:ascii="Arial" w:eastAsia="Arial" w:hAnsi="Arial" w:cs="Arial"/>
          <w:i/>
          <w:spacing w:val="-1"/>
        </w:rPr>
        <w:t>a</w:t>
      </w:r>
      <w:r w:rsidRPr="00624FBA">
        <w:rPr>
          <w:rFonts w:ascii="Arial" w:eastAsia="Arial" w:hAnsi="Arial" w:cs="Arial"/>
          <w:i/>
        </w:rPr>
        <w:t>nc</w:t>
      </w:r>
      <w:r w:rsidRPr="00624FBA">
        <w:rPr>
          <w:rFonts w:ascii="Arial" w:eastAsia="Arial" w:hAnsi="Arial" w:cs="Arial"/>
          <w:i/>
          <w:spacing w:val="-1"/>
        </w:rPr>
        <w:t>i</w:t>
      </w:r>
      <w:r w:rsidRPr="00624FBA">
        <w:rPr>
          <w:rFonts w:ascii="Arial" w:eastAsia="Arial" w:hAnsi="Arial" w:cs="Arial"/>
          <w:i/>
          <w:spacing w:val="-3"/>
        </w:rPr>
        <w:t>e</w:t>
      </w:r>
      <w:r w:rsidRPr="00624FBA">
        <w:rPr>
          <w:rFonts w:ascii="Arial" w:eastAsia="Arial" w:hAnsi="Arial" w:cs="Arial"/>
          <w:i/>
          <w:spacing w:val="1"/>
        </w:rPr>
        <w:t>r</w:t>
      </w:r>
      <w:r w:rsidRPr="00624FBA">
        <w:rPr>
          <w:rFonts w:ascii="Arial" w:eastAsia="Arial" w:hAnsi="Arial" w:cs="Arial"/>
          <w:i/>
        </w:rPr>
        <w:t>os y</w:t>
      </w:r>
      <w:r w:rsidRPr="00624FBA">
        <w:rPr>
          <w:rFonts w:ascii="Arial" w:eastAsia="Arial" w:hAnsi="Arial" w:cs="Arial"/>
          <w:i/>
          <w:spacing w:val="-3"/>
        </w:rPr>
        <w:t xml:space="preserve"> </w:t>
      </w:r>
      <w:r w:rsidRPr="00624FBA">
        <w:rPr>
          <w:rFonts w:ascii="Arial" w:eastAsia="Arial" w:hAnsi="Arial" w:cs="Arial"/>
          <w:i/>
          <w:spacing w:val="-2"/>
        </w:rPr>
        <w:t>m</w:t>
      </w:r>
      <w:r w:rsidRPr="00624FBA">
        <w:rPr>
          <w:rFonts w:ascii="Arial" w:eastAsia="Arial" w:hAnsi="Arial" w:cs="Arial"/>
          <w:i/>
        </w:rPr>
        <w:t>ate</w:t>
      </w:r>
      <w:r w:rsidRPr="00624FBA">
        <w:rPr>
          <w:rFonts w:ascii="Arial" w:eastAsia="Arial" w:hAnsi="Arial" w:cs="Arial"/>
          <w:i/>
          <w:spacing w:val="1"/>
        </w:rPr>
        <w:t>r</w:t>
      </w:r>
      <w:r w:rsidRPr="00624FBA">
        <w:rPr>
          <w:rFonts w:ascii="Arial" w:eastAsia="Arial" w:hAnsi="Arial" w:cs="Arial"/>
          <w:i/>
          <w:spacing w:val="-1"/>
        </w:rPr>
        <w:t>i</w:t>
      </w:r>
      <w:r w:rsidRPr="00624FBA">
        <w:rPr>
          <w:rFonts w:ascii="Arial" w:eastAsia="Arial" w:hAnsi="Arial" w:cs="Arial"/>
          <w:i/>
        </w:rPr>
        <w:t>a</w:t>
      </w:r>
      <w:r w:rsidRPr="00624FBA">
        <w:rPr>
          <w:rFonts w:ascii="Arial" w:eastAsia="Arial" w:hAnsi="Arial" w:cs="Arial"/>
          <w:i/>
          <w:spacing w:val="-1"/>
        </w:rPr>
        <w:t>l</w:t>
      </w:r>
      <w:r w:rsidRPr="00624FBA">
        <w:rPr>
          <w:rFonts w:ascii="Arial" w:eastAsia="Arial" w:hAnsi="Arial" w:cs="Arial"/>
          <w:i/>
        </w:rPr>
        <w:t xml:space="preserve">es del </w:t>
      </w:r>
      <w:r w:rsidRPr="00624FBA">
        <w:rPr>
          <w:rFonts w:ascii="Arial" w:eastAsia="Arial" w:hAnsi="Arial" w:cs="Arial"/>
          <w:i/>
          <w:spacing w:val="1"/>
        </w:rPr>
        <w:t>I</w:t>
      </w:r>
      <w:r w:rsidRPr="00624FBA">
        <w:rPr>
          <w:rFonts w:ascii="Arial" w:eastAsia="Arial" w:hAnsi="Arial" w:cs="Arial"/>
          <w:i/>
        </w:rPr>
        <w:t>nst</w:t>
      </w:r>
      <w:r w:rsidRPr="00624FBA">
        <w:rPr>
          <w:rFonts w:ascii="Arial" w:eastAsia="Arial" w:hAnsi="Arial" w:cs="Arial"/>
          <w:i/>
          <w:spacing w:val="-3"/>
        </w:rPr>
        <w:t>i</w:t>
      </w:r>
      <w:r w:rsidRPr="00624FBA">
        <w:rPr>
          <w:rFonts w:ascii="Arial" w:eastAsia="Arial" w:hAnsi="Arial" w:cs="Arial"/>
          <w:i/>
          <w:spacing w:val="1"/>
        </w:rPr>
        <w:t>t</w:t>
      </w:r>
      <w:r w:rsidRPr="00624FBA">
        <w:rPr>
          <w:rFonts w:ascii="Arial" w:eastAsia="Arial" w:hAnsi="Arial" w:cs="Arial"/>
          <w:i/>
        </w:rPr>
        <w:t>ut</w:t>
      </w:r>
      <w:r w:rsidRPr="00624FBA">
        <w:rPr>
          <w:rFonts w:ascii="Arial" w:eastAsia="Arial" w:hAnsi="Arial" w:cs="Arial"/>
          <w:i/>
          <w:spacing w:val="-1"/>
        </w:rPr>
        <w:t>o;</w:t>
      </w:r>
    </w:p>
    <w:p w:rsidR="0075103A" w:rsidRPr="00624FBA" w:rsidRDefault="0075103A" w:rsidP="0075103A">
      <w:pPr>
        <w:tabs>
          <w:tab w:val="left" w:pos="851"/>
          <w:tab w:val="left" w:pos="993"/>
        </w:tabs>
        <w:spacing w:before="32"/>
        <w:ind w:left="426"/>
        <w:rPr>
          <w:rFonts w:ascii="Arial" w:eastAsia="Arial" w:hAnsi="Arial" w:cs="Arial"/>
          <w:i/>
          <w:sz w:val="22"/>
          <w:szCs w:val="22"/>
        </w:rPr>
      </w:pPr>
      <w:r w:rsidRPr="00624FBA">
        <w:rPr>
          <w:rFonts w:ascii="Arial" w:eastAsia="Arial" w:hAnsi="Arial" w:cs="Arial"/>
          <w:b/>
          <w:i/>
          <w:spacing w:val="-1"/>
          <w:sz w:val="22"/>
          <w:szCs w:val="22"/>
        </w:rPr>
        <w:t>IX.</w:t>
      </w:r>
      <w:r w:rsidRPr="00624FBA">
        <w:rPr>
          <w:rFonts w:ascii="Arial" w:eastAsia="Arial" w:hAnsi="Arial" w:cs="Arial"/>
          <w:i/>
          <w:spacing w:val="-1"/>
          <w:sz w:val="22"/>
          <w:szCs w:val="22"/>
        </w:rPr>
        <w:t xml:space="preserve"> R</w:t>
      </w:r>
      <w:r w:rsidRPr="00624FBA">
        <w:rPr>
          <w:rFonts w:ascii="Arial" w:eastAsia="Arial" w:hAnsi="Arial" w:cs="Arial"/>
          <w:i/>
          <w:sz w:val="22"/>
          <w:szCs w:val="22"/>
        </w:rPr>
        <w:t>e</w:t>
      </w:r>
      <w:r w:rsidRPr="00624FBA">
        <w:rPr>
          <w:rFonts w:ascii="Arial" w:eastAsia="Arial" w:hAnsi="Arial" w:cs="Arial"/>
          <w:i/>
          <w:spacing w:val="2"/>
          <w:sz w:val="22"/>
          <w:szCs w:val="22"/>
        </w:rPr>
        <w:t>g</w:t>
      </w:r>
      <w:r w:rsidRPr="00624FBA">
        <w:rPr>
          <w:rFonts w:ascii="Arial" w:eastAsia="Arial" w:hAnsi="Arial" w:cs="Arial"/>
          <w:i/>
          <w:spacing w:val="-1"/>
          <w:sz w:val="22"/>
          <w:szCs w:val="22"/>
        </w:rPr>
        <w:t>i</w:t>
      </w:r>
      <w:r w:rsidRPr="00624FBA">
        <w:rPr>
          <w:rFonts w:ascii="Arial" w:eastAsia="Arial" w:hAnsi="Arial" w:cs="Arial"/>
          <w:i/>
          <w:sz w:val="22"/>
          <w:szCs w:val="22"/>
        </w:rPr>
        <w:t>s</w:t>
      </w:r>
      <w:r w:rsidRPr="00624FBA">
        <w:rPr>
          <w:rFonts w:ascii="Arial" w:eastAsia="Arial" w:hAnsi="Arial" w:cs="Arial"/>
          <w:i/>
          <w:spacing w:val="-1"/>
          <w:sz w:val="22"/>
          <w:szCs w:val="22"/>
        </w:rPr>
        <w:t>t</w:t>
      </w:r>
      <w:r w:rsidRPr="00624FBA">
        <w:rPr>
          <w:rFonts w:ascii="Arial" w:eastAsia="Arial" w:hAnsi="Arial" w:cs="Arial"/>
          <w:i/>
          <w:spacing w:val="1"/>
          <w:sz w:val="22"/>
          <w:szCs w:val="22"/>
        </w:rPr>
        <w:t>r</w:t>
      </w:r>
      <w:r w:rsidRPr="00624FBA">
        <w:rPr>
          <w:rFonts w:ascii="Arial" w:eastAsia="Arial" w:hAnsi="Arial" w:cs="Arial"/>
          <w:i/>
          <w:sz w:val="22"/>
          <w:szCs w:val="22"/>
        </w:rPr>
        <w:t>a</w:t>
      </w:r>
      <w:r w:rsidRPr="00624FBA">
        <w:rPr>
          <w:rFonts w:ascii="Arial" w:eastAsia="Arial" w:hAnsi="Arial" w:cs="Arial"/>
          <w:i/>
          <w:spacing w:val="-2"/>
          <w:sz w:val="22"/>
          <w:szCs w:val="22"/>
        </w:rPr>
        <w:t>r</w:t>
      </w:r>
      <w:r w:rsidRPr="00624FBA">
        <w:rPr>
          <w:rFonts w:ascii="Arial" w:eastAsia="Arial" w:hAnsi="Arial" w:cs="Arial"/>
          <w:i/>
          <w:sz w:val="22"/>
          <w:szCs w:val="22"/>
        </w:rPr>
        <w:t>,</w:t>
      </w:r>
      <w:r w:rsidRPr="00624FBA">
        <w:rPr>
          <w:rFonts w:ascii="Arial" w:eastAsia="Arial" w:hAnsi="Arial" w:cs="Arial"/>
          <w:i/>
          <w:spacing w:val="14"/>
          <w:sz w:val="22"/>
          <w:szCs w:val="22"/>
        </w:rPr>
        <w:t xml:space="preserve"> </w:t>
      </w:r>
      <w:r w:rsidRPr="00624FBA">
        <w:rPr>
          <w:rFonts w:ascii="Arial" w:eastAsia="Arial" w:hAnsi="Arial" w:cs="Arial"/>
          <w:i/>
          <w:spacing w:val="-2"/>
          <w:sz w:val="22"/>
          <w:szCs w:val="22"/>
        </w:rPr>
        <w:t>v</w:t>
      </w:r>
      <w:r w:rsidRPr="00624FBA">
        <w:rPr>
          <w:rFonts w:ascii="Arial" w:eastAsia="Arial" w:hAnsi="Arial" w:cs="Arial"/>
          <w:i/>
          <w:sz w:val="22"/>
          <w:szCs w:val="22"/>
        </w:rPr>
        <w:t>er</w:t>
      </w:r>
      <w:r w:rsidRPr="00624FBA">
        <w:rPr>
          <w:rFonts w:ascii="Arial" w:eastAsia="Arial" w:hAnsi="Arial" w:cs="Arial"/>
          <w:i/>
          <w:spacing w:val="-3"/>
          <w:sz w:val="22"/>
          <w:szCs w:val="22"/>
        </w:rPr>
        <w:t>i</w:t>
      </w:r>
      <w:r w:rsidRPr="00624FBA">
        <w:rPr>
          <w:rFonts w:ascii="Arial" w:eastAsia="Arial" w:hAnsi="Arial" w:cs="Arial"/>
          <w:i/>
          <w:spacing w:val="3"/>
          <w:sz w:val="22"/>
          <w:szCs w:val="22"/>
        </w:rPr>
        <w:t>f</w:t>
      </w:r>
      <w:r w:rsidRPr="00624FBA">
        <w:rPr>
          <w:rFonts w:ascii="Arial" w:eastAsia="Arial" w:hAnsi="Arial" w:cs="Arial"/>
          <w:i/>
          <w:spacing w:val="-1"/>
          <w:sz w:val="22"/>
          <w:szCs w:val="22"/>
        </w:rPr>
        <w:t>i</w:t>
      </w:r>
      <w:r w:rsidRPr="00624FBA">
        <w:rPr>
          <w:rFonts w:ascii="Arial" w:eastAsia="Arial" w:hAnsi="Arial" w:cs="Arial"/>
          <w:i/>
          <w:sz w:val="22"/>
          <w:szCs w:val="22"/>
        </w:rPr>
        <w:t>car</w:t>
      </w:r>
      <w:r w:rsidRPr="00624FBA">
        <w:rPr>
          <w:rFonts w:ascii="Arial" w:eastAsia="Arial" w:hAnsi="Arial" w:cs="Arial"/>
          <w:i/>
          <w:spacing w:val="14"/>
          <w:sz w:val="22"/>
          <w:szCs w:val="22"/>
        </w:rPr>
        <w:t xml:space="preserve"> </w:t>
      </w:r>
      <w:r w:rsidRPr="00624FBA">
        <w:rPr>
          <w:rFonts w:ascii="Arial" w:eastAsia="Arial" w:hAnsi="Arial" w:cs="Arial"/>
          <w:i/>
          <w:sz w:val="22"/>
          <w:szCs w:val="22"/>
        </w:rPr>
        <w:t>y</w:t>
      </w:r>
      <w:r w:rsidRPr="00624FBA">
        <w:rPr>
          <w:rFonts w:ascii="Arial" w:eastAsia="Arial" w:hAnsi="Arial" w:cs="Arial"/>
          <w:i/>
          <w:spacing w:val="11"/>
          <w:sz w:val="22"/>
          <w:szCs w:val="22"/>
        </w:rPr>
        <w:t xml:space="preserve"> </w:t>
      </w:r>
      <w:r w:rsidRPr="00624FBA">
        <w:rPr>
          <w:rFonts w:ascii="Arial" w:eastAsia="Arial" w:hAnsi="Arial" w:cs="Arial"/>
          <w:i/>
          <w:sz w:val="22"/>
          <w:szCs w:val="22"/>
        </w:rPr>
        <w:t>ac</w:t>
      </w:r>
      <w:r w:rsidRPr="00624FBA">
        <w:rPr>
          <w:rFonts w:ascii="Arial" w:eastAsia="Arial" w:hAnsi="Arial" w:cs="Arial"/>
          <w:i/>
          <w:spacing w:val="-2"/>
          <w:sz w:val="22"/>
          <w:szCs w:val="22"/>
        </w:rPr>
        <w:t>t</w:t>
      </w:r>
      <w:r w:rsidRPr="00624FBA">
        <w:rPr>
          <w:rFonts w:ascii="Arial" w:eastAsia="Arial" w:hAnsi="Arial" w:cs="Arial"/>
          <w:i/>
          <w:sz w:val="22"/>
          <w:szCs w:val="22"/>
        </w:rPr>
        <w:t>u</w:t>
      </w:r>
      <w:r w:rsidRPr="00624FBA">
        <w:rPr>
          <w:rFonts w:ascii="Arial" w:eastAsia="Arial" w:hAnsi="Arial" w:cs="Arial"/>
          <w:i/>
          <w:spacing w:val="-1"/>
          <w:sz w:val="22"/>
          <w:szCs w:val="22"/>
        </w:rPr>
        <w:t>al</w:t>
      </w:r>
      <w:r w:rsidRPr="00624FBA">
        <w:rPr>
          <w:rFonts w:ascii="Arial" w:eastAsia="Arial" w:hAnsi="Arial" w:cs="Arial"/>
          <w:i/>
          <w:spacing w:val="1"/>
          <w:sz w:val="22"/>
          <w:szCs w:val="22"/>
        </w:rPr>
        <w:t>i</w:t>
      </w:r>
      <w:r w:rsidRPr="00624FBA">
        <w:rPr>
          <w:rFonts w:ascii="Arial" w:eastAsia="Arial" w:hAnsi="Arial" w:cs="Arial"/>
          <w:i/>
          <w:spacing w:val="-2"/>
          <w:sz w:val="22"/>
          <w:szCs w:val="22"/>
        </w:rPr>
        <w:t>z</w:t>
      </w:r>
      <w:r w:rsidRPr="00624FBA">
        <w:rPr>
          <w:rFonts w:ascii="Arial" w:eastAsia="Arial" w:hAnsi="Arial" w:cs="Arial"/>
          <w:i/>
          <w:sz w:val="22"/>
          <w:szCs w:val="22"/>
        </w:rPr>
        <w:t>ar</w:t>
      </w:r>
      <w:r w:rsidRPr="00624FBA">
        <w:rPr>
          <w:rFonts w:ascii="Arial" w:eastAsia="Arial" w:hAnsi="Arial" w:cs="Arial"/>
          <w:i/>
          <w:spacing w:val="14"/>
          <w:sz w:val="22"/>
          <w:szCs w:val="22"/>
        </w:rPr>
        <w:t xml:space="preserve"> </w:t>
      </w:r>
      <w:r w:rsidRPr="00624FBA">
        <w:rPr>
          <w:rFonts w:ascii="Arial" w:eastAsia="Arial" w:hAnsi="Arial" w:cs="Arial"/>
          <w:i/>
          <w:sz w:val="22"/>
          <w:szCs w:val="22"/>
        </w:rPr>
        <w:t>el</w:t>
      </w:r>
      <w:r w:rsidRPr="00624FBA">
        <w:rPr>
          <w:rFonts w:ascii="Arial" w:eastAsia="Arial" w:hAnsi="Arial" w:cs="Arial"/>
          <w:i/>
          <w:spacing w:val="12"/>
          <w:sz w:val="22"/>
          <w:szCs w:val="22"/>
        </w:rPr>
        <w:t xml:space="preserve"> </w:t>
      </w:r>
      <w:r w:rsidRPr="00624FBA">
        <w:rPr>
          <w:rFonts w:ascii="Arial" w:eastAsia="Arial" w:hAnsi="Arial" w:cs="Arial"/>
          <w:i/>
          <w:spacing w:val="-1"/>
          <w:sz w:val="22"/>
          <w:szCs w:val="22"/>
        </w:rPr>
        <w:t>i</w:t>
      </w:r>
      <w:r w:rsidRPr="00624FBA">
        <w:rPr>
          <w:rFonts w:ascii="Arial" w:eastAsia="Arial" w:hAnsi="Arial" w:cs="Arial"/>
          <w:i/>
          <w:sz w:val="22"/>
          <w:szCs w:val="22"/>
        </w:rPr>
        <w:t>n</w:t>
      </w:r>
      <w:r w:rsidRPr="00624FBA">
        <w:rPr>
          <w:rFonts w:ascii="Arial" w:eastAsia="Arial" w:hAnsi="Arial" w:cs="Arial"/>
          <w:i/>
          <w:spacing w:val="-3"/>
          <w:sz w:val="22"/>
          <w:szCs w:val="22"/>
        </w:rPr>
        <w:t>v</w:t>
      </w:r>
      <w:r w:rsidRPr="00624FBA">
        <w:rPr>
          <w:rFonts w:ascii="Arial" w:eastAsia="Arial" w:hAnsi="Arial" w:cs="Arial"/>
          <w:i/>
          <w:sz w:val="22"/>
          <w:szCs w:val="22"/>
        </w:rPr>
        <w:t>e</w:t>
      </w:r>
      <w:r w:rsidRPr="00624FBA">
        <w:rPr>
          <w:rFonts w:ascii="Arial" w:eastAsia="Arial" w:hAnsi="Arial" w:cs="Arial"/>
          <w:i/>
          <w:spacing w:val="-1"/>
          <w:sz w:val="22"/>
          <w:szCs w:val="22"/>
        </w:rPr>
        <w:t>n</w:t>
      </w:r>
      <w:r w:rsidRPr="00624FBA">
        <w:rPr>
          <w:rFonts w:ascii="Arial" w:eastAsia="Arial" w:hAnsi="Arial" w:cs="Arial"/>
          <w:i/>
          <w:spacing w:val="1"/>
          <w:sz w:val="22"/>
          <w:szCs w:val="22"/>
        </w:rPr>
        <w:t>t</w:t>
      </w:r>
      <w:r w:rsidRPr="00624FBA">
        <w:rPr>
          <w:rFonts w:ascii="Arial" w:eastAsia="Arial" w:hAnsi="Arial" w:cs="Arial"/>
          <w:i/>
          <w:sz w:val="22"/>
          <w:szCs w:val="22"/>
        </w:rPr>
        <w:t>ario</w:t>
      </w:r>
      <w:r w:rsidRPr="00624FBA">
        <w:rPr>
          <w:rFonts w:ascii="Arial" w:eastAsia="Arial" w:hAnsi="Arial" w:cs="Arial"/>
          <w:i/>
          <w:spacing w:val="12"/>
          <w:sz w:val="22"/>
          <w:szCs w:val="22"/>
        </w:rPr>
        <w:t xml:space="preserve"> </w:t>
      </w:r>
      <w:r w:rsidRPr="00624FBA">
        <w:rPr>
          <w:rFonts w:ascii="Arial" w:eastAsia="Arial" w:hAnsi="Arial" w:cs="Arial"/>
          <w:i/>
          <w:sz w:val="22"/>
          <w:szCs w:val="22"/>
        </w:rPr>
        <w:t>de</w:t>
      </w:r>
      <w:r w:rsidRPr="00624FBA">
        <w:rPr>
          <w:rFonts w:ascii="Arial" w:eastAsia="Arial" w:hAnsi="Arial" w:cs="Arial"/>
          <w:i/>
          <w:spacing w:val="13"/>
          <w:sz w:val="22"/>
          <w:szCs w:val="22"/>
        </w:rPr>
        <w:t xml:space="preserve"> </w:t>
      </w:r>
      <w:r w:rsidRPr="00624FBA">
        <w:rPr>
          <w:rFonts w:ascii="Arial" w:eastAsia="Arial" w:hAnsi="Arial" w:cs="Arial"/>
          <w:i/>
          <w:spacing w:val="2"/>
          <w:sz w:val="22"/>
          <w:szCs w:val="22"/>
        </w:rPr>
        <w:t>b</w:t>
      </w:r>
      <w:r w:rsidRPr="00624FBA">
        <w:rPr>
          <w:rFonts w:ascii="Arial" w:eastAsia="Arial" w:hAnsi="Arial" w:cs="Arial"/>
          <w:i/>
          <w:spacing w:val="-1"/>
          <w:sz w:val="22"/>
          <w:szCs w:val="22"/>
        </w:rPr>
        <w:t>i</w:t>
      </w:r>
      <w:r w:rsidRPr="00624FBA">
        <w:rPr>
          <w:rFonts w:ascii="Arial" w:eastAsia="Arial" w:hAnsi="Arial" w:cs="Arial"/>
          <w:i/>
          <w:sz w:val="22"/>
          <w:szCs w:val="22"/>
        </w:rPr>
        <w:t>e</w:t>
      </w:r>
      <w:r w:rsidRPr="00624FBA">
        <w:rPr>
          <w:rFonts w:ascii="Arial" w:eastAsia="Arial" w:hAnsi="Arial" w:cs="Arial"/>
          <w:i/>
          <w:spacing w:val="-1"/>
          <w:sz w:val="22"/>
          <w:szCs w:val="22"/>
        </w:rPr>
        <w:t>n</w:t>
      </w:r>
      <w:r w:rsidRPr="00624FBA">
        <w:rPr>
          <w:rFonts w:ascii="Arial" w:eastAsia="Arial" w:hAnsi="Arial" w:cs="Arial"/>
          <w:i/>
          <w:sz w:val="22"/>
          <w:szCs w:val="22"/>
        </w:rPr>
        <w:t>es</w:t>
      </w:r>
      <w:r w:rsidRPr="00624FBA">
        <w:rPr>
          <w:rFonts w:ascii="Arial" w:eastAsia="Arial" w:hAnsi="Arial" w:cs="Arial"/>
          <w:i/>
          <w:spacing w:val="13"/>
          <w:sz w:val="22"/>
          <w:szCs w:val="22"/>
        </w:rPr>
        <w:t xml:space="preserve"> </w:t>
      </w:r>
      <w:r w:rsidRPr="00624FBA">
        <w:rPr>
          <w:rFonts w:ascii="Arial" w:eastAsia="Arial" w:hAnsi="Arial" w:cs="Arial"/>
          <w:i/>
          <w:spacing w:val="1"/>
          <w:sz w:val="22"/>
          <w:szCs w:val="22"/>
        </w:rPr>
        <w:t>m</w:t>
      </w:r>
      <w:r w:rsidRPr="00624FBA">
        <w:rPr>
          <w:rFonts w:ascii="Arial" w:eastAsia="Arial" w:hAnsi="Arial" w:cs="Arial"/>
          <w:i/>
          <w:sz w:val="22"/>
          <w:szCs w:val="22"/>
        </w:rPr>
        <w:t>u</w:t>
      </w:r>
      <w:r w:rsidRPr="00624FBA">
        <w:rPr>
          <w:rFonts w:ascii="Arial" w:eastAsia="Arial" w:hAnsi="Arial" w:cs="Arial"/>
          <w:i/>
          <w:spacing w:val="-1"/>
          <w:sz w:val="22"/>
          <w:szCs w:val="22"/>
        </w:rPr>
        <w:t>e</w:t>
      </w:r>
      <w:r w:rsidRPr="00624FBA">
        <w:rPr>
          <w:rFonts w:ascii="Arial" w:eastAsia="Arial" w:hAnsi="Arial" w:cs="Arial"/>
          <w:i/>
          <w:sz w:val="22"/>
          <w:szCs w:val="22"/>
        </w:rPr>
        <w:t>b</w:t>
      </w:r>
      <w:r w:rsidRPr="00624FBA">
        <w:rPr>
          <w:rFonts w:ascii="Arial" w:eastAsia="Arial" w:hAnsi="Arial" w:cs="Arial"/>
          <w:i/>
          <w:spacing w:val="-1"/>
          <w:sz w:val="22"/>
          <w:szCs w:val="22"/>
        </w:rPr>
        <w:t>l</w:t>
      </w:r>
      <w:r w:rsidRPr="00624FBA">
        <w:rPr>
          <w:rFonts w:ascii="Arial" w:eastAsia="Arial" w:hAnsi="Arial" w:cs="Arial"/>
          <w:i/>
          <w:sz w:val="22"/>
          <w:szCs w:val="22"/>
        </w:rPr>
        <w:t>es</w:t>
      </w:r>
      <w:r w:rsidRPr="00624FBA">
        <w:rPr>
          <w:rFonts w:ascii="Arial" w:eastAsia="Arial" w:hAnsi="Arial" w:cs="Arial"/>
          <w:i/>
          <w:spacing w:val="13"/>
          <w:sz w:val="22"/>
          <w:szCs w:val="22"/>
        </w:rPr>
        <w:t xml:space="preserve"> </w:t>
      </w:r>
      <w:r w:rsidRPr="00624FBA">
        <w:rPr>
          <w:rFonts w:ascii="Arial" w:eastAsia="Arial" w:hAnsi="Arial" w:cs="Arial"/>
          <w:i/>
          <w:sz w:val="22"/>
          <w:szCs w:val="22"/>
        </w:rPr>
        <w:t>de</w:t>
      </w:r>
      <w:r w:rsidRPr="00624FBA">
        <w:rPr>
          <w:rFonts w:ascii="Arial" w:eastAsia="Arial" w:hAnsi="Arial" w:cs="Arial"/>
          <w:i/>
          <w:spacing w:val="13"/>
          <w:sz w:val="22"/>
          <w:szCs w:val="22"/>
        </w:rPr>
        <w:t xml:space="preserve"> </w:t>
      </w:r>
      <w:r w:rsidRPr="00624FBA">
        <w:rPr>
          <w:rFonts w:ascii="Arial" w:eastAsia="Arial" w:hAnsi="Arial" w:cs="Arial"/>
          <w:i/>
          <w:spacing w:val="-1"/>
          <w:sz w:val="22"/>
          <w:szCs w:val="22"/>
        </w:rPr>
        <w:t>l</w:t>
      </w:r>
      <w:r w:rsidRPr="00624FBA">
        <w:rPr>
          <w:rFonts w:ascii="Arial" w:eastAsia="Arial" w:hAnsi="Arial" w:cs="Arial"/>
          <w:i/>
          <w:sz w:val="22"/>
          <w:szCs w:val="22"/>
        </w:rPr>
        <w:t>os</w:t>
      </w:r>
      <w:r w:rsidRPr="00624FBA">
        <w:rPr>
          <w:rFonts w:ascii="Arial" w:eastAsia="Arial" w:hAnsi="Arial" w:cs="Arial"/>
          <w:i/>
          <w:spacing w:val="13"/>
          <w:sz w:val="22"/>
          <w:szCs w:val="22"/>
        </w:rPr>
        <w:t xml:space="preserve"> </w:t>
      </w:r>
      <w:r w:rsidRPr="00624FBA">
        <w:rPr>
          <w:rFonts w:ascii="Arial" w:eastAsia="Arial" w:hAnsi="Arial" w:cs="Arial"/>
          <w:i/>
          <w:sz w:val="22"/>
          <w:szCs w:val="22"/>
        </w:rPr>
        <w:t>ó</w:t>
      </w:r>
      <w:r w:rsidRPr="00624FBA">
        <w:rPr>
          <w:rFonts w:ascii="Arial" w:eastAsia="Arial" w:hAnsi="Arial" w:cs="Arial"/>
          <w:i/>
          <w:spacing w:val="4"/>
          <w:sz w:val="22"/>
          <w:szCs w:val="22"/>
        </w:rPr>
        <w:t>r</w:t>
      </w:r>
      <w:r w:rsidRPr="00624FBA">
        <w:rPr>
          <w:rFonts w:ascii="Arial" w:eastAsia="Arial" w:hAnsi="Arial" w:cs="Arial"/>
          <w:i/>
          <w:spacing w:val="2"/>
          <w:sz w:val="22"/>
          <w:szCs w:val="22"/>
        </w:rPr>
        <w:t>g</w:t>
      </w:r>
      <w:r w:rsidRPr="00624FBA">
        <w:rPr>
          <w:rFonts w:ascii="Arial" w:eastAsia="Arial" w:hAnsi="Arial" w:cs="Arial"/>
          <w:i/>
          <w:sz w:val="22"/>
          <w:szCs w:val="22"/>
        </w:rPr>
        <w:t>a</w:t>
      </w:r>
      <w:r w:rsidRPr="00624FBA">
        <w:rPr>
          <w:rFonts w:ascii="Arial" w:eastAsia="Arial" w:hAnsi="Arial" w:cs="Arial"/>
          <w:i/>
          <w:spacing w:val="-1"/>
          <w:sz w:val="22"/>
          <w:szCs w:val="22"/>
        </w:rPr>
        <w:t>n</w:t>
      </w:r>
      <w:r w:rsidRPr="00624FBA">
        <w:rPr>
          <w:rFonts w:ascii="Arial" w:eastAsia="Arial" w:hAnsi="Arial" w:cs="Arial"/>
          <w:i/>
          <w:sz w:val="22"/>
          <w:szCs w:val="22"/>
        </w:rPr>
        <w:t>os</w:t>
      </w:r>
      <w:r w:rsidRPr="00624FBA">
        <w:rPr>
          <w:rFonts w:ascii="Arial" w:eastAsia="Arial" w:hAnsi="Arial" w:cs="Arial"/>
          <w:i/>
          <w:spacing w:val="13"/>
          <w:sz w:val="22"/>
          <w:szCs w:val="22"/>
        </w:rPr>
        <w:t xml:space="preserve"> </w:t>
      </w:r>
      <w:r w:rsidRPr="00624FBA">
        <w:rPr>
          <w:rFonts w:ascii="Arial" w:eastAsia="Arial" w:hAnsi="Arial" w:cs="Arial"/>
          <w:i/>
          <w:sz w:val="22"/>
          <w:szCs w:val="22"/>
        </w:rPr>
        <w:t>d</w:t>
      </w:r>
      <w:r w:rsidRPr="00624FBA">
        <w:rPr>
          <w:rFonts w:ascii="Arial" w:eastAsia="Arial" w:hAnsi="Arial" w:cs="Arial"/>
          <w:i/>
          <w:spacing w:val="-3"/>
          <w:sz w:val="22"/>
          <w:szCs w:val="22"/>
        </w:rPr>
        <w:t>e</w:t>
      </w:r>
      <w:r w:rsidRPr="00624FBA">
        <w:rPr>
          <w:rFonts w:ascii="Arial" w:eastAsia="Arial" w:hAnsi="Arial" w:cs="Arial"/>
          <w:i/>
          <w:sz w:val="22"/>
          <w:szCs w:val="22"/>
        </w:rPr>
        <w:t>l</w:t>
      </w:r>
    </w:p>
    <w:p w:rsidR="0075103A" w:rsidRPr="00624FBA" w:rsidRDefault="0075103A" w:rsidP="0075103A">
      <w:pPr>
        <w:spacing w:before="6" w:line="120" w:lineRule="exact"/>
        <w:ind w:left="425"/>
        <w:rPr>
          <w:i/>
          <w:sz w:val="12"/>
          <w:szCs w:val="12"/>
        </w:rPr>
      </w:pPr>
    </w:p>
    <w:p w:rsidR="0075103A" w:rsidRPr="00624FBA" w:rsidRDefault="0075103A" w:rsidP="0075103A">
      <w:pPr>
        <w:pStyle w:val="Prrafodelista"/>
        <w:tabs>
          <w:tab w:val="left" w:pos="840"/>
        </w:tabs>
        <w:spacing w:after="0" w:line="240" w:lineRule="auto"/>
        <w:ind w:left="425" w:right="83"/>
        <w:jc w:val="both"/>
        <w:rPr>
          <w:i/>
          <w:lang w:val="es-MX"/>
        </w:rPr>
      </w:pPr>
      <w:r w:rsidRPr="00624FBA">
        <w:rPr>
          <w:rFonts w:ascii="Arial" w:eastAsia="Arial" w:hAnsi="Arial" w:cs="Arial"/>
          <w:i/>
          <w:spacing w:val="1"/>
          <w:lang w:val="es-MX"/>
        </w:rPr>
        <w:t>I</w:t>
      </w:r>
      <w:r w:rsidRPr="00624FBA">
        <w:rPr>
          <w:rFonts w:ascii="Arial" w:eastAsia="Arial" w:hAnsi="Arial" w:cs="Arial"/>
          <w:i/>
          <w:lang w:val="es-MX"/>
        </w:rPr>
        <w:t>nstit</w:t>
      </w:r>
      <w:r w:rsidRPr="00624FBA">
        <w:rPr>
          <w:rFonts w:ascii="Arial" w:eastAsia="Arial" w:hAnsi="Arial" w:cs="Arial"/>
          <w:i/>
          <w:spacing w:val="-2"/>
          <w:lang w:val="es-MX"/>
        </w:rPr>
        <w:t>u</w:t>
      </w:r>
      <w:r w:rsidRPr="00624FBA">
        <w:rPr>
          <w:rFonts w:ascii="Arial" w:eastAsia="Arial" w:hAnsi="Arial" w:cs="Arial"/>
          <w:i/>
          <w:spacing w:val="1"/>
          <w:lang w:val="es-MX"/>
        </w:rPr>
        <w:t>t</w:t>
      </w:r>
      <w:r w:rsidRPr="00624FBA">
        <w:rPr>
          <w:rFonts w:ascii="Arial" w:eastAsia="Arial" w:hAnsi="Arial" w:cs="Arial"/>
          <w:i/>
          <w:lang w:val="es-MX"/>
        </w:rPr>
        <w:t>o</w:t>
      </w:r>
    </w:p>
    <w:p w:rsidR="0075103A" w:rsidRPr="00624FBA" w:rsidRDefault="0075103A" w:rsidP="0075103A">
      <w:pPr>
        <w:tabs>
          <w:tab w:val="left" w:pos="920"/>
        </w:tabs>
        <w:ind w:left="425" w:right="84"/>
        <w:jc w:val="both"/>
        <w:rPr>
          <w:rFonts w:ascii="Arial" w:eastAsia="Arial" w:hAnsi="Arial" w:cs="Arial"/>
          <w:i/>
          <w:sz w:val="22"/>
          <w:szCs w:val="22"/>
        </w:rPr>
      </w:pPr>
      <w:r w:rsidRPr="00624FBA">
        <w:rPr>
          <w:rFonts w:ascii="Arial" w:eastAsia="Arial" w:hAnsi="Arial" w:cs="Arial"/>
          <w:b/>
          <w:i/>
          <w:spacing w:val="2"/>
          <w:sz w:val="22"/>
          <w:szCs w:val="22"/>
          <w:lang w:val="es-MX"/>
        </w:rPr>
        <w:t>X</w:t>
      </w:r>
      <w:r w:rsidRPr="00624FBA">
        <w:rPr>
          <w:rFonts w:ascii="Arial" w:eastAsia="Arial" w:hAnsi="Arial" w:cs="Arial"/>
          <w:b/>
          <w:i/>
          <w:sz w:val="22"/>
          <w:szCs w:val="22"/>
          <w:lang w:val="es-MX"/>
        </w:rPr>
        <w:t>.</w:t>
      </w:r>
      <w:r w:rsidRPr="00624FBA">
        <w:rPr>
          <w:rFonts w:ascii="Arial" w:eastAsia="Arial" w:hAnsi="Arial" w:cs="Arial"/>
          <w:b/>
          <w:i/>
          <w:sz w:val="22"/>
          <w:szCs w:val="22"/>
          <w:lang w:val="es-MX"/>
        </w:rPr>
        <w:tab/>
      </w:r>
      <w:r w:rsidRPr="00624FBA">
        <w:rPr>
          <w:rFonts w:ascii="Arial" w:eastAsia="Arial" w:hAnsi="Arial" w:cs="Arial"/>
          <w:i/>
          <w:sz w:val="22"/>
          <w:szCs w:val="22"/>
          <w:lang w:val="es-MX"/>
        </w:rPr>
        <w:t>a la</w:t>
      </w:r>
      <w:r w:rsidRPr="00624FBA">
        <w:rPr>
          <w:rFonts w:ascii="Arial" w:eastAsia="Arial" w:hAnsi="Arial" w:cs="Arial"/>
          <w:b/>
          <w:i/>
          <w:sz w:val="22"/>
          <w:szCs w:val="22"/>
          <w:lang w:val="es-MX"/>
        </w:rPr>
        <w:t xml:space="preserve"> XI</w:t>
      </w:r>
      <w:r w:rsidRPr="00624FBA">
        <w:rPr>
          <w:rFonts w:ascii="Arial" w:eastAsia="Arial" w:hAnsi="Arial" w:cs="Arial"/>
          <w:i/>
          <w:sz w:val="22"/>
          <w:szCs w:val="22"/>
          <w:lang w:val="es-MX"/>
        </w:rPr>
        <w:t>…</w:t>
      </w:r>
    </w:p>
    <w:p w:rsidR="0075103A" w:rsidRPr="00624FBA" w:rsidRDefault="0075103A" w:rsidP="0075103A">
      <w:pPr>
        <w:ind w:left="425"/>
        <w:rPr>
          <w:rFonts w:ascii="Arial" w:eastAsia="Arial" w:hAnsi="Arial" w:cs="Arial"/>
          <w:i/>
          <w:sz w:val="22"/>
          <w:szCs w:val="22"/>
        </w:rPr>
      </w:pPr>
      <w:r w:rsidRPr="00624FBA">
        <w:rPr>
          <w:rFonts w:ascii="Arial" w:eastAsia="Arial" w:hAnsi="Arial" w:cs="Arial"/>
          <w:b/>
          <w:i/>
          <w:spacing w:val="1"/>
          <w:sz w:val="22"/>
          <w:szCs w:val="22"/>
        </w:rPr>
        <w:t>X</w:t>
      </w:r>
      <w:r w:rsidRPr="00624FBA">
        <w:rPr>
          <w:rFonts w:ascii="Arial" w:eastAsia="Arial" w:hAnsi="Arial" w:cs="Arial"/>
          <w:b/>
          <w:i/>
          <w:spacing w:val="-1"/>
          <w:sz w:val="22"/>
          <w:szCs w:val="22"/>
        </w:rPr>
        <w:t>I</w:t>
      </w:r>
      <w:r w:rsidRPr="00624FBA">
        <w:rPr>
          <w:rFonts w:ascii="Arial" w:eastAsia="Arial" w:hAnsi="Arial" w:cs="Arial"/>
          <w:b/>
          <w:i/>
          <w:spacing w:val="1"/>
          <w:sz w:val="22"/>
          <w:szCs w:val="22"/>
        </w:rPr>
        <w:t>I</w:t>
      </w:r>
      <w:r w:rsidRPr="00624FBA">
        <w:rPr>
          <w:rFonts w:ascii="Arial" w:eastAsia="Arial" w:hAnsi="Arial" w:cs="Arial"/>
          <w:b/>
          <w:i/>
          <w:sz w:val="22"/>
          <w:szCs w:val="22"/>
        </w:rPr>
        <w:t>.</w:t>
      </w:r>
      <w:r w:rsidRPr="00624FBA">
        <w:rPr>
          <w:rFonts w:ascii="Arial" w:eastAsia="Arial" w:hAnsi="Arial" w:cs="Arial"/>
          <w:i/>
          <w:sz w:val="22"/>
          <w:szCs w:val="22"/>
        </w:rPr>
        <w:t xml:space="preserve"> </w:t>
      </w:r>
      <w:r w:rsidRPr="00624FBA">
        <w:rPr>
          <w:rFonts w:ascii="Arial" w:eastAsia="Arial" w:hAnsi="Arial" w:cs="Arial"/>
          <w:i/>
          <w:spacing w:val="-1"/>
          <w:sz w:val="22"/>
          <w:szCs w:val="22"/>
        </w:rPr>
        <w:t>A</w:t>
      </w:r>
      <w:r w:rsidRPr="00624FBA">
        <w:rPr>
          <w:rFonts w:ascii="Arial" w:eastAsia="Arial" w:hAnsi="Arial" w:cs="Arial"/>
          <w:i/>
          <w:spacing w:val="1"/>
          <w:sz w:val="22"/>
          <w:szCs w:val="22"/>
        </w:rPr>
        <w:t>t</w:t>
      </w:r>
      <w:r w:rsidRPr="00624FBA">
        <w:rPr>
          <w:rFonts w:ascii="Arial" w:eastAsia="Arial" w:hAnsi="Arial" w:cs="Arial"/>
          <w:i/>
          <w:sz w:val="22"/>
          <w:szCs w:val="22"/>
        </w:rPr>
        <w:t>e</w:t>
      </w:r>
      <w:r w:rsidRPr="00624FBA">
        <w:rPr>
          <w:rFonts w:ascii="Arial" w:eastAsia="Arial" w:hAnsi="Arial" w:cs="Arial"/>
          <w:i/>
          <w:spacing w:val="-1"/>
          <w:sz w:val="22"/>
          <w:szCs w:val="22"/>
        </w:rPr>
        <w:t>n</w:t>
      </w:r>
      <w:r w:rsidRPr="00624FBA">
        <w:rPr>
          <w:rFonts w:ascii="Arial" w:eastAsia="Arial" w:hAnsi="Arial" w:cs="Arial"/>
          <w:i/>
          <w:sz w:val="22"/>
          <w:szCs w:val="22"/>
        </w:rPr>
        <w:t>d</w:t>
      </w:r>
      <w:r w:rsidRPr="00624FBA">
        <w:rPr>
          <w:rFonts w:ascii="Arial" w:eastAsia="Arial" w:hAnsi="Arial" w:cs="Arial"/>
          <w:i/>
          <w:spacing w:val="-1"/>
          <w:sz w:val="22"/>
          <w:szCs w:val="22"/>
        </w:rPr>
        <w:t>e</w:t>
      </w:r>
      <w:r w:rsidRPr="00624FBA">
        <w:rPr>
          <w:rFonts w:ascii="Arial" w:eastAsia="Arial" w:hAnsi="Arial" w:cs="Arial"/>
          <w:i/>
          <w:sz w:val="22"/>
          <w:szCs w:val="22"/>
        </w:rPr>
        <w:t>r</w:t>
      </w:r>
      <w:r w:rsidRPr="00624FBA">
        <w:rPr>
          <w:rFonts w:ascii="Arial" w:eastAsia="Arial" w:hAnsi="Arial" w:cs="Arial"/>
          <w:i/>
          <w:spacing w:val="2"/>
          <w:sz w:val="22"/>
          <w:szCs w:val="22"/>
        </w:rPr>
        <w:t xml:space="preserve"> </w:t>
      </w:r>
      <w:r w:rsidRPr="00624FBA">
        <w:rPr>
          <w:rFonts w:ascii="Arial" w:eastAsia="Arial" w:hAnsi="Arial" w:cs="Arial"/>
          <w:i/>
          <w:spacing w:val="-1"/>
          <w:sz w:val="22"/>
          <w:szCs w:val="22"/>
        </w:rPr>
        <w:t>l</w:t>
      </w:r>
      <w:r w:rsidRPr="00624FBA">
        <w:rPr>
          <w:rFonts w:ascii="Arial" w:eastAsia="Arial" w:hAnsi="Arial" w:cs="Arial"/>
          <w:i/>
          <w:sz w:val="22"/>
          <w:szCs w:val="22"/>
        </w:rPr>
        <w:t>as</w:t>
      </w:r>
      <w:r w:rsidRPr="00624FBA">
        <w:rPr>
          <w:rFonts w:ascii="Arial" w:eastAsia="Arial" w:hAnsi="Arial" w:cs="Arial"/>
          <w:i/>
          <w:spacing w:val="-2"/>
          <w:sz w:val="22"/>
          <w:szCs w:val="22"/>
        </w:rPr>
        <w:t xml:space="preserve"> </w:t>
      </w:r>
      <w:r w:rsidRPr="00624FBA">
        <w:rPr>
          <w:rFonts w:ascii="Arial" w:eastAsia="Arial" w:hAnsi="Arial" w:cs="Arial"/>
          <w:i/>
          <w:sz w:val="22"/>
          <w:szCs w:val="22"/>
        </w:rPr>
        <w:t>n</w:t>
      </w:r>
      <w:r w:rsidRPr="00624FBA">
        <w:rPr>
          <w:rFonts w:ascii="Arial" w:eastAsia="Arial" w:hAnsi="Arial" w:cs="Arial"/>
          <w:i/>
          <w:spacing w:val="-1"/>
          <w:sz w:val="22"/>
          <w:szCs w:val="22"/>
        </w:rPr>
        <w:t>e</w:t>
      </w:r>
      <w:r w:rsidRPr="00624FBA">
        <w:rPr>
          <w:rFonts w:ascii="Arial" w:eastAsia="Arial" w:hAnsi="Arial" w:cs="Arial"/>
          <w:i/>
          <w:sz w:val="22"/>
          <w:szCs w:val="22"/>
        </w:rPr>
        <w:t>ces</w:t>
      </w:r>
      <w:r w:rsidRPr="00624FBA">
        <w:rPr>
          <w:rFonts w:ascii="Arial" w:eastAsia="Arial" w:hAnsi="Arial" w:cs="Arial"/>
          <w:i/>
          <w:spacing w:val="-1"/>
          <w:sz w:val="22"/>
          <w:szCs w:val="22"/>
        </w:rPr>
        <w:t>i</w:t>
      </w:r>
      <w:r w:rsidRPr="00624FBA">
        <w:rPr>
          <w:rFonts w:ascii="Arial" w:eastAsia="Arial" w:hAnsi="Arial" w:cs="Arial"/>
          <w:i/>
          <w:sz w:val="22"/>
          <w:szCs w:val="22"/>
        </w:rPr>
        <w:t>d</w:t>
      </w:r>
      <w:r w:rsidRPr="00624FBA">
        <w:rPr>
          <w:rFonts w:ascii="Arial" w:eastAsia="Arial" w:hAnsi="Arial" w:cs="Arial"/>
          <w:i/>
          <w:spacing w:val="-1"/>
          <w:sz w:val="22"/>
          <w:szCs w:val="22"/>
        </w:rPr>
        <w:t>a</w:t>
      </w:r>
      <w:r w:rsidRPr="00624FBA">
        <w:rPr>
          <w:rFonts w:ascii="Arial" w:eastAsia="Arial" w:hAnsi="Arial" w:cs="Arial"/>
          <w:i/>
          <w:sz w:val="22"/>
          <w:szCs w:val="22"/>
        </w:rPr>
        <w:t>d</w:t>
      </w:r>
      <w:r w:rsidRPr="00624FBA">
        <w:rPr>
          <w:rFonts w:ascii="Arial" w:eastAsia="Arial" w:hAnsi="Arial" w:cs="Arial"/>
          <w:i/>
          <w:spacing w:val="-1"/>
          <w:sz w:val="22"/>
          <w:szCs w:val="22"/>
        </w:rPr>
        <w:t>e</w:t>
      </w:r>
      <w:r w:rsidRPr="00624FBA">
        <w:rPr>
          <w:rFonts w:ascii="Arial" w:eastAsia="Arial" w:hAnsi="Arial" w:cs="Arial"/>
          <w:i/>
          <w:sz w:val="22"/>
          <w:szCs w:val="22"/>
        </w:rPr>
        <w:t>s</w:t>
      </w:r>
      <w:r w:rsidRPr="00624FBA">
        <w:rPr>
          <w:rFonts w:ascii="Arial" w:eastAsia="Arial" w:hAnsi="Arial" w:cs="Arial"/>
          <w:i/>
          <w:spacing w:val="-1"/>
          <w:sz w:val="22"/>
          <w:szCs w:val="22"/>
        </w:rPr>
        <w:t xml:space="preserve"> </w:t>
      </w:r>
      <w:r w:rsidRPr="00624FBA">
        <w:rPr>
          <w:rFonts w:ascii="Arial" w:eastAsia="Arial" w:hAnsi="Arial" w:cs="Arial"/>
          <w:i/>
          <w:sz w:val="22"/>
          <w:szCs w:val="22"/>
        </w:rPr>
        <w:t>a</w:t>
      </w:r>
      <w:r w:rsidRPr="00624FBA">
        <w:rPr>
          <w:rFonts w:ascii="Arial" w:eastAsia="Arial" w:hAnsi="Arial" w:cs="Arial"/>
          <w:i/>
          <w:spacing w:val="-1"/>
          <w:sz w:val="22"/>
          <w:szCs w:val="22"/>
        </w:rPr>
        <w:t>d</w:t>
      </w:r>
      <w:r w:rsidRPr="00624FBA">
        <w:rPr>
          <w:rFonts w:ascii="Arial" w:eastAsia="Arial" w:hAnsi="Arial" w:cs="Arial"/>
          <w:i/>
          <w:spacing w:val="1"/>
          <w:sz w:val="22"/>
          <w:szCs w:val="22"/>
        </w:rPr>
        <w:t>m</w:t>
      </w:r>
      <w:r w:rsidRPr="00624FBA">
        <w:rPr>
          <w:rFonts w:ascii="Arial" w:eastAsia="Arial" w:hAnsi="Arial" w:cs="Arial"/>
          <w:i/>
          <w:spacing w:val="-1"/>
          <w:sz w:val="22"/>
          <w:szCs w:val="22"/>
        </w:rPr>
        <w:t>i</w:t>
      </w:r>
      <w:r w:rsidRPr="00624FBA">
        <w:rPr>
          <w:rFonts w:ascii="Arial" w:eastAsia="Arial" w:hAnsi="Arial" w:cs="Arial"/>
          <w:i/>
          <w:sz w:val="22"/>
          <w:szCs w:val="22"/>
        </w:rPr>
        <w:t>n</w:t>
      </w:r>
      <w:r w:rsidRPr="00624FBA">
        <w:rPr>
          <w:rFonts w:ascii="Arial" w:eastAsia="Arial" w:hAnsi="Arial" w:cs="Arial"/>
          <w:i/>
          <w:spacing w:val="-1"/>
          <w:sz w:val="22"/>
          <w:szCs w:val="22"/>
        </w:rPr>
        <w:t>i</w:t>
      </w:r>
      <w:r w:rsidRPr="00624FBA">
        <w:rPr>
          <w:rFonts w:ascii="Arial" w:eastAsia="Arial" w:hAnsi="Arial" w:cs="Arial"/>
          <w:i/>
          <w:sz w:val="22"/>
          <w:szCs w:val="22"/>
        </w:rPr>
        <w:t>s</w:t>
      </w:r>
      <w:r w:rsidRPr="00624FBA">
        <w:rPr>
          <w:rFonts w:ascii="Arial" w:eastAsia="Arial" w:hAnsi="Arial" w:cs="Arial"/>
          <w:i/>
          <w:spacing w:val="-1"/>
          <w:sz w:val="22"/>
          <w:szCs w:val="22"/>
        </w:rPr>
        <w:t>t</w:t>
      </w:r>
      <w:r w:rsidRPr="00624FBA">
        <w:rPr>
          <w:rFonts w:ascii="Arial" w:eastAsia="Arial" w:hAnsi="Arial" w:cs="Arial"/>
          <w:i/>
          <w:spacing w:val="1"/>
          <w:sz w:val="22"/>
          <w:szCs w:val="22"/>
        </w:rPr>
        <w:t>r</w:t>
      </w:r>
      <w:r w:rsidRPr="00624FBA">
        <w:rPr>
          <w:rFonts w:ascii="Arial" w:eastAsia="Arial" w:hAnsi="Arial" w:cs="Arial"/>
          <w:i/>
          <w:sz w:val="22"/>
          <w:szCs w:val="22"/>
        </w:rPr>
        <w:t>ati</w:t>
      </w:r>
      <w:r w:rsidRPr="00624FBA">
        <w:rPr>
          <w:rFonts w:ascii="Arial" w:eastAsia="Arial" w:hAnsi="Arial" w:cs="Arial"/>
          <w:i/>
          <w:spacing w:val="-3"/>
          <w:sz w:val="22"/>
          <w:szCs w:val="22"/>
        </w:rPr>
        <w:t>v</w:t>
      </w:r>
      <w:r w:rsidRPr="00624FBA">
        <w:rPr>
          <w:rFonts w:ascii="Arial" w:eastAsia="Arial" w:hAnsi="Arial" w:cs="Arial"/>
          <w:i/>
          <w:sz w:val="22"/>
          <w:szCs w:val="22"/>
        </w:rPr>
        <w:t>as de</w:t>
      </w:r>
      <w:r w:rsidRPr="00624FBA">
        <w:rPr>
          <w:rFonts w:ascii="Arial" w:eastAsia="Arial" w:hAnsi="Arial" w:cs="Arial"/>
          <w:i/>
          <w:spacing w:val="1"/>
          <w:sz w:val="22"/>
          <w:szCs w:val="22"/>
        </w:rPr>
        <w:t xml:space="preserve"> </w:t>
      </w:r>
      <w:r w:rsidRPr="00624FBA">
        <w:rPr>
          <w:rFonts w:ascii="Arial" w:eastAsia="Arial" w:hAnsi="Arial" w:cs="Arial"/>
          <w:i/>
          <w:spacing w:val="-1"/>
          <w:sz w:val="22"/>
          <w:szCs w:val="22"/>
        </w:rPr>
        <w:t>l</w:t>
      </w:r>
      <w:r w:rsidRPr="00624FBA">
        <w:rPr>
          <w:rFonts w:ascii="Arial" w:eastAsia="Arial" w:hAnsi="Arial" w:cs="Arial"/>
          <w:i/>
          <w:sz w:val="22"/>
          <w:szCs w:val="22"/>
        </w:rPr>
        <w:t>os</w:t>
      </w:r>
      <w:r w:rsidRPr="00624FBA">
        <w:rPr>
          <w:rFonts w:ascii="Arial" w:eastAsia="Arial" w:hAnsi="Arial" w:cs="Arial"/>
          <w:i/>
          <w:spacing w:val="-2"/>
          <w:sz w:val="22"/>
          <w:szCs w:val="22"/>
        </w:rPr>
        <w:t xml:space="preserve"> </w:t>
      </w:r>
      <w:r w:rsidRPr="00624FBA">
        <w:rPr>
          <w:rFonts w:ascii="Arial" w:eastAsia="Arial" w:hAnsi="Arial" w:cs="Arial"/>
          <w:i/>
          <w:sz w:val="22"/>
          <w:szCs w:val="22"/>
        </w:rPr>
        <w:t>ó</w:t>
      </w:r>
      <w:r w:rsidRPr="00624FBA">
        <w:rPr>
          <w:rFonts w:ascii="Arial" w:eastAsia="Arial" w:hAnsi="Arial" w:cs="Arial"/>
          <w:i/>
          <w:spacing w:val="-2"/>
          <w:sz w:val="22"/>
          <w:szCs w:val="22"/>
        </w:rPr>
        <w:t>r</w:t>
      </w:r>
      <w:r w:rsidRPr="00624FBA">
        <w:rPr>
          <w:rFonts w:ascii="Arial" w:eastAsia="Arial" w:hAnsi="Arial" w:cs="Arial"/>
          <w:i/>
          <w:spacing w:val="2"/>
          <w:sz w:val="22"/>
          <w:szCs w:val="22"/>
        </w:rPr>
        <w:t>g</w:t>
      </w:r>
      <w:r w:rsidRPr="00624FBA">
        <w:rPr>
          <w:rFonts w:ascii="Arial" w:eastAsia="Arial" w:hAnsi="Arial" w:cs="Arial"/>
          <w:i/>
          <w:sz w:val="22"/>
          <w:szCs w:val="22"/>
        </w:rPr>
        <w:t>a</w:t>
      </w:r>
      <w:r w:rsidRPr="00624FBA">
        <w:rPr>
          <w:rFonts w:ascii="Arial" w:eastAsia="Arial" w:hAnsi="Arial" w:cs="Arial"/>
          <w:i/>
          <w:spacing w:val="-1"/>
          <w:sz w:val="22"/>
          <w:szCs w:val="22"/>
        </w:rPr>
        <w:t>n</w:t>
      </w:r>
      <w:r w:rsidRPr="00624FBA">
        <w:rPr>
          <w:rFonts w:ascii="Arial" w:eastAsia="Arial" w:hAnsi="Arial" w:cs="Arial"/>
          <w:i/>
          <w:sz w:val="22"/>
          <w:szCs w:val="22"/>
        </w:rPr>
        <w:t>os</w:t>
      </w:r>
      <w:r w:rsidRPr="00624FBA">
        <w:rPr>
          <w:rFonts w:ascii="Arial" w:eastAsia="Arial" w:hAnsi="Arial" w:cs="Arial"/>
          <w:i/>
          <w:spacing w:val="-2"/>
          <w:sz w:val="22"/>
          <w:szCs w:val="22"/>
        </w:rPr>
        <w:t xml:space="preserve"> </w:t>
      </w:r>
      <w:r w:rsidRPr="00624FBA">
        <w:rPr>
          <w:rFonts w:ascii="Arial" w:eastAsia="Arial" w:hAnsi="Arial" w:cs="Arial"/>
          <w:i/>
          <w:sz w:val="22"/>
          <w:szCs w:val="22"/>
        </w:rPr>
        <w:t>d</w:t>
      </w:r>
      <w:r w:rsidRPr="00624FBA">
        <w:rPr>
          <w:rFonts w:ascii="Arial" w:eastAsia="Arial" w:hAnsi="Arial" w:cs="Arial"/>
          <w:i/>
          <w:spacing w:val="-1"/>
          <w:sz w:val="22"/>
          <w:szCs w:val="22"/>
        </w:rPr>
        <w:t>e</w:t>
      </w:r>
      <w:r w:rsidRPr="00624FBA">
        <w:rPr>
          <w:rFonts w:ascii="Arial" w:eastAsia="Arial" w:hAnsi="Arial" w:cs="Arial"/>
          <w:i/>
          <w:sz w:val="22"/>
          <w:szCs w:val="22"/>
        </w:rPr>
        <w:t>l</w:t>
      </w:r>
      <w:r w:rsidRPr="00624FBA">
        <w:rPr>
          <w:rFonts w:ascii="Arial" w:eastAsia="Arial" w:hAnsi="Arial" w:cs="Arial"/>
          <w:i/>
          <w:spacing w:val="3"/>
          <w:sz w:val="22"/>
          <w:szCs w:val="22"/>
        </w:rPr>
        <w:t xml:space="preserve"> </w:t>
      </w:r>
      <w:r w:rsidRPr="00624FBA">
        <w:rPr>
          <w:rFonts w:ascii="Arial" w:eastAsia="Arial" w:hAnsi="Arial" w:cs="Arial"/>
          <w:i/>
          <w:spacing w:val="1"/>
          <w:sz w:val="22"/>
          <w:szCs w:val="22"/>
        </w:rPr>
        <w:t>I</w:t>
      </w:r>
      <w:r w:rsidRPr="00624FBA">
        <w:rPr>
          <w:rFonts w:ascii="Arial" w:eastAsia="Arial" w:hAnsi="Arial" w:cs="Arial"/>
          <w:i/>
          <w:spacing w:val="-3"/>
          <w:sz w:val="22"/>
          <w:szCs w:val="22"/>
        </w:rPr>
        <w:t>n</w:t>
      </w:r>
      <w:r w:rsidRPr="00624FBA">
        <w:rPr>
          <w:rFonts w:ascii="Arial" w:eastAsia="Arial" w:hAnsi="Arial" w:cs="Arial"/>
          <w:i/>
          <w:sz w:val="22"/>
          <w:szCs w:val="22"/>
        </w:rPr>
        <w:t>s</w:t>
      </w:r>
      <w:r w:rsidRPr="00624FBA">
        <w:rPr>
          <w:rFonts w:ascii="Arial" w:eastAsia="Arial" w:hAnsi="Arial" w:cs="Arial"/>
          <w:i/>
          <w:spacing w:val="1"/>
          <w:sz w:val="22"/>
          <w:szCs w:val="22"/>
        </w:rPr>
        <w:t>t</w:t>
      </w:r>
      <w:r w:rsidRPr="00624FBA">
        <w:rPr>
          <w:rFonts w:ascii="Arial" w:eastAsia="Arial" w:hAnsi="Arial" w:cs="Arial"/>
          <w:i/>
          <w:spacing w:val="-1"/>
          <w:sz w:val="22"/>
          <w:szCs w:val="22"/>
        </w:rPr>
        <w:t>i</w:t>
      </w:r>
      <w:r w:rsidRPr="00624FBA">
        <w:rPr>
          <w:rFonts w:ascii="Arial" w:eastAsia="Arial" w:hAnsi="Arial" w:cs="Arial"/>
          <w:i/>
          <w:spacing w:val="1"/>
          <w:sz w:val="22"/>
          <w:szCs w:val="22"/>
        </w:rPr>
        <w:t>t</w:t>
      </w:r>
      <w:r w:rsidRPr="00624FBA">
        <w:rPr>
          <w:rFonts w:ascii="Arial" w:eastAsia="Arial" w:hAnsi="Arial" w:cs="Arial"/>
          <w:i/>
          <w:spacing w:val="-3"/>
          <w:sz w:val="22"/>
          <w:szCs w:val="22"/>
        </w:rPr>
        <w:t>u</w:t>
      </w:r>
      <w:r w:rsidRPr="00624FBA">
        <w:rPr>
          <w:rFonts w:ascii="Arial" w:eastAsia="Arial" w:hAnsi="Arial" w:cs="Arial"/>
          <w:i/>
          <w:spacing w:val="1"/>
          <w:sz w:val="22"/>
          <w:szCs w:val="22"/>
        </w:rPr>
        <w:t>t</w:t>
      </w:r>
      <w:r w:rsidRPr="00624FBA">
        <w:rPr>
          <w:rFonts w:ascii="Arial" w:eastAsia="Arial" w:hAnsi="Arial" w:cs="Arial"/>
          <w:i/>
          <w:sz w:val="22"/>
          <w:szCs w:val="22"/>
        </w:rPr>
        <w:t>o;…”</w:t>
      </w:r>
    </w:p>
    <w:p w:rsidR="00F42913" w:rsidRPr="00624FBA" w:rsidRDefault="00F42913" w:rsidP="00F42913">
      <w:pPr>
        <w:spacing w:line="360" w:lineRule="auto"/>
        <w:ind w:left="425"/>
        <w:rPr>
          <w:rFonts w:ascii="Arial" w:eastAsia="Arial" w:hAnsi="Arial" w:cs="Arial"/>
          <w:i/>
          <w:sz w:val="22"/>
          <w:szCs w:val="22"/>
        </w:rPr>
      </w:pPr>
    </w:p>
    <w:p w:rsidR="00F42913" w:rsidRPr="00624FBA" w:rsidRDefault="00F42913" w:rsidP="00F42913">
      <w:pPr>
        <w:spacing w:line="360" w:lineRule="auto"/>
        <w:jc w:val="both"/>
        <w:rPr>
          <w:rFonts w:ascii="Arial" w:eastAsia="Arial" w:hAnsi="Arial" w:cs="Arial"/>
          <w:sz w:val="22"/>
          <w:szCs w:val="22"/>
        </w:rPr>
      </w:pPr>
      <w:r w:rsidRPr="00624FBA">
        <w:rPr>
          <w:rFonts w:ascii="Arial" w:eastAsia="Arial" w:hAnsi="Arial" w:cs="Arial"/>
          <w:b/>
          <w:sz w:val="22"/>
          <w:szCs w:val="22"/>
        </w:rPr>
        <w:t>6ª.-</w:t>
      </w:r>
      <w:r w:rsidRPr="00624FBA">
        <w:rPr>
          <w:rFonts w:ascii="Arial" w:eastAsia="Arial" w:hAnsi="Arial" w:cs="Arial"/>
          <w:sz w:val="22"/>
          <w:szCs w:val="22"/>
        </w:rPr>
        <w:t xml:space="preserve"> En coadyuvancia a las facultades y funciones descritas en la Consideración 5ª de este documento, la Comisión de Administración, Prerrogativas y Partidos Políticos, de conformidad al artículo 14 del Reglamento de Comisiones del Consejo General del Instituto Electoral del Estado de Colima, tiene la atribución, entre otras, de:</w:t>
      </w:r>
    </w:p>
    <w:p w:rsidR="00F42913" w:rsidRPr="00624FBA" w:rsidRDefault="00F42913" w:rsidP="00F42913">
      <w:pPr>
        <w:spacing w:line="360" w:lineRule="auto"/>
        <w:jc w:val="both"/>
        <w:rPr>
          <w:rFonts w:ascii="Arial" w:hAnsi="Arial" w:cs="Arial"/>
          <w:b/>
          <w:sz w:val="22"/>
          <w:szCs w:val="22"/>
        </w:rPr>
      </w:pPr>
    </w:p>
    <w:p w:rsidR="00F42913" w:rsidRPr="00624FBA" w:rsidRDefault="00F42913" w:rsidP="00F42913">
      <w:pPr>
        <w:ind w:left="426"/>
        <w:jc w:val="both"/>
        <w:rPr>
          <w:rFonts w:ascii="Arial" w:hAnsi="Arial" w:cs="Arial"/>
          <w:i/>
          <w:sz w:val="22"/>
          <w:szCs w:val="22"/>
        </w:rPr>
      </w:pPr>
      <w:r w:rsidRPr="00624FBA">
        <w:rPr>
          <w:rFonts w:ascii="Arial" w:hAnsi="Arial" w:cs="Arial"/>
          <w:b/>
          <w:i/>
          <w:sz w:val="22"/>
          <w:szCs w:val="22"/>
        </w:rPr>
        <w:t>“Artículo</w:t>
      </w:r>
      <w:r w:rsidRPr="00624FBA">
        <w:rPr>
          <w:rFonts w:ascii="Arial" w:hAnsi="Arial" w:cs="Arial"/>
          <w:i/>
          <w:sz w:val="22"/>
          <w:szCs w:val="22"/>
        </w:rPr>
        <w:t xml:space="preserve"> </w:t>
      </w:r>
      <w:r w:rsidRPr="00624FBA">
        <w:rPr>
          <w:rFonts w:ascii="Arial" w:hAnsi="Arial" w:cs="Arial"/>
          <w:b/>
          <w:i/>
          <w:sz w:val="22"/>
          <w:szCs w:val="22"/>
        </w:rPr>
        <w:t>14.</w:t>
      </w:r>
      <w:r w:rsidRPr="00624FBA">
        <w:rPr>
          <w:rFonts w:ascii="Arial" w:hAnsi="Arial" w:cs="Arial"/>
          <w:i/>
          <w:sz w:val="22"/>
          <w:szCs w:val="22"/>
        </w:rPr>
        <w:t xml:space="preserve"> Corresponde a la Comisión de Administración, Prerrogativas y Partidos Políticos:</w:t>
      </w:r>
    </w:p>
    <w:p w:rsidR="00F42913" w:rsidRPr="00624FBA" w:rsidRDefault="00F42913" w:rsidP="00F42913">
      <w:pPr>
        <w:pStyle w:val="Prrafodelista"/>
        <w:numPr>
          <w:ilvl w:val="0"/>
          <w:numId w:val="37"/>
        </w:numPr>
        <w:spacing w:after="0" w:line="240" w:lineRule="auto"/>
        <w:ind w:left="426" w:firstLine="0"/>
        <w:rPr>
          <w:rFonts w:ascii="Arial" w:hAnsi="Arial" w:cs="Arial"/>
          <w:i/>
        </w:rPr>
      </w:pPr>
    </w:p>
    <w:p w:rsidR="00F42913" w:rsidRPr="00624FBA" w:rsidRDefault="00F42913" w:rsidP="00F42913">
      <w:pPr>
        <w:numPr>
          <w:ilvl w:val="0"/>
          <w:numId w:val="37"/>
        </w:numPr>
        <w:ind w:left="426" w:firstLine="0"/>
        <w:jc w:val="both"/>
        <w:rPr>
          <w:rFonts w:ascii="Arial" w:hAnsi="Arial" w:cs="Arial"/>
          <w:i/>
          <w:sz w:val="22"/>
          <w:szCs w:val="22"/>
        </w:rPr>
      </w:pPr>
      <w:r w:rsidRPr="00624FBA">
        <w:rPr>
          <w:rFonts w:ascii="Arial" w:hAnsi="Arial" w:cs="Arial"/>
          <w:i/>
          <w:sz w:val="22"/>
          <w:szCs w:val="22"/>
        </w:rPr>
        <w:t>Diseñar las políticas generales, criterios técnicos y lineamientos normativos a que se sujetarán los programas de administración de recursos personales y materiales, servicios generales, recursos financieros y de organización del Instituto, y someterlas a consideración del Consejo para su análisis, discusión y aprobación, en su caso;…</w:t>
      </w:r>
      <w:r w:rsidRPr="00624FBA">
        <w:rPr>
          <w:rFonts w:ascii="Arial" w:hAnsi="Arial" w:cs="Arial"/>
          <w:b/>
          <w:i/>
          <w:sz w:val="22"/>
          <w:szCs w:val="22"/>
        </w:rPr>
        <w:t>”</w:t>
      </w:r>
    </w:p>
    <w:p w:rsidR="00F42913" w:rsidRPr="00624FBA" w:rsidRDefault="00F42913" w:rsidP="00624FBA">
      <w:pPr>
        <w:spacing w:line="360" w:lineRule="auto"/>
        <w:jc w:val="both"/>
        <w:rPr>
          <w:rFonts w:ascii="Arial" w:eastAsia="Arial" w:hAnsi="Arial" w:cs="Arial"/>
          <w:sz w:val="22"/>
          <w:szCs w:val="22"/>
        </w:rPr>
      </w:pPr>
    </w:p>
    <w:p w:rsidR="00F76379" w:rsidRPr="00624FBA" w:rsidRDefault="00F76379" w:rsidP="00F76379">
      <w:pPr>
        <w:spacing w:line="360" w:lineRule="auto"/>
        <w:jc w:val="both"/>
        <w:rPr>
          <w:rFonts w:ascii="Arial" w:hAnsi="Arial" w:cs="Arial"/>
          <w:i/>
          <w:sz w:val="22"/>
          <w:szCs w:val="22"/>
        </w:rPr>
      </w:pPr>
      <w:r w:rsidRPr="00624FBA">
        <w:rPr>
          <w:rFonts w:ascii="Arial" w:eastAsia="Arial" w:hAnsi="Arial" w:cs="Arial"/>
          <w:sz w:val="22"/>
          <w:szCs w:val="22"/>
        </w:rPr>
        <w:t xml:space="preserve">Asimismo, los </w:t>
      </w:r>
      <w:r w:rsidRPr="00F76379">
        <w:rPr>
          <w:rFonts w:ascii="Arial" w:eastAsia="Arial" w:hAnsi="Arial" w:cs="Arial"/>
          <w:sz w:val="22"/>
          <w:szCs w:val="22"/>
        </w:rPr>
        <w:t>lineamientos que son sometidos a consideración para su aprobación en el presente acto, estable</w:t>
      </w:r>
      <w:r w:rsidRPr="00624FBA">
        <w:rPr>
          <w:rFonts w:ascii="Arial" w:eastAsia="Arial" w:hAnsi="Arial" w:cs="Arial"/>
          <w:sz w:val="22"/>
          <w:szCs w:val="22"/>
        </w:rPr>
        <w:t>cen en su artículo 1</w:t>
      </w:r>
      <w:r w:rsidRPr="00624FBA">
        <w:rPr>
          <w:rFonts w:ascii="Arial" w:hAnsi="Arial" w:cs="Arial"/>
          <w:sz w:val="22"/>
          <w:szCs w:val="22"/>
        </w:rPr>
        <w:t xml:space="preserve"> lo siguiente: </w:t>
      </w:r>
      <w:r w:rsidRPr="00624FBA">
        <w:rPr>
          <w:rFonts w:ascii="Arial" w:hAnsi="Arial" w:cs="Arial"/>
          <w:i/>
          <w:sz w:val="22"/>
          <w:szCs w:val="22"/>
        </w:rPr>
        <w:t xml:space="preserve">“Las disposiciones contenidas en los presentes lineamientos son de observancia general y obligatoria para el personal del </w:t>
      </w:r>
      <w:r w:rsidRPr="00624FBA">
        <w:rPr>
          <w:rFonts w:ascii="Arial" w:hAnsi="Arial" w:cs="Arial"/>
          <w:i/>
          <w:sz w:val="22"/>
          <w:szCs w:val="22"/>
        </w:rPr>
        <w:lastRenderedPageBreak/>
        <w:t xml:space="preserve">Instituto Electoral del Estado de Colima y tienen por objeto establecer el procedimiento para el alta, uso, resguardo, baja y destino final de los bienes muebles que constituyen el patrimonio del Instituto Electoral del Estado de Colima. </w:t>
      </w:r>
      <w:r w:rsidRPr="00624FBA">
        <w:rPr>
          <w:rFonts w:ascii="Arial" w:hAnsi="Arial" w:cs="Arial"/>
          <w:b/>
          <w:i/>
          <w:sz w:val="22"/>
          <w:szCs w:val="22"/>
        </w:rPr>
        <w:t>En los casos no previstos dentro de estos lineamientos se estará a lo dispuesto por la Comisión de Administración Prerrogativas y Partidos Políticos</w:t>
      </w:r>
      <w:r w:rsidRPr="00624FBA">
        <w:rPr>
          <w:rFonts w:ascii="Arial" w:hAnsi="Arial" w:cs="Arial"/>
          <w:i/>
          <w:sz w:val="22"/>
          <w:szCs w:val="22"/>
        </w:rPr>
        <w:t xml:space="preserve"> y/o la legislación estatal aplicable.” (Negritas añadidas)</w:t>
      </w:r>
    </w:p>
    <w:p w:rsidR="00624FBA" w:rsidRPr="00624FBA" w:rsidRDefault="00624FBA" w:rsidP="00624FBA">
      <w:pPr>
        <w:spacing w:line="360" w:lineRule="auto"/>
        <w:jc w:val="both"/>
        <w:rPr>
          <w:rFonts w:ascii="Arial" w:hAnsi="Arial" w:cs="Arial"/>
          <w:i/>
          <w:sz w:val="22"/>
          <w:szCs w:val="22"/>
        </w:rPr>
      </w:pPr>
    </w:p>
    <w:p w:rsidR="00624FBA" w:rsidRPr="00624FBA" w:rsidRDefault="00624FBA" w:rsidP="00624FBA">
      <w:pPr>
        <w:spacing w:line="360" w:lineRule="auto"/>
        <w:jc w:val="both"/>
        <w:rPr>
          <w:rFonts w:ascii="Arial" w:eastAsia="Arial" w:hAnsi="Arial" w:cs="Arial"/>
          <w:sz w:val="22"/>
          <w:szCs w:val="22"/>
        </w:rPr>
      </w:pPr>
      <w:r w:rsidRPr="00624FBA">
        <w:rPr>
          <w:rFonts w:ascii="Arial" w:hAnsi="Arial" w:cs="Arial"/>
          <w:sz w:val="22"/>
          <w:szCs w:val="22"/>
        </w:rPr>
        <w:t>Además de lo anterior, dicha Comisión, gozará de distintas atribuciones descritas en los multinombrados lineamientos para hacer efectiva su aplicación.</w:t>
      </w:r>
    </w:p>
    <w:p w:rsidR="0075103A" w:rsidRPr="00624FBA" w:rsidRDefault="0075103A" w:rsidP="00624FBA">
      <w:pPr>
        <w:spacing w:line="360" w:lineRule="auto"/>
        <w:jc w:val="both"/>
        <w:rPr>
          <w:rFonts w:ascii="Arial" w:hAnsi="Arial" w:cs="Arial"/>
          <w:sz w:val="22"/>
          <w:szCs w:val="22"/>
        </w:rPr>
      </w:pPr>
    </w:p>
    <w:p w:rsidR="00905305" w:rsidRPr="00624FBA" w:rsidRDefault="00905305" w:rsidP="00F42913">
      <w:pPr>
        <w:pStyle w:val="Texto"/>
        <w:spacing w:after="0" w:line="360" w:lineRule="auto"/>
        <w:ind w:firstLine="0"/>
        <w:rPr>
          <w:rFonts w:cs="Arial"/>
          <w:sz w:val="22"/>
          <w:szCs w:val="22"/>
          <w:lang w:val="es-MX" w:eastAsia="es-MX"/>
        </w:rPr>
      </w:pPr>
      <w:r w:rsidRPr="00624FBA">
        <w:rPr>
          <w:rFonts w:cs="Arial"/>
          <w:b/>
          <w:sz w:val="22"/>
          <w:szCs w:val="22"/>
          <w:lang w:val="es-MX" w:eastAsia="es-MX"/>
        </w:rPr>
        <w:t>7ª.-</w:t>
      </w:r>
      <w:r w:rsidRPr="00624FBA">
        <w:rPr>
          <w:rFonts w:cs="Arial"/>
          <w:sz w:val="22"/>
          <w:szCs w:val="22"/>
          <w:lang w:val="es-MX" w:eastAsia="es-MX"/>
        </w:rPr>
        <w:t xml:space="preserve"> </w:t>
      </w:r>
      <w:r w:rsidR="00624FBA" w:rsidRPr="00624FBA">
        <w:rPr>
          <w:rFonts w:cs="Arial"/>
          <w:sz w:val="22"/>
          <w:szCs w:val="22"/>
          <w:lang w:val="es-MX" w:eastAsia="es-MX"/>
        </w:rPr>
        <w:t>Por todo lo anterior</w:t>
      </w:r>
      <w:r w:rsidR="00532E34" w:rsidRPr="00624FBA">
        <w:rPr>
          <w:rFonts w:cs="Arial"/>
          <w:sz w:val="22"/>
          <w:szCs w:val="22"/>
          <w:lang w:val="es-MX" w:eastAsia="es-MX"/>
        </w:rPr>
        <w:t xml:space="preserve">, actuando bajo las atribuciones descritas y </w:t>
      </w:r>
      <w:r w:rsidRPr="00624FBA">
        <w:rPr>
          <w:rFonts w:cs="Arial"/>
          <w:sz w:val="22"/>
          <w:szCs w:val="22"/>
          <w:lang w:val="es-MX" w:eastAsia="es-MX"/>
        </w:rPr>
        <w:t>con el objetivo de dar un mayor tratamiento al</w:t>
      </w:r>
      <w:r w:rsidRPr="00624FBA">
        <w:rPr>
          <w:rFonts w:cs="Arial"/>
          <w:sz w:val="22"/>
          <w:szCs w:val="22"/>
        </w:rPr>
        <w:t xml:space="preserve"> alta, uso, resguardo, baja o desincorporación y destino final de los bienes muebles propiedad del Instituto Electoral del Estado</w:t>
      </w:r>
      <w:r w:rsidRPr="00624FBA">
        <w:rPr>
          <w:rFonts w:cs="Arial"/>
          <w:sz w:val="22"/>
          <w:szCs w:val="22"/>
          <w:lang w:val="es-MX" w:eastAsia="es-MX"/>
        </w:rPr>
        <w:t xml:space="preserve">, </w:t>
      </w:r>
      <w:r w:rsidR="00532E34" w:rsidRPr="00624FBA">
        <w:rPr>
          <w:rFonts w:cs="Arial"/>
          <w:sz w:val="22"/>
          <w:szCs w:val="22"/>
          <w:lang w:val="es-MX" w:eastAsia="es-MX"/>
        </w:rPr>
        <w:t xml:space="preserve">fue que </w:t>
      </w:r>
      <w:r w:rsidR="0075103A" w:rsidRPr="00624FBA">
        <w:rPr>
          <w:rFonts w:cs="Arial"/>
          <w:sz w:val="22"/>
          <w:szCs w:val="22"/>
          <w:lang w:val="es-MX" w:eastAsia="es-MX"/>
        </w:rPr>
        <w:t>las</w:t>
      </w:r>
      <w:r w:rsidRPr="00624FBA">
        <w:rPr>
          <w:rFonts w:cs="Arial"/>
          <w:sz w:val="22"/>
          <w:szCs w:val="22"/>
          <w:lang w:val="es-MX" w:eastAsia="es-MX"/>
        </w:rPr>
        <w:t xml:space="preserve"> y</w:t>
      </w:r>
      <w:r w:rsidR="00532E34" w:rsidRPr="00624FBA">
        <w:rPr>
          <w:rFonts w:cs="Arial"/>
          <w:sz w:val="22"/>
          <w:szCs w:val="22"/>
          <w:lang w:val="es-MX" w:eastAsia="es-MX"/>
        </w:rPr>
        <w:t xml:space="preserve"> los Consejeros Electorales </w:t>
      </w:r>
      <w:r w:rsidR="0075103A" w:rsidRPr="00624FBA">
        <w:rPr>
          <w:rFonts w:cs="Arial"/>
          <w:sz w:val="22"/>
          <w:szCs w:val="22"/>
          <w:lang w:val="es-MX" w:eastAsia="es-MX"/>
        </w:rPr>
        <w:t xml:space="preserve">de este Consejo, </w:t>
      </w:r>
      <w:r w:rsidR="00532E34" w:rsidRPr="00624FBA">
        <w:rPr>
          <w:rFonts w:cs="Arial"/>
          <w:sz w:val="22"/>
          <w:szCs w:val="22"/>
          <w:lang w:val="es-MX" w:eastAsia="es-MX"/>
        </w:rPr>
        <w:t>determin</w:t>
      </w:r>
      <w:r w:rsidR="0075103A" w:rsidRPr="00624FBA">
        <w:rPr>
          <w:rFonts w:cs="Arial"/>
          <w:sz w:val="22"/>
          <w:szCs w:val="22"/>
          <w:lang w:val="es-MX" w:eastAsia="es-MX"/>
        </w:rPr>
        <w:t>aron</w:t>
      </w:r>
      <w:r w:rsidR="00532E34" w:rsidRPr="00624FBA">
        <w:rPr>
          <w:rFonts w:cs="Arial"/>
          <w:sz w:val="22"/>
          <w:szCs w:val="22"/>
          <w:lang w:val="es-MX" w:eastAsia="es-MX"/>
        </w:rPr>
        <w:t xml:space="preserve"> actuar en torno a la necesidad de crear </w:t>
      </w:r>
      <w:r w:rsidRPr="00624FBA">
        <w:rPr>
          <w:rFonts w:cs="Arial"/>
          <w:sz w:val="22"/>
          <w:szCs w:val="22"/>
          <w:lang w:val="es-MX" w:eastAsia="es-MX"/>
        </w:rPr>
        <w:t>unos l</w:t>
      </w:r>
      <w:r w:rsidR="00110275" w:rsidRPr="00624FBA">
        <w:rPr>
          <w:rFonts w:cs="Arial"/>
          <w:sz w:val="22"/>
          <w:szCs w:val="22"/>
          <w:lang w:val="es-MX" w:eastAsia="es-MX"/>
        </w:rPr>
        <w:t>ineamientos teniendo como objetivos</w:t>
      </w:r>
      <w:r w:rsidRPr="00624FBA">
        <w:rPr>
          <w:rFonts w:cs="Arial"/>
          <w:sz w:val="22"/>
          <w:szCs w:val="22"/>
          <w:lang w:val="es-MX" w:eastAsia="es-MX"/>
        </w:rPr>
        <w:t xml:space="preserve"> lo</w:t>
      </w:r>
      <w:r w:rsidR="00110275" w:rsidRPr="00624FBA">
        <w:rPr>
          <w:rFonts w:cs="Arial"/>
          <w:sz w:val="22"/>
          <w:szCs w:val="22"/>
          <w:lang w:val="es-MX" w:eastAsia="es-MX"/>
        </w:rPr>
        <w:t>s</w:t>
      </w:r>
      <w:r w:rsidRPr="00624FBA">
        <w:rPr>
          <w:rFonts w:cs="Arial"/>
          <w:sz w:val="22"/>
          <w:szCs w:val="22"/>
          <w:lang w:val="es-MX" w:eastAsia="es-MX"/>
        </w:rPr>
        <w:t xml:space="preserve"> siguiente</w:t>
      </w:r>
      <w:r w:rsidR="00110275" w:rsidRPr="00624FBA">
        <w:rPr>
          <w:rFonts w:cs="Arial"/>
          <w:sz w:val="22"/>
          <w:szCs w:val="22"/>
          <w:lang w:val="es-MX" w:eastAsia="es-MX"/>
        </w:rPr>
        <w:t>s</w:t>
      </w:r>
      <w:r w:rsidRPr="00624FBA">
        <w:rPr>
          <w:rFonts w:cs="Arial"/>
          <w:sz w:val="22"/>
          <w:szCs w:val="22"/>
          <w:lang w:val="es-MX" w:eastAsia="es-MX"/>
        </w:rPr>
        <w:t>:</w:t>
      </w:r>
    </w:p>
    <w:p w:rsidR="00905305" w:rsidRPr="00624FBA" w:rsidRDefault="00905305" w:rsidP="00110275">
      <w:pPr>
        <w:pStyle w:val="Texto"/>
        <w:spacing w:after="0" w:line="360" w:lineRule="auto"/>
        <w:ind w:firstLine="0"/>
        <w:rPr>
          <w:rFonts w:cs="Arial"/>
          <w:sz w:val="22"/>
          <w:szCs w:val="22"/>
          <w:lang w:val="es-MX" w:eastAsia="es-MX"/>
        </w:rPr>
      </w:pPr>
    </w:p>
    <w:p w:rsidR="00905305" w:rsidRPr="00624FBA" w:rsidRDefault="00905305" w:rsidP="00110275">
      <w:pPr>
        <w:pStyle w:val="Texto"/>
        <w:spacing w:after="0" w:line="360" w:lineRule="auto"/>
        <w:ind w:firstLine="0"/>
        <w:rPr>
          <w:rFonts w:cs="Arial"/>
          <w:b/>
          <w:sz w:val="22"/>
          <w:szCs w:val="22"/>
          <w:lang w:val="es-MX"/>
        </w:rPr>
      </w:pPr>
      <w:r w:rsidRPr="00624FBA">
        <w:rPr>
          <w:rFonts w:cs="Arial"/>
          <w:b/>
          <w:sz w:val="22"/>
          <w:szCs w:val="22"/>
          <w:lang w:val="es-MX"/>
        </w:rPr>
        <w:t>Objeto general.</w:t>
      </w:r>
    </w:p>
    <w:p w:rsidR="00110275" w:rsidRPr="00624FBA" w:rsidRDefault="00110275" w:rsidP="00110275">
      <w:pPr>
        <w:pStyle w:val="Texto"/>
        <w:spacing w:after="0" w:line="360" w:lineRule="auto"/>
        <w:ind w:firstLine="0"/>
        <w:rPr>
          <w:rFonts w:cs="Arial"/>
          <w:b/>
          <w:sz w:val="22"/>
          <w:szCs w:val="22"/>
          <w:lang w:val="es-MX" w:eastAsia="es-MX"/>
        </w:rPr>
      </w:pPr>
    </w:p>
    <w:p w:rsidR="00532E34" w:rsidRPr="00624FBA" w:rsidRDefault="00110275" w:rsidP="00110275">
      <w:pPr>
        <w:pStyle w:val="Texto"/>
        <w:spacing w:after="0" w:line="360" w:lineRule="auto"/>
        <w:ind w:left="720" w:firstLine="0"/>
        <w:rPr>
          <w:rFonts w:cs="Arial"/>
          <w:sz w:val="22"/>
          <w:szCs w:val="22"/>
          <w:lang w:val="es-MX" w:eastAsia="es-MX"/>
        </w:rPr>
      </w:pPr>
      <w:r w:rsidRPr="00624FBA">
        <w:rPr>
          <w:rFonts w:cs="Arial"/>
          <w:sz w:val="22"/>
          <w:szCs w:val="22"/>
          <w:lang w:val="es-MX"/>
        </w:rPr>
        <w:t>Establecer</w:t>
      </w:r>
      <w:r w:rsidR="00905305" w:rsidRPr="00624FBA">
        <w:rPr>
          <w:rFonts w:cs="Arial"/>
          <w:sz w:val="22"/>
          <w:szCs w:val="22"/>
        </w:rPr>
        <w:t xml:space="preserve"> el procedimiento para el alta, uso, resguardo, baja y destino final de los bienes muebles que constituyen el patrimonio del Instituto Electoral del Estado de Colima.</w:t>
      </w:r>
    </w:p>
    <w:p w:rsidR="00905305" w:rsidRPr="00624FBA" w:rsidRDefault="00905305" w:rsidP="00110275">
      <w:pPr>
        <w:pStyle w:val="Texto"/>
        <w:spacing w:after="0" w:line="360" w:lineRule="auto"/>
        <w:ind w:left="720" w:firstLine="0"/>
        <w:rPr>
          <w:rFonts w:cs="Arial"/>
          <w:sz w:val="22"/>
          <w:szCs w:val="22"/>
          <w:lang w:val="es-MX" w:eastAsia="es-MX"/>
        </w:rPr>
      </w:pPr>
    </w:p>
    <w:p w:rsidR="00110275" w:rsidRPr="00624FBA" w:rsidRDefault="00110275" w:rsidP="00110275">
      <w:pPr>
        <w:pStyle w:val="Texto"/>
        <w:spacing w:after="0" w:line="360" w:lineRule="auto"/>
        <w:ind w:firstLine="0"/>
        <w:rPr>
          <w:rFonts w:cs="Arial"/>
          <w:b/>
          <w:sz w:val="22"/>
          <w:szCs w:val="22"/>
          <w:lang w:val="es-MX" w:eastAsia="es-MX"/>
        </w:rPr>
      </w:pPr>
      <w:r w:rsidRPr="00624FBA">
        <w:rPr>
          <w:rFonts w:cs="Arial"/>
          <w:b/>
          <w:sz w:val="22"/>
          <w:szCs w:val="22"/>
          <w:lang w:val="es-MX" w:eastAsia="es-MX"/>
        </w:rPr>
        <w:t>Objetivos particulares.</w:t>
      </w:r>
    </w:p>
    <w:p w:rsidR="00110275" w:rsidRPr="00624FBA" w:rsidRDefault="00110275" w:rsidP="00110275">
      <w:pPr>
        <w:pStyle w:val="Texto"/>
        <w:spacing w:after="0" w:line="360" w:lineRule="auto"/>
        <w:ind w:firstLine="0"/>
        <w:rPr>
          <w:rFonts w:cs="Arial"/>
          <w:b/>
          <w:sz w:val="22"/>
          <w:szCs w:val="22"/>
          <w:lang w:val="es-MX" w:eastAsia="es-MX"/>
        </w:rPr>
      </w:pPr>
    </w:p>
    <w:p w:rsidR="00905305" w:rsidRPr="00624FBA" w:rsidRDefault="00905305" w:rsidP="00110275">
      <w:pPr>
        <w:pStyle w:val="Texto"/>
        <w:numPr>
          <w:ilvl w:val="0"/>
          <w:numId w:val="38"/>
        </w:numPr>
        <w:spacing w:after="0" w:line="360" w:lineRule="auto"/>
        <w:rPr>
          <w:rFonts w:cs="Arial"/>
          <w:sz w:val="22"/>
          <w:szCs w:val="22"/>
          <w:lang w:val="es-MX" w:eastAsia="es-MX"/>
        </w:rPr>
      </w:pPr>
      <w:r w:rsidRPr="00624FBA">
        <w:rPr>
          <w:rFonts w:cs="Arial"/>
          <w:sz w:val="22"/>
          <w:szCs w:val="22"/>
        </w:rPr>
        <w:t>Determinar el p</w:t>
      </w:r>
      <w:r w:rsidR="00110275" w:rsidRPr="00624FBA">
        <w:rPr>
          <w:rFonts w:cs="Arial"/>
          <w:sz w:val="22"/>
          <w:szCs w:val="22"/>
        </w:rPr>
        <w:t xml:space="preserve">rocedimiento para </w:t>
      </w:r>
      <w:r w:rsidR="00110275" w:rsidRPr="00624FBA">
        <w:rPr>
          <w:rFonts w:cs="Arial"/>
          <w:b/>
          <w:sz w:val="22"/>
          <w:szCs w:val="22"/>
        </w:rPr>
        <w:t xml:space="preserve">la alta y administración </w:t>
      </w:r>
      <w:r w:rsidR="00110275" w:rsidRPr="00624FBA">
        <w:rPr>
          <w:rFonts w:cs="Arial"/>
          <w:sz w:val="22"/>
          <w:szCs w:val="22"/>
        </w:rPr>
        <w:t>de los bienes muebles, que deberán</w:t>
      </w:r>
      <w:r w:rsidRPr="00624FBA">
        <w:rPr>
          <w:rFonts w:cs="Arial"/>
          <w:sz w:val="22"/>
          <w:szCs w:val="22"/>
        </w:rPr>
        <w:t xml:space="preserve"> estar amparados por factura o cualquier otro tipo de contrato mercantil o civil que se hubie</w:t>
      </w:r>
      <w:r w:rsidR="00110275" w:rsidRPr="00624FBA">
        <w:rPr>
          <w:rFonts w:cs="Arial"/>
          <w:sz w:val="22"/>
          <w:szCs w:val="22"/>
        </w:rPr>
        <w:t>se celebrado, según corresponda;</w:t>
      </w:r>
      <w:r w:rsidRPr="00624FBA">
        <w:rPr>
          <w:rFonts w:cs="Arial"/>
          <w:sz w:val="22"/>
          <w:szCs w:val="22"/>
        </w:rPr>
        <w:t xml:space="preserve"> documentos que deberán ser controlados y resguardados por la Contaduría General. </w:t>
      </w:r>
      <w:r w:rsidR="00110275" w:rsidRPr="00624FBA">
        <w:rPr>
          <w:rFonts w:cs="Arial"/>
          <w:sz w:val="22"/>
          <w:szCs w:val="22"/>
        </w:rPr>
        <w:t>Asimismo, l</w:t>
      </w:r>
      <w:r w:rsidRPr="00624FBA">
        <w:rPr>
          <w:rFonts w:cs="Arial"/>
          <w:sz w:val="22"/>
          <w:szCs w:val="22"/>
        </w:rPr>
        <w:t>a Dirección de Administración en coordinación con la Contaduría General será la encargada de administrar los bienes que forman parte del patrimonio del Instituto.</w:t>
      </w:r>
    </w:p>
    <w:p w:rsidR="00110275" w:rsidRPr="00624FBA" w:rsidRDefault="00110275" w:rsidP="00110275">
      <w:pPr>
        <w:pStyle w:val="Texto"/>
        <w:spacing w:after="0" w:line="360" w:lineRule="auto"/>
        <w:ind w:left="720" w:firstLine="0"/>
        <w:rPr>
          <w:rFonts w:cs="Arial"/>
          <w:sz w:val="22"/>
          <w:szCs w:val="22"/>
          <w:lang w:val="es-MX" w:eastAsia="es-MX"/>
        </w:rPr>
      </w:pPr>
    </w:p>
    <w:p w:rsidR="00110275" w:rsidRPr="00624FBA" w:rsidRDefault="00110275" w:rsidP="00110275">
      <w:pPr>
        <w:pStyle w:val="Prrafodelista"/>
        <w:numPr>
          <w:ilvl w:val="0"/>
          <w:numId w:val="38"/>
        </w:numPr>
        <w:autoSpaceDE w:val="0"/>
        <w:autoSpaceDN w:val="0"/>
        <w:adjustRightInd w:val="0"/>
        <w:spacing w:after="0" w:line="360" w:lineRule="auto"/>
        <w:jc w:val="both"/>
        <w:rPr>
          <w:rFonts w:ascii="Arial" w:hAnsi="Arial" w:cs="Arial"/>
        </w:rPr>
      </w:pPr>
      <w:r w:rsidRPr="00624FBA">
        <w:rPr>
          <w:rFonts w:ascii="Arial" w:hAnsi="Arial" w:cs="Arial"/>
          <w:bCs/>
          <w:lang w:val="es-MX"/>
        </w:rPr>
        <w:t xml:space="preserve">Llevar a cabo </w:t>
      </w:r>
      <w:r w:rsidRPr="00624FBA">
        <w:rPr>
          <w:rFonts w:ascii="Arial" w:hAnsi="Arial" w:cs="Arial"/>
          <w:b/>
          <w:bCs/>
          <w:lang w:val="es-MX"/>
        </w:rPr>
        <w:t>el</w:t>
      </w:r>
      <w:r w:rsidRPr="00624FBA">
        <w:rPr>
          <w:rFonts w:ascii="Arial" w:hAnsi="Arial" w:cs="Arial"/>
          <w:b/>
        </w:rPr>
        <w:t xml:space="preserve"> resguardo</w:t>
      </w:r>
      <w:r w:rsidRPr="00624FBA">
        <w:rPr>
          <w:rFonts w:ascii="Arial" w:hAnsi="Arial" w:cs="Arial"/>
        </w:rPr>
        <w:t xml:space="preserve"> de </w:t>
      </w:r>
      <w:r w:rsidR="00905305" w:rsidRPr="00624FBA">
        <w:rPr>
          <w:rFonts w:ascii="Arial" w:hAnsi="Arial" w:cs="Arial"/>
        </w:rPr>
        <w:t xml:space="preserve">todo el parque vehicular que forma parte del patrimonio del Instituto Electoral del Estado; la o el Titular de la Dirección de Administración, deberá firmar el resguardo respectivo y será directamente </w:t>
      </w:r>
      <w:r w:rsidR="00905305" w:rsidRPr="00624FBA">
        <w:rPr>
          <w:rFonts w:ascii="Arial" w:hAnsi="Arial" w:cs="Arial"/>
        </w:rPr>
        <w:lastRenderedPageBreak/>
        <w:t xml:space="preserve">responsable del uso que hagan del mismo, en tanto éste </w:t>
      </w:r>
      <w:r w:rsidRPr="00624FBA">
        <w:rPr>
          <w:rFonts w:ascii="Arial" w:hAnsi="Arial" w:cs="Arial"/>
        </w:rPr>
        <w:t>no sea asignado a alguna o algún usuario.</w:t>
      </w:r>
    </w:p>
    <w:p w:rsidR="00110275" w:rsidRPr="00624FBA" w:rsidRDefault="00110275" w:rsidP="00110275">
      <w:pPr>
        <w:pStyle w:val="Prrafodelista"/>
        <w:spacing w:after="0" w:line="360" w:lineRule="auto"/>
        <w:rPr>
          <w:rFonts w:ascii="Arial" w:hAnsi="Arial" w:cs="Arial"/>
          <w:b/>
        </w:rPr>
      </w:pPr>
    </w:p>
    <w:p w:rsidR="00905305" w:rsidRPr="00624FBA" w:rsidRDefault="00110275" w:rsidP="00110275">
      <w:pPr>
        <w:pStyle w:val="Prrafodelista"/>
        <w:numPr>
          <w:ilvl w:val="0"/>
          <w:numId w:val="38"/>
        </w:numPr>
        <w:autoSpaceDE w:val="0"/>
        <w:autoSpaceDN w:val="0"/>
        <w:adjustRightInd w:val="0"/>
        <w:spacing w:after="0" w:line="360" w:lineRule="auto"/>
        <w:jc w:val="both"/>
        <w:rPr>
          <w:rFonts w:ascii="Arial" w:hAnsi="Arial" w:cs="Arial"/>
        </w:rPr>
      </w:pPr>
      <w:r w:rsidRPr="00624FBA">
        <w:rPr>
          <w:rFonts w:ascii="Arial" w:hAnsi="Arial" w:cs="Arial"/>
          <w:b/>
        </w:rPr>
        <w:t>La desincorporación o baja</w:t>
      </w:r>
      <w:r w:rsidRPr="00624FBA">
        <w:rPr>
          <w:rFonts w:ascii="Arial" w:hAnsi="Arial" w:cs="Arial"/>
        </w:rPr>
        <w:t xml:space="preserve"> de</w:t>
      </w:r>
      <w:r w:rsidR="00905305" w:rsidRPr="00624FBA">
        <w:rPr>
          <w:rFonts w:ascii="Arial" w:hAnsi="Arial" w:cs="Arial"/>
        </w:rPr>
        <w:t xml:space="preserve"> los bienes muebles que incumplan los requisitos necesarios para realizar las tareas operativas del Instituto, o aquéllos que resulten de costoso mantenimiento o que se consideren no útiles para cumplir con los</w:t>
      </w:r>
      <w:r w:rsidRPr="00624FBA">
        <w:rPr>
          <w:rFonts w:ascii="Arial" w:hAnsi="Arial" w:cs="Arial"/>
        </w:rPr>
        <w:t xml:space="preserve"> objetivos del propio Instituto; para ello</w:t>
      </w:r>
      <w:r w:rsidR="00905305" w:rsidRPr="00624FBA">
        <w:rPr>
          <w:rFonts w:ascii="Arial" w:hAnsi="Arial" w:cs="Arial"/>
        </w:rPr>
        <w:t xml:space="preserve"> se deberá presentar la propuesta de baja de bienes ante</w:t>
      </w:r>
      <w:r w:rsidRPr="00624FBA">
        <w:rPr>
          <w:rFonts w:ascii="Arial" w:hAnsi="Arial" w:cs="Arial"/>
        </w:rPr>
        <w:t xml:space="preserve"> la Dirección de Administración de este Organismo electoral.</w:t>
      </w:r>
    </w:p>
    <w:p w:rsidR="00110275" w:rsidRPr="00624FBA" w:rsidRDefault="00110275" w:rsidP="00110275">
      <w:pPr>
        <w:pStyle w:val="Prrafodelista"/>
        <w:spacing w:after="0" w:line="360" w:lineRule="auto"/>
        <w:rPr>
          <w:rFonts w:ascii="Arial" w:hAnsi="Arial" w:cs="Arial"/>
        </w:rPr>
      </w:pPr>
    </w:p>
    <w:p w:rsidR="00905305" w:rsidRPr="00624FBA" w:rsidRDefault="00110275" w:rsidP="00110275">
      <w:pPr>
        <w:pStyle w:val="Prrafodelista"/>
        <w:numPr>
          <w:ilvl w:val="0"/>
          <w:numId w:val="38"/>
        </w:numPr>
        <w:spacing w:after="0" w:line="360" w:lineRule="auto"/>
        <w:jc w:val="both"/>
        <w:rPr>
          <w:rFonts w:ascii="Arial" w:hAnsi="Arial" w:cs="Arial"/>
        </w:rPr>
      </w:pPr>
      <w:r w:rsidRPr="00624FBA">
        <w:rPr>
          <w:rFonts w:ascii="Arial" w:hAnsi="Arial" w:cs="Arial"/>
        </w:rPr>
        <w:t>La autorización de</w:t>
      </w:r>
      <w:r w:rsidR="00905305" w:rsidRPr="00624FBA">
        <w:rPr>
          <w:rFonts w:ascii="Arial" w:hAnsi="Arial" w:cs="Arial"/>
        </w:rPr>
        <w:t xml:space="preserve"> los bienes muebles </w:t>
      </w:r>
      <w:r w:rsidRPr="00624FBA">
        <w:rPr>
          <w:rFonts w:ascii="Arial" w:hAnsi="Arial" w:cs="Arial"/>
        </w:rPr>
        <w:t xml:space="preserve">susceptibles de </w:t>
      </w:r>
      <w:r w:rsidRPr="00624FBA">
        <w:rPr>
          <w:rFonts w:ascii="Arial" w:hAnsi="Arial" w:cs="Arial"/>
          <w:b/>
        </w:rPr>
        <w:t>destrucción o desechamiento,</w:t>
      </w:r>
      <w:r w:rsidRPr="00624FBA">
        <w:rPr>
          <w:rFonts w:ascii="Arial" w:hAnsi="Arial" w:cs="Arial"/>
        </w:rPr>
        <w:t xml:space="preserve"> atendiendo los criterios que indiquen los Lineamientos</w:t>
      </w:r>
      <w:r w:rsidR="008F27E9" w:rsidRPr="00624FBA">
        <w:rPr>
          <w:rFonts w:ascii="Arial" w:hAnsi="Arial" w:cs="Arial"/>
        </w:rPr>
        <w:t xml:space="preserve"> referidos</w:t>
      </w:r>
      <w:r w:rsidRPr="00624FBA">
        <w:rPr>
          <w:rFonts w:ascii="Arial" w:hAnsi="Arial" w:cs="Arial"/>
        </w:rPr>
        <w:t>.</w:t>
      </w:r>
      <w:r w:rsidR="00905305" w:rsidRPr="00624FBA">
        <w:rPr>
          <w:rFonts w:ascii="Arial" w:hAnsi="Arial" w:cs="Arial"/>
        </w:rPr>
        <w:t xml:space="preserve"> </w:t>
      </w:r>
    </w:p>
    <w:p w:rsidR="00110275" w:rsidRPr="00624FBA" w:rsidRDefault="00110275" w:rsidP="00110275">
      <w:pPr>
        <w:pStyle w:val="Prrafodelista"/>
        <w:spacing w:after="0" w:line="360" w:lineRule="auto"/>
        <w:ind w:left="720"/>
        <w:jc w:val="both"/>
        <w:rPr>
          <w:rFonts w:ascii="Arial" w:hAnsi="Arial" w:cs="Arial"/>
        </w:rPr>
      </w:pPr>
    </w:p>
    <w:p w:rsidR="008F27E9" w:rsidRPr="00624FBA" w:rsidRDefault="00110275" w:rsidP="008F27E9">
      <w:pPr>
        <w:pStyle w:val="Prrafodelista"/>
        <w:numPr>
          <w:ilvl w:val="0"/>
          <w:numId w:val="38"/>
        </w:numPr>
        <w:spacing w:after="0" w:line="360" w:lineRule="auto"/>
        <w:jc w:val="both"/>
        <w:rPr>
          <w:rFonts w:ascii="Arial" w:hAnsi="Arial" w:cs="Arial"/>
        </w:rPr>
      </w:pPr>
      <w:r w:rsidRPr="00624FBA">
        <w:rPr>
          <w:rFonts w:ascii="Arial" w:hAnsi="Arial" w:cs="Arial"/>
        </w:rPr>
        <w:t>Emitir una p</w:t>
      </w:r>
      <w:r w:rsidR="00905305" w:rsidRPr="00624FBA">
        <w:rPr>
          <w:rFonts w:ascii="Arial" w:hAnsi="Arial" w:cs="Arial"/>
        </w:rPr>
        <w:t>ropuest</w:t>
      </w:r>
      <w:r w:rsidRPr="00624FBA">
        <w:rPr>
          <w:rFonts w:ascii="Arial" w:hAnsi="Arial" w:cs="Arial"/>
        </w:rPr>
        <w:t xml:space="preserve">a para la </w:t>
      </w:r>
      <w:r w:rsidRPr="00624FBA">
        <w:rPr>
          <w:rFonts w:ascii="Arial" w:hAnsi="Arial" w:cs="Arial"/>
          <w:b/>
        </w:rPr>
        <w:t>enajenación de bienes</w:t>
      </w:r>
      <w:r w:rsidRPr="00624FBA">
        <w:rPr>
          <w:rFonts w:ascii="Arial" w:hAnsi="Arial" w:cs="Arial"/>
        </w:rPr>
        <w:t>.</w:t>
      </w:r>
    </w:p>
    <w:p w:rsidR="008F27E9" w:rsidRPr="00624FBA" w:rsidRDefault="008F27E9" w:rsidP="008F27E9">
      <w:pPr>
        <w:pStyle w:val="Prrafodelista"/>
        <w:spacing w:after="0" w:line="360" w:lineRule="auto"/>
        <w:ind w:left="720"/>
        <w:jc w:val="both"/>
        <w:rPr>
          <w:rFonts w:ascii="Arial" w:hAnsi="Arial" w:cs="Arial"/>
        </w:rPr>
      </w:pPr>
    </w:p>
    <w:p w:rsidR="008F27E9" w:rsidRPr="00624FBA" w:rsidRDefault="008F27E9" w:rsidP="008F27E9">
      <w:pPr>
        <w:pStyle w:val="Prrafodelista"/>
        <w:numPr>
          <w:ilvl w:val="0"/>
          <w:numId w:val="38"/>
        </w:numPr>
        <w:spacing w:after="0" w:line="360" w:lineRule="auto"/>
        <w:jc w:val="both"/>
        <w:rPr>
          <w:rFonts w:ascii="Arial" w:hAnsi="Arial" w:cs="Arial"/>
        </w:rPr>
      </w:pPr>
      <w:r w:rsidRPr="00624FBA">
        <w:rPr>
          <w:rFonts w:ascii="Arial" w:hAnsi="Arial" w:cs="Arial"/>
          <w:b/>
        </w:rPr>
        <w:t>La donación</w:t>
      </w:r>
      <w:r w:rsidRPr="00624FBA">
        <w:rPr>
          <w:rFonts w:ascii="Arial" w:hAnsi="Arial" w:cs="Arial"/>
        </w:rPr>
        <w:t xml:space="preserve"> de bienes propiedad del Instituto atendiendo los casos que expresen los Lineamientos aludidos.</w:t>
      </w:r>
    </w:p>
    <w:p w:rsidR="00905305" w:rsidRPr="00624FBA" w:rsidRDefault="00905305" w:rsidP="00110275">
      <w:pPr>
        <w:pStyle w:val="Prrafodelista"/>
        <w:spacing w:after="0" w:line="360" w:lineRule="auto"/>
        <w:ind w:left="720"/>
        <w:jc w:val="both"/>
        <w:rPr>
          <w:rFonts w:ascii="Arial" w:hAnsi="Arial" w:cs="Arial"/>
        </w:rPr>
      </w:pPr>
    </w:p>
    <w:p w:rsidR="00F76379" w:rsidRPr="00624FBA" w:rsidRDefault="00F76379" w:rsidP="00F76379">
      <w:pPr>
        <w:pStyle w:val="Texto"/>
        <w:spacing w:after="0" w:line="360" w:lineRule="auto"/>
        <w:ind w:firstLine="0"/>
        <w:rPr>
          <w:rFonts w:cs="Arial"/>
          <w:sz w:val="22"/>
          <w:szCs w:val="22"/>
          <w:lang w:eastAsia="es-MX"/>
        </w:rPr>
      </w:pPr>
      <w:r w:rsidRPr="00624FBA">
        <w:rPr>
          <w:rFonts w:cs="Arial"/>
          <w:b/>
          <w:sz w:val="22"/>
          <w:szCs w:val="22"/>
          <w:lang w:eastAsia="es-MX"/>
        </w:rPr>
        <w:t>8ª.-</w:t>
      </w:r>
      <w:r w:rsidRPr="00624FBA">
        <w:rPr>
          <w:rFonts w:cs="Arial"/>
          <w:sz w:val="22"/>
          <w:szCs w:val="22"/>
          <w:lang w:eastAsia="es-MX"/>
        </w:rPr>
        <w:t xml:space="preserve"> En virtud de los numerales que preceden, se somete a consideración del Consejo General de este </w:t>
      </w:r>
      <w:r w:rsidRPr="00F76379">
        <w:rPr>
          <w:rFonts w:cs="Arial"/>
          <w:sz w:val="22"/>
          <w:szCs w:val="22"/>
          <w:lang w:eastAsia="es-MX"/>
        </w:rPr>
        <w:t xml:space="preserve">Instituto, la aprobación de los </w:t>
      </w:r>
      <w:r w:rsidRPr="00F76379">
        <w:rPr>
          <w:rFonts w:cs="Arial"/>
          <w:i/>
          <w:sz w:val="22"/>
          <w:szCs w:val="22"/>
          <w:lang w:eastAsia="es-MX"/>
        </w:rPr>
        <w:t>“</w:t>
      </w:r>
      <w:r w:rsidRPr="00F76379">
        <w:rPr>
          <w:rFonts w:cs="Arial"/>
          <w:i/>
          <w:sz w:val="22"/>
          <w:szCs w:val="22"/>
        </w:rPr>
        <w:t xml:space="preserve">Lineamientos  para el alta, uso, resguardo, baja y destino final de los </w:t>
      </w:r>
      <w:r w:rsidRPr="00624FBA">
        <w:rPr>
          <w:rFonts w:cs="Arial"/>
          <w:i/>
          <w:sz w:val="22"/>
          <w:szCs w:val="22"/>
        </w:rPr>
        <w:t>bienes muebles del Instituto Electoral del Estado de Colima</w:t>
      </w:r>
      <w:r w:rsidRPr="00624FBA">
        <w:rPr>
          <w:rFonts w:cs="Arial"/>
          <w:i/>
          <w:sz w:val="22"/>
          <w:szCs w:val="22"/>
          <w:lang w:eastAsia="es-MX"/>
        </w:rPr>
        <w:t>”</w:t>
      </w:r>
      <w:r w:rsidRPr="00624FBA">
        <w:rPr>
          <w:rFonts w:cs="Arial"/>
          <w:sz w:val="22"/>
          <w:szCs w:val="22"/>
          <w:lang w:eastAsia="es-MX"/>
        </w:rPr>
        <w:t xml:space="preserve"> a través del documento señalado como </w:t>
      </w:r>
      <w:r w:rsidRPr="00624FBA">
        <w:rPr>
          <w:rFonts w:cs="Arial"/>
          <w:b/>
          <w:sz w:val="22"/>
          <w:szCs w:val="22"/>
          <w:lang w:eastAsia="es-MX"/>
        </w:rPr>
        <w:t>ANEXO ÚNICO</w:t>
      </w:r>
      <w:r w:rsidRPr="00624FBA">
        <w:rPr>
          <w:rFonts w:cs="Arial"/>
          <w:sz w:val="22"/>
          <w:szCs w:val="22"/>
          <w:lang w:eastAsia="es-MX"/>
        </w:rPr>
        <w:t>, el cual se tiene por reproducido en este acto y forma parte integral del presente Acuerdo, para todos los efectos legales a que haya lugar. En caso de su aprobación deberá ordenarse su publicación en los estrados del Instituto Electoral del Estado de Colima y de los Consejos Municipales Electorales.</w:t>
      </w:r>
    </w:p>
    <w:p w:rsidR="00532E34" w:rsidRPr="00624FBA" w:rsidRDefault="00532E34" w:rsidP="00532E34">
      <w:pPr>
        <w:autoSpaceDE w:val="0"/>
        <w:autoSpaceDN w:val="0"/>
        <w:adjustRightInd w:val="0"/>
        <w:spacing w:line="360" w:lineRule="auto"/>
        <w:jc w:val="both"/>
        <w:rPr>
          <w:rFonts w:ascii="Arial" w:hAnsi="Arial" w:cs="Arial"/>
          <w:b/>
          <w:sz w:val="22"/>
          <w:szCs w:val="22"/>
        </w:rPr>
      </w:pPr>
    </w:p>
    <w:p w:rsidR="00532E34" w:rsidRPr="00624FBA" w:rsidRDefault="00532E34" w:rsidP="00532E34">
      <w:pPr>
        <w:pStyle w:val="Texto"/>
        <w:spacing w:after="0" w:line="360" w:lineRule="auto"/>
        <w:ind w:firstLine="0"/>
        <w:rPr>
          <w:rFonts w:cs="Arial"/>
          <w:snapToGrid w:val="0"/>
          <w:sz w:val="22"/>
          <w:szCs w:val="22"/>
          <w:lang w:val="es-MX"/>
        </w:rPr>
      </w:pPr>
      <w:r w:rsidRPr="00624FBA">
        <w:rPr>
          <w:rFonts w:cs="Arial"/>
          <w:sz w:val="22"/>
          <w:szCs w:val="22"/>
        </w:rPr>
        <w:t xml:space="preserve">En virtud de los antecedentes y consideraciones </w:t>
      </w:r>
      <w:r w:rsidRPr="00624FBA">
        <w:rPr>
          <w:rFonts w:cs="Arial"/>
          <w:sz w:val="22"/>
          <w:szCs w:val="22"/>
          <w:lang w:val="es-MX"/>
        </w:rPr>
        <w:t>expuestos</w:t>
      </w:r>
      <w:r w:rsidRPr="00624FBA">
        <w:rPr>
          <w:rFonts w:cs="Arial"/>
          <w:sz w:val="22"/>
          <w:szCs w:val="22"/>
        </w:rPr>
        <w:t>, se emite los siguientes puntos de</w:t>
      </w:r>
    </w:p>
    <w:p w:rsidR="00532E34" w:rsidRPr="00624FBA" w:rsidRDefault="00532E34" w:rsidP="00532E34">
      <w:pPr>
        <w:spacing w:line="360" w:lineRule="auto"/>
        <w:jc w:val="both"/>
        <w:rPr>
          <w:rFonts w:ascii="Arial" w:hAnsi="Arial" w:cs="Arial"/>
          <w:b/>
          <w:sz w:val="22"/>
          <w:szCs w:val="22"/>
        </w:rPr>
      </w:pPr>
    </w:p>
    <w:p w:rsidR="00532E34" w:rsidRPr="00624FBA" w:rsidRDefault="00532E34" w:rsidP="00532E34">
      <w:pPr>
        <w:autoSpaceDE w:val="0"/>
        <w:autoSpaceDN w:val="0"/>
        <w:adjustRightInd w:val="0"/>
        <w:spacing w:line="360" w:lineRule="auto"/>
        <w:jc w:val="center"/>
        <w:rPr>
          <w:rFonts w:ascii="Arial" w:hAnsi="Arial" w:cs="Arial"/>
          <w:b/>
          <w:bCs/>
          <w:sz w:val="22"/>
          <w:szCs w:val="22"/>
        </w:rPr>
      </w:pPr>
      <w:r w:rsidRPr="00624FBA">
        <w:rPr>
          <w:rFonts w:ascii="Arial" w:hAnsi="Arial" w:cs="Arial"/>
          <w:b/>
          <w:sz w:val="22"/>
          <w:szCs w:val="22"/>
        </w:rPr>
        <w:t>A C U E R D O:</w:t>
      </w:r>
    </w:p>
    <w:p w:rsidR="00532E34" w:rsidRPr="00624FBA" w:rsidRDefault="00532E34" w:rsidP="00532E34">
      <w:pPr>
        <w:spacing w:line="360" w:lineRule="auto"/>
        <w:jc w:val="both"/>
        <w:rPr>
          <w:rFonts w:ascii="Arial" w:hAnsi="Arial" w:cs="Arial"/>
          <w:b/>
          <w:sz w:val="22"/>
          <w:szCs w:val="22"/>
        </w:rPr>
      </w:pPr>
    </w:p>
    <w:p w:rsidR="00532E34" w:rsidRPr="00624FBA" w:rsidRDefault="00532E34" w:rsidP="00532E34">
      <w:pPr>
        <w:spacing w:line="360" w:lineRule="auto"/>
        <w:jc w:val="both"/>
        <w:rPr>
          <w:rFonts w:ascii="Arial" w:hAnsi="Arial" w:cs="Arial"/>
          <w:sz w:val="22"/>
          <w:szCs w:val="22"/>
        </w:rPr>
      </w:pPr>
      <w:r w:rsidRPr="00624FBA">
        <w:rPr>
          <w:rFonts w:ascii="Arial" w:hAnsi="Arial" w:cs="Arial"/>
          <w:b/>
          <w:sz w:val="22"/>
          <w:szCs w:val="22"/>
        </w:rPr>
        <w:t>PRIMERO</w:t>
      </w:r>
      <w:r w:rsidR="000136A1" w:rsidRPr="00624FBA">
        <w:rPr>
          <w:rFonts w:ascii="Arial" w:hAnsi="Arial" w:cs="Arial"/>
          <w:b/>
          <w:sz w:val="22"/>
          <w:szCs w:val="22"/>
        </w:rPr>
        <w:t>.</w:t>
      </w:r>
      <w:r w:rsidRPr="00624FBA">
        <w:rPr>
          <w:rFonts w:ascii="Arial" w:hAnsi="Arial" w:cs="Arial"/>
          <w:sz w:val="22"/>
          <w:szCs w:val="22"/>
        </w:rPr>
        <w:t xml:space="preserve"> </w:t>
      </w:r>
      <w:r w:rsidRPr="00624FBA">
        <w:rPr>
          <w:rFonts w:ascii="Arial" w:eastAsia="Arial" w:hAnsi="Arial" w:cs="Arial"/>
          <w:spacing w:val="-1"/>
          <w:sz w:val="22"/>
          <w:szCs w:val="22"/>
        </w:rPr>
        <w:t>E</w:t>
      </w:r>
      <w:r w:rsidRPr="00624FBA">
        <w:rPr>
          <w:rFonts w:ascii="Arial" w:eastAsia="Arial" w:hAnsi="Arial" w:cs="Arial"/>
          <w:sz w:val="22"/>
          <w:szCs w:val="22"/>
        </w:rPr>
        <w:t>s</w:t>
      </w:r>
      <w:r w:rsidRPr="00624FBA">
        <w:rPr>
          <w:rFonts w:ascii="Arial" w:eastAsia="Arial" w:hAnsi="Arial" w:cs="Arial"/>
          <w:spacing w:val="1"/>
          <w:sz w:val="22"/>
          <w:szCs w:val="22"/>
        </w:rPr>
        <w:t>t</w:t>
      </w:r>
      <w:r w:rsidRPr="00624FBA">
        <w:rPr>
          <w:rFonts w:ascii="Arial" w:eastAsia="Arial" w:hAnsi="Arial" w:cs="Arial"/>
          <w:sz w:val="22"/>
          <w:szCs w:val="22"/>
        </w:rPr>
        <w:t xml:space="preserve">e </w:t>
      </w:r>
      <w:r w:rsidRPr="00624FBA">
        <w:rPr>
          <w:rFonts w:ascii="Arial" w:eastAsia="Arial" w:hAnsi="Arial" w:cs="Arial"/>
          <w:spacing w:val="-1"/>
          <w:sz w:val="22"/>
          <w:szCs w:val="22"/>
        </w:rPr>
        <w:t>C</w:t>
      </w:r>
      <w:r w:rsidRPr="00624FBA">
        <w:rPr>
          <w:rFonts w:ascii="Arial" w:eastAsia="Arial" w:hAnsi="Arial" w:cs="Arial"/>
          <w:sz w:val="22"/>
          <w:szCs w:val="22"/>
        </w:rPr>
        <w:t>onse</w:t>
      </w:r>
      <w:r w:rsidRPr="00624FBA">
        <w:rPr>
          <w:rFonts w:ascii="Arial" w:eastAsia="Arial" w:hAnsi="Arial" w:cs="Arial"/>
          <w:spacing w:val="-1"/>
          <w:sz w:val="22"/>
          <w:szCs w:val="22"/>
        </w:rPr>
        <w:t>j</w:t>
      </w:r>
      <w:r w:rsidRPr="00624FBA">
        <w:rPr>
          <w:rFonts w:ascii="Arial" w:eastAsia="Arial" w:hAnsi="Arial" w:cs="Arial"/>
          <w:sz w:val="22"/>
          <w:szCs w:val="22"/>
        </w:rPr>
        <w:t xml:space="preserve">o </w:t>
      </w:r>
      <w:r w:rsidRPr="00624FBA">
        <w:rPr>
          <w:rFonts w:ascii="Arial" w:eastAsia="Arial" w:hAnsi="Arial" w:cs="Arial"/>
          <w:spacing w:val="-1"/>
          <w:sz w:val="22"/>
          <w:szCs w:val="22"/>
        </w:rPr>
        <w:t>G</w:t>
      </w:r>
      <w:r w:rsidRPr="00624FBA">
        <w:rPr>
          <w:rFonts w:ascii="Arial" w:eastAsia="Arial" w:hAnsi="Arial" w:cs="Arial"/>
          <w:sz w:val="22"/>
          <w:szCs w:val="22"/>
        </w:rPr>
        <w:t>ene</w:t>
      </w:r>
      <w:r w:rsidRPr="00624FBA">
        <w:rPr>
          <w:rFonts w:ascii="Arial" w:eastAsia="Arial" w:hAnsi="Arial" w:cs="Arial"/>
          <w:spacing w:val="1"/>
          <w:sz w:val="22"/>
          <w:szCs w:val="22"/>
        </w:rPr>
        <w:t>r</w:t>
      </w:r>
      <w:r w:rsidRPr="00624FBA">
        <w:rPr>
          <w:rFonts w:ascii="Arial" w:eastAsia="Arial" w:hAnsi="Arial" w:cs="Arial"/>
          <w:sz w:val="22"/>
          <w:szCs w:val="22"/>
        </w:rPr>
        <w:t>a</w:t>
      </w:r>
      <w:r w:rsidRPr="00624FBA">
        <w:rPr>
          <w:rFonts w:ascii="Arial" w:eastAsia="Arial" w:hAnsi="Arial" w:cs="Arial"/>
          <w:spacing w:val="-1"/>
          <w:sz w:val="22"/>
          <w:szCs w:val="22"/>
        </w:rPr>
        <w:t>l</w:t>
      </w:r>
      <w:r w:rsidRPr="00624FBA">
        <w:rPr>
          <w:rFonts w:ascii="Arial" w:eastAsia="Arial" w:hAnsi="Arial" w:cs="Arial"/>
          <w:sz w:val="22"/>
          <w:szCs w:val="22"/>
        </w:rPr>
        <w:t xml:space="preserve"> aprueba los “</w:t>
      </w:r>
      <w:r w:rsidR="00747A43">
        <w:rPr>
          <w:rFonts w:ascii="Arial" w:hAnsi="Arial" w:cs="Arial"/>
          <w:sz w:val="22"/>
          <w:szCs w:val="22"/>
        </w:rPr>
        <w:t>Lineamientos</w:t>
      </w:r>
      <w:r w:rsidR="000136A1" w:rsidRPr="00624FBA">
        <w:rPr>
          <w:rFonts w:ascii="Arial" w:hAnsi="Arial" w:cs="Arial"/>
          <w:sz w:val="22"/>
          <w:szCs w:val="22"/>
        </w:rPr>
        <w:t xml:space="preserve"> para el alta, uso, resguardo, baja y destino final de los bienes muebles del Instituto Electoral del Estado de Colima</w:t>
      </w:r>
      <w:r w:rsidR="000136A1" w:rsidRPr="00624FBA">
        <w:rPr>
          <w:rFonts w:ascii="Arial" w:hAnsi="Arial" w:cs="Arial"/>
          <w:i/>
          <w:sz w:val="22"/>
          <w:szCs w:val="22"/>
          <w:lang w:eastAsia="es-MX"/>
        </w:rPr>
        <w:t>”</w:t>
      </w:r>
      <w:r w:rsidR="000136A1" w:rsidRPr="00624FBA">
        <w:rPr>
          <w:rFonts w:ascii="Arial" w:hAnsi="Arial" w:cs="Arial"/>
          <w:sz w:val="22"/>
          <w:szCs w:val="22"/>
          <w:lang w:eastAsia="es-MX"/>
        </w:rPr>
        <w:t xml:space="preserve">, </w:t>
      </w:r>
      <w:r w:rsidRPr="00624FBA">
        <w:rPr>
          <w:rFonts w:ascii="Arial" w:eastAsia="Arial" w:hAnsi="Arial" w:cs="Arial"/>
          <w:sz w:val="22"/>
          <w:szCs w:val="22"/>
        </w:rPr>
        <w:t xml:space="preserve">mismos que se </w:t>
      </w:r>
      <w:r w:rsidR="000136A1" w:rsidRPr="00624FBA">
        <w:rPr>
          <w:rFonts w:ascii="Arial" w:eastAsia="Arial" w:hAnsi="Arial" w:cs="Arial"/>
          <w:sz w:val="22"/>
          <w:szCs w:val="22"/>
        </w:rPr>
        <w:t xml:space="preserve">adjuntan como </w:t>
      </w:r>
      <w:r w:rsidR="000136A1" w:rsidRPr="00624FBA">
        <w:rPr>
          <w:rFonts w:ascii="Arial" w:eastAsia="Arial" w:hAnsi="Arial" w:cs="Arial"/>
          <w:b/>
          <w:sz w:val="22"/>
          <w:szCs w:val="22"/>
        </w:rPr>
        <w:t xml:space="preserve">ANEXO </w:t>
      </w:r>
      <w:r w:rsidR="006D4E4E" w:rsidRPr="00624FBA">
        <w:rPr>
          <w:rFonts w:ascii="Arial" w:eastAsia="Arial" w:hAnsi="Arial" w:cs="Arial"/>
          <w:b/>
          <w:sz w:val="22"/>
          <w:szCs w:val="22"/>
        </w:rPr>
        <w:t>ÚNICO</w:t>
      </w:r>
      <w:r w:rsidR="000136A1" w:rsidRPr="00624FBA">
        <w:rPr>
          <w:rFonts w:ascii="Arial" w:eastAsia="Arial" w:hAnsi="Arial" w:cs="Arial"/>
          <w:sz w:val="22"/>
          <w:szCs w:val="22"/>
        </w:rPr>
        <w:t>, formando</w:t>
      </w:r>
      <w:r w:rsidRPr="00624FBA">
        <w:rPr>
          <w:rFonts w:ascii="Arial" w:eastAsia="Arial" w:hAnsi="Arial" w:cs="Arial"/>
          <w:sz w:val="22"/>
          <w:szCs w:val="22"/>
        </w:rPr>
        <w:t xml:space="preserve"> parte integral de este Acuerdo, </w:t>
      </w:r>
      <w:r w:rsidRPr="00624FBA">
        <w:rPr>
          <w:rFonts w:ascii="Arial" w:eastAsia="Arial" w:hAnsi="Arial" w:cs="Arial"/>
          <w:sz w:val="22"/>
          <w:szCs w:val="22"/>
        </w:rPr>
        <w:lastRenderedPageBreak/>
        <w:t>para todos los efectos legales a</w:t>
      </w:r>
      <w:r w:rsidR="000136A1" w:rsidRPr="00624FBA">
        <w:rPr>
          <w:rFonts w:ascii="Arial" w:eastAsia="Arial" w:hAnsi="Arial" w:cs="Arial"/>
          <w:sz w:val="22"/>
          <w:szCs w:val="22"/>
        </w:rPr>
        <w:t xml:space="preserve"> que haya lugar. Lo anterior</w:t>
      </w:r>
      <w:r w:rsidRPr="00624FBA">
        <w:rPr>
          <w:rFonts w:ascii="Arial" w:eastAsia="Arial" w:hAnsi="Arial" w:cs="Arial"/>
          <w:sz w:val="22"/>
          <w:szCs w:val="22"/>
        </w:rPr>
        <w:t xml:space="preserve"> en lo</w:t>
      </w:r>
      <w:r w:rsidR="000136A1" w:rsidRPr="00624FBA">
        <w:rPr>
          <w:rFonts w:ascii="Arial" w:eastAsia="Arial" w:hAnsi="Arial" w:cs="Arial"/>
          <w:sz w:val="22"/>
          <w:szCs w:val="22"/>
        </w:rPr>
        <w:t>s términos de lo señalado en las</w:t>
      </w:r>
      <w:r w:rsidRPr="00624FBA">
        <w:rPr>
          <w:rFonts w:ascii="Arial" w:eastAsia="Arial" w:hAnsi="Arial" w:cs="Arial"/>
          <w:sz w:val="22"/>
          <w:szCs w:val="22"/>
        </w:rPr>
        <w:t xml:space="preserve"> </w:t>
      </w:r>
      <w:r w:rsidR="000136A1" w:rsidRPr="00624FBA">
        <w:rPr>
          <w:rFonts w:ascii="Arial" w:eastAsia="Arial" w:hAnsi="Arial" w:cs="Arial"/>
          <w:sz w:val="22"/>
          <w:szCs w:val="22"/>
        </w:rPr>
        <w:t xml:space="preserve">consideraciones </w:t>
      </w:r>
      <w:r w:rsidR="000136A1" w:rsidRPr="00624FBA">
        <w:rPr>
          <w:rFonts w:ascii="Arial" w:eastAsia="Arial" w:hAnsi="Arial" w:cs="Arial"/>
          <w:b/>
          <w:sz w:val="22"/>
          <w:szCs w:val="22"/>
        </w:rPr>
        <w:t xml:space="preserve">7ª </w:t>
      </w:r>
      <w:r w:rsidR="000136A1" w:rsidRPr="00624FBA">
        <w:rPr>
          <w:rFonts w:ascii="Arial" w:eastAsia="Arial" w:hAnsi="Arial" w:cs="Arial"/>
          <w:sz w:val="22"/>
          <w:szCs w:val="22"/>
        </w:rPr>
        <w:t>y</w:t>
      </w:r>
      <w:r w:rsidR="000136A1" w:rsidRPr="00624FBA">
        <w:rPr>
          <w:rFonts w:ascii="Arial" w:eastAsia="Arial" w:hAnsi="Arial" w:cs="Arial"/>
          <w:b/>
          <w:sz w:val="22"/>
          <w:szCs w:val="22"/>
        </w:rPr>
        <w:t xml:space="preserve"> 8ª</w:t>
      </w:r>
      <w:r w:rsidR="000136A1" w:rsidRPr="00624FBA">
        <w:rPr>
          <w:rFonts w:ascii="Arial" w:eastAsia="Arial" w:hAnsi="Arial" w:cs="Arial"/>
          <w:sz w:val="22"/>
          <w:szCs w:val="22"/>
        </w:rPr>
        <w:t xml:space="preserve"> de este instrumento.</w:t>
      </w:r>
    </w:p>
    <w:p w:rsidR="00532E34" w:rsidRPr="00624FBA" w:rsidRDefault="00532E34" w:rsidP="00532E34">
      <w:pPr>
        <w:spacing w:line="360" w:lineRule="auto"/>
        <w:jc w:val="both"/>
        <w:rPr>
          <w:rFonts w:ascii="Arial" w:eastAsia="Arial" w:hAnsi="Arial" w:cs="Arial"/>
          <w:spacing w:val="2"/>
          <w:sz w:val="22"/>
          <w:szCs w:val="22"/>
        </w:rPr>
      </w:pPr>
    </w:p>
    <w:p w:rsidR="00532E34" w:rsidRPr="00624FBA" w:rsidRDefault="00532E34" w:rsidP="00532E34">
      <w:pPr>
        <w:spacing w:line="360" w:lineRule="auto"/>
        <w:jc w:val="both"/>
        <w:rPr>
          <w:rFonts w:ascii="Arial" w:eastAsia="Arial" w:hAnsi="Arial" w:cs="Arial"/>
          <w:spacing w:val="2"/>
          <w:sz w:val="22"/>
          <w:szCs w:val="22"/>
        </w:rPr>
      </w:pPr>
      <w:r w:rsidRPr="00624FBA">
        <w:rPr>
          <w:rFonts w:ascii="Arial" w:eastAsia="Arial" w:hAnsi="Arial" w:cs="Arial"/>
          <w:b/>
          <w:spacing w:val="2"/>
          <w:sz w:val="22"/>
          <w:szCs w:val="22"/>
        </w:rPr>
        <w:t>SEGUNDO</w:t>
      </w:r>
      <w:r w:rsidR="000136A1" w:rsidRPr="00624FBA">
        <w:rPr>
          <w:rFonts w:ascii="Arial" w:eastAsia="Arial" w:hAnsi="Arial" w:cs="Arial"/>
          <w:b/>
          <w:spacing w:val="2"/>
          <w:sz w:val="22"/>
          <w:szCs w:val="22"/>
        </w:rPr>
        <w:t>.</w:t>
      </w:r>
      <w:r w:rsidRPr="00624FBA">
        <w:rPr>
          <w:rFonts w:ascii="Arial" w:hAnsi="Arial" w:cs="Arial"/>
          <w:sz w:val="22"/>
          <w:szCs w:val="22"/>
        </w:rPr>
        <w:t xml:space="preserve"> Notifíquese el presente Acuerdo por conducto del Secretario Ejecutivo </w:t>
      </w:r>
      <w:r w:rsidRPr="00624FBA">
        <w:rPr>
          <w:rFonts w:ascii="Arial" w:eastAsia="Arial" w:hAnsi="Arial" w:cs="Arial"/>
          <w:sz w:val="22"/>
          <w:szCs w:val="22"/>
        </w:rPr>
        <w:t xml:space="preserve">a </w:t>
      </w:r>
      <w:r w:rsidRPr="00624FBA">
        <w:rPr>
          <w:rFonts w:ascii="Arial" w:eastAsia="Arial" w:hAnsi="Arial" w:cs="Arial"/>
          <w:spacing w:val="-1"/>
          <w:sz w:val="22"/>
          <w:szCs w:val="22"/>
        </w:rPr>
        <w:t>l</w:t>
      </w:r>
      <w:r w:rsidRPr="00624FBA">
        <w:rPr>
          <w:rFonts w:ascii="Arial" w:eastAsia="Arial" w:hAnsi="Arial" w:cs="Arial"/>
          <w:sz w:val="22"/>
          <w:szCs w:val="22"/>
        </w:rPr>
        <w:t>os Conse</w:t>
      </w:r>
      <w:r w:rsidRPr="00624FBA">
        <w:rPr>
          <w:rFonts w:ascii="Arial" w:eastAsia="Arial" w:hAnsi="Arial" w:cs="Arial"/>
          <w:spacing w:val="-1"/>
          <w:sz w:val="22"/>
          <w:szCs w:val="22"/>
        </w:rPr>
        <w:t>j</w:t>
      </w:r>
      <w:r w:rsidRPr="00624FBA">
        <w:rPr>
          <w:rFonts w:ascii="Arial" w:eastAsia="Arial" w:hAnsi="Arial" w:cs="Arial"/>
          <w:sz w:val="22"/>
          <w:szCs w:val="22"/>
        </w:rPr>
        <w:t>os Mun</w:t>
      </w:r>
      <w:r w:rsidRPr="00624FBA">
        <w:rPr>
          <w:rFonts w:ascii="Arial" w:eastAsia="Arial" w:hAnsi="Arial" w:cs="Arial"/>
          <w:spacing w:val="-1"/>
          <w:sz w:val="22"/>
          <w:szCs w:val="22"/>
        </w:rPr>
        <w:t>i</w:t>
      </w:r>
      <w:r w:rsidRPr="00624FBA">
        <w:rPr>
          <w:rFonts w:ascii="Arial" w:eastAsia="Arial" w:hAnsi="Arial" w:cs="Arial"/>
          <w:sz w:val="22"/>
          <w:szCs w:val="22"/>
        </w:rPr>
        <w:t>c</w:t>
      </w:r>
      <w:r w:rsidRPr="00624FBA">
        <w:rPr>
          <w:rFonts w:ascii="Arial" w:eastAsia="Arial" w:hAnsi="Arial" w:cs="Arial"/>
          <w:spacing w:val="-1"/>
          <w:sz w:val="22"/>
          <w:szCs w:val="22"/>
        </w:rPr>
        <w:t>i</w:t>
      </w:r>
      <w:r w:rsidRPr="00624FBA">
        <w:rPr>
          <w:rFonts w:ascii="Arial" w:eastAsia="Arial" w:hAnsi="Arial" w:cs="Arial"/>
          <w:sz w:val="22"/>
          <w:szCs w:val="22"/>
        </w:rPr>
        <w:t>pa</w:t>
      </w:r>
      <w:r w:rsidRPr="00624FBA">
        <w:rPr>
          <w:rFonts w:ascii="Arial" w:eastAsia="Arial" w:hAnsi="Arial" w:cs="Arial"/>
          <w:spacing w:val="-1"/>
          <w:sz w:val="22"/>
          <w:szCs w:val="22"/>
        </w:rPr>
        <w:t>l</w:t>
      </w:r>
      <w:r w:rsidRPr="00624FBA">
        <w:rPr>
          <w:rFonts w:ascii="Arial" w:eastAsia="Arial" w:hAnsi="Arial" w:cs="Arial"/>
          <w:sz w:val="22"/>
          <w:szCs w:val="22"/>
        </w:rPr>
        <w:t>es E</w:t>
      </w:r>
      <w:r w:rsidRPr="00624FBA">
        <w:rPr>
          <w:rFonts w:ascii="Arial" w:eastAsia="Arial" w:hAnsi="Arial" w:cs="Arial"/>
          <w:spacing w:val="-1"/>
          <w:sz w:val="22"/>
          <w:szCs w:val="22"/>
        </w:rPr>
        <w:t>l</w:t>
      </w:r>
      <w:r w:rsidRPr="00624FBA">
        <w:rPr>
          <w:rFonts w:ascii="Arial" w:eastAsia="Arial" w:hAnsi="Arial" w:cs="Arial"/>
          <w:sz w:val="22"/>
          <w:szCs w:val="22"/>
        </w:rPr>
        <w:t>ec</w:t>
      </w:r>
      <w:r w:rsidRPr="00624FBA">
        <w:rPr>
          <w:rFonts w:ascii="Arial" w:eastAsia="Arial" w:hAnsi="Arial" w:cs="Arial"/>
          <w:spacing w:val="1"/>
          <w:sz w:val="22"/>
          <w:szCs w:val="22"/>
        </w:rPr>
        <w:t>t</w:t>
      </w:r>
      <w:r w:rsidRPr="00624FBA">
        <w:rPr>
          <w:rFonts w:ascii="Arial" w:eastAsia="Arial" w:hAnsi="Arial" w:cs="Arial"/>
          <w:sz w:val="22"/>
          <w:szCs w:val="22"/>
        </w:rPr>
        <w:t>o</w:t>
      </w:r>
      <w:r w:rsidRPr="00624FBA">
        <w:rPr>
          <w:rFonts w:ascii="Arial" w:eastAsia="Arial" w:hAnsi="Arial" w:cs="Arial"/>
          <w:spacing w:val="1"/>
          <w:sz w:val="22"/>
          <w:szCs w:val="22"/>
        </w:rPr>
        <w:t>r</w:t>
      </w:r>
      <w:r w:rsidRPr="00624FBA">
        <w:rPr>
          <w:rFonts w:ascii="Arial" w:eastAsia="Arial" w:hAnsi="Arial" w:cs="Arial"/>
          <w:sz w:val="22"/>
          <w:szCs w:val="22"/>
        </w:rPr>
        <w:t>a</w:t>
      </w:r>
      <w:r w:rsidRPr="00624FBA">
        <w:rPr>
          <w:rFonts w:ascii="Arial" w:eastAsia="Arial" w:hAnsi="Arial" w:cs="Arial"/>
          <w:spacing w:val="-1"/>
          <w:sz w:val="22"/>
          <w:szCs w:val="22"/>
        </w:rPr>
        <w:t>l</w:t>
      </w:r>
      <w:r w:rsidRPr="00624FBA">
        <w:rPr>
          <w:rFonts w:ascii="Arial" w:eastAsia="Arial" w:hAnsi="Arial" w:cs="Arial"/>
          <w:sz w:val="22"/>
          <w:szCs w:val="22"/>
        </w:rPr>
        <w:t>es, a todos los pa</w:t>
      </w:r>
      <w:r w:rsidRPr="00624FBA">
        <w:rPr>
          <w:rFonts w:ascii="Arial" w:eastAsia="Arial" w:hAnsi="Arial" w:cs="Arial"/>
          <w:spacing w:val="-1"/>
          <w:sz w:val="22"/>
          <w:szCs w:val="22"/>
        </w:rPr>
        <w:t>r</w:t>
      </w:r>
      <w:r w:rsidRPr="00624FBA">
        <w:rPr>
          <w:rFonts w:ascii="Arial" w:eastAsia="Arial" w:hAnsi="Arial" w:cs="Arial"/>
          <w:spacing w:val="1"/>
          <w:sz w:val="22"/>
          <w:szCs w:val="22"/>
        </w:rPr>
        <w:t>t</w:t>
      </w:r>
      <w:r w:rsidRPr="00624FBA">
        <w:rPr>
          <w:rFonts w:ascii="Arial" w:eastAsia="Arial" w:hAnsi="Arial" w:cs="Arial"/>
          <w:spacing w:val="-1"/>
          <w:sz w:val="22"/>
          <w:szCs w:val="22"/>
        </w:rPr>
        <w:t>i</w:t>
      </w:r>
      <w:r w:rsidRPr="00624FBA">
        <w:rPr>
          <w:rFonts w:ascii="Arial" w:eastAsia="Arial" w:hAnsi="Arial" w:cs="Arial"/>
          <w:sz w:val="22"/>
          <w:szCs w:val="22"/>
        </w:rPr>
        <w:t>dos po</w:t>
      </w:r>
      <w:r w:rsidRPr="00624FBA">
        <w:rPr>
          <w:rFonts w:ascii="Arial" w:eastAsia="Arial" w:hAnsi="Arial" w:cs="Arial"/>
          <w:spacing w:val="-1"/>
          <w:sz w:val="22"/>
          <w:szCs w:val="22"/>
        </w:rPr>
        <w:t>lí</w:t>
      </w:r>
      <w:r w:rsidRPr="00624FBA">
        <w:rPr>
          <w:rFonts w:ascii="Arial" w:eastAsia="Arial" w:hAnsi="Arial" w:cs="Arial"/>
          <w:spacing w:val="1"/>
          <w:sz w:val="22"/>
          <w:szCs w:val="22"/>
        </w:rPr>
        <w:t>t</w:t>
      </w:r>
      <w:r w:rsidRPr="00624FBA">
        <w:rPr>
          <w:rFonts w:ascii="Arial" w:eastAsia="Arial" w:hAnsi="Arial" w:cs="Arial"/>
          <w:spacing w:val="-1"/>
          <w:sz w:val="22"/>
          <w:szCs w:val="22"/>
        </w:rPr>
        <w:t>i</w:t>
      </w:r>
      <w:r w:rsidRPr="00624FBA">
        <w:rPr>
          <w:rFonts w:ascii="Arial" w:eastAsia="Arial" w:hAnsi="Arial" w:cs="Arial"/>
          <w:sz w:val="22"/>
          <w:szCs w:val="22"/>
        </w:rPr>
        <w:t>cos ac</w:t>
      </w:r>
      <w:r w:rsidRPr="00624FBA">
        <w:rPr>
          <w:rFonts w:ascii="Arial" w:eastAsia="Arial" w:hAnsi="Arial" w:cs="Arial"/>
          <w:spacing w:val="1"/>
          <w:sz w:val="22"/>
          <w:szCs w:val="22"/>
        </w:rPr>
        <w:t>r</w:t>
      </w:r>
      <w:r w:rsidRPr="00624FBA">
        <w:rPr>
          <w:rFonts w:ascii="Arial" w:eastAsia="Arial" w:hAnsi="Arial" w:cs="Arial"/>
          <w:sz w:val="22"/>
          <w:szCs w:val="22"/>
        </w:rPr>
        <w:t>ed</w:t>
      </w:r>
      <w:r w:rsidRPr="00624FBA">
        <w:rPr>
          <w:rFonts w:ascii="Arial" w:eastAsia="Arial" w:hAnsi="Arial" w:cs="Arial"/>
          <w:spacing w:val="-1"/>
          <w:sz w:val="22"/>
          <w:szCs w:val="22"/>
        </w:rPr>
        <w:t>i</w:t>
      </w:r>
      <w:r w:rsidRPr="00624FBA">
        <w:rPr>
          <w:rFonts w:ascii="Arial" w:eastAsia="Arial" w:hAnsi="Arial" w:cs="Arial"/>
          <w:spacing w:val="1"/>
          <w:sz w:val="22"/>
          <w:szCs w:val="22"/>
        </w:rPr>
        <w:t>t</w:t>
      </w:r>
      <w:r w:rsidRPr="00624FBA">
        <w:rPr>
          <w:rFonts w:ascii="Arial" w:eastAsia="Arial" w:hAnsi="Arial" w:cs="Arial"/>
          <w:sz w:val="22"/>
          <w:szCs w:val="22"/>
        </w:rPr>
        <w:t>ados ante este Consejo General, a fin de que surtan los efectos legales a que haya lugar.</w:t>
      </w:r>
    </w:p>
    <w:p w:rsidR="00532E34" w:rsidRPr="00624FBA" w:rsidRDefault="00532E34" w:rsidP="00532E34">
      <w:pPr>
        <w:spacing w:line="360" w:lineRule="auto"/>
        <w:jc w:val="both"/>
        <w:rPr>
          <w:rFonts w:ascii="Arial" w:eastAsia="Arial" w:hAnsi="Arial" w:cs="Arial"/>
          <w:b/>
          <w:spacing w:val="2"/>
          <w:sz w:val="22"/>
          <w:szCs w:val="22"/>
        </w:rPr>
      </w:pPr>
    </w:p>
    <w:p w:rsidR="00532E34" w:rsidRPr="00624FBA" w:rsidRDefault="000136A1" w:rsidP="00532E34">
      <w:pPr>
        <w:spacing w:line="360" w:lineRule="auto"/>
        <w:jc w:val="both"/>
        <w:rPr>
          <w:rFonts w:ascii="Arial" w:eastAsia="Arial" w:hAnsi="Arial" w:cs="Arial"/>
          <w:sz w:val="22"/>
          <w:szCs w:val="22"/>
        </w:rPr>
      </w:pPr>
      <w:r w:rsidRPr="00624FBA">
        <w:rPr>
          <w:rFonts w:ascii="Arial" w:eastAsia="Arial" w:hAnsi="Arial" w:cs="Arial"/>
          <w:b/>
          <w:spacing w:val="-1"/>
          <w:sz w:val="22"/>
          <w:szCs w:val="22"/>
        </w:rPr>
        <w:t>TERCERO</w:t>
      </w:r>
      <w:r w:rsidR="00532E34" w:rsidRPr="00624FBA">
        <w:rPr>
          <w:rFonts w:ascii="Arial" w:eastAsia="Arial" w:hAnsi="Arial" w:cs="Arial"/>
          <w:b/>
          <w:spacing w:val="1"/>
          <w:sz w:val="22"/>
          <w:szCs w:val="22"/>
        </w:rPr>
        <w:t xml:space="preserve">: </w:t>
      </w:r>
      <w:r w:rsidR="00532E34" w:rsidRPr="00624FBA">
        <w:rPr>
          <w:rFonts w:ascii="Arial" w:eastAsia="Calibri" w:hAnsi="Arial" w:cs="Arial"/>
          <w:sz w:val="22"/>
          <w:szCs w:val="22"/>
          <w:lang w:val="es-MX" w:eastAsia="en-US"/>
        </w:rPr>
        <w:t xml:space="preserve">Notifíquese electrónicamente el presente Acuerdo, por conducto de la Secretaría Ejecutiva, a todo el personal del Instituto Electoral del Estado, para que surtan los efectos </w:t>
      </w:r>
      <w:r w:rsidR="00233158" w:rsidRPr="00624FBA">
        <w:rPr>
          <w:rFonts w:ascii="Arial" w:eastAsia="Calibri" w:hAnsi="Arial" w:cs="Arial"/>
          <w:sz w:val="22"/>
          <w:szCs w:val="22"/>
          <w:lang w:val="es-MX" w:eastAsia="en-US"/>
        </w:rPr>
        <w:t xml:space="preserve">legales </w:t>
      </w:r>
      <w:r w:rsidR="00532E34" w:rsidRPr="00624FBA">
        <w:rPr>
          <w:rFonts w:ascii="Arial" w:eastAsia="Calibri" w:hAnsi="Arial" w:cs="Arial"/>
          <w:sz w:val="22"/>
          <w:szCs w:val="22"/>
          <w:lang w:val="es-MX" w:eastAsia="en-US"/>
        </w:rPr>
        <w:t xml:space="preserve">a que haya lugar. </w:t>
      </w:r>
      <w:r w:rsidRPr="00624FBA">
        <w:rPr>
          <w:rFonts w:ascii="Arial" w:eastAsia="Calibri" w:hAnsi="Arial" w:cs="Arial"/>
          <w:sz w:val="22"/>
          <w:szCs w:val="22"/>
          <w:lang w:val="es-MX" w:eastAsia="en-US"/>
        </w:rPr>
        <w:t xml:space="preserve">Asimismo, notifíquese en lo particular a </w:t>
      </w:r>
      <w:r w:rsidR="00233158" w:rsidRPr="00624FBA">
        <w:rPr>
          <w:rFonts w:ascii="Arial" w:eastAsia="Calibri" w:hAnsi="Arial" w:cs="Arial"/>
          <w:sz w:val="22"/>
          <w:szCs w:val="22"/>
          <w:lang w:val="es-MX" w:eastAsia="en-US"/>
        </w:rPr>
        <w:t>la y el titular</w:t>
      </w:r>
      <w:r w:rsidRPr="00624FBA">
        <w:rPr>
          <w:rFonts w:ascii="Arial" w:eastAsia="Calibri" w:hAnsi="Arial" w:cs="Arial"/>
          <w:sz w:val="22"/>
          <w:szCs w:val="22"/>
          <w:lang w:val="es-MX" w:eastAsia="en-US"/>
        </w:rPr>
        <w:t xml:space="preserve"> de la </w:t>
      </w:r>
      <w:r w:rsidR="00233158" w:rsidRPr="00624FBA">
        <w:rPr>
          <w:rFonts w:ascii="Arial" w:eastAsia="Calibri" w:hAnsi="Arial" w:cs="Arial"/>
          <w:sz w:val="22"/>
          <w:szCs w:val="22"/>
          <w:lang w:val="es-MX" w:eastAsia="en-US"/>
        </w:rPr>
        <w:t xml:space="preserve">Dirección de Administración y la </w:t>
      </w:r>
      <w:r w:rsidRPr="00624FBA">
        <w:rPr>
          <w:rFonts w:ascii="Arial" w:eastAsia="Calibri" w:hAnsi="Arial" w:cs="Arial"/>
          <w:sz w:val="22"/>
          <w:szCs w:val="22"/>
          <w:lang w:val="es-MX" w:eastAsia="en-US"/>
        </w:rPr>
        <w:t xml:space="preserve">Contaduría </w:t>
      </w:r>
      <w:r w:rsidR="00233158" w:rsidRPr="00624FBA">
        <w:rPr>
          <w:rFonts w:ascii="Arial" w:eastAsia="Calibri" w:hAnsi="Arial" w:cs="Arial"/>
          <w:sz w:val="22"/>
          <w:szCs w:val="22"/>
          <w:lang w:val="es-MX" w:eastAsia="en-US"/>
        </w:rPr>
        <w:t>General</w:t>
      </w:r>
      <w:r w:rsidRPr="00624FBA">
        <w:rPr>
          <w:rFonts w:ascii="Arial" w:eastAsia="Calibri" w:hAnsi="Arial" w:cs="Arial"/>
          <w:sz w:val="22"/>
          <w:szCs w:val="22"/>
          <w:lang w:val="es-MX" w:eastAsia="en-US"/>
        </w:rPr>
        <w:t xml:space="preserve"> de este </w:t>
      </w:r>
      <w:r w:rsidR="00233158" w:rsidRPr="00624FBA">
        <w:rPr>
          <w:rFonts w:ascii="Arial" w:eastAsia="Calibri" w:hAnsi="Arial" w:cs="Arial"/>
          <w:sz w:val="22"/>
          <w:szCs w:val="22"/>
          <w:lang w:val="es-MX" w:eastAsia="en-US"/>
        </w:rPr>
        <w:t>Organismo</w:t>
      </w:r>
      <w:r w:rsidRPr="00624FBA">
        <w:rPr>
          <w:rFonts w:ascii="Arial" w:eastAsia="Calibri" w:hAnsi="Arial" w:cs="Arial"/>
          <w:sz w:val="22"/>
          <w:szCs w:val="22"/>
          <w:lang w:val="es-MX" w:eastAsia="en-US"/>
        </w:rPr>
        <w:t>, para los efectos legales y administrativos conducentes.</w:t>
      </w:r>
    </w:p>
    <w:p w:rsidR="00532E34" w:rsidRPr="00624FBA" w:rsidRDefault="00532E34" w:rsidP="00532E34">
      <w:pPr>
        <w:spacing w:line="360" w:lineRule="auto"/>
        <w:jc w:val="both"/>
        <w:rPr>
          <w:rFonts w:ascii="Arial" w:eastAsia="Arial" w:hAnsi="Arial" w:cs="Arial"/>
          <w:sz w:val="22"/>
          <w:szCs w:val="22"/>
        </w:rPr>
      </w:pPr>
    </w:p>
    <w:p w:rsidR="00532E34" w:rsidRPr="00624FBA" w:rsidRDefault="00233158" w:rsidP="00532E34">
      <w:pPr>
        <w:spacing w:line="360" w:lineRule="auto"/>
        <w:jc w:val="both"/>
        <w:rPr>
          <w:rFonts w:ascii="Arial" w:eastAsia="Calibri" w:hAnsi="Arial" w:cs="Arial"/>
          <w:sz w:val="22"/>
          <w:szCs w:val="22"/>
          <w:lang w:val="es-MX" w:eastAsia="en-US"/>
        </w:rPr>
      </w:pPr>
      <w:r w:rsidRPr="00624FBA">
        <w:rPr>
          <w:rFonts w:ascii="Arial" w:eastAsia="Arial" w:hAnsi="Arial" w:cs="Arial"/>
          <w:b/>
          <w:spacing w:val="-1"/>
          <w:sz w:val="22"/>
          <w:szCs w:val="22"/>
        </w:rPr>
        <w:t>CUARTO.</w:t>
      </w:r>
      <w:r w:rsidR="00532E34" w:rsidRPr="00624FBA">
        <w:rPr>
          <w:rFonts w:ascii="Arial" w:eastAsia="Calibri" w:hAnsi="Arial" w:cs="Arial"/>
          <w:b/>
          <w:sz w:val="22"/>
          <w:szCs w:val="22"/>
          <w:lang w:val="es-MX" w:eastAsia="en-US"/>
        </w:rPr>
        <w:t xml:space="preserve"> </w:t>
      </w:r>
      <w:r w:rsidR="00532E34" w:rsidRPr="00624FBA">
        <w:rPr>
          <w:rFonts w:ascii="Arial" w:eastAsia="Calibri" w:hAnsi="Arial" w:cs="Arial"/>
          <w:sz w:val="22"/>
          <w:szCs w:val="22"/>
          <w:lang w:eastAsia="en-US"/>
        </w:rPr>
        <w:t>Se ordena la publicación de los Lineamientos</w:t>
      </w:r>
      <w:r w:rsidRPr="00624FBA">
        <w:rPr>
          <w:rFonts w:ascii="Arial" w:eastAsia="Calibri" w:hAnsi="Arial" w:cs="Arial"/>
          <w:sz w:val="22"/>
          <w:szCs w:val="22"/>
          <w:lang w:eastAsia="en-US"/>
        </w:rPr>
        <w:t xml:space="preserve"> citados</w:t>
      </w:r>
      <w:r w:rsidR="00532E34" w:rsidRPr="00624FBA">
        <w:rPr>
          <w:rFonts w:ascii="Arial" w:eastAsia="Calibri" w:hAnsi="Arial" w:cs="Arial"/>
          <w:sz w:val="22"/>
          <w:szCs w:val="22"/>
          <w:lang w:eastAsia="en-US"/>
        </w:rPr>
        <w:t xml:space="preserve"> en el</w:t>
      </w:r>
      <w:r w:rsidRPr="00624FBA">
        <w:rPr>
          <w:rFonts w:ascii="Arial" w:eastAsia="Calibri" w:hAnsi="Arial" w:cs="Arial"/>
          <w:sz w:val="22"/>
          <w:szCs w:val="22"/>
          <w:lang w:eastAsia="en-US"/>
        </w:rPr>
        <w:t xml:space="preserve"> punto de</w:t>
      </w:r>
      <w:r w:rsidR="00532E34" w:rsidRPr="00624FBA">
        <w:rPr>
          <w:rFonts w:ascii="Arial" w:eastAsia="Calibri" w:hAnsi="Arial" w:cs="Arial"/>
          <w:sz w:val="22"/>
          <w:szCs w:val="22"/>
          <w:lang w:eastAsia="en-US"/>
        </w:rPr>
        <w:t xml:space="preserve"> </w:t>
      </w:r>
      <w:r w:rsidRPr="00624FBA">
        <w:rPr>
          <w:rFonts w:ascii="Arial" w:eastAsia="Calibri" w:hAnsi="Arial" w:cs="Arial"/>
          <w:sz w:val="22"/>
          <w:szCs w:val="22"/>
          <w:lang w:eastAsia="en-US"/>
        </w:rPr>
        <w:t>Acuerdo PRIMERO precitado</w:t>
      </w:r>
      <w:r w:rsidR="00532E34" w:rsidRPr="00624FBA">
        <w:rPr>
          <w:rFonts w:ascii="Arial" w:eastAsia="Calibri" w:hAnsi="Arial" w:cs="Arial"/>
          <w:sz w:val="22"/>
          <w:szCs w:val="22"/>
          <w:lang w:eastAsia="en-US"/>
        </w:rPr>
        <w:t>, en los estrados del Consejo General.</w:t>
      </w:r>
    </w:p>
    <w:p w:rsidR="00532E34" w:rsidRPr="00624FBA" w:rsidRDefault="00532E34" w:rsidP="00532E34">
      <w:pPr>
        <w:spacing w:line="360" w:lineRule="auto"/>
        <w:jc w:val="both"/>
        <w:rPr>
          <w:rFonts w:ascii="Arial" w:hAnsi="Arial" w:cs="Arial"/>
          <w:sz w:val="22"/>
          <w:szCs w:val="22"/>
        </w:rPr>
      </w:pPr>
    </w:p>
    <w:p w:rsidR="00FC5F48" w:rsidRDefault="00233158" w:rsidP="00532E34">
      <w:pPr>
        <w:spacing w:line="360" w:lineRule="auto"/>
        <w:jc w:val="both"/>
        <w:rPr>
          <w:rFonts w:ascii="Arial" w:eastAsia="Calibri" w:hAnsi="Arial" w:cs="Arial"/>
          <w:sz w:val="22"/>
          <w:szCs w:val="22"/>
          <w:lang w:val="es-MX" w:eastAsia="en-US"/>
        </w:rPr>
      </w:pPr>
      <w:r w:rsidRPr="00624FBA">
        <w:rPr>
          <w:rFonts w:ascii="Arial" w:hAnsi="Arial" w:cs="Arial"/>
          <w:b/>
          <w:sz w:val="22"/>
          <w:szCs w:val="22"/>
        </w:rPr>
        <w:t>QUINTO</w:t>
      </w:r>
      <w:r w:rsidR="00D12DFB" w:rsidRPr="00624FBA">
        <w:rPr>
          <w:rFonts w:ascii="Arial" w:hAnsi="Arial" w:cs="Arial"/>
          <w:b/>
          <w:sz w:val="22"/>
          <w:szCs w:val="22"/>
        </w:rPr>
        <w:t>.</w:t>
      </w:r>
      <w:r w:rsidR="00D12DFB" w:rsidRPr="00624FBA">
        <w:rPr>
          <w:rFonts w:ascii="Arial" w:hAnsi="Arial" w:cs="Arial"/>
          <w:bCs/>
          <w:sz w:val="22"/>
          <w:szCs w:val="22"/>
        </w:rPr>
        <w:t xml:space="preserve"> </w:t>
      </w:r>
      <w:r w:rsidR="005B7486" w:rsidRPr="00624FBA">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 El Estado de Colima" y en la página de internet del Instituto Electoral del Estado.</w:t>
      </w:r>
    </w:p>
    <w:p w:rsidR="005B243D" w:rsidRDefault="005B243D" w:rsidP="00532E34">
      <w:pPr>
        <w:spacing w:line="360" w:lineRule="auto"/>
        <w:jc w:val="both"/>
        <w:rPr>
          <w:rFonts w:ascii="Arial" w:eastAsia="Calibri" w:hAnsi="Arial" w:cs="Arial"/>
          <w:sz w:val="22"/>
          <w:szCs w:val="22"/>
          <w:lang w:val="es-MX" w:eastAsia="en-US"/>
        </w:rPr>
      </w:pPr>
    </w:p>
    <w:p w:rsidR="005B243D" w:rsidRPr="009822DE" w:rsidRDefault="005B243D" w:rsidP="005B243D">
      <w:pPr>
        <w:spacing w:line="360" w:lineRule="auto"/>
        <w:jc w:val="both"/>
        <w:rPr>
          <w:rFonts w:ascii="Arial" w:eastAsia="Calibri" w:hAnsi="Arial" w:cs="Arial"/>
          <w:sz w:val="22"/>
          <w:szCs w:val="22"/>
          <w:lang w:val="es-MX" w:eastAsia="en-US"/>
        </w:rPr>
      </w:pPr>
      <w:r w:rsidRPr="009822DE">
        <w:rPr>
          <w:rFonts w:ascii="Arial" w:eastAsia="Calibri" w:hAnsi="Arial" w:cs="Arial"/>
          <w:sz w:val="22"/>
          <w:szCs w:val="22"/>
          <w:lang w:val="es-MX" w:eastAsia="en-US"/>
        </w:rPr>
        <w:t>El presente Acuerdo fue</w:t>
      </w:r>
      <w:r>
        <w:rPr>
          <w:rFonts w:ascii="Arial" w:eastAsia="Calibri" w:hAnsi="Arial" w:cs="Arial"/>
          <w:sz w:val="22"/>
          <w:szCs w:val="22"/>
          <w:lang w:val="es-MX" w:eastAsia="en-US"/>
        </w:rPr>
        <w:t xml:space="preserve"> aprobado en la Primera Sesión Extrao</w:t>
      </w:r>
      <w:r w:rsidRPr="009822DE">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23</w:t>
      </w:r>
      <w:r w:rsidRPr="009822DE">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veintitrés</w:t>
      </w:r>
      <w:r w:rsidRPr="009822DE">
        <w:rPr>
          <w:rFonts w:ascii="Arial" w:eastAsia="Calibri" w:hAnsi="Arial" w:cs="Arial"/>
          <w:sz w:val="22"/>
          <w:szCs w:val="22"/>
          <w:lang w:val="es-MX" w:eastAsia="en-US"/>
        </w:rPr>
        <w:t>) de noviembre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5B243D" w:rsidRPr="009822DE" w:rsidRDefault="005B243D" w:rsidP="005B243D">
      <w:pPr>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5B243D" w:rsidRPr="009822DE" w:rsidTr="00587C79">
        <w:tc>
          <w:tcPr>
            <w:tcW w:w="4702" w:type="dxa"/>
            <w:hideMark/>
          </w:tcPr>
          <w:p w:rsidR="005B243D" w:rsidRPr="009822DE" w:rsidRDefault="005B243D" w:rsidP="00587C79">
            <w:pPr>
              <w:spacing w:line="276" w:lineRule="auto"/>
              <w:ind w:right="-11"/>
              <w:jc w:val="center"/>
              <w:rPr>
                <w:rFonts w:ascii="Arial" w:eastAsia="Arial" w:hAnsi="Arial" w:cs="Arial"/>
                <w:b/>
                <w:sz w:val="20"/>
                <w:szCs w:val="20"/>
                <w:lang w:val="es-MX" w:eastAsia="en-US"/>
              </w:rPr>
            </w:pPr>
            <w:r w:rsidRPr="009822DE">
              <w:rPr>
                <w:rFonts w:ascii="Arial" w:eastAsia="Arial" w:hAnsi="Arial" w:cs="Arial"/>
                <w:b/>
                <w:sz w:val="20"/>
                <w:szCs w:val="20"/>
                <w:lang w:val="es-MX" w:eastAsia="en-US"/>
              </w:rPr>
              <w:t>CONSEJERA PRESIDENTA</w:t>
            </w:r>
          </w:p>
        </w:tc>
        <w:tc>
          <w:tcPr>
            <w:tcW w:w="4477" w:type="dxa"/>
            <w:gridSpan w:val="2"/>
            <w:hideMark/>
          </w:tcPr>
          <w:p w:rsidR="005B243D" w:rsidRPr="009822DE" w:rsidRDefault="005B243D" w:rsidP="00587C79">
            <w:pPr>
              <w:spacing w:line="276" w:lineRule="auto"/>
              <w:ind w:right="-11"/>
              <w:jc w:val="center"/>
              <w:rPr>
                <w:rFonts w:ascii="Arial" w:eastAsia="Arial" w:hAnsi="Arial" w:cs="Arial"/>
                <w:b/>
                <w:sz w:val="20"/>
                <w:szCs w:val="20"/>
                <w:lang w:val="es-MX" w:eastAsia="en-US"/>
              </w:rPr>
            </w:pPr>
            <w:r w:rsidRPr="009822DE">
              <w:rPr>
                <w:rFonts w:ascii="Arial" w:eastAsia="Arial" w:hAnsi="Arial" w:cs="Arial"/>
                <w:b/>
                <w:sz w:val="20"/>
                <w:szCs w:val="20"/>
                <w:lang w:val="es-MX" w:eastAsia="en-US"/>
              </w:rPr>
              <w:t>SECRETARIO EJECUTIVO</w:t>
            </w:r>
          </w:p>
        </w:tc>
      </w:tr>
      <w:tr w:rsidR="005B243D" w:rsidRPr="009822DE" w:rsidTr="00587C79">
        <w:tc>
          <w:tcPr>
            <w:tcW w:w="4702" w:type="dxa"/>
          </w:tcPr>
          <w:p w:rsidR="005B243D" w:rsidRPr="009822DE" w:rsidRDefault="005B243D" w:rsidP="00587C79">
            <w:pPr>
              <w:spacing w:line="276" w:lineRule="auto"/>
              <w:ind w:right="-11"/>
              <w:rPr>
                <w:rFonts w:ascii="Arial" w:eastAsia="Arial" w:hAnsi="Arial" w:cs="Arial"/>
                <w:sz w:val="20"/>
                <w:szCs w:val="20"/>
                <w:lang w:val="es-MX" w:eastAsia="en-US"/>
              </w:rPr>
            </w:pPr>
          </w:p>
          <w:p w:rsidR="005B243D" w:rsidRPr="009822DE" w:rsidRDefault="005B243D" w:rsidP="00587C79">
            <w:pPr>
              <w:spacing w:line="276" w:lineRule="auto"/>
              <w:ind w:right="-11"/>
              <w:rPr>
                <w:rFonts w:ascii="Arial" w:eastAsia="Arial" w:hAnsi="Arial" w:cs="Arial"/>
                <w:sz w:val="20"/>
                <w:szCs w:val="20"/>
                <w:lang w:val="es-MX" w:eastAsia="en-US"/>
              </w:rPr>
            </w:pPr>
          </w:p>
          <w:p w:rsidR="005B243D" w:rsidRPr="009822DE" w:rsidRDefault="005B243D" w:rsidP="00587C79">
            <w:pPr>
              <w:spacing w:line="276" w:lineRule="auto"/>
              <w:ind w:right="-11"/>
              <w:rPr>
                <w:rFonts w:ascii="Arial" w:eastAsia="Arial" w:hAnsi="Arial" w:cs="Arial"/>
                <w:sz w:val="20"/>
                <w:szCs w:val="20"/>
                <w:lang w:val="es-MX" w:eastAsia="en-US"/>
              </w:rPr>
            </w:pPr>
          </w:p>
          <w:p w:rsidR="005B243D" w:rsidRPr="009822DE" w:rsidRDefault="005B243D" w:rsidP="00587C79">
            <w:pPr>
              <w:spacing w:line="276" w:lineRule="auto"/>
              <w:ind w:right="-11"/>
              <w:rPr>
                <w:rFonts w:ascii="Arial" w:eastAsia="Arial" w:hAnsi="Arial" w:cs="Arial"/>
                <w:sz w:val="20"/>
                <w:szCs w:val="20"/>
                <w:lang w:val="es-MX" w:eastAsia="en-US"/>
              </w:rPr>
            </w:pPr>
          </w:p>
          <w:p w:rsidR="005B243D" w:rsidRPr="009822DE" w:rsidRDefault="005B243D" w:rsidP="00587C79">
            <w:pPr>
              <w:spacing w:line="276" w:lineRule="auto"/>
              <w:ind w:right="-11"/>
              <w:rPr>
                <w:rFonts w:ascii="Arial" w:eastAsia="Arial" w:hAnsi="Arial" w:cs="Arial"/>
                <w:sz w:val="20"/>
                <w:szCs w:val="20"/>
                <w:lang w:val="es-MX" w:eastAsia="en-US"/>
              </w:rPr>
            </w:pPr>
          </w:p>
        </w:tc>
        <w:tc>
          <w:tcPr>
            <w:tcW w:w="4477" w:type="dxa"/>
            <w:gridSpan w:val="2"/>
          </w:tcPr>
          <w:p w:rsidR="005B243D" w:rsidRPr="009822DE" w:rsidRDefault="005B243D" w:rsidP="00587C79">
            <w:pPr>
              <w:spacing w:line="276" w:lineRule="auto"/>
              <w:ind w:right="-11"/>
              <w:jc w:val="center"/>
              <w:rPr>
                <w:rFonts w:ascii="Arial" w:eastAsia="Arial" w:hAnsi="Arial" w:cs="Arial"/>
                <w:sz w:val="20"/>
                <w:szCs w:val="20"/>
                <w:lang w:val="en-US" w:eastAsia="en-US"/>
              </w:rPr>
            </w:pPr>
          </w:p>
          <w:p w:rsidR="005B243D" w:rsidRPr="009822DE" w:rsidRDefault="005B243D" w:rsidP="00587C79">
            <w:pPr>
              <w:spacing w:line="276" w:lineRule="auto"/>
              <w:ind w:right="-11"/>
              <w:rPr>
                <w:rFonts w:ascii="Arial" w:eastAsia="Arial" w:hAnsi="Arial" w:cs="Arial"/>
                <w:sz w:val="20"/>
                <w:szCs w:val="20"/>
                <w:lang w:val="en-US" w:eastAsia="en-US"/>
              </w:rPr>
            </w:pPr>
          </w:p>
          <w:p w:rsidR="005B243D" w:rsidRPr="009822DE" w:rsidRDefault="005B243D" w:rsidP="00587C79">
            <w:pPr>
              <w:spacing w:line="276" w:lineRule="auto"/>
              <w:ind w:right="-11"/>
              <w:jc w:val="center"/>
              <w:rPr>
                <w:rFonts w:ascii="Arial" w:eastAsia="Arial" w:hAnsi="Arial" w:cs="Arial"/>
                <w:sz w:val="20"/>
                <w:szCs w:val="20"/>
                <w:lang w:val="en-US" w:eastAsia="en-US"/>
              </w:rPr>
            </w:pPr>
          </w:p>
        </w:tc>
      </w:tr>
      <w:tr w:rsidR="005B243D" w:rsidRPr="009822DE" w:rsidTr="00587C79">
        <w:tc>
          <w:tcPr>
            <w:tcW w:w="4702" w:type="dxa"/>
            <w:hideMark/>
          </w:tcPr>
          <w:p w:rsidR="005B243D" w:rsidRPr="009822DE" w:rsidRDefault="005B243D" w:rsidP="00587C79">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_______________________________________</w:t>
            </w:r>
          </w:p>
        </w:tc>
        <w:tc>
          <w:tcPr>
            <w:tcW w:w="4477" w:type="dxa"/>
            <w:gridSpan w:val="2"/>
            <w:hideMark/>
          </w:tcPr>
          <w:p w:rsidR="005B243D" w:rsidRPr="009822DE" w:rsidRDefault="005B243D" w:rsidP="00587C79">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_____________________________________</w:t>
            </w:r>
          </w:p>
        </w:tc>
      </w:tr>
      <w:tr w:rsidR="005B243D" w:rsidRPr="009822DE" w:rsidTr="00587C79">
        <w:tc>
          <w:tcPr>
            <w:tcW w:w="4702" w:type="dxa"/>
          </w:tcPr>
          <w:p w:rsidR="005B243D" w:rsidRPr="009822DE" w:rsidRDefault="005B243D" w:rsidP="00587C79">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MTRA. NIRVANA FABIOLA ROSALES OCHOA</w:t>
            </w:r>
          </w:p>
          <w:p w:rsidR="005B243D" w:rsidRPr="009822DE" w:rsidRDefault="005B243D" w:rsidP="00587C79">
            <w:pPr>
              <w:spacing w:line="276" w:lineRule="auto"/>
              <w:ind w:right="-11"/>
              <w:jc w:val="center"/>
              <w:rPr>
                <w:rFonts w:ascii="Arial" w:eastAsia="Arial" w:hAnsi="Arial" w:cs="Arial"/>
                <w:sz w:val="4"/>
                <w:szCs w:val="10"/>
                <w:lang w:val="es-MX" w:eastAsia="en-US"/>
              </w:rPr>
            </w:pPr>
          </w:p>
        </w:tc>
        <w:tc>
          <w:tcPr>
            <w:tcW w:w="4477" w:type="dxa"/>
            <w:gridSpan w:val="2"/>
            <w:hideMark/>
          </w:tcPr>
          <w:p w:rsidR="005B243D" w:rsidRPr="009822DE" w:rsidRDefault="005B243D" w:rsidP="00587C79">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lastRenderedPageBreak/>
              <w:t>LIC. ÓSCAR OMAR ESPINOZA</w:t>
            </w:r>
          </w:p>
        </w:tc>
      </w:tr>
      <w:tr w:rsidR="005B243D" w:rsidRPr="009822DE" w:rsidTr="00587C79">
        <w:tc>
          <w:tcPr>
            <w:tcW w:w="9179" w:type="dxa"/>
            <w:gridSpan w:val="3"/>
            <w:hideMark/>
          </w:tcPr>
          <w:p w:rsidR="005B243D" w:rsidRPr="009822DE" w:rsidRDefault="005B243D" w:rsidP="00587C79">
            <w:pPr>
              <w:spacing w:line="276" w:lineRule="auto"/>
              <w:ind w:right="-11"/>
              <w:jc w:val="center"/>
              <w:rPr>
                <w:rFonts w:ascii="Arial" w:eastAsia="Arial" w:hAnsi="Arial" w:cs="Arial"/>
                <w:b/>
                <w:sz w:val="22"/>
                <w:szCs w:val="20"/>
                <w:lang w:val="es-MX" w:eastAsia="en-US"/>
              </w:rPr>
            </w:pPr>
          </w:p>
          <w:p w:rsidR="005B243D" w:rsidRPr="009822DE" w:rsidRDefault="005B243D" w:rsidP="00587C79">
            <w:pPr>
              <w:spacing w:line="276" w:lineRule="auto"/>
              <w:ind w:right="-11"/>
              <w:jc w:val="center"/>
              <w:rPr>
                <w:rFonts w:ascii="Arial" w:eastAsia="Arial" w:hAnsi="Arial" w:cs="Arial"/>
                <w:b/>
                <w:sz w:val="6"/>
                <w:szCs w:val="20"/>
                <w:lang w:val="es-MX" w:eastAsia="en-US"/>
              </w:rPr>
            </w:pPr>
          </w:p>
          <w:p w:rsidR="005B243D" w:rsidRPr="009822DE" w:rsidRDefault="005B243D" w:rsidP="00587C79">
            <w:pPr>
              <w:spacing w:line="276" w:lineRule="auto"/>
              <w:ind w:right="-11"/>
              <w:jc w:val="center"/>
              <w:rPr>
                <w:rFonts w:ascii="Arial" w:eastAsia="Arial" w:hAnsi="Arial" w:cs="Arial"/>
                <w:b/>
                <w:sz w:val="20"/>
                <w:szCs w:val="20"/>
                <w:lang w:val="es-MX" w:eastAsia="en-US"/>
              </w:rPr>
            </w:pPr>
            <w:r w:rsidRPr="009822DE">
              <w:rPr>
                <w:rFonts w:ascii="Arial" w:eastAsia="Arial" w:hAnsi="Arial" w:cs="Arial"/>
                <w:b/>
                <w:sz w:val="20"/>
                <w:szCs w:val="20"/>
                <w:lang w:val="es-MX" w:eastAsia="en-US"/>
              </w:rPr>
              <w:t>CONSEJERAS Y CONSEJEROS ELECTORALES</w:t>
            </w:r>
          </w:p>
        </w:tc>
      </w:tr>
      <w:tr w:rsidR="005B243D" w:rsidRPr="009822DE" w:rsidTr="00587C79">
        <w:tc>
          <w:tcPr>
            <w:tcW w:w="4702" w:type="dxa"/>
          </w:tcPr>
          <w:p w:rsidR="005B243D" w:rsidRPr="009822DE" w:rsidRDefault="005B243D" w:rsidP="00587C79">
            <w:pPr>
              <w:spacing w:line="276" w:lineRule="auto"/>
              <w:ind w:right="-11"/>
              <w:jc w:val="center"/>
              <w:rPr>
                <w:rFonts w:ascii="Arial" w:eastAsia="Arial" w:hAnsi="Arial" w:cs="Arial"/>
                <w:sz w:val="20"/>
                <w:szCs w:val="20"/>
                <w:lang w:val="en-US" w:eastAsia="en-US"/>
              </w:rPr>
            </w:pPr>
          </w:p>
          <w:p w:rsidR="005B243D" w:rsidRPr="009822DE" w:rsidRDefault="005B243D" w:rsidP="00587C79">
            <w:pPr>
              <w:spacing w:line="276" w:lineRule="auto"/>
              <w:ind w:right="-11"/>
              <w:jc w:val="center"/>
              <w:rPr>
                <w:rFonts w:ascii="Arial" w:eastAsia="Arial" w:hAnsi="Arial" w:cs="Arial"/>
                <w:sz w:val="20"/>
                <w:szCs w:val="20"/>
                <w:lang w:val="en-US" w:eastAsia="en-US"/>
              </w:rPr>
            </w:pPr>
          </w:p>
          <w:p w:rsidR="005B243D" w:rsidRPr="009822DE" w:rsidRDefault="005B243D" w:rsidP="00587C79">
            <w:pPr>
              <w:spacing w:line="276" w:lineRule="auto"/>
              <w:ind w:right="-11"/>
              <w:jc w:val="center"/>
              <w:rPr>
                <w:rFonts w:ascii="Arial" w:eastAsia="Arial" w:hAnsi="Arial" w:cs="Arial"/>
                <w:sz w:val="20"/>
                <w:szCs w:val="20"/>
                <w:lang w:val="en-US" w:eastAsia="en-US"/>
              </w:rPr>
            </w:pPr>
          </w:p>
          <w:p w:rsidR="005B243D" w:rsidRPr="009822DE" w:rsidRDefault="005B243D" w:rsidP="00587C79">
            <w:pPr>
              <w:spacing w:line="276" w:lineRule="auto"/>
              <w:ind w:right="-11"/>
              <w:rPr>
                <w:rFonts w:ascii="Arial" w:eastAsia="Arial" w:hAnsi="Arial" w:cs="Arial"/>
                <w:sz w:val="10"/>
                <w:szCs w:val="10"/>
                <w:lang w:val="en-US" w:eastAsia="en-US"/>
              </w:rPr>
            </w:pPr>
          </w:p>
          <w:p w:rsidR="005B243D" w:rsidRPr="009822DE" w:rsidRDefault="005B243D" w:rsidP="00587C79">
            <w:pPr>
              <w:spacing w:line="276" w:lineRule="auto"/>
              <w:ind w:right="-11"/>
              <w:rPr>
                <w:rFonts w:ascii="Arial" w:eastAsia="Arial" w:hAnsi="Arial" w:cs="Arial"/>
                <w:sz w:val="10"/>
                <w:szCs w:val="10"/>
                <w:lang w:val="en-US" w:eastAsia="en-US"/>
              </w:rPr>
            </w:pPr>
          </w:p>
          <w:p w:rsidR="005B243D" w:rsidRPr="009822DE" w:rsidRDefault="005B243D" w:rsidP="00587C79">
            <w:pPr>
              <w:spacing w:line="276" w:lineRule="auto"/>
              <w:ind w:right="-11"/>
              <w:rPr>
                <w:rFonts w:ascii="Arial" w:eastAsia="Arial" w:hAnsi="Arial" w:cs="Arial"/>
                <w:sz w:val="10"/>
                <w:szCs w:val="10"/>
                <w:lang w:val="en-US" w:eastAsia="en-US"/>
              </w:rPr>
            </w:pPr>
          </w:p>
          <w:p w:rsidR="005B243D" w:rsidRPr="009822DE" w:rsidRDefault="005B243D" w:rsidP="00587C79">
            <w:pPr>
              <w:spacing w:line="276" w:lineRule="auto"/>
              <w:ind w:right="-11"/>
              <w:rPr>
                <w:rFonts w:ascii="Arial" w:eastAsia="Arial" w:hAnsi="Arial" w:cs="Arial"/>
                <w:sz w:val="10"/>
                <w:szCs w:val="10"/>
                <w:lang w:val="en-US" w:eastAsia="en-US"/>
              </w:rPr>
            </w:pPr>
          </w:p>
          <w:p w:rsidR="005B243D" w:rsidRPr="009822DE" w:rsidRDefault="005B243D" w:rsidP="00587C79">
            <w:pPr>
              <w:spacing w:line="276" w:lineRule="auto"/>
              <w:ind w:right="-11"/>
              <w:rPr>
                <w:rFonts w:ascii="Arial" w:eastAsia="Arial" w:hAnsi="Arial" w:cs="Arial"/>
                <w:sz w:val="10"/>
                <w:szCs w:val="10"/>
                <w:lang w:val="en-US" w:eastAsia="en-US"/>
              </w:rPr>
            </w:pPr>
          </w:p>
          <w:p w:rsidR="005B243D" w:rsidRPr="009822DE" w:rsidRDefault="005B243D" w:rsidP="00587C79">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_____________________________________</w:t>
            </w:r>
          </w:p>
        </w:tc>
        <w:tc>
          <w:tcPr>
            <w:tcW w:w="4477" w:type="dxa"/>
            <w:gridSpan w:val="2"/>
          </w:tcPr>
          <w:p w:rsidR="005B243D" w:rsidRPr="009822DE" w:rsidRDefault="005B243D" w:rsidP="00587C79">
            <w:pPr>
              <w:spacing w:line="276" w:lineRule="auto"/>
              <w:ind w:right="-11"/>
              <w:jc w:val="center"/>
              <w:rPr>
                <w:rFonts w:ascii="Arial" w:eastAsia="Arial" w:hAnsi="Arial" w:cs="Arial"/>
                <w:sz w:val="10"/>
                <w:szCs w:val="10"/>
                <w:lang w:val="en-US" w:eastAsia="en-US"/>
              </w:rPr>
            </w:pPr>
          </w:p>
          <w:p w:rsidR="005B243D" w:rsidRPr="009822DE" w:rsidRDefault="005B243D" w:rsidP="00587C79">
            <w:pPr>
              <w:spacing w:line="276" w:lineRule="auto"/>
              <w:ind w:right="-11"/>
              <w:rPr>
                <w:rFonts w:ascii="Arial" w:eastAsia="Arial" w:hAnsi="Arial" w:cs="Arial"/>
                <w:sz w:val="20"/>
                <w:szCs w:val="20"/>
                <w:lang w:val="en-US" w:eastAsia="en-US"/>
              </w:rPr>
            </w:pPr>
          </w:p>
          <w:p w:rsidR="005B243D" w:rsidRPr="009822DE" w:rsidRDefault="005B243D" w:rsidP="00587C79">
            <w:pPr>
              <w:spacing w:line="276" w:lineRule="auto"/>
              <w:ind w:right="-11"/>
              <w:jc w:val="center"/>
              <w:rPr>
                <w:rFonts w:ascii="Arial" w:eastAsia="Arial" w:hAnsi="Arial" w:cs="Arial"/>
                <w:sz w:val="20"/>
                <w:szCs w:val="20"/>
                <w:lang w:val="en-US" w:eastAsia="en-US"/>
              </w:rPr>
            </w:pPr>
          </w:p>
          <w:p w:rsidR="005B243D" w:rsidRPr="009822DE" w:rsidRDefault="005B243D" w:rsidP="00587C79">
            <w:pPr>
              <w:spacing w:line="276" w:lineRule="auto"/>
              <w:ind w:right="-11"/>
              <w:jc w:val="center"/>
              <w:rPr>
                <w:rFonts w:ascii="Arial" w:eastAsia="Arial" w:hAnsi="Arial" w:cs="Arial"/>
                <w:sz w:val="20"/>
                <w:szCs w:val="20"/>
                <w:lang w:val="en-US" w:eastAsia="en-US"/>
              </w:rPr>
            </w:pPr>
          </w:p>
          <w:p w:rsidR="005B243D" w:rsidRPr="009822DE" w:rsidRDefault="005B243D" w:rsidP="00587C79">
            <w:pPr>
              <w:spacing w:line="276" w:lineRule="auto"/>
              <w:ind w:right="-11"/>
              <w:jc w:val="center"/>
              <w:rPr>
                <w:rFonts w:ascii="Arial" w:eastAsia="Arial" w:hAnsi="Arial" w:cs="Arial"/>
                <w:sz w:val="20"/>
                <w:szCs w:val="20"/>
                <w:lang w:val="en-US" w:eastAsia="en-US"/>
              </w:rPr>
            </w:pPr>
          </w:p>
          <w:p w:rsidR="005B243D" w:rsidRPr="009822DE" w:rsidRDefault="005B243D" w:rsidP="00587C79">
            <w:pPr>
              <w:spacing w:line="276" w:lineRule="auto"/>
              <w:ind w:right="-11"/>
              <w:jc w:val="center"/>
              <w:rPr>
                <w:rFonts w:ascii="Arial" w:eastAsia="Arial" w:hAnsi="Arial" w:cs="Arial"/>
                <w:sz w:val="20"/>
                <w:szCs w:val="20"/>
                <w:lang w:val="en-US" w:eastAsia="en-US"/>
              </w:rPr>
            </w:pPr>
          </w:p>
          <w:p w:rsidR="005B243D" w:rsidRPr="009822DE" w:rsidRDefault="005B243D" w:rsidP="00587C79">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w:t>
            </w:r>
          </w:p>
        </w:tc>
      </w:tr>
      <w:tr w:rsidR="005B243D" w:rsidRPr="009822DE" w:rsidTr="00587C79">
        <w:tc>
          <w:tcPr>
            <w:tcW w:w="4702" w:type="dxa"/>
            <w:hideMark/>
          </w:tcPr>
          <w:p w:rsidR="005B243D" w:rsidRPr="009822DE" w:rsidRDefault="005B243D" w:rsidP="00587C79">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 xml:space="preserve">MTRA. NOEMÍ SOFÍA HERRERA NÚÑEZ </w:t>
            </w:r>
          </w:p>
        </w:tc>
        <w:tc>
          <w:tcPr>
            <w:tcW w:w="4477" w:type="dxa"/>
            <w:gridSpan w:val="2"/>
            <w:hideMark/>
          </w:tcPr>
          <w:p w:rsidR="005B243D" w:rsidRPr="009822DE" w:rsidRDefault="005B243D" w:rsidP="00587C79">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LICDA. AYIZDE ANGUIANO POLANCO</w:t>
            </w:r>
          </w:p>
        </w:tc>
      </w:tr>
      <w:tr w:rsidR="005B243D" w:rsidRPr="009822DE" w:rsidTr="00587C79">
        <w:tc>
          <w:tcPr>
            <w:tcW w:w="4702" w:type="dxa"/>
          </w:tcPr>
          <w:p w:rsidR="005B243D" w:rsidRPr="009822DE" w:rsidRDefault="005B243D" w:rsidP="00587C79">
            <w:pPr>
              <w:spacing w:line="276" w:lineRule="auto"/>
              <w:jc w:val="center"/>
              <w:rPr>
                <w:rFonts w:ascii="Arial" w:eastAsia="Arial" w:hAnsi="Arial" w:cs="Arial"/>
                <w:sz w:val="10"/>
                <w:szCs w:val="20"/>
                <w:lang w:val="en-US" w:eastAsia="en-US"/>
              </w:rPr>
            </w:pPr>
          </w:p>
          <w:p w:rsidR="005B243D" w:rsidRPr="009822DE" w:rsidRDefault="005B243D" w:rsidP="00587C79">
            <w:pPr>
              <w:spacing w:line="276" w:lineRule="auto"/>
              <w:rPr>
                <w:rFonts w:ascii="Arial" w:eastAsia="Arial" w:hAnsi="Arial" w:cs="Arial"/>
                <w:sz w:val="20"/>
                <w:szCs w:val="20"/>
                <w:lang w:val="en-US" w:eastAsia="en-US"/>
              </w:rPr>
            </w:pPr>
          </w:p>
          <w:p w:rsidR="005B243D" w:rsidRPr="009822DE" w:rsidRDefault="005B243D" w:rsidP="00587C79">
            <w:pPr>
              <w:spacing w:line="276" w:lineRule="auto"/>
              <w:rPr>
                <w:rFonts w:ascii="Arial" w:eastAsia="Arial" w:hAnsi="Arial" w:cs="Arial"/>
                <w:sz w:val="20"/>
                <w:szCs w:val="20"/>
                <w:lang w:val="en-US" w:eastAsia="en-US"/>
              </w:rPr>
            </w:pPr>
          </w:p>
          <w:p w:rsidR="005B243D" w:rsidRPr="009822DE" w:rsidRDefault="005B243D" w:rsidP="00587C79">
            <w:pPr>
              <w:spacing w:line="276" w:lineRule="auto"/>
              <w:rPr>
                <w:rFonts w:ascii="Arial" w:eastAsia="Arial" w:hAnsi="Arial" w:cs="Arial"/>
                <w:sz w:val="20"/>
                <w:szCs w:val="20"/>
                <w:lang w:val="en-US" w:eastAsia="en-US"/>
              </w:rPr>
            </w:pPr>
          </w:p>
        </w:tc>
        <w:tc>
          <w:tcPr>
            <w:tcW w:w="4477" w:type="dxa"/>
            <w:gridSpan w:val="2"/>
          </w:tcPr>
          <w:p w:rsidR="005B243D" w:rsidRPr="009822DE" w:rsidRDefault="005B243D" w:rsidP="00587C79">
            <w:pPr>
              <w:spacing w:line="276" w:lineRule="auto"/>
              <w:ind w:right="-11"/>
              <w:jc w:val="center"/>
              <w:rPr>
                <w:rFonts w:ascii="Arial" w:eastAsia="Arial" w:hAnsi="Arial" w:cs="Arial"/>
                <w:sz w:val="20"/>
                <w:szCs w:val="20"/>
                <w:lang w:val="es-MX" w:eastAsia="en-US"/>
              </w:rPr>
            </w:pPr>
          </w:p>
          <w:p w:rsidR="005B243D" w:rsidRPr="009822DE" w:rsidRDefault="005B243D" w:rsidP="00587C79">
            <w:pPr>
              <w:spacing w:line="276" w:lineRule="auto"/>
              <w:ind w:right="-11"/>
              <w:jc w:val="center"/>
              <w:rPr>
                <w:rFonts w:ascii="Arial" w:eastAsia="Arial" w:hAnsi="Arial" w:cs="Arial"/>
                <w:sz w:val="20"/>
                <w:szCs w:val="20"/>
                <w:lang w:val="es-MX" w:eastAsia="en-US"/>
              </w:rPr>
            </w:pPr>
          </w:p>
          <w:p w:rsidR="005B243D" w:rsidRPr="009822DE" w:rsidRDefault="005B243D" w:rsidP="00587C79">
            <w:pPr>
              <w:spacing w:line="276" w:lineRule="auto"/>
              <w:ind w:right="-11"/>
              <w:jc w:val="center"/>
              <w:rPr>
                <w:rFonts w:ascii="Arial" w:eastAsia="Arial" w:hAnsi="Arial" w:cs="Arial"/>
                <w:sz w:val="20"/>
                <w:szCs w:val="20"/>
                <w:lang w:val="es-MX" w:eastAsia="en-US"/>
              </w:rPr>
            </w:pPr>
          </w:p>
          <w:p w:rsidR="005B243D" w:rsidRPr="009822DE" w:rsidRDefault="005B243D" w:rsidP="00587C79">
            <w:pPr>
              <w:spacing w:line="276" w:lineRule="auto"/>
              <w:ind w:right="-11"/>
              <w:jc w:val="center"/>
              <w:rPr>
                <w:rFonts w:ascii="Arial" w:eastAsia="Arial" w:hAnsi="Arial" w:cs="Arial"/>
                <w:sz w:val="20"/>
                <w:szCs w:val="20"/>
                <w:lang w:val="es-MX" w:eastAsia="en-US"/>
              </w:rPr>
            </w:pPr>
          </w:p>
          <w:p w:rsidR="005B243D" w:rsidRPr="009822DE" w:rsidRDefault="005B243D" w:rsidP="00587C79">
            <w:pPr>
              <w:spacing w:line="276" w:lineRule="auto"/>
              <w:ind w:right="-11"/>
              <w:rPr>
                <w:rFonts w:ascii="Arial" w:eastAsia="Arial" w:hAnsi="Arial" w:cs="Arial"/>
                <w:sz w:val="20"/>
                <w:szCs w:val="20"/>
                <w:lang w:val="es-MX" w:eastAsia="en-US"/>
              </w:rPr>
            </w:pPr>
          </w:p>
          <w:p w:rsidR="005B243D" w:rsidRPr="009822DE" w:rsidRDefault="005B243D" w:rsidP="00587C79">
            <w:pPr>
              <w:spacing w:line="276" w:lineRule="auto"/>
              <w:ind w:right="-11"/>
              <w:rPr>
                <w:rFonts w:ascii="Arial" w:eastAsia="Arial" w:hAnsi="Arial" w:cs="Arial"/>
                <w:sz w:val="20"/>
                <w:szCs w:val="20"/>
                <w:lang w:val="es-MX" w:eastAsia="en-US"/>
              </w:rPr>
            </w:pPr>
          </w:p>
        </w:tc>
      </w:tr>
      <w:tr w:rsidR="005B243D" w:rsidRPr="009822DE" w:rsidTr="00587C79">
        <w:tc>
          <w:tcPr>
            <w:tcW w:w="4702" w:type="dxa"/>
            <w:hideMark/>
          </w:tcPr>
          <w:p w:rsidR="005B243D" w:rsidRPr="009822DE" w:rsidRDefault="005B243D" w:rsidP="00587C79">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w:t>
            </w:r>
          </w:p>
        </w:tc>
        <w:tc>
          <w:tcPr>
            <w:tcW w:w="4477" w:type="dxa"/>
            <w:gridSpan w:val="2"/>
            <w:hideMark/>
          </w:tcPr>
          <w:p w:rsidR="005B243D" w:rsidRPr="009822DE" w:rsidRDefault="005B243D" w:rsidP="00587C79">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w:t>
            </w:r>
          </w:p>
        </w:tc>
      </w:tr>
      <w:tr w:rsidR="005B243D" w:rsidRPr="009822DE" w:rsidTr="00587C79">
        <w:trPr>
          <w:trHeight w:val="435"/>
        </w:trPr>
        <w:tc>
          <w:tcPr>
            <w:tcW w:w="4702" w:type="dxa"/>
            <w:hideMark/>
          </w:tcPr>
          <w:p w:rsidR="005B243D" w:rsidRPr="009822DE" w:rsidRDefault="005B243D" w:rsidP="00587C79">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LIC. RAÚL MALDONADO RAMÍREZ</w:t>
            </w:r>
          </w:p>
        </w:tc>
        <w:tc>
          <w:tcPr>
            <w:tcW w:w="4477" w:type="dxa"/>
            <w:gridSpan w:val="2"/>
            <w:hideMark/>
          </w:tcPr>
          <w:p w:rsidR="005B243D" w:rsidRPr="009822DE" w:rsidRDefault="005B243D" w:rsidP="00587C79">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 xml:space="preserve">MTRA. </w:t>
            </w:r>
            <w:r w:rsidRPr="009822DE">
              <w:rPr>
                <w:rFonts w:ascii="Arial" w:eastAsia="Calibri" w:hAnsi="Arial" w:cs="Arial"/>
                <w:sz w:val="22"/>
                <w:szCs w:val="22"/>
                <w:lang w:val="es-MX" w:eastAsia="en-US"/>
              </w:rPr>
              <w:t>MARTHA ELBA IZA HUERTA</w:t>
            </w:r>
            <w:r w:rsidRPr="009822DE">
              <w:rPr>
                <w:rFonts w:ascii="Arial" w:eastAsia="Arial" w:hAnsi="Arial" w:cs="Arial"/>
                <w:sz w:val="20"/>
                <w:szCs w:val="20"/>
                <w:lang w:val="es-MX" w:eastAsia="en-US"/>
              </w:rPr>
              <w:t xml:space="preserve"> </w:t>
            </w:r>
          </w:p>
        </w:tc>
      </w:tr>
      <w:tr w:rsidR="005B243D" w:rsidRPr="009822DE" w:rsidTr="00587C79">
        <w:trPr>
          <w:gridAfter w:val="1"/>
          <w:wAfter w:w="141" w:type="dxa"/>
          <w:trHeight w:val="80"/>
        </w:trPr>
        <w:tc>
          <w:tcPr>
            <w:tcW w:w="9038" w:type="dxa"/>
            <w:gridSpan w:val="2"/>
          </w:tcPr>
          <w:p w:rsidR="005B243D" w:rsidRPr="009822DE" w:rsidRDefault="005B243D" w:rsidP="00587C79">
            <w:pPr>
              <w:spacing w:line="276" w:lineRule="auto"/>
              <w:rPr>
                <w:sz w:val="14"/>
              </w:rPr>
            </w:pPr>
          </w:p>
          <w:tbl>
            <w:tblPr>
              <w:tblW w:w="8718" w:type="dxa"/>
              <w:tblInd w:w="104" w:type="dxa"/>
              <w:tblLook w:val="04A0" w:firstRow="1" w:lastRow="0" w:firstColumn="1" w:lastColumn="0" w:noHBand="0" w:noVBand="1"/>
            </w:tblPr>
            <w:tblGrid>
              <w:gridCol w:w="4395"/>
              <w:gridCol w:w="4323"/>
            </w:tblGrid>
            <w:tr w:rsidR="005B243D" w:rsidRPr="009822DE" w:rsidTr="00587C79">
              <w:tc>
                <w:tcPr>
                  <w:tcW w:w="4395" w:type="dxa"/>
                </w:tcPr>
                <w:p w:rsidR="005B243D" w:rsidRPr="009822DE" w:rsidRDefault="005B243D" w:rsidP="00587C79">
                  <w:pPr>
                    <w:spacing w:line="276" w:lineRule="auto"/>
                    <w:jc w:val="center"/>
                    <w:rPr>
                      <w:rFonts w:ascii="Arial" w:eastAsia="Arial" w:hAnsi="Arial" w:cs="Arial"/>
                      <w:sz w:val="20"/>
                      <w:szCs w:val="20"/>
                      <w:lang w:val="en-US" w:eastAsia="en-US"/>
                    </w:rPr>
                  </w:pPr>
                </w:p>
                <w:p w:rsidR="005B243D" w:rsidRPr="009822DE" w:rsidRDefault="005B243D" w:rsidP="00587C79">
                  <w:pPr>
                    <w:spacing w:line="276" w:lineRule="auto"/>
                    <w:jc w:val="center"/>
                    <w:rPr>
                      <w:rFonts w:ascii="Arial" w:eastAsia="Arial" w:hAnsi="Arial" w:cs="Arial"/>
                      <w:sz w:val="20"/>
                      <w:szCs w:val="20"/>
                      <w:lang w:val="en-US" w:eastAsia="en-US"/>
                    </w:rPr>
                  </w:pPr>
                </w:p>
                <w:p w:rsidR="005B243D" w:rsidRPr="009822DE" w:rsidRDefault="005B243D" w:rsidP="00587C79">
                  <w:pPr>
                    <w:spacing w:line="276" w:lineRule="auto"/>
                    <w:jc w:val="center"/>
                    <w:rPr>
                      <w:rFonts w:ascii="Arial" w:eastAsia="Arial" w:hAnsi="Arial" w:cs="Arial"/>
                      <w:sz w:val="20"/>
                      <w:szCs w:val="20"/>
                      <w:lang w:val="en-US" w:eastAsia="en-US"/>
                    </w:rPr>
                  </w:pPr>
                </w:p>
                <w:p w:rsidR="005B243D" w:rsidRPr="009822DE" w:rsidRDefault="005B243D" w:rsidP="00587C79">
                  <w:pPr>
                    <w:spacing w:line="276" w:lineRule="auto"/>
                    <w:jc w:val="center"/>
                    <w:rPr>
                      <w:rFonts w:ascii="Arial" w:eastAsia="Arial" w:hAnsi="Arial" w:cs="Arial"/>
                      <w:sz w:val="20"/>
                      <w:szCs w:val="20"/>
                      <w:lang w:val="en-US" w:eastAsia="en-US"/>
                    </w:rPr>
                  </w:pPr>
                </w:p>
                <w:p w:rsidR="005B243D" w:rsidRPr="009822DE" w:rsidRDefault="005B243D" w:rsidP="00587C79">
                  <w:pPr>
                    <w:spacing w:line="276" w:lineRule="auto"/>
                    <w:jc w:val="center"/>
                    <w:rPr>
                      <w:rFonts w:ascii="Arial" w:eastAsia="Arial" w:hAnsi="Arial" w:cs="Arial"/>
                      <w:sz w:val="20"/>
                      <w:szCs w:val="20"/>
                      <w:lang w:val="en-US" w:eastAsia="en-US"/>
                    </w:rPr>
                  </w:pPr>
                </w:p>
              </w:tc>
              <w:tc>
                <w:tcPr>
                  <w:tcW w:w="4323" w:type="dxa"/>
                </w:tcPr>
                <w:p w:rsidR="005B243D" w:rsidRPr="009822DE" w:rsidRDefault="005B243D" w:rsidP="00587C79">
                  <w:pPr>
                    <w:spacing w:line="276" w:lineRule="auto"/>
                    <w:ind w:right="-11"/>
                    <w:jc w:val="center"/>
                    <w:rPr>
                      <w:rFonts w:ascii="Arial" w:eastAsia="Arial" w:hAnsi="Arial" w:cs="Arial"/>
                      <w:sz w:val="20"/>
                      <w:szCs w:val="20"/>
                      <w:lang w:val="es-MX" w:eastAsia="en-US"/>
                    </w:rPr>
                  </w:pPr>
                </w:p>
                <w:p w:rsidR="005B243D" w:rsidRPr="009822DE" w:rsidRDefault="005B243D" w:rsidP="00587C79">
                  <w:pPr>
                    <w:spacing w:line="276" w:lineRule="auto"/>
                    <w:ind w:right="-11"/>
                    <w:jc w:val="center"/>
                    <w:rPr>
                      <w:rFonts w:ascii="Arial" w:eastAsia="Arial" w:hAnsi="Arial" w:cs="Arial"/>
                      <w:sz w:val="20"/>
                      <w:szCs w:val="20"/>
                      <w:lang w:val="es-MX" w:eastAsia="en-US"/>
                    </w:rPr>
                  </w:pPr>
                </w:p>
              </w:tc>
            </w:tr>
            <w:tr w:rsidR="005B243D" w:rsidRPr="009822DE" w:rsidTr="00587C79">
              <w:tc>
                <w:tcPr>
                  <w:tcW w:w="4395" w:type="dxa"/>
                  <w:hideMark/>
                </w:tcPr>
                <w:p w:rsidR="005B243D" w:rsidRPr="009822DE" w:rsidRDefault="005B243D" w:rsidP="00587C79">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____________________________________</w:t>
                  </w:r>
                </w:p>
              </w:tc>
              <w:tc>
                <w:tcPr>
                  <w:tcW w:w="4323" w:type="dxa"/>
                  <w:hideMark/>
                </w:tcPr>
                <w:p w:rsidR="005B243D" w:rsidRPr="009822DE" w:rsidRDefault="005B243D" w:rsidP="00587C79">
                  <w:pPr>
                    <w:spacing w:line="276" w:lineRule="auto"/>
                    <w:ind w:right="-11"/>
                    <w:jc w:val="center"/>
                    <w:rPr>
                      <w:rFonts w:ascii="Arial" w:eastAsia="Arial" w:hAnsi="Arial" w:cs="Arial"/>
                      <w:sz w:val="20"/>
                      <w:szCs w:val="20"/>
                      <w:lang w:val="en-US" w:eastAsia="en-US"/>
                    </w:rPr>
                  </w:pPr>
                  <w:r w:rsidRPr="009822DE">
                    <w:rPr>
                      <w:rFonts w:ascii="Arial" w:eastAsia="Arial" w:hAnsi="Arial" w:cs="Arial"/>
                      <w:sz w:val="20"/>
                      <w:szCs w:val="20"/>
                      <w:lang w:val="en-US" w:eastAsia="en-US"/>
                    </w:rPr>
                    <w:t xml:space="preserve">  ____________________________________</w:t>
                  </w:r>
                </w:p>
              </w:tc>
            </w:tr>
            <w:tr w:rsidR="005B243D" w:rsidRPr="009822DE" w:rsidTr="00587C79">
              <w:trPr>
                <w:trHeight w:val="435"/>
              </w:trPr>
              <w:tc>
                <w:tcPr>
                  <w:tcW w:w="4395" w:type="dxa"/>
                  <w:hideMark/>
                </w:tcPr>
                <w:p w:rsidR="005B243D" w:rsidRPr="009822DE" w:rsidRDefault="005B243D" w:rsidP="00587C79">
                  <w:pPr>
                    <w:spacing w:line="276" w:lineRule="auto"/>
                    <w:ind w:right="-11"/>
                    <w:jc w:val="center"/>
                    <w:rPr>
                      <w:rFonts w:ascii="Arial" w:eastAsia="Calibri" w:hAnsi="Arial" w:cs="Arial"/>
                      <w:sz w:val="22"/>
                      <w:szCs w:val="22"/>
                      <w:lang w:val="es-MX" w:eastAsia="en-US"/>
                    </w:rPr>
                  </w:pPr>
                  <w:r w:rsidRPr="009822DE">
                    <w:rPr>
                      <w:rFonts w:ascii="Arial" w:eastAsia="Arial" w:hAnsi="Arial" w:cs="Arial"/>
                      <w:sz w:val="20"/>
                      <w:szCs w:val="20"/>
                      <w:lang w:val="en-US" w:eastAsia="en-US"/>
                    </w:rPr>
                    <w:t xml:space="preserve">MTRA. </w:t>
                  </w:r>
                  <w:r w:rsidRPr="009822DE">
                    <w:rPr>
                      <w:rFonts w:ascii="Arial" w:eastAsia="Calibri" w:hAnsi="Arial" w:cs="Arial"/>
                      <w:sz w:val="22"/>
                      <w:szCs w:val="22"/>
                      <w:lang w:val="es-MX" w:eastAsia="en-US"/>
                    </w:rPr>
                    <w:t xml:space="preserve">ARLEN ALEJANDRA </w:t>
                  </w:r>
                </w:p>
                <w:p w:rsidR="005B243D" w:rsidRPr="009822DE" w:rsidRDefault="005B243D" w:rsidP="00587C79">
                  <w:pPr>
                    <w:spacing w:line="276" w:lineRule="auto"/>
                    <w:ind w:right="-11"/>
                    <w:jc w:val="center"/>
                    <w:rPr>
                      <w:rFonts w:ascii="Arial" w:eastAsia="Arial" w:hAnsi="Arial" w:cs="Arial"/>
                      <w:sz w:val="20"/>
                      <w:szCs w:val="20"/>
                      <w:lang w:val="en-US" w:eastAsia="en-US"/>
                    </w:rPr>
                  </w:pPr>
                  <w:r w:rsidRPr="009822DE">
                    <w:rPr>
                      <w:rFonts w:ascii="Arial" w:eastAsia="Calibri" w:hAnsi="Arial" w:cs="Arial"/>
                      <w:sz w:val="22"/>
                      <w:szCs w:val="22"/>
                      <w:lang w:val="es-MX" w:eastAsia="en-US"/>
                    </w:rPr>
                    <w:t>MARTÍNEZ FUENTES</w:t>
                  </w:r>
                </w:p>
              </w:tc>
              <w:tc>
                <w:tcPr>
                  <w:tcW w:w="4323" w:type="dxa"/>
                  <w:hideMark/>
                </w:tcPr>
                <w:p w:rsidR="005B243D" w:rsidRPr="009822DE" w:rsidRDefault="005B243D" w:rsidP="00587C79">
                  <w:pPr>
                    <w:spacing w:line="276" w:lineRule="auto"/>
                    <w:ind w:right="-11"/>
                    <w:jc w:val="center"/>
                    <w:rPr>
                      <w:rFonts w:ascii="Arial" w:eastAsia="Arial" w:hAnsi="Arial" w:cs="Arial"/>
                      <w:sz w:val="20"/>
                      <w:szCs w:val="20"/>
                      <w:lang w:val="es-MX" w:eastAsia="en-US"/>
                    </w:rPr>
                  </w:pPr>
                  <w:r w:rsidRPr="009822DE">
                    <w:rPr>
                      <w:rFonts w:ascii="Arial" w:eastAsia="Arial" w:hAnsi="Arial" w:cs="Arial"/>
                      <w:sz w:val="20"/>
                      <w:szCs w:val="20"/>
                      <w:lang w:val="es-MX" w:eastAsia="en-US"/>
                    </w:rPr>
                    <w:t xml:space="preserve">LIC. </w:t>
                  </w:r>
                  <w:r w:rsidRPr="009822DE">
                    <w:rPr>
                      <w:rFonts w:ascii="Arial" w:eastAsia="Calibri" w:hAnsi="Arial" w:cs="Arial"/>
                      <w:sz w:val="22"/>
                      <w:szCs w:val="22"/>
                      <w:lang w:val="es-MX" w:eastAsia="en-US"/>
                    </w:rPr>
                    <w:t>JAVIER ÁVILA CARRILLO</w:t>
                  </w:r>
                </w:p>
              </w:tc>
            </w:tr>
          </w:tbl>
          <w:p w:rsidR="005B243D" w:rsidRPr="009822DE" w:rsidRDefault="005B243D" w:rsidP="00587C79">
            <w:pPr>
              <w:spacing w:line="276" w:lineRule="auto"/>
              <w:rPr>
                <w:rFonts w:ascii="Calibri" w:eastAsia="Calibri" w:hAnsi="Calibri"/>
                <w:sz w:val="20"/>
                <w:szCs w:val="20"/>
                <w:lang w:val="es-MX" w:eastAsia="es-MX"/>
              </w:rPr>
            </w:pPr>
          </w:p>
        </w:tc>
      </w:tr>
    </w:tbl>
    <w:p w:rsidR="005B243D" w:rsidRPr="009822DE" w:rsidRDefault="005B243D" w:rsidP="005B243D">
      <w:pPr>
        <w:spacing w:after="160"/>
        <w:contextualSpacing/>
        <w:jc w:val="both"/>
        <w:rPr>
          <w:rFonts w:ascii="Arial" w:eastAsia="Arial" w:hAnsi="Arial" w:cs="Arial"/>
          <w:sz w:val="16"/>
          <w:szCs w:val="16"/>
          <w:lang w:val="es-MX" w:eastAsia="en-US"/>
        </w:rPr>
      </w:pPr>
    </w:p>
    <w:p w:rsidR="005B243D" w:rsidRPr="009822DE" w:rsidRDefault="005B243D" w:rsidP="005B243D">
      <w:pPr>
        <w:spacing w:after="160"/>
        <w:contextualSpacing/>
        <w:jc w:val="both"/>
        <w:rPr>
          <w:rFonts w:ascii="Arial" w:eastAsia="Arial" w:hAnsi="Arial" w:cs="Arial"/>
          <w:sz w:val="16"/>
          <w:szCs w:val="16"/>
          <w:lang w:val="es-MX" w:eastAsia="en-US"/>
        </w:rPr>
      </w:pPr>
    </w:p>
    <w:p w:rsidR="005B243D" w:rsidRPr="009822DE" w:rsidRDefault="005B243D" w:rsidP="005B243D">
      <w:pPr>
        <w:spacing w:after="160"/>
        <w:contextualSpacing/>
        <w:jc w:val="both"/>
        <w:rPr>
          <w:rFonts w:ascii="Arial" w:eastAsia="Arial" w:hAnsi="Arial" w:cs="Arial"/>
          <w:sz w:val="16"/>
          <w:szCs w:val="16"/>
          <w:lang w:val="es-MX" w:eastAsia="en-US"/>
        </w:rPr>
      </w:pPr>
    </w:p>
    <w:p w:rsidR="005B243D" w:rsidRPr="009822DE" w:rsidRDefault="005B243D" w:rsidP="005B243D">
      <w:pPr>
        <w:spacing w:after="160"/>
        <w:contextualSpacing/>
        <w:jc w:val="both"/>
        <w:rPr>
          <w:rFonts w:ascii="Arial" w:eastAsia="Arial" w:hAnsi="Arial" w:cs="Arial"/>
          <w:sz w:val="16"/>
          <w:szCs w:val="16"/>
          <w:lang w:val="es-MX" w:eastAsia="en-US"/>
        </w:rPr>
      </w:pPr>
    </w:p>
    <w:p w:rsidR="005B243D" w:rsidRPr="009822DE" w:rsidRDefault="005B243D" w:rsidP="005B243D">
      <w:pPr>
        <w:spacing w:after="160"/>
        <w:contextualSpacing/>
        <w:jc w:val="both"/>
        <w:rPr>
          <w:rFonts w:ascii="Arial" w:eastAsia="Arial" w:hAnsi="Arial" w:cs="Arial"/>
          <w:sz w:val="16"/>
          <w:szCs w:val="16"/>
          <w:lang w:val="es-MX" w:eastAsia="en-US"/>
        </w:rPr>
      </w:pPr>
    </w:p>
    <w:p w:rsidR="005B243D" w:rsidRPr="009822DE" w:rsidRDefault="005B243D" w:rsidP="005B243D">
      <w:pPr>
        <w:spacing w:after="160"/>
        <w:contextualSpacing/>
        <w:jc w:val="both"/>
        <w:rPr>
          <w:rFonts w:ascii="Arial" w:eastAsia="Arial" w:hAnsi="Arial" w:cs="Arial"/>
          <w:sz w:val="16"/>
          <w:szCs w:val="16"/>
          <w:lang w:val="es-MX" w:eastAsia="en-US"/>
        </w:rPr>
      </w:pPr>
    </w:p>
    <w:p w:rsidR="005B243D" w:rsidRPr="009822DE"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eastAsia="Arial" w:hAnsi="Arial" w:cs="Arial"/>
          <w:sz w:val="16"/>
          <w:szCs w:val="16"/>
          <w:lang w:val="es-MX" w:eastAsia="en-US"/>
        </w:rPr>
      </w:pPr>
    </w:p>
    <w:p w:rsidR="005B243D" w:rsidRPr="009822DE" w:rsidRDefault="005B243D" w:rsidP="005B243D">
      <w:pPr>
        <w:spacing w:after="160"/>
        <w:contextualSpacing/>
        <w:jc w:val="both"/>
        <w:rPr>
          <w:rFonts w:ascii="Arial" w:eastAsia="Arial" w:hAnsi="Arial" w:cs="Arial"/>
          <w:sz w:val="16"/>
          <w:szCs w:val="16"/>
          <w:lang w:val="es-MX" w:eastAsia="en-US"/>
        </w:rPr>
      </w:pPr>
    </w:p>
    <w:p w:rsidR="005B243D" w:rsidRDefault="005B243D" w:rsidP="005B243D">
      <w:pPr>
        <w:spacing w:after="160"/>
        <w:contextualSpacing/>
        <w:jc w:val="both"/>
        <w:rPr>
          <w:rFonts w:ascii="Arial" w:hAnsi="Arial" w:cs="Arial"/>
          <w:sz w:val="22"/>
          <w:szCs w:val="22"/>
        </w:rPr>
      </w:pPr>
      <w:r w:rsidRPr="009822DE">
        <w:rPr>
          <w:rFonts w:ascii="Arial" w:eastAsia="Arial" w:hAnsi="Arial" w:cs="Arial"/>
          <w:sz w:val="16"/>
          <w:szCs w:val="16"/>
          <w:lang w:val="es-MX" w:eastAsia="en-US"/>
        </w:rPr>
        <w:t xml:space="preserve">La presente foja forma parte del Acuerdo número </w:t>
      </w:r>
      <w:r w:rsidRPr="009822DE">
        <w:rPr>
          <w:rFonts w:ascii="Arial" w:eastAsia="Arial" w:hAnsi="Arial" w:cs="Arial"/>
          <w:b/>
          <w:sz w:val="16"/>
          <w:szCs w:val="16"/>
          <w:lang w:val="es-MX" w:eastAsia="en-US"/>
        </w:rPr>
        <w:t>IEE/CG/A00</w:t>
      </w:r>
      <w:r>
        <w:rPr>
          <w:rFonts w:ascii="Arial" w:eastAsia="Arial" w:hAnsi="Arial" w:cs="Arial"/>
          <w:b/>
          <w:sz w:val="16"/>
          <w:szCs w:val="16"/>
          <w:lang w:val="es-MX" w:eastAsia="en-US"/>
        </w:rPr>
        <w:t>7</w:t>
      </w:r>
      <w:r w:rsidRPr="009822DE">
        <w:rPr>
          <w:rFonts w:ascii="Arial" w:eastAsia="Arial" w:hAnsi="Arial" w:cs="Arial"/>
          <w:b/>
          <w:sz w:val="16"/>
          <w:szCs w:val="16"/>
          <w:lang w:val="es-MX" w:eastAsia="en-US"/>
        </w:rPr>
        <w:t>/2018</w:t>
      </w:r>
      <w:r w:rsidRPr="009822DE">
        <w:rPr>
          <w:rFonts w:ascii="Arial" w:eastAsia="Arial" w:hAnsi="Arial" w:cs="Arial"/>
          <w:sz w:val="16"/>
          <w:szCs w:val="16"/>
          <w:lang w:val="es-MX" w:eastAsia="en-US"/>
        </w:rPr>
        <w:t xml:space="preserve"> del Periodo Interproceso 2018-2020, aprobado en la Primera Sesión </w:t>
      </w:r>
      <w:r>
        <w:rPr>
          <w:rFonts w:ascii="Arial" w:eastAsia="Arial" w:hAnsi="Arial" w:cs="Arial"/>
          <w:sz w:val="16"/>
          <w:szCs w:val="16"/>
          <w:lang w:val="es-MX" w:eastAsia="en-US"/>
        </w:rPr>
        <w:t>Extrao</w:t>
      </w:r>
      <w:r w:rsidRPr="009822DE">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23</w:t>
      </w:r>
      <w:r w:rsidRPr="009822DE">
        <w:rPr>
          <w:rFonts w:ascii="Arial" w:eastAsia="Arial" w:hAnsi="Arial" w:cs="Arial"/>
          <w:sz w:val="16"/>
          <w:szCs w:val="16"/>
          <w:lang w:val="es-MX" w:eastAsia="en-US"/>
        </w:rPr>
        <w:t xml:space="preserve"> (</w:t>
      </w:r>
      <w:r>
        <w:rPr>
          <w:rFonts w:ascii="Arial" w:eastAsia="Arial" w:hAnsi="Arial" w:cs="Arial"/>
          <w:sz w:val="16"/>
          <w:szCs w:val="16"/>
          <w:lang w:val="es-MX" w:eastAsia="en-US"/>
        </w:rPr>
        <w:t>veintitrés</w:t>
      </w:r>
      <w:r w:rsidRPr="009822DE">
        <w:rPr>
          <w:rFonts w:ascii="Arial" w:eastAsia="Arial" w:hAnsi="Arial" w:cs="Arial"/>
          <w:sz w:val="16"/>
          <w:szCs w:val="16"/>
          <w:lang w:val="es-MX" w:eastAsia="en-US"/>
        </w:rPr>
        <w:t>) de noviembre del año 2018 (dos mil dieciocho). ------------------------------------------------------------------------------</w:t>
      </w:r>
      <w:r>
        <w:rPr>
          <w:rFonts w:ascii="Arial" w:eastAsia="Arial" w:hAnsi="Arial" w:cs="Arial"/>
          <w:sz w:val="16"/>
          <w:szCs w:val="16"/>
          <w:lang w:val="es-MX" w:eastAsia="en-US"/>
        </w:rPr>
        <w:t>----------------------------</w:t>
      </w:r>
    </w:p>
    <w:p w:rsidR="005B243D" w:rsidRPr="005B243D" w:rsidRDefault="005B243D" w:rsidP="005B243D">
      <w:pPr>
        <w:spacing w:after="160"/>
        <w:contextualSpacing/>
        <w:jc w:val="both"/>
        <w:rPr>
          <w:rFonts w:ascii="Arial" w:hAnsi="Arial" w:cs="Arial"/>
          <w:sz w:val="10"/>
          <w:szCs w:val="22"/>
        </w:rPr>
      </w:pPr>
    </w:p>
    <w:sectPr w:rsidR="005B243D" w:rsidRPr="005B243D" w:rsidSect="005B243D">
      <w:headerReference w:type="default" r:id="rId9"/>
      <w:footerReference w:type="default" r:id="rId10"/>
      <w:pgSz w:w="12240" w:h="15840"/>
      <w:pgMar w:top="1802" w:right="1467" w:bottom="1418" w:left="1701" w:header="564"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71" w:rsidRDefault="007A2171" w:rsidP="00886899">
      <w:r>
        <w:separator/>
      </w:r>
    </w:p>
  </w:endnote>
  <w:endnote w:type="continuationSeparator" w:id="0">
    <w:p w:rsidR="007A2171" w:rsidRDefault="007A2171"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4D" w:rsidRPr="003D60F5" w:rsidRDefault="00807A4D"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330951B3" wp14:editId="078FFDD9">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5B243D">
      <w:rPr>
        <w:rFonts w:ascii="Calibri" w:hAnsi="Calibri" w:cs="Arial"/>
        <w:b/>
        <w:sz w:val="20"/>
        <w:szCs w:val="20"/>
      </w:rPr>
      <w:t>007</w:t>
    </w:r>
    <w:r>
      <w:rPr>
        <w:rFonts w:ascii="Calibri" w:hAnsi="Calibri" w:cs="Arial"/>
        <w:b/>
        <w:sz w:val="20"/>
        <w:szCs w:val="20"/>
      </w:rPr>
      <w:t>/2018</w:t>
    </w:r>
  </w:p>
  <w:p w:rsidR="00807A4D" w:rsidRPr="00BF6B7C" w:rsidRDefault="00233158" w:rsidP="00BF6B7C">
    <w:pPr>
      <w:pStyle w:val="Piedepgina"/>
      <w:jc w:val="center"/>
      <w:rPr>
        <w:rFonts w:ascii="Calibri" w:hAnsi="Calibri" w:cs="Arial"/>
        <w:sz w:val="18"/>
        <w:szCs w:val="20"/>
      </w:rPr>
    </w:pPr>
    <w:r>
      <w:rPr>
        <w:rFonts w:ascii="Calibri" w:hAnsi="Calibri" w:cs="Arial"/>
        <w:sz w:val="18"/>
        <w:szCs w:val="20"/>
      </w:rPr>
      <w:t>Lineamientos de alta, baja y resguardo de bienes muebles</w:t>
    </w:r>
    <w:r w:rsidR="00807A4D">
      <w:rPr>
        <w:rFonts w:ascii="Calibri" w:hAnsi="Calibri" w:cs="Arial"/>
        <w:sz w:val="18"/>
        <w:szCs w:val="20"/>
      </w:rPr>
      <w:t>.</w:t>
    </w:r>
  </w:p>
  <w:p w:rsidR="00807A4D" w:rsidRPr="00BF6B7C" w:rsidRDefault="00807A4D" w:rsidP="006F7F51">
    <w:pPr>
      <w:pStyle w:val="Sinespaciado"/>
      <w:rPr>
        <w:sz w:val="8"/>
        <w:szCs w:val="16"/>
      </w:rPr>
    </w:pPr>
  </w:p>
  <w:p w:rsidR="00807A4D" w:rsidRPr="00BA098C" w:rsidRDefault="00807A4D"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6E128E">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5B243D">
      <w:rPr>
        <w:rFonts w:ascii="Calibri" w:hAnsi="Calibri"/>
        <w:sz w:val="18"/>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71" w:rsidRDefault="007A2171" w:rsidP="00886899">
      <w:r>
        <w:separator/>
      </w:r>
    </w:p>
  </w:footnote>
  <w:footnote w:type="continuationSeparator" w:id="0">
    <w:p w:rsidR="007A2171" w:rsidRDefault="007A2171" w:rsidP="00886899">
      <w:r>
        <w:continuationSeparator/>
      </w:r>
    </w:p>
  </w:footnote>
  <w:footnote w:id="1">
    <w:p w:rsidR="00532E34" w:rsidRPr="00ED547C" w:rsidRDefault="00532E34" w:rsidP="00532E34">
      <w:pPr>
        <w:pStyle w:val="Textonotapie"/>
        <w:jc w:val="both"/>
        <w:rPr>
          <w:rFonts w:ascii="Arial" w:hAnsi="Arial" w:cs="Arial"/>
          <w:i/>
          <w:sz w:val="14"/>
          <w:szCs w:val="14"/>
        </w:rPr>
      </w:pPr>
      <w:r w:rsidRPr="00ED547C">
        <w:rPr>
          <w:rStyle w:val="Refdenotaalpie"/>
          <w:rFonts w:ascii="Arial" w:hAnsi="Arial" w:cs="Arial"/>
          <w:i/>
          <w:sz w:val="14"/>
          <w:szCs w:val="14"/>
        </w:rPr>
        <w:footnoteRef/>
      </w:r>
      <w:r w:rsidRPr="00ED547C">
        <w:rPr>
          <w:rFonts w:ascii="Arial" w:hAnsi="Arial" w:cs="Arial"/>
          <w:i/>
          <w:sz w:val="14"/>
          <w:szCs w:val="14"/>
        </w:rPr>
        <w:t xml:space="preserve"> Emitidas por la Sala Superior del Tribunal Electoral del Poder Judicial de la Federación y consultables en la página web http://www.trife.org.mx/.</w:t>
      </w:r>
    </w:p>
  </w:footnote>
  <w:footnote w:id="2">
    <w:p w:rsidR="00532E34" w:rsidRPr="00FA3AD9" w:rsidRDefault="00532E34" w:rsidP="00FA3AD9">
      <w:pPr>
        <w:pStyle w:val="Textonotapie"/>
        <w:jc w:val="both"/>
        <w:rPr>
          <w:rFonts w:ascii="Arial" w:hAnsi="Arial" w:cs="Arial"/>
          <w:i/>
          <w:sz w:val="14"/>
          <w:szCs w:val="14"/>
        </w:rPr>
      </w:pPr>
      <w:r w:rsidRPr="00FA3AD9">
        <w:rPr>
          <w:rStyle w:val="Refdenotaalpie"/>
          <w:rFonts w:ascii="Arial" w:hAnsi="Arial" w:cs="Arial"/>
          <w:i/>
          <w:sz w:val="14"/>
          <w:szCs w:val="14"/>
        </w:rPr>
        <w:footnoteRef/>
      </w:r>
      <w:r w:rsidRPr="00FA3AD9">
        <w:rPr>
          <w:rFonts w:ascii="Arial" w:hAnsi="Arial" w:cs="Arial"/>
          <w:i/>
          <w:sz w:val="14"/>
          <w:szCs w:val="14"/>
        </w:rPr>
        <w:t xml:space="preserve"> Tercera Época:</w:t>
      </w:r>
    </w:p>
    <w:p w:rsidR="00532E34" w:rsidRPr="00FA3AD9" w:rsidRDefault="00532E34" w:rsidP="00FA3AD9">
      <w:pPr>
        <w:pStyle w:val="Textonotapie"/>
        <w:jc w:val="both"/>
        <w:rPr>
          <w:rFonts w:ascii="Arial" w:hAnsi="Arial" w:cs="Arial"/>
          <w:i/>
          <w:sz w:val="14"/>
          <w:szCs w:val="14"/>
        </w:rPr>
      </w:pPr>
      <w:r w:rsidRPr="00FA3AD9">
        <w:rPr>
          <w:rFonts w:ascii="Arial" w:hAnsi="Arial" w:cs="Arial"/>
          <w:i/>
          <w:sz w:val="14"/>
          <w:szCs w:val="14"/>
        </w:rPr>
        <w:t>Juicio de revisión constitucional electoral. SUP-JRC-244/2001. Partido Acción Nacional. 13 de febrero de 2002. Unanimidad de votos. Ponente: José de Jesús Orozco Henríquez. Secretario: Armando I. Maitret Hernández.</w:t>
      </w:r>
    </w:p>
    <w:p w:rsidR="00532E34" w:rsidRPr="00FA3AD9" w:rsidRDefault="00532E34" w:rsidP="00FA3AD9">
      <w:pPr>
        <w:pStyle w:val="Textonotapie"/>
        <w:jc w:val="both"/>
        <w:rPr>
          <w:rFonts w:ascii="Arial" w:hAnsi="Arial" w:cs="Arial"/>
          <w:i/>
          <w:sz w:val="14"/>
          <w:szCs w:val="14"/>
        </w:rPr>
      </w:pPr>
      <w:r w:rsidRPr="00FA3AD9">
        <w:rPr>
          <w:rFonts w:ascii="Arial" w:hAnsi="Arial" w:cs="Arial"/>
          <w:i/>
          <w:sz w:val="14"/>
          <w:szCs w:val="14"/>
        </w:rPr>
        <w:t xml:space="preserve"> 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rsidR="00532E34" w:rsidRPr="00FA3AD9" w:rsidRDefault="00532E34" w:rsidP="00FA3AD9">
      <w:pPr>
        <w:pStyle w:val="Textonotapie"/>
        <w:jc w:val="both"/>
        <w:rPr>
          <w:rFonts w:ascii="Arial" w:hAnsi="Arial" w:cs="Arial"/>
          <w:i/>
          <w:sz w:val="14"/>
          <w:szCs w:val="14"/>
        </w:rPr>
      </w:pPr>
      <w:r w:rsidRPr="00FA3AD9">
        <w:rPr>
          <w:rFonts w:ascii="Arial" w:hAnsi="Arial" w:cs="Arial"/>
          <w:i/>
          <w:sz w:val="14"/>
          <w:szCs w:val="14"/>
        </w:rPr>
        <w:t>La Sala Superior en sesión celebrada el veintisiete de agosto de dos mil dos, aprobó por unanimidad de votos la tesis que antecede.</w:t>
      </w:r>
    </w:p>
    <w:p w:rsidR="00532E34" w:rsidRPr="00FA3AD9" w:rsidRDefault="00532E34" w:rsidP="00FA3AD9">
      <w:pPr>
        <w:pStyle w:val="Textonotapie"/>
        <w:jc w:val="both"/>
        <w:rPr>
          <w:rFonts w:ascii="Arial" w:hAnsi="Arial" w:cs="Arial"/>
          <w:i/>
          <w:sz w:val="14"/>
          <w:szCs w:val="14"/>
        </w:rPr>
      </w:pPr>
      <w:r w:rsidRPr="00FA3AD9">
        <w:rPr>
          <w:rFonts w:ascii="Arial" w:hAnsi="Arial" w:cs="Arial"/>
          <w:i/>
          <w:sz w:val="14"/>
          <w:szCs w:val="14"/>
        </w:rPr>
        <w:t>Justicia Electoral. Revista del Tribunal Electoral del Poder Judicial de la Federación, Suplemento 6, Año 2003, páginas 157 y 158.”</w:t>
      </w:r>
    </w:p>
    <w:p w:rsidR="00532E34" w:rsidRPr="00FA3AD9" w:rsidRDefault="00532E34" w:rsidP="00FA3AD9">
      <w:pPr>
        <w:pStyle w:val="Textonotapie"/>
        <w:jc w:val="both"/>
        <w:rPr>
          <w:rFonts w:ascii="Arial" w:hAnsi="Arial" w:cs="Arial"/>
          <w:i/>
          <w:sz w:val="14"/>
          <w:szCs w:val="14"/>
          <w:lang w:val="es-MX"/>
        </w:rPr>
      </w:pPr>
    </w:p>
  </w:footnote>
  <w:footnote w:id="3">
    <w:p w:rsidR="00532E34" w:rsidRPr="00FA3AD9" w:rsidRDefault="00532E34" w:rsidP="00FA3AD9">
      <w:pPr>
        <w:pStyle w:val="Textonotapie"/>
        <w:jc w:val="both"/>
        <w:rPr>
          <w:rFonts w:ascii="Arial" w:hAnsi="Arial" w:cs="Arial"/>
          <w:i/>
          <w:sz w:val="14"/>
          <w:szCs w:val="14"/>
        </w:rPr>
      </w:pPr>
      <w:r w:rsidRPr="00FA3AD9">
        <w:rPr>
          <w:rStyle w:val="Refdenotaalpie"/>
          <w:rFonts w:ascii="Arial" w:hAnsi="Arial" w:cs="Arial"/>
          <w:i/>
          <w:sz w:val="14"/>
          <w:szCs w:val="14"/>
        </w:rPr>
        <w:footnoteRef/>
      </w:r>
      <w:r w:rsidRPr="00FA3AD9">
        <w:rPr>
          <w:rFonts w:ascii="Arial" w:hAnsi="Arial" w:cs="Arial"/>
          <w:i/>
          <w:sz w:val="14"/>
          <w:szCs w:val="14"/>
        </w:rPr>
        <w:t xml:space="preserve"> Tercera Época: </w:t>
      </w:r>
    </w:p>
    <w:p w:rsidR="00532E34" w:rsidRPr="00FA3AD9" w:rsidRDefault="00532E34" w:rsidP="00FA3AD9">
      <w:pPr>
        <w:pStyle w:val="Textonotapie"/>
        <w:jc w:val="both"/>
        <w:rPr>
          <w:rFonts w:ascii="Arial" w:hAnsi="Arial" w:cs="Arial"/>
          <w:i/>
          <w:sz w:val="14"/>
          <w:szCs w:val="14"/>
        </w:rPr>
      </w:pPr>
      <w:r w:rsidRPr="00FA3AD9">
        <w:rPr>
          <w:rFonts w:ascii="Arial" w:hAnsi="Arial" w:cs="Arial"/>
          <w:i/>
          <w:sz w:val="14"/>
          <w:szCs w:val="14"/>
        </w:rPr>
        <w:t xml:space="preserve">Juicio de revisión constitucional electoral. SUP-JRC-009/2001. Partido de Baja California. 26 de febrero de 2001. Unanimidad de votos. Ponente: José Fernando Ojesto Martínez Porcayo. Secretario: Arturo Martín del Campo Morales. </w:t>
      </w:r>
    </w:p>
    <w:p w:rsidR="00532E34" w:rsidRPr="00FA3AD9" w:rsidRDefault="00532E34" w:rsidP="00FA3AD9">
      <w:pPr>
        <w:pStyle w:val="Textonotapie"/>
        <w:jc w:val="both"/>
        <w:rPr>
          <w:rFonts w:ascii="Arial" w:hAnsi="Arial" w:cs="Arial"/>
          <w:i/>
          <w:sz w:val="14"/>
          <w:szCs w:val="14"/>
        </w:rPr>
      </w:pPr>
      <w:r w:rsidRPr="00FA3AD9">
        <w:rPr>
          <w:rFonts w:ascii="Arial" w:hAnsi="Arial" w:cs="Arial"/>
          <w:i/>
          <w:sz w:val="14"/>
          <w:szCs w:val="14"/>
        </w:rPr>
        <w:t xml:space="preserve">La Sala Superior en sesión celebrada el quince de noviembre de dos mil uno, aprobó por unanimidad de votos la tesis que antecede. </w:t>
      </w:r>
    </w:p>
    <w:p w:rsidR="00532E34" w:rsidRPr="005D2345" w:rsidRDefault="00532E34" w:rsidP="00FA3AD9">
      <w:pPr>
        <w:pStyle w:val="Textonotapie"/>
        <w:jc w:val="both"/>
        <w:rPr>
          <w:lang w:val="es-MX"/>
        </w:rPr>
      </w:pPr>
      <w:r w:rsidRPr="00FA3AD9">
        <w:rPr>
          <w:rFonts w:ascii="Arial" w:hAnsi="Arial" w:cs="Arial"/>
          <w:i/>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4D" w:rsidRDefault="00747A43" w:rsidP="00142316">
    <w:pPr>
      <w:jc w:val="right"/>
      <w:rPr>
        <w:rFonts w:ascii="Arial Black" w:hAnsi="Arial Black" w:cs="Arial"/>
        <w:szCs w:val="22"/>
      </w:rPr>
    </w:pPr>
    <w:r w:rsidRPr="00624FBA">
      <w:rPr>
        <w:rFonts w:ascii="Arial" w:hAnsi="Arial" w:cs="Arial"/>
        <w:b/>
        <w:noProof/>
        <w:sz w:val="22"/>
        <w:szCs w:val="22"/>
        <w:lang w:val="es-MX" w:eastAsia="es-MX"/>
      </w:rPr>
      <w:drawing>
        <wp:anchor distT="0" distB="0" distL="114300" distR="114300" simplePos="0" relativeHeight="251660800" behindDoc="1" locked="0" layoutInCell="1" allowOverlap="1" wp14:anchorId="48B8D987" wp14:editId="767DF186">
          <wp:simplePos x="0" y="0"/>
          <wp:positionH relativeFrom="margin">
            <wp:posOffset>-19050</wp:posOffset>
          </wp:positionH>
          <wp:positionV relativeFrom="paragraph">
            <wp:posOffset>-168910</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rsidR="00807A4D" w:rsidRPr="00640C8A" w:rsidRDefault="00807A4D"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807A4D" w:rsidRPr="003D60F5" w:rsidRDefault="00807A4D"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58A78795" wp14:editId="2E093A2B">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F51E6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w:t>
    </w:r>
    <w:r w:rsidR="00F76379">
      <w:rPr>
        <w:rFonts w:ascii="Calibri" w:hAnsi="Calibri" w:cs="Arial"/>
        <w:b/>
        <w:szCs w:val="22"/>
      </w:rPr>
      <w:t xml:space="preserve">ERIODO INTERPROCESO </w:t>
    </w:r>
    <w:r w:rsidRPr="003D60F5">
      <w:rPr>
        <w:rFonts w:ascii="Calibri" w:hAnsi="Calibri" w:cs="Arial"/>
        <w:b/>
        <w:szCs w:val="22"/>
      </w:rPr>
      <w:t>201</w:t>
    </w:r>
    <w:r w:rsidR="00F76379">
      <w:rPr>
        <w:rFonts w:ascii="Calibri" w:hAnsi="Calibri" w:cs="Arial"/>
        <w:b/>
        <w:szCs w:val="22"/>
      </w:rPr>
      <w:t>8</w:t>
    </w:r>
    <w:r w:rsidRPr="003D60F5">
      <w:rPr>
        <w:rFonts w:ascii="Calibri" w:hAnsi="Calibri" w:cs="Arial"/>
        <w:b/>
        <w:szCs w:val="22"/>
      </w:rPr>
      <w:t>-20</w:t>
    </w:r>
    <w:r w:rsidR="00F76379">
      <w:rPr>
        <w:rFonts w:ascii="Calibri" w:hAnsi="Calibri" w:cs="Arial"/>
        <w:b/>
        <w:szCs w:val="22"/>
      </w:rPr>
      <w:t>20</w:t>
    </w:r>
  </w:p>
  <w:p w:rsidR="00807A4D" w:rsidRDefault="00807A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0D516A"/>
    <w:multiLevelType w:val="hybridMultilevel"/>
    <w:tmpl w:val="0C8CDB7E"/>
    <w:lvl w:ilvl="0" w:tplc="ACA6FAD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7A4AE6"/>
    <w:multiLevelType w:val="hybridMultilevel"/>
    <w:tmpl w:val="F95496BE"/>
    <w:lvl w:ilvl="0" w:tplc="715AE6C4">
      <w:start w:val="1"/>
      <w:numFmt w:val="upperRoman"/>
      <w:lvlText w:val="%1."/>
      <w:lvlJc w:val="left"/>
      <w:pPr>
        <w:ind w:left="1145" w:hanging="720"/>
      </w:pPr>
      <w:rPr>
        <w:rFonts w:ascii="Arial" w:eastAsia="Arial" w:hAnsi="Arial" w:cs="Arial"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
    <w:nsid w:val="0D6929FB"/>
    <w:multiLevelType w:val="hybridMultilevel"/>
    <w:tmpl w:val="98547642"/>
    <w:lvl w:ilvl="0" w:tplc="3300F3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4F634D"/>
    <w:multiLevelType w:val="hybridMultilevel"/>
    <w:tmpl w:val="7E6C5E74"/>
    <w:lvl w:ilvl="0" w:tplc="1962177E">
      <w:start w:val="1"/>
      <w:numFmt w:val="upperRoman"/>
      <w:lvlText w:val="%1."/>
      <w:lvlJc w:val="left"/>
      <w:pPr>
        <w:ind w:left="1146" w:hanging="720"/>
      </w:pPr>
      <w:rPr>
        <w:rFonts w:ascii="Arial" w:hAnsi="Arial" w:cs="Arial" w:hint="default"/>
        <w:b/>
        <w:strike w:val="0"/>
        <w:dstrike w:val="0"/>
        <w:color w:val="auto"/>
        <w:sz w:val="22"/>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0">
    <w:nsid w:val="2493536F"/>
    <w:multiLevelType w:val="hybridMultilevel"/>
    <w:tmpl w:val="718EEDE2"/>
    <w:lvl w:ilvl="0" w:tplc="5BE4CC6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CC09F2"/>
    <w:multiLevelType w:val="multilevel"/>
    <w:tmpl w:val="71B0C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7173CE"/>
    <w:multiLevelType w:val="hybridMultilevel"/>
    <w:tmpl w:val="C1685B98"/>
    <w:lvl w:ilvl="0" w:tplc="917E23E8">
      <w:start w:val="1"/>
      <w:numFmt w:val="upperRoman"/>
      <w:lvlText w:val="%1."/>
      <w:lvlJc w:val="left"/>
      <w:pPr>
        <w:ind w:left="1100" w:hanging="720"/>
      </w:pPr>
      <w:rPr>
        <w:rFonts w:hint="default"/>
      </w:rPr>
    </w:lvl>
    <w:lvl w:ilvl="1" w:tplc="080A0019" w:tentative="1">
      <w:start w:val="1"/>
      <w:numFmt w:val="lowerLetter"/>
      <w:lvlText w:val="%2."/>
      <w:lvlJc w:val="left"/>
      <w:pPr>
        <w:ind w:left="1460" w:hanging="360"/>
      </w:pPr>
    </w:lvl>
    <w:lvl w:ilvl="2" w:tplc="080A001B" w:tentative="1">
      <w:start w:val="1"/>
      <w:numFmt w:val="lowerRoman"/>
      <w:lvlText w:val="%3."/>
      <w:lvlJc w:val="right"/>
      <w:pPr>
        <w:ind w:left="2180" w:hanging="180"/>
      </w:pPr>
    </w:lvl>
    <w:lvl w:ilvl="3" w:tplc="080A000F" w:tentative="1">
      <w:start w:val="1"/>
      <w:numFmt w:val="decimal"/>
      <w:lvlText w:val="%4."/>
      <w:lvlJc w:val="left"/>
      <w:pPr>
        <w:ind w:left="2900" w:hanging="360"/>
      </w:pPr>
    </w:lvl>
    <w:lvl w:ilvl="4" w:tplc="080A0019" w:tentative="1">
      <w:start w:val="1"/>
      <w:numFmt w:val="lowerLetter"/>
      <w:lvlText w:val="%5."/>
      <w:lvlJc w:val="left"/>
      <w:pPr>
        <w:ind w:left="3620" w:hanging="360"/>
      </w:pPr>
    </w:lvl>
    <w:lvl w:ilvl="5" w:tplc="080A001B" w:tentative="1">
      <w:start w:val="1"/>
      <w:numFmt w:val="lowerRoman"/>
      <w:lvlText w:val="%6."/>
      <w:lvlJc w:val="right"/>
      <w:pPr>
        <w:ind w:left="4340" w:hanging="180"/>
      </w:pPr>
    </w:lvl>
    <w:lvl w:ilvl="6" w:tplc="080A000F" w:tentative="1">
      <w:start w:val="1"/>
      <w:numFmt w:val="decimal"/>
      <w:lvlText w:val="%7."/>
      <w:lvlJc w:val="left"/>
      <w:pPr>
        <w:ind w:left="5060" w:hanging="360"/>
      </w:pPr>
    </w:lvl>
    <w:lvl w:ilvl="7" w:tplc="080A0019" w:tentative="1">
      <w:start w:val="1"/>
      <w:numFmt w:val="lowerLetter"/>
      <w:lvlText w:val="%8."/>
      <w:lvlJc w:val="left"/>
      <w:pPr>
        <w:ind w:left="5780" w:hanging="360"/>
      </w:pPr>
    </w:lvl>
    <w:lvl w:ilvl="8" w:tplc="080A001B" w:tentative="1">
      <w:start w:val="1"/>
      <w:numFmt w:val="lowerRoman"/>
      <w:lvlText w:val="%9."/>
      <w:lvlJc w:val="right"/>
      <w:pPr>
        <w:ind w:left="6500" w:hanging="180"/>
      </w:pPr>
    </w:lvl>
  </w:abstractNum>
  <w:abstractNum w:abstractNumId="19">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EB81C29"/>
    <w:multiLevelType w:val="hybridMultilevel"/>
    <w:tmpl w:val="6A6E5D66"/>
    <w:lvl w:ilvl="0" w:tplc="659A4C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CD770A1"/>
    <w:multiLevelType w:val="hybridMultilevel"/>
    <w:tmpl w:val="AD2A93C2"/>
    <w:lvl w:ilvl="0" w:tplc="2892C5C2">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nsid w:val="7178661B"/>
    <w:multiLevelType w:val="hybridMultilevel"/>
    <w:tmpl w:val="B42C7270"/>
    <w:lvl w:ilvl="0" w:tplc="769800AE">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5"/>
  </w:num>
  <w:num w:numId="3">
    <w:abstractNumId w:val="12"/>
  </w:num>
  <w:num w:numId="4">
    <w:abstractNumId w:val="35"/>
  </w:num>
  <w:num w:numId="5">
    <w:abstractNumId w:val="30"/>
  </w:num>
  <w:num w:numId="6">
    <w:abstractNumId w:val="15"/>
  </w:num>
  <w:num w:numId="7">
    <w:abstractNumId w:val="4"/>
  </w:num>
  <w:num w:numId="8">
    <w:abstractNumId w:val="28"/>
  </w:num>
  <w:num w:numId="9">
    <w:abstractNumId w:val="41"/>
  </w:num>
  <w:num w:numId="10">
    <w:abstractNumId w:val="23"/>
  </w:num>
  <w:num w:numId="11">
    <w:abstractNumId w:val="0"/>
  </w:num>
  <w:num w:numId="12">
    <w:abstractNumId w:val="38"/>
  </w:num>
  <w:num w:numId="13">
    <w:abstractNumId w:val="39"/>
  </w:num>
  <w:num w:numId="14">
    <w:abstractNumId w:val="11"/>
  </w:num>
  <w:num w:numId="15">
    <w:abstractNumId w:val="24"/>
  </w:num>
  <w:num w:numId="16">
    <w:abstractNumId w:val="22"/>
  </w:num>
  <w:num w:numId="17">
    <w:abstractNumId w:val="40"/>
  </w:num>
  <w:num w:numId="18">
    <w:abstractNumId w:val="20"/>
  </w:num>
  <w:num w:numId="19">
    <w:abstractNumId w:val="34"/>
  </w:num>
  <w:num w:numId="20">
    <w:abstractNumId w:val="17"/>
  </w:num>
  <w:num w:numId="21">
    <w:abstractNumId w:val="13"/>
  </w:num>
  <w:num w:numId="22">
    <w:abstractNumId w:val="2"/>
  </w:num>
  <w:num w:numId="23">
    <w:abstractNumId w:val="33"/>
  </w:num>
  <w:num w:numId="24">
    <w:abstractNumId w:val="27"/>
  </w:num>
  <w:num w:numId="25">
    <w:abstractNumId w:val="3"/>
  </w:num>
  <w:num w:numId="26">
    <w:abstractNumId w:val="37"/>
  </w:num>
  <w:num w:numId="27">
    <w:abstractNumId w:val="21"/>
  </w:num>
  <w:num w:numId="28">
    <w:abstractNumId w:val="5"/>
  </w:num>
  <w:num w:numId="29">
    <w:abstractNumId w:val="7"/>
  </w:num>
  <w:num w:numId="30">
    <w:abstractNumId w:val="31"/>
  </w:num>
  <w:num w:numId="31">
    <w:abstractNumId w:val="19"/>
  </w:num>
  <w:num w:numId="32">
    <w:abstractNumId w:val="32"/>
  </w:num>
  <w:num w:numId="33">
    <w:abstractNumId w:val="14"/>
  </w:num>
  <w:num w:numId="34">
    <w:abstractNumId w:val="8"/>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
  </w:num>
  <w:num w:numId="39">
    <w:abstractNumId w:val="16"/>
  </w:num>
  <w:num w:numId="40">
    <w:abstractNumId w:val="18"/>
  </w:num>
  <w:num w:numId="41">
    <w:abstractNumId w:val="6"/>
  </w:num>
  <w:num w:numId="4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A3D"/>
    <w:rsid w:val="0000303D"/>
    <w:rsid w:val="000045F9"/>
    <w:rsid w:val="00005DC6"/>
    <w:rsid w:val="00005EA0"/>
    <w:rsid w:val="00005EA9"/>
    <w:rsid w:val="00005EE1"/>
    <w:rsid w:val="000115CE"/>
    <w:rsid w:val="000136A1"/>
    <w:rsid w:val="00014292"/>
    <w:rsid w:val="00014557"/>
    <w:rsid w:val="00016893"/>
    <w:rsid w:val="00021C5C"/>
    <w:rsid w:val="000221BD"/>
    <w:rsid w:val="00024090"/>
    <w:rsid w:val="00031AD8"/>
    <w:rsid w:val="0003219B"/>
    <w:rsid w:val="000351A8"/>
    <w:rsid w:val="00035474"/>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0DEF"/>
    <w:rsid w:val="00091802"/>
    <w:rsid w:val="000921B3"/>
    <w:rsid w:val="00092332"/>
    <w:rsid w:val="00092D4F"/>
    <w:rsid w:val="000930D4"/>
    <w:rsid w:val="0009362F"/>
    <w:rsid w:val="00093E66"/>
    <w:rsid w:val="000940E2"/>
    <w:rsid w:val="00094920"/>
    <w:rsid w:val="000A100B"/>
    <w:rsid w:val="000A3FC4"/>
    <w:rsid w:val="000B2CA3"/>
    <w:rsid w:val="000B7D76"/>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06C70"/>
    <w:rsid w:val="00110275"/>
    <w:rsid w:val="00114D98"/>
    <w:rsid w:val="00115BC5"/>
    <w:rsid w:val="00116776"/>
    <w:rsid w:val="00117BC1"/>
    <w:rsid w:val="00121DBC"/>
    <w:rsid w:val="00121F37"/>
    <w:rsid w:val="00123D3E"/>
    <w:rsid w:val="0012642F"/>
    <w:rsid w:val="0012755B"/>
    <w:rsid w:val="00127735"/>
    <w:rsid w:val="00127DC5"/>
    <w:rsid w:val="001311D5"/>
    <w:rsid w:val="00131511"/>
    <w:rsid w:val="00132033"/>
    <w:rsid w:val="001332E6"/>
    <w:rsid w:val="00134542"/>
    <w:rsid w:val="00137070"/>
    <w:rsid w:val="00141119"/>
    <w:rsid w:val="00142316"/>
    <w:rsid w:val="00143D0A"/>
    <w:rsid w:val="00143EC4"/>
    <w:rsid w:val="001451B0"/>
    <w:rsid w:val="00145293"/>
    <w:rsid w:val="00145BE7"/>
    <w:rsid w:val="00154284"/>
    <w:rsid w:val="00154E15"/>
    <w:rsid w:val="00155CB2"/>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11EB"/>
    <w:rsid w:val="001C2802"/>
    <w:rsid w:val="001C50AA"/>
    <w:rsid w:val="001C5E88"/>
    <w:rsid w:val="001C64B9"/>
    <w:rsid w:val="001D0E7F"/>
    <w:rsid w:val="001E0D29"/>
    <w:rsid w:val="001E4E97"/>
    <w:rsid w:val="001E7029"/>
    <w:rsid w:val="001F1510"/>
    <w:rsid w:val="001F69C6"/>
    <w:rsid w:val="00201BFD"/>
    <w:rsid w:val="00201D24"/>
    <w:rsid w:val="00206F2D"/>
    <w:rsid w:val="0020709D"/>
    <w:rsid w:val="00207BC6"/>
    <w:rsid w:val="0021109E"/>
    <w:rsid w:val="00214A19"/>
    <w:rsid w:val="002224CC"/>
    <w:rsid w:val="002229F9"/>
    <w:rsid w:val="0022755B"/>
    <w:rsid w:val="00230184"/>
    <w:rsid w:val="00231A8C"/>
    <w:rsid w:val="00233158"/>
    <w:rsid w:val="00236F67"/>
    <w:rsid w:val="002418F8"/>
    <w:rsid w:val="0024272D"/>
    <w:rsid w:val="0025003E"/>
    <w:rsid w:val="00254B69"/>
    <w:rsid w:val="00260146"/>
    <w:rsid w:val="00264315"/>
    <w:rsid w:val="00276750"/>
    <w:rsid w:val="00277346"/>
    <w:rsid w:val="00277CBE"/>
    <w:rsid w:val="00280781"/>
    <w:rsid w:val="00281ED9"/>
    <w:rsid w:val="00283D47"/>
    <w:rsid w:val="00291112"/>
    <w:rsid w:val="00291742"/>
    <w:rsid w:val="002919DA"/>
    <w:rsid w:val="00292F49"/>
    <w:rsid w:val="00297B45"/>
    <w:rsid w:val="002A5164"/>
    <w:rsid w:val="002A7EA8"/>
    <w:rsid w:val="002B1D9C"/>
    <w:rsid w:val="002B4421"/>
    <w:rsid w:val="002B5A28"/>
    <w:rsid w:val="002B76E1"/>
    <w:rsid w:val="002B7DD0"/>
    <w:rsid w:val="002C3460"/>
    <w:rsid w:val="002C3851"/>
    <w:rsid w:val="002C414D"/>
    <w:rsid w:val="002C49A4"/>
    <w:rsid w:val="002C5637"/>
    <w:rsid w:val="002C62C4"/>
    <w:rsid w:val="002C6520"/>
    <w:rsid w:val="002C7EC8"/>
    <w:rsid w:val="002D1D9E"/>
    <w:rsid w:val="002D35A3"/>
    <w:rsid w:val="002D3BD4"/>
    <w:rsid w:val="002D4080"/>
    <w:rsid w:val="002D47D5"/>
    <w:rsid w:val="002D4BC8"/>
    <w:rsid w:val="002D6010"/>
    <w:rsid w:val="002D6DBA"/>
    <w:rsid w:val="002D76D3"/>
    <w:rsid w:val="002E08EA"/>
    <w:rsid w:val="002E31A3"/>
    <w:rsid w:val="002E33D0"/>
    <w:rsid w:val="002E35DC"/>
    <w:rsid w:val="002E3E24"/>
    <w:rsid w:val="002E5BDC"/>
    <w:rsid w:val="002F37EA"/>
    <w:rsid w:val="002F746A"/>
    <w:rsid w:val="0030177A"/>
    <w:rsid w:val="00301A4C"/>
    <w:rsid w:val="00304D13"/>
    <w:rsid w:val="00306266"/>
    <w:rsid w:val="00307783"/>
    <w:rsid w:val="0031277D"/>
    <w:rsid w:val="003161CB"/>
    <w:rsid w:val="003163E2"/>
    <w:rsid w:val="00316490"/>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566CF"/>
    <w:rsid w:val="0036294C"/>
    <w:rsid w:val="00363B61"/>
    <w:rsid w:val="00363EBB"/>
    <w:rsid w:val="00364E58"/>
    <w:rsid w:val="0036721B"/>
    <w:rsid w:val="0037081F"/>
    <w:rsid w:val="00371094"/>
    <w:rsid w:val="00371593"/>
    <w:rsid w:val="00373379"/>
    <w:rsid w:val="003736B0"/>
    <w:rsid w:val="0037426A"/>
    <w:rsid w:val="00377654"/>
    <w:rsid w:val="00381E6E"/>
    <w:rsid w:val="00385FCE"/>
    <w:rsid w:val="003879AE"/>
    <w:rsid w:val="003963DB"/>
    <w:rsid w:val="003A51A3"/>
    <w:rsid w:val="003A6A5E"/>
    <w:rsid w:val="003A6E9C"/>
    <w:rsid w:val="003A6F4E"/>
    <w:rsid w:val="003B0405"/>
    <w:rsid w:val="003B17B4"/>
    <w:rsid w:val="003B3806"/>
    <w:rsid w:val="003B4793"/>
    <w:rsid w:val="003B48B4"/>
    <w:rsid w:val="003B7033"/>
    <w:rsid w:val="003B7D72"/>
    <w:rsid w:val="003C0CB2"/>
    <w:rsid w:val="003C1401"/>
    <w:rsid w:val="003C2189"/>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21F79"/>
    <w:rsid w:val="00423370"/>
    <w:rsid w:val="00424C96"/>
    <w:rsid w:val="004252C0"/>
    <w:rsid w:val="00425F9A"/>
    <w:rsid w:val="00427C9F"/>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6CBA"/>
    <w:rsid w:val="00467287"/>
    <w:rsid w:val="00467E52"/>
    <w:rsid w:val="00471C8A"/>
    <w:rsid w:val="0049234C"/>
    <w:rsid w:val="004936EB"/>
    <w:rsid w:val="004966C5"/>
    <w:rsid w:val="00497DD2"/>
    <w:rsid w:val="004A7784"/>
    <w:rsid w:val="004A7930"/>
    <w:rsid w:val="004B0669"/>
    <w:rsid w:val="004B3A23"/>
    <w:rsid w:val="004B4C4D"/>
    <w:rsid w:val="004B61E9"/>
    <w:rsid w:val="004C3D57"/>
    <w:rsid w:val="004C5CE5"/>
    <w:rsid w:val="004C6093"/>
    <w:rsid w:val="004C62E0"/>
    <w:rsid w:val="004D008D"/>
    <w:rsid w:val="004D00E5"/>
    <w:rsid w:val="004D0EF7"/>
    <w:rsid w:val="004D1CF1"/>
    <w:rsid w:val="004D1F3C"/>
    <w:rsid w:val="004D2E2A"/>
    <w:rsid w:val="004E0602"/>
    <w:rsid w:val="004E23E6"/>
    <w:rsid w:val="004E44D3"/>
    <w:rsid w:val="004E60C9"/>
    <w:rsid w:val="004E71E8"/>
    <w:rsid w:val="004E7F01"/>
    <w:rsid w:val="004F231C"/>
    <w:rsid w:val="005027E7"/>
    <w:rsid w:val="0050514D"/>
    <w:rsid w:val="00506E8C"/>
    <w:rsid w:val="0050758D"/>
    <w:rsid w:val="00507603"/>
    <w:rsid w:val="00507A68"/>
    <w:rsid w:val="00507B9F"/>
    <w:rsid w:val="00510A81"/>
    <w:rsid w:val="005116C2"/>
    <w:rsid w:val="00512DE5"/>
    <w:rsid w:val="00513EEA"/>
    <w:rsid w:val="005160A0"/>
    <w:rsid w:val="00516535"/>
    <w:rsid w:val="00520683"/>
    <w:rsid w:val="00532E34"/>
    <w:rsid w:val="0053660E"/>
    <w:rsid w:val="00540884"/>
    <w:rsid w:val="005418FC"/>
    <w:rsid w:val="00550C12"/>
    <w:rsid w:val="00554ECE"/>
    <w:rsid w:val="00557931"/>
    <w:rsid w:val="00557B68"/>
    <w:rsid w:val="00557C27"/>
    <w:rsid w:val="00560339"/>
    <w:rsid w:val="00560DFA"/>
    <w:rsid w:val="00561925"/>
    <w:rsid w:val="00562385"/>
    <w:rsid w:val="005671FF"/>
    <w:rsid w:val="00571123"/>
    <w:rsid w:val="00577CF3"/>
    <w:rsid w:val="00583B82"/>
    <w:rsid w:val="005867B7"/>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243D"/>
    <w:rsid w:val="005B3775"/>
    <w:rsid w:val="005B4F62"/>
    <w:rsid w:val="005B6A11"/>
    <w:rsid w:val="005B7486"/>
    <w:rsid w:val="005C6A0C"/>
    <w:rsid w:val="005C716E"/>
    <w:rsid w:val="005D2F31"/>
    <w:rsid w:val="005D5683"/>
    <w:rsid w:val="005E208C"/>
    <w:rsid w:val="005E2C28"/>
    <w:rsid w:val="005E46ED"/>
    <w:rsid w:val="005E4EFF"/>
    <w:rsid w:val="005F4036"/>
    <w:rsid w:val="005F5FA1"/>
    <w:rsid w:val="00600943"/>
    <w:rsid w:val="00600DD6"/>
    <w:rsid w:val="00603C77"/>
    <w:rsid w:val="00607E40"/>
    <w:rsid w:val="0061159F"/>
    <w:rsid w:val="00613DD5"/>
    <w:rsid w:val="006151E0"/>
    <w:rsid w:val="0061547F"/>
    <w:rsid w:val="00616358"/>
    <w:rsid w:val="0061649E"/>
    <w:rsid w:val="00623D70"/>
    <w:rsid w:val="00624FBA"/>
    <w:rsid w:val="00626909"/>
    <w:rsid w:val="0063009C"/>
    <w:rsid w:val="006363B6"/>
    <w:rsid w:val="0063657E"/>
    <w:rsid w:val="00640C8A"/>
    <w:rsid w:val="00642743"/>
    <w:rsid w:val="006443A4"/>
    <w:rsid w:val="006510FF"/>
    <w:rsid w:val="00654A3D"/>
    <w:rsid w:val="00656B3F"/>
    <w:rsid w:val="00661F97"/>
    <w:rsid w:val="00663B6B"/>
    <w:rsid w:val="00664285"/>
    <w:rsid w:val="00666A97"/>
    <w:rsid w:val="006701D5"/>
    <w:rsid w:val="006713CA"/>
    <w:rsid w:val="00671FBE"/>
    <w:rsid w:val="00672769"/>
    <w:rsid w:val="00673E0F"/>
    <w:rsid w:val="0068021F"/>
    <w:rsid w:val="00686A88"/>
    <w:rsid w:val="00686D3E"/>
    <w:rsid w:val="006A0F20"/>
    <w:rsid w:val="006A532A"/>
    <w:rsid w:val="006B14F4"/>
    <w:rsid w:val="006B4D34"/>
    <w:rsid w:val="006C58C1"/>
    <w:rsid w:val="006C6B46"/>
    <w:rsid w:val="006D0649"/>
    <w:rsid w:val="006D3471"/>
    <w:rsid w:val="006D4E4E"/>
    <w:rsid w:val="006D72E8"/>
    <w:rsid w:val="006D76E3"/>
    <w:rsid w:val="006D7D24"/>
    <w:rsid w:val="006D7D91"/>
    <w:rsid w:val="006E128E"/>
    <w:rsid w:val="006E4677"/>
    <w:rsid w:val="006F1F6C"/>
    <w:rsid w:val="006F2D10"/>
    <w:rsid w:val="006F3D6D"/>
    <w:rsid w:val="006F669F"/>
    <w:rsid w:val="006F7C22"/>
    <w:rsid w:val="006F7F51"/>
    <w:rsid w:val="00707224"/>
    <w:rsid w:val="007149E7"/>
    <w:rsid w:val="00715761"/>
    <w:rsid w:val="00717072"/>
    <w:rsid w:val="007247E4"/>
    <w:rsid w:val="007258AF"/>
    <w:rsid w:val="00726404"/>
    <w:rsid w:val="00731782"/>
    <w:rsid w:val="00736FB7"/>
    <w:rsid w:val="007430B9"/>
    <w:rsid w:val="00747A43"/>
    <w:rsid w:val="0075103A"/>
    <w:rsid w:val="0075408C"/>
    <w:rsid w:val="00754FB7"/>
    <w:rsid w:val="0075683E"/>
    <w:rsid w:val="007569C8"/>
    <w:rsid w:val="00761351"/>
    <w:rsid w:val="00762625"/>
    <w:rsid w:val="00765DF7"/>
    <w:rsid w:val="00766A93"/>
    <w:rsid w:val="007700FC"/>
    <w:rsid w:val="0077428D"/>
    <w:rsid w:val="00786C21"/>
    <w:rsid w:val="00790F47"/>
    <w:rsid w:val="007922D3"/>
    <w:rsid w:val="007940CD"/>
    <w:rsid w:val="007946F5"/>
    <w:rsid w:val="007958A6"/>
    <w:rsid w:val="00797513"/>
    <w:rsid w:val="0079769E"/>
    <w:rsid w:val="007A1BDD"/>
    <w:rsid w:val="007A2171"/>
    <w:rsid w:val="007A29B2"/>
    <w:rsid w:val="007A4424"/>
    <w:rsid w:val="007A5263"/>
    <w:rsid w:val="007A641F"/>
    <w:rsid w:val="007A745D"/>
    <w:rsid w:val="007A7B85"/>
    <w:rsid w:val="007B29D4"/>
    <w:rsid w:val="007B2E92"/>
    <w:rsid w:val="007C0800"/>
    <w:rsid w:val="007C1587"/>
    <w:rsid w:val="007C5039"/>
    <w:rsid w:val="007C5D39"/>
    <w:rsid w:val="007C7F1A"/>
    <w:rsid w:val="007D50D3"/>
    <w:rsid w:val="007E01A7"/>
    <w:rsid w:val="007E271E"/>
    <w:rsid w:val="007E2BD5"/>
    <w:rsid w:val="007E4AB1"/>
    <w:rsid w:val="007E7549"/>
    <w:rsid w:val="007E7EB5"/>
    <w:rsid w:val="007F3B31"/>
    <w:rsid w:val="007F3EAA"/>
    <w:rsid w:val="007F44A7"/>
    <w:rsid w:val="007F61FA"/>
    <w:rsid w:val="007F76A9"/>
    <w:rsid w:val="007F7E59"/>
    <w:rsid w:val="0080302A"/>
    <w:rsid w:val="00803E5A"/>
    <w:rsid w:val="00805B37"/>
    <w:rsid w:val="00805D35"/>
    <w:rsid w:val="00807A4D"/>
    <w:rsid w:val="00810497"/>
    <w:rsid w:val="00810FB0"/>
    <w:rsid w:val="00814197"/>
    <w:rsid w:val="00817977"/>
    <w:rsid w:val="00823D59"/>
    <w:rsid w:val="00823F53"/>
    <w:rsid w:val="00832071"/>
    <w:rsid w:val="00834324"/>
    <w:rsid w:val="00840C3B"/>
    <w:rsid w:val="00841EE9"/>
    <w:rsid w:val="00844D17"/>
    <w:rsid w:val="008464FB"/>
    <w:rsid w:val="008475CA"/>
    <w:rsid w:val="00847A29"/>
    <w:rsid w:val="00847A52"/>
    <w:rsid w:val="0085210F"/>
    <w:rsid w:val="00852AD4"/>
    <w:rsid w:val="00854734"/>
    <w:rsid w:val="008557B1"/>
    <w:rsid w:val="008557DF"/>
    <w:rsid w:val="008625BD"/>
    <w:rsid w:val="00866B3B"/>
    <w:rsid w:val="00870077"/>
    <w:rsid w:val="00871AFB"/>
    <w:rsid w:val="00872C05"/>
    <w:rsid w:val="0088101E"/>
    <w:rsid w:val="00881F51"/>
    <w:rsid w:val="0088249E"/>
    <w:rsid w:val="00886899"/>
    <w:rsid w:val="008868B9"/>
    <w:rsid w:val="00886D13"/>
    <w:rsid w:val="008870DA"/>
    <w:rsid w:val="00890FB4"/>
    <w:rsid w:val="00892460"/>
    <w:rsid w:val="0089296C"/>
    <w:rsid w:val="008935AC"/>
    <w:rsid w:val="00897117"/>
    <w:rsid w:val="008A3236"/>
    <w:rsid w:val="008A34F9"/>
    <w:rsid w:val="008A3606"/>
    <w:rsid w:val="008A7C20"/>
    <w:rsid w:val="008B00E9"/>
    <w:rsid w:val="008B3C67"/>
    <w:rsid w:val="008B576D"/>
    <w:rsid w:val="008B79DA"/>
    <w:rsid w:val="008C2A14"/>
    <w:rsid w:val="008C404D"/>
    <w:rsid w:val="008C6591"/>
    <w:rsid w:val="008C782B"/>
    <w:rsid w:val="008D0570"/>
    <w:rsid w:val="008D175A"/>
    <w:rsid w:val="008D48C0"/>
    <w:rsid w:val="008D5099"/>
    <w:rsid w:val="008D5392"/>
    <w:rsid w:val="008D6660"/>
    <w:rsid w:val="008E3880"/>
    <w:rsid w:val="008E3E14"/>
    <w:rsid w:val="008E4D59"/>
    <w:rsid w:val="008E7455"/>
    <w:rsid w:val="008F031D"/>
    <w:rsid w:val="008F0EF9"/>
    <w:rsid w:val="008F27E9"/>
    <w:rsid w:val="008F499C"/>
    <w:rsid w:val="008F6DE7"/>
    <w:rsid w:val="008F7866"/>
    <w:rsid w:val="00901D96"/>
    <w:rsid w:val="00905305"/>
    <w:rsid w:val="009118DD"/>
    <w:rsid w:val="009125AC"/>
    <w:rsid w:val="00912B91"/>
    <w:rsid w:val="00913010"/>
    <w:rsid w:val="00914400"/>
    <w:rsid w:val="00915EFE"/>
    <w:rsid w:val="00923226"/>
    <w:rsid w:val="0092447D"/>
    <w:rsid w:val="009252FF"/>
    <w:rsid w:val="00927560"/>
    <w:rsid w:val="00931842"/>
    <w:rsid w:val="009324A4"/>
    <w:rsid w:val="00932848"/>
    <w:rsid w:val="009335CD"/>
    <w:rsid w:val="00934EF0"/>
    <w:rsid w:val="009449B4"/>
    <w:rsid w:val="00946838"/>
    <w:rsid w:val="00952212"/>
    <w:rsid w:val="009522E8"/>
    <w:rsid w:val="00953B99"/>
    <w:rsid w:val="00954DC2"/>
    <w:rsid w:val="00955D52"/>
    <w:rsid w:val="00962DBE"/>
    <w:rsid w:val="009649F7"/>
    <w:rsid w:val="009716DE"/>
    <w:rsid w:val="00972403"/>
    <w:rsid w:val="0097336B"/>
    <w:rsid w:val="009770C4"/>
    <w:rsid w:val="009774A1"/>
    <w:rsid w:val="00987CB5"/>
    <w:rsid w:val="00990837"/>
    <w:rsid w:val="00992677"/>
    <w:rsid w:val="00993F17"/>
    <w:rsid w:val="00994609"/>
    <w:rsid w:val="0099575A"/>
    <w:rsid w:val="0099593D"/>
    <w:rsid w:val="00995E07"/>
    <w:rsid w:val="00996336"/>
    <w:rsid w:val="00996940"/>
    <w:rsid w:val="009A065C"/>
    <w:rsid w:val="009A0B5C"/>
    <w:rsid w:val="009A18BB"/>
    <w:rsid w:val="009B38BB"/>
    <w:rsid w:val="009B4E05"/>
    <w:rsid w:val="009B5F44"/>
    <w:rsid w:val="009B65BD"/>
    <w:rsid w:val="009B6FB7"/>
    <w:rsid w:val="009C2A2A"/>
    <w:rsid w:val="009C3807"/>
    <w:rsid w:val="009C3845"/>
    <w:rsid w:val="009C390A"/>
    <w:rsid w:val="009C499F"/>
    <w:rsid w:val="009C65A3"/>
    <w:rsid w:val="009D014F"/>
    <w:rsid w:val="009D1281"/>
    <w:rsid w:val="009D23BC"/>
    <w:rsid w:val="009D2EE2"/>
    <w:rsid w:val="009D36ED"/>
    <w:rsid w:val="009E1C15"/>
    <w:rsid w:val="009E2B8F"/>
    <w:rsid w:val="009E3F4D"/>
    <w:rsid w:val="009E58E6"/>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3A57"/>
    <w:rsid w:val="00A259AC"/>
    <w:rsid w:val="00A259D0"/>
    <w:rsid w:val="00A26F4C"/>
    <w:rsid w:val="00A270A6"/>
    <w:rsid w:val="00A27878"/>
    <w:rsid w:val="00A30648"/>
    <w:rsid w:val="00A36A83"/>
    <w:rsid w:val="00A401C0"/>
    <w:rsid w:val="00A411FA"/>
    <w:rsid w:val="00A42ADD"/>
    <w:rsid w:val="00A436FE"/>
    <w:rsid w:val="00A45CC0"/>
    <w:rsid w:val="00A50250"/>
    <w:rsid w:val="00A51698"/>
    <w:rsid w:val="00A5329D"/>
    <w:rsid w:val="00A60FEE"/>
    <w:rsid w:val="00A64305"/>
    <w:rsid w:val="00A647EE"/>
    <w:rsid w:val="00A65EBC"/>
    <w:rsid w:val="00A66E8F"/>
    <w:rsid w:val="00A76317"/>
    <w:rsid w:val="00A834CA"/>
    <w:rsid w:val="00A83B6A"/>
    <w:rsid w:val="00A83BD8"/>
    <w:rsid w:val="00A9040F"/>
    <w:rsid w:val="00A90877"/>
    <w:rsid w:val="00A95536"/>
    <w:rsid w:val="00A964F1"/>
    <w:rsid w:val="00AA0C60"/>
    <w:rsid w:val="00AA1183"/>
    <w:rsid w:val="00AA5637"/>
    <w:rsid w:val="00AA74D2"/>
    <w:rsid w:val="00AA7743"/>
    <w:rsid w:val="00AB2A68"/>
    <w:rsid w:val="00AB3ABC"/>
    <w:rsid w:val="00AB4474"/>
    <w:rsid w:val="00AB62F7"/>
    <w:rsid w:val="00AB730F"/>
    <w:rsid w:val="00AC7D56"/>
    <w:rsid w:val="00AD1CD5"/>
    <w:rsid w:val="00AD4638"/>
    <w:rsid w:val="00AD7750"/>
    <w:rsid w:val="00AE5040"/>
    <w:rsid w:val="00AF1654"/>
    <w:rsid w:val="00AF1C37"/>
    <w:rsid w:val="00AF7053"/>
    <w:rsid w:val="00B01B10"/>
    <w:rsid w:val="00B047A0"/>
    <w:rsid w:val="00B11125"/>
    <w:rsid w:val="00B17E47"/>
    <w:rsid w:val="00B240D1"/>
    <w:rsid w:val="00B27D2F"/>
    <w:rsid w:val="00B31A91"/>
    <w:rsid w:val="00B3335E"/>
    <w:rsid w:val="00B333D0"/>
    <w:rsid w:val="00B34D3A"/>
    <w:rsid w:val="00B36F53"/>
    <w:rsid w:val="00B42946"/>
    <w:rsid w:val="00B44337"/>
    <w:rsid w:val="00B4574C"/>
    <w:rsid w:val="00B467B9"/>
    <w:rsid w:val="00B47061"/>
    <w:rsid w:val="00B503D2"/>
    <w:rsid w:val="00B51CB2"/>
    <w:rsid w:val="00B53CF2"/>
    <w:rsid w:val="00B60224"/>
    <w:rsid w:val="00B65F04"/>
    <w:rsid w:val="00B67730"/>
    <w:rsid w:val="00B67F85"/>
    <w:rsid w:val="00B70958"/>
    <w:rsid w:val="00B71A4B"/>
    <w:rsid w:val="00B7298D"/>
    <w:rsid w:val="00B7371D"/>
    <w:rsid w:val="00B81C38"/>
    <w:rsid w:val="00B84482"/>
    <w:rsid w:val="00B8532E"/>
    <w:rsid w:val="00B87616"/>
    <w:rsid w:val="00B93394"/>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D5477"/>
    <w:rsid w:val="00BE340B"/>
    <w:rsid w:val="00BE3806"/>
    <w:rsid w:val="00BE396C"/>
    <w:rsid w:val="00BE482D"/>
    <w:rsid w:val="00BE6950"/>
    <w:rsid w:val="00BE7D85"/>
    <w:rsid w:val="00BF1993"/>
    <w:rsid w:val="00BF4FD0"/>
    <w:rsid w:val="00BF6B7C"/>
    <w:rsid w:val="00C00BF4"/>
    <w:rsid w:val="00C03734"/>
    <w:rsid w:val="00C04F0E"/>
    <w:rsid w:val="00C10257"/>
    <w:rsid w:val="00C11202"/>
    <w:rsid w:val="00C1349C"/>
    <w:rsid w:val="00C2365B"/>
    <w:rsid w:val="00C248A9"/>
    <w:rsid w:val="00C26561"/>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5B96"/>
    <w:rsid w:val="00C75CCC"/>
    <w:rsid w:val="00C77E13"/>
    <w:rsid w:val="00C807FD"/>
    <w:rsid w:val="00C86587"/>
    <w:rsid w:val="00C86B45"/>
    <w:rsid w:val="00C86F88"/>
    <w:rsid w:val="00C932C1"/>
    <w:rsid w:val="00C94445"/>
    <w:rsid w:val="00C952B2"/>
    <w:rsid w:val="00CA05DE"/>
    <w:rsid w:val="00CA0B24"/>
    <w:rsid w:val="00CA40B8"/>
    <w:rsid w:val="00CA4795"/>
    <w:rsid w:val="00CA61CC"/>
    <w:rsid w:val="00CB1A33"/>
    <w:rsid w:val="00CB2592"/>
    <w:rsid w:val="00CB5F78"/>
    <w:rsid w:val="00CB648E"/>
    <w:rsid w:val="00CB6535"/>
    <w:rsid w:val="00CB7E4F"/>
    <w:rsid w:val="00CC0A95"/>
    <w:rsid w:val="00CC4C7F"/>
    <w:rsid w:val="00CC5DC0"/>
    <w:rsid w:val="00CC6C72"/>
    <w:rsid w:val="00CC79F9"/>
    <w:rsid w:val="00CD107C"/>
    <w:rsid w:val="00CD71F5"/>
    <w:rsid w:val="00CD773A"/>
    <w:rsid w:val="00CE3E0E"/>
    <w:rsid w:val="00CE51F1"/>
    <w:rsid w:val="00CE6731"/>
    <w:rsid w:val="00CE74C8"/>
    <w:rsid w:val="00CF45B5"/>
    <w:rsid w:val="00CF795C"/>
    <w:rsid w:val="00D0197F"/>
    <w:rsid w:val="00D022B8"/>
    <w:rsid w:val="00D025BA"/>
    <w:rsid w:val="00D03273"/>
    <w:rsid w:val="00D057AE"/>
    <w:rsid w:val="00D06E2F"/>
    <w:rsid w:val="00D070F2"/>
    <w:rsid w:val="00D07457"/>
    <w:rsid w:val="00D11576"/>
    <w:rsid w:val="00D12DFB"/>
    <w:rsid w:val="00D14DD4"/>
    <w:rsid w:val="00D15496"/>
    <w:rsid w:val="00D2084C"/>
    <w:rsid w:val="00D216B3"/>
    <w:rsid w:val="00D316B7"/>
    <w:rsid w:val="00D34060"/>
    <w:rsid w:val="00D379DF"/>
    <w:rsid w:val="00D407B7"/>
    <w:rsid w:val="00D532AF"/>
    <w:rsid w:val="00D53ED2"/>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9742D"/>
    <w:rsid w:val="00DA5D82"/>
    <w:rsid w:val="00DA7160"/>
    <w:rsid w:val="00DC1665"/>
    <w:rsid w:val="00DD2A8F"/>
    <w:rsid w:val="00DD2E5B"/>
    <w:rsid w:val="00DD66AB"/>
    <w:rsid w:val="00DE04A2"/>
    <w:rsid w:val="00DE0646"/>
    <w:rsid w:val="00DE2CF0"/>
    <w:rsid w:val="00DE45F8"/>
    <w:rsid w:val="00DE50F6"/>
    <w:rsid w:val="00DE60CA"/>
    <w:rsid w:val="00DE742C"/>
    <w:rsid w:val="00DF08AF"/>
    <w:rsid w:val="00DF2D07"/>
    <w:rsid w:val="00DF3876"/>
    <w:rsid w:val="00DF6271"/>
    <w:rsid w:val="00E00B2C"/>
    <w:rsid w:val="00E03904"/>
    <w:rsid w:val="00E04F86"/>
    <w:rsid w:val="00E0556A"/>
    <w:rsid w:val="00E07467"/>
    <w:rsid w:val="00E10A2E"/>
    <w:rsid w:val="00E12361"/>
    <w:rsid w:val="00E17430"/>
    <w:rsid w:val="00E20480"/>
    <w:rsid w:val="00E20FA6"/>
    <w:rsid w:val="00E219EE"/>
    <w:rsid w:val="00E24EE0"/>
    <w:rsid w:val="00E3381A"/>
    <w:rsid w:val="00E345D9"/>
    <w:rsid w:val="00E34DB6"/>
    <w:rsid w:val="00E444D4"/>
    <w:rsid w:val="00E44947"/>
    <w:rsid w:val="00E47CB0"/>
    <w:rsid w:val="00E54F45"/>
    <w:rsid w:val="00E55777"/>
    <w:rsid w:val="00E563DE"/>
    <w:rsid w:val="00E5669E"/>
    <w:rsid w:val="00E56C49"/>
    <w:rsid w:val="00E605D2"/>
    <w:rsid w:val="00E6129D"/>
    <w:rsid w:val="00E634D3"/>
    <w:rsid w:val="00E6604D"/>
    <w:rsid w:val="00E67218"/>
    <w:rsid w:val="00E70DB7"/>
    <w:rsid w:val="00E719E8"/>
    <w:rsid w:val="00E73A16"/>
    <w:rsid w:val="00E7509B"/>
    <w:rsid w:val="00E76396"/>
    <w:rsid w:val="00E77638"/>
    <w:rsid w:val="00E807B6"/>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547C"/>
    <w:rsid w:val="00ED78A6"/>
    <w:rsid w:val="00ED7D8D"/>
    <w:rsid w:val="00EE2D4E"/>
    <w:rsid w:val="00EE2EB1"/>
    <w:rsid w:val="00EE3717"/>
    <w:rsid w:val="00EE620A"/>
    <w:rsid w:val="00EE6AF5"/>
    <w:rsid w:val="00EE71EB"/>
    <w:rsid w:val="00EF1FCE"/>
    <w:rsid w:val="00EF3D5C"/>
    <w:rsid w:val="00EF487F"/>
    <w:rsid w:val="00EF4957"/>
    <w:rsid w:val="00EF52D0"/>
    <w:rsid w:val="00EF6854"/>
    <w:rsid w:val="00F010A6"/>
    <w:rsid w:val="00F02175"/>
    <w:rsid w:val="00F07108"/>
    <w:rsid w:val="00F10FCE"/>
    <w:rsid w:val="00F11B2A"/>
    <w:rsid w:val="00F1202B"/>
    <w:rsid w:val="00F16ABD"/>
    <w:rsid w:val="00F17F3C"/>
    <w:rsid w:val="00F210B7"/>
    <w:rsid w:val="00F22C79"/>
    <w:rsid w:val="00F2469C"/>
    <w:rsid w:val="00F27108"/>
    <w:rsid w:val="00F27E62"/>
    <w:rsid w:val="00F27F39"/>
    <w:rsid w:val="00F3194E"/>
    <w:rsid w:val="00F340CB"/>
    <w:rsid w:val="00F351B7"/>
    <w:rsid w:val="00F363FE"/>
    <w:rsid w:val="00F36D74"/>
    <w:rsid w:val="00F402FC"/>
    <w:rsid w:val="00F41B2B"/>
    <w:rsid w:val="00F424E6"/>
    <w:rsid w:val="00F42913"/>
    <w:rsid w:val="00F4308B"/>
    <w:rsid w:val="00F434E3"/>
    <w:rsid w:val="00F43C9D"/>
    <w:rsid w:val="00F44183"/>
    <w:rsid w:val="00F4495D"/>
    <w:rsid w:val="00F46CAE"/>
    <w:rsid w:val="00F53965"/>
    <w:rsid w:val="00F54CCF"/>
    <w:rsid w:val="00F54FDE"/>
    <w:rsid w:val="00F571E8"/>
    <w:rsid w:val="00F6065F"/>
    <w:rsid w:val="00F609E8"/>
    <w:rsid w:val="00F60D38"/>
    <w:rsid w:val="00F639E3"/>
    <w:rsid w:val="00F70EA7"/>
    <w:rsid w:val="00F72337"/>
    <w:rsid w:val="00F74880"/>
    <w:rsid w:val="00F75A6B"/>
    <w:rsid w:val="00F76379"/>
    <w:rsid w:val="00F77808"/>
    <w:rsid w:val="00F8530E"/>
    <w:rsid w:val="00F86575"/>
    <w:rsid w:val="00F962DF"/>
    <w:rsid w:val="00F96740"/>
    <w:rsid w:val="00FA0EBF"/>
    <w:rsid w:val="00FA1847"/>
    <w:rsid w:val="00FA1E4C"/>
    <w:rsid w:val="00FA3AD9"/>
    <w:rsid w:val="00FA3B5D"/>
    <w:rsid w:val="00FA5555"/>
    <w:rsid w:val="00FB12B7"/>
    <w:rsid w:val="00FB139A"/>
    <w:rsid w:val="00FB64FB"/>
    <w:rsid w:val="00FB6DBB"/>
    <w:rsid w:val="00FC0117"/>
    <w:rsid w:val="00FC1EFC"/>
    <w:rsid w:val="00FC2762"/>
    <w:rsid w:val="00FC43F4"/>
    <w:rsid w:val="00FC4B7A"/>
    <w:rsid w:val="00FC5C88"/>
    <w:rsid w:val="00FC5F48"/>
    <w:rsid w:val="00FD010A"/>
    <w:rsid w:val="00FD3430"/>
    <w:rsid w:val="00FD3460"/>
    <w:rsid w:val="00FD5BA2"/>
    <w:rsid w:val="00FE1227"/>
    <w:rsid w:val="00FE2963"/>
    <w:rsid w:val="00FE29E1"/>
    <w:rsid w:val="00FE306E"/>
    <w:rsid w:val="00FF25E9"/>
    <w:rsid w:val="00FF3504"/>
    <w:rsid w:val="00FF398D"/>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0B7D76"/>
    <w:pPr>
      <w:keepNext/>
      <w:outlineLvl w:val="0"/>
    </w:pPr>
    <w:rPr>
      <w:rFonts w:ascii="Arial" w:eastAsia="Calibri" w:hAnsi="Arial" w:cs="Arial"/>
      <w:b/>
      <w:bCs/>
      <w:sz w:val="22"/>
      <w:szCs w:val="22"/>
      <w:lang w:val="es-MX" w:eastAsia="en-US"/>
    </w:rPr>
  </w:style>
  <w:style w:type="paragraph" w:styleId="Ttulo2">
    <w:name w:val="heading 2"/>
    <w:basedOn w:val="Normal"/>
    <w:next w:val="Normal"/>
    <w:link w:val="Ttulo2Car"/>
    <w:uiPriority w:val="9"/>
    <w:semiHidden/>
    <w:unhideWhenUsed/>
    <w:qFormat/>
    <w:rsid w:val="0075103A"/>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5103A"/>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75103A"/>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75103A"/>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75103A"/>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75103A"/>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uiPriority w:val="9"/>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character" w:customStyle="1" w:styleId="SinespaciadoCar">
    <w:name w:val="Sin espaciado Car"/>
    <w:link w:val="Sinespaciado"/>
    <w:uiPriority w:val="1"/>
    <w:locked/>
    <w:rsid w:val="0092447D"/>
    <w:rPr>
      <w:rFonts w:ascii="Times New Roman" w:eastAsia="Times New Roman" w:hAnsi="Times New Roman"/>
      <w:sz w:val="24"/>
      <w:szCs w:val="24"/>
      <w:lang w:val="es-ES" w:eastAsia="es-ES"/>
    </w:rPr>
  </w:style>
  <w:style w:type="character" w:customStyle="1" w:styleId="Ttulo2Car">
    <w:name w:val="Título 2 Car"/>
    <w:basedOn w:val="Fuentedeprrafopredeter"/>
    <w:link w:val="Ttulo2"/>
    <w:uiPriority w:val="9"/>
    <w:semiHidden/>
    <w:rsid w:val="0075103A"/>
    <w:rPr>
      <w:rFonts w:asciiTheme="majorHAnsi" w:eastAsiaTheme="majorEastAsia" w:hAnsiTheme="majorHAnsi" w:cstheme="majorBidi"/>
      <w:b/>
      <w:bCs/>
      <w:i/>
      <w:iCs/>
      <w:sz w:val="28"/>
      <w:szCs w:val="28"/>
      <w:lang w:val="en-US" w:eastAsia="en-US"/>
    </w:rPr>
  </w:style>
  <w:style w:type="character" w:customStyle="1" w:styleId="Ttulo5Car">
    <w:name w:val="Título 5 Car"/>
    <w:basedOn w:val="Fuentedeprrafopredeter"/>
    <w:link w:val="Ttulo5"/>
    <w:uiPriority w:val="9"/>
    <w:semiHidden/>
    <w:rsid w:val="0075103A"/>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75103A"/>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uiPriority w:val="9"/>
    <w:semiHidden/>
    <w:rsid w:val="0075103A"/>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75103A"/>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75103A"/>
    <w:rPr>
      <w:rFonts w:asciiTheme="majorHAnsi" w:eastAsiaTheme="majorEastAsia" w:hAnsiTheme="majorHAnsi" w:cstheme="majorBidi"/>
      <w:sz w:val="22"/>
      <w:szCs w:val="22"/>
      <w:lang w:val="en-US" w:eastAsia="en-US"/>
    </w:rPr>
  </w:style>
  <w:style w:type="paragraph" w:customStyle="1" w:styleId="m-6301630731610307466ydp38fb01e6msonormal">
    <w:name w:val="m_-6301630731610307466ydp38fb01e6msonormal"/>
    <w:basedOn w:val="Normal"/>
    <w:rsid w:val="000940E2"/>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0B7D76"/>
    <w:pPr>
      <w:keepNext/>
      <w:outlineLvl w:val="0"/>
    </w:pPr>
    <w:rPr>
      <w:rFonts w:ascii="Arial" w:eastAsia="Calibri" w:hAnsi="Arial" w:cs="Arial"/>
      <w:b/>
      <w:bCs/>
      <w:sz w:val="22"/>
      <w:szCs w:val="22"/>
      <w:lang w:val="es-MX" w:eastAsia="en-US"/>
    </w:rPr>
  </w:style>
  <w:style w:type="paragraph" w:styleId="Ttulo2">
    <w:name w:val="heading 2"/>
    <w:basedOn w:val="Normal"/>
    <w:next w:val="Normal"/>
    <w:link w:val="Ttulo2Car"/>
    <w:uiPriority w:val="9"/>
    <w:semiHidden/>
    <w:unhideWhenUsed/>
    <w:qFormat/>
    <w:rsid w:val="0075103A"/>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5103A"/>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75103A"/>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75103A"/>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75103A"/>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75103A"/>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uiPriority w:val="9"/>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character" w:customStyle="1" w:styleId="SinespaciadoCar">
    <w:name w:val="Sin espaciado Car"/>
    <w:link w:val="Sinespaciado"/>
    <w:uiPriority w:val="1"/>
    <w:locked/>
    <w:rsid w:val="0092447D"/>
    <w:rPr>
      <w:rFonts w:ascii="Times New Roman" w:eastAsia="Times New Roman" w:hAnsi="Times New Roman"/>
      <w:sz w:val="24"/>
      <w:szCs w:val="24"/>
      <w:lang w:val="es-ES" w:eastAsia="es-ES"/>
    </w:rPr>
  </w:style>
  <w:style w:type="character" w:customStyle="1" w:styleId="Ttulo2Car">
    <w:name w:val="Título 2 Car"/>
    <w:basedOn w:val="Fuentedeprrafopredeter"/>
    <w:link w:val="Ttulo2"/>
    <w:uiPriority w:val="9"/>
    <w:semiHidden/>
    <w:rsid w:val="0075103A"/>
    <w:rPr>
      <w:rFonts w:asciiTheme="majorHAnsi" w:eastAsiaTheme="majorEastAsia" w:hAnsiTheme="majorHAnsi" w:cstheme="majorBidi"/>
      <w:b/>
      <w:bCs/>
      <w:i/>
      <w:iCs/>
      <w:sz w:val="28"/>
      <w:szCs w:val="28"/>
      <w:lang w:val="en-US" w:eastAsia="en-US"/>
    </w:rPr>
  </w:style>
  <w:style w:type="character" w:customStyle="1" w:styleId="Ttulo5Car">
    <w:name w:val="Título 5 Car"/>
    <w:basedOn w:val="Fuentedeprrafopredeter"/>
    <w:link w:val="Ttulo5"/>
    <w:uiPriority w:val="9"/>
    <w:semiHidden/>
    <w:rsid w:val="0075103A"/>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75103A"/>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uiPriority w:val="9"/>
    <w:semiHidden/>
    <w:rsid w:val="0075103A"/>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75103A"/>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75103A"/>
    <w:rPr>
      <w:rFonts w:asciiTheme="majorHAnsi" w:eastAsiaTheme="majorEastAsia" w:hAnsiTheme="majorHAnsi" w:cstheme="majorBidi"/>
      <w:sz w:val="22"/>
      <w:szCs w:val="22"/>
      <w:lang w:val="en-US" w:eastAsia="en-US"/>
    </w:rPr>
  </w:style>
  <w:style w:type="paragraph" w:customStyle="1" w:styleId="m-6301630731610307466ydp38fb01e6msonormal">
    <w:name w:val="m_-6301630731610307466ydp38fb01e6msonormal"/>
    <w:basedOn w:val="Normal"/>
    <w:rsid w:val="000940E2"/>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25120751">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60261461">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EF02-5F6A-44B3-8FD4-379847F3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3043</Words>
  <Characters>16741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2017-07-10T19:17:00Z</cp:lastPrinted>
  <dcterms:created xsi:type="dcterms:W3CDTF">2018-11-23T20:48:00Z</dcterms:created>
  <dcterms:modified xsi:type="dcterms:W3CDTF">2018-11-23T20:48:00Z</dcterms:modified>
</cp:coreProperties>
</file>