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623E85" w:rsidRDefault="001E1435" w:rsidP="008D0570">
      <w:pPr>
        <w:jc w:val="right"/>
        <w:rPr>
          <w:rFonts w:ascii="Arial" w:hAnsi="Arial" w:cs="Arial"/>
          <w:b/>
          <w:sz w:val="22"/>
          <w:szCs w:val="22"/>
        </w:rPr>
      </w:pPr>
      <w:r w:rsidRPr="00623E85">
        <w:rPr>
          <w:rFonts w:ascii="Arial" w:hAnsi="Arial" w:cs="Arial"/>
          <w:b/>
          <w:sz w:val="22"/>
          <w:szCs w:val="22"/>
        </w:rPr>
        <w:t xml:space="preserve"> </w:t>
      </w:r>
      <w:proofErr w:type="spellStart"/>
      <w:r w:rsidR="00B47061" w:rsidRPr="00623E85">
        <w:rPr>
          <w:rFonts w:ascii="Arial" w:hAnsi="Arial" w:cs="Arial"/>
          <w:b/>
          <w:sz w:val="22"/>
          <w:szCs w:val="22"/>
        </w:rPr>
        <w:t>IEE</w:t>
      </w:r>
      <w:proofErr w:type="spellEnd"/>
      <w:r w:rsidR="00B47061" w:rsidRPr="00623E85">
        <w:rPr>
          <w:rFonts w:ascii="Arial" w:hAnsi="Arial" w:cs="Arial"/>
          <w:b/>
          <w:sz w:val="22"/>
          <w:szCs w:val="22"/>
        </w:rPr>
        <w:t>/CG/A</w:t>
      </w:r>
      <w:r w:rsidR="0015013A">
        <w:rPr>
          <w:rFonts w:ascii="Arial" w:hAnsi="Arial" w:cs="Arial"/>
          <w:b/>
          <w:sz w:val="22"/>
          <w:szCs w:val="22"/>
        </w:rPr>
        <w:t>009</w:t>
      </w:r>
      <w:r w:rsidR="00B47061" w:rsidRPr="00623E85">
        <w:rPr>
          <w:rFonts w:ascii="Arial" w:hAnsi="Arial" w:cs="Arial"/>
          <w:b/>
          <w:sz w:val="22"/>
          <w:szCs w:val="22"/>
        </w:rPr>
        <w:t>/201</w:t>
      </w:r>
      <w:r w:rsidR="00AE3A72">
        <w:rPr>
          <w:rFonts w:ascii="Arial" w:hAnsi="Arial" w:cs="Arial"/>
          <w:b/>
          <w:sz w:val="22"/>
          <w:szCs w:val="22"/>
        </w:rPr>
        <w:t>8</w:t>
      </w:r>
      <w:r w:rsidR="00B36F53" w:rsidRPr="00623E85">
        <w:rPr>
          <w:rFonts w:ascii="Arial" w:hAnsi="Arial" w:cs="Arial"/>
          <w:b/>
          <w:sz w:val="22"/>
          <w:szCs w:val="22"/>
        </w:rPr>
        <w:t xml:space="preserve"> </w:t>
      </w:r>
    </w:p>
    <w:p w:rsidR="00962DBE" w:rsidRPr="00623E85" w:rsidRDefault="00962DBE" w:rsidP="008D0570">
      <w:pPr>
        <w:jc w:val="both"/>
        <w:rPr>
          <w:rFonts w:ascii="Arial" w:hAnsi="Arial" w:cs="Arial"/>
          <w:b/>
          <w:sz w:val="22"/>
          <w:szCs w:val="22"/>
        </w:rPr>
      </w:pPr>
    </w:p>
    <w:p w:rsidR="00623E85" w:rsidRPr="00341CC9" w:rsidRDefault="00AE3A72" w:rsidP="00623E85">
      <w:pPr>
        <w:jc w:val="both"/>
        <w:rPr>
          <w:rFonts w:ascii="Arial" w:eastAsia="Calibri" w:hAnsi="Arial" w:cs="Arial"/>
          <w:b/>
          <w:sz w:val="22"/>
          <w:szCs w:val="22"/>
          <w:lang w:val="es-MX" w:eastAsia="en-US"/>
        </w:rPr>
      </w:pPr>
      <w:r>
        <w:rPr>
          <w:rFonts w:ascii="Arial" w:eastAsia="Calibri" w:hAnsi="Arial" w:cs="Arial"/>
          <w:b/>
          <w:sz w:val="22"/>
          <w:szCs w:val="22"/>
          <w:lang w:eastAsia="en-US"/>
        </w:rPr>
        <w:t>ACUERDO QUE EMITE EL</w:t>
      </w:r>
      <w:r w:rsidR="00623E85" w:rsidRPr="00623E85">
        <w:rPr>
          <w:rFonts w:ascii="Arial" w:eastAsia="Calibri" w:hAnsi="Arial" w:cs="Arial"/>
          <w:b/>
          <w:sz w:val="22"/>
          <w:szCs w:val="22"/>
          <w:lang w:val="es-MX" w:eastAsia="en-US"/>
        </w:rPr>
        <w:t xml:space="preserve"> CONSEJO GENERAL DEL INSTITUTO ELECTORAL D</w:t>
      </w:r>
      <w:r>
        <w:rPr>
          <w:rFonts w:ascii="Arial" w:eastAsia="Calibri" w:hAnsi="Arial" w:cs="Arial"/>
          <w:b/>
          <w:sz w:val="22"/>
          <w:szCs w:val="22"/>
          <w:lang w:val="es-MX" w:eastAsia="en-US"/>
        </w:rPr>
        <w:t xml:space="preserve">EL ESTADO DE COLIMA </w:t>
      </w:r>
      <w:r w:rsidR="00341CC9" w:rsidRPr="00341CC9">
        <w:rPr>
          <w:rFonts w:ascii="Arial" w:eastAsia="Calibri" w:hAnsi="Arial" w:cs="Arial"/>
          <w:b/>
          <w:sz w:val="22"/>
          <w:szCs w:val="22"/>
          <w:lang w:val="es-MX" w:eastAsia="en-US"/>
        </w:rPr>
        <w:t xml:space="preserve">PARA RATIFICAR LA ROTACIÓN DE PRESIDENCIA DEL COMITÉ DE TRANSPARENCIA, </w:t>
      </w:r>
      <w:r w:rsidR="00341CC9" w:rsidRPr="00341CC9">
        <w:rPr>
          <w:rFonts w:ascii="Arial" w:hAnsi="Arial" w:cs="Arial"/>
          <w:b/>
          <w:sz w:val="22"/>
          <w:szCs w:val="22"/>
        </w:rPr>
        <w:t xml:space="preserve">EN CUMPLIMIENTO A LO DISPUESTO POR </w:t>
      </w:r>
      <w:r w:rsidR="009A2ED3">
        <w:rPr>
          <w:rFonts w:ascii="Arial" w:hAnsi="Arial" w:cs="Arial"/>
          <w:b/>
          <w:sz w:val="22"/>
          <w:szCs w:val="22"/>
        </w:rPr>
        <w:t xml:space="preserve">EL ARTÍCULO 26 DEL REGLAMENTO DE COMISIONES DEL CONSEJO GENERAL </w:t>
      </w:r>
      <w:r w:rsidR="00A44769">
        <w:rPr>
          <w:rFonts w:ascii="Arial" w:hAnsi="Arial" w:cs="Arial"/>
          <w:b/>
          <w:sz w:val="22"/>
          <w:szCs w:val="22"/>
        </w:rPr>
        <w:t>DEL INSTITUTO ELECTORAL DEL ESTADO DE COLIMA</w:t>
      </w:r>
      <w:r w:rsidR="00341CC9" w:rsidRPr="00341CC9">
        <w:rPr>
          <w:rFonts w:ascii="Arial" w:eastAsia="Calibri" w:hAnsi="Arial" w:cs="Arial"/>
          <w:b/>
          <w:sz w:val="22"/>
          <w:szCs w:val="22"/>
          <w:lang w:val="es-MX" w:eastAsia="en-US"/>
        </w:rPr>
        <w:t>.</w:t>
      </w:r>
    </w:p>
    <w:p w:rsidR="00623E85" w:rsidRPr="001430B1" w:rsidRDefault="00623E85" w:rsidP="00A44769">
      <w:pPr>
        <w:spacing w:line="360" w:lineRule="auto"/>
        <w:jc w:val="center"/>
        <w:rPr>
          <w:rFonts w:ascii="Arial" w:eastAsia="Calibri" w:hAnsi="Arial" w:cs="Arial"/>
          <w:b/>
          <w:sz w:val="22"/>
          <w:szCs w:val="22"/>
          <w:lang w:val="es-MX" w:eastAsia="en-US"/>
        </w:rPr>
      </w:pPr>
    </w:p>
    <w:p w:rsidR="00623E85" w:rsidRPr="002B10BD" w:rsidRDefault="00623E85" w:rsidP="00A44769">
      <w:pPr>
        <w:spacing w:line="360" w:lineRule="auto"/>
        <w:jc w:val="center"/>
        <w:rPr>
          <w:rFonts w:ascii="Arial" w:eastAsia="Calibri" w:hAnsi="Arial" w:cs="Arial"/>
          <w:b/>
          <w:sz w:val="22"/>
          <w:szCs w:val="22"/>
          <w:lang w:val="es-MX" w:eastAsia="en-US"/>
        </w:rPr>
      </w:pPr>
      <w:r w:rsidRPr="002B10BD">
        <w:rPr>
          <w:rFonts w:ascii="Arial" w:eastAsia="Calibri" w:hAnsi="Arial" w:cs="Arial"/>
          <w:b/>
          <w:sz w:val="22"/>
          <w:szCs w:val="22"/>
          <w:lang w:val="es-MX" w:eastAsia="en-US"/>
        </w:rPr>
        <w:t>A N T E C E D E N T E S:</w:t>
      </w:r>
    </w:p>
    <w:p w:rsidR="00623E85" w:rsidRPr="002B10BD" w:rsidRDefault="00623E85" w:rsidP="00A44769">
      <w:pPr>
        <w:spacing w:line="360" w:lineRule="auto"/>
        <w:jc w:val="both"/>
        <w:rPr>
          <w:rFonts w:ascii="Arial" w:eastAsia="Calibri" w:hAnsi="Arial" w:cs="Arial"/>
          <w:b/>
          <w:sz w:val="22"/>
          <w:szCs w:val="22"/>
          <w:lang w:val="es-MX" w:eastAsia="en-US"/>
        </w:rPr>
      </w:pPr>
    </w:p>
    <w:p w:rsidR="00984173" w:rsidRPr="002B10BD" w:rsidRDefault="00984173" w:rsidP="00585D47">
      <w:pPr>
        <w:numPr>
          <w:ilvl w:val="0"/>
          <w:numId w:val="2"/>
        </w:numPr>
        <w:tabs>
          <w:tab w:val="center" w:pos="426"/>
          <w:tab w:val="left" w:pos="4928"/>
        </w:tabs>
        <w:spacing w:line="360" w:lineRule="auto"/>
        <w:ind w:left="0" w:firstLine="0"/>
        <w:jc w:val="both"/>
        <w:rPr>
          <w:rFonts w:ascii="Arial" w:hAnsi="Arial" w:cs="Arial"/>
          <w:sz w:val="22"/>
          <w:szCs w:val="22"/>
        </w:rPr>
      </w:pPr>
      <w:r w:rsidRPr="002B10BD">
        <w:rPr>
          <w:rFonts w:ascii="Arial" w:eastAsia="Calibri" w:hAnsi="Arial" w:cs="Arial"/>
          <w:sz w:val="22"/>
          <w:szCs w:val="22"/>
          <w:lang w:val="es-MX" w:eastAsia="en-US"/>
        </w:rPr>
        <w:t>Durante la Décima Sexta Sesión Extraordinaria del Periodo Interproceso 2015-2017, del Consejo General del Instituto Electoral del Estado de Colima, celebrada el 10 de octubre de 2016,</w:t>
      </w:r>
      <w:r w:rsidRPr="002B10BD">
        <w:rPr>
          <w:rFonts w:ascii="Arial" w:hAnsi="Arial" w:cs="Arial"/>
          <w:sz w:val="22"/>
          <w:szCs w:val="22"/>
        </w:rPr>
        <w:t xml:space="preserve"> </w:t>
      </w:r>
      <w:r w:rsidR="00122E63" w:rsidRPr="002B10BD">
        <w:rPr>
          <w:rFonts w:ascii="Arial" w:hAnsi="Arial" w:cs="Arial"/>
          <w:sz w:val="22"/>
          <w:szCs w:val="22"/>
        </w:rPr>
        <w:t xml:space="preserve">se aprobó el Acuerdo </w:t>
      </w:r>
      <w:proofErr w:type="spellStart"/>
      <w:r w:rsidR="00122E63" w:rsidRPr="002B10BD">
        <w:rPr>
          <w:rFonts w:ascii="Arial" w:hAnsi="Arial" w:cs="Arial"/>
          <w:sz w:val="22"/>
          <w:szCs w:val="22"/>
        </w:rPr>
        <w:t>IEE</w:t>
      </w:r>
      <w:proofErr w:type="spellEnd"/>
      <w:r w:rsidR="00122E63" w:rsidRPr="002B10BD">
        <w:rPr>
          <w:rFonts w:ascii="Arial" w:hAnsi="Arial" w:cs="Arial"/>
          <w:sz w:val="22"/>
          <w:szCs w:val="22"/>
        </w:rPr>
        <w:t xml:space="preserve">/CG/A022/2016, </w:t>
      </w:r>
      <w:r w:rsidRPr="002B10BD">
        <w:rPr>
          <w:rFonts w:ascii="Arial" w:hAnsi="Arial" w:cs="Arial"/>
          <w:sz w:val="22"/>
          <w:szCs w:val="22"/>
        </w:rPr>
        <w:t xml:space="preserve">relativo a la constitución e integración del </w:t>
      </w:r>
      <w:r w:rsidR="00122E63" w:rsidRPr="002B10BD">
        <w:rPr>
          <w:rFonts w:ascii="Arial" w:hAnsi="Arial" w:cs="Arial"/>
          <w:sz w:val="22"/>
          <w:szCs w:val="22"/>
        </w:rPr>
        <w:t>Comité de Transparencia y de la Unidad de Transparencia</w:t>
      </w:r>
      <w:r w:rsidRPr="002B10BD">
        <w:rPr>
          <w:rFonts w:ascii="Arial" w:hAnsi="Arial" w:cs="Arial"/>
          <w:sz w:val="22"/>
          <w:szCs w:val="22"/>
        </w:rPr>
        <w:t xml:space="preserve">, así como la designación del titular de esta última, en cumplimiento a lo dispuesto por el artículo 28, fracciones </w:t>
      </w:r>
      <w:r w:rsidR="00122E63" w:rsidRPr="002B10BD">
        <w:rPr>
          <w:rFonts w:ascii="Arial" w:hAnsi="Arial" w:cs="Arial"/>
          <w:sz w:val="22"/>
          <w:szCs w:val="22"/>
        </w:rPr>
        <w:t>I y II</w:t>
      </w:r>
      <w:r w:rsidRPr="002B10BD">
        <w:rPr>
          <w:rFonts w:ascii="Arial" w:hAnsi="Arial" w:cs="Arial"/>
          <w:sz w:val="22"/>
          <w:szCs w:val="22"/>
        </w:rPr>
        <w:t xml:space="preserve">, de la </w:t>
      </w:r>
      <w:r w:rsidR="00122E63" w:rsidRPr="002B10BD">
        <w:rPr>
          <w:rFonts w:ascii="Arial" w:hAnsi="Arial" w:cs="Arial"/>
          <w:sz w:val="22"/>
          <w:szCs w:val="22"/>
        </w:rPr>
        <w:t>Ley de Transparencia y Acceso a la Información Pública del Estado de Colima.</w:t>
      </w:r>
    </w:p>
    <w:p w:rsidR="00984173" w:rsidRPr="002B10BD" w:rsidRDefault="00984173" w:rsidP="00984173">
      <w:pPr>
        <w:tabs>
          <w:tab w:val="center" w:pos="426"/>
          <w:tab w:val="left" w:pos="4928"/>
        </w:tabs>
        <w:spacing w:line="360" w:lineRule="auto"/>
        <w:jc w:val="both"/>
        <w:rPr>
          <w:rFonts w:ascii="Arial" w:hAnsi="Arial" w:cs="Arial"/>
          <w:sz w:val="22"/>
          <w:szCs w:val="22"/>
        </w:rPr>
      </w:pPr>
    </w:p>
    <w:p w:rsidR="00A44769" w:rsidRPr="002B10BD" w:rsidRDefault="00A44769" w:rsidP="00585D47">
      <w:pPr>
        <w:numPr>
          <w:ilvl w:val="0"/>
          <w:numId w:val="2"/>
        </w:numPr>
        <w:tabs>
          <w:tab w:val="center" w:pos="426"/>
          <w:tab w:val="left" w:pos="4928"/>
        </w:tabs>
        <w:spacing w:line="360" w:lineRule="auto"/>
        <w:ind w:left="0" w:firstLine="0"/>
        <w:jc w:val="both"/>
        <w:rPr>
          <w:rFonts w:ascii="Arial" w:hAnsi="Arial" w:cs="Arial"/>
          <w:sz w:val="22"/>
          <w:szCs w:val="22"/>
        </w:rPr>
      </w:pPr>
      <w:r w:rsidRPr="002B10BD">
        <w:rPr>
          <w:rFonts w:ascii="Arial" w:hAnsi="Arial" w:cs="Arial"/>
          <w:sz w:val="22"/>
          <w:szCs w:val="22"/>
        </w:rPr>
        <w:t xml:space="preserve">En el desarrollo de la Sexta Sesión Ordinaria del Periodo Interproceso 2015-2017, celebrada el 04 de noviembre de 2016, el Consejo General del Instituto Electoral del Estado de Colima, aprobó el Acuerdo número </w:t>
      </w:r>
      <w:proofErr w:type="spellStart"/>
      <w:r w:rsidRPr="002B10BD">
        <w:rPr>
          <w:rFonts w:ascii="Arial" w:hAnsi="Arial" w:cs="Arial"/>
          <w:sz w:val="22"/>
          <w:szCs w:val="22"/>
        </w:rPr>
        <w:t>IEE</w:t>
      </w:r>
      <w:proofErr w:type="spellEnd"/>
      <w:r w:rsidRPr="002B10BD">
        <w:rPr>
          <w:rFonts w:ascii="Arial" w:hAnsi="Arial" w:cs="Arial"/>
          <w:sz w:val="22"/>
          <w:szCs w:val="22"/>
        </w:rPr>
        <w:t xml:space="preserve">/CG/A029/2016, a través del cual emitió el </w:t>
      </w:r>
      <w:r w:rsidRPr="002B10BD">
        <w:rPr>
          <w:rFonts w:ascii="Arial" w:hAnsi="Arial" w:cs="Arial"/>
          <w:i/>
          <w:sz w:val="22"/>
          <w:szCs w:val="22"/>
        </w:rPr>
        <w:t>“Reglamento de Comisiones del Consejo General del Instituto Electoral del Estado de Colima”.</w:t>
      </w:r>
    </w:p>
    <w:p w:rsidR="00A44769" w:rsidRPr="002B10BD" w:rsidRDefault="00A44769" w:rsidP="00984173">
      <w:pPr>
        <w:tabs>
          <w:tab w:val="center" w:pos="426"/>
          <w:tab w:val="left" w:pos="4928"/>
        </w:tabs>
        <w:spacing w:line="360" w:lineRule="auto"/>
        <w:jc w:val="both"/>
        <w:rPr>
          <w:rFonts w:ascii="Arial" w:hAnsi="Arial" w:cs="Arial"/>
          <w:sz w:val="22"/>
          <w:szCs w:val="22"/>
        </w:rPr>
      </w:pPr>
    </w:p>
    <w:p w:rsidR="00984173" w:rsidRPr="002B10BD" w:rsidRDefault="00A44769" w:rsidP="00984173">
      <w:pPr>
        <w:pStyle w:val="Prrafodelista"/>
        <w:numPr>
          <w:ilvl w:val="0"/>
          <w:numId w:val="2"/>
        </w:numPr>
        <w:tabs>
          <w:tab w:val="center" w:pos="426"/>
        </w:tabs>
        <w:spacing w:after="0" w:line="360" w:lineRule="auto"/>
        <w:ind w:left="0" w:firstLine="0"/>
        <w:jc w:val="both"/>
        <w:rPr>
          <w:rFonts w:ascii="Arial" w:eastAsia="Calibri" w:hAnsi="Arial" w:cs="Arial"/>
          <w:bCs/>
          <w:lang w:eastAsia="en-US"/>
        </w:rPr>
      </w:pPr>
      <w:r w:rsidRPr="002B10BD">
        <w:rPr>
          <w:rFonts w:ascii="Arial" w:hAnsi="Arial" w:cs="Arial"/>
        </w:rPr>
        <w:t xml:space="preserve"> Mediante Decreto número 301 se expidieron las reformas más recientes a la Ley de Transparencia y Acceso a la Información Pública del Estado de Colima (</w:t>
      </w:r>
      <w:proofErr w:type="spellStart"/>
      <w:r w:rsidRPr="002B10BD">
        <w:rPr>
          <w:rFonts w:ascii="Arial" w:hAnsi="Arial" w:cs="Arial"/>
        </w:rPr>
        <w:t>LETAIPEC</w:t>
      </w:r>
      <w:proofErr w:type="spellEnd"/>
      <w:r w:rsidRPr="002B10BD">
        <w:rPr>
          <w:rFonts w:ascii="Arial" w:hAnsi="Arial" w:cs="Arial"/>
        </w:rPr>
        <w:t>); publicándose, el día 3 de junio del año 2017, en el Periódico Oficial “El Estado de Colima”</w:t>
      </w:r>
      <w:r w:rsidR="00984173" w:rsidRPr="002B10BD">
        <w:rPr>
          <w:rFonts w:ascii="Arial" w:eastAsia="Calibri" w:hAnsi="Arial" w:cs="Arial"/>
          <w:bCs/>
          <w:lang w:eastAsia="en-US"/>
        </w:rPr>
        <w:t>.</w:t>
      </w:r>
    </w:p>
    <w:p w:rsidR="00984173" w:rsidRPr="002B10BD" w:rsidRDefault="00984173" w:rsidP="00984173">
      <w:pPr>
        <w:pStyle w:val="Prrafodelista"/>
        <w:rPr>
          <w:rFonts w:ascii="Arial" w:hAnsi="Arial" w:cs="Arial"/>
        </w:rPr>
      </w:pPr>
    </w:p>
    <w:p w:rsidR="00984173" w:rsidRPr="002B10BD" w:rsidRDefault="00984173" w:rsidP="00984173">
      <w:pPr>
        <w:pStyle w:val="Prrafodelista"/>
        <w:numPr>
          <w:ilvl w:val="0"/>
          <w:numId w:val="2"/>
        </w:numPr>
        <w:tabs>
          <w:tab w:val="center" w:pos="426"/>
        </w:tabs>
        <w:spacing w:after="0" w:line="360" w:lineRule="auto"/>
        <w:ind w:left="0" w:firstLine="0"/>
        <w:jc w:val="both"/>
        <w:rPr>
          <w:rFonts w:ascii="Arial" w:eastAsia="Calibri" w:hAnsi="Arial" w:cs="Arial"/>
          <w:bCs/>
          <w:lang w:eastAsia="en-US"/>
        </w:rPr>
      </w:pPr>
      <w:r w:rsidRPr="002B10BD">
        <w:rPr>
          <w:rFonts w:ascii="Arial" w:hAnsi="Arial" w:cs="Arial"/>
        </w:rPr>
        <w:t xml:space="preserve">Por Decreto número 351, publicado en el Periódico Oficial “El Estado de Colima”, se reformó la Ley de Protección de Datos Personales en posesión de Sujetos Obligados para </w:t>
      </w:r>
      <w:r w:rsidR="00122E63" w:rsidRPr="002B10BD">
        <w:rPr>
          <w:rFonts w:ascii="Arial" w:hAnsi="Arial" w:cs="Arial"/>
        </w:rPr>
        <w:t>e</w:t>
      </w:r>
      <w:r w:rsidRPr="002B10BD">
        <w:rPr>
          <w:rFonts w:ascii="Arial" w:hAnsi="Arial" w:cs="Arial"/>
        </w:rPr>
        <w:t xml:space="preserve">l Estado de Colima. </w:t>
      </w:r>
    </w:p>
    <w:p w:rsidR="00984173" w:rsidRPr="002B10BD" w:rsidRDefault="00984173" w:rsidP="00984173">
      <w:pPr>
        <w:pStyle w:val="Prrafodelista"/>
        <w:spacing w:after="0" w:line="360" w:lineRule="auto"/>
        <w:rPr>
          <w:rFonts w:ascii="Arial" w:eastAsia="Calibri" w:hAnsi="Arial" w:cs="Arial"/>
          <w:lang w:eastAsia="en-US"/>
        </w:rPr>
      </w:pPr>
    </w:p>
    <w:p w:rsidR="00341CC9" w:rsidRPr="002B10BD" w:rsidRDefault="00E722F6" w:rsidP="00984173">
      <w:pPr>
        <w:pStyle w:val="Textoindependiente"/>
        <w:numPr>
          <w:ilvl w:val="0"/>
          <w:numId w:val="2"/>
        </w:numPr>
        <w:tabs>
          <w:tab w:val="left" w:pos="426"/>
        </w:tabs>
        <w:spacing w:after="0" w:line="360" w:lineRule="auto"/>
        <w:ind w:left="0" w:firstLine="0"/>
        <w:jc w:val="both"/>
        <w:rPr>
          <w:rFonts w:ascii="Arial" w:eastAsia="Calibri" w:hAnsi="Arial" w:cs="Arial"/>
          <w:bCs/>
          <w:sz w:val="22"/>
          <w:szCs w:val="22"/>
          <w:lang w:eastAsia="en-US"/>
        </w:rPr>
      </w:pPr>
      <w:r w:rsidRPr="002B10BD">
        <w:rPr>
          <w:rFonts w:ascii="Arial" w:eastAsia="Calibri" w:hAnsi="Arial" w:cs="Arial"/>
          <w:sz w:val="22"/>
          <w:szCs w:val="22"/>
          <w:lang w:val="es-MX" w:eastAsia="en-US"/>
        </w:rPr>
        <w:t xml:space="preserve">Durante la </w:t>
      </w:r>
      <w:r w:rsidR="00341CC9" w:rsidRPr="002B10BD">
        <w:rPr>
          <w:rFonts w:ascii="Arial" w:eastAsia="Calibri" w:hAnsi="Arial" w:cs="Arial"/>
          <w:sz w:val="22"/>
          <w:szCs w:val="22"/>
          <w:lang w:val="es-MX" w:eastAsia="en-US"/>
        </w:rPr>
        <w:t>Segunda Sesión Ordinaria del Proceso Electoral Local 2017-2018 del Consejo General, celebrada el 30 de octubre de 2017</w:t>
      </w:r>
      <w:r w:rsidRPr="002B10BD">
        <w:rPr>
          <w:rFonts w:ascii="Arial" w:eastAsia="Calibri" w:hAnsi="Arial" w:cs="Arial"/>
          <w:sz w:val="22"/>
          <w:szCs w:val="22"/>
          <w:lang w:val="es-MX" w:eastAsia="en-US"/>
        </w:rPr>
        <w:t>, se aprobó el A</w:t>
      </w:r>
      <w:r w:rsidRPr="002B10BD">
        <w:rPr>
          <w:rFonts w:ascii="Arial" w:hAnsi="Arial" w:cs="Arial"/>
          <w:sz w:val="22"/>
          <w:szCs w:val="22"/>
        </w:rPr>
        <w:t xml:space="preserve">cuerdo </w:t>
      </w:r>
      <w:proofErr w:type="spellStart"/>
      <w:r w:rsidRPr="002B10BD">
        <w:rPr>
          <w:rFonts w:ascii="Arial" w:hAnsi="Arial" w:cs="Arial"/>
          <w:sz w:val="22"/>
          <w:szCs w:val="22"/>
        </w:rPr>
        <w:t>IEE</w:t>
      </w:r>
      <w:proofErr w:type="spellEnd"/>
      <w:r w:rsidRPr="002B10BD">
        <w:rPr>
          <w:rFonts w:ascii="Arial" w:hAnsi="Arial" w:cs="Arial"/>
          <w:sz w:val="22"/>
          <w:szCs w:val="22"/>
        </w:rPr>
        <w:t>/CG/A0</w:t>
      </w:r>
      <w:r w:rsidR="00341CC9" w:rsidRPr="002B10BD">
        <w:rPr>
          <w:rFonts w:ascii="Arial" w:hAnsi="Arial" w:cs="Arial"/>
          <w:sz w:val="22"/>
          <w:szCs w:val="22"/>
        </w:rPr>
        <w:t>02</w:t>
      </w:r>
      <w:r w:rsidRPr="002B10BD">
        <w:rPr>
          <w:rFonts w:ascii="Arial" w:hAnsi="Arial" w:cs="Arial"/>
          <w:sz w:val="22"/>
          <w:szCs w:val="22"/>
        </w:rPr>
        <w:t xml:space="preserve">/2017, </w:t>
      </w:r>
      <w:r w:rsidRPr="002B10BD">
        <w:rPr>
          <w:rFonts w:ascii="Arial" w:eastAsia="Calibri" w:hAnsi="Arial" w:cs="Arial"/>
          <w:sz w:val="22"/>
          <w:szCs w:val="22"/>
          <w:lang w:val="es-MX" w:eastAsia="en-US"/>
        </w:rPr>
        <w:t xml:space="preserve">relativo a la nueva integración </w:t>
      </w:r>
      <w:r w:rsidR="00341CC9" w:rsidRPr="002B10BD">
        <w:rPr>
          <w:rFonts w:ascii="Arial" w:hAnsi="Arial" w:cs="Arial"/>
          <w:sz w:val="22"/>
          <w:szCs w:val="22"/>
        </w:rPr>
        <w:t xml:space="preserve">del Comité de Transparencia, en </w:t>
      </w:r>
      <w:r w:rsidR="00341CC9" w:rsidRPr="002B10BD">
        <w:rPr>
          <w:rFonts w:ascii="Arial" w:hAnsi="Arial" w:cs="Arial"/>
          <w:sz w:val="22"/>
          <w:szCs w:val="22"/>
        </w:rPr>
        <w:lastRenderedPageBreak/>
        <w:t>cumplimiento a lo dispuesto por los artículos 51 y 52 de la Ley de Transparencia y Acceso a la Información Pública del Estado de Colima.</w:t>
      </w:r>
    </w:p>
    <w:p w:rsidR="00623E85" w:rsidRPr="002B10BD" w:rsidRDefault="00623E85" w:rsidP="00A44769">
      <w:pPr>
        <w:tabs>
          <w:tab w:val="left" w:pos="426"/>
        </w:tabs>
        <w:spacing w:line="360" w:lineRule="auto"/>
        <w:jc w:val="both"/>
        <w:rPr>
          <w:rFonts w:ascii="Arial" w:hAnsi="Arial" w:cs="Arial"/>
          <w:sz w:val="22"/>
          <w:szCs w:val="22"/>
        </w:rPr>
      </w:pPr>
    </w:p>
    <w:p w:rsidR="00A727E6" w:rsidRPr="002B10BD" w:rsidRDefault="00341CC9" w:rsidP="00585D47">
      <w:pPr>
        <w:numPr>
          <w:ilvl w:val="0"/>
          <w:numId w:val="2"/>
        </w:numPr>
        <w:tabs>
          <w:tab w:val="center" w:pos="426"/>
          <w:tab w:val="left" w:pos="4928"/>
        </w:tabs>
        <w:spacing w:line="360" w:lineRule="auto"/>
        <w:ind w:left="0" w:firstLine="0"/>
        <w:jc w:val="both"/>
        <w:rPr>
          <w:rFonts w:ascii="Arial" w:hAnsi="Arial" w:cs="Arial"/>
          <w:sz w:val="22"/>
          <w:szCs w:val="22"/>
        </w:rPr>
      </w:pPr>
      <w:r w:rsidRPr="002B10BD">
        <w:rPr>
          <w:rFonts w:ascii="Arial" w:hAnsi="Arial" w:cs="Arial"/>
          <w:sz w:val="22"/>
          <w:szCs w:val="22"/>
        </w:rPr>
        <w:t>Con fecha</w:t>
      </w:r>
      <w:r w:rsidR="009A2ED3" w:rsidRPr="002B10BD">
        <w:rPr>
          <w:rFonts w:ascii="Arial" w:hAnsi="Arial" w:cs="Arial"/>
          <w:sz w:val="22"/>
          <w:szCs w:val="22"/>
        </w:rPr>
        <w:t xml:space="preserve"> 16 de noviembre de 2</w:t>
      </w:r>
      <w:r w:rsidRPr="002B10BD">
        <w:rPr>
          <w:rFonts w:ascii="Arial" w:hAnsi="Arial" w:cs="Arial"/>
          <w:sz w:val="22"/>
          <w:szCs w:val="22"/>
        </w:rPr>
        <w:t xml:space="preserve">018, el Comité de Transparencia de este Instituto, durante la </w:t>
      </w:r>
      <w:r w:rsidR="009A2ED3" w:rsidRPr="002B10BD">
        <w:rPr>
          <w:rFonts w:ascii="Arial" w:hAnsi="Arial" w:cs="Arial"/>
          <w:sz w:val="22"/>
          <w:szCs w:val="22"/>
        </w:rPr>
        <w:t>Cuarta</w:t>
      </w:r>
      <w:r w:rsidRPr="002B10BD">
        <w:rPr>
          <w:rFonts w:ascii="Arial" w:hAnsi="Arial" w:cs="Arial"/>
          <w:sz w:val="22"/>
          <w:szCs w:val="22"/>
        </w:rPr>
        <w:t xml:space="preserve"> Sesión</w:t>
      </w:r>
      <w:r w:rsidR="009A2ED3" w:rsidRPr="002B10BD">
        <w:rPr>
          <w:rFonts w:ascii="Arial" w:hAnsi="Arial" w:cs="Arial"/>
          <w:sz w:val="22"/>
          <w:szCs w:val="22"/>
        </w:rPr>
        <w:t xml:space="preserve"> Extra</w:t>
      </w:r>
      <w:r w:rsidRPr="002B10BD">
        <w:rPr>
          <w:rFonts w:ascii="Arial" w:hAnsi="Arial" w:cs="Arial"/>
          <w:sz w:val="22"/>
          <w:szCs w:val="22"/>
        </w:rPr>
        <w:t>ordinaria, aprobó</w:t>
      </w:r>
      <w:r w:rsidR="006B6A1C" w:rsidRPr="002B10BD">
        <w:rPr>
          <w:rFonts w:ascii="Arial" w:hAnsi="Arial" w:cs="Arial"/>
          <w:sz w:val="22"/>
          <w:szCs w:val="22"/>
        </w:rPr>
        <w:t xml:space="preserve"> mediante Acuerdo</w:t>
      </w:r>
      <w:r w:rsidRPr="002B10BD">
        <w:rPr>
          <w:rFonts w:ascii="Arial" w:hAnsi="Arial" w:cs="Arial"/>
          <w:sz w:val="22"/>
          <w:szCs w:val="22"/>
        </w:rPr>
        <w:t xml:space="preserve"> la designación de qui</w:t>
      </w:r>
      <w:r w:rsidR="00A727E6" w:rsidRPr="002B10BD">
        <w:rPr>
          <w:rFonts w:ascii="Arial" w:hAnsi="Arial" w:cs="Arial"/>
          <w:sz w:val="22"/>
          <w:szCs w:val="22"/>
        </w:rPr>
        <w:t xml:space="preserve">en fungirá como Presidenta </w:t>
      </w:r>
      <w:r w:rsidRPr="002B10BD">
        <w:rPr>
          <w:rFonts w:ascii="Arial" w:hAnsi="Arial" w:cs="Arial"/>
          <w:sz w:val="22"/>
          <w:szCs w:val="22"/>
        </w:rPr>
        <w:t>de la misma</w:t>
      </w:r>
      <w:r w:rsidR="00A727E6" w:rsidRPr="002B10BD">
        <w:rPr>
          <w:rFonts w:ascii="Arial" w:hAnsi="Arial" w:cs="Arial"/>
          <w:sz w:val="22"/>
          <w:szCs w:val="22"/>
        </w:rPr>
        <w:t>,</w:t>
      </w:r>
      <w:r w:rsidR="002A43E7" w:rsidRPr="002B10BD">
        <w:rPr>
          <w:rFonts w:ascii="Arial" w:hAnsi="Arial" w:cs="Arial"/>
          <w:sz w:val="22"/>
          <w:szCs w:val="22"/>
        </w:rPr>
        <w:t xml:space="preserve"> en virtud de la conclusión de</w:t>
      </w:r>
      <w:r w:rsidRPr="002B10BD">
        <w:rPr>
          <w:rFonts w:ascii="Arial" w:hAnsi="Arial" w:cs="Arial"/>
          <w:sz w:val="22"/>
          <w:szCs w:val="22"/>
        </w:rPr>
        <w:t>l</w:t>
      </w:r>
      <w:r w:rsidR="002A43E7" w:rsidRPr="002B10BD">
        <w:rPr>
          <w:rFonts w:ascii="Arial" w:hAnsi="Arial" w:cs="Arial"/>
          <w:sz w:val="22"/>
          <w:szCs w:val="22"/>
        </w:rPr>
        <w:t xml:space="preserve"> periodo</w:t>
      </w:r>
      <w:r w:rsidRPr="002B10BD">
        <w:rPr>
          <w:rFonts w:ascii="Arial" w:hAnsi="Arial" w:cs="Arial"/>
          <w:sz w:val="22"/>
          <w:szCs w:val="22"/>
        </w:rPr>
        <w:t xml:space="preserve"> </w:t>
      </w:r>
      <w:r w:rsidR="006B6A1C" w:rsidRPr="002B10BD">
        <w:rPr>
          <w:rFonts w:ascii="Arial" w:hAnsi="Arial" w:cs="Arial"/>
          <w:sz w:val="22"/>
          <w:szCs w:val="22"/>
        </w:rPr>
        <w:t>aprobado</w:t>
      </w:r>
      <w:r w:rsidR="002A43E7" w:rsidRPr="002B10BD">
        <w:rPr>
          <w:rFonts w:ascii="Arial" w:hAnsi="Arial" w:cs="Arial"/>
          <w:sz w:val="22"/>
          <w:szCs w:val="22"/>
        </w:rPr>
        <w:t xml:space="preserve"> </w:t>
      </w:r>
      <w:r w:rsidR="00377484" w:rsidRPr="002B10BD">
        <w:rPr>
          <w:rFonts w:ascii="Arial" w:hAnsi="Arial" w:cs="Arial"/>
          <w:sz w:val="22"/>
          <w:szCs w:val="22"/>
        </w:rPr>
        <w:t>conforme a lo señalado en</w:t>
      </w:r>
      <w:r w:rsidR="00457D8A" w:rsidRPr="002B10BD">
        <w:rPr>
          <w:rFonts w:ascii="Arial" w:hAnsi="Arial" w:cs="Arial"/>
          <w:sz w:val="22"/>
          <w:szCs w:val="22"/>
        </w:rPr>
        <w:t xml:space="preserve"> el</w:t>
      </w:r>
      <w:r w:rsidR="002A43E7" w:rsidRPr="002B10BD">
        <w:rPr>
          <w:rFonts w:ascii="Arial" w:hAnsi="Arial" w:cs="Arial"/>
          <w:sz w:val="22"/>
          <w:szCs w:val="22"/>
        </w:rPr>
        <w:t xml:space="preserve"> Antecedente</w:t>
      </w:r>
      <w:r w:rsidR="008A6A06" w:rsidRPr="002B10BD">
        <w:rPr>
          <w:rFonts w:ascii="Arial" w:hAnsi="Arial" w:cs="Arial"/>
          <w:sz w:val="22"/>
          <w:szCs w:val="22"/>
        </w:rPr>
        <w:t xml:space="preserve"> V</w:t>
      </w:r>
      <w:r w:rsidR="002A43E7" w:rsidRPr="002B10BD">
        <w:rPr>
          <w:rFonts w:ascii="Arial" w:hAnsi="Arial" w:cs="Arial"/>
          <w:sz w:val="22"/>
          <w:szCs w:val="22"/>
        </w:rPr>
        <w:t xml:space="preserve"> de este documento,</w:t>
      </w:r>
      <w:r w:rsidR="00A727E6" w:rsidRPr="002B10BD">
        <w:rPr>
          <w:rFonts w:ascii="Arial" w:hAnsi="Arial" w:cs="Arial"/>
          <w:sz w:val="22"/>
          <w:szCs w:val="22"/>
        </w:rPr>
        <w:t xml:space="preserve"> </w:t>
      </w:r>
      <w:r w:rsidR="006B6A1C" w:rsidRPr="002B10BD">
        <w:rPr>
          <w:rFonts w:ascii="Arial" w:hAnsi="Arial" w:cs="Arial"/>
          <w:sz w:val="22"/>
          <w:szCs w:val="22"/>
        </w:rPr>
        <w:t>integrándose dicho Comité</w:t>
      </w:r>
      <w:r w:rsidR="00A727E6" w:rsidRPr="002B10BD">
        <w:rPr>
          <w:rFonts w:ascii="Arial" w:hAnsi="Arial" w:cs="Arial"/>
          <w:sz w:val="22"/>
          <w:szCs w:val="22"/>
        </w:rPr>
        <w:t xml:space="preserve"> de la siguiente manera:</w:t>
      </w:r>
      <w:r w:rsidR="002A43E7" w:rsidRPr="002B10BD">
        <w:rPr>
          <w:rFonts w:ascii="Arial" w:hAnsi="Arial" w:cs="Arial"/>
          <w:sz w:val="22"/>
          <w:szCs w:val="22"/>
        </w:rPr>
        <w:t xml:space="preserve"> </w:t>
      </w:r>
    </w:p>
    <w:p w:rsidR="00A727E6" w:rsidRPr="002B10BD" w:rsidRDefault="00A727E6" w:rsidP="006B6A1C">
      <w:pPr>
        <w:rPr>
          <w:rFonts w:ascii="Arial" w:hAnsi="Arial" w:cs="Arial"/>
        </w:rPr>
      </w:pPr>
    </w:p>
    <w:tbl>
      <w:tblPr>
        <w:tblStyle w:val="GridTable3"/>
        <w:tblW w:w="0" w:type="auto"/>
        <w:tblLook w:val="04A0" w:firstRow="1" w:lastRow="0" w:firstColumn="1" w:lastColumn="0" w:noHBand="0" w:noVBand="1"/>
      </w:tblPr>
      <w:tblGrid>
        <w:gridCol w:w="2405"/>
        <w:gridCol w:w="6655"/>
      </w:tblGrid>
      <w:tr w:rsidR="006B6A1C" w:rsidRPr="002B10BD" w:rsidTr="00DC10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B6A1C" w:rsidRPr="002B10BD" w:rsidRDefault="006B6A1C" w:rsidP="006B6A1C">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 xml:space="preserve">     COMITÉ DE TRANSPARENCIA</w:t>
            </w:r>
          </w:p>
        </w:tc>
      </w:tr>
      <w:tr w:rsidR="006B6A1C" w:rsidRPr="002B10BD" w:rsidTr="00DC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B6A1C" w:rsidRPr="002B10BD" w:rsidRDefault="006B6A1C" w:rsidP="00DC1027">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Consejera Presidenta</w:t>
            </w:r>
          </w:p>
        </w:tc>
        <w:tc>
          <w:tcPr>
            <w:tcW w:w="6655" w:type="dxa"/>
          </w:tcPr>
          <w:p w:rsidR="006B6A1C" w:rsidRPr="002B10BD" w:rsidRDefault="006B6A1C" w:rsidP="00DC102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22"/>
                <w:szCs w:val="22"/>
                <w:lang w:val="es-MX" w:eastAsia="en-US"/>
              </w:rPr>
              <w:t>Mtra. Noemí Sofía Herrera Núñez</w:t>
            </w:r>
          </w:p>
        </w:tc>
      </w:tr>
      <w:tr w:rsidR="006B6A1C" w:rsidRPr="002B10BD" w:rsidTr="00DC1027">
        <w:tc>
          <w:tcPr>
            <w:cnfStyle w:val="001000000000" w:firstRow="0" w:lastRow="0" w:firstColumn="1" w:lastColumn="0" w:oddVBand="0" w:evenVBand="0" w:oddHBand="0" w:evenHBand="0" w:firstRowFirstColumn="0" w:firstRowLastColumn="0" w:lastRowFirstColumn="0" w:lastRowLastColumn="0"/>
            <w:tcW w:w="2405" w:type="dxa"/>
          </w:tcPr>
          <w:p w:rsidR="006B6A1C" w:rsidRPr="002B10BD" w:rsidRDefault="006B6A1C" w:rsidP="006B6A1C">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Consejera Integrante</w:t>
            </w:r>
          </w:p>
        </w:tc>
        <w:tc>
          <w:tcPr>
            <w:tcW w:w="6655" w:type="dxa"/>
          </w:tcPr>
          <w:p w:rsidR="006B6A1C" w:rsidRPr="002B10BD" w:rsidRDefault="006B6A1C" w:rsidP="006B6A1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22"/>
                <w:szCs w:val="22"/>
                <w:lang w:val="es-MX" w:eastAsia="en-US"/>
              </w:rPr>
              <w:t>Licda. Ayizde Anguiano Polanco</w:t>
            </w:r>
          </w:p>
        </w:tc>
      </w:tr>
      <w:tr w:rsidR="006B6A1C" w:rsidRPr="002B10BD" w:rsidTr="00DC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B6A1C" w:rsidRPr="002B10BD" w:rsidRDefault="006B6A1C" w:rsidP="00DC1027">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Consejera Integrante</w:t>
            </w:r>
          </w:p>
        </w:tc>
        <w:tc>
          <w:tcPr>
            <w:tcW w:w="6655" w:type="dxa"/>
          </w:tcPr>
          <w:p w:rsidR="006B6A1C" w:rsidRPr="002B10BD" w:rsidRDefault="006B6A1C" w:rsidP="00DC102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22"/>
                <w:szCs w:val="22"/>
                <w:lang w:val="es-MX" w:eastAsia="en-US"/>
              </w:rPr>
              <w:t>Mtra. Arlen Alejandra Martínez Fuentes</w:t>
            </w:r>
          </w:p>
        </w:tc>
      </w:tr>
      <w:tr w:rsidR="006B6A1C" w:rsidRPr="002B10BD" w:rsidTr="00DC1027">
        <w:tc>
          <w:tcPr>
            <w:cnfStyle w:val="001000000000" w:firstRow="0" w:lastRow="0" w:firstColumn="1" w:lastColumn="0" w:oddVBand="0" w:evenVBand="0" w:oddHBand="0" w:evenHBand="0" w:firstRowFirstColumn="0" w:firstRowLastColumn="0" w:lastRowFirstColumn="0" w:lastRowLastColumn="0"/>
            <w:tcW w:w="2405" w:type="dxa"/>
          </w:tcPr>
          <w:p w:rsidR="006B6A1C" w:rsidRPr="002B10BD" w:rsidRDefault="006B6A1C" w:rsidP="00DC1027">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Secretaría Técnica</w:t>
            </w:r>
          </w:p>
        </w:tc>
        <w:tc>
          <w:tcPr>
            <w:tcW w:w="6655" w:type="dxa"/>
          </w:tcPr>
          <w:p w:rsidR="006B6A1C" w:rsidRPr="002B10BD" w:rsidRDefault="006B6A1C" w:rsidP="006B6A1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19"/>
                <w:szCs w:val="19"/>
                <w:lang w:val="es-MX" w:eastAsia="en-US"/>
              </w:rPr>
              <w:t>Titular de la Dirección de Transparencia y Acceso a la Información Pública</w:t>
            </w:r>
          </w:p>
        </w:tc>
      </w:tr>
    </w:tbl>
    <w:p w:rsidR="006B6A1C" w:rsidRPr="002B10BD" w:rsidRDefault="006B6A1C" w:rsidP="006B6A1C">
      <w:pPr>
        <w:rPr>
          <w:rFonts w:ascii="Arial" w:hAnsi="Arial" w:cs="Arial"/>
        </w:rPr>
      </w:pPr>
    </w:p>
    <w:p w:rsidR="006B6A1C" w:rsidRPr="002B10BD" w:rsidRDefault="006B6A1C" w:rsidP="006B6A1C">
      <w:pPr>
        <w:rPr>
          <w:rFonts w:ascii="Arial" w:hAnsi="Arial" w:cs="Arial"/>
        </w:rPr>
      </w:pPr>
    </w:p>
    <w:p w:rsidR="003A7292" w:rsidRPr="002B10BD" w:rsidRDefault="003A7292" w:rsidP="003A7292">
      <w:pPr>
        <w:tabs>
          <w:tab w:val="center" w:pos="426"/>
          <w:tab w:val="left" w:pos="4928"/>
        </w:tabs>
        <w:spacing w:line="360" w:lineRule="auto"/>
        <w:jc w:val="both"/>
        <w:rPr>
          <w:rFonts w:ascii="Arial" w:hAnsi="Arial" w:cs="Arial"/>
          <w:sz w:val="22"/>
          <w:szCs w:val="22"/>
        </w:rPr>
      </w:pPr>
      <w:r w:rsidRPr="002B10BD">
        <w:rPr>
          <w:rFonts w:ascii="Arial" w:hAnsi="Arial" w:cs="Arial"/>
          <w:sz w:val="22"/>
          <w:szCs w:val="22"/>
        </w:rPr>
        <w:t xml:space="preserve">Una vez hecho lo anterior, </w:t>
      </w:r>
      <w:r w:rsidR="006B6A1C" w:rsidRPr="002B10BD">
        <w:rPr>
          <w:rFonts w:ascii="Arial" w:hAnsi="Arial" w:cs="Arial"/>
          <w:sz w:val="22"/>
          <w:szCs w:val="22"/>
        </w:rPr>
        <w:t>el</w:t>
      </w:r>
      <w:r w:rsidRPr="002B10BD">
        <w:rPr>
          <w:rFonts w:ascii="Arial" w:hAnsi="Arial" w:cs="Arial"/>
          <w:sz w:val="22"/>
          <w:szCs w:val="22"/>
        </w:rPr>
        <w:t xml:space="preserve"> Comi</w:t>
      </w:r>
      <w:r w:rsidR="006B6A1C" w:rsidRPr="002B10BD">
        <w:rPr>
          <w:rFonts w:ascii="Arial" w:hAnsi="Arial" w:cs="Arial"/>
          <w:sz w:val="22"/>
          <w:szCs w:val="22"/>
        </w:rPr>
        <w:t>té multicitado</w:t>
      </w:r>
      <w:r w:rsidRPr="002B10BD">
        <w:rPr>
          <w:rFonts w:ascii="Arial" w:hAnsi="Arial" w:cs="Arial"/>
          <w:sz w:val="22"/>
          <w:szCs w:val="22"/>
        </w:rPr>
        <w:t xml:space="preserve"> remit</w:t>
      </w:r>
      <w:r w:rsidR="006B6A1C" w:rsidRPr="002B10BD">
        <w:rPr>
          <w:rFonts w:ascii="Arial" w:hAnsi="Arial" w:cs="Arial"/>
          <w:sz w:val="22"/>
          <w:szCs w:val="22"/>
        </w:rPr>
        <w:t>ió</w:t>
      </w:r>
      <w:r w:rsidRPr="002B10BD">
        <w:rPr>
          <w:rFonts w:ascii="Arial" w:hAnsi="Arial" w:cs="Arial"/>
          <w:sz w:val="22"/>
          <w:szCs w:val="22"/>
        </w:rPr>
        <w:t xml:space="preserve"> a la Secretaría Ejecutiva de este Consejo General, </w:t>
      </w:r>
      <w:r w:rsidR="003D19B4" w:rsidRPr="002B10BD">
        <w:rPr>
          <w:rFonts w:ascii="Arial" w:hAnsi="Arial" w:cs="Arial"/>
          <w:sz w:val="22"/>
          <w:szCs w:val="22"/>
        </w:rPr>
        <w:t xml:space="preserve">mediante oficio </w:t>
      </w:r>
      <w:r w:rsidR="009A2ED3" w:rsidRPr="002B10BD">
        <w:rPr>
          <w:rFonts w:ascii="Arial" w:hAnsi="Arial" w:cs="Arial"/>
          <w:sz w:val="22"/>
          <w:szCs w:val="22"/>
        </w:rPr>
        <w:t xml:space="preserve">con clave y número IEEC-COMTRA-07/2018 </w:t>
      </w:r>
      <w:r w:rsidR="003D19B4" w:rsidRPr="002B10BD">
        <w:rPr>
          <w:rFonts w:ascii="Arial" w:hAnsi="Arial" w:cs="Arial"/>
          <w:sz w:val="22"/>
          <w:szCs w:val="22"/>
        </w:rPr>
        <w:t xml:space="preserve">el Acuerdo </w:t>
      </w:r>
      <w:r w:rsidR="004743BE" w:rsidRPr="002B10BD">
        <w:rPr>
          <w:rFonts w:ascii="Arial" w:hAnsi="Arial" w:cs="Arial"/>
          <w:sz w:val="22"/>
          <w:szCs w:val="22"/>
        </w:rPr>
        <w:t>respectivo,</w:t>
      </w:r>
      <w:r w:rsidRPr="002B10BD">
        <w:rPr>
          <w:rFonts w:ascii="Arial" w:hAnsi="Arial" w:cs="Arial"/>
          <w:sz w:val="22"/>
          <w:szCs w:val="22"/>
        </w:rPr>
        <w:t xml:space="preserve"> para informar a este Órga</w:t>
      </w:r>
      <w:r w:rsidR="003D19B4" w:rsidRPr="002B10BD">
        <w:rPr>
          <w:rFonts w:ascii="Arial" w:hAnsi="Arial" w:cs="Arial"/>
          <w:sz w:val="22"/>
          <w:szCs w:val="22"/>
        </w:rPr>
        <w:t>no Superior de Dirección, de la</w:t>
      </w:r>
      <w:r w:rsidRPr="002B10BD">
        <w:rPr>
          <w:rFonts w:ascii="Arial" w:hAnsi="Arial" w:cs="Arial"/>
          <w:sz w:val="22"/>
          <w:szCs w:val="22"/>
        </w:rPr>
        <w:t xml:space="preserve"> designaci</w:t>
      </w:r>
      <w:r w:rsidR="003D19B4" w:rsidRPr="002B10BD">
        <w:rPr>
          <w:rFonts w:ascii="Arial" w:hAnsi="Arial" w:cs="Arial"/>
          <w:sz w:val="22"/>
          <w:szCs w:val="22"/>
        </w:rPr>
        <w:t>ó</w:t>
      </w:r>
      <w:r w:rsidRPr="002B10BD">
        <w:rPr>
          <w:rFonts w:ascii="Arial" w:hAnsi="Arial" w:cs="Arial"/>
          <w:sz w:val="22"/>
          <w:szCs w:val="22"/>
        </w:rPr>
        <w:t>n de Presidencia antes citada, para los efectos legales y administrativos conducentes.</w:t>
      </w:r>
      <w:r w:rsidR="004743BE" w:rsidRPr="002B10BD">
        <w:rPr>
          <w:rFonts w:ascii="Arial" w:hAnsi="Arial" w:cs="Arial"/>
          <w:sz w:val="22"/>
          <w:szCs w:val="22"/>
        </w:rPr>
        <w:t xml:space="preserve"> Los documentos antes descritos quedan a disposición de las y los integrantes de este Órgano Superior de Dirección para su conocimiento.</w:t>
      </w:r>
    </w:p>
    <w:p w:rsidR="00F934D2" w:rsidRPr="002B10BD" w:rsidRDefault="003A7292" w:rsidP="00770D4E">
      <w:pPr>
        <w:tabs>
          <w:tab w:val="center" w:pos="426"/>
          <w:tab w:val="left" w:pos="4928"/>
        </w:tabs>
        <w:spacing w:line="360" w:lineRule="auto"/>
        <w:jc w:val="both"/>
        <w:rPr>
          <w:rFonts w:ascii="Arial" w:hAnsi="Arial" w:cs="Arial"/>
          <w:sz w:val="22"/>
          <w:szCs w:val="22"/>
        </w:rPr>
      </w:pPr>
      <w:r w:rsidRPr="002B10BD">
        <w:rPr>
          <w:rFonts w:ascii="Arial" w:hAnsi="Arial" w:cs="Arial"/>
          <w:sz w:val="22"/>
          <w:szCs w:val="22"/>
        </w:rPr>
        <w:t xml:space="preserve"> </w:t>
      </w:r>
    </w:p>
    <w:p w:rsidR="00623E85" w:rsidRPr="002B10BD" w:rsidRDefault="00623E85" w:rsidP="00623E85">
      <w:pPr>
        <w:spacing w:line="360" w:lineRule="auto"/>
        <w:jc w:val="both"/>
        <w:rPr>
          <w:rFonts w:ascii="Arial" w:hAnsi="Arial" w:cs="Arial"/>
          <w:sz w:val="22"/>
          <w:szCs w:val="22"/>
        </w:rPr>
      </w:pPr>
      <w:r w:rsidRPr="002B10BD">
        <w:rPr>
          <w:rFonts w:ascii="Arial" w:hAnsi="Arial" w:cs="Arial"/>
          <w:sz w:val="22"/>
          <w:szCs w:val="22"/>
        </w:rPr>
        <w:t>Con base a lo anterior, se emiten las siguientes</w:t>
      </w:r>
    </w:p>
    <w:p w:rsidR="00623E85" w:rsidRPr="002B10BD" w:rsidRDefault="00623E85" w:rsidP="00623E85">
      <w:pPr>
        <w:spacing w:line="360" w:lineRule="auto"/>
        <w:rPr>
          <w:rFonts w:ascii="Arial" w:eastAsia="Calibri" w:hAnsi="Arial" w:cs="Arial"/>
          <w:b/>
          <w:sz w:val="22"/>
          <w:szCs w:val="22"/>
          <w:lang w:val="es-MX" w:eastAsia="en-US"/>
        </w:rPr>
      </w:pPr>
    </w:p>
    <w:p w:rsidR="00623E85" w:rsidRPr="002B10BD" w:rsidRDefault="00623E85" w:rsidP="00623E85">
      <w:pPr>
        <w:spacing w:line="360" w:lineRule="auto"/>
        <w:jc w:val="center"/>
        <w:rPr>
          <w:rFonts w:ascii="Arial" w:eastAsia="Calibri" w:hAnsi="Arial" w:cs="Arial"/>
          <w:b/>
          <w:sz w:val="22"/>
          <w:szCs w:val="22"/>
          <w:lang w:val="es-MX" w:eastAsia="en-US"/>
        </w:rPr>
      </w:pPr>
      <w:r w:rsidRPr="002B10BD">
        <w:rPr>
          <w:rFonts w:ascii="Arial" w:eastAsia="Calibri" w:hAnsi="Arial" w:cs="Arial"/>
          <w:b/>
          <w:sz w:val="22"/>
          <w:szCs w:val="22"/>
          <w:lang w:val="es-MX" w:eastAsia="en-US"/>
        </w:rPr>
        <w:t>C O N S I D E R A C I O N E S:</w:t>
      </w:r>
    </w:p>
    <w:p w:rsidR="00623E85" w:rsidRPr="002B10BD" w:rsidRDefault="00623E85" w:rsidP="00623E85">
      <w:pPr>
        <w:spacing w:line="360" w:lineRule="auto"/>
        <w:jc w:val="center"/>
        <w:rPr>
          <w:rFonts w:ascii="Arial" w:eastAsia="Calibri" w:hAnsi="Arial" w:cs="Arial"/>
          <w:b/>
          <w:sz w:val="22"/>
          <w:szCs w:val="22"/>
          <w:lang w:val="es-MX" w:eastAsia="en-US"/>
        </w:rPr>
      </w:pPr>
    </w:p>
    <w:p w:rsidR="00A44769" w:rsidRPr="002B10BD" w:rsidRDefault="00623E85" w:rsidP="003F4EAA">
      <w:pPr>
        <w:pStyle w:val="Textoindependiente"/>
        <w:spacing w:after="0" w:line="360" w:lineRule="auto"/>
        <w:jc w:val="both"/>
        <w:rPr>
          <w:rFonts w:ascii="Arial" w:hAnsi="Arial" w:cs="Arial"/>
          <w:sz w:val="22"/>
          <w:szCs w:val="22"/>
          <w:lang w:val="es-MX" w:eastAsia="es-MX"/>
        </w:rPr>
      </w:pPr>
      <w:r w:rsidRPr="002B10BD">
        <w:rPr>
          <w:rFonts w:ascii="Arial" w:eastAsia="Calibri" w:hAnsi="Arial" w:cs="Arial"/>
          <w:b/>
          <w:sz w:val="22"/>
          <w:szCs w:val="22"/>
          <w:lang w:val="es-MX" w:eastAsia="en-US"/>
        </w:rPr>
        <w:t xml:space="preserve">1ª.- </w:t>
      </w:r>
      <w:r w:rsidR="00A44769" w:rsidRPr="002B10BD">
        <w:rPr>
          <w:rFonts w:ascii="Arial" w:eastAsia="Arial" w:hAnsi="Arial" w:cs="Arial"/>
          <w:sz w:val="22"/>
          <w:szCs w:val="22"/>
          <w:lang w:val="es-MX"/>
        </w:rPr>
        <w:t xml:space="preserve">Los artículos 6° de la Constitución Política de </w:t>
      </w:r>
      <w:r w:rsidR="003F4EAA" w:rsidRPr="002B10BD">
        <w:rPr>
          <w:rFonts w:ascii="Arial" w:eastAsia="Arial" w:hAnsi="Arial" w:cs="Arial"/>
          <w:sz w:val="22"/>
          <w:szCs w:val="22"/>
          <w:lang w:val="es-MX"/>
        </w:rPr>
        <w:t>los Estados Unidos Mexicanos y 2</w:t>
      </w:r>
      <w:r w:rsidR="00A44769" w:rsidRPr="002B10BD">
        <w:rPr>
          <w:rFonts w:ascii="Arial" w:eastAsia="Arial" w:hAnsi="Arial" w:cs="Arial"/>
          <w:sz w:val="22"/>
          <w:szCs w:val="22"/>
          <w:lang w:val="es-MX"/>
        </w:rPr>
        <w:t>°</w:t>
      </w:r>
      <w:r w:rsidR="00E44D4B" w:rsidRPr="002B10BD">
        <w:rPr>
          <w:rFonts w:ascii="Arial" w:eastAsia="Arial" w:hAnsi="Arial" w:cs="Arial"/>
          <w:sz w:val="22"/>
          <w:szCs w:val="22"/>
          <w:lang w:val="es-MX"/>
        </w:rPr>
        <w:t>, fracción</w:t>
      </w:r>
      <w:r w:rsidR="00A44769" w:rsidRPr="002B10BD">
        <w:rPr>
          <w:rFonts w:ascii="Arial" w:eastAsia="Arial" w:hAnsi="Arial" w:cs="Arial"/>
          <w:sz w:val="22"/>
          <w:szCs w:val="22"/>
          <w:lang w:val="es-MX"/>
        </w:rPr>
        <w:t xml:space="preserve"> I</w:t>
      </w:r>
      <w:r w:rsidR="003F4EAA" w:rsidRPr="002B10BD">
        <w:rPr>
          <w:rFonts w:ascii="Arial" w:eastAsia="Arial" w:hAnsi="Arial" w:cs="Arial"/>
          <w:sz w:val="22"/>
          <w:szCs w:val="22"/>
          <w:lang w:val="es-MX"/>
        </w:rPr>
        <w:t>II</w:t>
      </w:r>
      <w:r w:rsidR="00A44769" w:rsidRPr="002B10BD">
        <w:rPr>
          <w:rFonts w:ascii="Arial" w:eastAsia="Arial" w:hAnsi="Arial" w:cs="Arial"/>
          <w:sz w:val="22"/>
          <w:szCs w:val="22"/>
          <w:lang w:val="es-MX"/>
        </w:rPr>
        <w:t xml:space="preserve">, de la Constitución Política del Estado Libre y Soberano de Colima, establecen, entre otros aspectos, que </w:t>
      </w:r>
      <w:r w:rsidR="00A44769" w:rsidRPr="002B10BD">
        <w:rPr>
          <w:rFonts w:ascii="Arial" w:hAnsi="Arial" w:cs="Arial"/>
          <w:sz w:val="22"/>
          <w:szCs w:val="22"/>
          <w:lang w:val="es-MX" w:eastAsia="es-MX"/>
        </w:rPr>
        <w:t>toda persona tiene derecho al libre acceso a información plural y oportuna, así como a buscar, recibir y difundir información e ideas de toda índole por cualquier medio de expresión.</w:t>
      </w:r>
    </w:p>
    <w:p w:rsidR="00A44769" w:rsidRPr="002B10BD" w:rsidRDefault="00A44769" w:rsidP="003F4EAA">
      <w:pPr>
        <w:pStyle w:val="Textoindependiente"/>
        <w:spacing w:after="0" w:line="360" w:lineRule="auto"/>
        <w:jc w:val="both"/>
        <w:rPr>
          <w:rFonts w:ascii="Arial" w:hAnsi="Arial" w:cs="Arial"/>
          <w:sz w:val="22"/>
          <w:szCs w:val="22"/>
          <w:lang w:val="es-MX" w:eastAsia="es-MX"/>
        </w:rPr>
      </w:pPr>
    </w:p>
    <w:p w:rsidR="00A44769" w:rsidRPr="002B10BD" w:rsidRDefault="00A44769" w:rsidP="003F4EAA">
      <w:pPr>
        <w:pStyle w:val="Textoindependiente"/>
        <w:spacing w:after="0" w:line="360" w:lineRule="auto"/>
        <w:jc w:val="both"/>
        <w:rPr>
          <w:rFonts w:ascii="Arial" w:hAnsi="Arial" w:cs="Arial"/>
          <w:i/>
          <w:sz w:val="22"/>
          <w:szCs w:val="22"/>
        </w:rPr>
      </w:pPr>
      <w:r w:rsidRPr="002B10BD">
        <w:rPr>
          <w:rFonts w:ascii="Arial" w:hAnsi="Arial" w:cs="Arial"/>
          <w:sz w:val="22"/>
          <w:szCs w:val="22"/>
          <w:lang w:val="es-MX" w:eastAsia="es-MX"/>
        </w:rPr>
        <w:t>Por su parte, la Ley de Transparencia y Acceso a la Información Pública del Estado de Colima, en su artículo 5, señala que el</w:t>
      </w:r>
      <w:r w:rsidRPr="002B10BD">
        <w:rPr>
          <w:rFonts w:ascii="Arial" w:hAnsi="Arial" w:cs="Arial"/>
          <w:i/>
          <w:sz w:val="22"/>
          <w:szCs w:val="22"/>
        </w:rPr>
        <w:t xml:space="preserve"> </w:t>
      </w:r>
      <w:r w:rsidRPr="002B10BD">
        <w:rPr>
          <w:rFonts w:ascii="Arial" w:hAnsi="Arial" w:cs="Arial"/>
          <w:sz w:val="22"/>
          <w:szCs w:val="22"/>
        </w:rPr>
        <w:t>derecho de acceso a la información pública</w:t>
      </w:r>
      <w:r w:rsidRPr="002B10BD">
        <w:rPr>
          <w:rFonts w:ascii="Arial" w:hAnsi="Arial" w:cs="Arial"/>
          <w:i/>
          <w:sz w:val="22"/>
          <w:szCs w:val="22"/>
        </w:rPr>
        <w:t xml:space="preserve"> “es la </w:t>
      </w:r>
      <w:r w:rsidRPr="002B10BD">
        <w:rPr>
          <w:rFonts w:ascii="Arial" w:hAnsi="Arial" w:cs="Arial"/>
          <w:i/>
          <w:sz w:val="22"/>
          <w:szCs w:val="22"/>
        </w:rPr>
        <w:lastRenderedPageBreak/>
        <w:t>prerrogativa que tiene toda persona para obtener y conocer la información creada, recopilada, administrada, procesada o que por cualquier motivo se encuentre en posesión de los sujetos obligados, en los términos de la presente Ley.”</w:t>
      </w:r>
    </w:p>
    <w:p w:rsidR="00A44769" w:rsidRPr="002B10BD" w:rsidRDefault="00A44769" w:rsidP="003F4EAA">
      <w:pPr>
        <w:pStyle w:val="Textoindependiente"/>
        <w:spacing w:after="0" w:line="360" w:lineRule="auto"/>
        <w:jc w:val="both"/>
        <w:rPr>
          <w:rFonts w:ascii="Arial" w:hAnsi="Arial" w:cs="Arial"/>
          <w:i/>
          <w:sz w:val="22"/>
          <w:szCs w:val="22"/>
        </w:rPr>
      </w:pPr>
    </w:p>
    <w:p w:rsidR="00A44769" w:rsidRPr="002B10BD" w:rsidRDefault="00A44769" w:rsidP="003F4EAA">
      <w:pPr>
        <w:pStyle w:val="Textoindependiente"/>
        <w:spacing w:after="0" w:line="360" w:lineRule="auto"/>
        <w:jc w:val="both"/>
        <w:rPr>
          <w:rFonts w:ascii="Arial" w:hAnsi="Arial" w:cs="Arial"/>
          <w:sz w:val="22"/>
          <w:szCs w:val="22"/>
          <w:lang w:val="es-MX" w:eastAsia="es-MX"/>
        </w:rPr>
      </w:pPr>
      <w:r w:rsidRPr="002B10BD">
        <w:rPr>
          <w:rFonts w:ascii="Arial" w:hAnsi="Arial" w:cs="Arial"/>
          <w:bCs/>
          <w:sz w:val="22"/>
          <w:szCs w:val="22"/>
          <w:lang w:val="es-ES_tradnl" w:eastAsia="es-MX"/>
        </w:rPr>
        <w:t xml:space="preserve">Para efectos de garantizar el ejercicio del derecho a la información, los citados preceptos constitucionales señalan que </w:t>
      </w:r>
      <w:r w:rsidRPr="002B10BD">
        <w:rPr>
          <w:rFonts w:ascii="Arial" w:hAnsi="Arial" w:cs="Arial"/>
          <w:sz w:val="22"/>
          <w:szCs w:val="22"/>
          <w:lang w:val="es-MX" w:eastAsia="es-MX"/>
        </w:rPr>
        <w:t xml:space="preserve">toda la información en posesión de cualquier autoridad, entre ellas los </w:t>
      </w:r>
      <w:r w:rsidRPr="002B10BD">
        <w:rPr>
          <w:rFonts w:ascii="Arial" w:hAnsi="Arial" w:cs="Arial"/>
          <w:sz w:val="22"/>
          <w:szCs w:val="22"/>
          <w:u w:val="single"/>
          <w:lang w:val="es-MX" w:eastAsia="es-MX"/>
        </w:rPr>
        <w:t>órganos autónomos</w:t>
      </w:r>
      <w:r w:rsidRPr="002B10BD">
        <w:rPr>
          <w:rFonts w:ascii="Arial" w:hAnsi="Arial" w:cs="Arial"/>
          <w:sz w:val="22"/>
          <w:szCs w:val="22"/>
          <w:lang w:val="es-MX" w:eastAsia="es-MX"/>
        </w:rPr>
        <w:t>,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Asimismo, señalan que en la interpretación del derecho a la información deberá prevalecer el principio de máxima publicidad.</w:t>
      </w:r>
    </w:p>
    <w:p w:rsidR="00A44769" w:rsidRPr="002B10BD" w:rsidRDefault="00A44769" w:rsidP="003F4EAA">
      <w:pPr>
        <w:autoSpaceDE w:val="0"/>
        <w:autoSpaceDN w:val="0"/>
        <w:adjustRightInd w:val="0"/>
        <w:spacing w:line="360" w:lineRule="auto"/>
        <w:jc w:val="both"/>
        <w:rPr>
          <w:rFonts w:ascii="Arial" w:eastAsia="Calibri" w:hAnsi="Arial" w:cs="Arial"/>
          <w:b/>
          <w:sz w:val="22"/>
          <w:szCs w:val="22"/>
          <w:lang w:val="es-MX" w:eastAsia="en-US"/>
        </w:rPr>
      </w:pPr>
    </w:p>
    <w:p w:rsidR="00623E85" w:rsidRPr="002B10BD" w:rsidRDefault="003F4EAA" w:rsidP="003F4EAA">
      <w:pPr>
        <w:autoSpaceDE w:val="0"/>
        <w:autoSpaceDN w:val="0"/>
        <w:adjustRightInd w:val="0"/>
        <w:spacing w:line="360" w:lineRule="auto"/>
        <w:jc w:val="both"/>
        <w:rPr>
          <w:rFonts w:ascii="Arial" w:eastAsia="Calibri" w:hAnsi="Arial" w:cs="Arial"/>
          <w:sz w:val="22"/>
          <w:szCs w:val="22"/>
          <w:lang w:val="es-MX" w:eastAsia="en-US"/>
        </w:rPr>
      </w:pPr>
      <w:r w:rsidRPr="002B10BD">
        <w:rPr>
          <w:rFonts w:ascii="Arial" w:eastAsia="Calibri" w:hAnsi="Arial" w:cs="Arial"/>
          <w:b/>
          <w:sz w:val="22"/>
          <w:szCs w:val="22"/>
          <w:lang w:val="es-MX" w:eastAsia="en-US"/>
        </w:rPr>
        <w:t>2ª.-</w:t>
      </w:r>
      <w:r w:rsidRPr="002B10BD">
        <w:rPr>
          <w:rFonts w:ascii="Arial" w:eastAsia="Calibri" w:hAnsi="Arial" w:cs="Arial"/>
          <w:sz w:val="22"/>
          <w:szCs w:val="22"/>
          <w:lang w:val="es-MX" w:eastAsia="en-US"/>
        </w:rPr>
        <w:t xml:space="preserve"> </w:t>
      </w:r>
      <w:r w:rsidR="00623E85" w:rsidRPr="002B10BD">
        <w:rPr>
          <w:rFonts w:ascii="Arial" w:eastAsia="Calibri" w:hAnsi="Arial" w:cs="Arial"/>
          <w:sz w:val="22"/>
          <w:szCs w:val="22"/>
          <w:lang w:val="es-MX" w:eastAsia="en-US"/>
        </w:rPr>
        <w:t xml:space="preserve">De conformidad con lo dispuesto por los artículos </w:t>
      </w:r>
      <w:r w:rsidR="00770D4E" w:rsidRPr="002B10BD">
        <w:rPr>
          <w:rFonts w:ascii="Arial" w:eastAsia="Calibri" w:hAnsi="Arial" w:cs="Arial"/>
          <w:sz w:val="22"/>
          <w:szCs w:val="22"/>
          <w:lang w:val="es-MX" w:eastAsia="en-US"/>
        </w:rPr>
        <w:t>89, primer y segundo párrafo,</w:t>
      </w:r>
      <w:r w:rsidR="00623E85" w:rsidRPr="002B10BD">
        <w:rPr>
          <w:rFonts w:ascii="Arial" w:eastAsia="Calibri" w:hAnsi="Arial" w:cs="Arial"/>
          <w:sz w:val="22"/>
          <w:szCs w:val="22"/>
          <w:lang w:val="es-MX" w:eastAsia="en-US"/>
        </w:rPr>
        <w:t xml:space="preserve"> de la Constitución Política del Estado Libre y Soberano de Colima</w:t>
      </w:r>
      <w:r w:rsidR="00B55A31" w:rsidRPr="002B10BD">
        <w:rPr>
          <w:rFonts w:ascii="Arial" w:eastAsia="Calibri" w:hAnsi="Arial" w:cs="Arial"/>
          <w:sz w:val="22"/>
          <w:szCs w:val="22"/>
          <w:lang w:val="es-MX" w:eastAsia="en-US"/>
        </w:rPr>
        <w:t>, y 97 del Código Electoral del Estado de Colima</w:t>
      </w:r>
      <w:r w:rsidR="00623E85" w:rsidRPr="002B10BD">
        <w:rPr>
          <w:rFonts w:ascii="Arial" w:eastAsia="Calibri" w:hAnsi="Arial" w:cs="Arial"/>
          <w:sz w:val="22"/>
          <w:szCs w:val="22"/>
          <w:lang w:val="es-MX" w:eastAsia="en-US"/>
        </w:rPr>
        <w:t xml:space="preserve">, el Instituto Electoral del Estado es </w:t>
      </w:r>
      <w:r w:rsidR="00623E85" w:rsidRPr="002B10BD">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623E85" w:rsidRPr="002B10BD">
        <w:rPr>
          <w:rFonts w:ascii="Arial" w:eastAsia="Calibri" w:hAnsi="Arial" w:cs="Arial"/>
          <w:sz w:val="22"/>
          <w:szCs w:val="22"/>
          <w:lang w:val="es-MX" w:eastAsia="en-US"/>
        </w:rPr>
        <w:t>profesional en su desempeño e independiente en sus decisiones y funcionamiento.</w:t>
      </w:r>
    </w:p>
    <w:p w:rsidR="00623E85" w:rsidRPr="002B10BD" w:rsidRDefault="00623E85" w:rsidP="003F4EAA">
      <w:pPr>
        <w:spacing w:line="360" w:lineRule="auto"/>
        <w:jc w:val="both"/>
        <w:rPr>
          <w:rFonts w:ascii="Arial" w:eastAsia="Calibri" w:hAnsi="Arial" w:cs="Arial"/>
          <w:sz w:val="22"/>
          <w:szCs w:val="22"/>
          <w:lang w:val="es-MX" w:eastAsia="en-US"/>
        </w:rPr>
      </w:pPr>
    </w:p>
    <w:p w:rsidR="00623E85" w:rsidRPr="002B10BD" w:rsidRDefault="00623E85" w:rsidP="003F4EAA">
      <w:pPr>
        <w:spacing w:line="360" w:lineRule="auto"/>
        <w:jc w:val="both"/>
        <w:rPr>
          <w:rFonts w:ascii="Arial" w:eastAsia="Calibri" w:hAnsi="Arial" w:cs="Arial"/>
          <w:color w:val="000000"/>
          <w:sz w:val="22"/>
          <w:szCs w:val="22"/>
          <w:lang w:val="es-MX" w:eastAsia="en-US"/>
        </w:rPr>
      </w:pPr>
      <w:r w:rsidRPr="002B10BD">
        <w:rPr>
          <w:rFonts w:ascii="Arial" w:eastAsia="Calibri" w:hAnsi="Arial" w:cs="Arial"/>
          <w:sz w:val="22"/>
          <w:szCs w:val="22"/>
          <w:lang w:val="es-MX" w:eastAsia="en-US"/>
        </w:rPr>
        <w:t xml:space="preserve">Asimismo, el inciso b), fracción IV del artículo 116 de la Constitución Federal, el numeral 1 del artículo 98 de la </w:t>
      </w:r>
      <w:proofErr w:type="spellStart"/>
      <w:r w:rsidRPr="002B10BD">
        <w:rPr>
          <w:rFonts w:ascii="Arial" w:eastAsia="Calibri" w:hAnsi="Arial" w:cs="Arial"/>
          <w:sz w:val="22"/>
          <w:szCs w:val="22"/>
          <w:lang w:val="es-MX" w:eastAsia="en-US"/>
        </w:rPr>
        <w:t>LGIPE</w:t>
      </w:r>
      <w:proofErr w:type="spellEnd"/>
      <w:r w:rsidRPr="002B10BD">
        <w:rPr>
          <w:rFonts w:ascii="Arial" w:eastAsia="Calibri" w:hAnsi="Arial" w:cs="Arial"/>
          <w:sz w:val="22"/>
          <w:szCs w:val="22"/>
          <w:lang w:val="es-MX" w:eastAsia="en-US"/>
        </w:rPr>
        <w:t>, así como el referido artículo 8</w:t>
      </w:r>
      <w:r w:rsidR="000C2C48" w:rsidRPr="002B10BD">
        <w:rPr>
          <w:rFonts w:ascii="Arial" w:eastAsia="Calibri" w:hAnsi="Arial" w:cs="Arial"/>
          <w:sz w:val="22"/>
          <w:szCs w:val="22"/>
          <w:lang w:val="es-MX" w:eastAsia="en-US"/>
        </w:rPr>
        <w:t>9</w:t>
      </w:r>
      <w:r w:rsidRPr="002B10BD">
        <w:rPr>
          <w:rFonts w:ascii="Arial" w:eastAsia="Calibri" w:hAnsi="Arial" w:cs="Arial"/>
          <w:sz w:val="22"/>
          <w:szCs w:val="22"/>
          <w:lang w:val="es-MX" w:eastAsia="en-US"/>
        </w:rPr>
        <w:t xml:space="preserve"> de la Constitución Local y sus correlativos 4 y 100 del citado Código, establecen que la certeza, legalidad, independencia, imparcialidad, m</w:t>
      </w:r>
      <w:r w:rsidRPr="002B10BD">
        <w:rPr>
          <w:rFonts w:ascii="Arial" w:eastAsia="Calibri" w:hAnsi="Arial" w:cs="Arial"/>
          <w:color w:val="000000"/>
          <w:sz w:val="22"/>
          <w:szCs w:val="22"/>
          <w:lang w:val="es-MX" w:eastAsia="en-US"/>
        </w:rPr>
        <w:t>áxima publicidad y objetividad serán principios rectores del Instituto en comento.</w:t>
      </w:r>
    </w:p>
    <w:p w:rsidR="00623E85" w:rsidRPr="002B10BD" w:rsidRDefault="00623E85" w:rsidP="00623E85">
      <w:pPr>
        <w:spacing w:line="360" w:lineRule="auto"/>
        <w:jc w:val="both"/>
        <w:rPr>
          <w:rFonts w:ascii="Arial" w:eastAsia="Calibri" w:hAnsi="Arial" w:cs="Arial"/>
          <w:color w:val="000000"/>
          <w:sz w:val="22"/>
          <w:szCs w:val="22"/>
          <w:lang w:val="es-MX" w:eastAsia="en-US"/>
        </w:rPr>
      </w:pPr>
    </w:p>
    <w:p w:rsidR="00623E85" w:rsidRPr="002B10BD" w:rsidRDefault="003F4EAA" w:rsidP="00623E85">
      <w:pPr>
        <w:autoSpaceDE w:val="0"/>
        <w:autoSpaceDN w:val="0"/>
        <w:adjustRightInd w:val="0"/>
        <w:spacing w:line="360" w:lineRule="auto"/>
        <w:jc w:val="both"/>
        <w:rPr>
          <w:rFonts w:ascii="Arial" w:eastAsia="Calibri" w:hAnsi="Arial" w:cs="Arial"/>
          <w:color w:val="000000"/>
          <w:sz w:val="22"/>
          <w:szCs w:val="22"/>
          <w:lang w:val="es-ES_tradnl" w:eastAsia="en-US"/>
        </w:rPr>
      </w:pPr>
      <w:r w:rsidRPr="002B10BD">
        <w:rPr>
          <w:rFonts w:ascii="Arial" w:eastAsia="Calibri" w:hAnsi="Arial" w:cs="Arial"/>
          <w:b/>
          <w:color w:val="000000"/>
          <w:sz w:val="22"/>
          <w:szCs w:val="22"/>
          <w:lang w:val="es-MX" w:eastAsia="en-US"/>
        </w:rPr>
        <w:t>3</w:t>
      </w:r>
      <w:r w:rsidR="00B55A31" w:rsidRPr="002B10BD">
        <w:rPr>
          <w:rFonts w:ascii="Arial" w:eastAsia="Calibri" w:hAnsi="Arial" w:cs="Arial"/>
          <w:b/>
          <w:color w:val="000000"/>
          <w:sz w:val="22"/>
          <w:szCs w:val="22"/>
          <w:lang w:val="es-MX" w:eastAsia="en-US"/>
        </w:rPr>
        <w:t>ª.-</w:t>
      </w:r>
      <w:r w:rsidR="00B55A31" w:rsidRPr="002B10BD">
        <w:rPr>
          <w:rFonts w:ascii="Arial" w:eastAsia="Calibri" w:hAnsi="Arial" w:cs="Arial"/>
          <w:color w:val="000000"/>
          <w:sz w:val="22"/>
          <w:szCs w:val="22"/>
          <w:lang w:val="es-MX" w:eastAsia="en-US"/>
        </w:rPr>
        <w:t xml:space="preserve"> </w:t>
      </w:r>
      <w:r w:rsidR="00623E85" w:rsidRPr="002B10BD">
        <w:rPr>
          <w:rFonts w:ascii="Arial" w:eastAsia="Calibri" w:hAnsi="Arial" w:cs="Arial"/>
          <w:color w:val="000000"/>
          <w:sz w:val="22"/>
          <w:szCs w:val="22"/>
          <w:lang w:val="es-MX" w:eastAsia="en-US"/>
        </w:rPr>
        <w:t>Por su parte, artículo 99 del Código Comicial Local, establece que son fines del Instituto Electoral del Estado, p</w:t>
      </w:r>
      <w:r w:rsidR="00623E85" w:rsidRPr="002B10BD">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00623E85" w:rsidRPr="002B10BD">
        <w:rPr>
          <w:rFonts w:ascii="Arial" w:eastAsia="Calibri" w:hAnsi="Arial" w:cs="Arial"/>
          <w:snapToGrid w:val="0"/>
          <w:color w:val="000000"/>
          <w:sz w:val="22"/>
          <w:szCs w:val="22"/>
          <w:lang w:val="es-MX" w:eastAsia="en-US"/>
        </w:rPr>
        <w:t>garantizar a l</w:t>
      </w:r>
      <w:r w:rsidR="00B55A31" w:rsidRPr="002B10BD">
        <w:rPr>
          <w:rFonts w:ascii="Arial" w:eastAsia="Calibri" w:hAnsi="Arial" w:cs="Arial"/>
          <w:snapToGrid w:val="0"/>
          <w:color w:val="000000"/>
          <w:sz w:val="22"/>
          <w:szCs w:val="22"/>
          <w:lang w:val="es-MX" w:eastAsia="en-US"/>
        </w:rPr>
        <w:t>a ciudadanía</w:t>
      </w:r>
      <w:r w:rsidR="00623E85" w:rsidRPr="002B10BD">
        <w:rPr>
          <w:rFonts w:ascii="Arial" w:eastAsia="Calibri" w:hAnsi="Arial" w:cs="Arial"/>
          <w:snapToGrid w:val="0"/>
          <w:color w:val="000000"/>
          <w:sz w:val="22"/>
          <w:szCs w:val="22"/>
          <w:lang w:val="es-MX" w:eastAsia="en-US"/>
        </w:rPr>
        <w:t xml:space="preserve"> el ejercicio de los derechos político-electorales y vigilar el cumplimiento de sus obligaciones; organizar, desarrollar y vigilar la realización periódica y pacífica de las elecciones para renovar al titular del Poder Ejecutivo, a</w:t>
      </w:r>
      <w:r w:rsidR="00B55A31" w:rsidRPr="002B10BD">
        <w:rPr>
          <w:rFonts w:ascii="Arial" w:eastAsia="Calibri" w:hAnsi="Arial" w:cs="Arial"/>
          <w:snapToGrid w:val="0"/>
          <w:color w:val="000000"/>
          <w:sz w:val="22"/>
          <w:szCs w:val="22"/>
          <w:lang w:val="es-MX" w:eastAsia="en-US"/>
        </w:rPr>
        <w:t xml:space="preserve"> las y</w:t>
      </w:r>
      <w:r w:rsidR="00623E85" w:rsidRPr="002B10BD">
        <w:rPr>
          <w:rFonts w:ascii="Arial" w:eastAsia="Calibri" w:hAnsi="Arial" w:cs="Arial"/>
          <w:snapToGrid w:val="0"/>
          <w:color w:val="000000"/>
          <w:sz w:val="22"/>
          <w:szCs w:val="22"/>
          <w:lang w:val="es-MX" w:eastAsia="en-US"/>
        </w:rPr>
        <w:t xml:space="preserve"> los integrantes del Poder </w:t>
      </w:r>
      <w:r w:rsidR="00623E85" w:rsidRPr="002B10BD">
        <w:rPr>
          <w:rFonts w:ascii="Arial" w:eastAsia="Calibri" w:hAnsi="Arial" w:cs="Arial"/>
          <w:snapToGrid w:val="0"/>
          <w:color w:val="000000"/>
          <w:sz w:val="22"/>
          <w:szCs w:val="22"/>
          <w:lang w:val="es-MX" w:eastAsia="en-US"/>
        </w:rPr>
        <w:lastRenderedPageBreak/>
        <w:t xml:space="preserve">Legislativo, de los Ayuntamientos y, en su caso, calificarlas; velar por la autenticidad y efectividad del sufragio; y </w:t>
      </w:r>
      <w:r w:rsidR="00623E85" w:rsidRPr="002B10BD">
        <w:rPr>
          <w:rFonts w:ascii="Arial" w:eastAsia="Calibri" w:hAnsi="Arial" w:cs="Arial"/>
          <w:color w:val="000000"/>
          <w:sz w:val="22"/>
          <w:szCs w:val="22"/>
          <w:lang w:val="es-ES_tradnl" w:eastAsia="en-US"/>
        </w:rPr>
        <w:t>coadyuvar en la promoción y difusión de la cultura cívica, política democrática.</w:t>
      </w:r>
    </w:p>
    <w:p w:rsidR="00623E85" w:rsidRPr="002B10BD" w:rsidRDefault="00623E85" w:rsidP="00623E85">
      <w:pPr>
        <w:spacing w:line="360" w:lineRule="auto"/>
        <w:jc w:val="both"/>
        <w:rPr>
          <w:rFonts w:ascii="Arial" w:eastAsia="Calibri" w:hAnsi="Arial" w:cs="Arial"/>
          <w:b/>
          <w:sz w:val="22"/>
          <w:szCs w:val="22"/>
          <w:lang w:val="es-ES_tradnl" w:eastAsia="en-US"/>
        </w:rPr>
      </w:pPr>
    </w:p>
    <w:p w:rsidR="00623E85" w:rsidRPr="002B10BD" w:rsidRDefault="003F4EAA" w:rsidP="00623E85">
      <w:pPr>
        <w:spacing w:line="360" w:lineRule="auto"/>
        <w:jc w:val="both"/>
        <w:rPr>
          <w:rFonts w:ascii="Arial" w:eastAsia="Calibri" w:hAnsi="Arial" w:cs="Arial"/>
          <w:snapToGrid w:val="0"/>
          <w:sz w:val="22"/>
          <w:szCs w:val="22"/>
          <w:lang w:val="es-MX" w:eastAsia="en-US"/>
        </w:rPr>
      </w:pPr>
      <w:r w:rsidRPr="002B10BD">
        <w:rPr>
          <w:rFonts w:ascii="Arial" w:eastAsia="Calibri" w:hAnsi="Arial" w:cs="Arial"/>
          <w:b/>
          <w:sz w:val="22"/>
          <w:szCs w:val="22"/>
          <w:lang w:val="es-ES_tradnl" w:eastAsia="en-US"/>
        </w:rPr>
        <w:t>4</w:t>
      </w:r>
      <w:r w:rsidR="00623E85" w:rsidRPr="002B10BD">
        <w:rPr>
          <w:rFonts w:ascii="Arial" w:eastAsia="Calibri" w:hAnsi="Arial" w:cs="Arial"/>
          <w:b/>
          <w:sz w:val="22"/>
          <w:szCs w:val="22"/>
          <w:lang w:val="es-MX" w:eastAsia="en-US"/>
        </w:rPr>
        <w:t>ª.-</w:t>
      </w:r>
      <w:r w:rsidR="00623E85" w:rsidRPr="002B10BD">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w:t>
      </w:r>
      <w:proofErr w:type="spellStart"/>
      <w:r w:rsidR="00623E85" w:rsidRPr="002B10BD">
        <w:rPr>
          <w:rFonts w:ascii="Arial" w:eastAsia="Calibri" w:hAnsi="Arial" w:cs="Arial"/>
          <w:sz w:val="22"/>
          <w:szCs w:val="22"/>
          <w:lang w:val="es-MX" w:eastAsia="en-US"/>
        </w:rPr>
        <w:t>LGIPE</w:t>
      </w:r>
      <w:proofErr w:type="spellEnd"/>
      <w:r w:rsidR="00623E85" w:rsidRPr="002B10BD">
        <w:rPr>
          <w:rFonts w:ascii="Arial" w:eastAsia="Calibri" w:hAnsi="Arial" w:cs="Arial"/>
          <w:sz w:val="22"/>
          <w:szCs w:val="22"/>
          <w:lang w:val="es-MX" w:eastAsia="en-US"/>
        </w:rPr>
        <w:t xml:space="preserve">; </w:t>
      </w:r>
      <w:r w:rsidR="000C2C48" w:rsidRPr="002B10BD">
        <w:rPr>
          <w:rFonts w:ascii="Arial" w:eastAsia="Calibri" w:hAnsi="Arial" w:cs="Arial"/>
          <w:sz w:val="22"/>
          <w:szCs w:val="22"/>
          <w:lang w:val="es-MX" w:eastAsia="en-US"/>
        </w:rPr>
        <w:t xml:space="preserve">el diverso 89 de la Constitución Local; </w:t>
      </w:r>
      <w:r w:rsidR="00623E85" w:rsidRPr="002B10BD">
        <w:rPr>
          <w:rFonts w:ascii="Arial" w:eastAsia="Calibri" w:hAnsi="Arial" w:cs="Arial"/>
          <w:sz w:val="22"/>
          <w:szCs w:val="22"/>
          <w:lang w:val="es-MX" w:eastAsia="en-US"/>
        </w:rPr>
        <w:t>así como del 101, fracción I, y 103 del Código de la materia, el Instituto Electoral del Estado, para el desempeño de sus actividades, cuenta en su estructura con un Órgano Superior de Dirección que es el Consejo General, integrado por u</w:t>
      </w:r>
      <w:r w:rsidR="00623E85" w:rsidRPr="002B10BD">
        <w:rPr>
          <w:rFonts w:ascii="Arial" w:eastAsia="Calibri" w:hAnsi="Arial" w:cs="Arial"/>
          <w:snapToGrid w:val="0"/>
          <w:sz w:val="22"/>
          <w:szCs w:val="22"/>
          <w:lang w:val="es-MX" w:eastAsia="en-US"/>
        </w:rPr>
        <w:t>n o una Consejera Presidenta y seis Consejeras y Consejeros Electorales, una o un Secretario Ejecutivo, y una o un representante propietario o suplente, en su caso, por cada uno de los partidos políticos acreditados ante el Instituto, con el carácter de Comisionada o Comisionado.</w:t>
      </w:r>
    </w:p>
    <w:p w:rsidR="00623E85" w:rsidRPr="002B10BD" w:rsidRDefault="00623E85" w:rsidP="00623E85">
      <w:pPr>
        <w:spacing w:line="360" w:lineRule="auto"/>
        <w:jc w:val="both"/>
        <w:rPr>
          <w:rFonts w:ascii="Arial" w:eastAsia="Calibri" w:hAnsi="Arial" w:cs="Arial"/>
          <w:snapToGrid w:val="0"/>
          <w:sz w:val="22"/>
          <w:szCs w:val="22"/>
          <w:lang w:val="es-MX" w:eastAsia="en-US"/>
        </w:rPr>
      </w:pPr>
    </w:p>
    <w:p w:rsidR="00623E85" w:rsidRPr="002B10BD" w:rsidRDefault="00623E85" w:rsidP="00623E85">
      <w:pPr>
        <w:spacing w:line="360" w:lineRule="auto"/>
        <w:jc w:val="both"/>
        <w:rPr>
          <w:rFonts w:ascii="Arial" w:eastAsia="Calibri" w:hAnsi="Arial" w:cs="Arial"/>
          <w:snapToGrid w:val="0"/>
          <w:sz w:val="22"/>
          <w:szCs w:val="22"/>
          <w:lang w:val="es-MX" w:eastAsia="en-US"/>
        </w:rPr>
      </w:pPr>
      <w:r w:rsidRPr="002B10BD">
        <w:rPr>
          <w:rFonts w:ascii="Arial" w:eastAsia="Calibri" w:hAnsi="Arial" w:cs="Arial"/>
          <w:snapToGrid w:val="0"/>
          <w:sz w:val="22"/>
          <w:szCs w:val="22"/>
          <w:lang w:val="es-MX" w:eastAsia="en-US"/>
        </w:rPr>
        <w:t>Adicionalmente, el referido Instituto contará con un Órgano Ejecutivo, que se integrará por el o la Consejera Presidenta, la o el Secretario Ejecutivo del Consejo General y las y los Directores de área que corresponda y será presidido por la o el primero de los mencionados, lo anterior de acuerdo a lo previsto en la fracción II del citado artículo 101 del Código Electoral.</w:t>
      </w:r>
    </w:p>
    <w:p w:rsidR="00623E85" w:rsidRPr="002B10BD" w:rsidRDefault="00623E85" w:rsidP="00623E85">
      <w:pPr>
        <w:spacing w:line="360" w:lineRule="auto"/>
        <w:jc w:val="both"/>
        <w:rPr>
          <w:rFonts w:ascii="Arial" w:eastAsia="Calibri" w:hAnsi="Arial" w:cs="Arial"/>
          <w:snapToGrid w:val="0"/>
          <w:sz w:val="22"/>
          <w:szCs w:val="22"/>
          <w:lang w:val="es-MX" w:eastAsia="en-US"/>
        </w:rPr>
      </w:pPr>
    </w:p>
    <w:p w:rsidR="00623E85" w:rsidRPr="002B10BD" w:rsidRDefault="00623E85" w:rsidP="00623E85">
      <w:pPr>
        <w:spacing w:line="360" w:lineRule="auto"/>
        <w:jc w:val="both"/>
        <w:rPr>
          <w:rFonts w:ascii="Arial" w:eastAsia="Calibri" w:hAnsi="Arial" w:cs="Arial"/>
          <w:sz w:val="22"/>
          <w:szCs w:val="22"/>
          <w:lang w:val="es-MX" w:eastAsia="en-US"/>
        </w:rPr>
      </w:pPr>
      <w:r w:rsidRPr="002B10BD">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623E85" w:rsidRPr="002B10BD" w:rsidRDefault="00623E85" w:rsidP="00623E85">
      <w:pPr>
        <w:spacing w:line="360" w:lineRule="auto"/>
        <w:jc w:val="both"/>
        <w:rPr>
          <w:rFonts w:ascii="Arial" w:eastAsia="Calibri" w:hAnsi="Arial" w:cs="Arial"/>
          <w:b/>
          <w:sz w:val="22"/>
          <w:szCs w:val="22"/>
          <w:lang w:val="es-MX" w:eastAsia="en-US"/>
        </w:rPr>
      </w:pPr>
    </w:p>
    <w:p w:rsidR="003F4EAA" w:rsidRPr="002B10BD" w:rsidRDefault="003F4EAA" w:rsidP="003F4EAA">
      <w:pPr>
        <w:pStyle w:val="Textoindependiente"/>
        <w:spacing w:after="0" w:line="360" w:lineRule="auto"/>
        <w:jc w:val="both"/>
        <w:rPr>
          <w:rFonts w:ascii="Arial" w:hAnsi="Arial" w:cs="Arial"/>
          <w:sz w:val="22"/>
          <w:szCs w:val="22"/>
          <w:lang w:val="es-MX" w:eastAsia="es-MX"/>
        </w:rPr>
      </w:pPr>
      <w:r w:rsidRPr="002B10BD">
        <w:rPr>
          <w:rFonts w:ascii="Arial" w:eastAsia="Calibri" w:hAnsi="Arial" w:cs="Arial"/>
          <w:b/>
          <w:sz w:val="22"/>
          <w:szCs w:val="22"/>
          <w:lang w:val="es-MX" w:eastAsia="en-US"/>
        </w:rPr>
        <w:t>5</w:t>
      </w:r>
      <w:r w:rsidR="00623E85" w:rsidRPr="002B10BD">
        <w:rPr>
          <w:rFonts w:ascii="Arial" w:eastAsia="Calibri" w:hAnsi="Arial" w:cs="Arial"/>
          <w:b/>
          <w:sz w:val="22"/>
          <w:szCs w:val="22"/>
          <w:lang w:val="es-MX" w:eastAsia="en-US"/>
        </w:rPr>
        <w:t>ª.-</w:t>
      </w:r>
      <w:r w:rsidR="00623E85" w:rsidRPr="002B10BD">
        <w:rPr>
          <w:rFonts w:ascii="Arial" w:eastAsia="Calibri" w:hAnsi="Arial" w:cs="Arial"/>
          <w:sz w:val="22"/>
          <w:szCs w:val="22"/>
          <w:lang w:val="es-MX" w:eastAsia="en-US"/>
        </w:rPr>
        <w:t xml:space="preserve"> </w:t>
      </w:r>
      <w:r w:rsidRPr="002B10BD">
        <w:rPr>
          <w:rFonts w:ascii="Arial" w:hAnsi="Arial" w:cs="Arial"/>
          <w:sz w:val="22"/>
          <w:szCs w:val="22"/>
          <w:lang w:val="es-MX" w:eastAsia="es-MX"/>
        </w:rPr>
        <w:t xml:space="preserve">El Instituto Electoral del Estado al ser un organismo generador de información pública, se constituye como </w:t>
      </w:r>
      <w:r w:rsidRPr="002B10BD">
        <w:rPr>
          <w:rFonts w:ascii="Arial" w:hAnsi="Arial" w:cs="Arial"/>
          <w:i/>
          <w:sz w:val="22"/>
          <w:szCs w:val="22"/>
          <w:lang w:val="es-MX" w:eastAsia="es-MX"/>
        </w:rPr>
        <w:t>sujeto obligado</w:t>
      </w:r>
      <w:r w:rsidRPr="002B10BD">
        <w:rPr>
          <w:rFonts w:ascii="Arial" w:hAnsi="Arial" w:cs="Arial"/>
          <w:sz w:val="22"/>
          <w:szCs w:val="22"/>
          <w:lang w:val="es-MX" w:eastAsia="es-MX"/>
        </w:rPr>
        <w:t xml:space="preserve"> en </w:t>
      </w:r>
      <w:r w:rsidRPr="002B10BD">
        <w:rPr>
          <w:rFonts w:ascii="Arial" w:hAnsi="Arial" w:cs="Arial"/>
          <w:sz w:val="22"/>
          <w:szCs w:val="22"/>
        </w:rPr>
        <w:t xml:space="preserve">materia de transparencia, de </w:t>
      </w:r>
      <w:r w:rsidRPr="002B10BD">
        <w:rPr>
          <w:rFonts w:ascii="Arial" w:hAnsi="Arial" w:cs="Arial"/>
          <w:sz w:val="22"/>
          <w:szCs w:val="22"/>
          <w:lang w:val="es-MX" w:eastAsia="es-MX"/>
        </w:rPr>
        <w:t>conformidad a lo estipulado por los artículos 4, fracción XXIX, y 26, fracción VII, de la Ley de Transparencia y Acceso a la Información Pública del Estado de Colima.</w:t>
      </w:r>
    </w:p>
    <w:p w:rsidR="003F4EAA" w:rsidRPr="002B10BD" w:rsidRDefault="003F4EAA" w:rsidP="003F4EAA">
      <w:pPr>
        <w:pStyle w:val="Textoindependiente"/>
        <w:spacing w:after="0" w:line="360" w:lineRule="auto"/>
        <w:jc w:val="both"/>
        <w:rPr>
          <w:rFonts w:ascii="Arial" w:hAnsi="Arial" w:cs="Arial"/>
          <w:sz w:val="22"/>
          <w:szCs w:val="22"/>
        </w:rPr>
      </w:pPr>
    </w:p>
    <w:p w:rsidR="003F4EAA" w:rsidRPr="002B10BD" w:rsidRDefault="003F4EAA" w:rsidP="003F4EAA">
      <w:pPr>
        <w:pStyle w:val="Textoindependiente"/>
        <w:spacing w:after="0" w:line="360" w:lineRule="auto"/>
        <w:jc w:val="both"/>
        <w:rPr>
          <w:rFonts w:ascii="Arial" w:hAnsi="Arial" w:cs="Arial"/>
          <w:sz w:val="22"/>
          <w:szCs w:val="22"/>
        </w:rPr>
      </w:pPr>
      <w:r w:rsidRPr="002B10BD">
        <w:rPr>
          <w:rFonts w:ascii="Arial" w:hAnsi="Arial" w:cs="Arial"/>
          <w:sz w:val="22"/>
          <w:szCs w:val="22"/>
        </w:rPr>
        <w:t>Luego entonces, y de conformidad a lo establecido por el artículo 28 de la Ley en comento, este Organismo electoral como sujeto obligado</w:t>
      </w:r>
      <w:r w:rsidRPr="002B10BD">
        <w:rPr>
          <w:rFonts w:ascii="Arial" w:hAnsi="Arial" w:cs="Arial"/>
          <w:i/>
          <w:sz w:val="22"/>
          <w:szCs w:val="22"/>
        </w:rPr>
        <w:t xml:space="preserve"> </w:t>
      </w:r>
      <w:r w:rsidRPr="002B10BD">
        <w:rPr>
          <w:rFonts w:ascii="Arial" w:hAnsi="Arial" w:cs="Arial"/>
          <w:sz w:val="22"/>
          <w:szCs w:val="22"/>
        </w:rPr>
        <w:t>en materia de transparencia y acceso a la información, deberá dar cumplimiento a lo mandatado por dicho precepto legal, teniendo dentro de esas obligaciones, las establecidas en las fracciones I y II, que a la letra dicen:</w:t>
      </w:r>
    </w:p>
    <w:p w:rsidR="003F4EAA" w:rsidRPr="002B10BD" w:rsidRDefault="003F4EAA" w:rsidP="003F4EAA">
      <w:pPr>
        <w:pStyle w:val="Textoindependiente"/>
        <w:spacing w:after="0" w:line="360" w:lineRule="auto"/>
        <w:jc w:val="both"/>
        <w:rPr>
          <w:rFonts w:ascii="Arial" w:hAnsi="Arial" w:cs="Arial"/>
          <w:sz w:val="22"/>
          <w:szCs w:val="22"/>
        </w:rPr>
      </w:pPr>
      <w:r w:rsidRPr="002B10BD">
        <w:rPr>
          <w:rFonts w:ascii="Arial" w:hAnsi="Arial" w:cs="Arial"/>
          <w:sz w:val="22"/>
          <w:szCs w:val="22"/>
        </w:rPr>
        <w:t xml:space="preserve"> </w:t>
      </w:r>
    </w:p>
    <w:p w:rsidR="003F4EAA" w:rsidRPr="002B10BD" w:rsidRDefault="003F4EAA" w:rsidP="007D410C">
      <w:pPr>
        <w:pStyle w:val="Textoindependiente"/>
        <w:spacing w:after="0"/>
        <w:ind w:left="425" w:right="567"/>
        <w:jc w:val="both"/>
        <w:rPr>
          <w:rFonts w:ascii="Arial" w:hAnsi="Arial" w:cs="Arial"/>
          <w:i/>
          <w:sz w:val="22"/>
          <w:szCs w:val="22"/>
        </w:rPr>
      </w:pPr>
      <w:r w:rsidRPr="002B10BD">
        <w:rPr>
          <w:rFonts w:ascii="Arial" w:hAnsi="Arial" w:cs="Arial"/>
          <w:i/>
          <w:sz w:val="22"/>
          <w:szCs w:val="22"/>
        </w:rPr>
        <w:lastRenderedPageBreak/>
        <w:t>“I. Constituir el Comité de Transparencia, las Unidades de Transparencia y vigilar su correcto funcionamiento de acuerdo a su normatividad interna;</w:t>
      </w:r>
      <w:r w:rsidR="00984173" w:rsidRPr="002B10BD">
        <w:rPr>
          <w:rFonts w:ascii="Arial" w:hAnsi="Arial" w:cs="Arial"/>
          <w:i/>
          <w:sz w:val="22"/>
          <w:szCs w:val="22"/>
        </w:rPr>
        <w:t>…”</w:t>
      </w:r>
    </w:p>
    <w:p w:rsidR="007D410C" w:rsidRPr="002B10BD" w:rsidRDefault="007D410C" w:rsidP="007D410C">
      <w:pPr>
        <w:pStyle w:val="Textoindependiente"/>
        <w:spacing w:after="0"/>
        <w:ind w:left="425" w:right="567"/>
        <w:jc w:val="both"/>
        <w:rPr>
          <w:rFonts w:ascii="Arial" w:hAnsi="Arial" w:cs="Arial"/>
          <w:i/>
          <w:sz w:val="22"/>
          <w:szCs w:val="22"/>
        </w:rPr>
      </w:pPr>
    </w:p>
    <w:p w:rsidR="003F4EAA" w:rsidRPr="002B10BD" w:rsidRDefault="003F4EAA" w:rsidP="007D410C">
      <w:pPr>
        <w:pStyle w:val="Textoindependiente"/>
        <w:spacing w:after="0"/>
        <w:ind w:left="425" w:right="567"/>
        <w:jc w:val="both"/>
        <w:rPr>
          <w:rFonts w:ascii="Arial" w:hAnsi="Arial" w:cs="Arial"/>
          <w:i/>
          <w:sz w:val="22"/>
          <w:szCs w:val="22"/>
        </w:rPr>
      </w:pPr>
      <w:r w:rsidRPr="002B10BD">
        <w:rPr>
          <w:rFonts w:ascii="Arial" w:hAnsi="Arial" w:cs="Arial"/>
          <w:i/>
          <w:sz w:val="22"/>
          <w:szCs w:val="22"/>
        </w:rPr>
        <w:t>II. Designar en las Unidades de Transparencia, a los titulares que dependan directamente del titular del sujeto obligado y que preferentemente cuenten con experiencia en la materia;..:”</w:t>
      </w:r>
    </w:p>
    <w:p w:rsidR="003F4EAA" w:rsidRPr="002B10BD" w:rsidRDefault="003F4EAA" w:rsidP="003F4EAA">
      <w:pPr>
        <w:pStyle w:val="Textoindependiente"/>
        <w:spacing w:after="0" w:line="360" w:lineRule="auto"/>
        <w:jc w:val="both"/>
        <w:rPr>
          <w:rFonts w:ascii="Arial" w:hAnsi="Arial" w:cs="Arial"/>
          <w:i/>
          <w:sz w:val="22"/>
          <w:szCs w:val="22"/>
        </w:rPr>
      </w:pPr>
    </w:p>
    <w:p w:rsidR="007D410C" w:rsidRPr="002B10BD" w:rsidRDefault="003F4EAA" w:rsidP="007D410C">
      <w:pPr>
        <w:spacing w:line="360" w:lineRule="auto"/>
        <w:jc w:val="both"/>
        <w:rPr>
          <w:rFonts w:ascii="Arial" w:hAnsi="Arial" w:cs="Arial"/>
          <w:sz w:val="22"/>
          <w:szCs w:val="22"/>
        </w:rPr>
      </w:pPr>
      <w:r w:rsidRPr="002B10BD">
        <w:rPr>
          <w:rFonts w:ascii="Arial" w:hAnsi="Arial" w:cs="Arial"/>
          <w:b/>
          <w:sz w:val="22"/>
          <w:szCs w:val="22"/>
        </w:rPr>
        <w:t>6ª.-</w:t>
      </w:r>
      <w:r w:rsidRPr="002B10BD">
        <w:rPr>
          <w:rFonts w:ascii="Arial" w:hAnsi="Arial" w:cs="Arial"/>
          <w:sz w:val="22"/>
          <w:szCs w:val="22"/>
        </w:rPr>
        <w:t xml:space="preserve"> </w:t>
      </w:r>
      <w:r w:rsidR="00A1582B" w:rsidRPr="002B10BD">
        <w:rPr>
          <w:rFonts w:ascii="Arial" w:hAnsi="Arial" w:cs="Arial"/>
          <w:sz w:val="22"/>
          <w:szCs w:val="22"/>
        </w:rPr>
        <w:t>Al respecto,</w:t>
      </w:r>
      <w:r w:rsidR="00984173" w:rsidRPr="002B10BD">
        <w:rPr>
          <w:rFonts w:ascii="Arial" w:hAnsi="Arial" w:cs="Arial"/>
          <w:sz w:val="22"/>
          <w:szCs w:val="22"/>
        </w:rPr>
        <w:t xml:space="preserve"> derivado de las refor</w:t>
      </w:r>
      <w:r w:rsidR="00122E63" w:rsidRPr="002B10BD">
        <w:rPr>
          <w:rFonts w:ascii="Arial" w:hAnsi="Arial" w:cs="Arial"/>
          <w:sz w:val="22"/>
          <w:szCs w:val="22"/>
        </w:rPr>
        <w:t xml:space="preserve">mas en materia de </w:t>
      </w:r>
      <w:r w:rsidR="007D410C" w:rsidRPr="002B10BD">
        <w:rPr>
          <w:rFonts w:ascii="Arial" w:hAnsi="Arial" w:cs="Arial"/>
          <w:sz w:val="22"/>
          <w:szCs w:val="22"/>
        </w:rPr>
        <w:t>transparencia y acceso a la información pública y protección de datos personales</w:t>
      </w:r>
      <w:r w:rsidR="00122E63" w:rsidRPr="002B10BD">
        <w:rPr>
          <w:rFonts w:ascii="Arial" w:hAnsi="Arial" w:cs="Arial"/>
          <w:sz w:val="22"/>
          <w:szCs w:val="22"/>
        </w:rPr>
        <w:t xml:space="preserve">, </w:t>
      </w:r>
      <w:r w:rsidR="007D410C" w:rsidRPr="002B10BD">
        <w:rPr>
          <w:rFonts w:ascii="Arial" w:hAnsi="Arial" w:cs="Arial"/>
          <w:sz w:val="22"/>
          <w:szCs w:val="22"/>
        </w:rPr>
        <w:t xml:space="preserve">publicadas </w:t>
      </w:r>
      <w:r w:rsidR="00122E63" w:rsidRPr="002B10BD">
        <w:rPr>
          <w:rFonts w:ascii="Arial" w:hAnsi="Arial" w:cs="Arial"/>
          <w:sz w:val="22"/>
          <w:szCs w:val="22"/>
        </w:rPr>
        <w:t>mediante Decretos descritos en los Antecedentes III y IV de este documento, el Comité</w:t>
      </w:r>
      <w:r w:rsidR="007D410C" w:rsidRPr="002B10BD">
        <w:rPr>
          <w:rFonts w:ascii="Arial" w:hAnsi="Arial" w:cs="Arial"/>
          <w:sz w:val="22"/>
          <w:szCs w:val="22"/>
        </w:rPr>
        <w:t xml:space="preserve"> y la Unidad</w:t>
      </w:r>
      <w:r w:rsidR="00122E63" w:rsidRPr="002B10BD">
        <w:rPr>
          <w:rFonts w:ascii="Arial" w:hAnsi="Arial" w:cs="Arial"/>
          <w:sz w:val="22"/>
          <w:szCs w:val="22"/>
        </w:rPr>
        <w:t xml:space="preserve"> de Transparencia, </w:t>
      </w:r>
      <w:r w:rsidR="007D410C" w:rsidRPr="002B10BD">
        <w:rPr>
          <w:rFonts w:ascii="Arial" w:hAnsi="Arial" w:cs="Arial"/>
          <w:sz w:val="22"/>
          <w:szCs w:val="22"/>
        </w:rPr>
        <w:t>ampliaron</w:t>
      </w:r>
      <w:r w:rsidR="00122E63" w:rsidRPr="002B10BD">
        <w:rPr>
          <w:rFonts w:ascii="Arial" w:hAnsi="Arial" w:cs="Arial"/>
          <w:sz w:val="22"/>
          <w:szCs w:val="22"/>
        </w:rPr>
        <w:t xml:space="preserve"> sus atribuciones de aquéllas descritas en el Acuerdo </w:t>
      </w:r>
      <w:proofErr w:type="spellStart"/>
      <w:r w:rsidR="00122E63" w:rsidRPr="002B10BD">
        <w:rPr>
          <w:rFonts w:ascii="Arial" w:hAnsi="Arial" w:cs="Arial"/>
          <w:sz w:val="22"/>
          <w:szCs w:val="22"/>
        </w:rPr>
        <w:t>IEE</w:t>
      </w:r>
      <w:proofErr w:type="spellEnd"/>
      <w:r w:rsidR="00122E63" w:rsidRPr="002B10BD">
        <w:rPr>
          <w:rFonts w:ascii="Arial" w:hAnsi="Arial" w:cs="Arial"/>
          <w:sz w:val="22"/>
          <w:szCs w:val="22"/>
        </w:rPr>
        <w:t xml:space="preserve">/CG/A022/2016 relativo a su creación; </w:t>
      </w:r>
      <w:r w:rsidR="007D410C" w:rsidRPr="002B10BD">
        <w:rPr>
          <w:rFonts w:ascii="Arial" w:hAnsi="Arial" w:cs="Arial"/>
          <w:sz w:val="22"/>
          <w:szCs w:val="22"/>
        </w:rPr>
        <w:t xml:space="preserve">en virtud de las </w:t>
      </w:r>
      <w:r w:rsidR="00A1582B" w:rsidRPr="002B10BD">
        <w:rPr>
          <w:rFonts w:ascii="Arial" w:hAnsi="Arial" w:cs="Arial"/>
          <w:sz w:val="22"/>
          <w:szCs w:val="22"/>
        </w:rPr>
        <w:t>facultades ordenadas por</w:t>
      </w:r>
      <w:r w:rsidR="007D410C" w:rsidRPr="002B10BD">
        <w:rPr>
          <w:rFonts w:ascii="Arial" w:hAnsi="Arial" w:cs="Arial"/>
          <w:sz w:val="22"/>
          <w:szCs w:val="22"/>
        </w:rPr>
        <w:t xml:space="preserve"> la Ley de Protección de Datos Personales en posesión de Sujetos Obligados para el Estado de Colima, mismas que en su momento no fueron contempladas en dicho instrumento citado;  </w:t>
      </w:r>
      <w:r w:rsidR="00122E63" w:rsidRPr="002B10BD">
        <w:rPr>
          <w:rFonts w:ascii="Arial" w:hAnsi="Arial" w:cs="Arial"/>
          <w:sz w:val="22"/>
          <w:szCs w:val="22"/>
        </w:rPr>
        <w:t>por lo que se hace necesario</w:t>
      </w:r>
      <w:r w:rsidR="007D410C" w:rsidRPr="002B10BD">
        <w:rPr>
          <w:rFonts w:ascii="Arial" w:hAnsi="Arial" w:cs="Arial"/>
          <w:sz w:val="22"/>
          <w:szCs w:val="22"/>
        </w:rPr>
        <w:t xml:space="preserve"> para efectos de enriquecer el presente Acuerdo, señalar las funciones mandatadas por la Ley en cuestión:</w:t>
      </w:r>
    </w:p>
    <w:p w:rsidR="007D410C" w:rsidRPr="002B10BD" w:rsidRDefault="007D410C" w:rsidP="007D410C">
      <w:pPr>
        <w:spacing w:line="360" w:lineRule="auto"/>
        <w:jc w:val="both"/>
        <w:rPr>
          <w:rFonts w:ascii="Arial" w:hAnsi="Arial" w:cs="Arial"/>
          <w:sz w:val="22"/>
          <w:szCs w:val="22"/>
        </w:rPr>
      </w:pPr>
    </w:p>
    <w:p w:rsidR="007D410C" w:rsidRPr="002B10BD" w:rsidRDefault="007D410C" w:rsidP="007D410C">
      <w:pPr>
        <w:tabs>
          <w:tab w:val="left" w:pos="318"/>
        </w:tabs>
        <w:ind w:left="426" w:right="567"/>
        <w:jc w:val="both"/>
        <w:rPr>
          <w:rFonts w:ascii="Arial" w:hAnsi="Arial" w:cs="Arial"/>
          <w:b/>
          <w:i/>
          <w:sz w:val="22"/>
          <w:szCs w:val="22"/>
        </w:rPr>
      </w:pPr>
      <w:r w:rsidRPr="002B10BD">
        <w:rPr>
          <w:rFonts w:ascii="Arial" w:hAnsi="Arial" w:cs="Arial"/>
          <w:b/>
          <w:i/>
          <w:sz w:val="22"/>
          <w:szCs w:val="22"/>
        </w:rPr>
        <w:t>“Artículo 97.  Funciones del Comité de Transparencia</w:t>
      </w:r>
    </w:p>
    <w:p w:rsidR="007D410C" w:rsidRPr="002B10BD" w:rsidRDefault="007D410C" w:rsidP="007D410C">
      <w:pPr>
        <w:tabs>
          <w:tab w:val="left" w:pos="318"/>
        </w:tabs>
        <w:ind w:left="426" w:right="567"/>
        <w:jc w:val="both"/>
        <w:rPr>
          <w:rFonts w:ascii="Arial" w:hAnsi="Arial" w:cs="Arial"/>
          <w:b/>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1.</w:t>
      </w:r>
      <w:r w:rsidRPr="002B10BD">
        <w:rPr>
          <w:rFonts w:ascii="Arial" w:hAnsi="Arial" w:cs="Arial"/>
          <w:i/>
          <w:sz w:val="22"/>
          <w:szCs w:val="22"/>
        </w:rPr>
        <w:tab/>
      </w:r>
      <w:r w:rsidRPr="002B10BD">
        <w:rPr>
          <w:rFonts w:ascii="Arial" w:hAnsi="Arial" w:cs="Arial"/>
          <w:i/>
          <w:sz w:val="22"/>
          <w:szCs w:val="22"/>
        </w:rPr>
        <w:tab/>
        <w:t>Para los efectos de la presente Ley, el Comité de Transparencia tendrá las siguientes funciones: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 </w:t>
      </w:r>
      <w:r w:rsidRPr="002B10BD">
        <w:rPr>
          <w:rFonts w:ascii="Arial" w:hAnsi="Arial" w:cs="Arial"/>
          <w:i/>
          <w:sz w:val="22"/>
          <w:szCs w:val="22"/>
        </w:rPr>
        <w:tab/>
      </w:r>
      <w:r w:rsidRPr="002B10BD">
        <w:rPr>
          <w:rFonts w:ascii="Arial" w:hAnsi="Arial" w:cs="Arial"/>
          <w:i/>
          <w:sz w:val="22"/>
          <w:szCs w:val="22"/>
        </w:rPr>
        <w:tab/>
        <w:t>Coordinar, supervisar y realizar las acciones necesarias para garantizar el derecho a la protección de datos personales en la organización del responsable, de conformidad con las disposiciones previstas en la presente Ley y en aquellas disposiciones que resulten aplicables en la materia;</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II. </w:t>
      </w:r>
      <w:r w:rsidRPr="002B10BD">
        <w:rPr>
          <w:rFonts w:ascii="Arial" w:hAnsi="Arial" w:cs="Arial"/>
          <w:i/>
          <w:sz w:val="22"/>
          <w:szCs w:val="22"/>
        </w:rPr>
        <w:tab/>
      </w:r>
      <w:r w:rsidRPr="002B10BD">
        <w:rPr>
          <w:rFonts w:ascii="Arial" w:hAnsi="Arial" w:cs="Arial"/>
          <w:i/>
          <w:sz w:val="22"/>
          <w:szCs w:val="22"/>
        </w:rPr>
        <w:tab/>
        <w:t>Instituir, en su caso, procedimientos internos para asegurar la mayor eficiencia en la gestión de las solicitudes para el ejercicio de los derechos ARCO y del derecho a la portabilidad de datos personales;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III. </w:t>
      </w:r>
      <w:r w:rsidRPr="002B10BD">
        <w:rPr>
          <w:rFonts w:ascii="Arial" w:hAnsi="Arial" w:cs="Arial"/>
          <w:i/>
          <w:sz w:val="22"/>
          <w:szCs w:val="22"/>
        </w:rPr>
        <w:tab/>
        <w:t>Confirmar, modificar o revocar las determinaciones en las que se declare la inexistencia de datos personales, o se niegue por cualquier causa el ejercicio de alguno de los derechos ARCO y del derecho a la portabilidad de datos personales;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IV. </w:t>
      </w:r>
      <w:r w:rsidRPr="002B10BD">
        <w:rPr>
          <w:rFonts w:ascii="Arial" w:hAnsi="Arial" w:cs="Arial"/>
          <w:i/>
          <w:sz w:val="22"/>
          <w:szCs w:val="22"/>
        </w:rPr>
        <w:tab/>
        <w:t>Establecer y supervisar la aplicación de criterios específicos que resulten necesarios para una mejor observancia de la presente Ley y en aquellas disposiciones que resulten aplicables en la materia;</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V. </w:t>
      </w:r>
      <w:r w:rsidRPr="002B10BD">
        <w:rPr>
          <w:rFonts w:ascii="Arial" w:hAnsi="Arial" w:cs="Arial"/>
          <w:i/>
          <w:sz w:val="22"/>
          <w:szCs w:val="22"/>
        </w:rPr>
        <w:tab/>
      </w:r>
      <w:r w:rsidRPr="002B10BD">
        <w:rPr>
          <w:rFonts w:ascii="Arial" w:hAnsi="Arial" w:cs="Arial"/>
          <w:i/>
          <w:sz w:val="22"/>
          <w:szCs w:val="22"/>
        </w:rPr>
        <w:tab/>
        <w:t>Supervisar, en coordinación con las áreas o unidades administrativas competentes, el cumplimiento de las medidas, controles y acciones previstas en el documento de seguridad;</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VI. </w:t>
      </w:r>
      <w:r w:rsidRPr="002B10BD">
        <w:rPr>
          <w:rFonts w:ascii="Arial" w:hAnsi="Arial" w:cs="Arial"/>
          <w:i/>
          <w:sz w:val="22"/>
          <w:szCs w:val="22"/>
        </w:rPr>
        <w:tab/>
        <w:t>Dar seguimiento y cumplimiento a las resoluciones emitidas por el Organismo Garante;</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VII. </w:t>
      </w:r>
      <w:r w:rsidRPr="002B10BD">
        <w:rPr>
          <w:rFonts w:ascii="Arial" w:hAnsi="Arial" w:cs="Arial"/>
          <w:i/>
          <w:sz w:val="22"/>
          <w:szCs w:val="22"/>
        </w:rPr>
        <w:tab/>
        <w:t>Establecer programas de capacitación y actualización para los servidores públicos en materia de protección de datos personales;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VIII. </w:t>
      </w:r>
      <w:r w:rsidRPr="002B10BD">
        <w:rPr>
          <w:rFonts w:ascii="Arial" w:hAnsi="Arial" w:cs="Arial"/>
          <w:i/>
          <w:sz w:val="22"/>
          <w:szCs w:val="22"/>
        </w:rPr>
        <w:tab/>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 y</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ind w:left="426" w:right="567"/>
        <w:jc w:val="both"/>
        <w:rPr>
          <w:rFonts w:ascii="Arial" w:hAnsi="Arial" w:cs="Arial"/>
          <w:i/>
          <w:sz w:val="22"/>
          <w:szCs w:val="22"/>
        </w:rPr>
      </w:pPr>
      <w:r w:rsidRPr="002B10BD">
        <w:rPr>
          <w:rFonts w:ascii="Arial" w:hAnsi="Arial" w:cs="Arial"/>
          <w:i/>
          <w:sz w:val="22"/>
          <w:szCs w:val="22"/>
        </w:rPr>
        <w:t xml:space="preserve">IX. </w:t>
      </w:r>
      <w:r w:rsidRPr="002B10BD">
        <w:rPr>
          <w:rFonts w:ascii="Arial" w:hAnsi="Arial" w:cs="Arial"/>
          <w:i/>
          <w:sz w:val="22"/>
          <w:szCs w:val="22"/>
        </w:rPr>
        <w:tab/>
        <w:t>Las demás previstas en las disposiciones jurídicas aplicables.”</w:t>
      </w:r>
    </w:p>
    <w:p w:rsidR="007D410C" w:rsidRPr="002B10BD" w:rsidRDefault="007D410C" w:rsidP="007D410C">
      <w:pPr>
        <w:ind w:left="426" w:right="567"/>
        <w:rPr>
          <w:rFonts w:ascii="Arial" w:hAnsi="Arial" w:cs="Arial"/>
          <w:i/>
          <w:sz w:val="22"/>
          <w:szCs w:val="22"/>
        </w:rPr>
      </w:pPr>
    </w:p>
    <w:p w:rsidR="007D410C" w:rsidRPr="002B10BD" w:rsidRDefault="007D410C" w:rsidP="007D410C">
      <w:pPr>
        <w:ind w:left="426" w:right="567"/>
        <w:rPr>
          <w:rFonts w:ascii="Arial" w:hAnsi="Arial" w:cs="Arial"/>
          <w:b/>
          <w:i/>
          <w:sz w:val="22"/>
          <w:szCs w:val="22"/>
        </w:rPr>
      </w:pPr>
    </w:p>
    <w:p w:rsidR="007D410C" w:rsidRPr="002B10BD" w:rsidRDefault="007D410C" w:rsidP="007D410C">
      <w:pPr>
        <w:tabs>
          <w:tab w:val="left" w:pos="318"/>
        </w:tabs>
        <w:ind w:left="426" w:right="567"/>
        <w:jc w:val="both"/>
        <w:rPr>
          <w:rFonts w:ascii="Arial" w:hAnsi="Arial" w:cs="Arial"/>
          <w:b/>
          <w:i/>
          <w:sz w:val="22"/>
          <w:szCs w:val="22"/>
        </w:rPr>
      </w:pPr>
      <w:r w:rsidRPr="002B10BD">
        <w:rPr>
          <w:rFonts w:ascii="Arial" w:hAnsi="Arial" w:cs="Arial"/>
          <w:b/>
          <w:i/>
          <w:sz w:val="22"/>
          <w:szCs w:val="22"/>
        </w:rPr>
        <w:t>“Artículo 98. Funciones de la Unidad de Transparencia en materia de protección de datos personales</w:t>
      </w:r>
    </w:p>
    <w:p w:rsidR="007D410C" w:rsidRPr="002B10BD" w:rsidRDefault="007D410C" w:rsidP="007D410C">
      <w:pPr>
        <w:tabs>
          <w:tab w:val="left" w:pos="318"/>
        </w:tabs>
        <w:ind w:left="426" w:right="567"/>
        <w:jc w:val="both"/>
        <w:rPr>
          <w:rFonts w:ascii="Arial" w:hAnsi="Arial" w:cs="Arial"/>
          <w:b/>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1.</w:t>
      </w:r>
      <w:r w:rsidRPr="002B10BD">
        <w:rPr>
          <w:rFonts w:ascii="Arial" w:hAnsi="Arial" w:cs="Arial"/>
          <w:i/>
          <w:sz w:val="22"/>
          <w:szCs w:val="22"/>
        </w:rPr>
        <w:tab/>
      </w:r>
      <w:r w:rsidRPr="002B10BD">
        <w:rPr>
          <w:rFonts w:ascii="Arial" w:hAnsi="Arial" w:cs="Arial"/>
          <w:i/>
          <w:sz w:val="22"/>
          <w:szCs w:val="22"/>
        </w:rPr>
        <w:tab/>
        <w:t>Cada responsable contará con una Unidad de Transparencia, se integrará y funcionará conforme a lo dispuesto en la Ley de Transparencia y Acceso a la Información Pública del Estado, y demás normativa aplicable, que tendrá las siguientes funciones: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 </w:t>
      </w:r>
      <w:r w:rsidRPr="002B10BD">
        <w:rPr>
          <w:rFonts w:ascii="Arial" w:hAnsi="Arial" w:cs="Arial"/>
          <w:i/>
          <w:sz w:val="22"/>
          <w:szCs w:val="22"/>
        </w:rPr>
        <w:tab/>
      </w:r>
      <w:r w:rsidRPr="002B10BD">
        <w:rPr>
          <w:rFonts w:ascii="Arial" w:hAnsi="Arial" w:cs="Arial"/>
          <w:i/>
          <w:sz w:val="22"/>
          <w:szCs w:val="22"/>
        </w:rPr>
        <w:tab/>
        <w:t>Auxiliar y orientar al titular que lo requiera con relación al ejercicio del derecho a la protección de datos personales;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II. </w:t>
      </w:r>
      <w:r w:rsidRPr="002B10BD">
        <w:rPr>
          <w:rFonts w:ascii="Arial" w:hAnsi="Arial" w:cs="Arial"/>
          <w:i/>
          <w:sz w:val="22"/>
          <w:szCs w:val="22"/>
        </w:rPr>
        <w:tab/>
      </w:r>
      <w:r w:rsidRPr="002B10BD">
        <w:rPr>
          <w:rFonts w:ascii="Arial" w:hAnsi="Arial" w:cs="Arial"/>
          <w:i/>
          <w:sz w:val="22"/>
          <w:szCs w:val="22"/>
        </w:rPr>
        <w:tab/>
        <w:t>Gestionar las solicitudes para el ejercicio de los derechos ARCO y del derecho a la portabilidad de datos personales;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III. </w:t>
      </w:r>
      <w:r w:rsidRPr="002B10BD">
        <w:rPr>
          <w:rFonts w:ascii="Arial" w:hAnsi="Arial" w:cs="Arial"/>
          <w:i/>
          <w:sz w:val="22"/>
          <w:szCs w:val="22"/>
        </w:rPr>
        <w:tab/>
        <w:t>Establecer mecanismos para asegurar que los datos personales solo se entreguen a su titular o su representante debidamente acreditados;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IV. </w:t>
      </w:r>
      <w:r w:rsidRPr="002B10BD">
        <w:rPr>
          <w:rFonts w:ascii="Arial" w:hAnsi="Arial" w:cs="Arial"/>
          <w:i/>
          <w:sz w:val="22"/>
          <w:szCs w:val="22"/>
        </w:rPr>
        <w:tab/>
        <w:t>Informar al titular o su representante el monto de los costos a cubrir por la reproducción y envío de los datos personales, con base en lo establecido en las disposiciones normativas aplicables;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V. </w:t>
      </w:r>
      <w:r w:rsidRPr="002B10BD">
        <w:rPr>
          <w:rFonts w:ascii="Arial" w:hAnsi="Arial" w:cs="Arial"/>
          <w:i/>
          <w:sz w:val="22"/>
          <w:szCs w:val="22"/>
        </w:rPr>
        <w:tab/>
      </w:r>
      <w:r w:rsidRPr="002B10BD">
        <w:rPr>
          <w:rFonts w:ascii="Arial" w:hAnsi="Arial" w:cs="Arial"/>
          <w:i/>
          <w:sz w:val="22"/>
          <w:szCs w:val="22"/>
        </w:rPr>
        <w:tab/>
        <w:t>Proponer al Comité de Transparencia los procedimientos internos que aseguren y fortalezcan mayor eficiencia en la gestión de las solicitudes para el ejercicio de los derechos ARCO y del derecho a la portabilidad de datos personales;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VI. </w:t>
      </w:r>
      <w:r w:rsidRPr="002B10BD">
        <w:rPr>
          <w:rFonts w:ascii="Arial" w:hAnsi="Arial" w:cs="Arial"/>
          <w:i/>
          <w:sz w:val="22"/>
          <w:szCs w:val="22"/>
        </w:rPr>
        <w:tab/>
        <w:t>Aplicar instrumentos de evaluación de calidad sobre la gestión de las solicitudes para el ejercicio de los derechos ARCO y del derecho a la portabilidad de datos personales;</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t xml:space="preserve">VII. </w:t>
      </w:r>
      <w:r w:rsidRPr="002B10BD">
        <w:rPr>
          <w:rFonts w:ascii="Arial" w:hAnsi="Arial" w:cs="Arial"/>
          <w:i/>
          <w:sz w:val="22"/>
          <w:szCs w:val="22"/>
        </w:rPr>
        <w:tab/>
        <w:t>Asesorar a las áreas adscritas al responsable en materia de protección de datos personales; y</w:t>
      </w:r>
    </w:p>
    <w:p w:rsidR="007D410C" w:rsidRPr="002B10BD" w:rsidRDefault="007D410C" w:rsidP="007D410C">
      <w:pPr>
        <w:tabs>
          <w:tab w:val="left" w:pos="318"/>
        </w:tabs>
        <w:ind w:left="426" w:right="567"/>
        <w:jc w:val="both"/>
        <w:rPr>
          <w:rFonts w:ascii="Arial" w:hAnsi="Arial" w:cs="Arial"/>
          <w:i/>
          <w:sz w:val="22"/>
          <w:szCs w:val="22"/>
        </w:rPr>
      </w:pPr>
    </w:p>
    <w:p w:rsidR="007D410C" w:rsidRPr="002B10BD" w:rsidRDefault="007D410C" w:rsidP="007D410C">
      <w:pPr>
        <w:tabs>
          <w:tab w:val="left" w:pos="318"/>
        </w:tabs>
        <w:ind w:left="426" w:right="567"/>
        <w:jc w:val="both"/>
        <w:rPr>
          <w:rFonts w:ascii="Arial" w:hAnsi="Arial" w:cs="Arial"/>
          <w:i/>
          <w:sz w:val="22"/>
          <w:szCs w:val="22"/>
        </w:rPr>
      </w:pPr>
      <w:r w:rsidRPr="002B10BD">
        <w:rPr>
          <w:rFonts w:ascii="Arial" w:hAnsi="Arial" w:cs="Arial"/>
          <w:i/>
          <w:sz w:val="22"/>
          <w:szCs w:val="22"/>
        </w:rPr>
        <w:lastRenderedPageBreak/>
        <w:t>VIII.</w:t>
      </w:r>
      <w:r w:rsidRPr="002B10BD">
        <w:rPr>
          <w:rFonts w:ascii="Arial" w:hAnsi="Arial" w:cs="Arial"/>
          <w:i/>
          <w:sz w:val="22"/>
          <w:szCs w:val="22"/>
        </w:rPr>
        <w:tab/>
        <w:t xml:space="preserve">Promover los acuerdos con instituciones públicas especializadas que pudieran auxiliarles a la recepción, trámite y entrega de las respuestas a solicitudes de información, en la lengua indígena, braille o cualquier formato accesible correspondiente, en forma más eficiente.” </w:t>
      </w:r>
    </w:p>
    <w:p w:rsidR="00A1582B" w:rsidRPr="002B10BD" w:rsidRDefault="00A1582B" w:rsidP="00A1582B">
      <w:pPr>
        <w:tabs>
          <w:tab w:val="left" w:pos="318"/>
        </w:tabs>
        <w:spacing w:line="360" w:lineRule="auto"/>
        <w:ind w:left="426" w:right="567"/>
        <w:jc w:val="both"/>
        <w:rPr>
          <w:rFonts w:ascii="Arial" w:hAnsi="Arial" w:cs="Arial"/>
          <w:i/>
          <w:sz w:val="22"/>
          <w:szCs w:val="22"/>
        </w:rPr>
      </w:pPr>
    </w:p>
    <w:p w:rsidR="003F4EAA" w:rsidRPr="002B10BD" w:rsidRDefault="00A1582B" w:rsidP="00A1582B">
      <w:pPr>
        <w:spacing w:line="360" w:lineRule="auto"/>
        <w:jc w:val="both"/>
        <w:rPr>
          <w:rFonts w:ascii="Arial" w:hAnsi="Arial" w:cs="Arial"/>
          <w:sz w:val="22"/>
          <w:szCs w:val="22"/>
        </w:rPr>
      </w:pPr>
      <w:r w:rsidRPr="002B10BD">
        <w:rPr>
          <w:rFonts w:ascii="Arial" w:hAnsi="Arial" w:cs="Arial"/>
          <w:b/>
          <w:sz w:val="22"/>
          <w:szCs w:val="22"/>
        </w:rPr>
        <w:t>7ª</w:t>
      </w:r>
      <w:r w:rsidR="00984173" w:rsidRPr="002B10BD">
        <w:rPr>
          <w:rFonts w:ascii="Arial" w:hAnsi="Arial" w:cs="Arial"/>
          <w:b/>
          <w:sz w:val="22"/>
          <w:szCs w:val="22"/>
        </w:rPr>
        <w:t>.-</w:t>
      </w:r>
      <w:r w:rsidR="00984173" w:rsidRPr="002B10BD">
        <w:rPr>
          <w:rFonts w:ascii="Arial" w:hAnsi="Arial" w:cs="Arial"/>
          <w:sz w:val="22"/>
          <w:szCs w:val="22"/>
        </w:rPr>
        <w:t xml:space="preserve"> </w:t>
      </w:r>
      <w:r w:rsidR="003F4EAA" w:rsidRPr="002B10BD">
        <w:rPr>
          <w:rFonts w:ascii="Arial" w:hAnsi="Arial" w:cs="Arial"/>
          <w:sz w:val="22"/>
          <w:szCs w:val="22"/>
        </w:rPr>
        <w:t xml:space="preserve">Ahora bien, </w:t>
      </w:r>
      <w:r w:rsidR="00EA6CCE" w:rsidRPr="002B10BD">
        <w:rPr>
          <w:rFonts w:ascii="Arial" w:hAnsi="Arial" w:cs="Arial"/>
          <w:sz w:val="22"/>
          <w:szCs w:val="22"/>
        </w:rPr>
        <w:t>e</w:t>
      </w:r>
      <w:r w:rsidR="003F4EAA" w:rsidRPr="002B10BD">
        <w:rPr>
          <w:rFonts w:ascii="Arial" w:hAnsi="Arial" w:cs="Arial"/>
          <w:sz w:val="22"/>
          <w:szCs w:val="22"/>
        </w:rPr>
        <w:t>n cumplimiento al artículo 1º, párrafo tercero del Reglamento de Comisiones del Consejo General del Instituto Elector</w:t>
      </w:r>
      <w:r w:rsidR="00EA6CCE" w:rsidRPr="002B10BD">
        <w:rPr>
          <w:rFonts w:ascii="Arial" w:hAnsi="Arial" w:cs="Arial"/>
          <w:sz w:val="22"/>
          <w:szCs w:val="22"/>
        </w:rPr>
        <w:t>al del Estado de Colima, dicho o</w:t>
      </w:r>
      <w:r w:rsidR="003F4EAA" w:rsidRPr="002B10BD">
        <w:rPr>
          <w:rFonts w:ascii="Arial" w:hAnsi="Arial" w:cs="Arial"/>
          <w:sz w:val="22"/>
          <w:szCs w:val="22"/>
        </w:rPr>
        <w:t>rdenamiento será aplicable supletoriamente a las reglas de funcionamiento del Comité de Transparencia.</w:t>
      </w:r>
    </w:p>
    <w:p w:rsidR="003F4EAA" w:rsidRPr="002B10BD" w:rsidRDefault="003F4EAA" w:rsidP="003F4EAA">
      <w:pPr>
        <w:spacing w:line="360" w:lineRule="auto"/>
        <w:jc w:val="both"/>
        <w:rPr>
          <w:rFonts w:ascii="Arial" w:eastAsia="Arial" w:hAnsi="Arial" w:cs="Arial"/>
          <w:spacing w:val="-1"/>
          <w:sz w:val="22"/>
          <w:szCs w:val="22"/>
          <w:lang w:val="es-MX"/>
        </w:rPr>
      </w:pPr>
    </w:p>
    <w:p w:rsidR="00C179FD" w:rsidRPr="002B10BD" w:rsidRDefault="003F4EAA" w:rsidP="00EA6CCE">
      <w:pPr>
        <w:spacing w:line="360" w:lineRule="auto"/>
        <w:jc w:val="both"/>
        <w:rPr>
          <w:rFonts w:ascii="Arial" w:eastAsia="Calibri" w:hAnsi="Arial" w:cs="Arial"/>
          <w:sz w:val="22"/>
          <w:szCs w:val="22"/>
          <w:lang w:val="es-MX" w:eastAsia="en-US"/>
        </w:rPr>
      </w:pPr>
      <w:r w:rsidRPr="002B10BD">
        <w:rPr>
          <w:rFonts w:ascii="Arial" w:eastAsia="Arial" w:hAnsi="Arial" w:cs="Arial"/>
          <w:spacing w:val="-1"/>
          <w:sz w:val="22"/>
          <w:szCs w:val="22"/>
          <w:lang w:val="es-MX"/>
        </w:rPr>
        <w:t>En este sentido, serán aplicables l</w:t>
      </w:r>
      <w:r w:rsidR="00EA6CCE" w:rsidRPr="002B10BD">
        <w:rPr>
          <w:rFonts w:ascii="Arial" w:eastAsia="Arial" w:hAnsi="Arial" w:cs="Arial"/>
          <w:spacing w:val="-1"/>
          <w:sz w:val="22"/>
          <w:szCs w:val="22"/>
          <w:lang w:val="es-MX"/>
        </w:rPr>
        <w:t xml:space="preserve">os artículos 6, párrafo primero del Reglamento multicitado que establece </w:t>
      </w:r>
      <w:r w:rsidR="00EA6CCE" w:rsidRPr="002B10BD">
        <w:rPr>
          <w:rFonts w:ascii="Arial" w:eastAsia="Calibri" w:hAnsi="Arial" w:cs="Arial"/>
          <w:sz w:val="22"/>
          <w:szCs w:val="22"/>
          <w:lang w:val="es-MX" w:eastAsia="en-US"/>
        </w:rPr>
        <w:t>que las y los Consejeros integrantes de las Comisiones durarán en su encargo</w:t>
      </w:r>
      <w:r w:rsidR="00EA6CCE" w:rsidRPr="002B10BD">
        <w:rPr>
          <w:rFonts w:ascii="Arial" w:hAnsi="Arial" w:cs="Arial"/>
          <w:sz w:val="22"/>
          <w:szCs w:val="22"/>
        </w:rPr>
        <w:t xml:space="preserve"> un periodo de tres años; y el </w:t>
      </w:r>
      <w:r w:rsidRPr="002B10BD">
        <w:rPr>
          <w:rFonts w:ascii="Arial" w:eastAsia="Arial" w:hAnsi="Arial" w:cs="Arial"/>
          <w:spacing w:val="-1"/>
          <w:sz w:val="22"/>
          <w:szCs w:val="22"/>
          <w:lang w:val="es-MX"/>
        </w:rPr>
        <w:t xml:space="preserve">26 del </w:t>
      </w:r>
      <w:r w:rsidR="00EA6CCE" w:rsidRPr="002B10BD">
        <w:rPr>
          <w:rFonts w:ascii="Arial" w:eastAsia="Arial" w:hAnsi="Arial" w:cs="Arial"/>
          <w:spacing w:val="-1"/>
          <w:sz w:val="22"/>
          <w:szCs w:val="22"/>
          <w:lang w:val="es-MX"/>
        </w:rPr>
        <w:t xml:space="preserve">mismo ordenamiento, que </w:t>
      </w:r>
      <w:r w:rsidR="00C179FD" w:rsidRPr="002B10BD">
        <w:rPr>
          <w:rFonts w:ascii="Arial" w:eastAsia="Calibri" w:hAnsi="Arial" w:cs="Arial"/>
          <w:sz w:val="22"/>
          <w:szCs w:val="22"/>
          <w:lang w:val="es-MX" w:eastAsia="en-US"/>
        </w:rPr>
        <w:t>mandata lo siguiente:</w:t>
      </w:r>
    </w:p>
    <w:p w:rsidR="00BA7A6E" w:rsidRPr="002B10BD" w:rsidRDefault="00BA7A6E" w:rsidP="00B55A31">
      <w:pPr>
        <w:spacing w:line="360" w:lineRule="auto"/>
        <w:jc w:val="both"/>
        <w:rPr>
          <w:rFonts w:ascii="Arial" w:eastAsia="Calibri" w:hAnsi="Arial" w:cs="Arial"/>
          <w:sz w:val="22"/>
          <w:szCs w:val="22"/>
          <w:lang w:val="es-MX" w:eastAsia="en-US"/>
        </w:rPr>
      </w:pPr>
    </w:p>
    <w:p w:rsidR="00FF5E4D" w:rsidRPr="002B10BD" w:rsidRDefault="00FF5E4D" w:rsidP="00EA6CCE">
      <w:pPr>
        <w:tabs>
          <w:tab w:val="left" w:pos="709"/>
          <w:tab w:val="left" w:pos="9072"/>
        </w:tabs>
        <w:spacing w:line="360" w:lineRule="auto"/>
        <w:ind w:left="425" w:right="567"/>
        <w:jc w:val="both"/>
        <w:rPr>
          <w:rFonts w:ascii="Arial" w:hAnsi="Arial" w:cs="Arial"/>
          <w:i/>
          <w:sz w:val="22"/>
          <w:szCs w:val="22"/>
        </w:rPr>
      </w:pPr>
      <w:r w:rsidRPr="002B10BD">
        <w:rPr>
          <w:rFonts w:ascii="Arial" w:hAnsi="Arial" w:cs="Arial"/>
          <w:i/>
          <w:sz w:val="22"/>
          <w:szCs w:val="22"/>
        </w:rPr>
        <w:t>“</w:t>
      </w:r>
      <w:r w:rsidRPr="002B10BD">
        <w:rPr>
          <w:rFonts w:ascii="Arial" w:hAnsi="Arial" w:cs="Arial"/>
          <w:b/>
          <w:i/>
          <w:sz w:val="22"/>
          <w:szCs w:val="22"/>
        </w:rPr>
        <w:t xml:space="preserve">Artículo 26. </w:t>
      </w:r>
      <w:r w:rsidRPr="002B10BD">
        <w:rPr>
          <w:rFonts w:ascii="Arial" w:hAnsi="Arial" w:cs="Arial"/>
          <w:i/>
          <w:sz w:val="22"/>
          <w:szCs w:val="22"/>
        </w:rPr>
        <w:t>En todas las Comisiones Permanentes, el periodo de la Presidencia durará un año, contado a partir del día de la designación. En caso de las Comisiones Temporales, permanecerá el Consejero Electoral que se designó mediante acuerdo respectivo.</w:t>
      </w:r>
    </w:p>
    <w:p w:rsidR="00FF5E4D" w:rsidRPr="002B10BD" w:rsidRDefault="00FF5E4D" w:rsidP="00EA6CCE">
      <w:pPr>
        <w:tabs>
          <w:tab w:val="left" w:pos="709"/>
          <w:tab w:val="left" w:pos="9072"/>
        </w:tabs>
        <w:spacing w:line="360" w:lineRule="auto"/>
        <w:ind w:left="425" w:right="567"/>
        <w:jc w:val="both"/>
        <w:rPr>
          <w:rFonts w:ascii="Arial" w:hAnsi="Arial" w:cs="Arial"/>
          <w:i/>
          <w:sz w:val="22"/>
          <w:szCs w:val="22"/>
        </w:rPr>
      </w:pPr>
    </w:p>
    <w:p w:rsidR="00FF5E4D" w:rsidRPr="002B10BD" w:rsidRDefault="00FF5E4D" w:rsidP="00EA6CCE">
      <w:pPr>
        <w:tabs>
          <w:tab w:val="left" w:pos="709"/>
          <w:tab w:val="left" w:pos="9072"/>
        </w:tabs>
        <w:spacing w:line="360" w:lineRule="auto"/>
        <w:ind w:left="425" w:right="567"/>
        <w:jc w:val="both"/>
        <w:rPr>
          <w:rFonts w:ascii="Arial" w:hAnsi="Arial" w:cs="Arial"/>
          <w:i/>
          <w:sz w:val="22"/>
          <w:szCs w:val="22"/>
        </w:rPr>
      </w:pPr>
      <w:r w:rsidRPr="002B10BD">
        <w:rPr>
          <w:rFonts w:ascii="Arial" w:hAnsi="Arial" w:cs="Arial"/>
          <w:i/>
          <w:sz w:val="22"/>
          <w:szCs w:val="22"/>
        </w:rPr>
        <w:t>A la conclusión de dicho periodo, los integrantes de la Comisión correspondiente, en la siguiente sesión que celebren, designarán de común acuerdo al consejero que asumirá las funciones de Presidente de la Comisión, respetando las reglas de rotación entre todos sus integrantes. Dicha designación deberá ser ratificada por el Consejo.”</w:t>
      </w:r>
    </w:p>
    <w:p w:rsidR="00C179FD" w:rsidRPr="002B10BD" w:rsidRDefault="00C179FD" w:rsidP="00B55A31">
      <w:pPr>
        <w:spacing w:line="360" w:lineRule="auto"/>
        <w:jc w:val="both"/>
        <w:rPr>
          <w:rFonts w:ascii="Arial" w:eastAsia="Calibri" w:hAnsi="Arial" w:cs="Arial"/>
          <w:sz w:val="22"/>
          <w:szCs w:val="22"/>
          <w:lang w:val="es-MX" w:eastAsia="en-US"/>
        </w:rPr>
      </w:pPr>
    </w:p>
    <w:p w:rsidR="00B55A31" w:rsidRPr="002B10BD" w:rsidRDefault="00FF5E4D" w:rsidP="00B55A31">
      <w:pPr>
        <w:spacing w:line="360" w:lineRule="auto"/>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En este tenor, es de considerarse que</w:t>
      </w:r>
      <w:r w:rsidR="00BA7A6E" w:rsidRPr="002B10BD">
        <w:rPr>
          <w:rFonts w:ascii="Arial" w:eastAsia="Calibri" w:hAnsi="Arial" w:cs="Arial"/>
          <w:sz w:val="22"/>
          <w:szCs w:val="22"/>
          <w:lang w:val="es-MX" w:eastAsia="en-US"/>
        </w:rPr>
        <w:t>,</w:t>
      </w:r>
      <w:r w:rsidR="00EA6CCE" w:rsidRPr="002B10BD">
        <w:rPr>
          <w:rFonts w:ascii="Arial" w:eastAsia="Calibri" w:hAnsi="Arial" w:cs="Arial"/>
          <w:sz w:val="22"/>
          <w:szCs w:val="22"/>
          <w:lang w:val="es-MX" w:eastAsia="en-US"/>
        </w:rPr>
        <w:t xml:space="preserve"> el día 30</w:t>
      </w:r>
      <w:r w:rsidRPr="002B10BD">
        <w:rPr>
          <w:rFonts w:ascii="Arial" w:eastAsia="Calibri" w:hAnsi="Arial" w:cs="Arial"/>
          <w:sz w:val="22"/>
          <w:szCs w:val="22"/>
          <w:lang w:val="es-MX" w:eastAsia="en-US"/>
        </w:rPr>
        <w:t xml:space="preserve"> de octubre del presente año, concluyó el periodo de la </w:t>
      </w:r>
      <w:r w:rsidR="00EA6CCE" w:rsidRPr="002B10BD">
        <w:rPr>
          <w:rFonts w:ascii="Arial" w:eastAsia="Calibri" w:hAnsi="Arial" w:cs="Arial"/>
          <w:sz w:val="22"/>
          <w:szCs w:val="22"/>
          <w:lang w:val="es-MX" w:eastAsia="en-US"/>
        </w:rPr>
        <w:t>Consejera Electoral</w:t>
      </w:r>
      <w:r w:rsidRPr="002B10BD">
        <w:rPr>
          <w:rFonts w:ascii="Arial" w:eastAsia="Calibri" w:hAnsi="Arial" w:cs="Arial"/>
          <w:sz w:val="22"/>
          <w:szCs w:val="22"/>
          <w:lang w:val="es-MX" w:eastAsia="en-US"/>
        </w:rPr>
        <w:t xml:space="preserve"> </w:t>
      </w:r>
      <w:r w:rsidR="00EA6CCE" w:rsidRPr="002B10BD">
        <w:rPr>
          <w:rFonts w:ascii="Arial" w:eastAsia="Calibri" w:hAnsi="Arial" w:cs="Arial"/>
          <w:sz w:val="22"/>
          <w:szCs w:val="22"/>
          <w:lang w:val="es-MX" w:eastAsia="en-US"/>
        </w:rPr>
        <w:t>que venía</w:t>
      </w:r>
      <w:r w:rsidRPr="002B10BD">
        <w:rPr>
          <w:rFonts w:ascii="Arial" w:eastAsia="Calibri" w:hAnsi="Arial" w:cs="Arial"/>
          <w:sz w:val="22"/>
          <w:szCs w:val="22"/>
          <w:lang w:val="es-MX" w:eastAsia="en-US"/>
        </w:rPr>
        <w:t xml:space="preserve"> fungi</w:t>
      </w:r>
      <w:r w:rsidR="00B12995" w:rsidRPr="002B10BD">
        <w:rPr>
          <w:rFonts w:ascii="Arial" w:eastAsia="Calibri" w:hAnsi="Arial" w:cs="Arial"/>
          <w:sz w:val="22"/>
          <w:szCs w:val="22"/>
          <w:lang w:val="es-MX" w:eastAsia="en-US"/>
        </w:rPr>
        <w:t>endo</w:t>
      </w:r>
      <w:r w:rsidR="00EA6CCE" w:rsidRPr="002B10BD">
        <w:rPr>
          <w:rFonts w:ascii="Arial" w:eastAsia="Calibri" w:hAnsi="Arial" w:cs="Arial"/>
          <w:sz w:val="22"/>
          <w:szCs w:val="22"/>
          <w:lang w:val="es-MX" w:eastAsia="en-US"/>
        </w:rPr>
        <w:t xml:space="preserve"> como Presidenta</w:t>
      </w:r>
      <w:r w:rsidRPr="002B10BD">
        <w:rPr>
          <w:rFonts w:ascii="Arial" w:eastAsia="Calibri" w:hAnsi="Arial" w:cs="Arial"/>
          <w:sz w:val="22"/>
          <w:szCs w:val="22"/>
          <w:lang w:val="es-MX" w:eastAsia="en-US"/>
        </w:rPr>
        <w:t xml:space="preserve"> d</w:t>
      </w:r>
      <w:r w:rsidR="00EA6CCE" w:rsidRPr="002B10BD">
        <w:rPr>
          <w:rFonts w:ascii="Arial" w:eastAsia="Calibri" w:hAnsi="Arial" w:cs="Arial"/>
          <w:sz w:val="22"/>
          <w:szCs w:val="22"/>
          <w:lang w:val="es-MX" w:eastAsia="en-US"/>
        </w:rPr>
        <w:t xml:space="preserve">el Comité de Transparencia de este </w:t>
      </w:r>
      <w:r w:rsidRPr="002B10BD">
        <w:rPr>
          <w:rFonts w:ascii="Arial" w:eastAsia="Calibri" w:hAnsi="Arial" w:cs="Arial"/>
          <w:sz w:val="22"/>
          <w:szCs w:val="22"/>
          <w:lang w:val="es-MX" w:eastAsia="en-US"/>
        </w:rPr>
        <w:t>Consejo.</w:t>
      </w:r>
    </w:p>
    <w:p w:rsidR="00623E85" w:rsidRPr="002B10BD" w:rsidRDefault="00623E85" w:rsidP="00B55A31">
      <w:pPr>
        <w:spacing w:line="360" w:lineRule="auto"/>
        <w:jc w:val="both"/>
        <w:rPr>
          <w:rFonts w:ascii="Arial" w:eastAsia="Calibri" w:hAnsi="Arial" w:cs="Arial"/>
          <w:sz w:val="22"/>
          <w:szCs w:val="22"/>
          <w:lang w:val="es-MX" w:eastAsia="en-US"/>
        </w:rPr>
      </w:pPr>
    </w:p>
    <w:p w:rsidR="00FF5E4D" w:rsidRPr="002B10BD" w:rsidRDefault="00A1582B" w:rsidP="00623E85">
      <w:pPr>
        <w:spacing w:line="360" w:lineRule="auto"/>
        <w:jc w:val="both"/>
        <w:rPr>
          <w:rFonts w:ascii="Arial" w:eastAsia="Calibri" w:hAnsi="Arial" w:cs="Arial"/>
          <w:sz w:val="22"/>
          <w:szCs w:val="22"/>
          <w:lang w:val="es-MX" w:eastAsia="en-US"/>
        </w:rPr>
      </w:pPr>
      <w:r w:rsidRPr="002B10BD">
        <w:rPr>
          <w:rFonts w:ascii="Arial" w:eastAsia="Calibri" w:hAnsi="Arial" w:cs="Arial"/>
          <w:b/>
          <w:sz w:val="22"/>
          <w:szCs w:val="22"/>
          <w:lang w:val="es-MX" w:eastAsia="en-US"/>
        </w:rPr>
        <w:t>8</w:t>
      </w:r>
      <w:r w:rsidR="00623E85" w:rsidRPr="002B10BD">
        <w:rPr>
          <w:rFonts w:ascii="Arial" w:eastAsia="Calibri" w:hAnsi="Arial" w:cs="Arial"/>
          <w:b/>
          <w:sz w:val="22"/>
          <w:szCs w:val="22"/>
          <w:lang w:val="es-MX" w:eastAsia="en-US"/>
        </w:rPr>
        <w:t>ª.-</w:t>
      </w:r>
      <w:r w:rsidR="00623E85" w:rsidRPr="002B10BD">
        <w:rPr>
          <w:rFonts w:ascii="Arial" w:eastAsia="Calibri" w:hAnsi="Arial" w:cs="Arial"/>
          <w:sz w:val="22"/>
          <w:szCs w:val="22"/>
          <w:lang w:val="es-MX" w:eastAsia="en-US"/>
        </w:rPr>
        <w:t xml:space="preserve"> En virtud de lo </w:t>
      </w:r>
      <w:r w:rsidR="00FF5E4D" w:rsidRPr="002B10BD">
        <w:rPr>
          <w:rFonts w:ascii="Arial" w:eastAsia="Calibri" w:hAnsi="Arial" w:cs="Arial"/>
          <w:sz w:val="22"/>
          <w:szCs w:val="22"/>
          <w:lang w:val="es-MX" w:eastAsia="en-US"/>
        </w:rPr>
        <w:t xml:space="preserve">antepuesto y con relación a lo descrito en el Antecedente </w:t>
      </w:r>
      <w:r w:rsidR="0024368D" w:rsidRPr="002B10BD">
        <w:rPr>
          <w:rFonts w:ascii="Arial" w:eastAsia="Calibri" w:hAnsi="Arial" w:cs="Arial"/>
          <w:sz w:val="22"/>
          <w:szCs w:val="22"/>
          <w:lang w:val="es-MX" w:eastAsia="en-US"/>
        </w:rPr>
        <w:t>V</w:t>
      </w:r>
      <w:r w:rsidRPr="002B10BD">
        <w:rPr>
          <w:rFonts w:ascii="Arial" w:eastAsia="Calibri" w:hAnsi="Arial" w:cs="Arial"/>
          <w:sz w:val="22"/>
          <w:szCs w:val="22"/>
          <w:lang w:val="es-MX" w:eastAsia="en-US"/>
        </w:rPr>
        <w:t>I</w:t>
      </w:r>
      <w:r w:rsidR="00EA6CCE" w:rsidRPr="002B10BD">
        <w:rPr>
          <w:rFonts w:ascii="Arial" w:eastAsia="Calibri" w:hAnsi="Arial" w:cs="Arial"/>
          <w:sz w:val="22"/>
          <w:szCs w:val="22"/>
          <w:lang w:val="es-MX" w:eastAsia="en-US"/>
        </w:rPr>
        <w:t xml:space="preserve"> de este instrumento, el Comité de Transparencia </w:t>
      </w:r>
      <w:r w:rsidR="00FF5E4D" w:rsidRPr="002B10BD">
        <w:rPr>
          <w:rFonts w:ascii="Arial" w:eastAsia="Calibri" w:hAnsi="Arial" w:cs="Arial"/>
          <w:sz w:val="22"/>
          <w:szCs w:val="22"/>
          <w:lang w:val="es-MX" w:eastAsia="en-US"/>
        </w:rPr>
        <w:t>aprob</w:t>
      </w:r>
      <w:r w:rsidR="0024368D" w:rsidRPr="002B10BD">
        <w:rPr>
          <w:rFonts w:ascii="Arial" w:eastAsia="Calibri" w:hAnsi="Arial" w:cs="Arial"/>
          <w:sz w:val="22"/>
          <w:szCs w:val="22"/>
          <w:lang w:val="es-MX" w:eastAsia="en-US"/>
        </w:rPr>
        <w:t>ó</w:t>
      </w:r>
      <w:r w:rsidR="00B12995" w:rsidRPr="002B10BD">
        <w:rPr>
          <w:rFonts w:ascii="Arial" w:eastAsia="Calibri" w:hAnsi="Arial" w:cs="Arial"/>
          <w:sz w:val="22"/>
          <w:szCs w:val="22"/>
          <w:lang w:val="es-MX" w:eastAsia="en-US"/>
        </w:rPr>
        <w:t xml:space="preserve"> en su interior, en términos del ya transcrito artículo 26 del </w:t>
      </w:r>
      <w:r w:rsidR="00EA6CCE" w:rsidRPr="002B10BD">
        <w:rPr>
          <w:rFonts w:ascii="Arial" w:eastAsia="Calibri" w:hAnsi="Arial" w:cs="Arial"/>
          <w:sz w:val="22"/>
          <w:szCs w:val="22"/>
          <w:lang w:val="es-MX" w:eastAsia="en-US"/>
        </w:rPr>
        <w:t>R</w:t>
      </w:r>
      <w:r w:rsidR="00B12995" w:rsidRPr="002B10BD">
        <w:rPr>
          <w:rFonts w:ascii="Arial" w:eastAsia="Calibri" w:hAnsi="Arial" w:cs="Arial"/>
          <w:sz w:val="22"/>
          <w:szCs w:val="22"/>
          <w:lang w:val="es-MX" w:eastAsia="en-US"/>
        </w:rPr>
        <w:t>eglamento de Comisiones de este Consejo General</w:t>
      </w:r>
      <w:r w:rsidR="00FF5E4D" w:rsidRPr="002B10BD">
        <w:rPr>
          <w:rFonts w:ascii="Arial" w:eastAsia="Calibri" w:hAnsi="Arial" w:cs="Arial"/>
          <w:sz w:val="22"/>
          <w:szCs w:val="22"/>
          <w:lang w:val="es-MX" w:eastAsia="en-US"/>
        </w:rPr>
        <w:t xml:space="preserve">, la designación de la </w:t>
      </w:r>
      <w:r w:rsidR="0024368D" w:rsidRPr="002B10BD">
        <w:rPr>
          <w:rFonts w:ascii="Arial" w:eastAsia="Calibri" w:hAnsi="Arial" w:cs="Arial"/>
          <w:sz w:val="22"/>
          <w:szCs w:val="22"/>
          <w:lang w:val="es-MX" w:eastAsia="en-US"/>
        </w:rPr>
        <w:t>Con</w:t>
      </w:r>
      <w:r w:rsidR="00FF5E4D" w:rsidRPr="002B10BD">
        <w:rPr>
          <w:rFonts w:ascii="Arial" w:eastAsia="Calibri" w:hAnsi="Arial" w:cs="Arial"/>
          <w:sz w:val="22"/>
          <w:szCs w:val="22"/>
          <w:lang w:val="es-MX" w:eastAsia="en-US"/>
        </w:rPr>
        <w:t>sejer</w:t>
      </w:r>
      <w:r w:rsidR="0024368D" w:rsidRPr="002B10BD">
        <w:rPr>
          <w:rFonts w:ascii="Arial" w:eastAsia="Calibri" w:hAnsi="Arial" w:cs="Arial"/>
          <w:sz w:val="22"/>
          <w:szCs w:val="22"/>
          <w:lang w:val="es-MX" w:eastAsia="en-US"/>
        </w:rPr>
        <w:t>a</w:t>
      </w:r>
      <w:r w:rsidR="00B12995" w:rsidRPr="002B10BD">
        <w:rPr>
          <w:rFonts w:ascii="Arial" w:eastAsia="Calibri" w:hAnsi="Arial" w:cs="Arial"/>
          <w:sz w:val="22"/>
          <w:szCs w:val="22"/>
          <w:lang w:val="es-MX" w:eastAsia="en-US"/>
        </w:rPr>
        <w:t xml:space="preserve"> Electoral que</w:t>
      </w:r>
      <w:r w:rsidR="00F934D2" w:rsidRPr="002B10BD">
        <w:rPr>
          <w:rFonts w:ascii="Arial" w:eastAsia="Calibri" w:hAnsi="Arial" w:cs="Arial"/>
          <w:sz w:val="22"/>
          <w:szCs w:val="22"/>
          <w:lang w:val="es-MX" w:eastAsia="en-US"/>
        </w:rPr>
        <w:t xml:space="preserve"> </w:t>
      </w:r>
      <w:r w:rsidR="00FF5E4D" w:rsidRPr="002B10BD">
        <w:rPr>
          <w:rFonts w:ascii="Arial" w:eastAsia="Calibri" w:hAnsi="Arial" w:cs="Arial"/>
          <w:sz w:val="22"/>
          <w:szCs w:val="22"/>
          <w:lang w:val="es-MX" w:eastAsia="en-US"/>
        </w:rPr>
        <w:t xml:space="preserve">asumirá </w:t>
      </w:r>
      <w:r w:rsidR="00F934D2" w:rsidRPr="002B10BD">
        <w:rPr>
          <w:rFonts w:ascii="Arial" w:eastAsia="Calibri" w:hAnsi="Arial" w:cs="Arial"/>
          <w:sz w:val="22"/>
          <w:szCs w:val="22"/>
          <w:lang w:val="es-MX" w:eastAsia="en-US"/>
        </w:rPr>
        <w:t xml:space="preserve">por el periodo de un año, </w:t>
      </w:r>
      <w:r w:rsidR="00FF5E4D" w:rsidRPr="002B10BD">
        <w:rPr>
          <w:rFonts w:ascii="Arial" w:eastAsia="Calibri" w:hAnsi="Arial" w:cs="Arial"/>
          <w:sz w:val="22"/>
          <w:szCs w:val="22"/>
          <w:lang w:val="es-MX" w:eastAsia="en-US"/>
        </w:rPr>
        <w:t>las funcione</w:t>
      </w:r>
      <w:r w:rsidR="00DD4CEF" w:rsidRPr="002B10BD">
        <w:rPr>
          <w:rFonts w:ascii="Arial" w:eastAsia="Calibri" w:hAnsi="Arial" w:cs="Arial"/>
          <w:sz w:val="22"/>
          <w:szCs w:val="22"/>
          <w:lang w:val="es-MX" w:eastAsia="en-US"/>
        </w:rPr>
        <w:t xml:space="preserve">s de la Presidencia </w:t>
      </w:r>
      <w:r w:rsidR="00043ABA" w:rsidRPr="002B10BD">
        <w:rPr>
          <w:rFonts w:ascii="Arial" w:eastAsia="Calibri" w:hAnsi="Arial" w:cs="Arial"/>
          <w:sz w:val="22"/>
          <w:szCs w:val="22"/>
          <w:lang w:val="es-MX" w:eastAsia="en-US"/>
        </w:rPr>
        <w:lastRenderedPageBreak/>
        <w:t>del</w:t>
      </w:r>
      <w:r w:rsidR="00DD4CEF" w:rsidRPr="002B10BD">
        <w:rPr>
          <w:rFonts w:ascii="Arial" w:eastAsia="Calibri" w:hAnsi="Arial" w:cs="Arial"/>
          <w:sz w:val="22"/>
          <w:szCs w:val="22"/>
          <w:lang w:val="es-MX" w:eastAsia="en-US"/>
        </w:rPr>
        <w:t xml:space="preserve"> Comité </w:t>
      </w:r>
      <w:r w:rsidR="00F934D2" w:rsidRPr="002B10BD">
        <w:rPr>
          <w:rFonts w:ascii="Arial" w:eastAsia="Calibri" w:hAnsi="Arial" w:cs="Arial"/>
          <w:sz w:val="22"/>
          <w:szCs w:val="22"/>
          <w:lang w:val="es-MX" w:eastAsia="en-US"/>
        </w:rPr>
        <w:t>respectiv</w:t>
      </w:r>
      <w:r w:rsidR="00DD4CEF" w:rsidRPr="002B10BD">
        <w:rPr>
          <w:rFonts w:ascii="Arial" w:eastAsia="Calibri" w:hAnsi="Arial" w:cs="Arial"/>
          <w:sz w:val="22"/>
          <w:szCs w:val="22"/>
          <w:lang w:val="es-MX" w:eastAsia="en-US"/>
        </w:rPr>
        <w:t>o</w:t>
      </w:r>
      <w:r w:rsidR="00F934D2" w:rsidRPr="002B10BD">
        <w:rPr>
          <w:rFonts w:ascii="Arial" w:eastAsia="Calibri" w:hAnsi="Arial" w:cs="Arial"/>
          <w:sz w:val="22"/>
          <w:szCs w:val="22"/>
          <w:lang w:val="es-MX" w:eastAsia="en-US"/>
        </w:rPr>
        <w:t xml:space="preserve">; </w:t>
      </w:r>
      <w:r w:rsidR="0024368D" w:rsidRPr="002B10BD">
        <w:rPr>
          <w:rFonts w:ascii="Arial" w:eastAsia="Calibri" w:hAnsi="Arial" w:cs="Arial"/>
          <w:sz w:val="22"/>
          <w:szCs w:val="22"/>
          <w:lang w:val="es-MX" w:eastAsia="en-US"/>
        </w:rPr>
        <w:t>la cual</w:t>
      </w:r>
      <w:r w:rsidR="00B12995" w:rsidRPr="002B10BD">
        <w:rPr>
          <w:rFonts w:ascii="Arial" w:eastAsia="Calibri" w:hAnsi="Arial" w:cs="Arial"/>
          <w:sz w:val="22"/>
          <w:szCs w:val="22"/>
          <w:lang w:val="es-MX" w:eastAsia="en-US"/>
        </w:rPr>
        <w:t>,</w:t>
      </w:r>
      <w:r w:rsidR="00F934D2" w:rsidRPr="002B10BD">
        <w:rPr>
          <w:rFonts w:ascii="Arial" w:eastAsia="Calibri" w:hAnsi="Arial" w:cs="Arial"/>
          <w:sz w:val="22"/>
          <w:szCs w:val="22"/>
          <w:lang w:val="es-MX" w:eastAsia="en-US"/>
        </w:rPr>
        <w:t xml:space="preserve"> una</w:t>
      </w:r>
      <w:r w:rsidR="0024368D" w:rsidRPr="002B10BD">
        <w:rPr>
          <w:rFonts w:ascii="Arial" w:eastAsia="Calibri" w:hAnsi="Arial" w:cs="Arial"/>
          <w:sz w:val="22"/>
          <w:szCs w:val="22"/>
          <w:lang w:val="es-MX" w:eastAsia="en-US"/>
        </w:rPr>
        <w:t xml:space="preserve"> vez hecha la rotación, quedará</w:t>
      </w:r>
      <w:r w:rsidR="00F934D2" w:rsidRPr="002B10BD">
        <w:rPr>
          <w:rFonts w:ascii="Arial" w:eastAsia="Calibri" w:hAnsi="Arial" w:cs="Arial"/>
          <w:sz w:val="22"/>
          <w:szCs w:val="22"/>
          <w:lang w:val="es-MX" w:eastAsia="en-US"/>
        </w:rPr>
        <w:t xml:space="preserve"> conformada </w:t>
      </w:r>
      <w:r w:rsidR="00FF5E4D" w:rsidRPr="002B10BD">
        <w:rPr>
          <w:rFonts w:ascii="Arial" w:eastAsia="Calibri" w:hAnsi="Arial" w:cs="Arial"/>
          <w:sz w:val="22"/>
          <w:szCs w:val="22"/>
          <w:lang w:val="es-MX" w:eastAsia="en-US"/>
        </w:rPr>
        <w:t xml:space="preserve">de la siguiente manera:  </w:t>
      </w:r>
    </w:p>
    <w:p w:rsidR="0024368D" w:rsidRPr="002B10BD" w:rsidRDefault="0024368D" w:rsidP="0024368D">
      <w:pPr>
        <w:rPr>
          <w:rFonts w:ascii="Arial" w:hAnsi="Arial" w:cs="Arial"/>
        </w:rPr>
      </w:pPr>
    </w:p>
    <w:tbl>
      <w:tblPr>
        <w:tblStyle w:val="GridTable3"/>
        <w:tblW w:w="0" w:type="auto"/>
        <w:tblLook w:val="04A0" w:firstRow="1" w:lastRow="0" w:firstColumn="1" w:lastColumn="0" w:noHBand="0" w:noVBand="1"/>
      </w:tblPr>
      <w:tblGrid>
        <w:gridCol w:w="2405"/>
        <w:gridCol w:w="6655"/>
      </w:tblGrid>
      <w:tr w:rsidR="0024368D" w:rsidRPr="002B10BD" w:rsidTr="00EB11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24368D" w:rsidRPr="002B10BD" w:rsidRDefault="0024368D" w:rsidP="00EB113C">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 xml:space="preserve">     COMITÉ DE TRANSPARENCIA</w:t>
            </w:r>
          </w:p>
        </w:tc>
      </w:tr>
      <w:tr w:rsidR="0024368D" w:rsidRPr="002B10BD" w:rsidTr="00EB1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4368D" w:rsidRPr="002B10BD" w:rsidRDefault="0024368D" w:rsidP="00EB113C">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Consejera Presidenta</w:t>
            </w:r>
          </w:p>
        </w:tc>
        <w:tc>
          <w:tcPr>
            <w:tcW w:w="6655" w:type="dxa"/>
          </w:tcPr>
          <w:p w:rsidR="0024368D" w:rsidRPr="002B10BD" w:rsidRDefault="0024368D" w:rsidP="00EB113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22"/>
                <w:szCs w:val="22"/>
                <w:lang w:val="es-MX" w:eastAsia="en-US"/>
              </w:rPr>
              <w:t>Mtra. Noemí Sofía Herrera Núñez</w:t>
            </w:r>
          </w:p>
        </w:tc>
      </w:tr>
      <w:tr w:rsidR="0024368D" w:rsidRPr="002B10BD" w:rsidTr="00EB113C">
        <w:tc>
          <w:tcPr>
            <w:cnfStyle w:val="001000000000" w:firstRow="0" w:lastRow="0" w:firstColumn="1" w:lastColumn="0" w:oddVBand="0" w:evenVBand="0" w:oddHBand="0" w:evenHBand="0" w:firstRowFirstColumn="0" w:firstRowLastColumn="0" w:lastRowFirstColumn="0" w:lastRowLastColumn="0"/>
            <w:tcW w:w="2405" w:type="dxa"/>
          </w:tcPr>
          <w:p w:rsidR="0024368D" w:rsidRPr="002B10BD" w:rsidRDefault="0024368D" w:rsidP="00EB113C">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Consejera Integrante</w:t>
            </w:r>
          </w:p>
        </w:tc>
        <w:tc>
          <w:tcPr>
            <w:tcW w:w="6655" w:type="dxa"/>
          </w:tcPr>
          <w:p w:rsidR="0024368D" w:rsidRPr="002B10BD" w:rsidRDefault="0024368D" w:rsidP="00EB113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22"/>
                <w:szCs w:val="22"/>
                <w:lang w:val="es-MX" w:eastAsia="en-US"/>
              </w:rPr>
              <w:t>Licda. Ayizde Anguiano Polanco</w:t>
            </w:r>
          </w:p>
        </w:tc>
      </w:tr>
      <w:tr w:rsidR="0024368D" w:rsidRPr="002B10BD" w:rsidTr="00EB1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4368D" w:rsidRPr="002B10BD" w:rsidRDefault="0024368D" w:rsidP="00EB113C">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Consejera Integrante</w:t>
            </w:r>
          </w:p>
        </w:tc>
        <w:tc>
          <w:tcPr>
            <w:tcW w:w="6655" w:type="dxa"/>
          </w:tcPr>
          <w:p w:rsidR="0024368D" w:rsidRPr="002B10BD" w:rsidRDefault="0024368D" w:rsidP="00EB113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22"/>
                <w:szCs w:val="22"/>
                <w:lang w:val="es-MX" w:eastAsia="en-US"/>
              </w:rPr>
              <w:t>Mtra. Arlen Alejandra Martínez Fuentes</w:t>
            </w:r>
          </w:p>
        </w:tc>
      </w:tr>
      <w:tr w:rsidR="0024368D" w:rsidRPr="002B10BD" w:rsidTr="00EB113C">
        <w:tc>
          <w:tcPr>
            <w:cnfStyle w:val="001000000000" w:firstRow="0" w:lastRow="0" w:firstColumn="1" w:lastColumn="0" w:oddVBand="0" w:evenVBand="0" w:oddHBand="0" w:evenHBand="0" w:firstRowFirstColumn="0" w:firstRowLastColumn="0" w:lastRowFirstColumn="0" w:lastRowLastColumn="0"/>
            <w:tcW w:w="2405" w:type="dxa"/>
          </w:tcPr>
          <w:p w:rsidR="0024368D" w:rsidRPr="002B10BD" w:rsidRDefault="0024368D" w:rsidP="00EB113C">
            <w:pPr>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Secretaría Técnica</w:t>
            </w:r>
          </w:p>
        </w:tc>
        <w:tc>
          <w:tcPr>
            <w:tcW w:w="6655" w:type="dxa"/>
          </w:tcPr>
          <w:p w:rsidR="0024368D" w:rsidRPr="002B10BD" w:rsidRDefault="0024368D" w:rsidP="00EB113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2B10BD">
              <w:rPr>
                <w:rFonts w:ascii="Arial" w:eastAsia="Calibri" w:hAnsi="Arial" w:cs="Arial"/>
                <w:sz w:val="19"/>
                <w:szCs w:val="19"/>
                <w:lang w:val="es-MX" w:eastAsia="en-US"/>
              </w:rPr>
              <w:t>Titular de la Dirección de Transparencia y Acceso a la Información Pública</w:t>
            </w:r>
          </w:p>
        </w:tc>
      </w:tr>
    </w:tbl>
    <w:p w:rsidR="0024368D" w:rsidRPr="002B10BD" w:rsidRDefault="0024368D" w:rsidP="00623E85">
      <w:pPr>
        <w:spacing w:line="360" w:lineRule="auto"/>
        <w:jc w:val="both"/>
        <w:rPr>
          <w:rFonts w:ascii="Arial" w:eastAsia="Calibri" w:hAnsi="Arial" w:cs="Arial"/>
          <w:sz w:val="22"/>
          <w:szCs w:val="22"/>
          <w:lang w:eastAsia="en-US"/>
        </w:rPr>
      </w:pPr>
    </w:p>
    <w:p w:rsidR="00BC1553" w:rsidRPr="002B10BD" w:rsidRDefault="00A1582B" w:rsidP="003A7292">
      <w:pPr>
        <w:spacing w:line="360" w:lineRule="auto"/>
        <w:jc w:val="both"/>
        <w:rPr>
          <w:rFonts w:ascii="Arial" w:eastAsia="Calibri" w:hAnsi="Arial" w:cs="Arial"/>
          <w:sz w:val="22"/>
          <w:szCs w:val="22"/>
          <w:lang w:val="es-MX" w:eastAsia="en-US"/>
        </w:rPr>
      </w:pPr>
      <w:r w:rsidRPr="002B10BD">
        <w:rPr>
          <w:rFonts w:ascii="Arial" w:eastAsia="Calibri" w:hAnsi="Arial" w:cs="Arial"/>
          <w:b/>
          <w:sz w:val="22"/>
          <w:szCs w:val="22"/>
          <w:lang w:eastAsia="en-US"/>
        </w:rPr>
        <w:t>9</w:t>
      </w:r>
      <w:r w:rsidR="00BC1553" w:rsidRPr="002B10BD">
        <w:rPr>
          <w:rFonts w:ascii="Arial" w:eastAsia="Calibri" w:hAnsi="Arial" w:cs="Arial"/>
          <w:b/>
          <w:sz w:val="22"/>
          <w:szCs w:val="22"/>
          <w:lang w:val="es-MX" w:eastAsia="en-US"/>
        </w:rPr>
        <w:t>ª.-</w:t>
      </w:r>
      <w:r w:rsidR="00BC1553" w:rsidRPr="002B10BD">
        <w:rPr>
          <w:rFonts w:ascii="Arial" w:eastAsia="Calibri" w:hAnsi="Arial" w:cs="Arial"/>
          <w:sz w:val="22"/>
          <w:szCs w:val="22"/>
          <w:lang w:val="es-MX" w:eastAsia="en-US"/>
        </w:rPr>
        <w:t xml:space="preserve"> Vertidas las consideraciones que anteceden, este Consejo General </w:t>
      </w:r>
      <w:r w:rsidR="00BC1553" w:rsidRPr="002B10BD">
        <w:rPr>
          <w:rFonts w:ascii="Arial" w:eastAsia="Calibri" w:hAnsi="Arial" w:cs="Arial"/>
          <w:b/>
          <w:sz w:val="22"/>
          <w:szCs w:val="22"/>
          <w:lang w:val="es-MX" w:eastAsia="en-US"/>
        </w:rPr>
        <w:t>propone la ratificación de la rotación de la Presidencia</w:t>
      </w:r>
      <w:r w:rsidR="0024368D" w:rsidRPr="002B10BD">
        <w:rPr>
          <w:rFonts w:ascii="Arial" w:eastAsia="Calibri" w:hAnsi="Arial" w:cs="Arial"/>
          <w:sz w:val="22"/>
          <w:szCs w:val="22"/>
          <w:lang w:val="es-MX" w:eastAsia="en-US"/>
        </w:rPr>
        <w:t xml:space="preserve"> del</w:t>
      </w:r>
      <w:r w:rsidR="00BC1553" w:rsidRPr="002B10BD">
        <w:rPr>
          <w:rFonts w:ascii="Arial" w:eastAsia="Calibri" w:hAnsi="Arial" w:cs="Arial"/>
          <w:sz w:val="22"/>
          <w:szCs w:val="22"/>
          <w:lang w:val="es-MX" w:eastAsia="en-US"/>
        </w:rPr>
        <w:t xml:space="preserve"> Comi</w:t>
      </w:r>
      <w:r w:rsidR="0024368D" w:rsidRPr="002B10BD">
        <w:rPr>
          <w:rFonts w:ascii="Arial" w:eastAsia="Calibri" w:hAnsi="Arial" w:cs="Arial"/>
          <w:sz w:val="22"/>
          <w:szCs w:val="22"/>
          <w:lang w:val="es-MX" w:eastAsia="en-US"/>
        </w:rPr>
        <w:t>té de Transparencia</w:t>
      </w:r>
      <w:r w:rsidR="00BC1553" w:rsidRPr="002B10BD">
        <w:rPr>
          <w:rFonts w:ascii="Arial" w:eastAsia="Calibri" w:hAnsi="Arial" w:cs="Arial"/>
          <w:sz w:val="22"/>
          <w:szCs w:val="22"/>
          <w:lang w:val="es-MX" w:eastAsia="en-US"/>
        </w:rPr>
        <w:t xml:space="preserve"> </w:t>
      </w:r>
      <w:r w:rsidR="00B12995" w:rsidRPr="002B10BD">
        <w:rPr>
          <w:rFonts w:ascii="Arial" w:eastAsia="Calibri" w:hAnsi="Arial" w:cs="Arial"/>
          <w:sz w:val="22"/>
          <w:szCs w:val="22"/>
          <w:lang w:val="es-MX" w:eastAsia="en-US"/>
        </w:rPr>
        <w:t>del propio Órgano Superior de Dirección</w:t>
      </w:r>
      <w:r w:rsidR="00BC1553" w:rsidRPr="002B10BD">
        <w:rPr>
          <w:rFonts w:ascii="Arial" w:eastAsia="Calibri" w:hAnsi="Arial" w:cs="Arial"/>
          <w:sz w:val="22"/>
          <w:szCs w:val="22"/>
          <w:lang w:val="es-MX" w:eastAsia="en-US"/>
        </w:rPr>
        <w:t xml:space="preserve">, en los términos expuestos en la Consideración </w:t>
      </w:r>
      <w:r w:rsidR="00B12995" w:rsidRPr="002B10BD">
        <w:rPr>
          <w:rFonts w:ascii="Arial" w:eastAsia="Calibri" w:hAnsi="Arial" w:cs="Arial"/>
          <w:sz w:val="22"/>
          <w:szCs w:val="22"/>
          <w:lang w:val="es-MX" w:eastAsia="en-US"/>
        </w:rPr>
        <w:t>que antecede</w:t>
      </w:r>
      <w:r w:rsidR="00BC1553" w:rsidRPr="002B10BD">
        <w:rPr>
          <w:rFonts w:ascii="Arial" w:eastAsia="Calibri" w:hAnsi="Arial" w:cs="Arial"/>
          <w:sz w:val="22"/>
          <w:szCs w:val="22"/>
          <w:lang w:val="es-MX" w:eastAsia="en-US"/>
        </w:rPr>
        <w:t xml:space="preserve">. </w:t>
      </w:r>
    </w:p>
    <w:p w:rsidR="00BC1553" w:rsidRPr="002B10BD" w:rsidRDefault="00BC1553" w:rsidP="003A7292">
      <w:pPr>
        <w:spacing w:line="360" w:lineRule="auto"/>
        <w:jc w:val="both"/>
        <w:rPr>
          <w:rFonts w:ascii="Arial" w:eastAsia="Calibri" w:hAnsi="Arial" w:cs="Arial"/>
          <w:sz w:val="22"/>
          <w:szCs w:val="22"/>
          <w:lang w:val="es-MX" w:eastAsia="en-US"/>
        </w:rPr>
      </w:pPr>
    </w:p>
    <w:p w:rsidR="00BC1553" w:rsidRPr="002B10BD" w:rsidRDefault="00B12995" w:rsidP="003A7292">
      <w:pPr>
        <w:spacing w:line="360" w:lineRule="auto"/>
        <w:jc w:val="both"/>
        <w:rPr>
          <w:rFonts w:ascii="Arial" w:eastAsia="Calibri" w:hAnsi="Arial" w:cs="Arial"/>
          <w:sz w:val="22"/>
          <w:szCs w:val="22"/>
          <w:lang w:val="es-MX" w:eastAsia="en-US"/>
        </w:rPr>
      </w:pPr>
      <w:r w:rsidRPr="002B10BD">
        <w:rPr>
          <w:rFonts w:ascii="Arial" w:eastAsia="Calibri" w:hAnsi="Arial" w:cs="Arial"/>
          <w:sz w:val="22"/>
          <w:szCs w:val="22"/>
          <w:lang w:val="es-MX" w:eastAsia="en-US"/>
        </w:rPr>
        <w:t xml:space="preserve">No es óbice mencionar que, con fundamento en el artículo 6 del Reglamento de Comisiones multicitado, </w:t>
      </w:r>
      <w:r w:rsidR="0024368D" w:rsidRPr="002B10BD">
        <w:rPr>
          <w:rFonts w:ascii="Arial" w:eastAsia="Calibri" w:hAnsi="Arial" w:cs="Arial"/>
          <w:sz w:val="22"/>
          <w:szCs w:val="22"/>
          <w:lang w:val="es-MX" w:eastAsia="en-US"/>
        </w:rPr>
        <w:t>el Comité en cuestión</w:t>
      </w:r>
      <w:r w:rsidR="00BC1553" w:rsidRPr="002B10BD">
        <w:rPr>
          <w:rFonts w:ascii="Arial" w:eastAsia="Calibri" w:hAnsi="Arial" w:cs="Arial"/>
          <w:sz w:val="22"/>
          <w:szCs w:val="22"/>
          <w:lang w:val="es-MX" w:eastAsia="en-US"/>
        </w:rPr>
        <w:t xml:space="preserve"> </w:t>
      </w:r>
      <w:r w:rsidRPr="002B10BD">
        <w:rPr>
          <w:rFonts w:ascii="Arial" w:eastAsia="Calibri" w:hAnsi="Arial" w:cs="Arial"/>
          <w:sz w:val="22"/>
          <w:szCs w:val="22"/>
          <w:lang w:val="es-MX" w:eastAsia="en-US"/>
        </w:rPr>
        <w:t>seguirá</w:t>
      </w:r>
      <w:r w:rsidR="00DD4CEF" w:rsidRPr="002B10BD">
        <w:rPr>
          <w:rFonts w:ascii="Arial" w:eastAsia="Calibri" w:hAnsi="Arial" w:cs="Arial"/>
          <w:sz w:val="22"/>
          <w:szCs w:val="22"/>
          <w:lang w:val="es-MX" w:eastAsia="en-US"/>
        </w:rPr>
        <w:t xml:space="preserve"> conformado</w:t>
      </w:r>
      <w:r w:rsidR="00BC1553" w:rsidRPr="002B10BD">
        <w:rPr>
          <w:rFonts w:ascii="Arial" w:eastAsia="Calibri" w:hAnsi="Arial" w:cs="Arial"/>
          <w:sz w:val="22"/>
          <w:szCs w:val="22"/>
          <w:lang w:val="es-MX" w:eastAsia="en-US"/>
        </w:rPr>
        <w:t xml:space="preserve"> con las mismas Consejeras integrantes,</w:t>
      </w:r>
      <w:r w:rsidRPr="002B10BD">
        <w:rPr>
          <w:rFonts w:ascii="Arial" w:eastAsia="Calibri" w:hAnsi="Arial" w:cs="Arial"/>
          <w:sz w:val="22"/>
          <w:szCs w:val="22"/>
          <w:lang w:val="es-MX" w:eastAsia="en-US"/>
        </w:rPr>
        <w:t xml:space="preserve"> hasta que concluya </w:t>
      </w:r>
      <w:r w:rsidR="00BC1553" w:rsidRPr="002B10BD">
        <w:rPr>
          <w:rFonts w:ascii="Arial" w:eastAsia="Calibri" w:hAnsi="Arial" w:cs="Arial"/>
          <w:sz w:val="22"/>
          <w:szCs w:val="22"/>
          <w:lang w:val="es-MX" w:eastAsia="en-US"/>
        </w:rPr>
        <w:t xml:space="preserve">el periodo de tres años contado a partir del Acuerdo de su </w:t>
      </w:r>
      <w:r w:rsidRPr="002B10BD">
        <w:rPr>
          <w:rFonts w:ascii="Arial" w:eastAsia="Calibri" w:hAnsi="Arial" w:cs="Arial"/>
          <w:sz w:val="22"/>
          <w:szCs w:val="22"/>
          <w:lang w:val="es-MX" w:eastAsia="en-US"/>
        </w:rPr>
        <w:t>designació</w:t>
      </w:r>
      <w:r w:rsidR="00BC1553" w:rsidRPr="002B10BD">
        <w:rPr>
          <w:rFonts w:ascii="Arial" w:eastAsia="Calibri" w:hAnsi="Arial" w:cs="Arial"/>
          <w:sz w:val="22"/>
          <w:szCs w:val="22"/>
          <w:lang w:val="es-MX" w:eastAsia="en-US"/>
        </w:rPr>
        <w:t>n. En tanto que la</w:t>
      </w:r>
      <w:r w:rsidRPr="002B10BD">
        <w:rPr>
          <w:rFonts w:ascii="Arial" w:eastAsia="Calibri" w:hAnsi="Arial" w:cs="Arial"/>
          <w:sz w:val="22"/>
          <w:szCs w:val="22"/>
          <w:lang w:val="es-MX" w:eastAsia="en-US"/>
        </w:rPr>
        <w:t xml:space="preserve"> ratificación de la</w:t>
      </w:r>
      <w:r w:rsidR="00BC1553" w:rsidRPr="002B10BD">
        <w:rPr>
          <w:rFonts w:ascii="Arial" w:eastAsia="Calibri" w:hAnsi="Arial" w:cs="Arial"/>
          <w:sz w:val="22"/>
          <w:szCs w:val="22"/>
          <w:lang w:val="es-MX" w:eastAsia="en-US"/>
        </w:rPr>
        <w:t xml:space="preserve"> rotación de la Presidencia a que se ha hecho referencia, surtirá efectos a partir del </w:t>
      </w:r>
      <w:r w:rsidRPr="002B10BD">
        <w:rPr>
          <w:rFonts w:ascii="Arial" w:eastAsia="Calibri" w:hAnsi="Arial" w:cs="Arial"/>
          <w:sz w:val="22"/>
          <w:szCs w:val="22"/>
          <w:lang w:val="es-MX" w:eastAsia="en-US"/>
        </w:rPr>
        <w:t>día siguiente a la aprobación del presente Acuerdo.</w:t>
      </w:r>
    </w:p>
    <w:p w:rsidR="00BC1553" w:rsidRPr="002B10BD" w:rsidRDefault="00BC1553" w:rsidP="003A7292">
      <w:pPr>
        <w:spacing w:line="360" w:lineRule="auto"/>
        <w:jc w:val="both"/>
        <w:rPr>
          <w:rFonts w:ascii="Arial" w:eastAsia="Calibri" w:hAnsi="Arial" w:cs="Arial"/>
          <w:sz w:val="22"/>
          <w:szCs w:val="22"/>
          <w:lang w:val="es-MX" w:eastAsia="en-US"/>
        </w:rPr>
      </w:pPr>
    </w:p>
    <w:p w:rsidR="00623E85" w:rsidRPr="002B10BD" w:rsidRDefault="00BC1553" w:rsidP="00623E85">
      <w:pPr>
        <w:spacing w:line="360" w:lineRule="auto"/>
        <w:jc w:val="both"/>
        <w:rPr>
          <w:rFonts w:ascii="Arial" w:hAnsi="Arial" w:cs="Arial"/>
          <w:sz w:val="22"/>
          <w:szCs w:val="22"/>
        </w:rPr>
      </w:pPr>
      <w:r w:rsidRPr="002B10BD">
        <w:rPr>
          <w:rFonts w:ascii="Arial" w:eastAsia="Calibri" w:hAnsi="Arial" w:cs="Arial"/>
          <w:sz w:val="22"/>
          <w:szCs w:val="22"/>
          <w:lang w:val="es-MX" w:eastAsia="en-US"/>
        </w:rPr>
        <w:t xml:space="preserve">En virtud de los antecedentes y las </w:t>
      </w:r>
      <w:r w:rsidR="00623E85" w:rsidRPr="002B10BD">
        <w:rPr>
          <w:rFonts w:ascii="Arial" w:eastAsia="Calibri" w:hAnsi="Arial" w:cs="Arial"/>
          <w:sz w:val="22"/>
          <w:szCs w:val="22"/>
          <w:lang w:val="es-MX" w:eastAsia="en-US"/>
        </w:rPr>
        <w:t>consideraciones expuestas y con fundamento en los preceptos legales citados en supralíneas, se emiten los siguientes puntos de</w:t>
      </w:r>
    </w:p>
    <w:p w:rsidR="00623E85" w:rsidRPr="002B10BD" w:rsidRDefault="00623E85" w:rsidP="00623E85">
      <w:pPr>
        <w:spacing w:line="360" w:lineRule="auto"/>
        <w:jc w:val="both"/>
        <w:rPr>
          <w:rFonts w:ascii="Arial" w:eastAsia="Calibri" w:hAnsi="Arial" w:cs="Arial"/>
          <w:b/>
          <w:sz w:val="22"/>
          <w:szCs w:val="22"/>
          <w:lang w:eastAsia="en-US"/>
        </w:rPr>
      </w:pPr>
    </w:p>
    <w:p w:rsidR="00623E85" w:rsidRPr="002B10BD" w:rsidRDefault="00623E85" w:rsidP="00623E85">
      <w:pPr>
        <w:spacing w:line="360" w:lineRule="auto"/>
        <w:jc w:val="center"/>
        <w:rPr>
          <w:rFonts w:ascii="Arial" w:eastAsia="Calibri" w:hAnsi="Arial" w:cs="Arial"/>
          <w:b/>
          <w:sz w:val="22"/>
          <w:szCs w:val="22"/>
          <w:lang w:val="es-MX" w:eastAsia="en-US"/>
        </w:rPr>
      </w:pPr>
      <w:r w:rsidRPr="002B10BD">
        <w:rPr>
          <w:rFonts w:ascii="Arial" w:eastAsia="Calibri" w:hAnsi="Arial" w:cs="Arial"/>
          <w:b/>
          <w:sz w:val="22"/>
          <w:szCs w:val="22"/>
          <w:lang w:val="es-MX" w:eastAsia="en-US"/>
        </w:rPr>
        <w:t>A C U E R D O:</w:t>
      </w:r>
    </w:p>
    <w:p w:rsidR="00623E85" w:rsidRPr="002B10BD" w:rsidRDefault="00623E85" w:rsidP="00623E85">
      <w:pPr>
        <w:spacing w:line="360" w:lineRule="auto"/>
        <w:jc w:val="center"/>
        <w:rPr>
          <w:rFonts w:ascii="Arial" w:eastAsia="Calibri" w:hAnsi="Arial" w:cs="Arial"/>
          <w:b/>
          <w:sz w:val="22"/>
          <w:szCs w:val="22"/>
          <w:lang w:val="es-MX" w:eastAsia="en-US"/>
        </w:rPr>
      </w:pPr>
    </w:p>
    <w:p w:rsidR="00623E85" w:rsidRPr="002B10BD" w:rsidRDefault="00623E85" w:rsidP="00623E85">
      <w:pPr>
        <w:spacing w:line="360" w:lineRule="auto"/>
        <w:jc w:val="both"/>
        <w:rPr>
          <w:rFonts w:ascii="Arial" w:eastAsia="Calibri" w:hAnsi="Arial" w:cs="Arial"/>
          <w:sz w:val="22"/>
          <w:szCs w:val="22"/>
          <w:lang w:val="es-MX" w:eastAsia="en-US"/>
        </w:rPr>
      </w:pPr>
      <w:r w:rsidRPr="002B10BD">
        <w:rPr>
          <w:rFonts w:ascii="Arial" w:eastAsia="Calibri" w:hAnsi="Arial" w:cs="Arial"/>
          <w:b/>
          <w:sz w:val="22"/>
          <w:szCs w:val="22"/>
          <w:lang w:val="es-MX" w:eastAsia="en-US"/>
        </w:rPr>
        <w:t>PRIMERO:</w:t>
      </w:r>
      <w:r w:rsidR="00924CFC" w:rsidRPr="002B10BD">
        <w:rPr>
          <w:rFonts w:ascii="Arial" w:eastAsia="Calibri" w:hAnsi="Arial" w:cs="Arial"/>
          <w:sz w:val="22"/>
          <w:szCs w:val="22"/>
          <w:lang w:val="es-MX" w:eastAsia="en-US"/>
        </w:rPr>
        <w:t xml:space="preserve"> Este Consejo General</w:t>
      </w:r>
      <w:r w:rsidRPr="002B10BD">
        <w:rPr>
          <w:rFonts w:ascii="Arial" w:eastAsia="Calibri" w:hAnsi="Arial" w:cs="Arial"/>
          <w:sz w:val="22"/>
          <w:szCs w:val="22"/>
          <w:lang w:val="es-MX" w:eastAsia="en-US"/>
        </w:rPr>
        <w:t xml:space="preserve"> </w:t>
      </w:r>
      <w:r w:rsidR="006F4460" w:rsidRPr="002B10BD">
        <w:rPr>
          <w:rFonts w:ascii="Arial" w:eastAsia="Calibri" w:hAnsi="Arial" w:cs="Arial"/>
          <w:sz w:val="22"/>
          <w:szCs w:val="22"/>
          <w:lang w:val="es-MX" w:eastAsia="en-US"/>
        </w:rPr>
        <w:t xml:space="preserve">ratifica </w:t>
      </w:r>
      <w:r w:rsidR="00E44D4B" w:rsidRPr="002B10BD">
        <w:rPr>
          <w:rFonts w:ascii="Arial" w:eastAsia="Calibri" w:hAnsi="Arial" w:cs="Arial"/>
          <w:sz w:val="22"/>
          <w:szCs w:val="22"/>
          <w:lang w:val="es-MX" w:eastAsia="en-US"/>
        </w:rPr>
        <w:t>la</w:t>
      </w:r>
      <w:r w:rsidR="00B12995" w:rsidRPr="002B10BD">
        <w:rPr>
          <w:rFonts w:ascii="Arial" w:eastAsia="Calibri" w:hAnsi="Arial" w:cs="Arial"/>
          <w:sz w:val="22"/>
          <w:szCs w:val="22"/>
          <w:lang w:val="es-MX" w:eastAsia="en-US"/>
        </w:rPr>
        <w:t xml:space="preserve"> designaci</w:t>
      </w:r>
      <w:r w:rsidR="0024368D" w:rsidRPr="002B10BD">
        <w:rPr>
          <w:rFonts w:ascii="Arial" w:eastAsia="Calibri" w:hAnsi="Arial" w:cs="Arial"/>
          <w:sz w:val="22"/>
          <w:szCs w:val="22"/>
          <w:lang w:val="es-MX" w:eastAsia="en-US"/>
        </w:rPr>
        <w:t>ón</w:t>
      </w:r>
      <w:r w:rsidR="00B12995" w:rsidRPr="002B10BD">
        <w:rPr>
          <w:rFonts w:ascii="Arial" w:eastAsia="Calibri" w:hAnsi="Arial" w:cs="Arial"/>
          <w:sz w:val="22"/>
          <w:szCs w:val="22"/>
          <w:lang w:val="es-MX" w:eastAsia="en-US"/>
        </w:rPr>
        <w:t xml:space="preserve"> de la </w:t>
      </w:r>
      <w:r w:rsidR="00924CFC" w:rsidRPr="002B10BD">
        <w:rPr>
          <w:rFonts w:ascii="Arial" w:eastAsia="Calibri" w:hAnsi="Arial" w:cs="Arial"/>
          <w:sz w:val="22"/>
          <w:szCs w:val="22"/>
          <w:lang w:val="es-MX" w:eastAsia="en-US"/>
        </w:rPr>
        <w:t>P</w:t>
      </w:r>
      <w:r w:rsidR="00B12995" w:rsidRPr="002B10BD">
        <w:rPr>
          <w:rFonts w:ascii="Arial" w:eastAsia="Calibri" w:hAnsi="Arial" w:cs="Arial"/>
          <w:sz w:val="22"/>
          <w:szCs w:val="22"/>
          <w:lang w:val="es-MX" w:eastAsia="en-US"/>
        </w:rPr>
        <w:t>residencia</w:t>
      </w:r>
      <w:r w:rsidRPr="002B10BD">
        <w:rPr>
          <w:rFonts w:ascii="Arial" w:eastAsia="Calibri" w:hAnsi="Arial" w:cs="Arial"/>
          <w:sz w:val="22"/>
          <w:szCs w:val="22"/>
          <w:lang w:val="es-MX" w:eastAsia="en-US"/>
        </w:rPr>
        <w:t xml:space="preserve"> de</w:t>
      </w:r>
      <w:r w:rsidR="0024368D" w:rsidRPr="002B10BD">
        <w:rPr>
          <w:rFonts w:ascii="Arial" w:eastAsia="Calibri" w:hAnsi="Arial" w:cs="Arial"/>
          <w:sz w:val="22"/>
          <w:szCs w:val="22"/>
          <w:lang w:val="es-MX" w:eastAsia="en-US"/>
        </w:rPr>
        <w:t xml:space="preserve">l Comité de Transparencia </w:t>
      </w:r>
      <w:r w:rsidRPr="002B10BD">
        <w:rPr>
          <w:rFonts w:ascii="Arial" w:eastAsia="Calibri" w:hAnsi="Arial" w:cs="Arial"/>
          <w:sz w:val="22"/>
          <w:szCs w:val="22"/>
          <w:lang w:val="es-MX" w:eastAsia="en-US"/>
        </w:rPr>
        <w:t xml:space="preserve">en </w:t>
      </w:r>
      <w:r w:rsidR="00EB18DF" w:rsidRPr="002B10BD">
        <w:rPr>
          <w:rFonts w:ascii="Arial" w:eastAsia="Calibri" w:hAnsi="Arial" w:cs="Arial"/>
          <w:sz w:val="22"/>
          <w:szCs w:val="22"/>
          <w:lang w:val="es-MX" w:eastAsia="en-US"/>
        </w:rPr>
        <w:t>los términos</w:t>
      </w:r>
      <w:r w:rsidRPr="002B10BD">
        <w:rPr>
          <w:rFonts w:ascii="Arial" w:eastAsia="Calibri" w:hAnsi="Arial" w:cs="Arial"/>
          <w:sz w:val="22"/>
          <w:szCs w:val="22"/>
          <w:lang w:val="es-MX" w:eastAsia="en-US"/>
        </w:rPr>
        <w:t xml:space="preserve"> en</w:t>
      </w:r>
      <w:r w:rsidR="00EB18DF" w:rsidRPr="002B10BD">
        <w:rPr>
          <w:rFonts w:ascii="Arial" w:eastAsia="Calibri" w:hAnsi="Arial" w:cs="Arial"/>
          <w:sz w:val="22"/>
          <w:szCs w:val="22"/>
          <w:lang w:val="es-MX" w:eastAsia="en-US"/>
        </w:rPr>
        <w:t xml:space="preserve"> que ha quedado expuesto en la C</w:t>
      </w:r>
      <w:r w:rsidRPr="002B10BD">
        <w:rPr>
          <w:rFonts w:ascii="Arial" w:eastAsia="Calibri" w:hAnsi="Arial" w:cs="Arial"/>
          <w:sz w:val="22"/>
          <w:szCs w:val="22"/>
          <w:lang w:val="es-MX" w:eastAsia="en-US"/>
        </w:rPr>
        <w:t xml:space="preserve">onsideración </w:t>
      </w:r>
      <w:r w:rsidR="00A1582B" w:rsidRPr="002B10BD">
        <w:rPr>
          <w:rFonts w:ascii="Arial" w:eastAsia="Calibri" w:hAnsi="Arial" w:cs="Arial"/>
          <w:sz w:val="22"/>
          <w:szCs w:val="22"/>
          <w:lang w:val="es-MX" w:eastAsia="en-US"/>
        </w:rPr>
        <w:t>8</w:t>
      </w:r>
      <w:r w:rsidRPr="002B10BD">
        <w:rPr>
          <w:rFonts w:ascii="Arial" w:eastAsia="Calibri" w:hAnsi="Arial" w:cs="Arial"/>
          <w:sz w:val="22"/>
          <w:szCs w:val="22"/>
          <w:lang w:val="es-MX" w:eastAsia="en-US"/>
        </w:rPr>
        <w:t>ª del presente documento.</w:t>
      </w:r>
    </w:p>
    <w:p w:rsidR="00623E85" w:rsidRPr="002B10BD" w:rsidRDefault="00623E85" w:rsidP="00623E85">
      <w:pPr>
        <w:spacing w:line="360" w:lineRule="auto"/>
        <w:jc w:val="both"/>
        <w:rPr>
          <w:rFonts w:ascii="Arial" w:eastAsia="Calibri" w:hAnsi="Arial" w:cs="Arial"/>
          <w:sz w:val="22"/>
          <w:szCs w:val="22"/>
          <w:lang w:val="es-MX" w:eastAsia="en-US"/>
        </w:rPr>
      </w:pPr>
    </w:p>
    <w:p w:rsidR="00623E85" w:rsidRPr="002B10BD" w:rsidRDefault="00623E85" w:rsidP="00623E85">
      <w:pPr>
        <w:spacing w:line="360" w:lineRule="auto"/>
        <w:jc w:val="both"/>
        <w:rPr>
          <w:rFonts w:ascii="Arial" w:eastAsia="Calibri" w:hAnsi="Arial" w:cs="Arial"/>
          <w:sz w:val="22"/>
          <w:szCs w:val="22"/>
          <w:lang w:val="es-MX" w:eastAsia="en-US"/>
        </w:rPr>
      </w:pPr>
      <w:r w:rsidRPr="002B10BD">
        <w:rPr>
          <w:rFonts w:ascii="Arial" w:hAnsi="Arial" w:cs="Arial"/>
          <w:b/>
          <w:bCs/>
          <w:sz w:val="22"/>
          <w:szCs w:val="22"/>
        </w:rPr>
        <w:t xml:space="preserve">SEGUNDO: </w:t>
      </w:r>
      <w:r w:rsidRPr="002B10BD">
        <w:rPr>
          <w:rFonts w:ascii="Arial" w:eastAsia="Calibri" w:hAnsi="Arial" w:cs="Arial"/>
          <w:sz w:val="22"/>
          <w:szCs w:val="22"/>
          <w:lang w:val="es-MX" w:eastAsia="en-US"/>
        </w:rPr>
        <w:t xml:space="preserve">Notifíquese el presente Acuerdo, por conducto de la Secretaría Ejecutiva, </w:t>
      </w:r>
      <w:r w:rsidR="00EB18DF" w:rsidRPr="002B10BD">
        <w:rPr>
          <w:rFonts w:ascii="Arial" w:eastAsia="Calibri" w:hAnsi="Arial" w:cs="Arial"/>
          <w:sz w:val="22"/>
          <w:szCs w:val="22"/>
          <w:lang w:val="es-MX" w:eastAsia="en-US"/>
        </w:rPr>
        <w:t xml:space="preserve">a todos los Partidos Políticos acreditados </w:t>
      </w:r>
      <w:r w:rsidR="00E44D4B" w:rsidRPr="002B10BD">
        <w:rPr>
          <w:rFonts w:ascii="Arial" w:eastAsia="Calibri" w:hAnsi="Arial" w:cs="Arial"/>
          <w:sz w:val="22"/>
          <w:szCs w:val="22"/>
          <w:lang w:val="es-MX" w:eastAsia="en-US"/>
        </w:rPr>
        <w:t xml:space="preserve">ante este Consejo General, </w:t>
      </w:r>
      <w:r w:rsidRPr="002B10BD">
        <w:rPr>
          <w:rFonts w:ascii="Arial" w:eastAsia="Calibri" w:hAnsi="Arial" w:cs="Arial"/>
          <w:sz w:val="22"/>
          <w:szCs w:val="22"/>
          <w:lang w:val="es-MX" w:eastAsia="en-US"/>
        </w:rPr>
        <w:t>para que surtan los efectos legales y administrativos correspondientes.</w:t>
      </w:r>
    </w:p>
    <w:p w:rsidR="00623E85" w:rsidRPr="002B10BD" w:rsidRDefault="00623E85" w:rsidP="00623E85">
      <w:pPr>
        <w:spacing w:line="360" w:lineRule="auto"/>
        <w:jc w:val="both"/>
        <w:rPr>
          <w:rFonts w:ascii="Arial" w:hAnsi="Arial" w:cs="Arial"/>
          <w:b/>
          <w:bCs/>
          <w:sz w:val="22"/>
          <w:szCs w:val="22"/>
        </w:rPr>
      </w:pPr>
    </w:p>
    <w:p w:rsidR="00623E85" w:rsidRPr="002B10BD" w:rsidRDefault="00623E85" w:rsidP="00623E85">
      <w:pPr>
        <w:spacing w:line="360" w:lineRule="auto"/>
        <w:jc w:val="both"/>
        <w:rPr>
          <w:rFonts w:ascii="Arial" w:eastAsia="Calibri" w:hAnsi="Arial" w:cs="Arial"/>
          <w:sz w:val="22"/>
          <w:szCs w:val="22"/>
          <w:lang w:val="es-MX" w:eastAsia="en-US"/>
        </w:rPr>
      </w:pPr>
      <w:r w:rsidRPr="002B10BD">
        <w:rPr>
          <w:rFonts w:ascii="Arial" w:eastAsia="Calibri" w:hAnsi="Arial" w:cs="Arial"/>
          <w:b/>
          <w:sz w:val="22"/>
          <w:szCs w:val="22"/>
          <w:lang w:val="es-MX" w:eastAsia="en-US"/>
        </w:rPr>
        <w:t xml:space="preserve">TERCERO: </w:t>
      </w:r>
      <w:r w:rsidRPr="002B10BD">
        <w:rPr>
          <w:rFonts w:ascii="Arial" w:eastAsia="Calibri" w:hAnsi="Arial" w:cs="Arial"/>
          <w:sz w:val="22"/>
          <w:szCs w:val="22"/>
          <w:lang w:val="es-MX" w:eastAsia="en-US"/>
        </w:rPr>
        <w:t>Notifíquese electrónicamente el presente Acuerdo, por conducto de la Secretaría Ejecutiva, a todo el personal del Instituto Electoral del Estado, para que surtan los efectos legales y administrativos a que haya lugar.</w:t>
      </w:r>
    </w:p>
    <w:p w:rsidR="00623E85" w:rsidRPr="002B10BD" w:rsidRDefault="00623E85" w:rsidP="00623E85">
      <w:pPr>
        <w:spacing w:line="360" w:lineRule="auto"/>
        <w:jc w:val="both"/>
        <w:rPr>
          <w:rFonts w:ascii="Arial" w:eastAsia="Calibri" w:hAnsi="Arial" w:cs="Arial"/>
          <w:sz w:val="22"/>
          <w:szCs w:val="22"/>
          <w:lang w:val="es-MX" w:eastAsia="en-US"/>
        </w:rPr>
      </w:pPr>
    </w:p>
    <w:p w:rsidR="000F580D" w:rsidRDefault="00623E85" w:rsidP="0069624A">
      <w:pPr>
        <w:spacing w:line="360" w:lineRule="auto"/>
        <w:jc w:val="both"/>
        <w:rPr>
          <w:rFonts w:ascii="Arial" w:eastAsia="Calibri" w:hAnsi="Arial" w:cs="Arial"/>
          <w:sz w:val="22"/>
          <w:szCs w:val="22"/>
          <w:lang w:val="es-MX" w:eastAsia="en-US"/>
        </w:rPr>
      </w:pPr>
      <w:r w:rsidRPr="002B10BD">
        <w:rPr>
          <w:rFonts w:ascii="Arial" w:eastAsia="Calibri" w:hAnsi="Arial" w:cs="Arial"/>
          <w:b/>
          <w:sz w:val="22"/>
          <w:szCs w:val="22"/>
          <w:lang w:val="es-MX" w:eastAsia="en-US"/>
        </w:rPr>
        <w:t xml:space="preserve">CUARTO: </w:t>
      </w:r>
      <w:r w:rsidR="00EB18DF" w:rsidRPr="002B10BD">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Pr="002B10BD">
        <w:rPr>
          <w:rFonts w:ascii="Arial" w:hAnsi="Arial" w:cs="Arial"/>
          <w:sz w:val="22"/>
          <w:szCs w:val="22"/>
        </w:rPr>
        <w:t>.</w:t>
      </w:r>
      <w:r w:rsidR="000F580D">
        <w:rPr>
          <w:rFonts w:ascii="Arial" w:eastAsia="Arial" w:hAnsi="Arial" w:cs="Arial"/>
          <w:sz w:val="16"/>
          <w:szCs w:val="16"/>
          <w:lang w:val="es-MX" w:eastAsia="en-US"/>
        </w:rPr>
        <w:t xml:space="preserve"> </w:t>
      </w:r>
      <w:r w:rsidR="00041CDE" w:rsidRPr="00041CDE">
        <w:rPr>
          <w:rFonts w:ascii="Arial" w:eastAsia="Calibri" w:hAnsi="Arial" w:cs="Arial"/>
          <w:sz w:val="22"/>
          <w:szCs w:val="22"/>
          <w:lang w:val="es-MX" w:eastAsia="en-US"/>
        </w:rPr>
        <w:t>Asimismo, a efecto de brindar una máxima publicidad sobre el mismo, publicítese además en los Estrados de los Consejos Municipales Electorales.</w:t>
      </w:r>
    </w:p>
    <w:p w:rsidR="0015013A" w:rsidRDefault="0015013A" w:rsidP="0069624A">
      <w:pPr>
        <w:spacing w:line="360" w:lineRule="auto"/>
        <w:jc w:val="both"/>
        <w:rPr>
          <w:rFonts w:ascii="Arial" w:eastAsia="Calibri" w:hAnsi="Arial" w:cs="Arial"/>
          <w:sz w:val="22"/>
          <w:szCs w:val="22"/>
          <w:lang w:val="es-MX" w:eastAsia="en-US"/>
        </w:rPr>
      </w:pPr>
      <w:bookmarkStart w:id="0" w:name="_GoBack"/>
      <w:bookmarkEnd w:id="0"/>
    </w:p>
    <w:p w:rsidR="0015013A" w:rsidRPr="0015013A" w:rsidRDefault="0015013A" w:rsidP="0015013A">
      <w:pPr>
        <w:spacing w:line="360" w:lineRule="auto"/>
        <w:jc w:val="both"/>
        <w:rPr>
          <w:rFonts w:ascii="Arial" w:eastAsia="Calibri" w:hAnsi="Arial" w:cs="Arial"/>
          <w:sz w:val="22"/>
          <w:szCs w:val="22"/>
          <w:lang w:val="es-MX" w:eastAsia="en-US"/>
        </w:rPr>
      </w:pPr>
      <w:r w:rsidRPr="0015013A">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Tercera</w:t>
      </w:r>
      <w:r w:rsidRPr="0015013A">
        <w:rPr>
          <w:rFonts w:ascii="Arial" w:eastAsia="Calibri" w:hAnsi="Arial" w:cs="Arial"/>
          <w:sz w:val="22"/>
          <w:szCs w:val="22"/>
          <w:lang w:val="es-MX" w:eastAsia="en-US"/>
        </w:rPr>
        <w:t xml:space="preserve"> Sesión Extraordinaria del Periodo Interproceso 2018-2020 del Consejo General, celebrada el </w:t>
      </w:r>
      <w:r>
        <w:rPr>
          <w:rFonts w:ascii="Arial" w:eastAsia="Calibri" w:hAnsi="Arial" w:cs="Arial"/>
          <w:sz w:val="22"/>
          <w:szCs w:val="22"/>
          <w:lang w:val="es-MX" w:eastAsia="en-US"/>
        </w:rPr>
        <w:t>11</w:t>
      </w:r>
      <w:r w:rsidRPr="0015013A">
        <w:rPr>
          <w:rFonts w:ascii="Arial" w:eastAsia="Calibri" w:hAnsi="Arial" w:cs="Arial"/>
          <w:sz w:val="22"/>
          <w:szCs w:val="22"/>
          <w:lang w:val="es-MX" w:eastAsia="en-US"/>
        </w:rPr>
        <w:t xml:space="preserve"> (</w:t>
      </w:r>
      <w:r>
        <w:rPr>
          <w:rFonts w:ascii="Arial" w:eastAsia="Calibri" w:hAnsi="Arial" w:cs="Arial"/>
          <w:sz w:val="22"/>
          <w:szCs w:val="22"/>
          <w:lang w:val="es-MX" w:eastAsia="en-US"/>
        </w:rPr>
        <w:t>once</w:t>
      </w:r>
      <w:r w:rsidRPr="0015013A">
        <w:rPr>
          <w:rFonts w:ascii="Arial" w:eastAsia="Calibri" w:hAnsi="Arial" w:cs="Arial"/>
          <w:sz w:val="22"/>
          <w:szCs w:val="22"/>
          <w:lang w:val="es-MX" w:eastAsia="en-US"/>
        </w:rPr>
        <w:t xml:space="preserve">) de </w:t>
      </w:r>
      <w:r>
        <w:rPr>
          <w:rFonts w:ascii="Arial" w:eastAsia="Calibri" w:hAnsi="Arial" w:cs="Arial"/>
          <w:sz w:val="22"/>
          <w:szCs w:val="22"/>
          <w:lang w:val="es-MX" w:eastAsia="en-US"/>
        </w:rPr>
        <w:t>diciembre</w:t>
      </w:r>
      <w:r w:rsidRPr="0015013A">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15013A" w:rsidRPr="0015013A" w:rsidRDefault="0015013A" w:rsidP="0015013A">
      <w:pPr>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15013A" w:rsidRPr="0015013A" w:rsidTr="00683BAE">
        <w:tc>
          <w:tcPr>
            <w:tcW w:w="4702" w:type="dxa"/>
            <w:hideMark/>
          </w:tcPr>
          <w:p w:rsidR="0015013A" w:rsidRPr="0015013A" w:rsidRDefault="0015013A" w:rsidP="0015013A">
            <w:pPr>
              <w:spacing w:line="276" w:lineRule="auto"/>
              <w:ind w:right="-11"/>
              <w:jc w:val="center"/>
              <w:rPr>
                <w:rFonts w:ascii="Arial" w:eastAsia="Arial" w:hAnsi="Arial" w:cs="Arial"/>
                <w:b/>
                <w:sz w:val="20"/>
                <w:szCs w:val="20"/>
                <w:lang w:val="es-MX" w:eastAsia="en-US"/>
              </w:rPr>
            </w:pPr>
            <w:r w:rsidRPr="0015013A">
              <w:rPr>
                <w:rFonts w:ascii="Arial" w:eastAsia="Arial" w:hAnsi="Arial" w:cs="Arial"/>
                <w:b/>
                <w:sz w:val="20"/>
                <w:szCs w:val="20"/>
                <w:lang w:val="es-MX" w:eastAsia="en-US"/>
              </w:rPr>
              <w:t>CONSEJERA PRESIDENTA</w:t>
            </w:r>
          </w:p>
        </w:tc>
        <w:tc>
          <w:tcPr>
            <w:tcW w:w="4477" w:type="dxa"/>
            <w:gridSpan w:val="2"/>
            <w:hideMark/>
          </w:tcPr>
          <w:p w:rsidR="0015013A" w:rsidRPr="0015013A" w:rsidRDefault="0015013A" w:rsidP="0015013A">
            <w:pPr>
              <w:spacing w:line="276" w:lineRule="auto"/>
              <w:ind w:right="-11"/>
              <w:jc w:val="center"/>
              <w:rPr>
                <w:rFonts w:ascii="Arial" w:eastAsia="Arial" w:hAnsi="Arial" w:cs="Arial"/>
                <w:b/>
                <w:sz w:val="20"/>
                <w:szCs w:val="20"/>
                <w:lang w:val="es-MX" w:eastAsia="en-US"/>
              </w:rPr>
            </w:pPr>
            <w:r w:rsidRPr="0015013A">
              <w:rPr>
                <w:rFonts w:ascii="Arial" w:eastAsia="Arial" w:hAnsi="Arial" w:cs="Arial"/>
                <w:b/>
                <w:sz w:val="20"/>
                <w:szCs w:val="20"/>
                <w:lang w:val="es-MX" w:eastAsia="en-US"/>
              </w:rPr>
              <w:t>SECRETARIO EJECUTIVO</w:t>
            </w:r>
          </w:p>
        </w:tc>
      </w:tr>
      <w:tr w:rsidR="0015013A" w:rsidRPr="0015013A" w:rsidTr="00683BAE">
        <w:tc>
          <w:tcPr>
            <w:tcW w:w="4702" w:type="dxa"/>
          </w:tcPr>
          <w:p w:rsidR="0015013A" w:rsidRPr="0015013A" w:rsidRDefault="0015013A" w:rsidP="0015013A">
            <w:pPr>
              <w:spacing w:line="276" w:lineRule="auto"/>
              <w:ind w:right="-11"/>
              <w:rPr>
                <w:rFonts w:ascii="Arial" w:eastAsia="Arial" w:hAnsi="Arial" w:cs="Arial"/>
                <w:sz w:val="20"/>
                <w:szCs w:val="20"/>
                <w:lang w:val="es-MX" w:eastAsia="en-US"/>
              </w:rPr>
            </w:pPr>
          </w:p>
          <w:p w:rsidR="0015013A" w:rsidRPr="0015013A" w:rsidRDefault="0015013A" w:rsidP="0015013A">
            <w:pPr>
              <w:spacing w:line="276" w:lineRule="auto"/>
              <w:ind w:right="-11"/>
              <w:rPr>
                <w:rFonts w:ascii="Arial" w:eastAsia="Arial" w:hAnsi="Arial" w:cs="Arial"/>
                <w:sz w:val="20"/>
                <w:szCs w:val="20"/>
                <w:lang w:val="es-MX" w:eastAsia="en-US"/>
              </w:rPr>
            </w:pPr>
          </w:p>
          <w:p w:rsidR="0015013A" w:rsidRPr="0015013A" w:rsidRDefault="0015013A" w:rsidP="0015013A">
            <w:pPr>
              <w:spacing w:line="276" w:lineRule="auto"/>
              <w:ind w:right="-11"/>
              <w:rPr>
                <w:rFonts w:ascii="Arial" w:eastAsia="Arial" w:hAnsi="Arial" w:cs="Arial"/>
                <w:sz w:val="20"/>
                <w:szCs w:val="20"/>
                <w:lang w:val="es-MX" w:eastAsia="en-US"/>
              </w:rPr>
            </w:pPr>
          </w:p>
          <w:p w:rsidR="0015013A" w:rsidRPr="0015013A" w:rsidRDefault="0015013A" w:rsidP="0015013A">
            <w:pPr>
              <w:spacing w:line="276" w:lineRule="auto"/>
              <w:ind w:right="-11"/>
              <w:rPr>
                <w:rFonts w:ascii="Arial" w:eastAsia="Arial" w:hAnsi="Arial" w:cs="Arial"/>
                <w:sz w:val="20"/>
                <w:szCs w:val="20"/>
                <w:lang w:val="es-MX" w:eastAsia="en-US"/>
              </w:rPr>
            </w:pPr>
          </w:p>
          <w:p w:rsidR="0015013A" w:rsidRPr="0015013A" w:rsidRDefault="0015013A" w:rsidP="0015013A">
            <w:pPr>
              <w:spacing w:line="276" w:lineRule="auto"/>
              <w:ind w:right="-11"/>
              <w:rPr>
                <w:rFonts w:ascii="Arial" w:eastAsia="Arial" w:hAnsi="Arial" w:cs="Arial"/>
                <w:sz w:val="20"/>
                <w:szCs w:val="20"/>
                <w:lang w:val="es-MX" w:eastAsia="en-US"/>
              </w:rPr>
            </w:pPr>
          </w:p>
          <w:p w:rsidR="0015013A" w:rsidRPr="0015013A" w:rsidRDefault="0015013A" w:rsidP="0015013A">
            <w:pPr>
              <w:spacing w:line="276" w:lineRule="auto"/>
              <w:ind w:right="-11"/>
              <w:rPr>
                <w:rFonts w:ascii="Arial" w:eastAsia="Arial" w:hAnsi="Arial" w:cs="Arial"/>
                <w:sz w:val="20"/>
                <w:szCs w:val="20"/>
                <w:lang w:val="es-MX" w:eastAsia="en-US"/>
              </w:rPr>
            </w:pPr>
          </w:p>
        </w:tc>
        <w:tc>
          <w:tcPr>
            <w:tcW w:w="4477" w:type="dxa"/>
            <w:gridSpan w:val="2"/>
          </w:tcPr>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p>
        </w:tc>
      </w:tr>
      <w:tr w:rsidR="0015013A" w:rsidRPr="0015013A" w:rsidTr="00683BAE">
        <w:tc>
          <w:tcPr>
            <w:tcW w:w="4702" w:type="dxa"/>
            <w:hideMark/>
          </w:tcPr>
          <w:p w:rsidR="0015013A" w:rsidRPr="0015013A" w:rsidRDefault="0015013A" w:rsidP="0015013A">
            <w:pPr>
              <w:spacing w:line="276" w:lineRule="auto"/>
              <w:ind w:right="-11"/>
              <w:jc w:val="center"/>
              <w:rPr>
                <w:rFonts w:ascii="Arial" w:eastAsia="Arial" w:hAnsi="Arial" w:cs="Arial"/>
                <w:sz w:val="20"/>
                <w:szCs w:val="20"/>
                <w:lang w:val="es-MX" w:eastAsia="en-US"/>
              </w:rPr>
            </w:pPr>
            <w:r w:rsidRPr="0015013A">
              <w:rPr>
                <w:rFonts w:ascii="Arial" w:eastAsia="Arial" w:hAnsi="Arial" w:cs="Arial"/>
                <w:sz w:val="20"/>
                <w:szCs w:val="20"/>
                <w:lang w:val="es-MX" w:eastAsia="en-US"/>
              </w:rPr>
              <w:t>_______________________________________</w:t>
            </w:r>
          </w:p>
        </w:tc>
        <w:tc>
          <w:tcPr>
            <w:tcW w:w="4477" w:type="dxa"/>
            <w:gridSpan w:val="2"/>
            <w:hideMark/>
          </w:tcPr>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Arial" w:hAnsi="Arial" w:cs="Arial"/>
                <w:sz w:val="20"/>
                <w:szCs w:val="20"/>
                <w:lang w:val="en-US" w:eastAsia="en-US"/>
              </w:rPr>
              <w:t>_____________________________________</w:t>
            </w:r>
          </w:p>
        </w:tc>
      </w:tr>
      <w:tr w:rsidR="0015013A" w:rsidRPr="0015013A" w:rsidTr="00683BAE">
        <w:tc>
          <w:tcPr>
            <w:tcW w:w="4702" w:type="dxa"/>
          </w:tcPr>
          <w:p w:rsidR="0015013A" w:rsidRPr="0015013A" w:rsidRDefault="0015013A" w:rsidP="0015013A">
            <w:pPr>
              <w:spacing w:line="276" w:lineRule="auto"/>
              <w:ind w:right="-11"/>
              <w:jc w:val="center"/>
              <w:rPr>
                <w:rFonts w:ascii="Arial" w:eastAsia="Arial" w:hAnsi="Arial" w:cs="Arial"/>
                <w:sz w:val="20"/>
                <w:szCs w:val="20"/>
                <w:lang w:val="es-MX" w:eastAsia="en-US"/>
              </w:rPr>
            </w:pPr>
            <w:r w:rsidRPr="0015013A">
              <w:rPr>
                <w:rFonts w:ascii="Arial" w:eastAsia="Arial" w:hAnsi="Arial" w:cs="Arial"/>
                <w:sz w:val="20"/>
                <w:szCs w:val="20"/>
                <w:lang w:val="es-MX" w:eastAsia="en-US"/>
              </w:rPr>
              <w:t>MTRA. NIRVANA FABIOLA ROSALES OCHOA</w:t>
            </w:r>
          </w:p>
          <w:p w:rsidR="0015013A" w:rsidRPr="0015013A" w:rsidRDefault="0015013A" w:rsidP="0015013A">
            <w:pPr>
              <w:spacing w:line="276" w:lineRule="auto"/>
              <w:ind w:right="-11"/>
              <w:jc w:val="center"/>
              <w:rPr>
                <w:rFonts w:ascii="Arial" w:eastAsia="Arial" w:hAnsi="Arial" w:cs="Arial"/>
                <w:sz w:val="4"/>
                <w:szCs w:val="10"/>
                <w:lang w:val="es-MX" w:eastAsia="en-US"/>
              </w:rPr>
            </w:pPr>
          </w:p>
        </w:tc>
        <w:tc>
          <w:tcPr>
            <w:tcW w:w="4477" w:type="dxa"/>
            <w:gridSpan w:val="2"/>
            <w:hideMark/>
          </w:tcPr>
          <w:p w:rsidR="0015013A" w:rsidRPr="0015013A" w:rsidRDefault="0015013A" w:rsidP="0015013A">
            <w:pPr>
              <w:spacing w:line="276" w:lineRule="auto"/>
              <w:ind w:right="-11"/>
              <w:jc w:val="center"/>
              <w:rPr>
                <w:rFonts w:ascii="Arial" w:eastAsia="Arial" w:hAnsi="Arial" w:cs="Arial"/>
                <w:sz w:val="20"/>
                <w:szCs w:val="20"/>
                <w:lang w:val="es-MX" w:eastAsia="en-US"/>
              </w:rPr>
            </w:pPr>
            <w:r w:rsidRPr="0015013A">
              <w:rPr>
                <w:rFonts w:ascii="Arial" w:eastAsia="Arial" w:hAnsi="Arial" w:cs="Arial"/>
                <w:sz w:val="20"/>
                <w:szCs w:val="20"/>
                <w:lang w:val="es-MX" w:eastAsia="en-US"/>
              </w:rPr>
              <w:t>LIC. ÓSCAR OMAR ESPINOZA</w:t>
            </w:r>
          </w:p>
        </w:tc>
      </w:tr>
      <w:tr w:rsidR="0015013A" w:rsidRPr="0015013A" w:rsidTr="00683BAE">
        <w:tc>
          <w:tcPr>
            <w:tcW w:w="9179" w:type="dxa"/>
            <w:gridSpan w:val="3"/>
            <w:hideMark/>
          </w:tcPr>
          <w:p w:rsidR="0015013A" w:rsidRPr="0015013A" w:rsidRDefault="0015013A" w:rsidP="0015013A">
            <w:pPr>
              <w:spacing w:line="276" w:lineRule="auto"/>
              <w:ind w:right="-11"/>
              <w:jc w:val="center"/>
              <w:rPr>
                <w:rFonts w:ascii="Arial" w:eastAsia="Arial" w:hAnsi="Arial" w:cs="Arial"/>
                <w:b/>
                <w:sz w:val="22"/>
                <w:szCs w:val="20"/>
                <w:lang w:val="es-MX" w:eastAsia="en-US"/>
              </w:rPr>
            </w:pPr>
          </w:p>
          <w:p w:rsidR="0015013A" w:rsidRPr="0015013A" w:rsidRDefault="0015013A" w:rsidP="0015013A">
            <w:pPr>
              <w:spacing w:line="276" w:lineRule="auto"/>
              <w:ind w:right="-11"/>
              <w:jc w:val="center"/>
              <w:rPr>
                <w:rFonts w:ascii="Arial" w:eastAsia="Arial" w:hAnsi="Arial" w:cs="Arial"/>
                <w:b/>
                <w:sz w:val="6"/>
                <w:szCs w:val="20"/>
                <w:lang w:val="es-MX" w:eastAsia="en-US"/>
              </w:rPr>
            </w:pPr>
          </w:p>
          <w:p w:rsidR="0015013A" w:rsidRPr="0015013A" w:rsidRDefault="0015013A" w:rsidP="0015013A">
            <w:pPr>
              <w:spacing w:line="276" w:lineRule="auto"/>
              <w:ind w:right="-11"/>
              <w:jc w:val="center"/>
              <w:rPr>
                <w:rFonts w:ascii="Arial" w:eastAsia="Arial" w:hAnsi="Arial" w:cs="Arial"/>
                <w:b/>
                <w:sz w:val="20"/>
                <w:szCs w:val="20"/>
                <w:lang w:val="es-MX" w:eastAsia="en-US"/>
              </w:rPr>
            </w:pPr>
            <w:r w:rsidRPr="0015013A">
              <w:rPr>
                <w:rFonts w:ascii="Arial" w:eastAsia="Arial" w:hAnsi="Arial" w:cs="Arial"/>
                <w:b/>
                <w:sz w:val="20"/>
                <w:szCs w:val="20"/>
                <w:lang w:val="es-MX" w:eastAsia="en-US"/>
              </w:rPr>
              <w:t>CONSEJERAS Y CONSEJEROS ELECTORALES</w:t>
            </w:r>
          </w:p>
        </w:tc>
      </w:tr>
      <w:tr w:rsidR="0015013A" w:rsidRPr="0015013A" w:rsidTr="00683BAE">
        <w:tc>
          <w:tcPr>
            <w:tcW w:w="4702" w:type="dxa"/>
          </w:tcPr>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rPr>
                <w:rFonts w:ascii="Arial" w:eastAsia="Arial" w:hAnsi="Arial" w:cs="Arial"/>
                <w:sz w:val="10"/>
                <w:szCs w:val="10"/>
                <w:lang w:val="en-US" w:eastAsia="en-US"/>
              </w:rPr>
            </w:pPr>
          </w:p>
          <w:p w:rsidR="0015013A" w:rsidRPr="0015013A" w:rsidRDefault="0015013A" w:rsidP="0015013A">
            <w:pPr>
              <w:spacing w:line="276" w:lineRule="auto"/>
              <w:ind w:right="-11"/>
              <w:rPr>
                <w:rFonts w:ascii="Arial" w:eastAsia="Arial" w:hAnsi="Arial" w:cs="Arial"/>
                <w:sz w:val="10"/>
                <w:szCs w:val="10"/>
                <w:lang w:val="en-US" w:eastAsia="en-US"/>
              </w:rPr>
            </w:pPr>
          </w:p>
          <w:p w:rsidR="0015013A" w:rsidRPr="0015013A" w:rsidRDefault="0015013A" w:rsidP="0015013A">
            <w:pPr>
              <w:spacing w:line="276" w:lineRule="auto"/>
              <w:ind w:right="-11"/>
              <w:rPr>
                <w:rFonts w:ascii="Arial" w:eastAsia="Arial" w:hAnsi="Arial" w:cs="Arial"/>
                <w:sz w:val="10"/>
                <w:szCs w:val="10"/>
                <w:lang w:val="en-US" w:eastAsia="en-US"/>
              </w:rPr>
            </w:pPr>
          </w:p>
          <w:p w:rsidR="0015013A" w:rsidRPr="0015013A" w:rsidRDefault="0015013A" w:rsidP="0015013A">
            <w:pPr>
              <w:spacing w:line="276" w:lineRule="auto"/>
              <w:ind w:right="-11"/>
              <w:rPr>
                <w:rFonts w:ascii="Arial" w:eastAsia="Arial" w:hAnsi="Arial" w:cs="Arial"/>
                <w:sz w:val="10"/>
                <w:szCs w:val="10"/>
                <w:lang w:val="en-US" w:eastAsia="en-US"/>
              </w:rPr>
            </w:pPr>
          </w:p>
          <w:p w:rsidR="0015013A" w:rsidRPr="0015013A" w:rsidRDefault="0015013A" w:rsidP="0015013A">
            <w:pPr>
              <w:spacing w:line="276" w:lineRule="auto"/>
              <w:ind w:right="-11"/>
              <w:rPr>
                <w:rFonts w:ascii="Arial" w:eastAsia="Arial" w:hAnsi="Arial" w:cs="Arial"/>
                <w:sz w:val="10"/>
                <w:szCs w:val="1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Arial" w:hAnsi="Arial" w:cs="Arial"/>
                <w:sz w:val="20"/>
                <w:szCs w:val="20"/>
                <w:lang w:val="en-US" w:eastAsia="en-US"/>
              </w:rPr>
              <w:t>_____________________________________</w:t>
            </w:r>
          </w:p>
        </w:tc>
        <w:tc>
          <w:tcPr>
            <w:tcW w:w="4477" w:type="dxa"/>
            <w:gridSpan w:val="2"/>
          </w:tcPr>
          <w:p w:rsidR="0015013A" w:rsidRPr="0015013A" w:rsidRDefault="0015013A" w:rsidP="0015013A">
            <w:pPr>
              <w:spacing w:line="276" w:lineRule="auto"/>
              <w:ind w:right="-11"/>
              <w:jc w:val="center"/>
              <w:rPr>
                <w:rFonts w:ascii="Arial" w:eastAsia="Arial" w:hAnsi="Arial" w:cs="Arial"/>
                <w:sz w:val="10"/>
                <w:szCs w:val="10"/>
                <w:lang w:val="en-US" w:eastAsia="en-US"/>
              </w:rPr>
            </w:pPr>
          </w:p>
          <w:p w:rsidR="0015013A" w:rsidRPr="0015013A" w:rsidRDefault="0015013A" w:rsidP="0015013A">
            <w:pPr>
              <w:spacing w:line="276" w:lineRule="auto"/>
              <w:ind w:right="-11"/>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p>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Arial" w:hAnsi="Arial" w:cs="Arial"/>
                <w:sz w:val="20"/>
                <w:szCs w:val="20"/>
                <w:lang w:val="en-US" w:eastAsia="en-US"/>
              </w:rPr>
              <w:t>___________________________________</w:t>
            </w:r>
          </w:p>
        </w:tc>
      </w:tr>
      <w:tr w:rsidR="0015013A" w:rsidRPr="0015013A" w:rsidTr="00683BAE">
        <w:tc>
          <w:tcPr>
            <w:tcW w:w="4702" w:type="dxa"/>
            <w:hideMark/>
          </w:tcPr>
          <w:p w:rsidR="0015013A" w:rsidRPr="0015013A" w:rsidRDefault="0015013A" w:rsidP="0015013A">
            <w:pPr>
              <w:spacing w:line="276" w:lineRule="auto"/>
              <w:ind w:right="-11"/>
              <w:jc w:val="center"/>
              <w:rPr>
                <w:rFonts w:ascii="Arial" w:eastAsia="Arial" w:hAnsi="Arial" w:cs="Arial"/>
                <w:sz w:val="20"/>
                <w:szCs w:val="20"/>
                <w:lang w:val="es-MX" w:eastAsia="en-US"/>
              </w:rPr>
            </w:pPr>
            <w:r w:rsidRPr="0015013A">
              <w:rPr>
                <w:rFonts w:ascii="Arial" w:eastAsia="Arial" w:hAnsi="Arial" w:cs="Arial"/>
                <w:sz w:val="20"/>
                <w:szCs w:val="20"/>
                <w:lang w:val="es-MX" w:eastAsia="en-US"/>
              </w:rPr>
              <w:t xml:space="preserve">MTRA. NOEMÍ SOFÍA HERRERA NÚÑEZ </w:t>
            </w:r>
          </w:p>
        </w:tc>
        <w:tc>
          <w:tcPr>
            <w:tcW w:w="4477" w:type="dxa"/>
            <w:gridSpan w:val="2"/>
            <w:hideMark/>
          </w:tcPr>
          <w:p w:rsidR="0015013A" w:rsidRPr="0015013A" w:rsidRDefault="0015013A" w:rsidP="0015013A">
            <w:pPr>
              <w:spacing w:line="276" w:lineRule="auto"/>
              <w:ind w:right="-11"/>
              <w:jc w:val="center"/>
              <w:rPr>
                <w:rFonts w:ascii="Arial" w:eastAsia="Arial" w:hAnsi="Arial" w:cs="Arial"/>
                <w:sz w:val="20"/>
                <w:szCs w:val="20"/>
                <w:lang w:val="es-MX" w:eastAsia="en-US"/>
              </w:rPr>
            </w:pPr>
            <w:r w:rsidRPr="0015013A">
              <w:rPr>
                <w:rFonts w:ascii="Arial" w:eastAsia="Arial" w:hAnsi="Arial" w:cs="Arial"/>
                <w:sz w:val="20"/>
                <w:szCs w:val="20"/>
                <w:lang w:val="es-MX" w:eastAsia="en-US"/>
              </w:rPr>
              <w:t>LICDA. AYIZDE ANGUIANO POLANCO</w:t>
            </w:r>
          </w:p>
        </w:tc>
      </w:tr>
      <w:tr w:rsidR="0015013A" w:rsidRPr="0015013A" w:rsidTr="00683BAE">
        <w:tc>
          <w:tcPr>
            <w:tcW w:w="4702" w:type="dxa"/>
          </w:tcPr>
          <w:p w:rsidR="0015013A" w:rsidRPr="0015013A" w:rsidRDefault="0015013A" w:rsidP="0015013A">
            <w:pPr>
              <w:spacing w:line="276" w:lineRule="auto"/>
              <w:jc w:val="center"/>
              <w:rPr>
                <w:rFonts w:ascii="Arial" w:eastAsia="Arial" w:hAnsi="Arial" w:cs="Arial"/>
                <w:sz w:val="10"/>
                <w:szCs w:val="20"/>
                <w:lang w:val="en-US" w:eastAsia="en-US"/>
              </w:rPr>
            </w:pPr>
          </w:p>
          <w:p w:rsidR="0015013A" w:rsidRPr="0015013A" w:rsidRDefault="0015013A" w:rsidP="0015013A">
            <w:pPr>
              <w:spacing w:line="276" w:lineRule="auto"/>
              <w:rPr>
                <w:rFonts w:ascii="Arial" w:eastAsia="Arial" w:hAnsi="Arial" w:cs="Arial"/>
                <w:sz w:val="20"/>
                <w:szCs w:val="20"/>
                <w:lang w:val="en-US" w:eastAsia="en-US"/>
              </w:rPr>
            </w:pPr>
          </w:p>
          <w:p w:rsidR="0015013A" w:rsidRPr="0015013A" w:rsidRDefault="0015013A" w:rsidP="0015013A">
            <w:pPr>
              <w:spacing w:line="276" w:lineRule="auto"/>
              <w:rPr>
                <w:rFonts w:ascii="Arial" w:eastAsia="Arial" w:hAnsi="Arial" w:cs="Arial"/>
                <w:sz w:val="20"/>
                <w:szCs w:val="20"/>
                <w:lang w:val="en-US" w:eastAsia="en-US"/>
              </w:rPr>
            </w:pPr>
          </w:p>
          <w:p w:rsidR="0015013A" w:rsidRPr="0015013A" w:rsidRDefault="0015013A" w:rsidP="0015013A">
            <w:pPr>
              <w:spacing w:line="276" w:lineRule="auto"/>
              <w:rPr>
                <w:rFonts w:ascii="Arial" w:eastAsia="Arial" w:hAnsi="Arial" w:cs="Arial"/>
                <w:sz w:val="20"/>
                <w:szCs w:val="20"/>
                <w:lang w:val="en-US" w:eastAsia="en-US"/>
              </w:rPr>
            </w:pPr>
          </w:p>
        </w:tc>
        <w:tc>
          <w:tcPr>
            <w:tcW w:w="4477" w:type="dxa"/>
            <w:gridSpan w:val="2"/>
          </w:tcPr>
          <w:p w:rsidR="0015013A" w:rsidRPr="0015013A" w:rsidRDefault="0015013A" w:rsidP="0015013A">
            <w:pPr>
              <w:spacing w:line="276" w:lineRule="auto"/>
              <w:ind w:right="-11"/>
              <w:jc w:val="center"/>
              <w:rPr>
                <w:rFonts w:ascii="Arial" w:eastAsia="Arial" w:hAnsi="Arial" w:cs="Arial"/>
                <w:sz w:val="20"/>
                <w:szCs w:val="20"/>
                <w:lang w:val="es-MX" w:eastAsia="en-US"/>
              </w:rPr>
            </w:pPr>
          </w:p>
          <w:p w:rsidR="0015013A" w:rsidRPr="0015013A" w:rsidRDefault="0015013A" w:rsidP="0015013A">
            <w:pPr>
              <w:spacing w:line="276" w:lineRule="auto"/>
              <w:ind w:right="-11"/>
              <w:jc w:val="center"/>
              <w:rPr>
                <w:rFonts w:ascii="Arial" w:eastAsia="Arial" w:hAnsi="Arial" w:cs="Arial"/>
                <w:sz w:val="20"/>
                <w:szCs w:val="20"/>
                <w:lang w:val="es-MX" w:eastAsia="en-US"/>
              </w:rPr>
            </w:pPr>
          </w:p>
          <w:p w:rsidR="0015013A" w:rsidRPr="0015013A" w:rsidRDefault="0015013A" w:rsidP="0015013A">
            <w:pPr>
              <w:spacing w:line="276" w:lineRule="auto"/>
              <w:ind w:right="-11"/>
              <w:jc w:val="center"/>
              <w:rPr>
                <w:rFonts w:ascii="Arial" w:eastAsia="Arial" w:hAnsi="Arial" w:cs="Arial"/>
                <w:sz w:val="20"/>
                <w:szCs w:val="20"/>
                <w:lang w:val="es-MX" w:eastAsia="en-US"/>
              </w:rPr>
            </w:pPr>
          </w:p>
          <w:p w:rsidR="0015013A" w:rsidRPr="0015013A" w:rsidRDefault="0015013A" w:rsidP="0015013A">
            <w:pPr>
              <w:spacing w:line="276" w:lineRule="auto"/>
              <w:ind w:right="-11"/>
              <w:jc w:val="center"/>
              <w:rPr>
                <w:rFonts w:ascii="Arial" w:eastAsia="Arial" w:hAnsi="Arial" w:cs="Arial"/>
                <w:sz w:val="20"/>
                <w:szCs w:val="20"/>
                <w:lang w:val="es-MX" w:eastAsia="en-US"/>
              </w:rPr>
            </w:pPr>
          </w:p>
          <w:p w:rsidR="0015013A" w:rsidRPr="0015013A" w:rsidRDefault="0015013A" w:rsidP="0015013A">
            <w:pPr>
              <w:spacing w:line="276" w:lineRule="auto"/>
              <w:ind w:right="-11"/>
              <w:rPr>
                <w:rFonts w:ascii="Arial" w:eastAsia="Arial" w:hAnsi="Arial" w:cs="Arial"/>
                <w:sz w:val="20"/>
                <w:szCs w:val="20"/>
                <w:lang w:val="es-MX" w:eastAsia="en-US"/>
              </w:rPr>
            </w:pPr>
          </w:p>
          <w:p w:rsidR="0015013A" w:rsidRPr="0015013A" w:rsidRDefault="0015013A" w:rsidP="0015013A">
            <w:pPr>
              <w:spacing w:line="276" w:lineRule="auto"/>
              <w:ind w:right="-11"/>
              <w:rPr>
                <w:rFonts w:ascii="Arial" w:eastAsia="Arial" w:hAnsi="Arial" w:cs="Arial"/>
                <w:sz w:val="20"/>
                <w:szCs w:val="20"/>
                <w:lang w:val="es-MX" w:eastAsia="en-US"/>
              </w:rPr>
            </w:pPr>
          </w:p>
        </w:tc>
      </w:tr>
      <w:tr w:rsidR="0015013A" w:rsidRPr="0015013A" w:rsidTr="00683BAE">
        <w:tc>
          <w:tcPr>
            <w:tcW w:w="4702" w:type="dxa"/>
            <w:hideMark/>
          </w:tcPr>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Arial" w:hAnsi="Arial" w:cs="Arial"/>
                <w:sz w:val="20"/>
                <w:szCs w:val="20"/>
                <w:lang w:val="en-US" w:eastAsia="en-US"/>
              </w:rPr>
              <w:t>____________________________________</w:t>
            </w:r>
          </w:p>
        </w:tc>
        <w:tc>
          <w:tcPr>
            <w:tcW w:w="4477" w:type="dxa"/>
            <w:gridSpan w:val="2"/>
            <w:hideMark/>
          </w:tcPr>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Arial" w:hAnsi="Arial" w:cs="Arial"/>
                <w:sz w:val="20"/>
                <w:szCs w:val="20"/>
                <w:lang w:val="en-US" w:eastAsia="en-US"/>
              </w:rPr>
              <w:t>____________________________________</w:t>
            </w:r>
          </w:p>
        </w:tc>
      </w:tr>
      <w:tr w:rsidR="0015013A" w:rsidRPr="0015013A" w:rsidTr="00683BAE">
        <w:trPr>
          <w:trHeight w:val="435"/>
        </w:trPr>
        <w:tc>
          <w:tcPr>
            <w:tcW w:w="4702" w:type="dxa"/>
            <w:hideMark/>
          </w:tcPr>
          <w:p w:rsidR="0015013A" w:rsidRPr="0015013A" w:rsidRDefault="0015013A" w:rsidP="0015013A">
            <w:pPr>
              <w:spacing w:line="276" w:lineRule="auto"/>
              <w:ind w:right="-11"/>
              <w:jc w:val="center"/>
              <w:rPr>
                <w:rFonts w:ascii="Arial" w:eastAsia="Arial" w:hAnsi="Arial" w:cs="Arial"/>
                <w:sz w:val="20"/>
                <w:szCs w:val="20"/>
                <w:lang w:val="en-US" w:eastAsia="en-US"/>
              </w:rPr>
            </w:pPr>
            <w:proofErr w:type="spellStart"/>
            <w:r w:rsidRPr="0015013A">
              <w:rPr>
                <w:rFonts w:ascii="Arial" w:eastAsia="Arial" w:hAnsi="Arial" w:cs="Arial"/>
                <w:sz w:val="20"/>
                <w:szCs w:val="20"/>
                <w:lang w:val="en-US" w:eastAsia="en-US"/>
              </w:rPr>
              <w:t>LIC</w:t>
            </w:r>
            <w:proofErr w:type="spellEnd"/>
            <w:r w:rsidRPr="0015013A">
              <w:rPr>
                <w:rFonts w:ascii="Arial" w:eastAsia="Arial" w:hAnsi="Arial" w:cs="Arial"/>
                <w:sz w:val="20"/>
                <w:szCs w:val="20"/>
                <w:lang w:val="en-US" w:eastAsia="en-US"/>
              </w:rPr>
              <w:t xml:space="preserve">. </w:t>
            </w:r>
            <w:proofErr w:type="spellStart"/>
            <w:r w:rsidRPr="0015013A">
              <w:rPr>
                <w:rFonts w:ascii="Arial" w:eastAsia="Arial" w:hAnsi="Arial" w:cs="Arial"/>
                <w:sz w:val="20"/>
                <w:szCs w:val="20"/>
                <w:lang w:val="en-US" w:eastAsia="en-US"/>
              </w:rPr>
              <w:t>RAÚL</w:t>
            </w:r>
            <w:proofErr w:type="spellEnd"/>
            <w:r w:rsidRPr="0015013A">
              <w:rPr>
                <w:rFonts w:ascii="Arial" w:eastAsia="Arial" w:hAnsi="Arial" w:cs="Arial"/>
                <w:sz w:val="20"/>
                <w:szCs w:val="20"/>
                <w:lang w:val="en-US" w:eastAsia="en-US"/>
              </w:rPr>
              <w:t xml:space="preserve"> MALDONADO </w:t>
            </w:r>
            <w:proofErr w:type="spellStart"/>
            <w:r w:rsidRPr="0015013A">
              <w:rPr>
                <w:rFonts w:ascii="Arial" w:eastAsia="Arial" w:hAnsi="Arial" w:cs="Arial"/>
                <w:sz w:val="20"/>
                <w:szCs w:val="20"/>
                <w:lang w:val="en-US" w:eastAsia="en-US"/>
              </w:rPr>
              <w:t>RAMÍREZ</w:t>
            </w:r>
            <w:proofErr w:type="spellEnd"/>
          </w:p>
        </w:tc>
        <w:tc>
          <w:tcPr>
            <w:tcW w:w="4477" w:type="dxa"/>
            <w:gridSpan w:val="2"/>
            <w:hideMark/>
          </w:tcPr>
          <w:p w:rsidR="0015013A" w:rsidRPr="0015013A" w:rsidRDefault="0015013A" w:rsidP="0015013A">
            <w:pPr>
              <w:spacing w:line="276" w:lineRule="auto"/>
              <w:ind w:right="-11"/>
              <w:jc w:val="center"/>
              <w:rPr>
                <w:rFonts w:ascii="Arial" w:eastAsia="Arial" w:hAnsi="Arial" w:cs="Arial"/>
                <w:sz w:val="20"/>
                <w:szCs w:val="20"/>
                <w:lang w:val="es-MX" w:eastAsia="en-US"/>
              </w:rPr>
            </w:pPr>
            <w:r w:rsidRPr="0015013A">
              <w:rPr>
                <w:rFonts w:ascii="Arial" w:eastAsia="Arial" w:hAnsi="Arial" w:cs="Arial"/>
                <w:sz w:val="20"/>
                <w:szCs w:val="20"/>
                <w:lang w:val="es-MX" w:eastAsia="en-US"/>
              </w:rPr>
              <w:t xml:space="preserve">MTRA. </w:t>
            </w:r>
            <w:r w:rsidRPr="0015013A">
              <w:rPr>
                <w:rFonts w:ascii="Arial" w:eastAsia="Calibri" w:hAnsi="Arial" w:cs="Arial"/>
                <w:sz w:val="22"/>
                <w:szCs w:val="22"/>
                <w:lang w:val="es-MX" w:eastAsia="en-US"/>
              </w:rPr>
              <w:t>MARTHA ELBA IZA HUERTA</w:t>
            </w:r>
            <w:r w:rsidRPr="0015013A">
              <w:rPr>
                <w:rFonts w:ascii="Arial" w:eastAsia="Arial" w:hAnsi="Arial" w:cs="Arial"/>
                <w:sz w:val="20"/>
                <w:szCs w:val="20"/>
                <w:lang w:val="es-MX" w:eastAsia="en-US"/>
              </w:rPr>
              <w:t xml:space="preserve"> </w:t>
            </w:r>
          </w:p>
        </w:tc>
      </w:tr>
      <w:tr w:rsidR="0015013A" w:rsidRPr="0015013A" w:rsidTr="00683BAE">
        <w:trPr>
          <w:gridAfter w:val="1"/>
          <w:wAfter w:w="141" w:type="dxa"/>
          <w:trHeight w:val="80"/>
        </w:trPr>
        <w:tc>
          <w:tcPr>
            <w:tcW w:w="9038" w:type="dxa"/>
            <w:gridSpan w:val="2"/>
          </w:tcPr>
          <w:p w:rsidR="0015013A" w:rsidRPr="0015013A" w:rsidRDefault="0015013A" w:rsidP="0015013A">
            <w:pPr>
              <w:spacing w:line="276" w:lineRule="auto"/>
              <w:rPr>
                <w:sz w:val="14"/>
              </w:rPr>
            </w:pPr>
          </w:p>
          <w:tbl>
            <w:tblPr>
              <w:tblW w:w="8718" w:type="dxa"/>
              <w:tblInd w:w="104" w:type="dxa"/>
              <w:tblLook w:val="04A0" w:firstRow="1" w:lastRow="0" w:firstColumn="1" w:lastColumn="0" w:noHBand="0" w:noVBand="1"/>
            </w:tblPr>
            <w:tblGrid>
              <w:gridCol w:w="4395"/>
              <w:gridCol w:w="4323"/>
            </w:tblGrid>
            <w:tr w:rsidR="0015013A" w:rsidRPr="0015013A" w:rsidTr="00683BAE">
              <w:tc>
                <w:tcPr>
                  <w:tcW w:w="4395" w:type="dxa"/>
                </w:tcPr>
                <w:p w:rsidR="0015013A" w:rsidRPr="0015013A" w:rsidRDefault="0015013A" w:rsidP="0015013A">
                  <w:pPr>
                    <w:spacing w:line="276" w:lineRule="auto"/>
                    <w:jc w:val="center"/>
                    <w:rPr>
                      <w:rFonts w:ascii="Arial" w:eastAsia="Arial" w:hAnsi="Arial" w:cs="Arial"/>
                      <w:sz w:val="20"/>
                      <w:szCs w:val="20"/>
                      <w:lang w:val="en-US" w:eastAsia="en-US"/>
                    </w:rPr>
                  </w:pPr>
                </w:p>
                <w:p w:rsidR="0015013A" w:rsidRPr="0015013A" w:rsidRDefault="0015013A" w:rsidP="0015013A">
                  <w:pPr>
                    <w:spacing w:line="276" w:lineRule="auto"/>
                    <w:jc w:val="center"/>
                    <w:rPr>
                      <w:rFonts w:ascii="Arial" w:eastAsia="Arial" w:hAnsi="Arial" w:cs="Arial"/>
                      <w:sz w:val="20"/>
                      <w:szCs w:val="20"/>
                      <w:lang w:val="en-US" w:eastAsia="en-US"/>
                    </w:rPr>
                  </w:pPr>
                </w:p>
                <w:p w:rsidR="0015013A" w:rsidRDefault="0015013A" w:rsidP="0015013A">
                  <w:pPr>
                    <w:spacing w:line="276" w:lineRule="auto"/>
                    <w:jc w:val="center"/>
                    <w:rPr>
                      <w:rFonts w:ascii="Arial" w:eastAsia="Arial" w:hAnsi="Arial" w:cs="Arial"/>
                      <w:sz w:val="20"/>
                      <w:szCs w:val="20"/>
                      <w:lang w:val="en-US" w:eastAsia="en-US"/>
                    </w:rPr>
                  </w:pPr>
                </w:p>
                <w:p w:rsidR="0015013A" w:rsidRPr="0015013A" w:rsidRDefault="0015013A" w:rsidP="0015013A">
                  <w:pPr>
                    <w:spacing w:line="276" w:lineRule="auto"/>
                    <w:jc w:val="center"/>
                    <w:rPr>
                      <w:rFonts w:ascii="Arial" w:eastAsia="Arial" w:hAnsi="Arial" w:cs="Arial"/>
                      <w:sz w:val="20"/>
                      <w:szCs w:val="20"/>
                      <w:lang w:val="en-US" w:eastAsia="en-US"/>
                    </w:rPr>
                  </w:pPr>
                </w:p>
                <w:p w:rsidR="0015013A" w:rsidRPr="0015013A" w:rsidRDefault="0015013A" w:rsidP="0015013A">
                  <w:pPr>
                    <w:spacing w:line="276" w:lineRule="auto"/>
                    <w:jc w:val="center"/>
                    <w:rPr>
                      <w:rFonts w:ascii="Arial" w:eastAsia="Arial" w:hAnsi="Arial" w:cs="Arial"/>
                      <w:sz w:val="20"/>
                      <w:szCs w:val="20"/>
                      <w:lang w:val="en-US" w:eastAsia="en-US"/>
                    </w:rPr>
                  </w:pPr>
                </w:p>
                <w:p w:rsidR="0015013A" w:rsidRPr="0015013A" w:rsidRDefault="0015013A" w:rsidP="0015013A">
                  <w:pPr>
                    <w:spacing w:line="276" w:lineRule="auto"/>
                    <w:jc w:val="center"/>
                    <w:rPr>
                      <w:rFonts w:ascii="Arial" w:eastAsia="Arial" w:hAnsi="Arial" w:cs="Arial"/>
                      <w:sz w:val="20"/>
                      <w:szCs w:val="20"/>
                      <w:lang w:val="en-US" w:eastAsia="en-US"/>
                    </w:rPr>
                  </w:pPr>
                </w:p>
              </w:tc>
              <w:tc>
                <w:tcPr>
                  <w:tcW w:w="4323" w:type="dxa"/>
                </w:tcPr>
                <w:p w:rsidR="0015013A" w:rsidRPr="0015013A" w:rsidRDefault="0015013A" w:rsidP="0015013A">
                  <w:pPr>
                    <w:spacing w:line="276" w:lineRule="auto"/>
                    <w:ind w:right="-11"/>
                    <w:jc w:val="center"/>
                    <w:rPr>
                      <w:rFonts w:ascii="Arial" w:eastAsia="Arial" w:hAnsi="Arial" w:cs="Arial"/>
                      <w:sz w:val="20"/>
                      <w:szCs w:val="20"/>
                      <w:lang w:val="es-MX" w:eastAsia="en-US"/>
                    </w:rPr>
                  </w:pPr>
                </w:p>
                <w:p w:rsidR="0015013A" w:rsidRPr="0015013A" w:rsidRDefault="0015013A" w:rsidP="0015013A">
                  <w:pPr>
                    <w:spacing w:line="276" w:lineRule="auto"/>
                    <w:ind w:right="-11"/>
                    <w:jc w:val="center"/>
                    <w:rPr>
                      <w:rFonts w:ascii="Arial" w:eastAsia="Arial" w:hAnsi="Arial" w:cs="Arial"/>
                      <w:sz w:val="20"/>
                      <w:szCs w:val="20"/>
                      <w:lang w:val="es-MX" w:eastAsia="en-US"/>
                    </w:rPr>
                  </w:pPr>
                </w:p>
              </w:tc>
            </w:tr>
            <w:tr w:rsidR="0015013A" w:rsidRPr="0015013A" w:rsidTr="00683BAE">
              <w:tc>
                <w:tcPr>
                  <w:tcW w:w="4395" w:type="dxa"/>
                  <w:hideMark/>
                </w:tcPr>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Arial" w:hAnsi="Arial" w:cs="Arial"/>
                      <w:sz w:val="20"/>
                      <w:szCs w:val="20"/>
                      <w:lang w:val="en-US" w:eastAsia="en-US"/>
                    </w:rPr>
                    <w:t>____________________________________</w:t>
                  </w:r>
                </w:p>
              </w:tc>
              <w:tc>
                <w:tcPr>
                  <w:tcW w:w="4323" w:type="dxa"/>
                  <w:hideMark/>
                </w:tcPr>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Arial" w:hAnsi="Arial" w:cs="Arial"/>
                      <w:sz w:val="20"/>
                      <w:szCs w:val="20"/>
                      <w:lang w:val="en-US" w:eastAsia="en-US"/>
                    </w:rPr>
                    <w:t xml:space="preserve">  ____________________________________</w:t>
                  </w:r>
                </w:p>
              </w:tc>
            </w:tr>
            <w:tr w:rsidR="0015013A" w:rsidRPr="0015013A" w:rsidTr="00683BAE">
              <w:trPr>
                <w:trHeight w:val="435"/>
              </w:trPr>
              <w:tc>
                <w:tcPr>
                  <w:tcW w:w="4395" w:type="dxa"/>
                  <w:hideMark/>
                </w:tcPr>
                <w:p w:rsidR="0015013A" w:rsidRPr="0015013A" w:rsidRDefault="0015013A" w:rsidP="0015013A">
                  <w:pPr>
                    <w:spacing w:line="276" w:lineRule="auto"/>
                    <w:ind w:right="-11"/>
                    <w:jc w:val="center"/>
                    <w:rPr>
                      <w:rFonts w:ascii="Arial" w:eastAsia="Calibri" w:hAnsi="Arial" w:cs="Arial"/>
                      <w:sz w:val="22"/>
                      <w:szCs w:val="22"/>
                      <w:lang w:val="es-MX" w:eastAsia="en-US"/>
                    </w:rPr>
                  </w:pPr>
                  <w:proofErr w:type="spellStart"/>
                  <w:r w:rsidRPr="0015013A">
                    <w:rPr>
                      <w:rFonts w:ascii="Arial" w:eastAsia="Arial" w:hAnsi="Arial" w:cs="Arial"/>
                      <w:sz w:val="20"/>
                      <w:szCs w:val="20"/>
                      <w:lang w:val="en-US" w:eastAsia="en-US"/>
                    </w:rPr>
                    <w:t>MTRA</w:t>
                  </w:r>
                  <w:proofErr w:type="spellEnd"/>
                  <w:r w:rsidRPr="0015013A">
                    <w:rPr>
                      <w:rFonts w:ascii="Arial" w:eastAsia="Arial" w:hAnsi="Arial" w:cs="Arial"/>
                      <w:sz w:val="20"/>
                      <w:szCs w:val="20"/>
                      <w:lang w:val="en-US" w:eastAsia="en-US"/>
                    </w:rPr>
                    <w:t xml:space="preserve">. </w:t>
                  </w:r>
                  <w:r w:rsidRPr="0015013A">
                    <w:rPr>
                      <w:rFonts w:ascii="Arial" w:eastAsia="Calibri" w:hAnsi="Arial" w:cs="Arial"/>
                      <w:sz w:val="22"/>
                      <w:szCs w:val="22"/>
                      <w:lang w:val="es-MX" w:eastAsia="en-US"/>
                    </w:rPr>
                    <w:t xml:space="preserve">ARLEN ALEJANDRA </w:t>
                  </w:r>
                </w:p>
                <w:p w:rsidR="0015013A" w:rsidRPr="0015013A" w:rsidRDefault="0015013A" w:rsidP="0015013A">
                  <w:pPr>
                    <w:spacing w:line="276" w:lineRule="auto"/>
                    <w:ind w:right="-11"/>
                    <w:jc w:val="center"/>
                    <w:rPr>
                      <w:rFonts w:ascii="Arial" w:eastAsia="Arial" w:hAnsi="Arial" w:cs="Arial"/>
                      <w:sz w:val="20"/>
                      <w:szCs w:val="20"/>
                      <w:lang w:val="en-US" w:eastAsia="en-US"/>
                    </w:rPr>
                  </w:pPr>
                  <w:r w:rsidRPr="0015013A">
                    <w:rPr>
                      <w:rFonts w:ascii="Arial" w:eastAsia="Calibri" w:hAnsi="Arial" w:cs="Arial"/>
                      <w:sz w:val="22"/>
                      <w:szCs w:val="22"/>
                      <w:lang w:val="es-MX" w:eastAsia="en-US"/>
                    </w:rPr>
                    <w:t>MARTÍNEZ FUENTES</w:t>
                  </w:r>
                </w:p>
              </w:tc>
              <w:tc>
                <w:tcPr>
                  <w:tcW w:w="4323" w:type="dxa"/>
                  <w:hideMark/>
                </w:tcPr>
                <w:p w:rsidR="0015013A" w:rsidRPr="0015013A" w:rsidRDefault="0015013A" w:rsidP="0015013A">
                  <w:pPr>
                    <w:spacing w:line="276" w:lineRule="auto"/>
                    <w:ind w:right="-11"/>
                    <w:jc w:val="center"/>
                    <w:rPr>
                      <w:rFonts w:ascii="Arial" w:eastAsia="Arial" w:hAnsi="Arial" w:cs="Arial"/>
                      <w:sz w:val="20"/>
                      <w:szCs w:val="20"/>
                      <w:lang w:val="es-MX" w:eastAsia="en-US"/>
                    </w:rPr>
                  </w:pPr>
                  <w:r w:rsidRPr="0015013A">
                    <w:rPr>
                      <w:rFonts w:ascii="Arial" w:eastAsia="Arial" w:hAnsi="Arial" w:cs="Arial"/>
                      <w:sz w:val="20"/>
                      <w:szCs w:val="20"/>
                      <w:lang w:val="es-MX" w:eastAsia="en-US"/>
                    </w:rPr>
                    <w:t xml:space="preserve">LIC. </w:t>
                  </w:r>
                  <w:r w:rsidRPr="0015013A">
                    <w:rPr>
                      <w:rFonts w:ascii="Arial" w:eastAsia="Calibri" w:hAnsi="Arial" w:cs="Arial"/>
                      <w:sz w:val="22"/>
                      <w:szCs w:val="22"/>
                      <w:lang w:val="es-MX" w:eastAsia="en-US"/>
                    </w:rPr>
                    <w:t>JAVIER ÁVILA CARRILLO</w:t>
                  </w:r>
                </w:p>
              </w:tc>
            </w:tr>
          </w:tbl>
          <w:p w:rsidR="0015013A" w:rsidRPr="0015013A" w:rsidRDefault="0015013A" w:rsidP="0015013A">
            <w:pPr>
              <w:spacing w:line="276" w:lineRule="auto"/>
              <w:rPr>
                <w:rFonts w:ascii="Calibri" w:eastAsia="Calibri" w:hAnsi="Calibri"/>
                <w:sz w:val="20"/>
                <w:szCs w:val="20"/>
                <w:lang w:val="es-MX" w:eastAsia="es-MX"/>
              </w:rPr>
            </w:pPr>
          </w:p>
        </w:tc>
      </w:tr>
    </w:tbl>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eastAsia="Arial" w:hAnsi="Arial" w:cs="Arial"/>
          <w:sz w:val="16"/>
          <w:szCs w:val="16"/>
          <w:lang w:val="es-MX" w:eastAsia="en-US"/>
        </w:rPr>
      </w:pPr>
    </w:p>
    <w:p w:rsidR="0015013A" w:rsidRPr="0015013A" w:rsidRDefault="0015013A" w:rsidP="0015013A">
      <w:pPr>
        <w:spacing w:after="160"/>
        <w:contextualSpacing/>
        <w:jc w:val="both"/>
        <w:rPr>
          <w:rFonts w:ascii="Arial" w:hAnsi="Arial" w:cs="Arial"/>
          <w:sz w:val="22"/>
          <w:szCs w:val="22"/>
        </w:rPr>
      </w:pPr>
      <w:r w:rsidRPr="0015013A">
        <w:rPr>
          <w:rFonts w:ascii="Arial" w:eastAsia="Arial" w:hAnsi="Arial" w:cs="Arial"/>
          <w:sz w:val="16"/>
          <w:szCs w:val="16"/>
          <w:lang w:val="es-MX" w:eastAsia="en-US"/>
        </w:rPr>
        <w:t xml:space="preserve">La presente foja forma parte del Acuerdo número </w:t>
      </w:r>
      <w:proofErr w:type="spellStart"/>
      <w:r w:rsidRPr="0015013A">
        <w:rPr>
          <w:rFonts w:ascii="Arial" w:eastAsia="Arial" w:hAnsi="Arial" w:cs="Arial"/>
          <w:b/>
          <w:sz w:val="16"/>
          <w:szCs w:val="16"/>
          <w:lang w:val="es-MX" w:eastAsia="en-US"/>
        </w:rPr>
        <w:t>IEE</w:t>
      </w:r>
      <w:proofErr w:type="spellEnd"/>
      <w:r w:rsidRPr="0015013A">
        <w:rPr>
          <w:rFonts w:ascii="Arial" w:eastAsia="Arial" w:hAnsi="Arial" w:cs="Arial"/>
          <w:b/>
          <w:sz w:val="16"/>
          <w:szCs w:val="16"/>
          <w:lang w:val="es-MX" w:eastAsia="en-US"/>
        </w:rPr>
        <w:t>/CG/A00</w:t>
      </w:r>
      <w:r>
        <w:rPr>
          <w:rFonts w:ascii="Arial" w:eastAsia="Arial" w:hAnsi="Arial" w:cs="Arial"/>
          <w:b/>
          <w:sz w:val="16"/>
          <w:szCs w:val="16"/>
          <w:lang w:val="es-MX" w:eastAsia="en-US"/>
        </w:rPr>
        <w:t>9</w:t>
      </w:r>
      <w:r w:rsidRPr="0015013A">
        <w:rPr>
          <w:rFonts w:ascii="Arial" w:eastAsia="Arial" w:hAnsi="Arial" w:cs="Arial"/>
          <w:b/>
          <w:sz w:val="16"/>
          <w:szCs w:val="16"/>
          <w:lang w:val="es-MX" w:eastAsia="en-US"/>
        </w:rPr>
        <w:t>/2018</w:t>
      </w:r>
      <w:r w:rsidRPr="0015013A">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Tercer</w:t>
      </w:r>
      <w:r w:rsidRPr="0015013A">
        <w:rPr>
          <w:rFonts w:ascii="Arial" w:eastAsia="Arial" w:hAnsi="Arial" w:cs="Arial"/>
          <w:sz w:val="16"/>
          <w:szCs w:val="16"/>
          <w:lang w:val="es-MX" w:eastAsia="en-US"/>
        </w:rPr>
        <w:t xml:space="preserve">a Sesión Extraordinaria del Consejo General del Instituto Electoral del Estado de Colima, celebrada el día </w:t>
      </w:r>
      <w:r>
        <w:rPr>
          <w:rFonts w:ascii="Arial" w:eastAsia="Arial" w:hAnsi="Arial" w:cs="Arial"/>
          <w:sz w:val="16"/>
          <w:szCs w:val="16"/>
          <w:lang w:val="es-MX" w:eastAsia="en-US"/>
        </w:rPr>
        <w:t>11</w:t>
      </w:r>
      <w:r w:rsidRPr="0015013A">
        <w:rPr>
          <w:rFonts w:ascii="Arial" w:eastAsia="Arial" w:hAnsi="Arial" w:cs="Arial"/>
          <w:sz w:val="16"/>
          <w:szCs w:val="16"/>
          <w:lang w:val="es-MX" w:eastAsia="en-US"/>
        </w:rPr>
        <w:t xml:space="preserve"> (</w:t>
      </w:r>
      <w:r>
        <w:rPr>
          <w:rFonts w:ascii="Arial" w:eastAsia="Arial" w:hAnsi="Arial" w:cs="Arial"/>
          <w:sz w:val="16"/>
          <w:szCs w:val="16"/>
          <w:lang w:val="es-MX" w:eastAsia="en-US"/>
        </w:rPr>
        <w:t>once</w:t>
      </w:r>
      <w:r w:rsidRPr="0015013A">
        <w:rPr>
          <w:rFonts w:ascii="Arial" w:eastAsia="Arial" w:hAnsi="Arial" w:cs="Arial"/>
          <w:sz w:val="16"/>
          <w:szCs w:val="16"/>
          <w:lang w:val="es-MX" w:eastAsia="en-US"/>
        </w:rPr>
        <w:t xml:space="preserve">) de </w:t>
      </w:r>
      <w:r>
        <w:rPr>
          <w:rFonts w:ascii="Arial" w:eastAsia="Arial" w:hAnsi="Arial" w:cs="Arial"/>
          <w:sz w:val="16"/>
          <w:szCs w:val="16"/>
          <w:lang w:val="es-MX" w:eastAsia="en-US"/>
        </w:rPr>
        <w:t xml:space="preserve">diciembre </w:t>
      </w:r>
      <w:r w:rsidRPr="0015013A">
        <w:rPr>
          <w:rFonts w:ascii="Arial" w:eastAsia="Arial" w:hAnsi="Arial" w:cs="Arial"/>
          <w:sz w:val="16"/>
          <w:szCs w:val="16"/>
          <w:lang w:val="es-MX" w:eastAsia="en-US"/>
        </w:rPr>
        <w:t>del año 2018 (dos mil dieciocho). ------------------</w:t>
      </w:r>
      <w:r>
        <w:rPr>
          <w:rFonts w:ascii="Arial" w:eastAsia="Arial" w:hAnsi="Arial" w:cs="Arial"/>
          <w:sz w:val="16"/>
          <w:szCs w:val="16"/>
          <w:lang w:val="es-MX" w:eastAsia="en-US"/>
        </w:rPr>
        <w:t>-----</w:t>
      </w:r>
      <w:r w:rsidRPr="0015013A">
        <w:rPr>
          <w:rFonts w:ascii="Arial" w:eastAsia="Arial" w:hAnsi="Arial" w:cs="Arial"/>
          <w:sz w:val="16"/>
          <w:szCs w:val="16"/>
          <w:lang w:val="es-MX" w:eastAsia="en-US"/>
        </w:rPr>
        <w:t>----------------------------------------------------------------------------------------</w:t>
      </w:r>
    </w:p>
    <w:p w:rsidR="0015013A" w:rsidRPr="0015013A" w:rsidRDefault="0015013A" w:rsidP="0015013A">
      <w:pPr>
        <w:spacing w:line="360" w:lineRule="auto"/>
        <w:jc w:val="both"/>
        <w:rPr>
          <w:rFonts w:ascii="Arial" w:hAnsi="Arial" w:cs="Arial"/>
          <w:sz w:val="22"/>
          <w:szCs w:val="22"/>
        </w:rPr>
      </w:pPr>
    </w:p>
    <w:p w:rsidR="0015013A" w:rsidRDefault="0015013A" w:rsidP="0069624A">
      <w:pPr>
        <w:spacing w:line="360" w:lineRule="auto"/>
        <w:jc w:val="both"/>
        <w:rPr>
          <w:rFonts w:ascii="Arial" w:eastAsia="Arial" w:hAnsi="Arial" w:cs="Arial"/>
          <w:sz w:val="16"/>
          <w:szCs w:val="16"/>
          <w:lang w:val="es-MX" w:eastAsia="en-US"/>
        </w:rPr>
      </w:pPr>
    </w:p>
    <w:sectPr w:rsidR="0015013A" w:rsidSect="00751885">
      <w:headerReference w:type="default" r:id="rId9"/>
      <w:footerReference w:type="default" r:id="rId10"/>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AC" w:rsidRDefault="00B10CAC" w:rsidP="00886899">
      <w:r>
        <w:separator/>
      </w:r>
    </w:p>
  </w:endnote>
  <w:endnote w:type="continuationSeparator" w:id="0">
    <w:p w:rsidR="00B10CAC" w:rsidRDefault="00B10CAC"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4D4C43AB" wp14:editId="01CCD097">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proofErr w:type="spellStart"/>
    <w:r w:rsidR="0069624A">
      <w:rPr>
        <w:rFonts w:ascii="Calibri" w:hAnsi="Calibri" w:cs="Arial"/>
        <w:b/>
        <w:sz w:val="20"/>
        <w:szCs w:val="20"/>
      </w:rPr>
      <w:t>IEE</w:t>
    </w:r>
    <w:proofErr w:type="spellEnd"/>
    <w:r w:rsidR="0069624A">
      <w:rPr>
        <w:rFonts w:ascii="Calibri" w:hAnsi="Calibri" w:cs="Arial"/>
        <w:b/>
        <w:sz w:val="20"/>
        <w:szCs w:val="20"/>
      </w:rPr>
      <w:t>/CG/A</w:t>
    </w:r>
    <w:r w:rsidR="0015013A">
      <w:rPr>
        <w:rFonts w:ascii="Calibri" w:hAnsi="Calibri" w:cs="Arial"/>
        <w:b/>
        <w:sz w:val="20"/>
        <w:szCs w:val="20"/>
      </w:rPr>
      <w:t>009</w:t>
    </w:r>
    <w:r w:rsidR="0069624A">
      <w:rPr>
        <w:rFonts w:ascii="Calibri" w:hAnsi="Calibri" w:cs="Arial"/>
        <w:b/>
        <w:sz w:val="20"/>
        <w:szCs w:val="20"/>
      </w:rPr>
      <w:t>/2018</w:t>
    </w:r>
  </w:p>
  <w:p w:rsidR="00031D76" w:rsidRDefault="0069624A" w:rsidP="00142316">
    <w:pPr>
      <w:pStyle w:val="Piedepgina"/>
      <w:jc w:val="center"/>
      <w:rPr>
        <w:rFonts w:ascii="Calibri" w:hAnsi="Calibri"/>
        <w:sz w:val="18"/>
        <w:szCs w:val="20"/>
      </w:rPr>
    </w:pPr>
    <w:r>
      <w:rPr>
        <w:rFonts w:ascii="Calibri" w:hAnsi="Calibri"/>
        <w:sz w:val="18"/>
        <w:szCs w:val="20"/>
      </w:rPr>
      <w:t>R</w:t>
    </w:r>
    <w:r w:rsidR="00E44D4B">
      <w:rPr>
        <w:rFonts w:ascii="Calibri" w:hAnsi="Calibri"/>
        <w:sz w:val="18"/>
        <w:szCs w:val="20"/>
      </w:rPr>
      <w:t>a</w:t>
    </w:r>
    <w:r w:rsidR="00837FBE">
      <w:rPr>
        <w:rFonts w:ascii="Calibri" w:hAnsi="Calibri"/>
        <w:sz w:val="18"/>
        <w:szCs w:val="20"/>
      </w:rPr>
      <w:t>tificación</w:t>
    </w:r>
    <w:r>
      <w:rPr>
        <w:rFonts w:ascii="Calibri" w:hAnsi="Calibri"/>
        <w:sz w:val="18"/>
        <w:szCs w:val="20"/>
      </w:rPr>
      <w:t xml:space="preserve"> de Presidencia</w:t>
    </w:r>
    <w:r w:rsidR="00623E85">
      <w:rPr>
        <w:rFonts w:ascii="Calibri" w:hAnsi="Calibri"/>
        <w:sz w:val="18"/>
        <w:szCs w:val="20"/>
      </w:rPr>
      <w:t xml:space="preserve"> de</w:t>
    </w:r>
    <w:r w:rsidR="00E44D4B">
      <w:rPr>
        <w:rFonts w:ascii="Calibri" w:hAnsi="Calibri"/>
        <w:sz w:val="18"/>
        <w:szCs w:val="20"/>
      </w:rPr>
      <w:t>l</w:t>
    </w:r>
    <w:r w:rsidR="00623E85">
      <w:rPr>
        <w:rFonts w:ascii="Calibri" w:hAnsi="Calibri"/>
        <w:sz w:val="18"/>
        <w:szCs w:val="20"/>
      </w:rPr>
      <w:t xml:space="preserve"> Comi</w:t>
    </w:r>
    <w:r w:rsidR="00E44D4B">
      <w:rPr>
        <w:rFonts w:ascii="Calibri" w:hAnsi="Calibri"/>
        <w:sz w:val="18"/>
        <w:szCs w:val="20"/>
      </w:rPr>
      <w:t>té de Transparencia</w:t>
    </w:r>
    <w:r w:rsidR="00F619C2">
      <w:rPr>
        <w:rFonts w:ascii="Calibri" w:hAnsi="Calibri"/>
        <w:sz w:val="18"/>
        <w:szCs w:val="20"/>
      </w:rPr>
      <w:t xml:space="preserve"> </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5013A">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15013A">
      <w:rPr>
        <w:rFonts w:ascii="Calibri" w:hAnsi="Calibri"/>
        <w:sz w:val="18"/>
        <w:szCs w:val="20"/>
      </w:rPr>
      <w:t>10</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AC" w:rsidRDefault="00B10CAC" w:rsidP="00886899">
      <w:r>
        <w:separator/>
      </w:r>
    </w:p>
  </w:footnote>
  <w:footnote w:type="continuationSeparator" w:id="0">
    <w:p w:rsidR="00B10CAC" w:rsidRDefault="00B10CAC"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69624A" w:rsidP="00142316">
    <w:pPr>
      <w:jc w:val="right"/>
      <w:rPr>
        <w:rFonts w:ascii="Arial Black" w:hAnsi="Arial Black" w:cs="Arial"/>
        <w:szCs w:val="22"/>
      </w:rPr>
    </w:pPr>
    <w:r w:rsidRPr="00623E85">
      <w:rPr>
        <w:rFonts w:ascii="Arial" w:hAnsi="Arial" w:cs="Arial"/>
        <w:b/>
        <w:noProof/>
        <w:sz w:val="22"/>
        <w:szCs w:val="22"/>
        <w:lang w:val="es-MX" w:eastAsia="es-MX"/>
      </w:rPr>
      <w:drawing>
        <wp:anchor distT="0" distB="0" distL="114300" distR="114300" simplePos="0" relativeHeight="251661824" behindDoc="1" locked="0" layoutInCell="1" allowOverlap="1" wp14:anchorId="5BABB593" wp14:editId="6561AED4">
          <wp:simplePos x="0" y="0"/>
          <wp:positionH relativeFrom="margin">
            <wp:posOffset>-9525</wp:posOffset>
          </wp:positionH>
          <wp:positionV relativeFrom="paragraph">
            <wp:posOffset>-81915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6F7CE077" wp14:editId="24BC3330">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sidR="0069624A">
      <w:rPr>
        <w:rFonts w:ascii="Calibri" w:hAnsi="Calibri" w:cs="Arial"/>
        <w:b/>
        <w:szCs w:val="22"/>
      </w:rPr>
      <w:t>8</w:t>
    </w:r>
    <w:r w:rsidRPr="003D60F5">
      <w:rPr>
        <w:rFonts w:ascii="Calibri" w:hAnsi="Calibri" w:cs="Arial"/>
        <w:b/>
        <w:szCs w:val="22"/>
      </w:rPr>
      <w:t>-20</w:t>
    </w:r>
    <w:r w:rsidR="0069624A">
      <w:rPr>
        <w:rFonts w:ascii="Calibri" w:hAnsi="Calibri" w:cs="Arial"/>
        <w:b/>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2E7"/>
    <w:rsid w:val="0001669D"/>
    <w:rsid w:val="0002549A"/>
    <w:rsid w:val="00025A0E"/>
    <w:rsid w:val="00031D76"/>
    <w:rsid w:val="00035F7F"/>
    <w:rsid w:val="00041CDE"/>
    <w:rsid w:val="00043ABA"/>
    <w:rsid w:val="00045C38"/>
    <w:rsid w:val="00046422"/>
    <w:rsid w:val="00047EE7"/>
    <w:rsid w:val="00051339"/>
    <w:rsid w:val="00052196"/>
    <w:rsid w:val="000532DE"/>
    <w:rsid w:val="00056880"/>
    <w:rsid w:val="00057D1B"/>
    <w:rsid w:val="0006548C"/>
    <w:rsid w:val="00065766"/>
    <w:rsid w:val="00066FA8"/>
    <w:rsid w:val="00071B5B"/>
    <w:rsid w:val="000745D3"/>
    <w:rsid w:val="00074A11"/>
    <w:rsid w:val="0008042F"/>
    <w:rsid w:val="00081CB0"/>
    <w:rsid w:val="00093279"/>
    <w:rsid w:val="00095BC8"/>
    <w:rsid w:val="00095CE7"/>
    <w:rsid w:val="000A0400"/>
    <w:rsid w:val="000A66D7"/>
    <w:rsid w:val="000B29FF"/>
    <w:rsid w:val="000B5232"/>
    <w:rsid w:val="000C2C48"/>
    <w:rsid w:val="000C357B"/>
    <w:rsid w:val="000C4598"/>
    <w:rsid w:val="000C6183"/>
    <w:rsid w:val="000D7C2A"/>
    <w:rsid w:val="000E5182"/>
    <w:rsid w:val="000F3312"/>
    <w:rsid w:val="000F3467"/>
    <w:rsid w:val="000F580D"/>
    <w:rsid w:val="000F7927"/>
    <w:rsid w:val="00102B61"/>
    <w:rsid w:val="00111212"/>
    <w:rsid w:val="0011414C"/>
    <w:rsid w:val="00120919"/>
    <w:rsid w:val="00121DBC"/>
    <w:rsid w:val="00122E63"/>
    <w:rsid w:val="001232D8"/>
    <w:rsid w:val="00123875"/>
    <w:rsid w:val="00127735"/>
    <w:rsid w:val="00127DC5"/>
    <w:rsid w:val="00131075"/>
    <w:rsid w:val="00142316"/>
    <w:rsid w:val="001430B1"/>
    <w:rsid w:val="00143CD3"/>
    <w:rsid w:val="0014530E"/>
    <w:rsid w:val="0015013A"/>
    <w:rsid w:val="00151014"/>
    <w:rsid w:val="00153A27"/>
    <w:rsid w:val="00155FB3"/>
    <w:rsid w:val="00156626"/>
    <w:rsid w:val="00170D7A"/>
    <w:rsid w:val="00170F01"/>
    <w:rsid w:val="001717F9"/>
    <w:rsid w:val="00177251"/>
    <w:rsid w:val="001777E1"/>
    <w:rsid w:val="00180C06"/>
    <w:rsid w:val="0018522A"/>
    <w:rsid w:val="001852E8"/>
    <w:rsid w:val="00186F78"/>
    <w:rsid w:val="0019067E"/>
    <w:rsid w:val="0019317D"/>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1209D"/>
    <w:rsid w:val="002229F9"/>
    <w:rsid w:val="002237F2"/>
    <w:rsid w:val="002266D7"/>
    <w:rsid w:val="00226D59"/>
    <w:rsid w:val="0022755B"/>
    <w:rsid w:val="0023030C"/>
    <w:rsid w:val="00232F89"/>
    <w:rsid w:val="0023753E"/>
    <w:rsid w:val="0024254D"/>
    <w:rsid w:val="0024318F"/>
    <w:rsid w:val="0024368D"/>
    <w:rsid w:val="002469DA"/>
    <w:rsid w:val="0025003E"/>
    <w:rsid w:val="00251081"/>
    <w:rsid w:val="00251962"/>
    <w:rsid w:val="00252911"/>
    <w:rsid w:val="00254B69"/>
    <w:rsid w:val="00274806"/>
    <w:rsid w:val="002827E5"/>
    <w:rsid w:val="002860B5"/>
    <w:rsid w:val="00287216"/>
    <w:rsid w:val="002A43E7"/>
    <w:rsid w:val="002B10BD"/>
    <w:rsid w:val="002B2692"/>
    <w:rsid w:val="002B5B46"/>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065E8"/>
    <w:rsid w:val="0031277D"/>
    <w:rsid w:val="003139A8"/>
    <w:rsid w:val="00315E7B"/>
    <w:rsid w:val="00324FDD"/>
    <w:rsid w:val="00325931"/>
    <w:rsid w:val="00330CB3"/>
    <w:rsid w:val="00332C04"/>
    <w:rsid w:val="00340198"/>
    <w:rsid w:val="00341380"/>
    <w:rsid w:val="00341CC9"/>
    <w:rsid w:val="00345522"/>
    <w:rsid w:val="003557AD"/>
    <w:rsid w:val="00356E5F"/>
    <w:rsid w:val="003649EB"/>
    <w:rsid w:val="003704DA"/>
    <w:rsid w:val="00370F7E"/>
    <w:rsid w:val="00371A18"/>
    <w:rsid w:val="0037426A"/>
    <w:rsid w:val="00377484"/>
    <w:rsid w:val="00377654"/>
    <w:rsid w:val="0038191A"/>
    <w:rsid w:val="00382AFE"/>
    <w:rsid w:val="00385FCE"/>
    <w:rsid w:val="00394E31"/>
    <w:rsid w:val="003A26F3"/>
    <w:rsid w:val="003A3522"/>
    <w:rsid w:val="003A6F4E"/>
    <w:rsid w:val="003A7292"/>
    <w:rsid w:val="003B3F43"/>
    <w:rsid w:val="003C2E93"/>
    <w:rsid w:val="003C4FFF"/>
    <w:rsid w:val="003D05DB"/>
    <w:rsid w:val="003D19B4"/>
    <w:rsid w:val="003D23F3"/>
    <w:rsid w:val="003D60F5"/>
    <w:rsid w:val="003D7872"/>
    <w:rsid w:val="003E56D2"/>
    <w:rsid w:val="003F0F07"/>
    <w:rsid w:val="003F4EAA"/>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2F38"/>
    <w:rsid w:val="004574B6"/>
    <w:rsid w:val="00457D8A"/>
    <w:rsid w:val="0046096E"/>
    <w:rsid w:val="004628D6"/>
    <w:rsid w:val="0046328D"/>
    <w:rsid w:val="004657E4"/>
    <w:rsid w:val="004722BA"/>
    <w:rsid w:val="00473C40"/>
    <w:rsid w:val="004743BE"/>
    <w:rsid w:val="004745D7"/>
    <w:rsid w:val="00477F73"/>
    <w:rsid w:val="00481F1D"/>
    <w:rsid w:val="004828E4"/>
    <w:rsid w:val="0048321B"/>
    <w:rsid w:val="004862CA"/>
    <w:rsid w:val="004868F4"/>
    <w:rsid w:val="00492E6A"/>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41DC0"/>
    <w:rsid w:val="005511EA"/>
    <w:rsid w:val="00553850"/>
    <w:rsid w:val="0055532F"/>
    <w:rsid w:val="00565AE9"/>
    <w:rsid w:val="00566F3E"/>
    <w:rsid w:val="005677E1"/>
    <w:rsid w:val="00577CF3"/>
    <w:rsid w:val="0058572C"/>
    <w:rsid w:val="00585D47"/>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212B"/>
    <w:rsid w:val="006151E0"/>
    <w:rsid w:val="00622D1D"/>
    <w:rsid w:val="00623E85"/>
    <w:rsid w:val="0062779F"/>
    <w:rsid w:val="00634943"/>
    <w:rsid w:val="00636F38"/>
    <w:rsid w:val="006373FD"/>
    <w:rsid w:val="00640C8A"/>
    <w:rsid w:val="006441FA"/>
    <w:rsid w:val="00662DB9"/>
    <w:rsid w:val="006630CC"/>
    <w:rsid w:val="00666446"/>
    <w:rsid w:val="00667A74"/>
    <w:rsid w:val="006713CA"/>
    <w:rsid w:val="00674763"/>
    <w:rsid w:val="00674CE0"/>
    <w:rsid w:val="0068021F"/>
    <w:rsid w:val="00680D67"/>
    <w:rsid w:val="00685739"/>
    <w:rsid w:val="00686D3E"/>
    <w:rsid w:val="00687D07"/>
    <w:rsid w:val="006915DC"/>
    <w:rsid w:val="00693237"/>
    <w:rsid w:val="0069624A"/>
    <w:rsid w:val="00697EBC"/>
    <w:rsid w:val="006B6A1C"/>
    <w:rsid w:val="006C0F7A"/>
    <w:rsid w:val="006C1043"/>
    <w:rsid w:val="006C347E"/>
    <w:rsid w:val="006D72E8"/>
    <w:rsid w:val="006D7D91"/>
    <w:rsid w:val="006F2D10"/>
    <w:rsid w:val="006F303B"/>
    <w:rsid w:val="006F3D6D"/>
    <w:rsid w:val="006F3E00"/>
    <w:rsid w:val="006F4460"/>
    <w:rsid w:val="006F57C0"/>
    <w:rsid w:val="006F669F"/>
    <w:rsid w:val="006F6F9A"/>
    <w:rsid w:val="006F7196"/>
    <w:rsid w:val="006F7829"/>
    <w:rsid w:val="006F7F51"/>
    <w:rsid w:val="00701180"/>
    <w:rsid w:val="00702DA2"/>
    <w:rsid w:val="007149E7"/>
    <w:rsid w:val="0072031B"/>
    <w:rsid w:val="00730F9D"/>
    <w:rsid w:val="00747C40"/>
    <w:rsid w:val="00751885"/>
    <w:rsid w:val="007569C8"/>
    <w:rsid w:val="00757940"/>
    <w:rsid w:val="00761F09"/>
    <w:rsid w:val="00763AE8"/>
    <w:rsid w:val="007700FC"/>
    <w:rsid w:val="00770D4E"/>
    <w:rsid w:val="00771A99"/>
    <w:rsid w:val="0077288F"/>
    <w:rsid w:val="00776654"/>
    <w:rsid w:val="007817B4"/>
    <w:rsid w:val="007922CC"/>
    <w:rsid w:val="007A0967"/>
    <w:rsid w:val="007B2E92"/>
    <w:rsid w:val="007B3ACF"/>
    <w:rsid w:val="007B6B1C"/>
    <w:rsid w:val="007C6A08"/>
    <w:rsid w:val="007D410C"/>
    <w:rsid w:val="007D50D3"/>
    <w:rsid w:val="007D7032"/>
    <w:rsid w:val="007D7DAB"/>
    <w:rsid w:val="007E3301"/>
    <w:rsid w:val="007E372A"/>
    <w:rsid w:val="007E4A00"/>
    <w:rsid w:val="007E7FCA"/>
    <w:rsid w:val="007F61FA"/>
    <w:rsid w:val="007F7CF9"/>
    <w:rsid w:val="008012F3"/>
    <w:rsid w:val="00805426"/>
    <w:rsid w:val="00810497"/>
    <w:rsid w:val="00815E60"/>
    <w:rsid w:val="008161D5"/>
    <w:rsid w:val="00821665"/>
    <w:rsid w:val="00821BDD"/>
    <w:rsid w:val="00822C0B"/>
    <w:rsid w:val="00837FBE"/>
    <w:rsid w:val="00840CC5"/>
    <w:rsid w:val="00842285"/>
    <w:rsid w:val="00847A13"/>
    <w:rsid w:val="00856C99"/>
    <w:rsid w:val="0086274E"/>
    <w:rsid w:val="008661DF"/>
    <w:rsid w:val="00870084"/>
    <w:rsid w:val="0087577F"/>
    <w:rsid w:val="00882FAC"/>
    <w:rsid w:val="00886899"/>
    <w:rsid w:val="008868B9"/>
    <w:rsid w:val="0089022E"/>
    <w:rsid w:val="00891019"/>
    <w:rsid w:val="00891ED8"/>
    <w:rsid w:val="008A6A06"/>
    <w:rsid w:val="008A7339"/>
    <w:rsid w:val="008B15DC"/>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24CFC"/>
    <w:rsid w:val="00937A39"/>
    <w:rsid w:val="00940DA2"/>
    <w:rsid w:val="00941D6C"/>
    <w:rsid w:val="00955D52"/>
    <w:rsid w:val="009569BE"/>
    <w:rsid w:val="00962DBE"/>
    <w:rsid w:val="009649F7"/>
    <w:rsid w:val="009704A9"/>
    <w:rsid w:val="00970BEC"/>
    <w:rsid w:val="00972403"/>
    <w:rsid w:val="00973F71"/>
    <w:rsid w:val="00975439"/>
    <w:rsid w:val="00977DFA"/>
    <w:rsid w:val="00984173"/>
    <w:rsid w:val="00985B52"/>
    <w:rsid w:val="00990837"/>
    <w:rsid w:val="009918C0"/>
    <w:rsid w:val="00992E68"/>
    <w:rsid w:val="0099407E"/>
    <w:rsid w:val="00994609"/>
    <w:rsid w:val="0099575A"/>
    <w:rsid w:val="009A167A"/>
    <w:rsid w:val="009A1908"/>
    <w:rsid w:val="009A2ED3"/>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1356F"/>
    <w:rsid w:val="00A14020"/>
    <w:rsid w:val="00A1582B"/>
    <w:rsid w:val="00A16697"/>
    <w:rsid w:val="00A171DE"/>
    <w:rsid w:val="00A259AC"/>
    <w:rsid w:val="00A259D0"/>
    <w:rsid w:val="00A26F4C"/>
    <w:rsid w:val="00A36A83"/>
    <w:rsid w:val="00A37B2F"/>
    <w:rsid w:val="00A411FA"/>
    <w:rsid w:val="00A42662"/>
    <w:rsid w:val="00A436FE"/>
    <w:rsid w:val="00A44769"/>
    <w:rsid w:val="00A53D36"/>
    <w:rsid w:val="00A56E26"/>
    <w:rsid w:val="00A66566"/>
    <w:rsid w:val="00A66CDF"/>
    <w:rsid w:val="00A708BE"/>
    <w:rsid w:val="00A727E6"/>
    <w:rsid w:val="00A76317"/>
    <w:rsid w:val="00A770BA"/>
    <w:rsid w:val="00A83BD8"/>
    <w:rsid w:val="00A8548B"/>
    <w:rsid w:val="00A90877"/>
    <w:rsid w:val="00A95301"/>
    <w:rsid w:val="00AA21EB"/>
    <w:rsid w:val="00AA2671"/>
    <w:rsid w:val="00AA3FE6"/>
    <w:rsid w:val="00AB62F7"/>
    <w:rsid w:val="00AC19A0"/>
    <w:rsid w:val="00AC5843"/>
    <w:rsid w:val="00AC59EC"/>
    <w:rsid w:val="00AD1CD5"/>
    <w:rsid w:val="00AD7FFD"/>
    <w:rsid w:val="00AE1271"/>
    <w:rsid w:val="00AE2BD6"/>
    <w:rsid w:val="00AE3A72"/>
    <w:rsid w:val="00AE455A"/>
    <w:rsid w:val="00AE4B2A"/>
    <w:rsid w:val="00AE5040"/>
    <w:rsid w:val="00AF4C4C"/>
    <w:rsid w:val="00B1072C"/>
    <w:rsid w:val="00B10CAC"/>
    <w:rsid w:val="00B12995"/>
    <w:rsid w:val="00B224C1"/>
    <w:rsid w:val="00B226DC"/>
    <w:rsid w:val="00B36F53"/>
    <w:rsid w:val="00B377CC"/>
    <w:rsid w:val="00B40251"/>
    <w:rsid w:val="00B404E8"/>
    <w:rsid w:val="00B43622"/>
    <w:rsid w:val="00B44337"/>
    <w:rsid w:val="00B44D98"/>
    <w:rsid w:val="00B460A4"/>
    <w:rsid w:val="00B47061"/>
    <w:rsid w:val="00B550F1"/>
    <w:rsid w:val="00B55A3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A7A6E"/>
    <w:rsid w:val="00BB103C"/>
    <w:rsid w:val="00BB3A0E"/>
    <w:rsid w:val="00BB78A3"/>
    <w:rsid w:val="00BC155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179FD"/>
    <w:rsid w:val="00C25D0F"/>
    <w:rsid w:val="00C31A78"/>
    <w:rsid w:val="00C3266A"/>
    <w:rsid w:val="00C33316"/>
    <w:rsid w:val="00C36560"/>
    <w:rsid w:val="00C379C9"/>
    <w:rsid w:val="00C406BD"/>
    <w:rsid w:val="00C50E53"/>
    <w:rsid w:val="00C70252"/>
    <w:rsid w:val="00C704F7"/>
    <w:rsid w:val="00C731B9"/>
    <w:rsid w:val="00C771B1"/>
    <w:rsid w:val="00C807FD"/>
    <w:rsid w:val="00C84EC8"/>
    <w:rsid w:val="00C94445"/>
    <w:rsid w:val="00CA0D69"/>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D4CEF"/>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4D4B"/>
    <w:rsid w:val="00E47CB0"/>
    <w:rsid w:val="00E47E9B"/>
    <w:rsid w:val="00E52475"/>
    <w:rsid w:val="00E53323"/>
    <w:rsid w:val="00E722F6"/>
    <w:rsid w:val="00E82E25"/>
    <w:rsid w:val="00E83F93"/>
    <w:rsid w:val="00E96E2E"/>
    <w:rsid w:val="00EA0D95"/>
    <w:rsid w:val="00EA6B5C"/>
    <w:rsid w:val="00EA6CCE"/>
    <w:rsid w:val="00EA780B"/>
    <w:rsid w:val="00EB18DF"/>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76CB3"/>
    <w:rsid w:val="00F81715"/>
    <w:rsid w:val="00F8530E"/>
    <w:rsid w:val="00F8672D"/>
    <w:rsid w:val="00F8783E"/>
    <w:rsid w:val="00F934D2"/>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F3504"/>
    <w:rsid w:val="00FF388D"/>
    <w:rsid w:val="00FF407D"/>
    <w:rsid w:val="00FF43DE"/>
    <w:rsid w:val="00FF5E4D"/>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table" w:customStyle="1" w:styleId="GridTable3">
    <w:name w:val="Grid Table 3"/>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table" w:customStyle="1" w:styleId="GridTable3">
    <w:name w:val="Grid Table 3"/>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0843">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60DF-8E1A-4F39-AC68-9C8CCBDE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2914</Words>
  <Characters>16030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Oscar Espinoza</cp:lastModifiedBy>
  <cp:revision>2</cp:revision>
  <cp:lastPrinted>2017-10-03T15:43:00Z</cp:lastPrinted>
  <dcterms:created xsi:type="dcterms:W3CDTF">2018-12-11T19:06:00Z</dcterms:created>
  <dcterms:modified xsi:type="dcterms:W3CDTF">2018-12-11T19:06:00Z</dcterms:modified>
</cp:coreProperties>
</file>