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F53" w:rsidRPr="00792040" w:rsidRDefault="00B47061" w:rsidP="003C55BD">
      <w:pPr>
        <w:shd w:val="clear" w:color="auto" w:fill="FFFFFF"/>
        <w:jc w:val="right"/>
        <w:rPr>
          <w:rFonts w:ascii="Arial" w:hAnsi="Arial" w:cs="Arial"/>
          <w:b/>
          <w:sz w:val="22"/>
          <w:szCs w:val="22"/>
        </w:rPr>
      </w:pPr>
      <w:bookmarkStart w:id="0" w:name="_GoBack"/>
      <w:bookmarkEnd w:id="0"/>
      <w:r w:rsidRPr="00792040">
        <w:rPr>
          <w:rFonts w:ascii="Arial" w:hAnsi="Arial" w:cs="Arial"/>
          <w:b/>
          <w:sz w:val="22"/>
          <w:szCs w:val="22"/>
        </w:rPr>
        <w:t>IEE/CG/A</w:t>
      </w:r>
      <w:r w:rsidR="00B6391C">
        <w:rPr>
          <w:rFonts w:ascii="Arial" w:hAnsi="Arial" w:cs="Arial"/>
          <w:b/>
          <w:sz w:val="22"/>
          <w:szCs w:val="22"/>
        </w:rPr>
        <w:t>020</w:t>
      </w:r>
      <w:r w:rsidRPr="00792040">
        <w:rPr>
          <w:rFonts w:ascii="Arial" w:hAnsi="Arial" w:cs="Arial"/>
          <w:b/>
          <w:sz w:val="22"/>
          <w:szCs w:val="22"/>
        </w:rPr>
        <w:t>/201</w:t>
      </w:r>
      <w:r w:rsidR="00C66A51">
        <w:rPr>
          <w:rFonts w:ascii="Arial" w:hAnsi="Arial" w:cs="Arial"/>
          <w:b/>
          <w:sz w:val="22"/>
          <w:szCs w:val="22"/>
        </w:rPr>
        <w:t>9</w:t>
      </w:r>
      <w:r w:rsidR="00B36F53" w:rsidRPr="00792040">
        <w:rPr>
          <w:rFonts w:ascii="Arial" w:hAnsi="Arial" w:cs="Arial"/>
          <w:b/>
          <w:sz w:val="22"/>
          <w:szCs w:val="22"/>
        </w:rPr>
        <w:t xml:space="preserve"> </w:t>
      </w:r>
    </w:p>
    <w:p w:rsidR="005E46ED" w:rsidRPr="00792040" w:rsidRDefault="005E46ED" w:rsidP="003C55BD">
      <w:pPr>
        <w:jc w:val="both"/>
        <w:rPr>
          <w:rFonts w:ascii="Arial" w:hAnsi="Arial" w:cs="Arial"/>
          <w:b/>
          <w:sz w:val="22"/>
          <w:szCs w:val="22"/>
        </w:rPr>
      </w:pPr>
    </w:p>
    <w:p w:rsidR="005136AD" w:rsidRPr="00BC74E6" w:rsidRDefault="00151DE9" w:rsidP="005136AD">
      <w:pPr>
        <w:jc w:val="both"/>
        <w:rPr>
          <w:rFonts w:ascii="Arial" w:hAnsi="Arial" w:cs="Arial"/>
          <w:b/>
          <w:sz w:val="22"/>
          <w:szCs w:val="22"/>
        </w:rPr>
      </w:pPr>
      <w:r>
        <w:rPr>
          <w:rFonts w:ascii="Arial" w:hAnsi="Arial" w:cs="Arial"/>
          <w:b/>
          <w:sz w:val="22"/>
          <w:szCs w:val="22"/>
        </w:rPr>
        <w:t>ACUERDO QU</w:t>
      </w:r>
      <w:r w:rsidR="005136AD">
        <w:rPr>
          <w:rFonts w:ascii="Arial" w:hAnsi="Arial" w:cs="Arial"/>
          <w:b/>
          <w:sz w:val="22"/>
          <w:szCs w:val="22"/>
        </w:rPr>
        <w:t>E EMITE EL CONSEJO GENERAL DEL INSTITUTO ELECTORAL DEL ESTADO DE COLIMA</w:t>
      </w:r>
      <w:r w:rsidR="005136AD" w:rsidRPr="00BC74E6">
        <w:rPr>
          <w:rFonts w:ascii="Arial" w:hAnsi="Arial" w:cs="Arial"/>
          <w:b/>
          <w:sz w:val="22"/>
          <w:szCs w:val="22"/>
        </w:rPr>
        <w:t xml:space="preserve">, POR EL QUE SE DESIGNA A LA AUTORIDAD RESPONSABLE PARA SUSTANCIAR, ANALIZAR, ADMITIR Y ELABORAR LOS PROYECTOS DE RESOLUCIÓN, CON MOTIVO DE LOS ESCRITOS DE INCONFORMIDAD QUE PRESENTEN LAS Y LOS MIEMBROS DEL SERVICIO PROFESIONAL ELECTORAL NACIONAL DE ESTE ORGANISMO PÚBLICO LOCAL ELECTORAL, EN SU CASO, </w:t>
      </w:r>
      <w:r w:rsidR="005136AD">
        <w:rPr>
          <w:rFonts w:ascii="Arial" w:hAnsi="Arial" w:cs="Arial"/>
          <w:b/>
          <w:sz w:val="22"/>
          <w:szCs w:val="22"/>
        </w:rPr>
        <w:t>CON MOTIVO</w:t>
      </w:r>
      <w:r w:rsidR="005136AD" w:rsidRPr="00BC74E6">
        <w:rPr>
          <w:rFonts w:ascii="Arial" w:hAnsi="Arial" w:cs="Arial"/>
          <w:b/>
          <w:sz w:val="22"/>
          <w:szCs w:val="22"/>
        </w:rPr>
        <w:t xml:space="preserve"> DE LOS RESULTADOS QUE OBTENGA</w:t>
      </w:r>
      <w:r w:rsidR="005136AD">
        <w:rPr>
          <w:rFonts w:ascii="Arial" w:hAnsi="Arial" w:cs="Arial"/>
          <w:b/>
          <w:sz w:val="22"/>
          <w:szCs w:val="22"/>
        </w:rPr>
        <w:t>N</w:t>
      </w:r>
      <w:r w:rsidR="005136AD" w:rsidRPr="00BC74E6">
        <w:rPr>
          <w:rFonts w:ascii="Arial" w:hAnsi="Arial" w:cs="Arial"/>
          <w:b/>
          <w:sz w:val="22"/>
          <w:szCs w:val="22"/>
        </w:rPr>
        <w:t xml:space="preserve"> EN SU EVALUACIÓN DEL DESEMPEÑO.</w:t>
      </w:r>
    </w:p>
    <w:p w:rsidR="005136AD" w:rsidRPr="00BC74E6" w:rsidRDefault="005136AD" w:rsidP="00C47AAA">
      <w:pPr>
        <w:spacing w:line="360" w:lineRule="auto"/>
        <w:jc w:val="both"/>
        <w:rPr>
          <w:rFonts w:ascii="Arial" w:hAnsi="Arial" w:cs="Arial"/>
          <w:b/>
          <w:sz w:val="22"/>
          <w:szCs w:val="22"/>
        </w:rPr>
      </w:pPr>
    </w:p>
    <w:p w:rsidR="005136AD" w:rsidRPr="00BC74E6" w:rsidRDefault="005136AD" w:rsidP="00151DE9">
      <w:pPr>
        <w:jc w:val="center"/>
        <w:rPr>
          <w:rFonts w:ascii="Arial" w:hAnsi="Arial" w:cs="Arial"/>
          <w:b/>
          <w:sz w:val="22"/>
          <w:szCs w:val="22"/>
        </w:rPr>
      </w:pPr>
      <w:r w:rsidRPr="00BC74E6">
        <w:rPr>
          <w:rFonts w:ascii="Arial" w:hAnsi="Arial" w:cs="Arial"/>
          <w:b/>
          <w:sz w:val="22"/>
          <w:szCs w:val="22"/>
        </w:rPr>
        <w:t>A N T E C E D E N T E S:</w:t>
      </w:r>
    </w:p>
    <w:p w:rsidR="005136AD" w:rsidRPr="00BC74E6" w:rsidRDefault="005136AD" w:rsidP="00151DE9">
      <w:pPr>
        <w:jc w:val="center"/>
        <w:rPr>
          <w:rFonts w:ascii="Arial" w:hAnsi="Arial" w:cs="Arial"/>
          <w:sz w:val="22"/>
          <w:szCs w:val="22"/>
        </w:rPr>
      </w:pPr>
    </w:p>
    <w:p w:rsidR="005136AD" w:rsidRPr="00BC74E6" w:rsidRDefault="005136AD" w:rsidP="00C47AAA">
      <w:pPr>
        <w:pStyle w:val="Prrafodelista"/>
        <w:numPr>
          <w:ilvl w:val="0"/>
          <w:numId w:val="39"/>
        </w:numPr>
        <w:spacing w:after="0" w:line="360" w:lineRule="auto"/>
        <w:ind w:left="0" w:firstLine="0"/>
        <w:contextualSpacing/>
        <w:jc w:val="both"/>
        <w:rPr>
          <w:rFonts w:ascii="Arial" w:hAnsi="Arial" w:cs="Arial"/>
        </w:rPr>
      </w:pPr>
      <w:r w:rsidRPr="00BC74E6">
        <w:rPr>
          <w:rFonts w:ascii="Arial" w:hAnsi="Arial" w:cs="Arial"/>
        </w:rPr>
        <w:t xml:space="preserve">El 10 de febrero del año 2014, se publicó en el Diario Oficial de la Federación el Decreto por el que se reformaron, adicionaron y derogaron diversas disposiciones de la Constitución Política de los Estados Unidos Mexicanos en materia político electoral. Producto de esta reforma se publicó en el Diario Oficial de la Federación, el Decreto de fecha 23 de mayo de 2014 por el que se expidieron entre otras; la Ley General de Instituciones y Procedimientos Electorales (LGIPE), la cual contempla el Servicio Profesional Electoral, que comprende la selección, ingreso, capacitación, profesionalización, promoción, evaluación, rotación, permanencia y disciplina, de las y los servidores públicos de los órganos ejecutivos y técnicos del Instituto Nacional Electoral (INE) y de los Organismos Públicos Electorales (OPLE) de las entidades federativas en materia electoral. </w:t>
      </w:r>
    </w:p>
    <w:p w:rsidR="005136AD" w:rsidRPr="00BC74E6" w:rsidRDefault="005136AD" w:rsidP="00C47AAA">
      <w:pPr>
        <w:pStyle w:val="Prrafodelista"/>
        <w:spacing w:after="0" w:line="360" w:lineRule="auto"/>
        <w:ind w:left="0"/>
        <w:contextualSpacing/>
        <w:jc w:val="both"/>
        <w:rPr>
          <w:rFonts w:ascii="Arial" w:hAnsi="Arial" w:cs="Arial"/>
        </w:rPr>
      </w:pPr>
    </w:p>
    <w:p w:rsidR="005136AD" w:rsidRPr="00BC74E6" w:rsidRDefault="005136AD" w:rsidP="00C47AAA">
      <w:pPr>
        <w:pStyle w:val="Prrafodelista"/>
        <w:numPr>
          <w:ilvl w:val="0"/>
          <w:numId w:val="39"/>
        </w:numPr>
        <w:spacing w:after="0" w:line="360" w:lineRule="auto"/>
        <w:ind w:left="0" w:firstLine="0"/>
        <w:contextualSpacing/>
        <w:jc w:val="both"/>
        <w:rPr>
          <w:rFonts w:ascii="Arial" w:hAnsi="Arial" w:cs="Arial"/>
        </w:rPr>
      </w:pPr>
      <w:r w:rsidRPr="00BC74E6">
        <w:rPr>
          <w:rFonts w:ascii="Arial" w:hAnsi="Arial" w:cs="Arial"/>
        </w:rPr>
        <w:t>El 30 de octubre de 2015, el Consejo General del INE, mediante Acuerdo INE/CG909/2015 aprobó el Estatuto del Servicio Profesional Electoral Nacional y del Personal de la Rama Administrativa (en lo consecutivo el Estatuto), el cual se publicó en el Diario Oficial de la Federación el 15 de enero de 2016, entrando en vigor el día 18 de enero de 2016.</w:t>
      </w:r>
    </w:p>
    <w:p w:rsidR="005136AD" w:rsidRPr="00BC74E6" w:rsidRDefault="005136AD" w:rsidP="00C47AAA">
      <w:pPr>
        <w:pStyle w:val="Prrafodelista"/>
        <w:spacing w:after="0" w:line="360" w:lineRule="auto"/>
        <w:rPr>
          <w:rFonts w:ascii="Arial" w:hAnsi="Arial" w:cs="Arial"/>
        </w:rPr>
      </w:pPr>
    </w:p>
    <w:p w:rsidR="005136AD" w:rsidRPr="00BC74E6" w:rsidRDefault="005136AD" w:rsidP="00C47AAA">
      <w:pPr>
        <w:pStyle w:val="Prrafodelista"/>
        <w:numPr>
          <w:ilvl w:val="0"/>
          <w:numId w:val="39"/>
        </w:numPr>
        <w:spacing w:after="0" w:line="360" w:lineRule="auto"/>
        <w:ind w:left="0" w:firstLine="0"/>
        <w:contextualSpacing/>
        <w:jc w:val="both"/>
        <w:rPr>
          <w:rFonts w:ascii="Arial" w:hAnsi="Arial" w:cs="Arial"/>
        </w:rPr>
      </w:pPr>
      <w:r w:rsidRPr="00BC74E6">
        <w:rPr>
          <w:rFonts w:ascii="Arial" w:hAnsi="Arial" w:cs="Arial"/>
        </w:rPr>
        <w:t xml:space="preserve">El treinta de marzo de 2016, mediante Acuerdo INE/CG171/2016, el Consejo General del INE aprobó las bases para la incorporación de servidores públicos de los organismos públicos locales electorales al Servicio Profesional Electoral Nacional. </w:t>
      </w:r>
    </w:p>
    <w:p w:rsidR="005136AD" w:rsidRPr="00BC74E6" w:rsidRDefault="005136AD" w:rsidP="00C47AAA">
      <w:pPr>
        <w:pStyle w:val="Prrafodelista"/>
        <w:spacing w:after="0" w:line="360" w:lineRule="auto"/>
        <w:rPr>
          <w:rFonts w:ascii="Arial" w:hAnsi="Arial" w:cs="Arial"/>
        </w:rPr>
      </w:pPr>
    </w:p>
    <w:p w:rsidR="005136AD" w:rsidRPr="00BC74E6" w:rsidRDefault="005136AD" w:rsidP="00C47AAA">
      <w:pPr>
        <w:pStyle w:val="Prrafodelista"/>
        <w:numPr>
          <w:ilvl w:val="0"/>
          <w:numId w:val="39"/>
        </w:numPr>
        <w:spacing w:after="0" w:line="360" w:lineRule="auto"/>
        <w:ind w:left="0" w:firstLine="0"/>
        <w:contextualSpacing/>
        <w:jc w:val="both"/>
        <w:rPr>
          <w:rFonts w:ascii="Arial" w:hAnsi="Arial" w:cs="Arial"/>
        </w:rPr>
      </w:pPr>
      <w:r w:rsidRPr="00BC74E6">
        <w:rPr>
          <w:rFonts w:ascii="Arial" w:hAnsi="Arial" w:cs="Arial"/>
        </w:rPr>
        <w:t>El 19 de diciembre de 2016, mediante Acuerdo INE/JGE329/2016, la Junta General Ejecutiva del INE aprobó los “</w:t>
      </w:r>
      <w:r w:rsidRPr="00BC74E6">
        <w:rPr>
          <w:rFonts w:ascii="Arial" w:hAnsi="Arial" w:cs="Arial"/>
          <w:i/>
        </w:rPr>
        <w:t xml:space="preserve">Lineamientos que regulan el procedimiento en materia de inconformidades que formulen los miembros del Servicio Profesional Electoral Nacional con </w:t>
      </w:r>
      <w:r w:rsidRPr="00BC74E6">
        <w:rPr>
          <w:rFonts w:ascii="Arial" w:hAnsi="Arial" w:cs="Arial"/>
          <w:i/>
        </w:rPr>
        <w:lastRenderedPageBreak/>
        <w:t>motivo de los resultados que obtengan en sus evaluaciones del desempeño del sistema OPLE”, en lo consecutivo “los Lineamientos”;</w:t>
      </w:r>
      <w:r w:rsidRPr="00BC74E6">
        <w:rPr>
          <w:rFonts w:ascii="Arial" w:hAnsi="Arial" w:cs="Arial"/>
        </w:rPr>
        <w:t xml:space="preserve"> los cuales tienen por objeto determinar el procedimiento que se deberán seguir para presentar, dar trámite y, en su caso, resolver el escrito de inconformidad a la evaluación del desempeño que se reciban en los Órganos de Enlace de cada OPLE. </w:t>
      </w:r>
    </w:p>
    <w:p w:rsidR="005136AD" w:rsidRPr="00BC74E6" w:rsidRDefault="005136AD" w:rsidP="00C47AAA">
      <w:pPr>
        <w:pStyle w:val="Prrafodelista"/>
        <w:spacing w:after="0" w:line="360" w:lineRule="auto"/>
        <w:rPr>
          <w:rFonts w:ascii="Arial" w:hAnsi="Arial" w:cs="Arial"/>
        </w:rPr>
      </w:pPr>
    </w:p>
    <w:p w:rsidR="005136AD" w:rsidRPr="006078F6" w:rsidRDefault="005136AD" w:rsidP="00C47AAA">
      <w:pPr>
        <w:pStyle w:val="Prrafodelista"/>
        <w:numPr>
          <w:ilvl w:val="0"/>
          <w:numId w:val="39"/>
        </w:numPr>
        <w:spacing w:after="0" w:line="360" w:lineRule="auto"/>
        <w:ind w:left="0" w:firstLine="0"/>
        <w:contextualSpacing/>
        <w:jc w:val="both"/>
        <w:rPr>
          <w:rFonts w:ascii="Arial" w:hAnsi="Arial" w:cs="Arial"/>
        </w:rPr>
      </w:pPr>
      <w:r w:rsidRPr="00BC74E6">
        <w:rPr>
          <w:rFonts w:ascii="Arial" w:hAnsi="Arial" w:cs="Arial"/>
        </w:rPr>
        <w:t xml:space="preserve">En la misma fecha del antecedente anterior, mediante Acuerdo INE/JGE332/2016, la Junta General Ejecutiva del INE aprobó los </w:t>
      </w:r>
      <w:r w:rsidRPr="00BC74E6">
        <w:rPr>
          <w:rFonts w:ascii="Arial" w:hAnsi="Arial" w:cs="Arial"/>
          <w:i/>
        </w:rPr>
        <w:t xml:space="preserve">“Lineamientos para la evaluación del desempeño de los miembros del Servicio Profesional Electoral Nacional del sistema OPLE del periodo septiembre de 2017 a agosto de 2018”. </w:t>
      </w:r>
      <w:r w:rsidRPr="00BC74E6">
        <w:rPr>
          <w:rFonts w:ascii="Arial" w:hAnsi="Arial" w:cs="Arial"/>
        </w:rPr>
        <w:t xml:space="preserve">Documento que tiene por objeto regular la operación de la evaluación anual del desempeño del personal de los Organismos Públicos Locales Electorales que ocupe un cargo o puesto en la estructura del Servicio en los mismos. Los Lineamientos para la evaluación del desempeño determinan los criterios, los evaluadores, los evaluados, los procedimientos y los factores cualitativos y cuantitativos, así como sus ponderaciones, para valorar de manera objetiva y transparente, la actuación del personal de los Organismos Públicos </w:t>
      </w:r>
      <w:r w:rsidRPr="006078F6">
        <w:rPr>
          <w:rFonts w:ascii="Arial" w:hAnsi="Arial" w:cs="Arial"/>
        </w:rPr>
        <w:t xml:space="preserve">Locales Electorales que ocupe un cargo o puesto en la estructura del Servicio en los mismos. </w:t>
      </w:r>
    </w:p>
    <w:p w:rsidR="005136AD" w:rsidRPr="006078F6" w:rsidRDefault="005136AD" w:rsidP="00C47AAA">
      <w:pPr>
        <w:pStyle w:val="Prrafodelista"/>
        <w:spacing w:after="0" w:line="360" w:lineRule="auto"/>
        <w:rPr>
          <w:rFonts w:ascii="Arial" w:hAnsi="Arial" w:cs="Arial"/>
        </w:rPr>
      </w:pPr>
    </w:p>
    <w:p w:rsidR="005136AD" w:rsidRPr="006078F6" w:rsidRDefault="005136AD" w:rsidP="00C47AAA">
      <w:pPr>
        <w:pStyle w:val="Prrafodelista"/>
        <w:numPr>
          <w:ilvl w:val="0"/>
          <w:numId w:val="39"/>
        </w:numPr>
        <w:spacing w:after="0" w:line="360" w:lineRule="auto"/>
        <w:ind w:left="0" w:firstLine="0"/>
        <w:contextualSpacing/>
        <w:jc w:val="both"/>
        <w:rPr>
          <w:rFonts w:ascii="Arial" w:hAnsi="Arial" w:cs="Arial"/>
        </w:rPr>
      </w:pPr>
      <w:r w:rsidRPr="006078F6">
        <w:rPr>
          <w:rFonts w:ascii="Arial" w:hAnsi="Arial" w:cs="Arial"/>
        </w:rPr>
        <w:t xml:space="preserve">Mediante Acuerdo IEE/CG/A065/2017 de fecha </w:t>
      </w:r>
      <w:r w:rsidR="004B0767">
        <w:rPr>
          <w:rFonts w:ascii="Arial" w:eastAsia="Calibri" w:hAnsi="Arial" w:cs="Arial"/>
          <w:lang w:val="es-MX" w:eastAsia="en-US"/>
        </w:rPr>
        <w:t>09 de octubre de 2017, este</w:t>
      </w:r>
      <w:r w:rsidRPr="006078F6">
        <w:rPr>
          <w:rFonts w:ascii="Arial" w:eastAsia="Calibri" w:hAnsi="Arial" w:cs="Arial"/>
          <w:lang w:val="es-MX" w:eastAsia="en-US"/>
        </w:rPr>
        <w:t xml:space="preserve"> Consejo General aprobó la nueva integración de las comisiones permanentes, entre ellas la Comisión de </w:t>
      </w:r>
      <w:r w:rsidRPr="006078F6">
        <w:rPr>
          <w:rFonts w:ascii="Arial" w:hAnsi="Arial" w:cs="Arial"/>
        </w:rPr>
        <w:t>Seguimiento al Servicio Profesional Electoral</w:t>
      </w:r>
      <w:r w:rsidR="004B0767">
        <w:rPr>
          <w:rFonts w:ascii="Arial" w:hAnsi="Arial" w:cs="Arial"/>
        </w:rPr>
        <w:t>, en lo consecutivo la Comisión de Seguimiento,</w:t>
      </w:r>
      <w:r w:rsidRPr="006078F6">
        <w:rPr>
          <w:rFonts w:ascii="Arial" w:hAnsi="Arial" w:cs="Arial"/>
        </w:rPr>
        <w:t xml:space="preserve"> y la de Asuntos Jurídicos.</w:t>
      </w:r>
    </w:p>
    <w:p w:rsidR="005136AD" w:rsidRPr="006078F6" w:rsidRDefault="005136AD" w:rsidP="00C47AAA">
      <w:pPr>
        <w:pStyle w:val="Prrafodelista"/>
        <w:spacing w:after="0" w:line="360" w:lineRule="auto"/>
        <w:rPr>
          <w:rFonts w:ascii="Arial" w:hAnsi="Arial" w:cs="Arial"/>
        </w:rPr>
      </w:pPr>
    </w:p>
    <w:p w:rsidR="00C47AAA" w:rsidRPr="00C47AAA" w:rsidRDefault="005136AD" w:rsidP="00C47AAA">
      <w:pPr>
        <w:pStyle w:val="Prrafodelista"/>
        <w:numPr>
          <w:ilvl w:val="0"/>
          <w:numId w:val="39"/>
        </w:numPr>
        <w:spacing w:after="0" w:line="360" w:lineRule="auto"/>
        <w:ind w:left="0" w:firstLine="0"/>
        <w:contextualSpacing/>
        <w:jc w:val="both"/>
        <w:rPr>
          <w:rFonts w:ascii="Arial" w:hAnsi="Arial" w:cs="Arial"/>
        </w:rPr>
      </w:pPr>
      <w:r>
        <w:rPr>
          <w:rFonts w:ascii="Arial" w:eastAsia="Calibri" w:hAnsi="Arial" w:cs="Arial"/>
          <w:lang w:val="es-MX" w:eastAsia="en-US"/>
        </w:rPr>
        <w:t>D</w:t>
      </w:r>
      <w:r w:rsidRPr="006078F6">
        <w:rPr>
          <w:rFonts w:ascii="Arial" w:eastAsia="Calibri" w:hAnsi="Arial" w:cs="Arial"/>
          <w:lang w:val="es-MX" w:eastAsia="en-US"/>
        </w:rPr>
        <w:t>urante la Primera Sesión Ordinaria</w:t>
      </w:r>
      <w:r w:rsidRPr="00BC74E6">
        <w:rPr>
          <w:rFonts w:ascii="Arial" w:eastAsia="Calibri" w:hAnsi="Arial" w:cs="Arial"/>
          <w:lang w:val="es-MX" w:eastAsia="en-US"/>
        </w:rPr>
        <w:t xml:space="preserve"> del Periodo Interproceso 2018-2020 del Consejo General de este Organismo, celebrada el día</w:t>
      </w:r>
      <w:r w:rsidRPr="00BC74E6">
        <w:rPr>
          <w:rFonts w:ascii="Arial" w:hAnsi="Arial" w:cs="Arial"/>
          <w:lang w:val="es-MX"/>
        </w:rPr>
        <w:t xml:space="preserve"> 12 de noviembre de 2018, se aprobó el Acuerdo IEE/CG/A003/2018 relativo a </w:t>
      </w:r>
      <w:r w:rsidRPr="00BC74E6">
        <w:rPr>
          <w:rFonts w:ascii="Arial" w:eastAsia="Calibri" w:hAnsi="Arial" w:cs="Arial"/>
          <w:lang w:val="es-MX" w:eastAsia="en-US"/>
        </w:rPr>
        <w:t>ratificar la rotación de Presidencia de las Comisiones Permanentes a que se refiere el artículo 26 del Reglamento de Comisiones del Consejo General del Instituto Electoral del Estado de Colima. Quedando integrado la Comisión de Seguimiento al Servicio Profesional Electoral de la siguiente manera:</w:t>
      </w:r>
    </w:p>
    <w:p w:rsidR="00C47AAA" w:rsidRPr="00C47AAA" w:rsidRDefault="00C47AAA" w:rsidP="00C47AAA">
      <w:pPr>
        <w:pStyle w:val="Prrafodelista"/>
        <w:spacing w:after="0" w:line="240" w:lineRule="auto"/>
        <w:rPr>
          <w:rFonts w:ascii="Arial" w:hAnsi="Arial" w:cs="Arial"/>
        </w:rPr>
      </w:pPr>
    </w:p>
    <w:tbl>
      <w:tblPr>
        <w:tblStyle w:val="Tabladecuadrcula310"/>
        <w:tblW w:w="0" w:type="auto"/>
        <w:tblLook w:val="04A0" w:firstRow="1" w:lastRow="0" w:firstColumn="1" w:lastColumn="0" w:noHBand="0" w:noVBand="1"/>
      </w:tblPr>
      <w:tblGrid>
        <w:gridCol w:w="2405"/>
        <w:gridCol w:w="6655"/>
      </w:tblGrid>
      <w:tr w:rsidR="005136AD" w:rsidRPr="00BC74E6" w:rsidTr="00B639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0" w:type="dxa"/>
            <w:gridSpan w:val="2"/>
            <w:hideMark/>
          </w:tcPr>
          <w:p w:rsidR="005136AD" w:rsidRPr="00BC74E6" w:rsidRDefault="005136AD" w:rsidP="00C47AAA">
            <w:pPr>
              <w:jc w:val="both"/>
              <w:rPr>
                <w:rFonts w:ascii="Arial" w:eastAsia="Calibri" w:hAnsi="Arial" w:cs="Arial"/>
                <w:sz w:val="22"/>
                <w:szCs w:val="22"/>
                <w:lang w:val="es-MX" w:eastAsia="en-US"/>
              </w:rPr>
            </w:pPr>
          </w:p>
        </w:tc>
      </w:tr>
      <w:tr w:rsidR="005136AD" w:rsidRPr="00BC74E6" w:rsidTr="00B63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666666" w:themeColor="text1" w:themeTint="99"/>
            </w:tcBorders>
            <w:hideMark/>
          </w:tcPr>
          <w:p w:rsidR="005136AD" w:rsidRPr="00C47AAA" w:rsidRDefault="005136AD" w:rsidP="00C47AAA">
            <w:pPr>
              <w:jc w:val="both"/>
              <w:rPr>
                <w:rFonts w:ascii="Arial" w:eastAsia="Calibri" w:hAnsi="Arial" w:cs="Arial"/>
                <w:sz w:val="20"/>
                <w:szCs w:val="20"/>
                <w:lang w:val="es-MX" w:eastAsia="en-US"/>
              </w:rPr>
            </w:pPr>
            <w:r w:rsidRPr="00C47AAA">
              <w:rPr>
                <w:rFonts w:ascii="Arial" w:eastAsia="Calibri" w:hAnsi="Arial" w:cs="Arial"/>
                <w:sz w:val="20"/>
                <w:szCs w:val="20"/>
                <w:lang w:val="es-MX" w:eastAsia="en-US"/>
              </w:rPr>
              <w:t>Consejera Presidenta</w:t>
            </w:r>
          </w:p>
        </w:tc>
        <w:tc>
          <w:tcPr>
            <w:tcW w:w="665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5136AD" w:rsidRPr="00C47AAA" w:rsidRDefault="005136AD" w:rsidP="00C47AAA">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s-MX" w:eastAsia="en-US"/>
              </w:rPr>
            </w:pPr>
            <w:r w:rsidRPr="00C47AAA">
              <w:rPr>
                <w:rFonts w:ascii="Arial" w:eastAsia="Calibri" w:hAnsi="Arial" w:cs="Arial"/>
                <w:sz w:val="20"/>
                <w:szCs w:val="20"/>
                <w:lang w:val="es-MX" w:eastAsia="en-US"/>
              </w:rPr>
              <w:t xml:space="preserve">Mtra. Nirvana Fabiola Rosales Ochoa </w:t>
            </w:r>
          </w:p>
        </w:tc>
      </w:tr>
      <w:tr w:rsidR="005136AD" w:rsidRPr="00BC74E6" w:rsidTr="00B6391C">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666666" w:themeColor="text1" w:themeTint="99"/>
            </w:tcBorders>
            <w:hideMark/>
          </w:tcPr>
          <w:p w:rsidR="005136AD" w:rsidRPr="00C47AAA" w:rsidRDefault="005136AD" w:rsidP="00C47AAA">
            <w:pPr>
              <w:jc w:val="both"/>
              <w:rPr>
                <w:rFonts w:ascii="Arial" w:eastAsia="Calibri" w:hAnsi="Arial" w:cs="Arial"/>
                <w:sz w:val="20"/>
                <w:szCs w:val="20"/>
                <w:lang w:val="es-MX" w:eastAsia="en-US"/>
              </w:rPr>
            </w:pPr>
            <w:r w:rsidRPr="00C47AAA">
              <w:rPr>
                <w:rFonts w:ascii="Arial" w:eastAsia="Calibri" w:hAnsi="Arial" w:cs="Arial"/>
                <w:sz w:val="20"/>
                <w:szCs w:val="20"/>
                <w:lang w:val="es-MX" w:eastAsia="en-US"/>
              </w:rPr>
              <w:t>Consejero Integrante</w:t>
            </w:r>
          </w:p>
        </w:tc>
        <w:tc>
          <w:tcPr>
            <w:tcW w:w="665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5136AD" w:rsidRPr="00C47AAA" w:rsidRDefault="005136AD" w:rsidP="00C47AAA">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s-MX" w:eastAsia="en-US"/>
              </w:rPr>
            </w:pPr>
            <w:r w:rsidRPr="00C47AAA">
              <w:rPr>
                <w:rFonts w:ascii="Arial" w:eastAsia="Calibri" w:hAnsi="Arial" w:cs="Arial"/>
                <w:sz w:val="20"/>
                <w:szCs w:val="20"/>
                <w:lang w:val="es-MX" w:eastAsia="en-US"/>
              </w:rPr>
              <w:t>Lic. Raúl Maldonado Ramírez</w:t>
            </w:r>
          </w:p>
        </w:tc>
      </w:tr>
      <w:tr w:rsidR="005136AD" w:rsidRPr="00BC74E6" w:rsidTr="00B63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666666" w:themeColor="text1" w:themeTint="99"/>
            </w:tcBorders>
            <w:hideMark/>
          </w:tcPr>
          <w:p w:rsidR="005136AD" w:rsidRPr="00C47AAA" w:rsidRDefault="005136AD" w:rsidP="00C47AAA">
            <w:pPr>
              <w:jc w:val="both"/>
              <w:rPr>
                <w:rFonts w:ascii="Arial" w:eastAsia="Calibri" w:hAnsi="Arial" w:cs="Arial"/>
                <w:sz w:val="20"/>
                <w:szCs w:val="20"/>
                <w:lang w:val="es-MX" w:eastAsia="en-US"/>
              </w:rPr>
            </w:pPr>
            <w:r w:rsidRPr="00C47AAA">
              <w:rPr>
                <w:rFonts w:ascii="Arial" w:eastAsia="Calibri" w:hAnsi="Arial" w:cs="Arial"/>
                <w:sz w:val="20"/>
                <w:szCs w:val="20"/>
                <w:lang w:val="es-MX" w:eastAsia="en-US"/>
              </w:rPr>
              <w:t>Consejero Integrante</w:t>
            </w:r>
          </w:p>
        </w:tc>
        <w:tc>
          <w:tcPr>
            <w:tcW w:w="665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5136AD" w:rsidRPr="00C47AAA" w:rsidRDefault="005136AD" w:rsidP="00C47AAA">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s-MX" w:eastAsia="en-US"/>
              </w:rPr>
            </w:pPr>
            <w:r w:rsidRPr="00C47AAA">
              <w:rPr>
                <w:rFonts w:ascii="Arial" w:eastAsia="Calibri" w:hAnsi="Arial" w:cs="Arial"/>
                <w:sz w:val="20"/>
                <w:szCs w:val="20"/>
                <w:lang w:val="es-MX" w:eastAsia="en-US"/>
              </w:rPr>
              <w:t>Lic. Javier Ávila Carrillo</w:t>
            </w:r>
          </w:p>
        </w:tc>
      </w:tr>
      <w:tr w:rsidR="005136AD" w:rsidRPr="00BC74E6" w:rsidTr="00B6391C">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666666" w:themeColor="text1" w:themeTint="99"/>
            </w:tcBorders>
            <w:hideMark/>
          </w:tcPr>
          <w:p w:rsidR="005136AD" w:rsidRPr="00C47AAA" w:rsidRDefault="005136AD" w:rsidP="00C47AAA">
            <w:pPr>
              <w:jc w:val="both"/>
              <w:rPr>
                <w:rFonts w:ascii="Arial" w:eastAsia="Calibri" w:hAnsi="Arial" w:cs="Arial"/>
                <w:sz w:val="20"/>
                <w:szCs w:val="20"/>
                <w:lang w:val="es-MX" w:eastAsia="en-US"/>
              </w:rPr>
            </w:pPr>
            <w:r w:rsidRPr="00C47AAA">
              <w:rPr>
                <w:rFonts w:ascii="Arial" w:eastAsia="Calibri" w:hAnsi="Arial" w:cs="Arial"/>
                <w:sz w:val="20"/>
                <w:szCs w:val="20"/>
                <w:lang w:val="es-MX" w:eastAsia="en-US"/>
              </w:rPr>
              <w:t>Secretaría Técnica</w:t>
            </w:r>
          </w:p>
        </w:tc>
        <w:tc>
          <w:tcPr>
            <w:tcW w:w="665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5136AD" w:rsidRPr="00C47AAA" w:rsidRDefault="005136AD" w:rsidP="00C47AAA">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s-MX" w:eastAsia="en-US"/>
              </w:rPr>
            </w:pPr>
            <w:r w:rsidRPr="00C47AAA">
              <w:rPr>
                <w:rFonts w:ascii="Arial" w:eastAsia="Calibri" w:hAnsi="Arial" w:cs="Arial"/>
                <w:sz w:val="20"/>
                <w:szCs w:val="20"/>
                <w:lang w:val="es-MX" w:eastAsia="en-US"/>
              </w:rPr>
              <w:t>Titular de la Dirección de Transparencia y Acceso a la Información Pública</w:t>
            </w:r>
          </w:p>
        </w:tc>
      </w:tr>
    </w:tbl>
    <w:p w:rsidR="00C47AAA" w:rsidRDefault="00C47AAA" w:rsidP="00C47AAA">
      <w:pPr>
        <w:pStyle w:val="Prrafodelista"/>
        <w:spacing w:after="0" w:line="360" w:lineRule="auto"/>
        <w:ind w:left="0"/>
        <w:contextualSpacing/>
        <w:jc w:val="both"/>
        <w:rPr>
          <w:rFonts w:ascii="Arial" w:hAnsi="Arial" w:cs="Arial"/>
        </w:rPr>
      </w:pPr>
    </w:p>
    <w:p w:rsidR="00C47AAA" w:rsidRPr="00C47AAA" w:rsidRDefault="00C47AAA" w:rsidP="00C47AAA">
      <w:pPr>
        <w:pStyle w:val="Prrafodelista"/>
        <w:numPr>
          <w:ilvl w:val="0"/>
          <w:numId w:val="39"/>
        </w:numPr>
        <w:spacing w:after="0" w:line="360" w:lineRule="auto"/>
        <w:ind w:left="0" w:firstLine="0"/>
        <w:contextualSpacing/>
        <w:jc w:val="both"/>
        <w:rPr>
          <w:rFonts w:ascii="Arial" w:hAnsi="Arial" w:cs="Arial"/>
        </w:rPr>
      </w:pPr>
      <w:r w:rsidRPr="00C47AAA">
        <w:rPr>
          <w:rFonts w:ascii="Arial" w:hAnsi="Arial" w:cs="Arial"/>
        </w:rPr>
        <w:t>Con fecha 27 de marzo de 2019, la Comisión de Seguimiento al Servicio Profesional Electoral de este Instituto, celebró la Primera Sesión Ordinaria, en la que aprobaron el Acuerdo relativo a la designación de la Autoridad Responsable para sustanciar, analizar, admitir y elaborar los proyectos de resolución, con motivo de los escritos de inconformidad que presenten las y los miembros del Servicio Profesional Electoral Nacional de este Organismo Público local electoral, en su caso, con motivo de los resultados que obtengan en su evaluación del desempeño.</w:t>
      </w:r>
    </w:p>
    <w:p w:rsidR="00C47AAA" w:rsidRPr="00C47AAA" w:rsidRDefault="00C47AAA" w:rsidP="00C47AAA">
      <w:pPr>
        <w:spacing w:line="360" w:lineRule="auto"/>
        <w:contextualSpacing/>
        <w:jc w:val="both"/>
        <w:rPr>
          <w:rFonts w:ascii="Arial" w:hAnsi="Arial" w:cs="Arial"/>
          <w:sz w:val="22"/>
          <w:szCs w:val="22"/>
        </w:rPr>
      </w:pPr>
    </w:p>
    <w:p w:rsidR="00C47AAA" w:rsidRPr="00C47AAA" w:rsidRDefault="00C47AAA" w:rsidP="00C47AAA">
      <w:pPr>
        <w:spacing w:line="360" w:lineRule="auto"/>
        <w:contextualSpacing/>
        <w:jc w:val="both"/>
        <w:rPr>
          <w:rFonts w:ascii="Arial" w:hAnsi="Arial" w:cs="Arial"/>
          <w:sz w:val="22"/>
          <w:szCs w:val="22"/>
        </w:rPr>
      </w:pPr>
      <w:r w:rsidRPr="00C47AAA">
        <w:rPr>
          <w:rFonts w:ascii="Arial" w:hAnsi="Arial" w:cs="Arial"/>
          <w:sz w:val="22"/>
          <w:szCs w:val="22"/>
        </w:rPr>
        <w:t>En tal sentido, con fecha 28 de marzo de este año, mediante oficio</w:t>
      </w:r>
      <w:r>
        <w:rPr>
          <w:rFonts w:ascii="Arial" w:hAnsi="Arial" w:cs="Arial"/>
          <w:sz w:val="22"/>
          <w:szCs w:val="22"/>
        </w:rPr>
        <w:t xml:space="preserve"> IEE-CSSPE-004/2019</w:t>
      </w:r>
      <w:r w:rsidRPr="00C47AAA">
        <w:rPr>
          <w:rFonts w:ascii="Arial" w:hAnsi="Arial" w:cs="Arial"/>
          <w:sz w:val="22"/>
          <w:szCs w:val="22"/>
        </w:rPr>
        <w:t xml:space="preserve">, la Consejera Presidenta de dicha Comisión, remitió a la Secretaría Ejecutiva </w:t>
      </w:r>
      <w:r>
        <w:rPr>
          <w:rFonts w:ascii="Arial" w:hAnsi="Arial" w:cs="Arial"/>
          <w:sz w:val="22"/>
          <w:szCs w:val="22"/>
        </w:rPr>
        <w:t xml:space="preserve">el proyecto de </w:t>
      </w:r>
      <w:r w:rsidRPr="00C47AAA">
        <w:rPr>
          <w:rFonts w:ascii="Arial" w:hAnsi="Arial" w:cs="Arial"/>
          <w:sz w:val="22"/>
          <w:szCs w:val="22"/>
        </w:rPr>
        <w:t>Acuerdo antes citado, para ser incluido en el Orden del día de la siguiente sesión de este Consejo General.</w:t>
      </w:r>
    </w:p>
    <w:p w:rsidR="005136AD" w:rsidRPr="00C47AAA" w:rsidRDefault="005136AD" w:rsidP="00C47AAA">
      <w:pPr>
        <w:spacing w:line="360" w:lineRule="auto"/>
        <w:contextualSpacing/>
        <w:jc w:val="both"/>
        <w:rPr>
          <w:rFonts w:ascii="Arial" w:hAnsi="Arial" w:cs="Arial"/>
        </w:rPr>
      </w:pPr>
    </w:p>
    <w:p w:rsidR="005136AD" w:rsidRPr="00BC74E6" w:rsidRDefault="005136AD" w:rsidP="00C47AAA">
      <w:pPr>
        <w:spacing w:line="360" w:lineRule="auto"/>
        <w:contextualSpacing/>
        <w:jc w:val="both"/>
        <w:rPr>
          <w:rFonts w:ascii="Arial" w:hAnsi="Arial" w:cs="Arial"/>
          <w:sz w:val="22"/>
          <w:szCs w:val="22"/>
        </w:rPr>
      </w:pPr>
      <w:r w:rsidRPr="00BC74E6">
        <w:rPr>
          <w:rFonts w:ascii="Arial" w:hAnsi="Arial" w:cs="Arial"/>
          <w:sz w:val="22"/>
          <w:szCs w:val="22"/>
        </w:rPr>
        <w:t>Con base en lo anterior, se emiten las siguientes</w:t>
      </w:r>
    </w:p>
    <w:p w:rsidR="005136AD" w:rsidRPr="00BC74E6" w:rsidRDefault="005136AD" w:rsidP="00C47AAA">
      <w:pPr>
        <w:spacing w:line="360" w:lineRule="auto"/>
        <w:contextualSpacing/>
        <w:jc w:val="center"/>
        <w:rPr>
          <w:rFonts w:ascii="Arial" w:hAnsi="Arial" w:cs="Arial"/>
          <w:b/>
          <w:sz w:val="22"/>
          <w:szCs w:val="22"/>
        </w:rPr>
      </w:pPr>
    </w:p>
    <w:p w:rsidR="005136AD" w:rsidRPr="00BC74E6" w:rsidRDefault="005136AD" w:rsidP="00C47AAA">
      <w:pPr>
        <w:spacing w:line="360" w:lineRule="auto"/>
        <w:contextualSpacing/>
        <w:jc w:val="center"/>
        <w:rPr>
          <w:rFonts w:ascii="Arial" w:hAnsi="Arial" w:cs="Arial"/>
          <w:b/>
          <w:sz w:val="22"/>
          <w:szCs w:val="22"/>
        </w:rPr>
      </w:pPr>
      <w:r w:rsidRPr="00BC74E6">
        <w:rPr>
          <w:rFonts w:ascii="Arial" w:hAnsi="Arial" w:cs="Arial"/>
          <w:b/>
          <w:sz w:val="22"/>
          <w:szCs w:val="22"/>
        </w:rPr>
        <w:t>C O N S I D E R A C I O N E S:</w:t>
      </w:r>
    </w:p>
    <w:p w:rsidR="005136AD" w:rsidRPr="00BC74E6" w:rsidRDefault="005136AD" w:rsidP="00C47AAA">
      <w:pPr>
        <w:spacing w:line="360" w:lineRule="auto"/>
        <w:contextualSpacing/>
        <w:jc w:val="both"/>
        <w:rPr>
          <w:rFonts w:ascii="Arial" w:hAnsi="Arial" w:cs="Arial"/>
          <w:b/>
          <w:sz w:val="22"/>
          <w:szCs w:val="22"/>
          <w:lang w:val="es-MX"/>
        </w:rPr>
      </w:pPr>
    </w:p>
    <w:p w:rsidR="005136AD" w:rsidRPr="00BC74E6" w:rsidRDefault="005136AD" w:rsidP="00C47AAA">
      <w:pPr>
        <w:spacing w:line="360" w:lineRule="auto"/>
        <w:contextualSpacing/>
        <w:jc w:val="both"/>
        <w:rPr>
          <w:rFonts w:ascii="Arial" w:hAnsi="Arial" w:cs="Arial"/>
          <w:sz w:val="22"/>
          <w:szCs w:val="22"/>
          <w:lang w:val="es-MX"/>
        </w:rPr>
      </w:pPr>
      <w:r w:rsidRPr="00BC74E6">
        <w:rPr>
          <w:rFonts w:ascii="Arial" w:hAnsi="Arial" w:cs="Arial"/>
          <w:b/>
          <w:sz w:val="22"/>
          <w:szCs w:val="22"/>
          <w:lang w:val="es-MX"/>
        </w:rPr>
        <w:t>1ª.-</w:t>
      </w:r>
      <w:r w:rsidRPr="00BC74E6">
        <w:rPr>
          <w:rFonts w:ascii="Arial" w:hAnsi="Arial" w:cs="Arial"/>
          <w:sz w:val="22"/>
          <w:szCs w:val="22"/>
          <w:lang w:val="es-MX"/>
        </w:rPr>
        <w:t xml:space="preserve"> El artículo 41, base V, apartado D, de la Constitución Política de los Estados Unidos Mexicanos, establece que el Servicio Profesional Electoral Nacional (en lo consecutivo el SPEN) comprende la selección, ingreso, capacitación, profesionalización, promoción, evaluación, rotación, permanencia y disciplina, de las y los servidores públicos de los organismos ejecutivos y técnicos del INE y de los organismos públicos locales de las entidades federativas en materia electoral. El INE regulará la organización y funcionamiento de este Servicio. </w:t>
      </w:r>
    </w:p>
    <w:p w:rsidR="005136AD" w:rsidRPr="00BC74E6" w:rsidRDefault="005136AD" w:rsidP="00C47AAA">
      <w:pPr>
        <w:spacing w:line="360" w:lineRule="auto"/>
        <w:contextualSpacing/>
        <w:jc w:val="both"/>
        <w:rPr>
          <w:rFonts w:ascii="Arial" w:hAnsi="Arial" w:cs="Arial"/>
          <w:b/>
          <w:sz w:val="22"/>
          <w:szCs w:val="22"/>
          <w:lang w:val="es-MX"/>
        </w:rPr>
      </w:pPr>
    </w:p>
    <w:p w:rsidR="005136AD" w:rsidRPr="00BC74E6" w:rsidRDefault="005136AD" w:rsidP="00C47AAA">
      <w:pPr>
        <w:spacing w:line="360" w:lineRule="auto"/>
        <w:contextualSpacing/>
        <w:jc w:val="both"/>
        <w:rPr>
          <w:rFonts w:ascii="Arial" w:hAnsi="Arial" w:cs="Arial"/>
          <w:sz w:val="22"/>
          <w:szCs w:val="22"/>
          <w:lang w:val="es-MX"/>
        </w:rPr>
      </w:pPr>
      <w:r w:rsidRPr="00BC74E6">
        <w:rPr>
          <w:rFonts w:ascii="Arial" w:hAnsi="Arial" w:cs="Arial"/>
          <w:b/>
          <w:sz w:val="22"/>
          <w:szCs w:val="22"/>
          <w:lang w:val="es-MX"/>
        </w:rPr>
        <w:t>2ª.-</w:t>
      </w:r>
      <w:r w:rsidRPr="00BC74E6">
        <w:rPr>
          <w:rFonts w:ascii="Arial" w:hAnsi="Arial" w:cs="Arial"/>
          <w:sz w:val="22"/>
          <w:szCs w:val="22"/>
          <w:lang w:val="es-MX"/>
        </w:rPr>
        <w:t xml:space="preserve"> </w:t>
      </w:r>
      <w:r w:rsidRPr="00BC74E6">
        <w:rPr>
          <w:rFonts w:ascii="Arial" w:hAnsi="Arial" w:cs="Arial"/>
          <w:sz w:val="22"/>
          <w:szCs w:val="22"/>
        </w:rPr>
        <w:t xml:space="preserve">De conformidad a los artículos 116, fracción IV, incisos b) y c) de la Constitución Política de los Estados Unidos Mexicanos; 98, numeral 2 de la Ley General de Instituciones y Procedimientos Electorales (LGIPE) y </w:t>
      </w:r>
      <w:r w:rsidRPr="00BC74E6">
        <w:rPr>
          <w:rFonts w:ascii="Arial" w:hAnsi="Arial" w:cs="Arial"/>
          <w:sz w:val="22"/>
          <w:szCs w:val="22"/>
          <w:lang w:val="es-MX"/>
        </w:rPr>
        <w:t xml:space="preserve">89 de la Constitución Política del Estado Libre y Soberano del Estado de Colima, la organización de las elecciones locales es una función estatal, realizada a través de un organismo público de carácter permanente denominado Instituto Electoral del Estado, dotado de personalidad jurídica y patrimonio propio. El </w:t>
      </w:r>
      <w:r w:rsidRPr="00BC74E6">
        <w:rPr>
          <w:rFonts w:ascii="Arial" w:hAnsi="Arial" w:cs="Arial"/>
          <w:sz w:val="22"/>
          <w:szCs w:val="22"/>
          <w:lang w:val="es-MX"/>
        </w:rPr>
        <w:lastRenderedPageBreak/>
        <w:t>ejercicio de esta función estatal se regirá bajo los principios rectores de certeza, legalidad, independencia, imparcialidad, máxima publicidad y objetividad.</w:t>
      </w:r>
    </w:p>
    <w:p w:rsidR="005136AD" w:rsidRPr="00BC74E6" w:rsidRDefault="005136AD" w:rsidP="00C47AAA">
      <w:pPr>
        <w:spacing w:line="360" w:lineRule="auto"/>
        <w:contextualSpacing/>
        <w:jc w:val="both"/>
        <w:rPr>
          <w:rFonts w:ascii="Arial" w:hAnsi="Arial" w:cs="Arial"/>
          <w:sz w:val="22"/>
          <w:szCs w:val="22"/>
          <w:lang w:val="es-MX"/>
        </w:rPr>
      </w:pPr>
    </w:p>
    <w:p w:rsidR="005136AD" w:rsidRPr="00BC74E6" w:rsidRDefault="005136AD" w:rsidP="00C47AAA">
      <w:pPr>
        <w:spacing w:line="360" w:lineRule="auto"/>
        <w:contextualSpacing/>
        <w:jc w:val="both"/>
        <w:rPr>
          <w:rFonts w:ascii="Arial" w:hAnsi="Arial" w:cs="Arial"/>
          <w:sz w:val="22"/>
          <w:szCs w:val="22"/>
          <w:lang w:val="es-MX"/>
        </w:rPr>
      </w:pPr>
      <w:r w:rsidRPr="00BC74E6">
        <w:rPr>
          <w:rFonts w:ascii="Arial" w:hAnsi="Arial" w:cs="Arial"/>
          <w:sz w:val="22"/>
          <w:szCs w:val="22"/>
          <w:lang w:val="es-MX"/>
        </w:rPr>
        <w:t xml:space="preserve">El Instituto Electoral del Estado será la autoridad en la materia electoral, profesional en su desempeño, autónoma e independiente en sus decisiones y funcionamiento. Este órgano contará en su estructura con órganos de dirección, ejecutivos y técnicos, y se organizará de acuerdo con lo dispuesto en el artículo 89, párrafo noveno, de la Constitución local que señala: </w:t>
      </w:r>
      <w:r w:rsidRPr="00BC74E6">
        <w:rPr>
          <w:rFonts w:ascii="Arial" w:hAnsi="Arial" w:cs="Arial"/>
          <w:b/>
          <w:sz w:val="22"/>
          <w:szCs w:val="22"/>
          <w:lang w:val="es-MX"/>
        </w:rPr>
        <w:t xml:space="preserve">  </w:t>
      </w:r>
      <w:r w:rsidRPr="00BC74E6">
        <w:rPr>
          <w:rFonts w:ascii="Arial" w:hAnsi="Arial" w:cs="Arial"/>
          <w:sz w:val="22"/>
          <w:szCs w:val="22"/>
          <w:lang w:val="es-MX"/>
        </w:rPr>
        <w:t xml:space="preserve"> </w:t>
      </w:r>
    </w:p>
    <w:p w:rsidR="005136AD" w:rsidRPr="00BC74E6" w:rsidRDefault="005136AD" w:rsidP="00C47AAA">
      <w:pPr>
        <w:spacing w:line="360" w:lineRule="auto"/>
        <w:contextualSpacing/>
        <w:jc w:val="both"/>
        <w:rPr>
          <w:rFonts w:ascii="Arial" w:hAnsi="Arial" w:cs="Arial"/>
          <w:sz w:val="22"/>
          <w:szCs w:val="22"/>
          <w:lang w:val="es-MX"/>
        </w:rPr>
      </w:pPr>
      <w:r w:rsidRPr="00BC74E6">
        <w:rPr>
          <w:rFonts w:ascii="Arial" w:hAnsi="Arial" w:cs="Arial"/>
          <w:sz w:val="22"/>
          <w:szCs w:val="22"/>
          <w:lang w:val="es-MX"/>
        </w:rPr>
        <w:t xml:space="preserve"> </w:t>
      </w:r>
    </w:p>
    <w:p w:rsidR="005136AD" w:rsidRPr="00BC74E6" w:rsidRDefault="005136AD" w:rsidP="00C47AAA">
      <w:pPr>
        <w:ind w:left="425"/>
        <w:jc w:val="both"/>
        <w:rPr>
          <w:rFonts w:ascii="Arial" w:hAnsi="Arial" w:cs="Arial"/>
          <w:bCs/>
          <w:i/>
          <w:sz w:val="22"/>
          <w:szCs w:val="22"/>
        </w:rPr>
      </w:pPr>
      <w:r w:rsidRPr="00BC74E6">
        <w:rPr>
          <w:rFonts w:ascii="Arial" w:hAnsi="Arial" w:cs="Arial"/>
          <w:i/>
          <w:sz w:val="22"/>
          <w:szCs w:val="22"/>
          <w:lang w:val="es-MX"/>
        </w:rPr>
        <w:t>“</w:t>
      </w:r>
      <w:r w:rsidRPr="00BC74E6">
        <w:rPr>
          <w:rFonts w:ascii="Arial" w:hAnsi="Arial" w:cs="Arial"/>
          <w:bCs/>
          <w:i/>
          <w:sz w:val="22"/>
          <w:szCs w:val="22"/>
        </w:rPr>
        <w:t>El órgano ejecutivo dispondrá del personal calificado necesario para prestar el servicio profesional electoral. Los servidores del Instituto regirán sus relaciones de trabajo por las disposiciones del Código Electoral y por las demás normas aplicables, y sus derechos no podrán ser menores a los preceptuados por el artículo 123, Apartado B, de la Constitución Federal.</w:t>
      </w:r>
      <w:r w:rsidRPr="00BC74E6">
        <w:rPr>
          <w:rFonts w:ascii="Arial" w:hAnsi="Arial" w:cs="Arial"/>
          <w:i/>
          <w:sz w:val="22"/>
          <w:szCs w:val="22"/>
          <w:lang w:val="es-MX"/>
        </w:rPr>
        <w:t xml:space="preserve">” </w:t>
      </w:r>
    </w:p>
    <w:p w:rsidR="005136AD" w:rsidRPr="00BC74E6" w:rsidRDefault="005136AD" w:rsidP="00C47AAA">
      <w:pPr>
        <w:spacing w:line="360" w:lineRule="auto"/>
        <w:ind w:left="567"/>
        <w:contextualSpacing/>
        <w:jc w:val="both"/>
        <w:rPr>
          <w:rFonts w:ascii="Arial" w:hAnsi="Arial" w:cs="Arial"/>
          <w:sz w:val="22"/>
          <w:szCs w:val="22"/>
          <w:lang w:val="es-MX"/>
        </w:rPr>
      </w:pPr>
    </w:p>
    <w:p w:rsidR="005136AD" w:rsidRPr="00BC74E6" w:rsidRDefault="005136AD" w:rsidP="00C47AAA">
      <w:pPr>
        <w:spacing w:line="360" w:lineRule="auto"/>
        <w:contextualSpacing/>
        <w:jc w:val="both"/>
        <w:rPr>
          <w:rFonts w:ascii="Arial" w:hAnsi="Arial" w:cs="Arial"/>
          <w:sz w:val="22"/>
          <w:szCs w:val="22"/>
          <w:lang w:val="es-MX"/>
        </w:rPr>
      </w:pPr>
      <w:r w:rsidRPr="00BC74E6">
        <w:rPr>
          <w:rFonts w:ascii="Arial" w:hAnsi="Arial" w:cs="Arial"/>
          <w:b/>
          <w:sz w:val="22"/>
          <w:szCs w:val="22"/>
          <w:lang w:val="es-MX"/>
        </w:rPr>
        <w:t>3ª.-</w:t>
      </w:r>
      <w:r w:rsidRPr="00BC74E6">
        <w:rPr>
          <w:rFonts w:ascii="Arial" w:hAnsi="Arial" w:cs="Arial"/>
          <w:sz w:val="22"/>
          <w:szCs w:val="22"/>
        </w:rPr>
        <w:t xml:space="preserve"> Que en el Decreto por el que se reformaron, adicionaron y derogaron diversas disposiciones de la Constitución Federal en materia política-electoral se ordenó entre otras cosas la creación de un Servicio Profesional Electoral el 10 de febrero de 2014, integrado por funcionarias y funcionarios públicos de los órganos ejecutivos y técnicos del INE y de los Organismos Públicos Locales de las entidades federativas (OPLE).</w:t>
      </w:r>
    </w:p>
    <w:p w:rsidR="005136AD" w:rsidRPr="00BC74E6" w:rsidRDefault="005136AD" w:rsidP="00C47AAA">
      <w:pPr>
        <w:spacing w:line="360" w:lineRule="auto"/>
        <w:contextualSpacing/>
        <w:jc w:val="both"/>
        <w:rPr>
          <w:rFonts w:ascii="Arial" w:hAnsi="Arial" w:cs="Arial"/>
          <w:sz w:val="22"/>
          <w:szCs w:val="22"/>
          <w:lang w:val="es-MX"/>
        </w:rPr>
      </w:pPr>
    </w:p>
    <w:p w:rsidR="005136AD" w:rsidRPr="00BC74E6" w:rsidRDefault="005136AD" w:rsidP="00C47AAA">
      <w:pPr>
        <w:spacing w:line="360" w:lineRule="auto"/>
        <w:contextualSpacing/>
        <w:jc w:val="both"/>
        <w:rPr>
          <w:rFonts w:ascii="Arial" w:hAnsi="Arial" w:cs="Arial"/>
          <w:sz w:val="22"/>
          <w:szCs w:val="22"/>
        </w:rPr>
      </w:pPr>
      <w:r w:rsidRPr="00BC74E6">
        <w:rPr>
          <w:rFonts w:ascii="Arial" w:hAnsi="Arial" w:cs="Arial"/>
          <w:b/>
          <w:sz w:val="22"/>
          <w:szCs w:val="22"/>
          <w:lang w:val="es-MX"/>
        </w:rPr>
        <w:t>4ª.-</w:t>
      </w:r>
      <w:r w:rsidRPr="00BC74E6">
        <w:rPr>
          <w:rFonts w:ascii="Arial" w:hAnsi="Arial" w:cs="Arial"/>
          <w:sz w:val="22"/>
          <w:szCs w:val="22"/>
          <w:lang w:val="es-MX"/>
        </w:rPr>
        <w:t xml:space="preserve"> La LGIPE consagra en su numeral 30, párrafo 3, que, </w:t>
      </w:r>
      <w:r w:rsidRPr="00BC74E6">
        <w:rPr>
          <w:rFonts w:ascii="Arial" w:hAnsi="Arial" w:cs="Arial"/>
          <w:sz w:val="22"/>
          <w:szCs w:val="22"/>
        </w:rPr>
        <w:t xml:space="preserve">para el desempeño de sus actividades, el INE y los OPLE contarán con un cuerpo de servidoras y servidores públicos en sus órganos ejecutivos y técnicos, integrados en el SPEN que se regirá por el Estatuto que al efecto apruebe el Consejo General del INE. </w:t>
      </w:r>
    </w:p>
    <w:p w:rsidR="005136AD" w:rsidRPr="00BC74E6" w:rsidRDefault="005136AD" w:rsidP="00C47AAA">
      <w:pPr>
        <w:spacing w:line="360" w:lineRule="auto"/>
        <w:contextualSpacing/>
        <w:jc w:val="both"/>
        <w:rPr>
          <w:rFonts w:ascii="Arial" w:hAnsi="Arial" w:cs="Arial"/>
          <w:sz w:val="22"/>
          <w:szCs w:val="22"/>
        </w:rPr>
      </w:pPr>
    </w:p>
    <w:p w:rsidR="005136AD" w:rsidRPr="00BC74E6" w:rsidRDefault="005136AD" w:rsidP="00C47AAA">
      <w:pPr>
        <w:spacing w:line="360" w:lineRule="auto"/>
        <w:contextualSpacing/>
        <w:jc w:val="both"/>
        <w:rPr>
          <w:rFonts w:ascii="Arial" w:hAnsi="Arial" w:cs="Arial"/>
          <w:sz w:val="22"/>
          <w:szCs w:val="22"/>
          <w:lang w:val="es-MX"/>
        </w:rPr>
      </w:pPr>
      <w:r w:rsidRPr="00BC74E6">
        <w:rPr>
          <w:rFonts w:ascii="Arial" w:hAnsi="Arial" w:cs="Arial"/>
          <w:sz w:val="22"/>
          <w:szCs w:val="22"/>
        </w:rPr>
        <w:t xml:space="preserve">Que de conformidad con el artículo 41, Base V, Apartado D de la Constitución Federal, el SPEN tendrá dos sistemas: uno para el INE y otro para los OPLE, que contendrán los respectivos mecanismos de selección, ingreso, capacitación, profesionalización, promoción, evaluación, rotación, permanencia y disciplina, así como el catálogo general de los cargos y puestos del personal ejecutivo y técnico. El INE, regulará la organización y funcionamiento de este Servicio y ejercerá su rectoría. </w:t>
      </w:r>
    </w:p>
    <w:p w:rsidR="005136AD" w:rsidRPr="00BC74E6" w:rsidRDefault="005136AD" w:rsidP="00C47AAA">
      <w:pPr>
        <w:autoSpaceDE w:val="0"/>
        <w:autoSpaceDN w:val="0"/>
        <w:adjustRightInd w:val="0"/>
        <w:spacing w:line="360" w:lineRule="auto"/>
        <w:jc w:val="both"/>
        <w:rPr>
          <w:rFonts w:ascii="Arial" w:eastAsia="Calibri" w:hAnsi="Arial" w:cs="Arial"/>
          <w:sz w:val="22"/>
          <w:szCs w:val="22"/>
          <w:lang w:val="es-MX" w:eastAsia="es-MX"/>
        </w:rPr>
      </w:pPr>
    </w:p>
    <w:p w:rsidR="005136AD" w:rsidRPr="00BC74E6" w:rsidRDefault="005136AD" w:rsidP="00C47AAA">
      <w:pPr>
        <w:spacing w:line="360" w:lineRule="auto"/>
        <w:contextualSpacing/>
        <w:jc w:val="both"/>
        <w:rPr>
          <w:rFonts w:ascii="Arial" w:hAnsi="Arial" w:cs="Arial"/>
          <w:sz w:val="22"/>
          <w:szCs w:val="22"/>
        </w:rPr>
      </w:pPr>
      <w:r w:rsidRPr="00BC74E6">
        <w:rPr>
          <w:rFonts w:ascii="Arial" w:hAnsi="Arial" w:cs="Arial"/>
          <w:b/>
          <w:sz w:val="22"/>
          <w:szCs w:val="22"/>
          <w:lang w:val="es-MX"/>
        </w:rPr>
        <w:t>5</w:t>
      </w:r>
      <w:r w:rsidRPr="00BC74E6">
        <w:rPr>
          <w:rFonts w:ascii="Arial" w:hAnsi="Arial" w:cs="Arial"/>
          <w:b/>
          <w:sz w:val="22"/>
          <w:szCs w:val="22"/>
        </w:rPr>
        <w:t>ª.-</w:t>
      </w:r>
      <w:r w:rsidRPr="00BC74E6">
        <w:rPr>
          <w:rFonts w:ascii="Arial" w:hAnsi="Arial" w:cs="Arial"/>
          <w:sz w:val="22"/>
          <w:szCs w:val="22"/>
        </w:rPr>
        <w:t xml:space="preserve"> Que el artículo 201, numerales 1, 3 y 5 de la LGIPE, establece que para asegurar el desempeño profesional de las actividades del </w:t>
      </w:r>
      <w:r w:rsidRPr="00976B95">
        <w:rPr>
          <w:rFonts w:ascii="Arial" w:hAnsi="Arial" w:cs="Arial"/>
          <w:sz w:val="22"/>
          <w:szCs w:val="22"/>
        </w:rPr>
        <w:t xml:space="preserve">INE y de los OPLE, por conducto de la </w:t>
      </w:r>
      <w:r w:rsidRPr="00976B95">
        <w:rPr>
          <w:rFonts w:ascii="Arial" w:hAnsi="Arial" w:cs="Arial"/>
          <w:sz w:val="22"/>
          <w:szCs w:val="22"/>
        </w:rPr>
        <w:lastRenderedPageBreak/>
        <w:t>Dirección Ejecutiva del SPEN, se regular</w:t>
      </w:r>
      <w:r>
        <w:rPr>
          <w:rFonts w:ascii="Arial" w:hAnsi="Arial" w:cs="Arial"/>
          <w:sz w:val="22"/>
          <w:szCs w:val="22"/>
        </w:rPr>
        <w:t>á</w:t>
      </w:r>
      <w:r w:rsidRPr="00976B95">
        <w:rPr>
          <w:rFonts w:ascii="Arial" w:hAnsi="Arial" w:cs="Arial"/>
          <w:sz w:val="22"/>
          <w:szCs w:val="22"/>
        </w:rPr>
        <w:t xml:space="preserve"> la organización y funcionamiento del Servicio. La organización del Servicio será regulada por la referida norma y por el Estatuto; siendo este último el que desarrollará, concretará y reglamentará las bases normativas para la organización del SPEN.</w:t>
      </w:r>
      <w:r w:rsidRPr="00BC74E6">
        <w:rPr>
          <w:rFonts w:ascii="Arial" w:hAnsi="Arial" w:cs="Arial"/>
          <w:sz w:val="22"/>
          <w:szCs w:val="22"/>
        </w:rPr>
        <w:t xml:space="preserve"> </w:t>
      </w:r>
    </w:p>
    <w:p w:rsidR="005136AD" w:rsidRPr="00BC74E6" w:rsidRDefault="005136AD" w:rsidP="00C47AAA">
      <w:pPr>
        <w:spacing w:line="360" w:lineRule="auto"/>
        <w:contextualSpacing/>
        <w:jc w:val="both"/>
        <w:rPr>
          <w:rFonts w:ascii="Arial" w:hAnsi="Arial" w:cs="Arial"/>
          <w:sz w:val="22"/>
          <w:szCs w:val="22"/>
        </w:rPr>
      </w:pPr>
    </w:p>
    <w:p w:rsidR="005136AD" w:rsidRPr="00BC74E6" w:rsidRDefault="005136AD" w:rsidP="00C47AAA">
      <w:pPr>
        <w:spacing w:line="360" w:lineRule="auto"/>
        <w:contextualSpacing/>
        <w:jc w:val="both"/>
        <w:rPr>
          <w:rFonts w:ascii="Arial" w:hAnsi="Arial" w:cs="Arial"/>
          <w:sz w:val="22"/>
          <w:szCs w:val="22"/>
        </w:rPr>
      </w:pPr>
      <w:r w:rsidRPr="00BC74E6">
        <w:rPr>
          <w:rFonts w:ascii="Arial" w:hAnsi="Arial" w:cs="Arial"/>
          <w:b/>
          <w:sz w:val="22"/>
          <w:szCs w:val="22"/>
        </w:rPr>
        <w:t>6ª.-</w:t>
      </w:r>
      <w:r w:rsidRPr="00BC74E6">
        <w:rPr>
          <w:rFonts w:ascii="Arial" w:hAnsi="Arial" w:cs="Arial"/>
          <w:sz w:val="22"/>
          <w:szCs w:val="22"/>
        </w:rPr>
        <w:t xml:space="preserve"> Que el artículo 202, numeral 1 de la LGIPE, establece que el SPEN se integra por las y los servidores públicos de los órganos ejecutivos y técnicos del </w:t>
      </w:r>
      <w:r>
        <w:rPr>
          <w:rFonts w:ascii="Arial" w:hAnsi="Arial" w:cs="Arial"/>
          <w:sz w:val="22"/>
          <w:szCs w:val="22"/>
        </w:rPr>
        <w:t>INE</w:t>
      </w:r>
      <w:r w:rsidRPr="00BC74E6">
        <w:rPr>
          <w:rFonts w:ascii="Arial" w:hAnsi="Arial" w:cs="Arial"/>
          <w:sz w:val="22"/>
          <w:szCs w:val="22"/>
        </w:rPr>
        <w:t xml:space="preserve"> y de los OPLE. </w:t>
      </w:r>
    </w:p>
    <w:p w:rsidR="005136AD" w:rsidRPr="00BC74E6" w:rsidRDefault="005136AD" w:rsidP="00C47AAA">
      <w:pPr>
        <w:spacing w:line="360" w:lineRule="auto"/>
        <w:contextualSpacing/>
        <w:jc w:val="both"/>
        <w:rPr>
          <w:rFonts w:ascii="Arial" w:hAnsi="Arial" w:cs="Arial"/>
          <w:sz w:val="22"/>
          <w:szCs w:val="22"/>
        </w:rPr>
      </w:pPr>
    </w:p>
    <w:p w:rsidR="005136AD" w:rsidRPr="00BC74E6" w:rsidRDefault="005136AD" w:rsidP="00C47AAA">
      <w:pPr>
        <w:spacing w:line="360" w:lineRule="auto"/>
        <w:contextualSpacing/>
        <w:jc w:val="both"/>
        <w:rPr>
          <w:rFonts w:ascii="Arial" w:hAnsi="Arial" w:cs="Arial"/>
          <w:sz w:val="22"/>
          <w:szCs w:val="22"/>
        </w:rPr>
      </w:pPr>
      <w:r w:rsidRPr="00BC74E6">
        <w:rPr>
          <w:rFonts w:ascii="Arial" w:hAnsi="Arial" w:cs="Arial"/>
          <w:b/>
          <w:sz w:val="22"/>
          <w:szCs w:val="22"/>
        </w:rPr>
        <w:t>7ª.-</w:t>
      </w:r>
      <w:r w:rsidRPr="00BC74E6">
        <w:rPr>
          <w:rFonts w:ascii="Arial" w:hAnsi="Arial" w:cs="Arial"/>
          <w:sz w:val="22"/>
          <w:szCs w:val="22"/>
        </w:rPr>
        <w:t xml:space="preserve"> De acuerdo con el artículo 204 de la LGIPE, el Estatuto además de establecer las normas para la organización del Servicio Profesional Electoral Nacional, también establece las relativas a las y los empleados administrativos y de las y los trabajadores auxiliares del INE y de los OPLE. Asimismo, fija las normas para su composición, ascensos, movimientos, procedimientos para la determinación de sanciones, medios ordinarios de defensa y demás condiciones de trabajo.</w:t>
      </w:r>
    </w:p>
    <w:p w:rsidR="005136AD" w:rsidRPr="00BC74E6" w:rsidRDefault="005136AD" w:rsidP="00C47AAA">
      <w:pPr>
        <w:spacing w:line="360" w:lineRule="auto"/>
        <w:contextualSpacing/>
        <w:jc w:val="both"/>
        <w:rPr>
          <w:rFonts w:ascii="Arial" w:hAnsi="Arial" w:cs="Arial"/>
          <w:b/>
          <w:sz w:val="22"/>
          <w:szCs w:val="22"/>
        </w:rPr>
      </w:pPr>
    </w:p>
    <w:p w:rsidR="005136AD" w:rsidRPr="00BC74E6" w:rsidRDefault="005136AD" w:rsidP="00C47AAA">
      <w:pPr>
        <w:spacing w:line="360" w:lineRule="auto"/>
        <w:jc w:val="both"/>
        <w:rPr>
          <w:rFonts w:ascii="Arial" w:hAnsi="Arial" w:cs="Arial"/>
          <w:sz w:val="22"/>
          <w:szCs w:val="22"/>
        </w:rPr>
      </w:pPr>
      <w:r w:rsidRPr="00BC74E6">
        <w:rPr>
          <w:rFonts w:ascii="Arial" w:hAnsi="Arial" w:cs="Arial"/>
          <w:b/>
          <w:sz w:val="22"/>
          <w:szCs w:val="22"/>
        </w:rPr>
        <w:t xml:space="preserve">8ª.- </w:t>
      </w:r>
      <w:r w:rsidRPr="00BC74E6">
        <w:rPr>
          <w:rFonts w:ascii="Arial" w:hAnsi="Arial" w:cs="Arial"/>
          <w:sz w:val="22"/>
          <w:szCs w:val="22"/>
        </w:rPr>
        <w:t xml:space="preserve">Que el artículo 11, fracción III del Estatuto, establece que corresponde a la Junta General Ejecutiva del INE, aprobar a propuesta de la Dirección Ejecutiva del SPEN, los </w:t>
      </w:r>
      <w:r w:rsidRPr="00BC74E6">
        <w:rPr>
          <w:rFonts w:ascii="Arial" w:hAnsi="Arial" w:cs="Arial"/>
          <w:i/>
          <w:sz w:val="22"/>
          <w:szCs w:val="22"/>
        </w:rPr>
        <w:t>Lineamientos que regulan el procedimiento en materia de inconformidades que formulen las y los miembros del SPEN con motivo de los resultados que obtengan en sus evaluaciones del desempeño del sistema OPLE</w:t>
      </w:r>
      <w:r w:rsidRPr="00BC74E6">
        <w:rPr>
          <w:rFonts w:ascii="Arial" w:hAnsi="Arial" w:cs="Arial"/>
          <w:sz w:val="22"/>
          <w:szCs w:val="22"/>
        </w:rPr>
        <w:t xml:space="preserve">. </w:t>
      </w:r>
    </w:p>
    <w:p w:rsidR="005136AD" w:rsidRPr="00BC74E6" w:rsidRDefault="005136AD" w:rsidP="00C47AAA">
      <w:pPr>
        <w:spacing w:line="360" w:lineRule="auto"/>
        <w:contextualSpacing/>
        <w:jc w:val="both"/>
        <w:rPr>
          <w:rFonts w:ascii="Arial" w:hAnsi="Arial" w:cs="Arial"/>
          <w:sz w:val="22"/>
          <w:szCs w:val="22"/>
        </w:rPr>
      </w:pPr>
    </w:p>
    <w:p w:rsidR="005136AD" w:rsidRPr="00BC74E6" w:rsidRDefault="005136AD" w:rsidP="00C47AAA">
      <w:pPr>
        <w:spacing w:line="360" w:lineRule="auto"/>
        <w:contextualSpacing/>
        <w:jc w:val="both"/>
        <w:rPr>
          <w:rFonts w:ascii="Arial" w:hAnsi="Arial" w:cs="Arial"/>
          <w:sz w:val="22"/>
          <w:szCs w:val="22"/>
        </w:rPr>
      </w:pPr>
      <w:r w:rsidRPr="00BC74E6">
        <w:rPr>
          <w:rFonts w:ascii="Arial" w:hAnsi="Arial" w:cs="Arial"/>
          <w:b/>
          <w:sz w:val="22"/>
          <w:szCs w:val="22"/>
        </w:rPr>
        <w:t>9ª.-</w:t>
      </w:r>
      <w:r w:rsidRPr="00BC74E6">
        <w:rPr>
          <w:rFonts w:ascii="Arial" w:hAnsi="Arial" w:cs="Arial"/>
          <w:sz w:val="22"/>
          <w:szCs w:val="22"/>
        </w:rPr>
        <w:t xml:space="preserve"> Por su parte, el artículo 17 del Estatuto establece que para organizar el Servicio y en el ámbito de sus atribuciones la Dirección Ejecutiva del SPEN y los OPLE deberán ingresar o incorporar, profesionalizar, capacitar, evaluar y en su caso promover e incentivar a las y los miembros del Servicio conforme a lo establecido en el Estatuto y en los lineamientos que al efecto emita el </w:t>
      </w:r>
      <w:r>
        <w:rPr>
          <w:rFonts w:ascii="Arial" w:hAnsi="Arial" w:cs="Arial"/>
          <w:sz w:val="22"/>
          <w:szCs w:val="22"/>
        </w:rPr>
        <w:t>INE</w:t>
      </w:r>
      <w:r w:rsidRPr="00BC74E6">
        <w:rPr>
          <w:rFonts w:ascii="Arial" w:hAnsi="Arial" w:cs="Arial"/>
          <w:sz w:val="22"/>
          <w:szCs w:val="22"/>
        </w:rPr>
        <w:t xml:space="preserve"> y vigilar y contribuir en la generación de las condiciones propicias para que, en el ejercicio de su desempeño, las y los miembros del servicio se apeguen a los principios rectores de la función electoral. </w:t>
      </w:r>
    </w:p>
    <w:p w:rsidR="005136AD" w:rsidRPr="00BC74E6" w:rsidRDefault="005136AD" w:rsidP="00C47AAA">
      <w:pPr>
        <w:spacing w:line="360" w:lineRule="auto"/>
        <w:contextualSpacing/>
        <w:jc w:val="both"/>
        <w:rPr>
          <w:rFonts w:ascii="Arial" w:hAnsi="Arial" w:cs="Arial"/>
          <w:sz w:val="22"/>
          <w:szCs w:val="22"/>
        </w:rPr>
      </w:pPr>
    </w:p>
    <w:p w:rsidR="005136AD" w:rsidRPr="00BC74E6" w:rsidRDefault="005136AD" w:rsidP="00C47AAA">
      <w:pPr>
        <w:spacing w:line="360" w:lineRule="auto"/>
        <w:contextualSpacing/>
        <w:jc w:val="both"/>
        <w:rPr>
          <w:rFonts w:ascii="Arial" w:hAnsi="Arial" w:cs="Arial"/>
          <w:sz w:val="22"/>
          <w:szCs w:val="22"/>
        </w:rPr>
      </w:pPr>
      <w:r>
        <w:rPr>
          <w:rFonts w:ascii="Arial" w:hAnsi="Arial" w:cs="Arial"/>
          <w:b/>
          <w:sz w:val="22"/>
          <w:szCs w:val="22"/>
        </w:rPr>
        <w:t>10</w:t>
      </w:r>
      <w:r w:rsidRPr="00BC74E6">
        <w:rPr>
          <w:rFonts w:ascii="Arial" w:hAnsi="Arial" w:cs="Arial"/>
          <w:b/>
          <w:sz w:val="22"/>
          <w:szCs w:val="22"/>
        </w:rPr>
        <w:t>ª.-</w:t>
      </w:r>
      <w:r w:rsidRPr="00BC74E6">
        <w:rPr>
          <w:rFonts w:ascii="Arial" w:hAnsi="Arial" w:cs="Arial"/>
          <w:sz w:val="22"/>
          <w:szCs w:val="22"/>
        </w:rPr>
        <w:t xml:space="preserve"> De conformidad con el artículo 22 del Estatuto, las Direcciones Ejecutivas y Unidades Técnicas de los OPLE deberán proporcionar a la Dirección Ejecutiva del SPEN la información y los apoyos necesarios para la organización y desarrollo del Servicio. </w:t>
      </w:r>
    </w:p>
    <w:p w:rsidR="005136AD" w:rsidRPr="00BC74E6" w:rsidRDefault="005136AD" w:rsidP="00C47AAA">
      <w:pPr>
        <w:spacing w:line="360" w:lineRule="auto"/>
        <w:contextualSpacing/>
        <w:jc w:val="both"/>
        <w:rPr>
          <w:rFonts w:ascii="Arial" w:hAnsi="Arial" w:cs="Arial"/>
          <w:sz w:val="22"/>
          <w:szCs w:val="22"/>
        </w:rPr>
      </w:pPr>
    </w:p>
    <w:p w:rsidR="005136AD" w:rsidRPr="00BC74E6" w:rsidRDefault="005136AD" w:rsidP="00C47AAA">
      <w:pPr>
        <w:spacing w:line="360" w:lineRule="auto"/>
        <w:contextualSpacing/>
        <w:jc w:val="both"/>
        <w:rPr>
          <w:rFonts w:ascii="Arial" w:hAnsi="Arial" w:cs="Arial"/>
          <w:sz w:val="22"/>
          <w:szCs w:val="22"/>
        </w:rPr>
      </w:pPr>
      <w:r w:rsidRPr="00BC74E6">
        <w:rPr>
          <w:rFonts w:ascii="Arial" w:hAnsi="Arial" w:cs="Arial"/>
          <w:b/>
          <w:sz w:val="22"/>
          <w:szCs w:val="22"/>
        </w:rPr>
        <w:lastRenderedPageBreak/>
        <w:t>1</w:t>
      </w:r>
      <w:r>
        <w:rPr>
          <w:rFonts w:ascii="Arial" w:hAnsi="Arial" w:cs="Arial"/>
          <w:b/>
          <w:sz w:val="22"/>
          <w:szCs w:val="22"/>
        </w:rPr>
        <w:t>1</w:t>
      </w:r>
      <w:r w:rsidRPr="00BC74E6">
        <w:rPr>
          <w:rFonts w:ascii="Arial" w:hAnsi="Arial" w:cs="Arial"/>
          <w:b/>
          <w:sz w:val="22"/>
          <w:szCs w:val="22"/>
        </w:rPr>
        <w:t>ª.-</w:t>
      </w:r>
      <w:r w:rsidRPr="00BC74E6">
        <w:rPr>
          <w:rFonts w:ascii="Arial" w:hAnsi="Arial" w:cs="Arial"/>
          <w:sz w:val="22"/>
          <w:szCs w:val="22"/>
        </w:rPr>
        <w:t xml:space="preserve"> Los artículos 471 y 472 del Estatuto, establecen que el personal de los OPLE comprende a las y los miembros del servicio y al personal de la rama administrativa de cada Organismo, por lo que los mismos deberán de ajustar sus normas internas a las disposiciones del referido Estatuto. </w:t>
      </w:r>
    </w:p>
    <w:p w:rsidR="005136AD" w:rsidRPr="00BC74E6" w:rsidRDefault="005136AD" w:rsidP="00C47AAA">
      <w:pPr>
        <w:spacing w:line="360" w:lineRule="auto"/>
        <w:contextualSpacing/>
        <w:jc w:val="both"/>
        <w:rPr>
          <w:rFonts w:ascii="Arial" w:hAnsi="Arial" w:cs="Arial"/>
          <w:sz w:val="22"/>
          <w:szCs w:val="22"/>
        </w:rPr>
      </w:pPr>
    </w:p>
    <w:p w:rsidR="005136AD" w:rsidRPr="00BC74E6" w:rsidRDefault="005136AD" w:rsidP="00C47AAA">
      <w:pPr>
        <w:spacing w:line="360" w:lineRule="auto"/>
        <w:contextualSpacing/>
        <w:jc w:val="both"/>
        <w:rPr>
          <w:rFonts w:ascii="Arial" w:hAnsi="Arial" w:cs="Arial"/>
          <w:sz w:val="22"/>
          <w:szCs w:val="22"/>
        </w:rPr>
      </w:pPr>
      <w:r w:rsidRPr="00BC74E6">
        <w:rPr>
          <w:rFonts w:ascii="Arial" w:hAnsi="Arial" w:cs="Arial"/>
          <w:b/>
          <w:sz w:val="22"/>
          <w:szCs w:val="22"/>
        </w:rPr>
        <w:t>1</w:t>
      </w:r>
      <w:r>
        <w:rPr>
          <w:rFonts w:ascii="Arial" w:hAnsi="Arial" w:cs="Arial"/>
          <w:b/>
          <w:sz w:val="22"/>
          <w:szCs w:val="22"/>
        </w:rPr>
        <w:t>2</w:t>
      </w:r>
      <w:r w:rsidRPr="00BC74E6">
        <w:rPr>
          <w:rFonts w:ascii="Arial" w:hAnsi="Arial" w:cs="Arial"/>
          <w:b/>
          <w:sz w:val="22"/>
          <w:szCs w:val="22"/>
        </w:rPr>
        <w:t>ª.-</w:t>
      </w:r>
      <w:r w:rsidRPr="00BC74E6">
        <w:rPr>
          <w:rFonts w:ascii="Arial" w:hAnsi="Arial" w:cs="Arial"/>
          <w:sz w:val="22"/>
          <w:szCs w:val="22"/>
        </w:rPr>
        <w:t xml:space="preserve"> Que el artículo 473 fracciones I, III y VI del Estatuto, señala que corresponde al Órgano Superior de Dirección en cada OPLE y a sus integrantes: observar las disposiciones generales, reglas, lineamientos, criterios y formatos relativos al Servicio que establezca el INE, en ejercicio de la rectoría que le confieren la Constitución, la Ley, y el Estatuto y demás normativa aplicable; supervisar las actividades que realicen las y los miembros del Servicio adscritos a los Organismos Públicos Locales Electorales, y hacer cumplir las normas y procedimientos relativos al Servicio en los Organismos Públicos Locales Electorales, así como atender los requerimientos que en esa materia le haga el INE. </w:t>
      </w:r>
    </w:p>
    <w:p w:rsidR="005136AD" w:rsidRPr="00BC74E6" w:rsidRDefault="005136AD" w:rsidP="00C47AAA">
      <w:pPr>
        <w:spacing w:line="360" w:lineRule="auto"/>
        <w:contextualSpacing/>
        <w:jc w:val="both"/>
        <w:rPr>
          <w:rFonts w:ascii="Arial" w:hAnsi="Arial" w:cs="Arial"/>
          <w:sz w:val="22"/>
          <w:szCs w:val="22"/>
        </w:rPr>
      </w:pPr>
    </w:p>
    <w:p w:rsidR="005136AD" w:rsidRPr="00BC74E6" w:rsidRDefault="005136AD" w:rsidP="00C47AAA">
      <w:pPr>
        <w:spacing w:line="360" w:lineRule="auto"/>
        <w:contextualSpacing/>
        <w:jc w:val="both"/>
        <w:rPr>
          <w:rFonts w:ascii="Arial" w:hAnsi="Arial" w:cs="Arial"/>
          <w:sz w:val="22"/>
          <w:szCs w:val="22"/>
        </w:rPr>
      </w:pPr>
      <w:r w:rsidRPr="00BC74E6">
        <w:rPr>
          <w:rFonts w:ascii="Arial" w:hAnsi="Arial" w:cs="Arial"/>
          <w:sz w:val="22"/>
          <w:szCs w:val="22"/>
        </w:rPr>
        <w:t>En virtud de lo anterior y para el caso que nos atañe,</w:t>
      </w:r>
      <w:r w:rsidR="00C66A51">
        <w:rPr>
          <w:rFonts w:ascii="Arial" w:hAnsi="Arial" w:cs="Arial"/>
          <w:sz w:val="22"/>
          <w:szCs w:val="22"/>
        </w:rPr>
        <w:t xml:space="preserve"> la</w:t>
      </w:r>
      <w:r w:rsidRPr="00BC74E6">
        <w:rPr>
          <w:rFonts w:ascii="Arial" w:hAnsi="Arial" w:cs="Arial"/>
          <w:sz w:val="22"/>
          <w:szCs w:val="22"/>
        </w:rPr>
        <w:t xml:space="preserve"> Comisión de Seguimiento tiene como atribución, entre otras:</w:t>
      </w:r>
    </w:p>
    <w:p w:rsidR="005136AD" w:rsidRPr="00BC74E6" w:rsidRDefault="005136AD" w:rsidP="00C47AAA">
      <w:pPr>
        <w:spacing w:line="360" w:lineRule="auto"/>
        <w:contextualSpacing/>
        <w:jc w:val="both"/>
        <w:rPr>
          <w:rFonts w:ascii="Arial" w:hAnsi="Arial" w:cs="Arial"/>
          <w:sz w:val="22"/>
          <w:szCs w:val="22"/>
        </w:rPr>
      </w:pPr>
    </w:p>
    <w:p w:rsidR="005136AD" w:rsidRPr="00BC74E6" w:rsidRDefault="005136AD" w:rsidP="00C47AAA">
      <w:pPr>
        <w:ind w:left="567"/>
        <w:jc w:val="both"/>
        <w:rPr>
          <w:rFonts w:ascii="Arial" w:hAnsi="Arial" w:cs="Arial"/>
          <w:i/>
          <w:sz w:val="22"/>
          <w:szCs w:val="22"/>
        </w:rPr>
      </w:pPr>
      <w:r w:rsidRPr="00BC74E6">
        <w:rPr>
          <w:rFonts w:ascii="Arial" w:hAnsi="Arial" w:cs="Arial"/>
          <w:b/>
          <w:i/>
          <w:sz w:val="22"/>
          <w:szCs w:val="22"/>
        </w:rPr>
        <w:t xml:space="preserve">“Artículo 21. </w:t>
      </w:r>
      <w:r w:rsidRPr="00BC74E6">
        <w:rPr>
          <w:rFonts w:ascii="Arial" w:hAnsi="Arial" w:cs="Arial"/>
          <w:i/>
          <w:sz w:val="22"/>
          <w:szCs w:val="22"/>
        </w:rPr>
        <w:t>Corresponde a la Comisión de Seguimiento al Servicio Profesional Electoral, además de las atribuciones que el Estatuto del Servicio Profesional Electoral Nacional y del Personal de la Rama Administrativa y el INE determinen, las siguientes:</w:t>
      </w:r>
    </w:p>
    <w:p w:rsidR="005136AD" w:rsidRPr="00BC74E6" w:rsidRDefault="005136AD" w:rsidP="00C47AAA">
      <w:pPr>
        <w:ind w:left="567"/>
        <w:jc w:val="both"/>
        <w:rPr>
          <w:rFonts w:ascii="Arial" w:hAnsi="Arial" w:cs="Arial"/>
          <w:i/>
          <w:sz w:val="22"/>
          <w:szCs w:val="22"/>
        </w:rPr>
      </w:pPr>
    </w:p>
    <w:p w:rsidR="005136AD" w:rsidRPr="00BC74E6" w:rsidRDefault="005136AD" w:rsidP="00C47AAA">
      <w:pPr>
        <w:pStyle w:val="Prrafodelista"/>
        <w:widowControl w:val="0"/>
        <w:numPr>
          <w:ilvl w:val="0"/>
          <w:numId w:val="42"/>
        </w:numPr>
        <w:autoSpaceDE w:val="0"/>
        <w:autoSpaceDN w:val="0"/>
        <w:adjustRightInd w:val="0"/>
        <w:spacing w:after="0" w:line="240" w:lineRule="auto"/>
        <w:ind w:right="62"/>
        <w:contextualSpacing/>
        <w:jc w:val="both"/>
        <w:rPr>
          <w:rFonts w:ascii="Arial" w:hAnsi="Arial" w:cs="Arial"/>
          <w:i/>
        </w:rPr>
      </w:pPr>
      <w:r w:rsidRPr="00BC74E6">
        <w:rPr>
          <w:rFonts w:ascii="Arial" w:hAnsi="Arial" w:cs="Arial"/>
          <w:i/>
        </w:rPr>
        <w:t>a la III…</w:t>
      </w:r>
    </w:p>
    <w:p w:rsidR="005136AD" w:rsidRPr="00BC74E6" w:rsidRDefault="005136AD" w:rsidP="00C47AAA">
      <w:pPr>
        <w:pStyle w:val="Prrafodelista"/>
        <w:widowControl w:val="0"/>
        <w:numPr>
          <w:ilvl w:val="0"/>
          <w:numId w:val="41"/>
        </w:numPr>
        <w:autoSpaceDE w:val="0"/>
        <w:autoSpaceDN w:val="0"/>
        <w:adjustRightInd w:val="0"/>
        <w:spacing w:after="0" w:line="240" w:lineRule="auto"/>
        <w:ind w:left="567" w:right="62" w:firstLine="0"/>
        <w:contextualSpacing/>
        <w:jc w:val="both"/>
        <w:rPr>
          <w:rFonts w:ascii="Arial" w:hAnsi="Arial" w:cs="Arial"/>
          <w:i/>
        </w:rPr>
      </w:pPr>
      <w:r w:rsidRPr="00BC74E6">
        <w:rPr>
          <w:rFonts w:ascii="Arial" w:hAnsi="Arial" w:cs="Arial"/>
          <w:i/>
        </w:rPr>
        <w:t>Analizar, discutir y aprobar en su caso, los dictámenes, proyectos de acuerdo o de resolución relativos al Servicio Profesional Electoral Nacional, así como los informes de la materia que deban ser presentados al Consejo;…</w:t>
      </w:r>
      <w:r w:rsidRPr="00BC74E6">
        <w:rPr>
          <w:rFonts w:ascii="Arial" w:hAnsi="Arial" w:cs="Arial"/>
          <w:b/>
          <w:i/>
        </w:rPr>
        <w:t>”</w:t>
      </w:r>
    </w:p>
    <w:p w:rsidR="005136AD" w:rsidRPr="00BC74E6" w:rsidRDefault="005136AD" w:rsidP="00C47AAA">
      <w:pPr>
        <w:spacing w:line="360" w:lineRule="auto"/>
        <w:contextualSpacing/>
        <w:jc w:val="both"/>
        <w:rPr>
          <w:rFonts w:ascii="Arial" w:hAnsi="Arial" w:cs="Arial"/>
          <w:sz w:val="22"/>
          <w:szCs w:val="22"/>
        </w:rPr>
      </w:pPr>
    </w:p>
    <w:p w:rsidR="005136AD" w:rsidRPr="00BC74E6" w:rsidRDefault="005136AD" w:rsidP="00C47AAA">
      <w:pPr>
        <w:spacing w:line="360" w:lineRule="auto"/>
        <w:contextualSpacing/>
        <w:jc w:val="both"/>
        <w:rPr>
          <w:rFonts w:ascii="Arial" w:hAnsi="Arial" w:cs="Arial"/>
          <w:sz w:val="22"/>
          <w:szCs w:val="22"/>
        </w:rPr>
      </w:pPr>
      <w:r w:rsidRPr="00BC74E6">
        <w:rPr>
          <w:rFonts w:ascii="Arial" w:hAnsi="Arial" w:cs="Arial"/>
          <w:sz w:val="22"/>
          <w:szCs w:val="22"/>
        </w:rPr>
        <w:t xml:space="preserve">En este tenor, de conformidad a la Línea de Acción 1 del Programa Anual de Trabajo del año 2019 de </w:t>
      </w:r>
      <w:r w:rsidR="00C66A51">
        <w:rPr>
          <w:rFonts w:ascii="Arial" w:hAnsi="Arial" w:cs="Arial"/>
          <w:sz w:val="22"/>
          <w:szCs w:val="22"/>
        </w:rPr>
        <w:t>la</w:t>
      </w:r>
      <w:r w:rsidRPr="00BC74E6">
        <w:rPr>
          <w:rFonts w:ascii="Arial" w:hAnsi="Arial" w:cs="Arial"/>
          <w:sz w:val="22"/>
          <w:szCs w:val="22"/>
        </w:rPr>
        <w:t xml:space="preserve"> Comisión</w:t>
      </w:r>
      <w:r w:rsidR="00C66A51">
        <w:rPr>
          <w:rFonts w:ascii="Arial" w:hAnsi="Arial" w:cs="Arial"/>
          <w:sz w:val="22"/>
          <w:szCs w:val="22"/>
        </w:rPr>
        <w:t xml:space="preserve"> en cita</w:t>
      </w:r>
      <w:r w:rsidRPr="00BC74E6">
        <w:rPr>
          <w:rFonts w:ascii="Arial" w:hAnsi="Arial" w:cs="Arial"/>
          <w:sz w:val="22"/>
          <w:szCs w:val="22"/>
        </w:rPr>
        <w:t>, aprobado durante la Primera Sesión Extraordinaria de fecha 9 de enero de 2019, se estableció lo siguiente:</w:t>
      </w:r>
    </w:p>
    <w:p w:rsidR="005136AD" w:rsidRPr="00BC74E6" w:rsidRDefault="005136AD" w:rsidP="00C47AAA">
      <w:pPr>
        <w:spacing w:line="360" w:lineRule="auto"/>
        <w:contextualSpacing/>
        <w:jc w:val="both"/>
        <w:rPr>
          <w:rFonts w:ascii="Arial" w:hAnsi="Arial" w:cs="Arial"/>
          <w:sz w:val="22"/>
          <w:szCs w:val="22"/>
        </w:rPr>
      </w:pPr>
    </w:p>
    <w:p w:rsidR="005136AD" w:rsidRPr="00BC74E6" w:rsidRDefault="005136AD" w:rsidP="00C66A51">
      <w:pPr>
        <w:pStyle w:val="Cuerpo"/>
        <w:ind w:left="567"/>
        <w:jc w:val="both"/>
        <w:rPr>
          <w:rFonts w:ascii="Arial" w:eastAsia="Arial" w:hAnsi="Arial" w:cs="Arial"/>
          <w:b/>
          <w:bCs/>
          <w:i/>
          <w:color w:val="auto"/>
          <w:sz w:val="22"/>
          <w:szCs w:val="22"/>
          <w:lang w:val="it-IT"/>
        </w:rPr>
      </w:pPr>
      <w:r w:rsidRPr="00BC74E6">
        <w:rPr>
          <w:rFonts w:ascii="Arial" w:eastAsia="Arial" w:hAnsi="Arial" w:cs="Arial"/>
          <w:b/>
          <w:bCs/>
          <w:i/>
          <w:color w:val="auto"/>
          <w:sz w:val="22"/>
          <w:szCs w:val="22"/>
        </w:rPr>
        <w:t>“</w:t>
      </w:r>
      <w:bookmarkStart w:id="1" w:name="_Hlk532501226"/>
      <w:r w:rsidRPr="00BC74E6">
        <w:rPr>
          <w:rFonts w:ascii="Arial" w:eastAsia="Arial" w:hAnsi="Arial" w:cs="Arial"/>
          <w:b/>
          <w:bCs/>
          <w:i/>
          <w:color w:val="auto"/>
          <w:sz w:val="22"/>
          <w:szCs w:val="22"/>
        </w:rPr>
        <w:t xml:space="preserve">1. </w:t>
      </w:r>
      <w:r w:rsidRPr="00BC74E6">
        <w:rPr>
          <w:rFonts w:ascii="Arial" w:eastAsia="Arial" w:hAnsi="Arial" w:cs="Arial"/>
          <w:b/>
          <w:bCs/>
          <w:i/>
          <w:color w:val="auto"/>
          <w:sz w:val="22"/>
          <w:szCs w:val="22"/>
          <w:lang w:val="it-IT"/>
        </w:rPr>
        <w:t>AUTORIDAD RESPONSABLE PARA SUSTANCIAR, ANALIZAR, ADMITIR Y ELABORAR LOS PROYECTOS DE RESOLUCIÓN DE LAS INCONFORMIDADES QUE EN SU CASO FORMULEN LOS MIEMBROS DEL SPEN CON MOTIVO DE LOS RESULTADOS EN LA EVALUACIÓN DEL DESEMPEÑO.</w:t>
      </w:r>
    </w:p>
    <w:bookmarkEnd w:id="1"/>
    <w:p w:rsidR="005136AD" w:rsidRPr="00BC74E6" w:rsidRDefault="005136AD" w:rsidP="00C66A51">
      <w:pPr>
        <w:pStyle w:val="Cuerpo"/>
        <w:ind w:left="567"/>
        <w:jc w:val="both"/>
        <w:rPr>
          <w:rFonts w:ascii="Arial" w:eastAsia="Arial" w:hAnsi="Arial" w:cs="Arial"/>
          <w:b/>
          <w:bCs/>
          <w:i/>
          <w:color w:val="auto"/>
          <w:sz w:val="22"/>
          <w:szCs w:val="22"/>
          <w:lang w:val="it-IT"/>
        </w:rPr>
      </w:pPr>
    </w:p>
    <w:p w:rsidR="005136AD" w:rsidRPr="00BC74E6" w:rsidRDefault="005136AD" w:rsidP="00C66A51">
      <w:pPr>
        <w:pStyle w:val="Cuerpo"/>
        <w:ind w:left="567"/>
        <w:jc w:val="both"/>
        <w:rPr>
          <w:rFonts w:ascii="Arial" w:eastAsia="Arial" w:hAnsi="Arial" w:cs="Arial"/>
          <w:bCs/>
          <w:i/>
          <w:color w:val="auto"/>
          <w:sz w:val="22"/>
          <w:szCs w:val="22"/>
          <w:lang w:val="it-IT"/>
        </w:rPr>
      </w:pPr>
      <w:r w:rsidRPr="00BC74E6">
        <w:rPr>
          <w:rFonts w:ascii="Arial" w:eastAsia="Arial" w:hAnsi="Arial" w:cs="Arial"/>
          <w:bCs/>
          <w:i/>
          <w:color w:val="auto"/>
          <w:sz w:val="22"/>
          <w:szCs w:val="22"/>
          <w:lang w:val="it-IT"/>
        </w:rPr>
        <w:t>De conformidad al Acuerdo INE/JGE329/2016 emitido por la Junta General Ejecutiva del INE, por el que se aprueban los Lineamientos que regulan el Procedimiento de materia de inconformidades que formulen los miembros del Servicio Profesional Electoral Nacional con motivo de los resultados obtenidos en la evaluación del desempeño del sistema OPLE, en el punto de Acuerdo Tercero señala:</w:t>
      </w:r>
    </w:p>
    <w:p w:rsidR="005136AD" w:rsidRPr="00BC74E6" w:rsidRDefault="005136AD" w:rsidP="00C66A51">
      <w:pPr>
        <w:autoSpaceDE w:val="0"/>
        <w:autoSpaceDN w:val="0"/>
        <w:adjustRightInd w:val="0"/>
        <w:ind w:left="567"/>
        <w:rPr>
          <w:rFonts w:ascii="Arial" w:hAnsi="Arial" w:cs="Arial"/>
          <w:b/>
          <w:bCs/>
          <w:i/>
          <w:sz w:val="22"/>
          <w:szCs w:val="22"/>
          <w:lang w:val="es-MX" w:eastAsia="es-MX"/>
        </w:rPr>
      </w:pPr>
    </w:p>
    <w:p w:rsidR="005136AD" w:rsidRPr="00BC74E6" w:rsidRDefault="005136AD" w:rsidP="00C66A51">
      <w:pPr>
        <w:tabs>
          <w:tab w:val="left" w:pos="8080"/>
        </w:tabs>
        <w:autoSpaceDE w:val="0"/>
        <w:autoSpaceDN w:val="0"/>
        <w:adjustRightInd w:val="0"/>
        <w:ind w:left="567"/>
        <w:jc w:val="both"/>
        <w:rPr>
          <w:rFonts w:ascii="Arial" w:hAnsi="Arial" w:cs="Arial"/>
          <w:i/>
          <w:sz w:val="22"/>
          <w:szCs w:val="22"/>
          <w:lang w:val="es-MX" w:eastAsia="es-MX"/>
        </w:rPr>
      </w:pPr>
      <w:r w:rsidRPr="00BC74E6">
        <w:rPr>
          <w:rFonts w:ascii="Arial" w:hAnsi="Arial" w:cs="Arial"/>
          <w:b/>
          <w:bCs/>
          <w:i/>
          <w:sz w:val="22"/>
          <w:szCs w:val="22"/>
          <w:lang w:val="es-MX" w:eastAsia="es-MX"/>
        </w:rPr>
        <w:t xml:space="preserve">Tercero. </w:t>
      </w:r>
      <w:r w:rsidRPr="00BC74E6">
        <w:rPr>
          <w:rFonts w:ascii="Arial" w:hAnsi="Arial" w:cs="Arial"/>
          <w:i/>
          <w:sz w:val="22"/>
          <w:szCs w:val="22"/>
          <w:lang w:val="es-MX" w:eastAsia="es-MX"/>
        </w:rPr>
        <w:t>Los presentes Lineamientos entrarán en vigor una vez que se aplique la primera evaluación del desempeño de cada OPLE y les sean notificados los resultados de la misma a los miembros del Servicio adscritos a cada OPLE.</w:t>
      </w:r>
    </w:p>
    <w:p w:rsidR="005136AD" w:rsidRPr="00BC74E6" w:rsidRDefault="005136AD" w:rsidP="00C66A51">
      <w:pPr>
        <w:autoSpaceDE w:val="0"/>
        <w:autoSpaceDN w:val="0"/>
        <w:adjustRightInd w:val="0"/>
        <w:ind w:left="567"/>
        <w:jc w:val="both"/>
        <w:rPr>
          <w:rFonts w:ascii="Arial" w:hAnsi="Arial" w:cs="Arial"/>
          <w:i/>
          <w:sz w:val="22"/>
          <w:szCs w:val="22"/>
          <w:lang w:val="es-MX" w:eastAsia="es-MX"/>
        </w:rPr>
      </w:pPr>
    </w:p>
    <w:p w:rsidR="005136AD" w:rsidRPr="00BC74E6" w:rsidRDefault="005136AD" w:rsidP="00C66A51">
      <w:pPr>
        <w:autoSpaceDE w:val="0"/>
        <w:autoSpaceDN w:val="0"/>
        <w:adjustRightInd w:val="0"/>
        <w:ind w:left="567"/>
        <w:jc w:val="both"/>
        <w:rPr>
          <w:rFonts w:ascii="Arial" w:hAnsi="Arial" w:cs="Arial"/>
          <w:i/>
          <w:sz w:val="22"/>
          <w:szCs w:val="22"/>
          <w:lang w:val="es-MX" w:eastAsia="es-MX"/>
        </w:rPr>
      </w:pPr>
      <w:r w:rsidRPr="00BC74E6">
        <w:rPr>
          <w:rFonts w:ascii="Arial" w:hAnsi="Arial" w:cs="Arial"/>
          <w:i/>
          <w:sz w:val="22"/>
          <w:szCs w:val="22"/>
          <w:lang w:val="es-MX" w:eastAsia="es-MX"/>
        </w:rPr>
        <w:t>Dichos lineamientos determinan el procedimiento que se deberán seguir para presentar, dar trámite y, en su caso, resolver el escrito de inconformidad a la evaluación del desempeño que se reciban en los Órganos de Enlace de cada OPLE.</w:t>
      </w:r>
    </w:p>
    <w:p w:rsidR="005136AD" w:rsidRPr="00BC74E6" w:rsidRDefault="005136AD" w:rsidP="00C66A51">
      <w:pPr>
        <w:autoSpaceDE w:val="0"/>
        <w:autoSpaceDN w:val="0"/>
        <w:adjustRightInd w:val="0"/>
        <w:ind w:left="567"/>
        <w:jc w:val="both"/>
        <w:rPr>
          <w:rFonts w:ascii="Arial" w:hAnsi="Arial" w:cs="Arial"/>
          <w:i/>
          <w:sz w:val="22"/>
          <w:szCs w:val="22"/>
          <w:lang w:val="es-MX" w:eastAsia="es-MX"/>
        </w:rPr>
      </w:pPr>
    </w:p>
    <w:p w:rsidR="005136AD" w:rsidRPr="00BC74E6" w:rsidRDefault="005136AD" w:rsidP="00C66A51">
      <w:pPr>
        <w:autoSpaceDE w:val="0"/>
        <w:autoSpaceDN w:val="0"/>
        <w:adjustRightInd w:val="0"/>
        <w:ind w:left="567"/>
        <w:jc w:val="both"/>
        <w:rPr>
          <w:rFonts w:ascii="Arial" w:hAnsi="Arial" w:cs="Arial"/>
          <w:i/>
          <w:sz w:val="22"/>
          <w:szCs w:val="22"/>
          <w:lang w:val="es-MX" w:eastAsia="es-MX"/>
        </w:rPr>
      </w:pPr>
      <w:r w:rsidRPr="00BC74E6">
        <w:rPr>
          <w:rFonts w:ascii="Arial" w:hAnsi="Arial" w:cs="Arial"/>
          <w:i/>
          <w:sz w:val="22"/>
          <w:szCs w:val="22"/>
          <w:lang w:val="es-MX" w:eastAsia="es-MX"/>
        </w:rPr>
        <w:t>De conformidad al Artículo 3 de los referidos lineamientos, el Consejo General designará a la autoridad responsable para sustanciar, analizar, admitir y elaborar los proyectos de resolución con motivo de los escritos que presenten los inconformes en contra de los resultados que obtengan en su evaluación del desempeño.</w:t>
      </w:r>
    </w:p>
    <w:p w:rsidR="005136AD" w:rsidRPr="00BC74E6" w:rsidRDefault="005136AD" w:rsidP="00C66A51">
      <w:pPr>
        <w:autoSpaceDE w:val="0"/>
        <w:autoSpaceDN w:val="0"/>
        <w:adjustRightInd w:val="0"/>
        <w:ind w:left="567"/>
        <w:jc w:val="both"/>
        <w:rPr>
          <w:rFonts w:ascii="Arial" w:hAnsi="Arial" w:cs="Arial"/>
          <w:i/>
          <w:sz w:val="22"/>
          <w:szCs w:val="22"/>
          <w:lang w:val="es-MX" w:eastAsia="es-MX"/>
        </w:rPr>
      </w:pPr>
    </w:p>
    <w:p w:rsidR="005136AD" w:rsidRPr="00BC74E6" w:rsidRDefault="005136AD" w:rsidP="00C66A51">
      <w:pPr>
        <w:autoSpaceDE w:val="0"/>
        <w:autoSpaceDN w:val="0"/>
        <w:adjustRightInd w:val="0"/>
        <w:ind w:left="567"/>
        <w:jc w:val="both"/>
        <w:rPr>
          <w:rFonts w:ascii="Arial" w:hAnsi="Arial" w:cs="Arial"/>
          <w:i/>
          <w:sz w:val="22"/>
          <w:szCs w:val="22"/>
          <w:lang w:val="es-MX" w:eastAsia="es-MX"/>
        </w:rPr>
      </w:pPr>
      <w:r w:rsidRPr="00BC74E6">
        <w:rPr>
          <w:rFonts w:ascii="Arial" w:hAnsi="Arial" w:cs="Arial"/>
          <w:i/>
          <w:sz w:val="22"/>
          <w:szCs w:val="22"/>
          <w:lang w:val="es-MX" w:eastAsia="es-MX"/>
        </w:rPr>
        <w:t>Asimismo, el transitorio primero establece que los lineamientos aplicarán una vez que se lleve a cabo la Evaluación del Desempeño de los miembros del Servicio de los OPLE, lo cual tendrá verificativo en el 2019. Por otro lado, el transitorio segundo establece que:</w:t>
      </w:r>
    </w:p>
    <w:p w:rsidR="005136AD" w:rsidRPr="00BC74E6" w:rsidRDefault="005136AD" w:rsidP="00C66A51">
      <w:pPr>
        <w:autoSpaceDE w:val="0"/>
        <w:autoSpaceDN w:val="0"/>
        <w:adjustRightInd w:val="0"/>
        <w:ind w:left="567"/>
        <w:rPr>
          <w:rFonts w:ascii="Arial" w:hAnsi="Arial" w:cs="Arial"/>
          <w:i/>
          <w:sz w:val="22"/>
          <w:szCs w:val="22"/>
          <w:lang w:val="es-MX" w:eastAsia="es-MX"/>
        </w:rPr>
      </w:pPr>
    </w:p>
    <w:p w:rsidR="005136AD" w:rsidRPr="00BC74E6" w:rsidRDefault="005136AD" w:rsidP="00C66A51">
      <w:pPr>
        <w:autoSpaceDE w:val="0"/>
        <w:autoSpaceDN w:val="0"/>
        <w:adjustRightInd w:val="0"/>
        <w:ind w:left="567"/>
        <w:jc w:val="both"/>
        <w:rPr>
          <w:rFonts w:ascii="Arial" w:hAnsi="Arial" w:cs="Arial"/>
          <w:i/>
          <w:sz w:val="22"/>
          <w:szCs w:val="22"/>
          <w:lang w:val="es-MX" w:eastAsia="es-MX"/>
        </w:rPr>
      </w:pPr>
      <w:r w:rsidRPr="00BC74E6">
        <w:rPr>
          <w:rFonts w:ascii="Arial" w:hAnsi="Arial" w:cs="Arial"/>
          <w:b/>
          <w:bCs/>
          <w:i/>
          <w:sz w:val="22"/>
          <w:szCs w:val="22"/>
          <w:lang w:val="es-MX" w:eastAsia="es-MX"/>
        </w:rPr>
        <w:t xml:space="preserve">Segundo. </w:t>
      </w:r>
      <w:r w:rsidRPr="00BC74E6">
        <w:rPr>
          <w:rFonts w:ascii="Arial" w:hAnsi="Arial" w:cs="Arial"/>
          <w:i/>
          <w:sz w:val="22"/>
          <w:szCs w:val="22"/>
          <w:lang w:val="es-MX" w:eastAsia="es-MX"/>
        </w:rPr>
        <w:t>El Órgano Superior de Dirección de cada OPLE deberá informar a la DESPEN, la autoridad responsable que designe para resolver los escritos de inconformidad, dentro de los seis meses posteriores a la entrada en vigor de los presentes Lineamientos.</w:t>
      </w:r>
    </w:p>
    <w:p w:rsidR="005136AD" w:rsidRPr="00BC74E6" w:rsidRDefault="005136AD" w:rsidP="00C66A51">
      <w:pPr>
        <w:autoSpaceDE w:val="0"/>
        <w:autoSpaceDN w:val="0"/>
        <w:adjustRightInd w:val="0"/>
        <w:ind w:left="567"/>
        <w:jc w:val="both"/>
        <w:rPr>
          <w:rFonts w:ascii="Arial" w:hAnsi="Arial" w:cs="Arial"/>
          <w:i/>
          <w:sz w:val="22"/>
          <w:szCs w:val="22"/>
          <w:lang w:val="es-MX" w:eastAsia="es-MX"/>
        </w:rPr>
      </w:pPr>
    </w:p>
    <w:p w:rsidR="005136AD" w:rsidRPr="00BC74E6" w:rsidRDefault="005136AD" w:rsidP="00C66A51">
      <w:pPr>
        <w:autoSpaceDE w:val="0"/>
        <w:autoSpaceDN w:val="0"/>
        <w:adjustRightInd w:val="0"/>
        <w:ind w:left="567"/>
        <w:jc w:val="both"/>
        <w:rPr>
          <w:rFonts w:ascii="Arial" w:hAnsi="Arial" w:cs="Arial"/>
          <w:i/>
          <w:sz w:val="22"/>
          <w:szCs w:val="22"/>
          <w:lang w:val="es-MX" w:eastAsia="es-MX"/>
        </w:rPr>
      </w:pPr>
      <w:r w:rsidRPr="00BC74E6">
        <w:rPr>
          <w:rFonts w:ascii="Arial" w:hAnsi="Arial" w:cs="Arial"/>
          <w:i/>
          <w:sz w:val="22"/>
          <w:szCs w:val="22"/>
          <w:lang w:val="es-MX" w:eastAsia="es-MX"/>
        </w:rPr>
        <w:t>En virtud de lo anteriormente expuesto, es pertinente que la Comisión de Seguimiento al Servicio Profesional Electoral; de conformidad con sus atribuciones, proponga al Consejo General la autoridad responsable para sustanciar, analizar, admitir y elaborar los proyectos de resolución con motivo de los escritos que presenten los inconformes en contra de los resultados que obtengan en su evaluación del desempeño.”</w:t>
      </w:r>
    </w:p>
    <w:p w:rsidR="005136AD" w:rsidRPr="004B0767" w:rsidRDefault="005136AD" w:rsidP="00151DE9">
      <w:pPr>
        <w:autoSpaceDE w:val="0"/>
        <w:autoSpaceDN w:val="0"/>
        <w:adjustRightInd w:val="0"/>
        <w:spacing w:line="360" w:lineRule="auto"/>
        <w:ind w:right="476"/>
        <w:jc w:val="both"/>
        <w:rPr>
          <w:rFonts w:ascii="Arial" w:hAnsi="Arial" w:cs="Arial"/>
          <w:sz w:val="22"/>
          <w:szCs w:val="22"/>
          <w:lang w:val="es-MX" w:eastAsia="es-MX"/>
        </w:rPr>
      </w:pPr>
    </w:p>
    <w:p w:rsidR="00C66A51" w:rsidRPr="004B0767" w:rsidRDefault="00C66A51" w:rsidP="004B0767">
      <w:pPr>
        <w:spacing w:line="360" w:lineRule="auto"/>
        <w:jc w:val="both"/>
        <w:rPr>
          <w:rFonts w:ascii="Arial" w:hAnsi="Arial" w:cs="Arial"/>
          <w:sz w:val="22"/>
          <w:szCs w:val="22"/>
          <w:lang w:eastAsia="es-MX"/>
        </w:rPr>
      </w:pPr>
      <w:r w:rsidRPr="004B0767">
        <w:rPr>
          <w:rFonts w:ascii="Arial" w:hAnsi="Arial" w:cs="Arial"/>
          <w:sz w:val="22"/>
          <w:szCs w:val="22"/>
        </w:rPr>
        <w:t>Dicho lo anterior, el artículo 114, fracción X</w:t>
      </w:r>
      <w:r w:rsidR="004B0767" w:rsidRPr="004B0767">
        <w:rPr>
          <w:rFonts w:ascii="Arial" w:hAnsi="Arial" w:cs="Arial"/>
          <w:sz w:val="22"/>
          <w:szCs w:val="22"/>
        </w:rPr>
        <w:t>XIII</w:t>
      </w:r>
      <w:r w:rsidRPr="004B0767">
        <w:rPr>
          <w:rFonts w:ascii="Arial" w:hAnsi="Arial" w:cs="Arial"/>
          <w:sz w:val="22"/>
          <w:szCs w:val="22"/>
        </w:rPr>
        <w:t xml:space="preserve"> del Código de la materia, establece que l</w:t>
      </w:r>
      <w:r w:rsidRPr="004B0767">
        <w:rPr>
          <w:rFonts w:ascii="Arial" w:hAnsi="Arial" w:cs="Arial"/>
          <w:bCs/>
          <w:sz w:val="22"/>
          <w:szCs w:val="22"/>
        </w:rPr>
        <w:t xml:space="preserve">e corresponde al Consejo General </w:t>
      </w:r>
      <w:r w:rsidR="004B0767" w:rsidRPr="004B0767">
        <w:rPr>
          <w:rFonts w:ascii="Arial" w:hAnsi="Arial" w:cs="Arial"/>
          <w:bCs/>
          <w:i/>
          <w:sz w:val="22"/>
          <w:szCs w:val="22"/>
        </w:rPr>
        <w:t>“</w:t>
      </w:r>
      <w:r w:rsidR="004B0767" w:rsidRPr="004B0767">
        <w:rPr>
          <w:rFonts w:ascii="Arial" w:hAnsi="Arial" w:cs="Arial"/>
          <w:i/>
          <w:snapToGrid w:val="0"/>
          <w:sz w:val="22"/>
          <w:szCs w:val="22"/>
        </w:rPr>
        <w:t>Aprobar todo tipo de acuerdos, formatos y previsiones para hacer efectivas las disposiciones de este CÓDIGO;”.</w:t>
      </w:r>
    </w:p>
    <w:p w:rsidR="00C66A51" w:rsidRPr="004B0767" w:rsidRDefault="00C66A51" w:rsidP="004B0767">
      <w:pPr>
        <w:autoSpaceDE w:val="0"/>
        <w:autoSpaceDN w:val="0"/>
        <w:adjustRightInd w:val="0"/>
        <w:spacing w:line="360" w:lineRule="auto"/>
        <w:ind w:right="474"/>
        <w:jc w:val="both"/>
        <w:rPr>
          <w:rFonts w:ascii="Arial" w:hAnsi="Arial" w:cs="Arial"/>
          <w:sz w:val="22"/>
          <w:szCs w:val="22"/>
          <w:lang w:val="es-MX" w:eastAsia="es-MX"/>
        </w:rPr>
      </w:pPr>
    </w:p>
    <w:p w:rsidR="005136AD" w:rsidRDefault="005136AD" w:rsidP="00C47AAA">
      <w:pPr>
        <w:autoSpaceDE w:val="0"/>
        <w:autoSpaceDN w:val="0"/>
        <w:adjustRightInd w:val="0"/>
        <w:spacing w:line="360" w:lineRule="auto"/>
        <w:jc w:val="both"/>
        <w:rPr>
          <w:rFonts w:ascii="Arial" w:hAnsi="Arial" w:cs="Arial"/>
          <w:sz w:val="22"/>
          <w:szCs w:val="22"/>
          <w:lang w:val="es-MX" w:eastAsia="es-MX"/>
        </w:rPr>
      </w:pPr>
      <w:r w:rsidRPr="004B0767">
        <w:rPr>
          <w:rFonts w:ascii="Arial" w:hAnsi="Arial" w:cs="Arial"/>
          <w:b/>
          <w:sz w:val="22"/>
          <w:szCs w:val="22"/>
          <w:lang w:val="es-MX" w:eastAsia="es-MX"/>
        </w:rPr>
        <w:t>13ª.-</w:t>
      </w:r>
      <w:r w:rsidRPr="004B0767">
        <w:rPr>
          <w:rFonts w:ascii="Arial" w:hAnsi="Arial" w:cs="Arial"/>
          <w:sz w:val="22"/>
          <w:szCs w:val="22"/>
          <w:lang w:val="es-MX" w:eastAsia="es-MX"/>
        </w:rPr>
        <w:t xml:space="preserve"> Cabe señalar que de conformidad a los artículos 614 del Estatuto con relación al artículo 71 de los Lineamientos para la</w:t>
      </w:r>
      <w:r>
        <w:rPr>
          <w:rFonts w:ascii="Arial" w:hAnsi="Arial" w:cs="Arial"/>
          <w:sz w:val="22"/>
          <w:szCs w:val="22"/>
          <w:lang w:val="es-MX" w:eastAsia="es-MX"/>
        </w:rPr>
        <w:t xml:space="preserve"> evaluación del desempeño, la misma corresponde al superior jerárquico de cada evaluada o evaluado, siendo en este caso las y los evaluadores los siguientes:</w:t>
      </w:r>
    </w:p>
    <w:p w:rsidR="005136AD" w:rsidRDefault="005136AD" w:rsidP="00C47AAA">
      <w:pPr>
        <w:autoSpaceDE w:val="0"/>
        <w:autoSpaceDN w:val="0"/>
        <w:adjustRightInd w:val="0"/>
        <w:spacing w:line="360" w:lineRule="auto"/>
        <w:ind w:right="476"/>
        <w:jc w:val="both"/>
        <w:rPr>
          <w:rFonts w:ascii="Arial" w:hAnsi="Arial" w:cs="Arial"/>
          <w:sz w:val="22"/>
          <w:szCs w:val="22"/>
          <w:lang w:val="es-MX" w:eastAsia="es-MX"/>
        </w:rPr>
      </w:pPr>
    </w:p>
    <w:p w:rsidR="00151DE9" w:rsidRDefault="00151DE9" w:rsidP="00C47AAA">
      <w:pPr>
        <w:autoSpaceDE w:val="0"/>
        <w:autoSpaceDN w:val="0"/>
        <w:adjustRightInd w:val="0"/>
        <w:spacing w:line="360" w:lineRule="auto"/>
        <w:ind w:right="476"/>
        <w:jc w:val="both"/>
        <w:rPr>
          <w:rFonts w:ascii="Arial" w:hAnsi="Arial" w:cs="Arial"/>
          <w:sz w:val="22"/>
          <w:szCs w:val="22"/>
          <w:lang w:val="es-MX" w:eastAsia="es-MX"/>
        </w:rPr>
      </w:pPr>
    </w:p>
    <w:p w:rsidR="00151DE9" w:rsidRDefault="00151DE9" w:rsidP="00C47AAA">
      <w:pPr>
        <w:autoSpaceDE w:val="0"/>
        <w:autoSpaceDN w:val="0"/>
        <w:adjustRightInd w:val="0"/>
        <w:spacing w:line="360" w:lineRule="auto"/>
        <w:ind w:right="476"/>
        <w:jc w:val="both"/>
        <w:rPr>
          <w:rFonts w:ascii="Arial" w:hAnsi="Arial" w:cs="Arial"/>
          <w:sz w:val="22"/>
          <w:szCs w:val="22"/>
          <w:lang w:val="es-MX" w:eastAsia="es-MX"/>
        </w:rPr>
      </w:pPr>
    </w:p>
    <w:tbl>
      <w:tblPr>
        <w:tblStyle w:val="Tablaconcuadrcula"/>
        <w:tblW w:w="9180" w:type="dxa"/>
        <w:tblLook w:val="04A0" w:firstRow="1" w:lastRow="0" w:firstColumn="1" w:lastColumn="0" w:noHBand="0" w:noVBand="1"/>
      </w:tblPr>
      <w:tblGrid>
        <w:gridCol w:w="4390"/>
        <w:gridCol w:w="4790"/>
      </w:tblGrid>
      <w:tr w:rsidR="005136AD" w:rsidTr="00C66A51">
        <w:tc>
          <w:tcPr>
            <w:tcW w:w="4390" w:type="dxa"/>
            <w:shd w:val="clear" w:color="auto" w:fill="D99594" w:themeFill="accent2" w:themeFillTint="99"/>
            <w:vAlign w:val="center"/>
          </w:tcPr>
          <w:p w:rsidR="005136AD" w:rsidRPr="003D37B4" w:rsidRDefault="005136AD" w:rsidP="00C66A51">
            <w:pPr>
              <w:autoSpaceDE w:val="0"/>
              <w:autoSpaceDN w:val="0"/>
              <w:adjustRightInd w:val="0"/>
              <w:ind w:right="476"/>
              <w:jc w:val="center"/>
              <w:rPr>
                <w:rFonts w:ascii="Arial" w:hAnsi="Arial" w:cs="Arial"/>
                <w:b/>
                <w:sz w:val="22"/>
                <w:szCs w:val="22"/>
                <w:lang w:val="es-MX" w:eastAsia="es-MX"/>
              </w:rPr>
            </w:pPr>
            <w:r>
              <w:rPr>
                <w:rFonts w:ascii="Arial" w:hAnsi="Arial" w:cs="Arial"/>
                <w:b/>
                <w:sz w:val="22"/>
                <w:szCs w:val="22"/>
                <w:lang w:val="es-MX" w:eastAsia="es-MX"/>
              </w:rPr>
              <w:t>MIEMBROS DEL SPEN A EVALUAR</w:t>
            </w:r>
          </w:p>
        </w:tc>
        <w:tc>
          <w:tcPr>
            <w:tcW w:w="4790" w:type="dxa"/>
            <w:shd w:val="clear" w:color="auto" w:fill="D99594" w:themeFill="accent2" w:themeFillTint="99"/>
            <w:vAlign w:val="center"/>
          </w:tcPr>
          <w:p w:rsidR="005136AD" w:rsidRDefault="005136AD" w:rsidP="00C66A51">
            <w:pPr>
              <w:autoSpaceDE w:val="0"/>
              <w:autoSpaceDN w:val="0"/>
              <w:adjustRightInd w:val="0"/>
              <w:ind w:right="476"/>
              <w:jc w:val="center"/>
              <w:rPr>
                <w:rFonts w:ascii="Arial" w:hAnsi="Arial" w:cs="Arial"/>
                <w:b/>
                <w:sz w:val="22"/>
                <w:szCs w:val="22"/>
                <w:lang w:val="es-MX" w:eastAsia="es-MX"/>
              </w:rPr>
            </w:pPr>
            <w:r w:rsidRPr="003D37B4">
              <w:rPr>
                <w:rFonts w:ascii="Arial" w:hAnsi="Arial" w:cs="Arial"/>
                <w:b/>
                <w:sz w:val="22"/>
                <w:szCs w:val="22"/>
                <w:lang w:val="es-MX" w:eastAsia="es-MX"/>
              </w:rPr>
              <w:t>SUPERIOR JERÁRQUICO</w:t>
            </w:r>
            <w:r>
              <w:rPr>
                <w:rFonts w:ascii="Arial" w:hAnsi="Arial" w:cs="Arial"/>
                <w:b/>
                <w:sz w:val="22"/>
                <w:szCs w:val="22"/>
                <w:lang w:val="es-MX" w:eastAsia="es-MX"/>
              </w:rPr>
              <w:t xml:space="preserve"> </w:t>
            </w:r>
          </w:p>
          <w:p w:rsidR="005136AD" w:rsidRPr="003D37B4" w:rsidRDefault="005136AD" w:rsidP="00C66A51">
            <w:pPr>
              <w:autoSpaceDE w:val="0"/>
              <w:autoSpaceDN w:val="0"/>
              <w:adjustRightInd w:val="0"/>
              <w:ind w:right="476"/>
              <w:jc w:val="center"/>
              <w:rPr>
                <w:rFonts w:ascii="Arial" w:hAnsi="Arial" w:cs="Arial"/>
                <w:b/>
                <w:sz w:val="22"/>
                <w:szCs w:val="22"/>
                <w:lang w:val="es-MX" w:eastAsia="es-MX"/>
              </w:rPr>
            </w:pPr>
            <w:r>
              <w:rPr>
                <w:rFonts w:ascii="Arial" w:hAnsi="Arial" w:cs="Arial"/>
                <w:b/>
                <w:sz w:val="22"/>
                <w:szCs w:val="22"/>
                <w:lang w:val="es-MX" w:eastAsia="es-MX"/>
              </w:rPr>
              <w:t>EVALUADOR</w:t>
            </w:r>
          </w:p>
        </w:tc>
      </w:tr>
      <w:tr w:rsidR="005136AD" w:rsidTr="00C66A51">
        <w:tc>
          <w:tcPr>
            <w:tcW w:w="4390" w:type="dxa"/>
            <w:vAlign w:val="center"/>
          </w:tcPr>
          <w:p w:rsidR="005136AD" w:rsidRDefault="005136AD" w:rsidP="00C66A51">
            <w:pPr>
              <w:autoSpaceDE w:val="0"/>
              <w:autoSpaceDN w:val="0"/>
              <w:adjustRightInd w:val="0"/>
              <w:ind w:right="476"/>
              <w:jc w:val="center"/>
              <w:rPr>
                <w:rFonts w:ascii="Arial" w:hAnsi="Arial" w:cs="Arial"/>
                <w:sz w:val="22"/>
                <w:szCs w:val="22"/>
                <w:lang w:val="es-MX" w:eastAsia="es-MX"/>
              </w:rPr>
            </w:pPr>
            <w:r>
              <w:rPr>
                <w:rFonts w:ascii="Arial" w:hAnsi="Arial" w:cs="Arial"/>
                <w:sz w:val="22"/>
                <w:szCs w:val="22"/>
                <w:lang w:val="es-MX" w:eastAsia="es-MX"/>
              </w:rPr>
              <w:t xml:space="preserve">Titular de la Coordinación </w:t>
            </w:r>
            <w:r w:rsidR="00C66A51">
              <w:rPr>
                <w:rFonts w:ascii="Arial" w:hAnsi="Arial" w:cs="Arial"/>
                <w:sz w:val="22"/>
                <w:szCs w:val="22"/>
                <w:lang w:val="es-MX" w:eastAsia="es-MX"/>
              </w:rPr>
              <w:t xml:space="preserve">de </w:t>
            </w:r>
            <w:r>
              <w:rPr>
                <w:rFonts w:ascii="Arial" w:hAnsi="Arial" w:cs="Arial"/>
                <w:sz w:val="22"/>
                <w:szCs w:val="22"/>
                <w:lang w:val="es-MX" w:eastAsia="es-MX"/>
              </w:rPr>
              <w:t>Educación Cívica</w:t>
            </w:r>
          </w:p>
        </w:tc>
        <w:tc>
          <w:tcPr>
            <w:tcW w:w="4790" w:type="dxa"/>
            <w:vAlign w:val="center"/>
          </w:tcPr>
          <w:p w:rsidR="005136AD" w:rsidRDefault="005136AD" w:rsidP="00C66A51">
            <w:pPr>
              <w:autoSpaceDE w:val="0"/>
              <w:autoSpaceDN w:val="0"/>
              <w:adjustRightInd w:val="0"/>
              <w:ind w:right="476"/>
              <w:jc w:val="center"/>
              <w:rPr>
                <w:rFonts w:ascii="Arial" w:hAnsi="Arial" w:cs="Arial"/>
                <w:sz w:val="22"/>
                <w:szCs w:val="22"/>
                <w:lang w:val="es-MX" w:eastAsia="es-MX"/>
              </w:rPr>
            </w:pPr>
            <w:r>
              <w:rPr>
                <w:rFonts w:ascii="Arial" w:hAnsi="Arial" w:cs="Arial"/>
                <w:sz w:val="22"/>
                <w:szCs w:val="22"/>
                <w:lang w:val="es-MX" w:eastAsia="es-MX"/>
              </w:rPr>
              <w:t>Titular de la Dirección de Capacitación Electoral y Educación Cívica</w:t>
            </w:r>
          </w:p>
        </w:tc>
      </w:tr>
      <w:tr w:rsidR="005136AD" w:rsidTr="00C66A51">
        <w:tc>
          <w:tcPr>
            <w:tcW w:w="4390" w:type="dxa"/>
            <w:vAlign w:val="center"/>
          </w:tcPr>
          <w:p w:rsidR="005136AD" w:rsidRDefault="005136AD" w:rsidP="00C66A51">
            <w:pPr>
              <w:autoSpaceDE w:val="0"/>
              <w:autoSpaceDN w:val="0"/>
              <w:adjustRightInd w:val="0"/>
              <w:ind w:right="476"/>
              <w:jc w:val="center"/>
              <w:rPr>
                <w:rFonts w:ascii="Arial" w:hAnsi="Arial" w:cs="Arial"/>
                <w:sz w:val="22"/>
                <w:szCs w:val="22"/>
                <w:lang w:val="es-MX" w:eastAsia="es-MX"/>
              </w:rPr>
            </w:pPr>
            <w:r>
              <w:rPr>
                <w:rFonts w:ascii="Arial" w:hAnsi="Arial" w:cs="Arial"/>
                <w:sz w:val="22"/>
                <w:szCs w:val="22"/>
                <w:lang w:val="es-MX" w:eastAsia="es-MX"/>
              </w:rPr>
              <w:t xml:space="preserve">Titular de la Coordinación </w:t>
            </w:r>
            <w:r w:rsidR="00C66A51">
              <w:rPr>
                <w:rFonts w:ascii="Arial" w:hAnsi="Arial" w:cs="Arial"/>
                <w:sz w:val="22"/>
                <w:szCs w:val="22"/>
                <w:lang w:val="es-MX" w:eastAsia="es-MX"/>
              </w:rPr>
              <w:t xml:space="preserve">de </w:t>
            </w:r>
            <w:r>
              <w:rPr>
                <w:rFonts w:ascii="Arial" w:hAnsi="Arial" w:cs="Arial"/>
                <w:sz w:val="22"/>
                <w:szCs w:val="22"/>
                <w:lang w:val="es-MX" w:eastAsia="es-MX"/>
              </w:rPr>
              <w:t>Organización Electoral</w:t>
            </w:r>
          </w:p>
        </w:tc>
        <w:tc>
          <w:tcPr>
            <w:tcW w:w="4790" w:type="dxa"/>
            <w:vAlign w:val="center"/>
          </w:tcPr>
          <w:p w:rsidR="005136AD" w:rsidRDefault="005136AD" w:rsidP="00C66A51">
            <w:pPr>
              <w:autoSpaceDE w:val="0"/>
              <w:autoSpaceDN w:val="0"/>
              <w:adjustRightInd w:val="0"/>
              <w:ind w:right="476"/>
              <w:jc w:val="center"/>
              <w:rPr>
                <w:rFonts w:ascii="Arial" w:hAnsi="Arial" w:cs="Arial"/>
                <w:sz w:val="22"/>
                <w:szCs w:val="22"/>
                <w:lang w:val="es-MX" w:eastAsia="es-MX"/>
              </w:rPr>
            </w:pPr>
            <w:r>
              <w:rPr>
                <w:rFonts w:ascii="Arial" w:hAnsi="Arial" w:cs="Arial"/>
                <w:sz w:val="22"/>
                <w:szCs w:val="22"/>
                <w:lang w:val="es-MX" w:eastAsia="es-MX"/>
              </w:rPr>
              <w:t>Titular de la Dirección de Organización Electoral</w:t>
            </w:r>
          </w:p>
        </w:tc>
      </w:tr>
      <w:tr w:rsidR="005136AD" w:rsidTr="00C66A51">
        <w:tc>
          <w:tcPr>
            <w:tcW w:w="4390" w:type="dxa"/>
            <w:vAlign w:val="center"/>
          </w:tcPr>
          <w:p w:rsidR="005136AD" w:rsidRDefault="005136AD" w:rsidP="00C66A51">
            <w:pPr>
              <w:autoSpaceDE w:val="0"/>
              <w:autoSpaceDN w:val="0"/>
              <w:adjustRightInd w:val="0"/>
              <w:ind w:right="476"/>
              <w:jc w:val="center"/>
              <w:rPr>
                <w:rFonts w:ascii="Arial" w:hAnsi="Arial" w:cs="Arial"/>
                <w:sz w:val="22"/>
                <w:szCs w:val="22"/>
                <w:lang w:val="es-MX" w:eastAsia="es-MX"/>
              </w:rPr>
            </w:pPr>
            <w:r>
              <w:rPr>
                <w:rFonts w:ascii="Arial" w:hAnsi="Arial" w:cs="Arial"/>
                <w:sz w:val="22"/>
                <w:szCs w:val="22"/>
                <w:lang w:val="es-MX" w:eastAsia="es-MX"/>
              </w:rPr>
              <w:t xml:space="preserve">Titular de la Coordinación </w:t>
            </w:r>
            <w:r w:rsidR="00C66A51">
              <w:rPr>
                <w:rFonts w:ascii="Arial" w:hAnsi="Arial" w:cs="Arial"/>
                <w:sz w:val="22"/>
                <w:szCs w:val="22"/>
                <w:lang w:val="es-MX" w:eastAsia="es-MX"/>
              </w:rPr>
              <w:t xml:space="preserve">de </w:t>
            </w:r>
            <w:r>
              <w:rPr>
                <w:rFonts w:ascii="Arial" w:hAnsi="Arial" w:cs="Arial"/>
                <w:sz w:val="22"/>
                <w:szCs w:val="22"/>
                <w:lang w:val="es-MX" w:eastAsia="es-MX"/>
              </w:rPr>
              <w:t>Prerrogativas y Partidos Políticos</w:t>
            </w:r>
          </w:p>
        </w:tc>
        <w:tc>
          <w:tcPr>
            <w:tcW w:w="4790" w:type="dxa"/>
            <w:vAlign w:val="center"/>
          </w:tcPr>
          <w:p w:rsidR="005136AD" w:rsidRDefault="005136AD" w:rsidP="00C66A51">
            <w:pPr>
              <w:autoSpaceDE w:val="0"/>
              <w:autoSpaceDN w:val="0"/>
              <w:adjustRightInd w:val="0"/>
              <w:ind w:right="476"/>
              <w:jc w:val="center"/>
              <w:rPr>
                <w:rFonts w:ascii="Arial" w:hAnsi="Arial" w:cs="Arial"/>
                <w:sz w:val="22"/>
                <w:szCs w:val="22"/>
                <w:lang w:val="es-MX" w:eastAsia="es-MX"/>
              </w:rPr>
            </w:pPr>
            <w:r>
              <w:rPr>
                <w:rFonts w:ascii="Arial" w:hAnsi="Arial" w:cs="Arial"/>
                <w:sz w:val="22"/>
                <w:szCs w:val="22"/>
                <w:lang w:val="es-MX" w:eastAsia="es-MX"/>
              </w:rPr>
              <w:t>Titular de la Dirección Jurídica</w:t>
            </w:r>
          </w:p>
        </w:tc>
      </w:tr>
      <w:tr w:rsidR="005136AD" w:rsidTr="00C66A51">
        <w:tc>
          <w:tcPr>
            <w:tcW w:w="4390" w:type="dxa"/>
            <w:vAlign w:val="center"/>
          </w:tcPr>
          <w:p w:rsidR="005136AD" w:rsidRDefault="005136AD" w:rsidP="00C66A51">
            <w:pPr>
              <w:autoSpaceDE w:val="0"/>
              <w:autoSpaceDN w:val="0"/>
              <w:adjustRightInd w:val="0"/>
              <w:ind w:right="476"/>
              <w:jc w:val="center"/>
              <w:rPr>
                <w:rFonts w:ascii="Arial" w:hAnsi="Arial" w:cs="Arial"/>
                <w:sz w:val="22"/>
                <w:szCs w:val="22"/>
                <w:lang w:val="es-MX" w:eastAsia="es-MX"/>
              </w:rPr>
            </w:pPr>
            <w:r>
              <w:rPr>
                <w:rFonts w:ascii="Arial" w:hAnsi="Arial" w:cs="Arial"/>
                <w:sz w:val="22"/>
                <w:szCs w:val="22"/>
                <w:lang w:val="es-MX" w:eastAsia="es-MX"/>
              </w:rPr>
              <w:t>Titular de la Coordinación de Participación Ciudadana</w:t>
            </w:r>
          </w:p>
        </w:tc>
        <w:tc>
          <w:tcPr>
            <w:tcW w:w="4790" w:type="dxa"/>
            <w:vAlign w:val="center"/>
          </w:tcPr>
          <w:p w:rsidR="005136AD" w:rsidRDefault="005136AD" w:rsidP="00C66A51">
            <w:pPr>
              <w:autoSpaceDE w:val="0"/>
              <w:autoSpaceDN w:val="0"/>
              <w:adjustRightInd w:val="0"/>
              <w:ind w:right="476"/>
              <w:jc w:val="center"/>
              <w:rPr>
                <w:rFonts w:ascii="Arial" w:hAnsi="Arial" w:cs="Arial"/>
                <w:sz w:val="22"/>
                <w:szCs w:val="22"/>
                <w:lang w:val="es-MX" w:eastAsia="es-MX"/>
              </w:rPr>
            </w:pPr>
            <w:r>
              <w:rPr>
                <w:rFonts w:ascii="Arial" w:hAnsi="Arial" w:cs="Arial"/>
                <w:sz w:val="22"/>
                <w:szCs w:val="22"/>
                <w:lang w:val="es-MX" w:eastAsia="es-MX"/>
              </w:rPr>
              <w:t xml:space="preserve">Titular de la Dirección de Capacitación Electoral y Educación Cívica </w:t>
            </w:r>
          </w:p>
        </w:tc>
      </w:tr>
    </w:tbl>
    <w:p w:rsidR="005136AD" w:rsidRDefault="005136AD" w:rsidP="00C47AAA">
      <w:pPr>
        <w:autoSpaceDE w:val="0"/>
        <w:autoSpaceDN w:val="0"/>
        <w:adjustRightInd w:val="0"/>
        <w:spacing w:line="360" w:lineRule="auto"/>
        <w:ind w:right="476"/>
        <w:jc w:val="both"/>
        <w:rPr>
          <w:rFonts w:ascii="Arial" w:hAnsi="Arial" w:cs="Arial"/>
          <w:sz w:val="22"/>
          <w:szCs w:val="22"/>
          <w:lang w:val="es-MX" w:eastAsia="es-MX"/>
        </w:rPr>
      </w:pPr>
    </w:p>
    <w:p w:rsidR="005136AD" w:rsidRPr="00BC74E6" w:rsidRDefault="005136AD" w:rsidP="00C47AAA">
      <w:pPr>
        <w:spacing w:line="360" w:lineRule="auto"/>
        <w:contextualSpacing/>
        <w:jc w:val="both"/>
        <w:rPr>
          <w:rFonts w:ascii="Arial" w:hAnsi="Arial" w:cs="Arial"/>
          <w:sz w:val="22"/>
          <w:szCs w:val="22"/>
        </w:rPr>
      </w:pPr>
      <w:r w:rsidRPr="00BC74E6">
        <w:rPr>
          <w:rFonts w:ascii="Arial" w:hAnsi="Arial" w:cs="Arial"/>
          <w:b/>
          <w:sz w:val="22"/>
          <w:szCs w:val="22"/>
        </w:rPr>
        <w:t>14ª.-</w:t>
      </w:r>
      <w:r w:rsidRPr="00BC74E6">
        <w:rPr>
          <w:rFonts w:ascii="Arial" w:hAnsi="Arial" w:cs="Arial"/>
          <w:sz w:val="22"/>
          <w:szCs w:val="22"/>
        </w:rPr>
        <w:t xml:space="preserve"> Por otra parte, el numeral 620 del Estatuto establece que las y los miembros del Servicio del Organismo Público Local Electoral podrán inconformarse contra los resultados de la evaluación del desempeño. Para tal efecto, deberán presentar ante el Órgano de Enlace del Instituto Electoral del Estado un escrito con la exposición de los hechos motivo de inconformidad, acompañando los elementos que le sustenten debidamente relacionados, de conformidad con los “</w:t>
      </w:r>
      <w:r w:rsidRPr="00BC74E6">
        <w:rPr>
          <w:rFonts w:ascii="Arial" w:hAnsi="Arial" w:cs="Arial"/>
          <w:i/>
          <w:sz w:val="22"/>
          <w:szCs w:val="22"/>
        </w:rPr>
        <w:t xml:space="preserve">Lineamientos que regulan el procedimiento en materia de inconformidades que formulen los miembros del Servicio Profesional Electoral Nacional con motivo de los resultados que obtengan en sus evaluaciones del desempeño del sistema OPLE”, </w:t>
      </w:r>
      <w:r w:rsidRPr="00B26B41">
        <w:rPr>
          <w:rFonts w:ascii="Arial" w:hAnsi="Arial" w:cs="Arial"/>
          <w:sz w:val="22"/>
          <w:szCs w:val="22"/>
        </w:rPr>
        <w:t>establecidos por la</w:t>
      </w:r>
      <w:r w:rsidRPr="00BC74E6">
        <w:rPr>
          <w:rFonts w:ascii="Arial" w:hAnsi="Arial" w:cs="Arial"/>
          <w:sz w:val="22"/>
          <w:szCs w:val="22"/>
        </w:rPr>
        <w:t xml:space="preserve"> Junta General Ejecutiva del INE, previo conocimiento de </w:t>
      </w:r>
      <w:r w:rsidR="004B0767">
        <w:rPr>
          <w:rFonts w:ascii="Arial" w:hAnsi="Arial" w:cs="Arial"/>
          <w:sz w:val="22"/>
          <w:szCs w:val="22"/>
        </w:rPr>
        <w:t>la</w:t>
      </w:r>
      <w:r w:rsidRPr="00BC74E6">
        <w:rPr>
          <w:rFonts w:ascii="Arial" w:hAnsi="Arial" w:cs="Arial"/>
          <w:sz w:val="22"/>
          <w:szCs w:val="22"/>
        </w:rPr>
        <w:t xml:space="preserve"> </w:t>
      </w:r>
      <w:r w:rsidRPr="00BC74E6">
        <w:rPr>
          <w:rFonts w:ascii="Arial" w:eastAsia="Calibri" w:hAnsi="Arial" w:cs="Arial"/>
          <w:sz w:val="22"/>
          <w:szCs w:val="22"/>
          <w:lang w:val="es-MX" w:eastAsia="en-US"/>
        </w:rPr>
        <w:t>Comisión de Seguimiento</w:t>
      </w:r>
      <w:r w:rsidRPr="00BC74E6">
        <w:rPr>
          <w:rFonts w:ascii="Arial" w:hAnsi="Arial" w:cs="Arial"/>
          <w:sz w:val="22"/>
          <w:szCs w:val="22"/>
        </w:rPr>
        <w:t xml:space="preserve">. </w:t>
      </w:r>
    </w:p>
    <w:p w:rsidR="005136AD" w:rsidRPr="00BC74E6" w:rsidRDefault="005136AD" w:rsidP="00C47AAA">
      <w:pPr>
        <w:spacing w:line="360" w:lineRule="auto"/>
        <w:contextualSpacing/>
        <w:jc w:val="both"/>
        <w:rPr>
          <w:rFonts w:ascii="Arial" w:hAnsi="Arial" w:cs="Arial"/>
          <w:sz w:val="22"/>
          <w:szCs w:val="22"/>
        </w:rPr>
      </w:pPr>
    </w:p>
    <w:p w:rsidR="005136AD" w:rsidRPr="00BC74E6" w:rsidRDefault="005136AD" w:rsidP="00C47AAA">
      <w:pPr>
        <w:spacing w:line="360" w:lineRule="auto"/>
        <w:contextualSpacing/>
        <w:jc w:val="both"/>
        <w:rPr>
          <w:rFonts w:ascii="Arial" w:hAnsi="Arial" w:cs="Arial"/>
          <w:sz w:val="22"/>
          <w:szCs w:val="22"/>
        </w:rPr>
      </w:pPr>
      <w:r w:rsidRPr="00BC74E6">
        <w:rPr>
          <w:rFonts w:ascii="Arial" w:hAnsi="Arial" w:cs="Arial"/>
          <w:b/>
          <w:sz w:val="22"/>
          <w:szCs w:val="22"/>
        </w:rPr>
        <w:t>15ª.-</w:t>
      </w:r>
      <w:r w:rsidRPr="00BC74E6">
        <w:rPr>
          <w:rFonts w:ascii="Arial" w:hAnsi="Arial" w:cs="Arial"/>
          <w:sz w:val="22"/>
          <w:szCs w:val="22"/>
        </w:rPr>
        <w:t xml:space="preserve"> Que los artículos 621 y 622 del Estatuto señalan que, el escrito de inconformidad deberá presentarse dentro de los plazos y términos que establezcan los Lineamientos precitados en la Consideración que antecede. Asimismo, la resolución de inconformidades </w:t>
      </w:r>
      <w:r>
        <w:rPr>
          <w:rFonts w:ascii="Arial" w:hAnsi="Arial" w:cs="Arial"/>
          <w:sz w:val="22"/>
          <w:szCs w:val="22"/>
        </w:rPr>
        <w:t>con motivo de</w:t>
      </w:r>
      <w:r w:rsidRPr="00BC74E6">
        <w:rPr>
          <w:rFonts w:ascii="Arial" w:hAnsi="Arial" w:cs="Arial"/>
          <w:sz w:val="22"/>
          <w:szCs w:val="22"/>
        </w:rPr>
        <w:t xml:space="preserve"> los resultados de la evaluación del desempeño compete al Órgano Superior de Dirección del OPLE, previo conocimiento de la Dirección Ejecutiva del SPEN. Dicha resolución será definitiva. </w:t>
      </w:r>
    </w:p>
    <w:p w:rsidR="005136AD" w:rsidRPr="00BC74E6" w:rsidRDefault="005136AD" w:rsidP="00C47AAA">
      <w:pPr>
        <w:spacing w:line="360" w:lineRule="auto"/>
        <w:contextualSpacing/>
        <w:jc w:val="both"/>
        <w:rPr>
          <w:rFonts w:ascii="Arial" w:hAnsi="Arial" w:cs="Arial"/>
          <w:sz w:val="22"/>
          <w:szCs w:val="22"/>
        </w:rPr>
      </w:pPr>
    </w:p>
    <w:p w:rsidR="005136AD" w:rsidRPr="00BC74E6" w:rsidRDefault="005136AD" w:rsidP="00C47AAA">
      <w:pPr>
        <w:spacing w:line="360" w:lineRule="auto"/>
        <w:contextualSpacing/>
        <w:jc w:val="both"/>
        <w:rPr>
          <w:rFonts w:ascii="Arial" w:hAnsi="Arial" w:cs="Arial"/>
          <w:sz w:val="22"/>
          <w:szCs w:val="22"/>
        </w:rPr>
      </w:pPr>
      <w:r w:rsidRPr="00BC74E6">
        <w:rPr>
          <w:rFonts w:ascii="Arial" w:hAnsi="Arial" w:cs="Arial"/>
          <w:b/>
          <w:sz w:val="22"/>
          <w:szCs w:val="22"/>
        </w:rPr>
        <w:t>16ª.-</w:t>
      </w:r>
      <w:r w:rsidRPr="00BC74E6">
        <w:rPr>
          <w:rFonts w:ascii="Arial" w:hAnsi="Arial" w:cs="Arial"/>
          <w:sz w:val="22"/>
          <w:szCs w:val="22"/>
        </w:rPr>
        <w:t xml:space="preserve"> Que en los artículos 623 y 624 de los referidos Estatutos se establece que los OPLE notificarán en el plazo establecido en los Lineamientos en la materia, la resolución de las inconformidades para el debido conocimiento de las y los evaluados que presentaron inconformidad y que con apoyo de la Dirección Ejecutiva del SPEN tomarán las previsiones necesarias para que la o el evaluador reponga, en su caso, los resultados de la evaluación del desempeño producto de la resolución de las inconformidades. </w:t>
      </w:r>
    </w:p>
    <w:p w:rsidR="005136AD" w:rsidRPr="00BC74E6" w:rsidRDefault="005136AD" w:rsidP="00C47AAA">
      <w:pPr>
        <w:spacing w:line="360" w:lineRule="auto"/>
        <w:contextualSpacing/>
        <w:jc w:val="both"/>
        <w:rPr>
          <w:rFonts w:ascii="Arial" w:hAnsi="Arial" w:cs="Arial"/>
          <w:sz w:val="22"/>
          <w:szCs w:val="22"/>
        </w:rPr>
      </w:pPr>
    </w:p>
    <w:p w:rsidR="005136AD" w:rsidRPr="00BC74E6" w:rsidRDefault="005136AD" w:rsidP="00C47AAA">
      <w:pPr>
        <w:spacing w:line="360" w:lineRule="auto"/>
        <w:contextualSpacing/>
        <w:jc w:val="both"/>
        <w:rPr>
          <w:rFonts w:ascii="Arial" w:hAnsi="Arial" w:cs="Arial"/>
          <w:sz w:val="22"/>
          <w:szCs w:val="22"/>
        </w:rPr>
      </w:pPr>
      <w:r w:rsidRPr="00BC74E6">
        <w:rPr>
          <w:rFonts w:ascii="Arial" w:hAnsi="Arial" w:cs="Arial"/>
          <w:b/>
          <w:sz w:val="22"/>
          <w:szCs w:val="22"/>
        </w:rPr>
        <w:t>17ª.-</w:t>
      </w:r>
      <w:r w:rsidRPr="00BC74E6">
        <w:rPr>
          <w:rFonts w:ascii="Arial" w:hAnsi="Arial" w:cs="Arial"/>
          <w:sz w:val="22"/>
          <w:szCs w:val="22"/>
        </w:rPr>
        <w:t xml:space="preserve"> De conformidad con el artículo 84 de los </w:t>
      </w:r>
      <w:r w:rsidRPr="00BC74E6">
        <w:rPr>
          <w:rFonts w:ascii="Arial" w:hAnsi="Arial" w:cs="Arial"/>
          <w:i/>
          <w:sz w:val="22"/>
          <w:szCs w:val="22"/>
        </w:rPr>
        <w:t xml:space="preserve">Lineamientos para la evaluación del desempeño de los miembros del Servicio Profesional Electoral Nacional del sistema OPLE del periodo septiembre de 2017 a agosto de 2018, se </w:t>
      </w:r>
      <w:r w:rsidRPr="00BC74E6">
        <w:rPr>
          <w:rFonts w:ascii="Arial" w:hAnsi="Arial" w:cs="Arial"/>
          <w:sz w:val="22"/>
          <w:szCs w:val="22"/>
        </w:rPr>
        <w:t xml:space="preserve">establece que la presentación de inconformidades </w:t>
      </w:r>
      <w:r>
        <w:rPr>
          <w:rFonts w:ascii="Arial" w:hAnsi="Arial" w:cs="Arial"/>
          <w:sz w:val="22"/>
          <w:szCs w:val="22"/>
        </w:rPr>
        <w:t>con motivo de</w:t>
      </w:r>
      <w:r w:rsidRPr="00BC74E6">
        <w:rPr>
          <w:rFonts w:ascii="Arial" w:hAnsi="Arial" w:cs="Arial"/>
          <w:sz w:val="22"/>
          <w:szCs w:val="22"/>
        </w:rPr>
        <w:t xml:space="preserve"> los resultados de la evaluación del desempeño por parte de las y</w:t>
      </w:r>
      <w:r>
        <w:rPr>
          <w:rFonts w:ascii="Arial" w:hAnsi="Arial" w:cs="Arial"/>
          <w:sz w:val="22"/>
          <w:szCs w:val="22"/>
        </w:rPr>
        <w:t xml:space="preserve"> los evaluados </w:t>
      </w:r>
      <w:r w:rsidRPr="00BC74E6">
        <w:rPr>
          <w:rFonts w:ascii="Arial" w:hAnsi="Arial" w:cs="Arial"/>
          <w:sz w:val="22"/>
          <w:szCs w:val="22"/>
        </w:rPr>
        <w:t xml:space="preserve">se sujetará a lo dispuesto en los artículos 620 y 621 del Estatuto, y a los Lineamientos en materia de inconformidades. </w:t>
      </w:r>
    </w:p>
    <w:p w:rsidR="005136AD" w:rsidRPr="00BC74E6" w:rsidRDefault="005136AD" w:rsidP="00C47AAA">
      <w:pPr>
        <w:spacing w:line="360" w:lineRule="auto"/>
        <w:contextualSpacing/>
        <w:jc w:val="both"/>
        <w:rPr>
          <w:rFonts w:ascii="Arial" w:hAnsi="Arial" w:cs="Arial"/>
          <w:sz w:val="22"/>
          <w:szCs w:val="22"/>
        </w:rPr>
      </w:pPr>
    </w:p>
    <w:p w:rsidR="005136AD" w:rsidRPr="00BC74E6" w:rsidRDefault="005136AD" w:rsidP="00C47AAA">
      <w:pPr>
        <w:spacing w:line="360" w:lineRule="auto"/>
        <w:contextualSpacing/>
        <w:jc w:val="both"/>
        <w:rPr>
          <w:rFonts w:ascii="Arial" w:hAnsi="Arial" w:cs="Arial"/>
          <w:sz w:val="22"/>
          <w:szCs w:val="22"/>
        </w:rPr>
      </w:pPr>
      <w:r w:rsidRPr="00BC74E6">
        <w:rPr>
          <w:rFonts w:ascii="Arial" w:hAnsi="Arial" w:cs="Arial"/>
          <w:b/>
          <w:sz w:val="22"/>
          <w:szCs w:val="22"/>
        </w:rPr>
        <w:t>18ª.-</w:t>
      </w:r>
      <w:r w:rsidRPr="00BC74E6">
        <w:rPr>
          <w:rFonts w:ascii="Arial" w:hAnsi="Arial" w:cs="Arial"/>
          <w:sz w:val="22"/>
          <w:szCs w:val="22"/>
        </w:rPr>
        <w:t xml:space="preserve"> Que de conformidad con el artículo 1 de los </w:t>
      </w:r>
      <w:r w:rsidRPr="00BC74E6">
        <w:rPr>
          <w:rFonts w:ascii="Arial" w:hAnsi="Arial" w:cs="Arial"/>
          <w:i/>
          <w:sz w:val="22"/>
          <w:szCs w:val="22"/>
        </w:rPr>
        <w:t>Lineamientos que regulan el procedimiento en materia de inconformidades que formulen los miembros del Servicio Profesional Electoral Nacional con motivo de los resultados que obtengan en sus evaluaciones del desempeño del sistema OPLE</w:t>
      </w:r>
      <w:r w:rsidRPr="00BC74E6">
        <w:rPr>
          <w:rFonts w:ascii="Arial" w:hAnsi="Arial" w:cs="Arial"/>
          <w:sz w:val="22"/>
          <w:szCs w:val="22"/>
        </w:rPr>
        <w:t xml:space="preserve"> se entiende por </w:t>
      </w:r>
      <w:r w:rsidRPr="00BC74E6">
        <w:rPr>
          <w:rFonts w:ascii="Arial" w:hAnsi="Arial" w:cs="Arial"/>
          <w:b/>
          <w:sz w:val="22"/>
          <w:szCs w:val="22"/>
        </w:rPr>
        <w:t>Autoridad Responsable:</w:t>
      </w:r>
      <w:r w:rsidRPr="00BC74E6">
        <w:rPr>
          <w:rFonts w:ascii="Arial" w:hAnsi="Arial" w:cs="Arial"/>
          <w:sz w:val="22"/>
          <w:szCs w:val="22"/>
        </w:rPr>
        <w:t xml:space="preserve"> </w:t>
      </w:r>
      <w:r w:rsidRPr="00BC74E6">
        <w:rPr>
          <w:rFonts w:ascii="Arial" w:hAnsi="Arial" w:cs="Arial"/>
          <w:b/>
          <w:sz w:val="22"/>
          <w:szCs w:val="22"/>
        </w:rPr>
        <w:t>aquella que designe el Órgano Superior de los Organismos Públicos Locales Electorales para que emita resolución</w:t>
      </w:r>
      <w:r w:rsidRPr="00BC74E6">
        <w:rPr>
          <w:rFonts w:ascii="Arial" w:hAnsi="Arial" w:cs="Arial"/>
          <w:sz w:val="22"/>
          <w:szCs w:val="22"/>
        </w:rPr>
        <w:t xml:space="preserve">. </w:t>
      </w:r>
    </w:p>
    <w:p w:rsidR="005136AD" w:rsidRPr="00BC74E6" w:rsidRDefault="005136AD" w:rsidP="00C47AAA">
      <w:pPr>
        <w:spacing w:line="360" w:lineRule="auto"/>
        <w:contextualSpacing/>
        <w:jc w:val="both"/>
        <w:rPr>
          <w:rFonts w:ascii="Arial" w:hAnsi="Arial" w:cs="Arial"/>
          <w:sz w:val="22"/>
          <w:szCs w:val="22"/>
        </w:rPr>
      </w:pPr>
    </w:p>
    <w:p w:rsidR="005136AD" w:rsidRPr="00BC74E6" w:rsidRDefault="005136AD" w:rsidP="00C47AAA">
      <w:pPr>
        <w:spacing w:line="360" w:lineRule="auto"/>
        <w:contextualSpacing/>
        <w:jc w:val="both"/>
        <w:rPr>
          <w:rFonts w:ascii="Arial" w:hAnsi="Arial" w:cs="Arial"/>
          <w:sz w:val="22"/>
          <w:szCs w:val="22"/>
        </w:rPr>
      </w:pPr>
      <w:r w:rsidRPr="00BC74E6">
        <w:rPr>
          <w:rFonts w:ascii="Arial" w:hAnsi="Arial" w:cs="Arial"/>
          <w:b/>
          <w:sz w:val="22"/>
          <w:szCs w:val="22"/>
        </w:rPr>
        <w:t>19ª.-</w:t>
      </w:r>
      <w:r w:rsidRPr="00BC74E6">
        <w:rPr>
          <w:rFonts w:ascii="Arial" w:hAnsi="Arial" w:cs="Arial"/>
          <w:sz w:val="22"/>
          <w:szCs w:val="22"/>
        </w:rPr>
        <w:t xml:space="preserve"> Que en el artículo 2 de los Lineamientos precitados determinan el procedimiento que se deberá seguir para presentar, dar trámite y, en su caso, resolver el escrito de inconformidad a la evaluación del desempeño que se reciba en los Órganos de Enlace de cada OPLE. </w:t>
      </w:r>
    </w:p>
    <w:p w:rsidR="005136AD" w:rsidRPr="00BC74E6" w:rsidRDefault="005136AD" w:rsidP="00C47AAA">
      <w:pPr>
        <w:spacing w:line="360" w:lineRule="auto"/>
        <w:contextualSpacing/>
        <w:jc w:val="both"/>
        <w:rPr>
          <w:rFonts w:ascii="Arial" w:hAnsi="Arial" w:cs="Arial"/>
          <w:sz w:val="22"/>
          <w:szCs w:val="22"/>
        </w:rPr>
      </w:pPr>
    </w:p>
    <w:p w:rsidR="005136AD" w:rsidRPr="00BC74E6" w:rsidRDefault="005136AD" w:rsidP="00C47AAA">
      <w:pPr>
        <w:spacing w:line="360" w:lineRule="auto"/>
        <w:contextualSpacing/>
        <w:jc w:val="both"/>
        <w:rPr>
          <w:rFonts w:ascii="Arial" w:hAnsi="Arial" w:cs="Arial"/>
          <w:sz w:val="22"/>
          <w:szCs w:val="22"/>
        </w:rPr>
      </w:pPr>
      <w:r w:rsidRPr="00BC74E6">
        <w:rPr>
          <w:rFonts w:ascii="Arial" w:hAnsi="Arial" w:cs="Arial"/>
          <w:b/>
          <w:sz w:val="22"/>
          <w:szCs w:val="22"/>
        </w:rPr>
        <w:t>20ª.-</w:t>
      </w:r>
      <w:r w:rsidRPr="00BC74E6">
        <w:rPr>
          <w:rFonts w:ascii="Arial" w:hAnsi="Arial" w:cs="Arial"/>
          <w:sz w:val="22"/>
          <w:szCs w:val="22"/>
        </w:rPr>
        <w:t xml:space="preserve"> Que el artículo 3 de los Lineamientos establece que el Órgano Superior del OPLE designará a la Autoridad Responsable para sustanciar, analizar, admitir y elaborar los proyectos de resolución con motivo de los escritos que presenten las y los inconformes </w:t>
      </w:r>
      <w:r>
        <w:rPr>
          <w:rFonts w:ascii="Arial" w:hAnsi="Arial" w:cs="Arial"/>
          <w:sz w:val="22"/>
          <w:szCs w:val="22"/>
        </w:rPr>
        <w:t>con motivo de</w:t>
      </w:r>
      <w:r w:rsidRPr="00BC74E6">
        <w:rPr>
          <w:rFonts w:ascii="Arial" w:hAnsi="Arial" w:cs="Arial"/>
          <w:sz w:val="22"/>
          <w:szCs w:val="22"/>
        </w:rPr>
        <w:t xml:space="preserve"> los resultados que obtengan en su evaluación del desempeño. </w:t>
      </w:r>
    </w:p>
    <w:p w:rsidR="005136AD" w:rsidRPr="00BC74E6" w:rsidRDefault="005136AD" w:rsidP="00C47AAA">
      <w:pPr>
        <w:spacing w:line="360" w:lineRule="auto"/>
        <w:contextualSpacing/>
        <w:jc w:val="both"/>
        <w:rPr>
          <w:rFonts w:ascii="Arial" w:hAnsi="Arial" w:cs="Arial"/>
          <w:sz w:val="22"/>
          <w:szCs w:val="22"/>
        </w:rPr>
      </w:pPr>
    </w:p>
    <w:p w:rsidR="005136AD" w:rsidRDefault="005136AD" w:rsidP="00C47AAA">
      <w:pPr>
        <w:spacing w:line="360" w:lineRule="auto"/>
        <w:contextualSpacing/>
        <w:jc w:val="both"/>
        <w:rPr>
          <w:rFonts w:ascii="Arial" w:hAnsi="Arial" w:cs="Arial"/>
          <w:sz w:val="22"/>
          <w:szCs w:val="22"/>
        </w:rPr>
      </w:pPr>
      <w:r w:rsidRPr="00BC74E6">
        <w:rPr>
          <w:rFonts w:ascii="Arial" w:hAnsi="Arial" w:cs="Arial"/>
          <w:sz w:val="22"/>
          <w:szCs w:val="22"/>
        </w:rPr>
        <w:t xml:space="preserve">Además, el artículo 4 de los referidos Lineamientos señala que el Órgano Superior de Dirección de este Instituto, será la instancia competente para aprobar los proyectos de resolución que le presente la Autoridad Responsable. </w:t>
      </w:r>
    </w:p>
    <w:p w:rsidR="005136AD" w:rsidRPr="00BC74E6" w:rsidRDefault="005136AD" w:rsidP="00C47AAA">
      <w:pPr>
        <w:spacing w:line="360" w:lineRule="auto"/>
        <w:contextualSpacing/>
        <w:jc w:val="both"/>
        <w:rPr>
          <w:rFonts w:ascii="Arial" w:hAnsi="Arial" w:cs="Arial"/>
          <w:sz w:val="22"/>
          <w:szCs w:val="22"/>
        </w:rPr>
      </w:pPr>
    </w:p>
    <w:p w:rsidR="005136AD" w:rsidRPr="00BC74E6" w:rsidRDefault="005136AD" w:rsidP="00C47AAA">
      <w:pPr>
        <w:spacing w:line="360" w:lineRule="auto"/>
        <w:contextualSpacing/>
        <w:jc w:val="both"/>
        <w:rPr>
          <w:rFonts w:ascii="Arial" w:hAnsi="Arial" w:cs="Arial"/>
          <w:sz w:val="22"/>
          <w:szCs w:val="22"/>
        </w:rPr>
      </w:pPr>
      <w:r w:rsidRPr="00BC74E6">
        <w:rPr>
          <w:rFonts w:ascii="Arial" w:hAnsi="Arial" w:cs="Arial"/>
          <w:b/>
          <w:sz w:val="22"/>
          <w:szCs w:val="22"/>
        </w:rPr>
        <w:t>21ª.-</w:t>
      </w:r>
      <w:r w:rsidRPr="00BC74E6">
        <w:rPr>
          <w:rFonts w:ascii="Arial" w:hAnsi="Arial" w:cs="Arial"/>
          <w:sz w:val="22"/>
          <w:szCs w:val="22"/>
        </w:rPr>
        <w:t xml:space="preserve"> El Órgano de Enlace del Organismo Electoral local, de acuerdo con el artículo 5 de los Lineamientos deberá rendir un informe a la Dirección Ejecutiva del SPEN cuando reciba los escritos de inconformidad, señalando el nombre, cargo o puesto y factor o factores por los cuales se inconformen las y los miembros del Servicio, así como las calificaciones con las cuales no están de acuerdo, mismo que previamente debe de haber conocido </w:t>
      </w:r>
      <w:r w:rsidR="004B0767">
        <w:rPr>
          <w:rFonts w:ascii="Arial" w:hAnsi="Arial" w:cs="Arial"/>
          <w:sz w:val="22"/>
          <w:szCs w:val="22"/>
        </w:rPr>
        <w:t>la</w:t>
      </w:r>
      <w:r w:rsidRPr="00BC74E6">
        <w:rPr>
          <w:rFonts w:ascii="Arial" w:hAnsi="Arial" w:cs="Arial"/>
          <w:sz w:val="22"/>
          <w:szCs w:val="22"/>
        </w:rPr>
        <w:t xml:space="preserve"> </w:t>
      </w:r>
      <w:r w:rsidRPr="00BC74E6">
        <w:rPr>
          <w:rFonts w:ascii="Arial" w:eastAsia="Calibri" w:hAnsi="Arial" w:cs="Arial"/>
          <w:sz w:val="22"/>
          <w:szCs w:val="22"/>
          <w:lang w:val="es-MX" w:eastAsia="en-US"/>
        </w:rPr>
        <w:t>Comisión de Seguimiento</w:t>
      </w:r>
      <w:r w:rsidRPr="00BC74E6">
        <w:rPr>
          <w:rFonts w:ascii="Arial" w:hAnsi="Arial" w:cs="Arial"/>
          <w:sz w:val="22"/>
          <w:szCs w:val="22"/>
        </w:rPr>
        <w:t xml:space="preserve">. </w:t>
      </w:r>
    </w:p>
    <w:p w:rsidR="005136AD" w:rsidRPr="00BC74E6" w:rsidRDefault="005136AD" w:rsidP="00C47AAA">
      <w:pPr>
        <w:spacing w:line="360" w:lineRule="auto"/>
        <w:contextualSpacing/>
        <w:jc w:val="both"/>
        <w:rPr>
          <w:rFonts w:ascii="Arial" w:hAnsi="Arial" w:cs="Arial"/>
          <w:sz w:val="22"/>
          <w:szCs w:val="22"/>
        </w:rPr>
      </w:pPr>
    </w:p>
    <w:p w:rsidR="005136AD" w:rsidRPr="00BC74E6" w:rsidRDefault="005136AD" w:rsidP="00C47AAA">
      <w:pPr>
        <w:spacing w:line="360" w:lineRule="auto"/>
        <w:contextualSpacing/>
        <w:jc w:val="both"/>
        <w:rPr>
          <w:rFonts w:ascii="Arial" w:hAnsi="Arial" w:cs="Arial"/>
          <w:sz w:val="22"/>
          <w:szCs w:val="22"/>
        </w:rPr>
      </w:pPr>
      <w:r w:rsidRPr="00BC74E6">
        <w:rPr>
          <w:rFonts w:ascii="Arial" w:hAnsi="Arial" w:cs="Arial"/>
          <w:b/>
          <w:sz w:val="22"/>
          <w:szCs w:val="22"/>
        </w:rPr>
        <w:t>22ª.-</w:t>
      </w:r>
      <w:r w:rsidRPr="00BC74E6">
        <w:rPr>
          <w:rFonts w:ascii="Arial" w:hAnsi="Arial" w:cs="Arial"/>
          <w:sz w:val="22"/>
          <w:szCs w:val="22"/>
        </w:rPr>
        <w:t xml:space="preserve"> En este orden de ideas, el artículo 8 de los Lineamientos establece que la o el Miembro del Servicio del OPLE que haya sido evaluado en su desempeño por ocupar un cargo o puesto en la estructura del Servicio podrá presentar ante el Órgano de Enlace que le corresponda, su escrito de inconformidad debidamente fundado y motivado y con elementos de prueba que lo sustenten. </w:t>
      </w:r>
    </w:p>
    <w:p w:rsidR="005136AD" w:rsidRPr="00BC74E6" w:rsidRDefault="005136AD" w:rsidP="00C47AAA">
      <w:pPr>
        <w:spacing w:line="360" w:lineRule="auto"/>
        <w:contextualSpacing/>
        <w:jc w:val="both"/>
        <w:rPr>
          <w:rFonts w:ascii="Arial" w:hAnsi="Arial" w:cs="Arial"/>
          <w:sz w:val="22"/>
          <w:szCs w:val="22"/>
        </w:rPr>
      </w:pPr>
    </w:p>
    <w:p w:rsidR="005136AD" w:rsidRPr="00BC74E6" w:rsidRDefault="005136AD" w:rsidP="00C47AAA">
      <w:pPr>
        <w:spacing w:line="360" w:lineRule="auto"/>
        <w:contextualSpacing/>
        <w:jc w:val="both"/>
        <w:rPr>
          <w:rFonts w:ascii="Arial" w:hAnsi="Arial" w:cs="Arial"/>
          <w:sz w:val="22"/>
          <w:szCs w:val="22"/>
        </w:rPr>
      </w:pPr>
      <w:r w:rsidRPr="00BC74E6">
        <w:rPr>
          <w:rFonts w:ascii="Arial" w:hAnsi="Arial" w:cs="Arial"/>
          <w:b/>
          <w:sz w:val="22"/>
          <w:szCs w:val="22"/>
        </w:rPr>
        <w:t>23ª.-</w:t>
      </w:r>
      <w:r w:rsidRPr="00BC74E6">
        <w:rPr>
          <w:rFonts w:ascii="Arial" w:hAnsi="Arial" w:cs="Arial"/>
          <w:sz w:val="22"/>
          <w:szCs w:val="22"/>
        </w:rPr>
        <w:t xml:space="preserve"> El escrito de inconformidad que se presente por la o el evaluado, deberá de contener los elementos que señala el artículo 10</w:t>
      </w:r>
      <w:r w:rsidRPr="00BC74E6">
        <w:rPr>
          <w:rFonts w:ascii="Arial" w:eastAsia="Calibri" w:hAnsi="Arial" w:cs="Arial"/>
          <w:sz w:val="22"/>
          <w:szCs w:val="22"/>
          <w:lang w:val="es-MX" w:eastAsia="en-US"/>
        </w:rPr>
        <w:t xml:space="preserve"> de los Lineamientos multicitados: </w:t>
      </w:r>
    </w:p>
    <w:p w:rsidR="005136AD" w:rsidRPr="00BC74E6" w:rsidRDefault="005136AD" w:rsidP="00C47AAA">
      <w:pPr>
        <w:spacing w:line="360" w:lineRule="auto"/>
        <w:contextualSpacing/>
        <w:jc w:val="both"/>
        <w:rPr>
          <w:rFonts w:ascii="Arial" w:hAnsi="Arial" w:cs="Arial"/>
          <w:sz w:val="22"/>
          <w:szCs w:val="22"/>
        </w:rPr>
      </w:pPr>
    </w:p>
    <w:p w:rsidR="005136AD" w:rsidRPr="00BC74E6" w:rsidRDefault="005136AD" w:rsidP="00C47AAA">
      <w:pPr>
        <w:spacing w:line="360" w:lineRule="auto"/>
        <w:ind w:left="284" w:hanging="284"/>
        <w:contextualSpacing/>
        <w:jc w:val="both"/>
        <w:rPr>
          <w:rFonts w:ascii="Arial" w:hAnsi="Arial" w:cs="Arial"/>
          <w:sz w:val="22"/>
          <w:szCs w:val="22"/>
        </w:rPr>
      </w:pPr>
      <w:r w:rsidRPr="00BC74E6">
        <w:rPr>
          <w:rFonts w:ascii="Arial" w:hAnsi="Arial" w:cs="Arial"/>
          <w:sz w:val="22"/>
          <w:szCs w:val="22"/>
        </w:rPr>
        <w:t xml:space="preserve">a) Nombre completo de la o el inconforme, cargo o puesto, adscripción actual y firma; </w:t>
      </w:r>
    </w:p>
    <w:p w:rsidR="005136AD" w:rsidRPr="00BC74E6" w:rsidRDefault="005136AD" w:rsidP="00C47AAA">
      <w:pPr>
        <w:spacing w:line="360" w:lineRule="auto"/>
        <w:ind w:left="284" w:hanging="284"/>
        <w:contextualSpacing/>
        <w:jc w:val="both"/>
        <w:rPr>
          <w:rFonts w:ascii="Arial" w:hAnsi="Arial" w:cs="Arial"/>
          <w:sz w:val="22"/>
          <w:szCs w:val="22"/>
        </w:rPr>
      </w:pPr>
      <w:r w:rsidRPr="00BC74E6">
        <w:rPr>
          <w:rFonts w:ascii="Arial" w:hAnsi="Arial" w:cs="Arial"/>
          <w:sz w:val="22"/>
          <w:szCs w:val="22"/>
        </w:rPr>
        <w:t xml:space="preserve">b) En caso de haber ocupado varios cargos o puestos durante el periodo evaluado deberá precisar el cargo o puesto por el que se está inconformando y el periodo en que lo ocupó, así como la calificación que correspondió al periodo por el que se inconforma; </w:t>
      </w:r>
    </w:p>
    <w:p w:rsidR="005136AD" w:rsidRPr="00BC74E6" w:rsidRDefault="005136AD" w:rsidP="00C47AAA">
      <w:pPr>
        <w:spacing w:line="360" w:lineRule="auto"/>
        <w:ind w:left="284" w:hanging="284"/>
        <w:contextualSpacing/>
        <w:jc w:val="both"/>
        <w:rPr>
          <w:rFonts w:ascii="Arial" w:hAnsi="Arial" w:cs="Arial"/>
          <w:sz w:val="22"/>
          <w:szCs w:val="22"/>
        </w:rPr>
      </w:pPr>
      <w:r w:rsidRPr="00BC74E6">
        <w:rPr>
          <w:rFonts w:ascii="Arial" w:hAnsi="Arial" w:cs="Arial"/>
          <w:sz w:val="22"/>
          <w:szCs w:val="22"/>
        </w:rPr>
        <w:t xml:space="preserve">c) En caso de haber ocupado temporalmente un cargo o puesto deberá precisar el periodo de ocupación y el cargo; así como la calificación que correspondió al periodo por el que se inconforma; </w:t>
      </w:r>
    </w:p>
    <w:p w:rsidR="005136AD" w:rsidRPr="00BC74E6" w:rsidRDefault="005136AD" w:rsidP="00C47AAA">
      <w:pPr>
        <w:spacing w:line="360" w:lineRule="auto"/>
        <w:ind w:left="284" w:hanging="284"/>
        <w:contextualSpacing/>
        <w:jc w:val="both"/>
        <w:rPr>
          <w:rFonts w:ascii="Arial" w:hAnsi="Arial" w:cs="Arial"/>
          <w:sz w:val="22"/>
          <w:szCs w:val="22"/>
        </w:rPr>
      </w:pPr>
      <w:r w:rsidRPr="00BC74E6">
        <w:rPr>
          <w:rFonts w:ascii="Arial" w:hAnsi="Arial" w:cs="Arial"/>
          <w:sz w:val="22"/>
          <w:szCs w:val="22"/>
        </w:rPr>
        <w:t xml:space="preserve">d) Indicar el nombre y cargo del evaluador que emitió la calificación con la cual se está inconformando; </w:t>
      </w:r>
    </w:p>
    <w:p w:rsidR="005136AD" w:rsidRDefault="005136AD" w:rsidP="00C47AAA">
      <w:pPr>
        <w:spacing w:line="360" w:lineRule="auto"/>
        <w:ind w:left="284" w:hanging="284"/>
        <w:contextualSpacing/>
        <w:jc w:val="both"/>
        <w:rPr>
          <w:rFonts w:ascii="Arial" w:hAnsi="Arial" w:cs="Arial"/>
          <w:sz w:val="22"/>
          <w:szCs w:val="22"/>
        </w:rPr>
      </w:pPr>
      <w:r w:rsidRPr="00BC74E6">
        <w:rPr>
          <w:rFonts w:ascii="Arial" w:hAnsi="Arial" w:cs="Arial"/>
          <w:sz w:val="22"/>
          <w:szCs w:val="22"/>
        </w:rPr>
        <w:t xml:space="preserve">e) En cuanto a la exposición de los hechos, motivo de inconformidad, la o el inconforme deberá presentar el hecho vinculado con la prueba y exponer el argumento respecto del factor, indicador, meta, competencia, comportamiento, y la calificación con la que no está de acuerdo. </w:t>
      </w:r>
    </w:p>
    <w:p w:rsidR="005136AD" w:rsidRPr="00BC74E6" w:rsidRDefault="005136AD" w:rsidP="00C47AAA">
      <w:pPr>
        <w:tabs>
          <w:tab w:val="left" w:pos="284"/>
        </w:tabs>
        <w:spacing w:line="360" w:lineRule="auto"/>
        <w:ind w:left="284" w:hanging="284"/>
        <w:contextualSpacing/>
        <w:jc w:val="both"/>
        <w:rPr>
          <w:rFonts w:ascii="Arial" w:hAnsi="Arial" w:cs="Arial"/>
          <w:sz w:val="22"/>
          <w:szCs w:val="22"/>
        </w:rPr>
      </w:pPr>
      <w:r w:rsidRPr="00BC74E6">
        <w:rPr>
          <w:rFonts w:ascii="Arial" w:hAnsi="Arial" w:cs="Arial"/>
          <w:sz w:val="22"/>
          <w:szCs w:val="22"/>
        </w:rPr>
        <w:t xml:space="preserve">f) Respecto de las pruebas que se aporten para acreditar el merecimiento de una calificación distinta a la otorgada, la o el inconforme deberá relacionar sus pruebas documentales señalando concretamente las páginas o las porciones de la prueba documental que en forma expresa favorezca sus intereses; y explicar de forma objetiva lo que pretende acreditar con cada una de sus pruebas. </w:t>
      </w:r>
    </w:p>
    <w:p w:rsidR="005136AD" w:rsidRPr="00BC74E6" w:rsidRDefault="005136AD" w:rsidP="00C47AAA">
      <w:pPr>
        <w:spacing w:line="360" w:lineRule="auto"/>
        <w:ind w:left="284" w:hanging="284"/>
        <w:contextualSpacing/>
        <w:jc w:val="both"/>
        <w:rPr>
          <w:rFonts w:ascii="Arial" w:hAnsi="Arial" w:cs="Arial"/>
          <w:sz w:val="22"/>
          <w:szCs w:val="22"/>
        </w:rPr>
      </w:pPr>
      <w:r w:rsidRPr="00BC74E6">
        <w:rPr>
          <w:rFonts w:ascii="Arial" w:hAnsi="Arial" w:cs="Arial"/>
          <w:sz w:val="22"/>
          <w:szCs w:val="22"/>
        </w:rPr>
        <w:t xml:space="preserve">g) En aquellos casos que se presenten pruebas técnicas, la o el inconforme deberá señalar concretamente lo que pretende acreditar; identificando a las personas, lugares y circunstancias de modo, tiempo y lugar que reproduce la prueba. </w:t>
      </w:r>
    </w:p>
    <w:p w:rsidR="005136AD" w:rsidRPr="00BC74E6" w:rsidRDefault="005136AD" w:rsidP="00C47AAA">
      <w:pPr>
        <w:spacing w:line="360" w:lineRule="auto"/>
        <w:contextualSpacing/>
        <w:jc w:val="both"/>
        <w:rPr>
          <w:rFonts w:ascii="Arial" w:hAnsi="Arial" w:cs="Arial"/>
          <w:sz w:val="22"/>
          <w:szCs w:val="22"/>
        </w:rPr>
      </w:pPr>
    </w:p>
    <w:p w:rsidR="005136AD" w:rsidRPr="00BC74E6" w:rsidRDefault="005136AD" w:rsidP="00C47AAA">
      <w:pPr>
        <w:spacing w:line="360" w:lineRule="auto"/>
        <w:contextualSpacing/>
        <w:jc w:val="both"/>
        <w:rPr>
          <w:rFonts w:ascii="Arial" w:hAnsi="Arial" w:cs="Arial"/>
          <w:sz w:val="22"/>
          <w:szCs w:val="22"/>
        </w:rPr>
      </w:pPr>
      <w:r w:rsidRPr="00BC74E6">
        <w:rPr>
          <w:rFonts w:ascii="Arial" w:hAnsi="Arial" w:cs="Arial"/>
          <w:b/>
          <w:sz w:val="22"/>
          <w:szCs w:val="22"/>
        </w:rPr>
        <w:t>24ª.-</w:t>
      </w:r>
      <w:r w:rsidRPr="00BC74E6">
        <w:rPr>
          <w:rFonts w:ascii="Arial" w:hAnsi="Arial" w:cs="Arial"/>
          <w:sz w:val="22"/>
          <w:szCs w:val="22"/>
        </w:rPr>
        <w:t xml:space="preserve"> Hecho lo anterior, el artículo 12 de los Lineamientos en cita establece que será considerado improcedente el escrito de inconformidad por las siguientes razones: </w:t>
      </w:r>
    </w:p>
    <w:p w:rsidR="005136AD" w:rsidRPr="00BC74E6" w:rsidRDefault="005136AD" w:rsidP="00C47AAA">
      <w:pPr>
        <w:spacing w:line="360" w:lineRule="auto"/>
        <w:contextualSpacing/>
        <w:jc w:val="both"/>
        <w:rPr>
          <w:rFonts w:ascii="Arial" w:hAnsi="Arial" w:cs="Arial"/>
          <w:sz w:val="22"/>
          <w:szCs w:val="22"/>
        </w:rPr>
      </w:pPr>
    </w:p>
    <w:p w:rsidR="005136AD" w:rsidRPr="00BC74E6" w:rsidRDefault="005136AD" w:rsidP="00C47AAA">
      <w:pPr>
        <w:spacing w:line="360" w:lineRule="auto"/>
        <w:contextualSpacing/>
        <w:jc w:val="both"/>
        <w:rPr>
          <w:rFonts w:ascii="Arial" w:hAnsi="Arial" w:cs="Arial"/>
          <w:sz w:val="22"/>
          <w:szCs w:val="22"/>
        </w:rPr>
      </w:pPr>
      <w:r w:rsidRPr="00BC74E6">
        <w:rPr>
          <w:rFonts w:ascii="Arial" w:hAnsi="Arial" w:cs="Arial"/>
          <w:sz w:val="22"/>
          <w:szCs w:val="22"/>
        </w:rPr>
        <w:t xml:space="preserve">a) Por incumplir cualquiera de los supuestos establecidos en los artículos 10 y 11, y </w:t>
      </w:r>
    </w:p>
    <w:p w:rsidR="005136AD" w:rsidRPr="00BC74E6" w:rsidRDefault="005136AD" w:rsidP="00C47AAA">
      <w:pPr>
        <w:spacing w:line="360" w:lineRule="auto"/>
        <w:contextualSpacing/>
        <w:jc w:val="both"/>
        <w:rPr>
          <w:rFonts w:ascii="Arial" w:hAnsi="Arial" w:cs="Arial"/>
          <w:sz w:val="22"/>
          <w:szCs w:val="22"/>
        </w:rPr>
      </w:pPr>
      <w:r w:rsidRPr="00BC74E6">
        <w:rPr>
          <w:rFonts w:ascii="Arial" w:hAnsi="Arial" w:cs="Arial"/>
          <w:sz w:val="22"/>
          <w:szCs w:val="22"/>
        </w:rPr>
        <w:t xml:space="preserve">b) Por presentarlos fuera del plazo establecido. </w:t>
      </w:r>
    </w:p>
    <w:p w:rsidR="005136AD" w:rsidRPr="00BC74E6" w:rsidRDefault="005136AD" w:rsidP="00C47AAA">
      <w:pPr>
        <w:spacing w:line="360" w:lineRule="auto"/>
        <w:contextualSpacing/>
        <w:jc w:val="both"/>
        <w:rPr>
          <w:rFonts w:ascii="Arial" w:hAnsi="Arial" w:cs="Arial"/>
          <w:sz w:val="22"/>
          <w:szCs w:val="22"/>
        </w:rPr>
      </w:pPr>
    </w:p>
    <w:p w:rsidR="005136AD" w:rsidRPr="00BC74E6" w:rsidRDefault="005136AD" w:rsidP="00C47AAA">
      <w:pPr>
        <w:spacing w:line="360" w:lineRule="auto"/>
        <w:contextualSpacing/>
        <w:jc w:val="both"/>
        <w:rPr>
          <w:rFonts w:ascii="Arial" w:hAnsi="Arial" w:cs="Arial"/>
          <w:sz w:val="22"/>
          <w:szCs w:val="22"/>
        </w:rPr>
      </w:pPr>
      <w:r w:rsidRPr="00BC74E6">
        <w:rPr>
          <w:rFonts w:ascii="Arial" w:hAnsi="Arial" w:cs="Arial"/>
          <w:b/>
          <w:sz w:val="22"/>
          <w:szCs w:val="22"/>
        </w:rPr>
        <w:t>25ª.-</w:t>
      </w:r>
      <w:r w:rsidRPr="00BC74E6">
        <w:rPr>
          <w:rFonts w:ascii="Arial" w:hAnsi="Arial" w:cs="Arial"/>
          <w:sz w:val="22"/>
          <w:szCs w:val="22"/>
        </w:rPr>
        <w:t xml:space="preserve"> Por su parte, el numeral 13 de los Lineamientos en la materia señalan que la determinación que emite la Autoridad Responsable para no entrar al análisis de fondo del escrito, al no reunir los requisitos establecidos en dichos Lineamientos, deberá de hacerse mediante oficio fundado y motivado, y será notificado a la o el inconforme recabando a su vez el acuse correspondiente. </w:t>
      </w:r>
    </w:p>
    <w:p w:rsidR="005136AD" w:rsidRPr="00BC74E6" w:rsidRDefault="005136AD" w:rsidP="00C47AAA">
      <w:pPr>
        <w:spacing w:line="360" w:lineRule="auto"/>
        <w:contextualSpacing/>
        <w:jc w:val="both"/>
        <w:rPr>
          <w:rFonts w:ascii="Arial" w:hAnsi="Arial" w:cs="Arial"/>
          <w:sz w:val="22"/>
          <w:szCs w:val="22"/>
        </w:rPr>
      </w:pPr>
    </w:p>
    <w:p w:rsidR="005136AD" w:rsidRPr="00BC74E6" w:rsidRDefault="005136AD" w:rsidP="00C47AAA">
      <w:pPr>
        <w:spacing w:line="360" w:lineRule="auto"/>
        <w:contextualSpacing/>
        <w:jc w:val="both"/>
        <w:rPr>
          <w:rFonts w:ascii="Arial" w:hAnsi="Arial" w:cs="Arial"/>
          <w:sz w:val="22"/>
          <w:szCs w:val="22"/>
        </w:rPr>
      </w:pPr>
      <w:r w:rsidRPr="00BC74E6">
        <w:rPr>
          <w:rFonts w:ascii="Arial" w:hAnsi="Arial" w:cs="Arial"/>
          <w:b/>
          <w:sz w:val="22"/>
          <w:szCs w:val="22"/>
        </w:rPr>
        <w:t>26ª.-</w:t>
      </w:r>
      <w:r w:rsidRPr="00BC74E6">
        <w:rPr>
          <w:rFonts w:ascii="Arial" w:hAnsi="Arial" w:cs="Arial"/>
          <w:sz w:val="22"/>
          <w:szCs w:val="22"/>
        </w:rPr>
        <w:t xml:space="preserve"> En esta tesitura, los artículos 21, 23 y 24 de los Lineamientos establecen que para la emisión de la resolución serán valorados todos los elementos aportados atendiendo a las reglas de la lógica jurídica, la sana crítica y la experiencia; tomando en cuenta las disposiciones contenidas en los Lineamientos para la evaluación del desempeño. </w:t>
      </w:r>
    </w:p>
    <w:p w:rsidR="005136AD" w:rsidRPr="00BC74E6" w:rsidRDefault="005136AD" w:rsidP="00C47AAA">
      <w:pPr>
        <w:spacing w:line="360" w:lineRule="auto"/>
        <w:contextualSpacing/>
        <w:jc w:val="both"/>
        <w:rPr>
          <w:rFonts w:ascii="Arial" w:hAnsi="Arial" w:cs="Arial"/>
          <w:sz w:val="22"/>
          <w:szCs w:val="22"/>
        </w:rPr>
      </w:pPr>
    </w:p>
    <w:p w:rsidR="00C66A51" w:rsidRDefault="005136AD" w:rsidP="00C47AAA">
      <w:pPr>
        <w:spacing w:line="360" w:lineRule="auto"/>
        <w:contextualSpacing/>
        <w:jc w:val="both"/>
        <w:rPr>
          <w:rFonts w:ascii="Arial" w:hAnsi="Arial" w:cs="Arial"/>
          <w:sz w:val="22"/>
          <w:szCs w:val="22"/>
        </w:rPr>
      </w:pPr>
      <w:r w:rsidRPr="00BC74E6">
        <w:rPr>
          <w:rFonts w:ascii="Arial" w:hAnsi="Arial" w:cs="Arial"/>
          <w:sz w:val="22"/>
          <w:szCs w:val="22"/>
        </w:rPr>
        <w:t xml:space="preserve">Por lo que, una vez que la Autoridad Responsable cuente con los proyectos de resolución, los presentará para su aprobación ante el Órgano Superior de este Instituto, previo conocimiento de </w:t>
      </w:r>
      <w:r w:rsidR="004B0767">
        <w:rPr>
          <w:rFonts w:ascii="Arial" w:hAnsi="Arial" w:cs="Arial"/>
          <w:sz w:val="22"/>
          <w:szCs w:val="22"/>
        </w:rPr>
        <w:t>la</w:t>
      </w:r>
      <w:r w:rsidRPr="00BC74E6">
        <w:rPr>
          <w:rFonts w:ascii="Arial" w:hAnsi="Arial" w:cs="Arial"/>
          <w:sz w:val="22"/>
          <w:szCs w:val="22"/>
        </w:rPr>
        <w:t xml:space="preserve"> Comisión de Seguimiento y de la Dirección Ejecutiva del SPEN. En los proyectos de resolución podrá ordenarse la reposición parcial del procedimiento de evaluación, la reponderación, el ajuste al nivel esperado, o bien, la confirmación de la calificación por la cual se esté inconformando. </w:t>
      </w:r>
    </w:p>
    <w:p w:rsidR="00C66A51" w:rsidRDefault="00C66A51" w:rsidP="00C47AAA">
      <w:pPr>
        <w:spacing w:line="360" w:lineRule="auto"/>
        <w:contextualSpacing/>
        <w:jc w:val="both"/>
        <w:rPr>
          <w:rFonts w:ascii="Arial" w:hAnsi="Arial" w:cs="Arial"/>
          <w:sz w:val="22"/>
          <w:szCs w:val="22"/>
        </w:rPr>
      </w:pPr>
    </w:p>
    <w:p w:rsidR="005136AD" w:rsidRPr="00BC74E6" w:rsidRDefault="005136AD" w:rsidP="00C47AAA">
      <w:pPr>
        <w:spacing w:line="360" w:lineRule="auto"/>
        <w:contextualSpacing/>
        <w:jc w:val="both"/>
        <w:rPr>
          <w:rFonts w:ascii="Arial" w:hAnsi="Arial" w:cs="Arial"/>
          <w:sz w:val="22"/>
          <w:szCs w:val="22"/>
        </w:rPr>
      </w:pPr>
      <w:r w:rsidRPr="00BC74E6">
        <w:rPr>
          <w:rFonts w:ascii="Arial" w:hAnsi="Arial" w:cs="Arial"/>
          <w:sz w:val="22"/>
          <w:szCs w:val="22"/>
        </w:rPr>
        <w:t xml:space="preserve">Cabe señalar que, una vez que el Órgano Superior de Dirección del Instituto Electoral del Estado apruebe las resoluciones, la Autoridad Responsable procederá a notificar mediante oficio, en un término de cinco días hábiles, contados a partir del día siguiente de su aprobación, el sentido de estas al evaluador e inconforme. </w:t>
      </w:r>
    </w:p>
    <w:p w:rsidR="005136AD" w:rsidRPr="00BC74E6" w:rsidRDefault="005136AD" w:rsidP="00C47AAA">
      <w:pPr>
        <w:spacing w:line="360" w:lineRule="auto"/>
        <w:contextualSpacing/>
        <w:jc w:val="both"/>
        <w:rPr>
          <w:rFonts w:ascii="Arial" w:hAnsi="Arial" w:cs="Arial"/>
          <w:sz w:val="22"/>
          <w:szCs w:val="22"/>
        </w:rPr>
      </w:pPr>
    </w:p>
    <w:p w:rsidR="005136AD" w:rsidRPr="00BC74E6" w:rsidRDefault="005136AD" w:rsidP="00C47AAA">
      <w:pPr>
        <w:spacing w:line="360" w:lineRule="auto"/>
        <w:contextualSpacing/>
        <w:jc w:val="both"/>
        <w:rPr>
          <w:rFonts w:ascii="Arial" w:hAnsi="Arial" w:cs="Arial"/>
          <w:sz w:val="22"/>
          <w:szCs w:val="22"/>
        </w:rPr>
      </w:pPr>
      <w:r w:rsidRPr="00BC74E6">
        <w:rPr>
          <w:rFonts w:ascii="Arial" w:hAnsi="Arial" w:cs="Arial"/>
          <w:b/>
          <w:sz w:val="22"/>
          <w:szCs w:val="22"/>
        </w:rPr>
        <w:t>27ª.-</w:t>
      </w:r>
      <w:r w:rsidR="00C66A51">
        <w:rPr>
          <w:rFonts w:ascii="Arial" w:hAnsi="Arial" w:cs="Arial"/>
          <w:sz w:val="22"/>
          <w:szCs w:val="22"/>
        </w:rPr>
        <w:t xml:space="preserve"> En virtud de lo expuesto este Consejo</w:t>
      </w:r>
      <w:r w:rsidRPr="00BC74E6">
        <w:rPr>
          <w:rFonts w:ascii="Arial" w:hAnsi="Arial" w:cs="Arial"/>
          <w:sz w:val="22"/>
          <w:szCs w:val="22"/>
        </w:rPr>
        <w:t xml:space="preserve">, propone la designación de la Autoridad Responsable </w:t>
      </w:r>
      <w:bookmarkStart w:id="2" w:name="_Hlk3463329"/>
      <w:r w:rsidRPr="00BC74E6">
        <w:rPr>
          <w:rFonts w:ascii="Arial" w:hAnsi="Arial" w:cs="Arial"/>
          <w:sz w:val="22"/>
          <w:szCs w:val="22"/>
        </w:rPr>
        <w:t>para sustanciar, analizar, admitir y elaborar los proyectos de resolución con motivo de los escritos de inconformidad que presenten las y los miembros del Servicio Profesional Electoral Nacional de este Organismo Público Local Electoral</w:t>
      </w:r>
      <w:bookmarkEnd w:id="2"/>
      <w:r w:rsidRPr="00BC74E6">
        <w:rPr>
          <w:rFonts w:ascii="Arial" w:hAnsi="Arial" w:cs="Arial"/>
          <w:sz w:val="22"/>
          <w:szCs w:val="22"/>
        </w:rPr>
        <w:t xml:space="preserve">, </w:t>
      </w:r>
      <w:r>
        <w:rPr>
          <w:rFonts w:ascii="Arial" w:hAnsi="Arial" w:cs="Arial"/>
          <w:sz w:val="22"/>
          <w:szCs w:val="22"/>
        </w:rPr>
        <w:t>con motivo</w:t>
      </w:r>
      <w:r w:rsidRPr="00BC74E6">
        <w:rPr>
          <w:rFonts w:ascii="Arial" w:hAnsi="Arial" w:cs="Arial"/>
          <w:sz w:val="22"/>
          <w:szCs w:val="22"/>
        </w:rPr>
        <w:t xml:space="preserve"> de los resultados que obtenga</w:t>
      </w:r>
      <w:r>
        <w:rPr>
          <w:rFonts w:ascii="Arial" w:hAnsi="Arial" w:cs="Arial"/>
          <w:sz w:val="22"/>
          <w:szCs w:val="22"/>
        </w:rPr>
        <w:t>n</w:t>
      </w:r>
      <w:r w:rsidRPr="00BC74E6">
        <w:rPr>
          <w:rFonts w:ascii="Arial" w:hAnsi="Arial" w:cs="Arial"/>
          <w:sz w:val="22"/>
          <w:szCs w:val="22"/>
        </w:rPr>
        <w:t xml:space="preserve"> en su evaluación del desempeño, a la </w:t>
      </w:r>
      <w:r w:rsidRPr="00BC74E6">
        <w:rPr>
          <w:rFonts w:ascii="Arial" w:hAnsi="Arial" w:cs="Arial"/>
          <w:b/>
          <w:sz w:val="22"/>
          <w:szCs w:val="22"/>
        </w:rPr>
        <w:t>Comisión de Asuntos Jurídicos</w:t>
      </w:r>
      <w:r w:rsidRPr="00BC74E6">
        <w:rPr>
          <w:rFonts w:ascii="Arial" w:hAnsi="Arial" w:cs="Arial"/>
          <w:sz w:val="22"/>
          <w:szCs w:val="22"/>
        </w:rPr>
        <w:t xml:space="preserve"> del Instituto Electoral del Estado, quien deberá ajustarse en todo momento a los principios rectores de la función electoral y los que emanen del Estatuto y demás disposiciones aplicables. No obstante, cuando dicha Comisión se instale para sustanciar y elaborar los proyectos de resolución, deberá fungir en la Secretaría Técnica la persona </w:t>
      </w:r>
      <w:r w:rsidRPr="00BC74E6">
        <w:rPr>
          <w:rFonts w:ascii="Arial" w:hAnsi="Arial" w:cs="Arial"/>
          <w:b/>
          <w:sz w:val="22"/>
          <w:szCs w:val="22"/>
        </w:rPr>
        <w:t>titular de la Dirección de Administración</w:t>
      </w:r>
      <w:r w:rsidRPr="00BC74E6">
        <w:rPr>
          <w:rFonts w:ascii="Arial" w:hAnsi="Arial" w:cs="Arial"/>
          <w:sz w:val="22"/>
          <w:szCs w:val="22"/>
        </w:rPr>
        <w:t xml:space="preserve"> de este Organismo </w:t>
      </w:r>
      <w:r>
        <w:rPr>
          <w:rFonts w:ascii="Arial" w:hAnsi="Arial" w:cs="Arial"/>
          <w:sz w:val="22"/>
          <w:szCs w:val="22"/>
        </w:rPr>
        <w:t>E</w:t>
      </w:r>
      <w:r w:rsidRPr="00BC74E6">
        <w:rPr>
          <w:rFonts w:ascii="Arial" w:hAnsi="Arial" w:cs="Arial"/>
          <w:sz w:val="22"/>
          <w:szCs w:val="22"/>
        </w:rPr>
        <w:t>lectoral.</w:t>
      </w:r>
    </w:p>
    <w:p w:rsidR="005136AD" w:rsidRPr="00BC74E6" w:rsidRDefault="005136AD" w:rsidP="00C47AAA">
      <w:pPr>
        <w:spacing w:line="360" w:lineRule="auto"/>
        <w:contextualSpacing/>
        <w:jc w:val="both"/>
        <w:rPr>
          <w:rFonts w:ascii="Arial" w:hAnsi="Arial" w:cs="Arial"/>
          <w:sz w:val="22"/>
          <w:szCs w:val="22"/>
        </w:rPr>
      </w:pPr>
    </w:p>
    <w:p w:rsidR="005136AD" w:rsidRDefault="005136AD" w:rsidP="00C47AAA">
      <w:pPr>
        <w:spacing w:line="360" w:lineRule="auto"/>
        <w:contextualSpacing/>
        <w:jc w:val="both"/>
        <w:rPr>
          <w:rFonts w:ascii="Arial" w:hAnsi="Arial" w:cs="Arial"/>
          <w:sz w:val="22"/>
          <w:szCs w:val="22"/>
        </w:rPr>
      </w:pPr>
      <w:r w:rsidRPr="00BC74E6">
        <w:rPr>
          <w:rFonts w:ascii="Arial" w:hAnsi="Arial" w:cs="Arial"/>
          <w:sz w:val="22"/>
          <w:szCs w:val="22"/>
        </w:rPr>
        <w:t xml:space="preserve">Autoridad que deberá ajustar su actuación a lo indicado tanto en el Estatuto como en los Lineamientos y demás disposiciones aplicables.  </w:t>
      </w:r>
    </w:p>
    <w:p w:rsidR="005136AD" w:rsidRDefault="005136AD" w:rsidP="00C47AAA">
      <w:pPr>
        <w:spacing w:line="360" w:lineRule="auto"/>
        <w:contextualSpacing/>
        <w:jc w:val="both"/>
        <w:rPr>
          <w:rFonts w:ascii="Arial" w:hAnsi="Arial" w:cs="Arial"/>
          <w:sz w:val="22"/>
          <w:szCs w:val="22"/>
        </w:rPr>
      </w:pPr>
    </w:p>
    <w:p w:rsidR="005136AD" w:rsidRPr="006553E6" w:rsidRDefault="005136AD" w:rsidP="00C47AAA">
      <w:pPr>
        <w:autoSpaceDE w:val="0"/>
        <w:autoSpaceDN w:val="0"/>
        <w:adjustRightInd w:val="0"/>
        <w:spacing w:line="360" w:lineRule="auto"/>
        <w:jc w:val="both"/>
        <w:rPr>
          <w:rFonts w:ascii="Arial" w:hAnsi="Arial" w:cs="Arial"/>
          <w:sz w:val="22"/>
          <w:szCs w:val="22"/>
          <w:lang w:val="es-MX"/>
        </w:rPr>
      </w:pPr>
      <w:r w:rsidRPr="006553E6">
        <w:rPr>
          <w:rFonts w:ascii="Arial" w:hAnsi="Arial" w:cs="Arial"/>
          <w:sz w:val="22"/>
          <w:szCs w:val="22"/>
          <w:lang w:val="es-MX" w:eastAsia="es-MX"/>
        </w:rPr>
        <w:t xml:space="preserve">No es óbice mencionar, que la titular de la Dirección Jurídica, de conformidad a lo señalado en la Consideración </w:t>
      </w:r>
      <w:r>
        <w:rPr>
          <w:rFonts w:ascii="Arial" w:hAnsi="Arial" w:cs="Arial"/>
          <w:sz w:val="22"/>
          <w:szCs w:val="22"/>
          <w:lang w:val="es-MX" w:eastAsia="es-MX"/>
        </w:rPr>
        <w:t xml:space="preserve">13ª </w:t>
      </w:r>
      <w:r w:rsidRPr="006553E6">
        <w:rPr>
          <w:rFonts w:ascii="Arial" w:hAnsi="Arial" w:cs="Arial"/>
          <w:sz w:val="22"/>
          <w:szCs w:val="22"/>
          <w:lang w:val="es-MX" w:eastAsia="es-MX"/>
        </w:rPr>
        <w:t>antepuesta, eval</w:t>
      </w:r>
      <w:r>
        <w:rPr>
          <w:rFonts w:ascii="Arial" w:hAnsi="Arial" w:cs="Arial"/>
          <w:sz w:val="22"/>
          <w:szCs w:val="22"/>
          <w:lang w:val="es-MX" w:eastAsia="es-MX"/>
        </w:rPr>
        <w:t>úa</w:t>
      </w:r>
      <w:r w:rsidRPr="006553E6">
        <w:rPr>
          <w:rFonts w:ascii="Arial" w:hAnsi="Arial" w:cs="Arial"/>
          <w:sz w:val="22"/>
          <w:szCs w:val="22"/>
          <w:lang w:val="es-MX" w:eastAsia="es-MX"/>
        </w:rPr>
        <w:t xml:space="preserve"> el desempeñ</w:t>
      </w:r>
      <w:r>
        <w:rPr>
          <w:rFonts w:ascii="Arial" w:hAnsi="Arial" w:cs="Arial"/>
          <w:sz w:val="22"/>
          <w:szCs w:val="22"/>
          <w:lang w:val="es-MX" w:eastAsia="es-MX"/>
        </w:rPr>
        <w:t>o</w:t>
      </w:r>
      <w:r w:rsidRPr="006553E6">
        <w:rPr>
          <w:rFonts w:ascii="Arial" w:hAnsi="Arial" w:cs="Arial"/>
          <w:sz w:val="22"/>
          <w:szCs w:val="22"/>
          <w:lang w:val="es-MX" w:eastAsia="es-MX"/>
        </w:rPr>
        <w:t xml:space="preserve"> de la persona a su cargo que es el </w:t>
      </w:r>
      <w:r>
        <w:rPr>
          <w:rFonts w:ascii="Arial" w:hAnsi="Arial" w:cs="Arial"/>
          <w:sz w:val="22"/>
          <w:szCs w:val="22"/>
          <w:lang w:val="es-MX" w:eastAsia="es-MX"/>
        </w:rPr>
        <w:t xml:space="preserve">Titular de la </w:t>
      </w:r>
      <w:r w:rsidRPr="006553E6">
        <w:rPr>
          <w:rFonts w:ascii="Arial" w:hAnsi="Arial" w:cs="Arial"/>
          <w:sz w:val="22"/>
          <w:szCs w:val="22"/>
          <w:lang w:val="es-MX" w:eastAsia="es-MX"/>
        </w:rPr>
        <w:t>Coordina</w:t>
      </w:r>
      <w:r>
        <w:rPr>
          <w:rFonts w:ascii="Arial" w:hAnsi="Arial" w:cs="Arial"/>
          <w:sz w:val="22"/>
          <w:szCs w:val="22"/>
          <w:lang w:val="es-MX" w:eastAsia="es-MX"/>
        </w:rPr>
        <w:t>ción</w:t>
      </w:r>
      <w:r w:rsidRPr="006553E6">
        <w:rPr>
          <w:rFonts w:ascii="Arial" w:hAnsi="Arial" w:cs="Arial"/>
          <w:sz w:val="22"/>
          <w:szCs w:val="22"/>
          <w:lang w:val="es-MX" w:eastAsia="es-MX"/>
        </w:rPr>
        <w:t xml:space="preserve"> de Prerrogativas y Partidos Políticos, por lo que con fundamento en el artículo 7 del Reglamento de Comisiones de este Instituto, se prop</w:t>
      </w:r>
      <w:r>
        <w:rPr>
          <w:rFonts w:ascii="Arial" w:hAnsi="Arial" w:cs="Arial"/>
          <w:sz w:val="22"/>
          <w:szCs w:val="22"/>
          <w:lang w:val="es-MX" w:eastAsia="es-MX"/>
        </w:rPr>
        <w:t>one</w:t>
      </w:r>
      <w:r w:rsidRPr="006553E6">
        <w:rPr>
          <w:rFonts w:ascii="Arial" w:hAnsi="Arial" w:cs="Arial"/>
          <w:sz w:val="22"/>
          <w:szCs w:val="22"/>
          <w:lang w:val="es-MX" w:eastAsia="es-MX"/>
        </w:rPr>
        <w:t xml:space="preserve"> a la titular de la Dirección de Administraci</w:t>
      </w:r>
      <w:r>
        <w:rPr>
          <w:rFonts w:ascii="Arial" w:hAnsi="Arial" w:cs="Arial"/>
          <w:sz w:val="22"/>
          <w:szCs w:val="22"/>
          <w:lang w:val="es-MX" w:eastAsia="es-MX"/>
        </w:rPr>
        <w:t>ón</w:t>
      </w:r>
      <w:r w:rsidRPr="006553E6">
        <w:rPr>
          <w:rFonts w:ascii="Arial" w:hAnsi="Arial" w:cs="Arial"/>
          <w:sz w:val="22"/>
          <w:szCs w:val="22"/>
          <w:lang w:val="es-MX" w:eastAsia="es-MX"/>
        </w:rPr>
        <w:t xml:space="preserve"> como Secretaria Técnica de la Comisión de Asuntos Jurídicos, exclusivamente para su función como integrante de la Autoridad Responsable</w:t>
      </w:r>
      <w:r>
        <w:rPr>
          <w:rFonts w:ascii="Arial" w:hAnsi="Arial" w:cs="Arial"/>
          <w:sz w:val="22"/>
          <w:szCs w:val="22"/>
          <w:lang w:val="es-MX" w:eastAsia="es-MX"/>
        </w:rPr>
        <w:t xml:space="preserve"> </w:t>
      </w:r>
      <w:r w:rsidRPr="00BC74E6">
        <w:rPr>
          <w:rFonts w:ascii="Arial" w:hAnsi="Arial" w:cs="Arial"/>
          <w:sz w:val="22"/>
          <w:szCs w:val="22"/>
        </w:rPr>
        <w:t>para sustanciar, analizar, admitir y elaborar los proyectos de resolución con motivo de los escritos de inconformidad que presenten las y los miembros del Servicio Profesional Electoral Nacional de este Organismo Público Local Electoral</w:t>
      </w:r>
      <w:r w:rsidRPr="006553E6">
        <w:rPr>
          <w:rFonts w:ascii="Arial" w:hAnsi="Arial" w:cs="Arial"/>
          <w:sz w:val="22"/>
          <w:szCs w:val="22"/>
          <w:lang w:val="es-MX" w:eastAsia="es-MX"/>
        </w:rPr>
        <w:t>.</w:t>
      </w:r>
    </w:p>
    <w:p w:rsidR="005136AD" w:rsidRDefault="005136AD" w:rsidP="00C47AAA">
      <w:pPr>
        <w:spacing w:line="360" w:lineRule="auto"/>
        <w:contextualSpacing/>
        <w:jc w:val="both"/>
        <w:rPr>
          <w:rFonts w:ascii="Arial" w:hAnsi="Arial" w:cs="Arial"/>
          <w:sz w:val="22"/>
          <w:szCs w:val="22"/>
        </w:rPr>
      </w:pPr>
    </w:p>
    <w:p w:rsidR="005136AD" w:rsidRPr="00BC74E6" w:rsidRDefault="005136AD" w:rsidP="00C47AAA">
      <w:pPr>
        <w:spacing w:line="360" w:lineRule="auto"/>
        <w:contextualSpacing/>
        <w:jc w:val="both"/>
        <w:rPr>
          <w:rFonts w:ascii="Arial" w:hAnsi="Arial" w:cs="Arial"/>
          <w:sz w:val="22"/>
          <w:szCs w:val="22"/>
        </w:rPr>
      </w:pPr>
      <w:r w:rsidRPr="00BC74E6">
        <w:rPr>
          <w:rFonts w:ascii="Arial" w:hAnsi="Arial" w:cs="Arial"/>
          <w:b/>
          <w:sz w:val="22"/>
          <w:szCs w:val="22"/>
        </w:rPr>
        <w:t>28ª.-</w:t>
      </w:r>
      <w:r w:rsidRPr="00BC74E6">
        <w:rPr>
          <w:rFonts w:ascii="Arial" w:hAnsi="Arial" w:cs="Arial"/>
          <w:sz w:val="22"/>
          <w:szCs w:val="22"/>
        </w:rPr>
        <w:t xml:space="preserve"> Por último, de conformidad con lo establecido en los artículos 622 del Estatuto y 4 de los Lineamientos, el Consejo General del Instituto, será la instancia competente para aprobar los proyectos de resolución que le presente la Autoridad Responsable, </w:t>
      </w:r>
      <w:r w:rsidRPr="00BC74E6">
        <w:rPr>
          <w:rFonts w:ascii="Arial" w:eastAsia="Arial" w:hAnsi="Arial" w:cs="Arial"/>
          <w:spacing w:val="1"/>
          <w:sz w:val="22"/>
          <w:szCs w:val="22"/>
          <w:lang w:val="es-MX"/>
        </w:rPr>
        <w:t>p</w:t>
      </w:r>
      <w:r w:rsidRPr="00BC74E6">
        <w:rPr>
          <w:rFonts w:ascii="Arial" w:eastAsia="Arial" w:hAnsi="Arial" w:cs="Arial"/>
          <w:sz w:val="22"/>
          <w:szCs w:val="22"/>
          <w:lang w:val="es-MX"/>
        </w:rPr>
        <w:t>r</w:t>
      </w:r>
      <w:r w:rsidRPr="00BC74E6">
        <w:rPr>
          <w:rFonts w:ascii="Arial" w:eastAsia="Arial" w:hAnsi="Arial" w:cs="Arial"/>
          <w:spacing w:val="1"/>
          <w:sz w:val="22"/>
          <w:szCs w:val="22"/>
          <w:lang w:val="es-MX"/>
        </w:rPr>
        <w:t>e</w:t>
      </w:r>
      <w:r w:rsidRPr="00BC74E6">
        <w:rPr>
          <w:rFonts w:ascii="Arial" w:eastAsia="Arial" w:hAnsi="Arial" w:cs="Arial"/>
          <w:spacing w:val="-4"/>
          <w:sz w:val="22"/>
          <w:szCs w:val="22"/>
          <w:lang w:val="es-MX"/>
        </w:rPr>
        <w:t>v</w:t>
      </w:r>
      <w:r w:rsidRPr="00BC74E6">
        <w:rPr>
          <w:rFonts w:ascii="Arial" w:eastAsia="Arial" w:hAnsi="Arial" w:cs="Arial"/>
          <w:spacing w:val="1"/>
          <w:sz w:val="22"/>
          <w:szCs w:val="22"/>
          <w:lang w:val="es-MX"/>
        </w:rPr>
        <w:t>i</w:t>
      </w:r>
      <w:r w:rsidRPr="00BC74E6">
        <w:rPr>
          <w:rFonts w:ascii="Arial" w:eastAsia="Arial" w:hAnsi="Arial" w:cs="Arial"/>
          <w:sz w:val="22"/>
          <w:szCs w:val="22"/>
          <w:lang w:val="es-MX"/>
        </w:rPr>
        <w:t xml:space="preserve">o </w:t>
      </w:r>
      <w:r w:rsidRPr="00BC74E6">
        <w:rPr>
          <w:rFonts w:ascii="Arial" w:eastAsia="Arial" w:hAnsi="Arial" w:cs="Arial"/>
          <w:spacing w:val="1"/>
          <w:sz w:val="22"/>
          <w:szCs w:val="22"/>
          <w:lang w:val="es-MX"/>
        </w:rPr>
        <w:t>con</w:t>
      </w:r>
      <w:r w:rsidRPr="00BC74E6">
        <w:rPr>
          <w:rFonts w:ascii="Arial" w:eastAsia="Arial" w:hAnsi="Arial" w:cs="Arial"/>
          <w:spacing w:val="-2"/>
          <w:sz w:val="22"/>
          <w:szCs w:val="22"/>
          <w:lang w:val="es-MX"/>
        </w:rPr>
        <w:t>o</w:t>
      </w:r>
      <w:r w:rsidRPr="00BC74E6">
        <w:rPr>
          <w:rFonts w:ascii="Arial" w:eastAsia="Arial" w:hAnsi="Arial" w:cs="Arial"/>
          <w:spacing w:val="1"/>
          <w:sz w:val="22"/>
          <w:szCs w:val="22"/>
          <w:lang w:val="es-MX"/>
        </w:rPr>
        <w:t>c</w:t>
      </w:r>
      <w:r w:rsidRPr="00BC74E6">
        <w:rPr>
          <w:rFonts w:ascii="Arial" w:eastAsia="Arial" w:hAnsi="Arial" w:cs="Arial"/>
          <w:spacing w:val="-2"/>
          <w:sz w:val="22"/>
          <w:szCs w:val="22"/>
          <w:lang w:val="es-MX"/>
        </w:rPr>
        <w:t>i</w:t>
      </w:r>
      <w:r w:rsidRPr="00BC74E6">
        <w:rPr>
          <w:rFonts w:ascii="Arial" w:eastAsia="Arial" w:hAnsi="Arial" w:cs="Arial"/>
          <w:spacing w:val="1"/>
          <w:sz w:val="22"/>
          <w:szCs w:val="22"/>
          <w:lang w:val="es-MX"/>
        </w:rPr>
        <w:t>mi</w:t>
      </w:r>
      <w:r w:rsidRPr="00BC74E6">
        <w:rPr>
          <w:rFonts w:ascii="Arial" w:eastAsia="Arial" w:hAnsi="Arial" w:cs="Arial"/>
          <w:spacing w:val="-2"/>
          <w:sz w:val="22"/>
          <w:szCs w:val="22"/>
          <w:lang w:val="es-MX"/>
        </w:rPr>
        <w:t>e</w:t>
      </w:r>
      <w:r w:rsidRPr="00BC74E6">
        <w:rPr>
          <w:rFonts w:ascii="Arial" w:eastAsia="Arial" w:hAnsi="Arial" w:cs="Arial"/>
          <w:spacing w:val="1"/>
          <w:sz w:val="22"/>
          <w:szCs w:val="22"/>
          <w:lang w:val="es-MX"/>
        </w:rPr>
        <w:t>n</w:t>
      </w:r>
      <w:r w:rsidRPr="00BC74E6">
        <w:rPr>
          <w:rFonts w:ascii="Arial" w:eastAsia="Arial" w:hAnsi="Arial" w:cs="Arial"/>
          <w:sz w:val="22"/>
          <w:szCs w:val="22"/>
          <w:lang w:val="es-MX"/>
        </w:rPr>
        <w:t xml:space="preserve">to </w:t>
      </w:r>
      <w:r w:rsidRPr="00BC74E6">
        <w:rPr>
          <w:rFonts w:ascii="Arial" w:eastAsia="Arial" w:hAnsi="Arial" w:cs="Arial"/>
          <w:spacing w:val="1"/>
          <w:sz w:val="22"/>
          <w:szCs w:val="22"/>
          <w:lang w:val="es-MX"/>
        </w:rPr>
        <w:t>d</w:t>
      </w:r>
      <w:r w:rsidRPr="00BC74E6">
        <w:rPr>
          <w:rFonts w:ascii="Arial" w:eastAsia="Arial" w:hAnsi="Arial" w:cs="Arial"/>
          <w:sz w:val="22"/>
          <w:szCs w:val="22"/>
          <w:lang w:val="es-MX"/>
        </w:rPr>
        <w:t xml:space="preserve">e </w:t>
      </w:r>
      <w:r w:rsidRPr="00BC74E6">
        <w:rPr>
          <w:rFonts w:ascii="Arial" w:eastAsia="Arial" w:hAnsi="Arial" w:cs="Arial"/>
          <w:spacing w:val="1"/>
          <w:sz w:val="22"/>
          <w:szCs w:val="22"/>
          <w:lang w:val="es-MX"/>
        </w:rPr>
        <w:t>l</w:t>
      </w:r>
      <w:r w:rsidRPr="00BC74E6">
        <w:rPr>
          <w:rFonts w:ascii="Arial" w:eastAsia="Arial" w:hAnsi="Arial" w:cs="Arial"/>
          <w:sz w:val="22"/>
          <w:szCs w:val="22"/>
          <w:lang w:val="es-MX"/>
        </w:rPr>
        <w:t>a</w:t>
      </w:r>
      <w:r w:rsidRPr="00BC74E6">
        <w:rPr>
          <w:rFonts w:ascii="Arial" w:eastAsia="Arial" w:hAnsi="Arial" w:cs="Arial"/>
          <w:spacing w:val="2"/>
          <w:sz w:val="22"/>
          <w:szCs w:val="22"/>
          <w:lang w:val="es-MX"/>
        </w:rPr>
        <w:t xml:space="preserve"> Dirección Ejecutiva del Servicio Profesional Electoral Nacional (</w:t>
      </w:r>
      <w:r w:rsidRPr="00BC74E6">
        <w:rPr>
          <w:rFonts w:ascii="Arial" w:eastAsia="Arial" w:hAnsi="Arial" w:cs="Arial"/>
          <w:sz w:val="22"/>
          <w:szCs w:val="22"/>
          <w:lang w:val="es-MX"/>
        </w:rPr>
        <w:t>DESP</w:t>
      </w:r>
      <w:r w:rsidRPr="00BC74E6">
        <w:rPr>
          <w:rFonts w:ascii="Arial" w:eastAsia="Arial" w:hAnsi="Arial" w:cs="Arial"/>
          <w:spacing w:val="-3"/>
          <w:sz w:val="22"/>
          <w:szCs w:val="22"/>
          <w:lang w:val="es-MX"/>
        </w:rPr>
        <w:t>E</w:t>
      </w:r>
      <w:r w:rsidRPr="00BC74E6">
        <w:rPr>
          <w:rFonts w:ascii="Arial" w:eastAsia="Arial" w:hAnsi="Arial" w:cs="Arial"/>
          <w:sz w:val="22"/>
          <w:szCs w:val="22"/>
          <w:lang w:val="es-MX"/>
        </w:rPr>
        <w:t>N</w:t>
      </w:r>
      <w:r w:rsidRPr="00844B85">
        <w:rPr>
          <w:rFonts w:ascii="Arial" w:eastAsia="Arial" w:hAnsi="Arial" w:cs="Arial"/>
          <w:sz w:val="22"/>
          <w:szCs w:val="22"/>
          <w:lang w:val="es-MX"/>
        </w:rPr>
        <w:t xml:space="preserve">) del </w:t>
      </w:r>
      <w:r>
        <w:rPr>
          <w:rFonts w:ascii="Arial" w:eastAsia="Arial" w:hAnsi="Arial" w:cs="Arial"/>
          <w:sz w:val="22"/>
          <w:szCs w:val="22"/>
          <w:lang w:val="es-MX"/>
        </w:rPr>
        <w:t>INE</w:t>
      </w:r>
      <w:r w:rsidRPr="00844B85">
        <w:rPr>
          <w:rFonts w:ascii="Arial" w:eastAsia="Arial" w:hAnsi="Arial" w:cs="Arial"/>
          <w:sz w:val="22"/>
          <w:szCs w:val="22"/>
          <w:lang w:val="es-MX"/>
        </w:rPr>
        <w:t>.</w:t>
      </w:r>
      <w:r w:rsidRPr="00844B85">
        <w:rPr>
          <w:rFonts w:ascii="Arial" w:eastAsia="Arial" w:hAnsi="Arial" w:cs="Arial"/>
          <w:spacing w:val="2"/>
          <w:sz w:val="22"/>
          <w:szCs w:val="22"/>
          <w:lang w:val="es-MX"/>
        </w:rPr>
        <w:t xml:space="preserve"> </w:t>
      </w:r>
      <w:r w:rsidRPr="00844B85">
        <w:rPr>
          <w:rFonts w:ascii="Arial" w:eastAsia="Arial" w:hAnsi="Arial" w:cs="Arial"/>
          <w:sz w:val="22"/>
          <w:szCs w:val="22"/>
        </w:rPr>
        <w:t>Di</w:t>
      </w:r>
      <w:r w:rsidRPr="00844B85">
        <w:rPr>
          <w:rFonts w:ascii="Arial" w:eastAsia="Arial" w:hAnsi="Arial" w:cs="Arial"/>
          <w:spacing w:val="1"/>
          <w:sz w:val="22"/>
          <w:szCs w:val="22"/>
        </w:rPr>
        <w:t>c</w:t>
      </w:r>
      <w:r w:rsidRPr="00844B85">
        <w:rPr>
          <w:rFonts w:ascii="Arial" w:eastAsia="Arial" w:hAnsi="Arial" w:cs="Arial"/>
          <w:spacing w:val="-2"/>
          <w:sz w:val="22"/>
          <w:szCs w:val="22"/>
        </w:rPr>
        <w:t>h</w:t>
      </w:r>
      <w:r w:rsidRPr="00844B85">
        <w:rPr>
          <w:rFonts w:ascii="Arial" w:eastAsia="Arial" w:hAnsi="Arial" w:cs="Arial"/>
          <w:sz w:val="22"/>
          <w:szCs w:val="22"/>
        </w:rPr>
        <w:t>a</w:t>
      </w:r>
      <w:r w:rsidRPr="00BC74E6">
        <w:rPr>
          <w:rFonts w:ascii="Arial" w:eastAsia="Arial" w:hAnsi="Arial" w:cs="Arial"/>
          <w:spacing w:val="2"/>
          <w:sz w:val="22"/>
          <w:szCs w:val="22"/>
        </w:rPr>
        <w:t xml:space="preserve"> </w:t>
      </w:r>
      <w:r w:rsidRPr="00BC74E6">
        <w:rPr>
          <w:rFonts w:ascii="Arial" w:eastAsia="Arial" w:hAnsi="Arial" w:cs="Arial"/>
          <w:sz w:val="22"/>
          <w:szCs w:val="22"/>
        </w:rPr>
        <w:t>r</w:t>
      </w:r>
      <w:r w:rsidRPr="00BC74E6">
        <w:rPr>
          <w:rFonts w:ascii="Arial" w:eastAsia="Arial" w:hAnsi="Arial" w:cs="Arial"/>
          <w:spacing w:val="-2"/>
          <w:sz w:val="22"/>
          <w:szCs w:val="22"/>
        </w:rPr>
        <w:t>e</w:t>
      </w:r>
      <w:r w:rsidRPr="00BC74E6">
        <w:rPr>
          <w:rFonts w:ascii="Arial" w:eastAsia="Arial" w:hAnsi="Arial" w:cs="Arial"/>
          <w:spacing w:val="1"/>
          <w:sz w:val="22"/>
          <w:szCs w:val="22"/>
        </w:rPr>
        <w:t>so</w:t>
      </w:r>
      <w:r w:rsidRPr="00BC74E6">
        <w:rPr>
          <w:rFonts w:ascii="Arial" w:eastAsia="Arial" w:hAnsi="Arial" w:cs="Arial"/>
          <w:spacing w:val="-2"/>
          <w:sz w:val="22"/>
          <w:szCs w:val="22"/>
        </w:rPr>
        <w:t>l</w:t>
      </w:r>
      <w:r w:rsidRPr="00BC74E6">
        <w:rPr>
          <w:rFonts w:ascii="Arial" w:eastAsia="Arial" w:hAnsi="Arial" w:cs="Arial"/>
          <w:spacing w:val="1"/>
          <w:sz w:val="22"/>
          <w:szCs w:val="22"/>
        </w:rPr>
        <w:t>u</w:t>
      </w:r>
      <w:r w:rsidRPr="00BC74E6">
        <w:rPr>
          <w:rFonts w:ascii="Arial" w:eastAsia="Arial" w:hAnsi="Arial" w:cs="Arial"/>
          <w:spacing w:val="-1"/>
          <w:sz w:val="22"/>
          <w:szCs w:val="22"/>
        </w:rPr>
        <w:t>c</w:t>
      </w:r>
      <w:r w:rsidRPr="00BC74E6">
        <w:rPr>
          <w:rFonts w:ascii="Arial" w:eastAsia="Arial" w:hAnsi="Arial" w:cs="Arial"/>
          <w:spacing w:val="1"/>
          <w:sz w:val="22"/>
          <w:szCs w:val="22"/>
        </w:rPr>
        <w:t>i</w:t>
      </w:r>
      <w:r w:rsidRPr="00BC74E6">
        <w:rPr>
          <w:rFonts w:ascii="Arial" w:eastAsia="Arial" w:hAnsi="Arial" w:cs="Arial"/>
          <w:spacing w:val="-2"/>
          <w:sz w:val="22"/>
          <w:szCs w:val="22"/>
        </w:rPr>
        <w:t>ó</w:t>
      </w:r>
      <w:r w:rsidRPr="00BC74E6">
        <w:rPr>
          <w:rFonts w:ascii="Arial" w:eastAsia="Arial" w:hAnsi="Arial" w:cs="Arial"/>
          <w:sz w:val="22"/>
          <w:szCs w:val="22"/>
        </w:rPr>
        <w:t xml:space="preserve">n </w:t>
      </w:r>
      <w:r w:rsidRPr="00BC74E6">
        <w:rPr>
          <w:rFonts w:ascii="Arial" w:eastAsia="Arial" w:hAnsi="Arial" w:cs="Arial"/>
          <w:spacing w:val="1"/>
          <w:sz w:val="22"/>
          <w:szCs w:val="22"/>
        </w:rPr>
        <w:t>se</w:t>
      </w:r>
      <w:r w:rsidRPr="00BC74E6">
        <w:rPr>
          <w:rFonts w:ascii="Arial" w:eastAsia="Arial" w:hAnsi="Arial" w:cs="Arial"/>
          <w:sz w:val="22"/>
          <w:szCs w:val="22"/>
        </w:rPr>
        <w:t>rá</w:t>
      </w:r>
      <w:r w:rsidRPr="00BC74E6">
        <w:rPr>
          <w:rFonts w:ascii="Arial" w:eastAsia="Arial" w:hAnsi="Arial" w:cs="Arial"/>
          <w:spacing w:val="-1"/>
          <w:sz w:val="22"/>
          <w:szCs w:val="22"/>
        </w:rPr>
        <w:t xml:space="preserve"> </w:t>
      </w:r>
      <w:r w:rsidRPr="00BC74E6">
        <w:rPr>
          <w:rFonts w:ascii="Arial" w:eastAsia="Arial" w:hAnsi="Arial" w:cs="Arial"/>
          <w:spacing w:val="1"/>
          <w:sz w:val="22"/>
          <w:szCs w:val="22"/>
        </w:rPr>
        <w:t>def</w:t>
      </w:r>
      <w:r w:rsidRPr="00BC74E6">
        <w:rPr>
          <w:rFonts w:ascii="Arial" w:eastAsia="Arial" w:hAnsi="Arial" w:cs="Arial"/>
          <w:spacing w:val="-2"/>
          <w:sz w:val="22"/>
          <w:szCs w:val="22"/>
        </w:rPr>
        <w:t>i</w:t>
      </w:r>
      <w:r w:rsidRPr="00BC74E6">
        <w:rPr>
          <w:rFonts w:ascii="Arial" w:eastAsia="Arial" w:hAnsi="Arial" w:cs="Arial"/>
          <w:spacing w:val="1"/>
          <w:sz w:val="22"/>
          <w:szCs w:val="22"/>
        </w:rPr>
        <w:t>ni</w:t>
      </w:r>
      <w:r w:rsidRPr="00BC74E6">
        <w:rPr>
          <w:rFonts w:ascii="Arial" w:eastAsia="Arial" w:hAnsi="Arial" w:cs="Arial"/>
          <w:sz w:val="22"/>
          <w:szCs w:val="22"/>
        </w:rPr>
        <w:t>t</w:t>
      </w:r>
      <w:r w:rsidRPr="00BC74E6">
        <w:rPr>
          <w:rFonts w:ascii="Arial" w:eastAsia="Arial" w:hAnsi="Arial" w:cs="Arial"/>
          <w:spacing w:val="1"/>
          <w:sz w:val="22"/>
          <w:szCs w:val="22"/>
        </w:rPr>
        <w:t>i</w:t>
      </w:r>
      <w:r w:rsidRPr="00BC74E6">
        <w:rPr>
          <w:rFonts w:ascii="Arial" w:eastAsia="Arial" w:hAnsi="Arial" w:cs="Arial"/>
          <w:spacing w:val="-1"/>
          <w:sz w:val="22"/>
          <w:szCs w:val="22"/>
        </w:rPr>
        <w:t>v</w:t>
      </w:r>
      <w:r w:rsidRPr="00BC74E6">
        <w:rPr>
          <w:rFonts w:ascii="Arial" w:eastAsia="Arial" w:hAnsi="Arial" w:cs="Arial"/>
          <w:spacing w:val="1"/>
          <w:sz w:val="22"/>
          <w:szCs w:val="22"/>
        </w:rPr>
        <w:t>a</w:t>
      </w:r>
      <w:r w:rsidRPr="00BC74E6">
        <w:rPr>
          <w:rFonts w:ascii="Arial" w:eastAsia="Arial" w:hAnsi="Arial" w:cs="Arial"/>
          <w:sz w:val="22"/>
          <w:szCs w:val="22"/>
        </w:rPr>
        <w:t>.</w:t>
      </w:r>
    </w:p>
    <w:p w:rsidR="005136AD" w:rsidRPr="00BC74E6" w:rsidRDefault="005136AD" w:rsidP="00C47AAA">
      <w:pPr>
        <w:spacing w:line="360" w:lineRule="auto"/>
        <w:contextualSpacing/>
        <w:jc w:val="both"/>
        <w:rPr>
          <w:rFonts w:ascii="Arial" w:hAnsi="Arial" w:cs="Arial"/>
          <w:sz w:val="22"/>
          <w:szCs w:val="22"/>
        </w:rPr>
      </w:pPr>
    </w:p>
    <w:p w:rsidR="005136AD" w:rsidRPr="00BC74E6" w:rsidRDefault="005136AD" w:rsidP="00C47AAA">
      <w:pPr>
        <w:spacing w:line="360" w:lineRule="auto"/>
        <w:jc w:val="both"/>
        <w:rPr>
          <w:rFonts w:ascii="Arial" w:eastAsia="Calibri" w:hAnsi="Arial" w:cs="Arial"/>
          <w:sz w:val="22"/>
          <w:szCs w:val="22"/>
          <w:lang w:val="es-MX" w:eastAsia="en-US"/>
        </w:rPr>
      </w:pPr>
      <w:r w:rsidRPr="00BC74E6">
        <w:rPr>
          <w:rFonts w:ascii="Arial" w:eastAsia="Calibri" w:hAnsi="Arial" w:cs="Arial"/>
          <w:sz w:val="22"/>
          <w:szCs w:val="22"/>
          <w:lang w:val="es-MX" w:eastAsia="en-US"/>
        </w:rPr>
        <w:t>En virtud de las consideraciones expuestas y fundamentos invocados, resulta procedente emitir los siguientes puntos de</w:t>
      </w:r>
    </w:p>
    <w:p w:rsidR="005136AD" w:rsidRDefault="005136AD" w:rsidP="00C47AAA">
      <w:pPr>
        <w:spacing w:line="360" w:lineRule="auto"/>
        <w:jc w:val="center"/>
        <w:rPr>
          <w:rFonts w:ascii="Arial" w:hAnsi="Arial" w:cs="Arial"/>
          <w:b/>
          <w:sz w:val="22"/>
          <w:szCs w:val="22"/>
          <w:lang w:val="es-MX"/>
        </w:rPr>
      </w:pPr>
    </w:p>
    <w:p w:rsidR="00151DE9" w:rsidRDefault="00151DE9" w:rsidP="00C47AAA">
      <w:pPr>
        <w:spacing w:line="360" w:lineRule="auto"/>
        <w:jc w:val="center"/>
        <w:rPr>
          <w:rFonts w:ascii="Arial" w:hAnsi="Arial" w:cs="Arial"/>
          <w:b/>
          <w:sz w:val="22"/>
          <w:szCs w:val="22"/>
          <w:lang w:val="es-MX"/>
        </w:rPr>
      </w:pPr>
    </w:p>
    <w:p w:rsidR="00151DE9" w:rsidRDefault="00151DE9" w:rsidP="00C47AAA">
      <w:pPr>
        <w:spacing w:line="360" w:lineRule="auto"/>
        <w:jc w:val="center"/>
        <w:rPr>
          <w:rFonts w:ascii="Arial" w:hAnsi="Arial" w:cs="Arial"/>
          <w:b/>
          <w:sz w:val="22"/>
          <w:szCs w:val="22"/>
          <w:lang w:val="es-MX"/>
        </w:rPr>
      </w:pPr>
    </w:p>
    <w:p w:rsidR="00151DE9" w:rsidRPr="00BC74E6" w:rsidRDefault="00151DE9" w:rsidP="00C47AAA">
      <w:pPr>
        <w:spacing w:line="360" w:lineRule="auto"/>
        <w:jc w:val="center"/>
        <w:rPr>
          <w:rFonts w:ascii="Arial" w:hAnsi="Arial" w:cs="Arial"/>
          <w:b/>
          <w:sz w:val="22"/>
          <w:szCs w:val="22"/>
          <w:lang w:val="es-MX"/>
        </w:rPr>
      </w:pPr>
    </w:p>
    <w:p w:rsidR="005136AD" w:rsidRPr="00BC74E6" w:rsidRDefault="005136AD" w:rsidP="00C47AAA">
      <w:pPr>
        <w:spacing w:line="360" w:lineRule="auto"/>
        <w:jc w:val="center"/>
        <w:rPr>
          <w:rFonts w:ascii="Arial" w:hAnsi="Arial" w:cs="Arial"/>
          <w:b/>
          <w:sz w:val="22"/>
          <w:szCs w:val="22"/>
          <w:lang w:val="es-MX"/>
        </w:rPr>
      </w:pPr>
      <w:r w:rsidRPr="00BC74E6">
        <w:rPr>
          <w:rFonts w:ascii="Arial" w:hAnsi="Arial" w:cs="Arial"/>
          <w:b/>
          <w:sz w:val="22"/>
          <w:szCs w:val="22"/>
          <w:lang w:val="es-MX"/>
        </w:rPr>
        <w:t>A C U E R D O:</w:t>
      </w:r>
    </w:p>
    <w:p w:rsidR="005136AD" w:rsidRPr="00BC74E6" w:rsidRDefault="005136AD" w:rsidP="00C47AAA">
      <w:pPr>
        <w:spacing w:line="360" w:lineRule="auto"/>
        <w:rPr>
          <w:rFonts w:ascii="Arial" w:hAnsi="Arial" w:cs="Arial"/>
          <w:b/>
          <w:sz w:val="22"/>
          <w:szCs w:val="22"/>
        </w:rPr>
      </w:pPr>
    </w:p>
    <w:p w:rsidR="005136AD" w:rsidRPr="00BE2517" w:rsidRDefault="005136AD" w:rsidP="00C47AAA">
      <w:pPr>
        <w:spacing w:line="360" w:lineRule="auto"/>
        <w:jc w:val="both"/>
        <w:rPr>
          <w:rFonts w:ascii="Arial" w:hAnsi="Arial" w:cs="Arial"/>
          <w:sz w:val="22"/>
          <w:szCs w:val="22"/>
        </w:rPr>
      </w:pPr>
      <w:r w:rsidRPr="00BC74E6">
        <w:rPr>
          <w:rFonts w:ascii="Arial" w:hAnsi="Arial" w:cs="Arial"/>
          <w:b/>
          <w:sz w:val="22"/>
          <w:szCs w:val="22"/>
          <w:lang w:val="es-MX"/>
        </w:rPr>
        <w:t>PRIMERO.</w:t>
      </w:r>
      <w:r w:rsidR="00C66A51">
        <w:rPr>
          <w:rFonts w:ascii="Arial" w:hAnsi="Arial" w:cs="Arial"/>
          <w:sz w:val="22"/>
          <w:szCs w:val="22"/>
          <w:lang w:val="es-MX"/>
        </w:rPr>
        <w:t xml:space="preserve"> Este Consejo General aprueba</w:t>
      </w:r>
      <w:r w:rsidRPr="00BE2517">
        <w:rPr>
          <w:rFonts w:ascii="Arial" w:hAnsi="Arial" w:cs="Arial"/>
          <w:sz w:val="22"/>
          <w:szCs w:val="22"/>
          <w:lang w:val="es-MX"/>
        </w:rPr>
        <w:t xml:space="preserve"> la </w:t>
      </w:r>
      <w:r w:rsidRPr="00BE2517">
        <w:rPr>
          <w:rFonts w:ascii="Arial" w:hAnsi="Arial" w:cs="Arial"/>
          <w:sz w:val="22"/>
          <w:szCs w:val="22"/>
        </w:rPr>
        <w:t xml:space="preserve">designación de la </w:t>
      </w:r>
      <w:r w:rsidR="00151DE9">
        <w:rPr>
          <w:rFonts w:ascii="Arial" w:hAnsi="Arial" w:cs="Arial"/>
          <w:b/>
          <w:sz w:val="22"/>
          <w:szCs w:val="22"/>
        </w:rPr>
        <w:t>Comisión</w:t>
      </w:r>
      <w:r w:rsidRPr="00BE2517">
        <w:rPr>
          <w:rFonts w:ascii="Arial" w:hAnsi="Arial" w:cs="Arial"/>
          <w:b/>
          <w:sz w:val="22"/>
          <w:szCs w:val="22"/>
        </w:rPr>
        <w:t xml:space="preserve"> de Asuntos Jurídicos</w:t>
      </w:r>
      <w:r w:rsidRPr="00BE2517">
        <w:rPr>
          <w:rFonts w:ascii="Arial" w:hAnsi="Arial" w:cs="Arial"/>
          <w:sz w:val="22"/>
          <w:szCs w:val="22"/>
        </w:rPr>
        <w:t xml:space="preserve"> de este Instituto, en los términos señalados en la Consideración 27ª de este instrumento, como </w:t>
      </w:r>
      <w:r w:rsidRPr="00BE2517">
        <w:rPr>
          <w:rFonts w:ascii="Arial" w:hAnsi="Arial" w:cs="Arial"/>
          <w:b/>
          <w:sz w:val="22"/>
          <w:szCs w:val="22"/>
        </w:rPr>
        <w:t xml:space="preserve">Autoridad Responsable </w:t>
      </w:r>
      <w:r w:rsidRPr="00BE2517">
        <w:rPr>
          <w:rFonts w:ascii="Arial" w:hAnsi="Arial" w:cs="Arial"/>
          <w:sz w:val="22"/>
          <w:szCs w:val="22"/>
        </w:rPr>
        <w:t>para sustanciar, analizar, admitir y elaborar los proyectos de resolución, con motivo de los escritos de inconformidad que presenten las y los miembros del Servicio Profesional Electoral Nacional de este Orga</w:t>
      </w:r>
      <w:r>
        <w:rPr>
          <w:rFonts w:ascii="Arial" w:hAnsi="Arial" w:cs="Arial"/>
          <w:sz w:val="22"/>
          <w:szCs w:val="22"/>
        </w:rPr>
        <w:t xml:space="preserve">nismo Público Local Electoral, con motivo de </w:t>
      </w:r>
      <w:r w:rsidRPr="00BE2517">
        <w:rPr>
          <w:rFonts w:ascii="Arial" w:hAnsi="Arial" w:cs="Arial"/>
          <w:sz w:val="22"/>
          <w:szCs w:val="22"/>
        </w:rPr>
        <w:t xml:space="preserve">los resultados que obtenga en su evaluación del desempeño. </w:t>
      </w:r>
    </w:p>
    <w:p w:rsidR="005136AD" w:rsidRPr="00BE2517" w:rsidRDefault="005136AD" w:rsidP="00C47AAA">
      <w:pPr>
        <w:spacing w:line="360" w:lineRule="auto"/>
        <w:jc w:val="both"/>
        <w:rPr>
          <w:rFonts w:ascii="Arial" w:hAnsi="Arial" w:cs="Arial"/>
          <w:sz w:val="22"/>
          <w:szCs w:val="22"/>
        </w:rPr>
      </w:pPr>
    </w:p>
    <w:p w:rsidR="005136AD" w:rsidRDefault="005136AD" w:rsidP="00C47AAA">
      <w:pPr>
        <w:spacing w:line="360" w:lineRule="auto"/>
        <w:jc w:val="both"/>
        <w:rPr>
          <w:rFonts w:ascii="Arial" w:hAnsi="Arial" w:cs="Arial"/>
          <w:sz w:val="22"/>
          <w:szCs w:val="22"/>
        </w:rPr>
      </w:pPr>
      <w:r w:rsidRPr="00BE2517">
        <w:rPr>
          <w:rFonts w:ascii="Arial" w:hAnsi="Arial" w:cs="Arial"/>
          <w:sz w:val="22"/>
          <w:szCs w:val="22"/>
        </w:rPr>
        <w:t>Asimismo, será el</w:t>
      </w:r>
      <w:r w:rsidRPr="00BE2517">
        <w:rPr>
          <w:rFonts w:ascii="Arial" w:hAnsi="Arial" w:cs="Arial"/>
          <w:b/>
          <w:sz w:val="22"/>
          <w:szCs w:val="22"/>
        </w:rPr>
        <w:t xml:space="preserve"> Órgano Superior de Dirección del Instituto, la instancia competente para aprobar y resolver sobre los referidos escritos</w:t>
      </w:r>
      <w:r w:rsidRPr="00BE2517">
        <w:rPr>
          <w:rFonts w:ascii="Arial" w:hAnsi="Arial" w:cs="Arial"/>
          <w:sz w:val="22"/>
          <w:szCs w:val="22"/>
        </w:rPr>
        <w:t>, en términos de lo señalado en la Consideración 28ª antes citada.</w:t>
      </w:r>
    </w:p>
    <w:p w:rsidR="00C66A51" w:rsidRDefault="00C66A51" w:rsidP="00C47AAA">
      <w:pPr>
        <w:spacing w:line="360" w:lineRule="auto"/>
        <w:jc w:val="both"/>
        <w:rPr>
          <w:rFonts w:ascii="Arial" w:hAnsi="Arial" w:cs="Arial"/>
          <w:sz w:val="22"/>
          <w:szCs w:val="22"/>
        </w:rPr>
      </w:pPr>
    </w:p>
    <w:p w:rsidR="00A77B6C" w:rsidRPr="00792040" w:rsidRDefault="008C1CE0" w:rsidP="00C47AAA">
      <w:pPr>
        <w:spacing w:line="360" w:lineRule="auto"/>
        <w:jc w:val="both"/>
        <w:rPr>
          <w:rFonts w:ascii="Arial" w:hAnsi="Arial" w:cs="Arial"/>
          <w:sz w:val="22"/>
          <w:szCs w:val="22"/>
        </w:rPr>
      </w:pPr>
      <w:r w:rsidRPr="00792040">
        <w:rPr>
          <w:rFonts w:ascii="Arial" w:hAnsi="Arial" w:cs="Arial"/>
          <w:b/>
          <w:sz w:val="22"/>
          <w:szCs w:val="22"/>
        </w:rPr>
        <w:t>SEGUN</w:t>
      </w:r>
      <w:r w:rsidR="00A77B6C" w:rsidRPr="00792040">
        <w:rPr>
          <w:rFonts w:ascii="Arial" w:hAnsi="Arial" w:cs="Arial"/>
          <w:b/>
          <w:sz w:val="22"/>
          <w:szCs w:val="22"/>
        </w:rPr>
        <w:t>DO.</w:t>
      </w:r>
      <w:r w:rsidRPr="00792040">
        <w:rPr>
          <w:rFonts w:ascii="Arial" w:hAnsi="Arial" w:cs="Arial"/>
          <w:sz w:val="22"/>
          <w:szCs w:val="22"/>
        </w:rPr>
        <w:t xml:space="preserve"> Se instruye al Órgano de Enlace a cargo de la atención de los asuntos del Servicio Profesional de esta autoridad administrativa electoral para que notifique el contenido del presente Acuerdo a la Comisión del Servicio Profesional Electoral Nacional y a la Dirección Ejecutiva del Servicio Profesional Electoral Nacional del Instituto Nacional Electoral. </w:t>
      </w:r>
    </w:p>
    <w:p w:rsidR="00A77B6C" w:rsidRPr="00792040" w:rsidRDefault="00A77B6C" w:rsidP="00C47AAA">
      <w:pPr>
        <w:spacing w:line="360" w:lineRule="auto"/>
        <w:jc w:val="both"/>
        <w:rPr>
          <w:rFonts w:ascii="Arial" w:eastAsia="Calibri" w:hAnsi="Arial" w:cs="Arial"/>
          <w:sz w:val="22"/>
          <w:szCs w:val="22"/>
          <w:lang w:val="es-MX" w:eastAsia="en-US"/>
        </w:rPr>
      </w:pPr>
    </w:p>
    <w:p w:rsidR="00C66A51" w:rsidRPr="00E94443" w:rsidRDefault="00C66A51" w:rsidP="00C66A51">
      <w:pPr>
        <w:spacing w:line="360" w:lineRule="auto"/>
        <w:jc w:val="both"/>
        <w:rPr>
          <w:rFonts w:ascii="Arial" w:eastAsia="Calibri" w:hAnsi="Arial" w:cs="Arial"/>
          <w:sz w:val="22"/>
          <w:szCs w:val="22"/>
          <w:lang w:val="es-MX" w:eastAsia="en-US"/>
        </w:rPr>
      </w:pPr>
      <w:r>
        <w:rPr>
          <w:rFonts w:ascii="Arial" w:hAnsi="Arial" w:cs="Arial"/>
          <w:b/>
          <w:bCs/>
          <w:sz w:val="22"/>
          <w:szCs w:val="22"/>
        </w:rPr>
        <w:t>TERCERO.</w:t>
      </w:r>
      <w:r w:rsidRPr="00E94443">
        <w:rPr>
          <w:rFonts w:ascii="Arial" w:hAnsi="Arial" w:cs="Arial"/>
          <w:sz w:val="22"/>
          <w:szCs w:val="22"/>
        </w:rPr>
        <w:t xml:space="preserve"> Notifíquese el presente documento a todos los Partidos Políticos acreditados </w:t>
      </w:r>
      <w:r w:rsidR="00B6391C">
        <w:rPr>
          <w:rFonts w:ascii="Arial" w:hAnsi="Arial" w:cs="Arial"/>
          <w:sz w:val="22"/>
          <w:szCs w:val="22"/>
        </w:rPr>
        <w:t>o con registro ante este Consejo General; a la Directora de Administración; así como a las y los miembros del Servicio Profesional Electoral Nacional de este Instituto,</w:t>
      </w:r>
      <w:r w:rsidRPr="00E94443">
        <w:rPr>
          <w:rFonts w:ascii="Arial" w:hAnsi="Arial" w:cs="Arial"/>
          <w:sz w:val="22"/>
          <w:szCs w:val="22"/>
        </w:rPr>
        <w:t xml:space="preserve"> para que surtan los efectos legales y administrativos correspondientes.</w:t>
      </w:r>
    </w:p>
    <w:p w:rsidR="00C66A51" w:rsidRPr="00E94443" w:rsidRDefault="00C66A51" w:rsidP="00C66A51">
      <w:pPr>
        <w:spacing w:line="360" w:lineRule="auto"/>
        <w:jc w:val="both"/>
        <w:rPr>
          <w:rFonts w:ascii="Arial" w:eastAsia="Calibri" w:hAnsi="Arial" w:cs="Arial"/>
          <w:sz w:val="22"/>
          <w:szCs w:val="22"/>
          <w:lang w:val="es-MX" w:eastAsia="en-US"/>
        </w:rPr>
      </w:pPr>
    </w:p>
    <w:p w:rsidR="00C66A51" w:rsidRPr="00E94443" w:rsidRDefault="00C66A51" w:rsidP="00C66A51">
      <w:pPr>
        <w:spacing w:line="360" w:lineRule="auto"/>
        <w:jc w:val="both"/>
        <w:rPr>
          <w:rFonts w:ascii="Arial" w:hAnsi="Arial" w:cs="Arial"/>
          <w:sz w:val="22"/>
          <w:szCs w:val="22"/>
        </w:rPr>
      </w:pPr>
      <w:r>
        <w:rPr>
          <w:rFonts w:ascii="Arial" w:hAnsi="Arial" w:cs="Arial"/>
          <w:b/>
          <w:sz w:val="22"/>
          <w:szCs w:val="22"/>
          <w:lang w:val="es-MX"/>
        </w:rPr>
        <w:t>CUARTO</w:t>
      </w:r>
      <w:r w:rsidRPr="00E94443">
        <w:rPr>
          <w:rFonts w:ascii="Arial" w:hAnsi="Arial" w:cs="Arial"/>
          <w:b/>
          <w:sz w:val="22"/>
          <w:szCs w:val="22"/>
          <w:lang w:val="es-MX"/>
        </w:rPr>
        <w:t>.</w:t>
      </w:r>
      <w:r w:rsidRPr="00E94443">
        <w:rPr>
          <w:rFonts w:ascii="Arial" w:hAnsi="Arial" w:cs="Arial"/>
          <w:sz w:val="22"/>
          <w:szCs w:val="22"/>
        </w:rPr>
        <w:t xml:space="preserve"> Con fundamento en los artículos 113 del Código Electoral del Estado de Colima, 76 y 77 del Reglamento de Sesiones de este Consejo General, publíquese el presente Acuerdo en el Periódico Oficial "El Estado de Colima" y en la página de internet del Instituto Electoral del Estado. Asimismo, a efecto de brindar una máxima publicidad sobre el mismo, publicítese además en los Estrados de los Consejos Municipales Electorales.</w:t>
      </w:r>
    </w:p>
    <w:p w:rsidR="00FC5F48" w:rsidRPr="00792040" w:rsidRDefault="00FC5F48" w:rsidP="00C47AAA">
      <w:pPr>
        <w:spacing w:line="360" w:lineRule="auto"/>
        <w:contextualSpacing/>
        <w:jc w:val="both"/>
        <w:rPr>
          <w:rFonts w:ascii="Arial" w:hAnsi="Arial" w:cs="Arial"/>
          <w:sz w:val="22"/>
          <w:szCs w:val="22"/>
        </w:rPr>
      </w:pPr>
    </w:p>
    <w:p w:rsidR="00B6391C" w:rsidRDefault="00B6391C" w:rsidP="00B6391C">
      <w:pPr>
        <w:spacing w:line="360" w:lineRule="auto"/>
        <w:jc w:val="both"/>
        <w:rPr>
          <w:rFonts w:ascii="Arial" w:eastAsia="Calibri" w:hAnsi="Arial" w:cs="Arial"/>
          <w:sz w:val="22"/>
          <w:szCs w:val="22"/>
          <w:lang w:val="es-MX" w:eastAsia="en-US"/>
        </w:rPr>
      </w:pPr>
      <w:r w:rsidRPr="0020076B">
        <w:rPr>
          <w:rFonts w:ascii="Arial" w:eastAsia="Calibri" w:hAnsi="Arial" w:cs="Arial"/>
          <w:sz w:val="22"/>
          <w:szCs w:val="22"/>
          <w:lang w:val="es-MX" w:eastAsia="en-US"/>
        </w:rPr>
        <w:t xml:space="preserve">El presente Acuerdo fue aprobado en la </w:t>
      </w:r>
      <w:r>
        <w:rPr>
          <w:rFonts w:ascii="Arial" w:eastAsia="Calibri" w:hAnsi="Arial" w:cs="Arial"/>
          <w:sz w:val="22"/>
          <w:szCs w:val="22"/>
          <w:lang w:val="es-MX" w:eastAsia="en-US"/>
        </w:rPr>
        <w:t>Décima</w:t>
      </w:r>
      <w:r w:rsidRPr="0020076B">
        <w:rPr>
          <w:rFonts w:ascii="Arial" w:eastAsia="Calibri" w:hAnsi="Arial" w:cs="Arial"/>
          <w:sz w:val="22"/>
          <w:szCs w:val="22"/>
          <w:lang w:val="es-MX" w:eastAsia="en-US"/>
        </w:rPr>
        <w:t xml:space="preserve"> Sesión </w:t>
      </w:r>
      <w:r>
        <w:rPr>
          <w:rFonts w:ascii="Arial" w:eastAsia="Calibri" w:hAnsi="Arial" w:cs="Arial"/>
          <w:sz w:val="22"/>
          <w:szCs w:val="22"/>
          <w:lang w:val="es-MX" w:eastAsia="en-US"/>
        </w:rPr>
        <w:t>Extrao</w:t>
      </w:r>
      <w:r w:rsidRPr="0020076B">
        <w:rPr>
          <w:rFonts w:ascii="Arial" w:eastAsia="Calibri" w:hAnsi="Arial" w:cs="Arial"/>
          <w:sz w:val="22"/>
          <w:szCs w:val="22"/>
          <w:lang w:val="es-MX" w:eastAsia="en-US"/>
        </w:rPr>
        <w:t xml:space="preserve">rdinaria del Periodo Interproceso 2018-2020 del Consejo General, celebrada el </w:t>
      </w:r>
      <w:r>
        <w:rPr>
          <w:rFonts w:ascii="Arial" w:eastAsia="Calibri" w:hAnsi="Arial" w:cs="Arial"/>
          <w:sz w:val="22"/>
          <w:szCs w:val="22"/>
          <w:lang w:val="es-MX" w:eastAsia="en-US"/>
        </w:rPr>
        <w:t>12</w:t>
      </w:r>
      <w:r w:rsidRPr="0020076B">
        <w:rPr>
          <w:rFonts w:ascii="Arial" w:eastAsia="Calibri" w:hAnsi="Arial" w:cs="Arial"/>
          <w:sz w:val="22"/>
          <w:szCs w:val="22"/>
          <w:lang w:val="es-MX" w:eastAsia="en-US"/>
        </w:rPr>
        <w:t xml:space="preserve"> (</w:t>
      </w:r>
      <w:r>
        <w:rPr>
          <w:rFonts w:ascii="Arial" w:eastAsia="Calibri" w:hAnsi="Arial" w:cs="Arial"/>
          <w:sz w:val="22"/>
          <w:szCs w:val="22"/>
          <w:lang w:val="es-MX" w:eastAsia="en-US"/>
        </w:rPr>
        <w:t>doce</w:t>
      </w:r>
      <w:r w:rsidRPr="0020076B">
        <w:rPr>
          <w:rFonts w:ascii="Arial" w:eastAsia="Calibri" w:hAnsi="Arial" w:cs="Arial"/>
          <w:sz w:val="22"/>
          <w:szCs w:val="22"/>
          <w:lang w:val="es-MX" w:eastAsia="en-US"/>
        </w:rPr>
        <w:t xml:space="preserve">) de </w:t>
      </w:r>
      <w:r>
        <w:rPr>
          <w:rFonts w:ascii="Arial" w:eastAsia="Calibri" w:hAnsi="Arial" w:cs="Arial"/>
          <w:sz w:val="22"/>
          <w:szCs w:val="22"/>
          <w:lang w:val="es-MX" w:eastAsia="en-US"/>
        </w:rPr>
        <w:t>abril</w:t>
      </w:r>
      <w:r w:rsidRPr="0020076B">
        <w:rPr>
          <w:rFonts w:ascii="Arial" w:eastAsia="Calibri" w:hAnsi="Arial" w:cs="Arial"/>
          <w:sz w:val="22"/>
          <w:szCs w:val="22"/>
          <w:lang w:val="es-MX" w:eastAsia="en-US"/>
        </w:rPr>
        <w:t xml:space="preserve"> de 2019 (dos mil diecinueve),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B6391C" w:rsidRPr="0020076B" w:rsidRDefault="00B6391C" w:rsidP="00B6391C">
      <w:pPr>
        <w:spacing w:line="360" w:lineRule="auto"/>
        <w:jc w:val="both"/>
        <w:rPr>
          <w:rFonts w:ascii="Arial" w:eastAsia="Calibri" w:hAnsi="Arial" w:cs="Arial"/>
          <w:sz w:val="22"/>
          <w:szCs w:val="22"/>
          <w:lang w:val="es-MX" w:eastAsia="en-US"/>
        </w:rPr>
      </w:pPr>
    </w:p>
    <w:tbl>
      <w:tblPr>
        <w:tblW w:w="0" w:type="auto"/>
        <w:tblInd w:w="104" w:type="dxa"/>
        <w:tblLook w:val="04A0" w:firstRow="1" w:lastRow="0" w:firstColumn="1" w:lastColumn="0" w:noHBand="0" w:noVBand="1"/>
      </w:tblPr>
      <w:tblGrid>
        <w:gridCol w:w="4632"/>
        <w:gridCol w:w="4264"/>
        <w:gridCol w:w="72"/>
      </w:tblGrid>
      <w:tr w:rsidR="00B6391C" w:rsidRPr="0020076B" w:rsidTr="00B6391C">
        <w:tc>
          <w:tcPr>
            <w:tcW w:w="4702" w:type="dxa"/>
            <w:hideMark/>
          </w:tcPr>
          <w:p w:rsidR="00B6391C" w:rsidRPr="0020076B" w:rsidRDefault="00B6391C" w:rsidP="00B6391C">
            <w:pPr>
              <w:spacing w:line="276" w:lineRule="auto"/>
              <w:ind w:right="-11"/>
              <w:jc w:val="center"/>
              <w:rPr>
                <w:rFonts w:ascii="Arial" w:eastAsia="Arial" w:hAnsi="Arial" w:cs="Arial"/>
                <w:b/>
                <w:sz w:val="20"/>
                <w:szCs w:val="20"/>
                <w:lang w:val="es-MX" w:eastAsia="en-US"/>
              </w:rPr>
            </w:pPr>
            <w:r w:rsidRPr="0020076B">
              <w:rPr>
                <w:rFonts w:ascii="Arial" w:eastAsia="Arial" w:hAnsi="Arial" w:cs="Arial"/>
                <w:b/>
                <w:sz w:val="20"/>
                <w:szCs w:val="20"/>
                <w:lang w:val="es-MX" w:eastAsia="en-US"/>
              </w:rPr>
              <w:t>CONSEJERA PRESIDENTA</w:t>
            </w:r>
          </w:p>
        </w:tc>
        <w:tc>
          <w:tcPr>
            <w:tcW w:w="4477" w:type="dxa"/>
            <w:gridSpan w:val="2"/>
            <w:hideMark/>
          </w:tcPr>
          <w:p w:rsidR="00B6391C" w:rsidRPr="0020076B" w:rsidRDefault="00B6391C" w:rsidP="00B6391C">
            <w:pPr>
              <w:spacing w:line="276" w:lineRule="auto"/>
              <w:ind w:right="-11"/>
              <w:jc w:val="center"/>
              <w:rPr>
                <w:rFonts w:ascii="Arial" w:eastAsia="Arial" w:hAnsi="Arial" w:cs="Arial"/>
                <w:b/>
                <w:sz w:val="20"/>
                <w:szCs w:val="20"/>
                <w:lang w:val="es-MX" w:eastAsia="en-US"/>
              </w:rPr>
            </w:pPr>
            <w:r w:rsidRPr="0020076B">
              <w:rPr>
                <w:rFonts w:ascii="Arial" w:eastAsia="Arial" w:hAnsi="Arial" w:cs="Arial"/>
                <w:b/>
                <w:sz w:val="20"/>
                <w:szCs w:val="20"/>
                <w:lang w:val="es-MX" w:eastAsia="en-US"/>
              </w:rPr>
              <w:t>SECRETARIO EJECUTIVO</w:t>
            </w:r>
          </w:p>
        </w:tc>
      </w:tr>
      <w:tr w:rsidR="00B6391C" w:rsidRPr="0020076B" w:rsidTr="00B6391C">
        <w:tc>
          <w:tcPr>
            <w:tcW w:w="4702" w:type="dxa"/>
          </w:tcPr>
          <w:p w:rsidR="00B6391C" w:rsidRPr="0020076B" w:rsidRDefault="00B6391C" w:rsidP="00B6391C">
            <w:pPr>
              <w:spacing w:line="276" w:lineRule="auto"/>
              <w:ind w:right="-11"/>
              <w:rPr>
                <w:rFonts w:ascii="Arial" w:eastAsia="Arial" w:hAnsi="Arial" w:cs="Arial"/>
                <w:sz w:val="20"/>
                <w:szCs w:val="20"/>
                <w:lang w:val="es-MX" w:eastAsia="en-US"/>
              </w:rPr>
            </w:pPr>
          </w:p>
          <w:p w:rsidR="00B6391C" w:rsidRPr="0020076B" w:rsidRDefault="00B6391C" w:rsidP="00B6391C">
            <w:pPr>
              <w:spacing w:line="276" w:lineRule="auto"/>
              <w:ind w:right="-11"/>
              <w:rPr>
                <w:rFonts w:ascii="Arial" w:eastAsia="Arial" w:hAnsi="Arial" w:cs="Arial"/>
                <w:sz w:val="20"/>
                <w:szCs w:val="20"/>
                <w:lang w:val="es-MX" w:eastAsia="en-US"/>
              </w:rPr>
            </w:pPr>
          </w:p>
          <w:p w:rsidR="00B6391C" w:rsidRPr="0020076B" w:rsidRDefault="00B6391C" w:rsidP="00B6391C">
            <w:pPr>
              <w:spacing w:line="276" w:lineRule="auto"/>
              <w:ind w:right="-11"/>
              <w:rPr>
                <w:rFonts w:ascii="Arial" w:eastAsia="Arial" w:hAnsi="Arial" w:cs="Arial"/>
                <w:sz w:val="20"/>
                <w:szCs w:val="20"/>
                <w:lang w:val="es-MX" w:eastAsia="en-US"/>
              </w:rPr>
            </w:pPr>
          </w:p>
          <w:p w:rsidR="00B6391C" w:rsidRDefault="00B6391C" w:rsidP="00B6391C">
            <w:pPr>
              <w:spacing w:line="276" w:lineRule="auto"/>
              <w:ind w:right="-11"/>
              <w:rPr>
                <w:rFonts w:ascii="Arial" w:eastAsia="Arial" w:hAnsi="Arial" w:cs="Arial"/>
                <w:sz w:val="20"/>
                <w:szCs w:val="20"/>
                <w:lang w:val="es-MX" w:eastAsia="en-US"/>
              </w:rPr>
            </w:pPr>
          </w:p>
          <w:p w:rsidR="00B6391C" w:rsidRPr="0020076B" w:rsidRDefault="00B6391C" w:rsidP="00B6391C">
            <w:pPr>
              <w:spacing w:line="276" w:lineRule="auto"/>
              <w:ind w:right="-11"/>
              <w:rPr>
                <w:rFonts w:ascii="Arial" w:eastAsia="Arial" w:hAnsi="Arial" w:cs="Arial"/>
                <w:sz w:val="20"/>
                <w:szCs w:val="20"/>
                <w:lang w:val="es-MX" w:eastAsia="en-US"/>
              </w:rPr>
            </w:pPr>
          </w:p>
          <w:p w:rsidR="00B6391C" w:rsidRPr="0020076B" w:rsidRDefault="00B6391C" w:rsidP="00B6391C">
            <w:pPr>
              <w:spacing w:line="276" w:lineRule="auto"/>
              <w:ind w:right="-11"/>
              <w:rPr>
                <w:rFonts w:ascii="Arial" w:eastAsia="Arial" w:hAnsi="Arial" w:cs="Arial"/>
                <w:sz w:val="20"/>
                <w:szCs w:val="20"/>
                <w:lang w:val="es-MX" w:eastAsia="en-US"/>
              </w:rPr>
            </w:pPr>
          </w:p>
        </w:tc>
        <w:tc>
          <w:tcPr>
            <w:tcW w:w="4477" w:type="dxa"/>
            <w:gridSpan w:val="2"/>
          </w:tcPr>
          <w:p w:rsidR="00B6391C" w:rsidRPr="0020076B" w:rsidRDefault="00B6391C" w:rsidP="00B6391C">
            <w:pPr>
              <w:spacing w:line="276" w:lineRule="auto"/>
              <w:ind w:right="-11"/>
              <w:jc w:val="center"/>
              <w:rPr>
                <w:rFonts w:ascii="Arial" w:eastAsia="Arial" w:hAnsi="Arial" w:cs="Arial"/>
                <w:sz w:val="20"/>
                <w:szCs w:val="20"/>
                <w:lang w:val="en-US" w:eastAsia="en-US"/>
              </w:rPr>
            </w:pPr>
          </w:p>
          <w:p w:rsidR="00B6391C" w:rsidRPr="0020076B" w:rsidRDefault="00B6391C" w:rsidP="00B6391C">
            <w:pPr>
              <w:spacing w:line="276" w:lineRule="auto"/>
              <w:ind w:right="-11"/>
              <w:rPr>
                <w:rFonts w:ascii="Arial" w:eastAsia="Arial" w:hAnsi="Arial" w:cs="Arial"/>
                <w:sz w:val="20"/>
                <w:szCs w:val="20"/>
                <w:lang w:val="en-US" w:eastAsia="en-US"/>
              </w:rPr>
            </w:pPr>
          </w:p>
          <w:p w:rsidR="00B6391C" w:rsidRPr="0020076B" w:rsidRDefault="00B6391C" w:rsidP="00B6391C">
            <w:pPr>
              <w:spacing w:line="276" w:lineRule="auto"/>
              <w:ind w:right="-11"/>
              <w:jc w:val="center"/>
              <w:rPr>
                <w:rFonts w:ascii="Arial" w:eastAsia="Arial" w:hAnsi="Arial" w:cs="Arial"/>
                <w:sz w:val="20"/>
                <w:szCs w:val="20"/>
                <w:lang w:val="en-US" w:eastAsia="en-US"/>
              </w:rPr>
            </w:pPr>
          </w:p>
        </w:tc>
      </w:tr>
      <w:tr w:rsidR="00B6391C" w:rsidRPr="0020076B" w:rsidTr="00B6391C">
        <w:tc>
          <w:tcPr>
            <w:tcW w:w="4702" w:type="dxa"/>
            <w:hideMark/>
          </w:tcPr>
          <w:p w:rsidR="00B6391C" w:rsidRPr="0020076B" w:rsidRDefault="00B6391C" w:rsidP="00B6391C">
            <w:pPr>
              <w:spacing w:line="276" w:lineRule="auto"/>
              <w:ind w:right="-11"/>
              <w:jc w:val="center"/>
              <w:rPr>
                <w:rFonts w:ascii="Arial" w:eastAsia="Arial" w:hAnsi="Arial" w:cs="Arial"/>
                <w:sz w:val="20"/>
                <w:szCs w:val="20"/>
                <w:lang w:val="es-MX" w:eastAsia="en-US"/>
              </w:rPr>
            </w:pPr>
            <w:r w:rsidRPr="0020076B">
              <w:rPr>
                <w:rFonts w:ascii="Arial" w:eastAsia="Arial" w:hAnsi="Arial" w:cs="Arial"/>
                <w:sz w:val="20"/>
                <w:szCs w:val="20"/>
                <w:lang w:val="es-MX" w:eastAsia="en-US"/>
              </w:rPr>
              <w:t>_______________________________________</w:t>
            </w:r>
          </w:p>
        </w:tc>
        <w:tc>
          <w:tcPr>
            <w:tcW w:w="4477" w:type="dxa"/>
            <w:gridSpan w:val="2"/>
            <w:hideMark/>
          </w:tcPr>
          <w:p w:rsidR="00B6391C" w:rsidRPr="0020076B" w:rsidRDefault="00B6391C" w:rsidP="00B6391C">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_____________________________________</w:t>
            </w:r>
          </w:p>
        </w:tc>
      </w:tr>
      <w:tr w:rsidR="00B6391C" w:rsidRPr="0020076B" w:rsidTr="00B6391C">
        <w:tc>
          <w:tcPr>
            <w:tcW w:w="4702" w:type="dxa"/>
          </w:tcPr>
          <w:p w:rsidR="00B6391C" w:rsidRPr="0020076B" w:rsidRDefault="00B6391C" w:rsidP="00B6391C">
            <w:pPr>
              <w:spacing w:line="276" w:lineRule="auto"/>
              <w:ind w:right="-11"/>
              <w:jc w:val="center"/>
              <w:rPr>
                <w:rFonts w:ascii="Arial" w:eastAsia="Arial" w:hAnsi="Arial" w:cs="Arial"/>
                <w:sz w:val="20"/>
                <w:szCs w:val="20"/>
                <w:lang w:val="es-MX" w:eastAsia="en-US"/>
              </w:rPr>
            </w:pPr>
            <w:r w:rsidRPr="0020076B">
              <w:rPr>
                <w:rFonts w:ascii="Arial" w:eastAsia="Arial" w:hAnsi="Arial" w:cs="Arial"/>
                <w:sz w:val="20"/>
                <w:szCs w:val="20"/>
                <w:lang w:val="es-MX" w:eastAsia="en-US"/>
              </w:rPr>
              <w:t>MTRA. NIRVANA FABIOLA ROSALES OCHOA</w:t>
            </w:r>
          </w:p>
          <w:p w:rsidR="00B6391C" w:rsidRPr="0020076B" w:rsidRDefault="00B6391C" w:rsidP="00B6391C">
            <w:pPr>
              <w:spacing w:line="276" w:lineRule="auto"/>
              <w:ind w:right="-11"/>
              <w:jc w:val="center"/>
              <w:rPr>
                <w:rFonts w:ascii="Arial" w:eastAsia="Arial" w:hAnsi="Arial" w:cs="Arial"/>
                <w:sz w:val="4"/>
                <w:szCs w:val="10"/>
                <w:lang w:val="es-MX" w:eastAsia="en-US"/>
              </w:rPr>
            </w:pPr>
          </w:p>
        </w:tc>
        <w:tc>
          <w:tcPr>
            <w:tcW w:w="4477" w:type="dxa"/>
            <w:gridSpan w:val="2"/>
            <w:hideMark/>
          </w:tcPr>
          <w:p w:rsidR="00B6391C" w:rsidRPr="0020076B" w:rsidRDefault="00B6391C" w:rsidP="00B6391C">
            <w:pPr>
              <w:spacing w:line="276" w:lineRule="auto"/>
              <w:ind w:right="-11"/>
              <w:jc w:val="center"/>
              <w:rPr>
                <w:rFonts w:ascii="Arial" w:eastAsia="Arial" w:hAnsi="Arial" w:cs="Arial"/>
                <w:sz w:val="20"/>
                <w:szCs w:val="20"/>
                <w:lang w:val="es-MX" w:eastAsia="en-US"/>
              </w:rPr>
            </w:pPr>
            <w:r w:rsidRPr="0020076B">
              <w:rPr>
                <w:rFonts w:ascii="Arial" w:eastAsia="Arial" w:hAnsi="Arial" w:cs="Arial"/>
                <w:sz w:val="20"/>
                <w:szCs w:val="20"/>
                <w:lang w:val="es-MX" w:eastAsia="en-US"/>
              </w:rPr>
              <w:t>LIC. ÓSCAR OMAR ESPINOZA</w:t>
            </w:r>
          </w:p>
        </w:tc>
      </w:tr>
      <w:tr w:rsidR="00B6391C" w:rsidRPr="0020076B" w:rsidTr="00B6391C">
        <w:tc>
          <w:tcPr>
            <w:tcW w:w="9179" w:type="dxa"/>
            <w:gridSpan w:val="3"/>
          </w:tcPr>
          <w:p w:rsidR="00B6391C" w:rsidRDefault="00B6391C" w:rsidP="00B6391C">
            <w:pPr>
              <w:spacing w:line="276" w:lineRule="auto"/>
              <w:ind w:right="-11"/>
              <w:jc w:val="center"/>
              <w:rPr>
                <w:rFonts w:ascii="Arial" w:eastAsia="Arial" w:hAnsi="Arial" w:cs="Arial"/>
                <w:b/>
                <w:sz w:val="6"/>
                <w:szCs w:val="20"/>
                <w:lang w:val="es-MX" w:eastAsia="en-US"/>
              </w:rPr>
            </w:pPr>
          </w:p>
          <w:p w:rsidR="00B6391C" w:rsidRDefault="00B6391C" w:rsidP="00B6391C">
            <w:pPr>
              <w:spacing w:line="276" w:lineRule="auto"/>
              <w:ind w:right="-11"/>
              <w:jc w:val="center"/>
              <w:rPr>
                <w:rFonts w:ascii="Arial" w:eastAsia="Arial" w:hAnsi="Arial" w:cs="Arial"/>
                <w:b/>
                <w:sz w:val="6"/>
                <w:szCs w:val="20"/>
                <w:lang w:val="es-MX" w:eastAsia="en-US"/>
              </w:rPr>
            </w:pPr>
          </w:p>
          <w:p w:rsidR="00B6391C" w:rsidRPr="0020076B" w:rsidRDefault="00B6391C" w:rsidP="00B6391C">
            <w:pPr>
              <w:spacing w:line="276" w:lineRule="auto"/>
              <w:ind w:right="-11"/>
              <w:jc w:val="center"/>
              <w:rPr>
                <w:rFonts w:ascii="Arial" w:eastAsia="Arial" w:hAnsi="Arial" w:cs="Arial"/>
                <w:b/>
                <w:sz w:val="6"/>
                <w:szCs w:val="20"/>
                <w:lang w:val="es-MX" w:eastAsia="en-US"/>
              </w:rPr>
            </w:pPr>
          </w:p>
          <w:p w:rsidR="00B6391C" w:rsidRPr="0020076B" w:rsidRDefault="00B6391C" w:rsidP="00B6391C">
            <w:pPr>
              <w:spacing w:line="276" w:lineRule="auto"/>
              <w:ind w:right="-11"/>
              <w:jc w:val="center"/>
              <w:rPr>
                <w:rFonts w:ascii="Arial" w:eastAsia="Arial" w:hAnsi="Arial" w:cs="Arial"/>
                <w:b/>
                <w:sz w:val="20"/>
                <w:szCs w:val="20"/>
                <w:lang w:val="es-MX" w:eastAsia="en-US"/>
              </w:rPr>
            </w:pPr>
            <w:r w:rsidRPr="0020076B">
              <w:rPr>
                <w:rFonts w:ascii="Arial" w:eastAsia="Arial" w:hAnsi="Arial" w:cs="Arial"/>
                <w:b/>
                <w:sz w:val="20"/>
                <w:szCs w:val="20"/>
                <w:lang w:val="es-MX" w:eastAsia="en-US"/>
              </w:rPr>
              <w:t>CONSEJERAS Y CONSEJEROS ELECTORALES</w:t>
            </w:r>
          </w:p>
        </w:tc>
      </w:tr>
      <w:tr w:rsidR="00B6391C" w:rsidRPr="0020076B" w:rsidTr="00B6391C">
        <w:tc>
          <w:tcPr>
            <w:tcW w:w="4702" w:type="dxa"/>
          </w:tcPr>
          <w:p w:rsidR="00B6391C" w:rsidRPr="0020076B" w:rsidRDefault="00B6391C" w:rsidP="00B6391C">
            <w:pPr>
              <w:spacing w:line="276" w:lineRule="auto"/>
              <w:ind w:right="-11"/>
              <w:jc w:val="center"/>
              <w:rPr>
                <w:rFonts w:ascii="Arial" w:eastAsia="Arial" w:hAnsi="Arial" w:cs="Arial"/>
                <w:sz w:val="20"/>
                <w:szCs w:val="20"/>
                <w:lang w:val="en-US" w:eastAsia="en-US"/>
              </w:rPr>
            </w:pPr>
          </w:p>
          <w:p w:rsidR="00B6391C" w:rsidRDefault="00B6391C" w:rsidP="00B6391C">
            <w:pPr>
              <w:spacing w:line="276" w:lineRule="auto"/>
              <w:ind w:right="-11"/>
              <w:jc w:val="center"/>
              <w:rPr>
                <w:rFonts w:ascii="Arial" w:eastAsia="Arial" w:hAnsi="Arial" w:cs="Arial"/>
                <w:sz w:val="20"/>
                <w:szCs w:val="20"/>
                <w:lang w:val="en-US" w:eastAsia="en-US"/>
              </w:rPr>
            </w:pPr>
          </w:p>
          <w:p w:rsidR="00B6391C" w:rsidRPr="0020076B" w:rsidRDefault="00B6391C" w:rsidP="00B6391C">
            <w:pPr>
              <w:spacing w:line="276" w:lineRule="auto"/>
              <w:ind w:right="-11"/>
              <w:jc w:val="center"/>
              <w:rPr>
                <w:rFonts w:ascii="Arial" w:eastAsia="Arial" w:hAnsi="Arial" w:cs="Arial"/>
                <w:sz w:val="20"/>
                <w:szCs w:val="20"/>
                <w:lang w:val="en-US" w:eastAsia="en-US"/>
              </w:rPr>
            </w:pPr>
          </w:p>
          <w:p w:rsidR="00B6391C" w:rsidRPr="0020076B" w:rsidRDefault="00B6391C" w:rsidP="00B6391C">
            <w:pPr>
              <w:spacing w:line="276" w:lineRule="auto"/>
              <w:ind w:right="-11"/>
              <w:rPr>
                <w:rFonts w:ascii="Arial" w:eastAsia="Arial" w:hAnsi="Arial" w:cs="Arial"/>
                <w:sz w:val="10"/>
                <w:szCs w:val="10"/>
                <w:lang w:val="en-US" w:eastAsia="en-US"/>
              </w:rPr>
            </w:pPr>
          </w:p>
          <w:p w:rsidR="00B6391C" w:rsidRPr="0020076B" w:rsidRDefault="00B6391C" w:rsidP="00B6391C">
            <w:pPr>
              <w:spacing w:line="276" w:lineRule="auto"/>
              <w:ind w:right="-11"/>
              <w:rPr>
                <w:rFonts w:ascii="Arial" w:eastAsia="Arial" w:hAnsi="Arial" w:cs="Arial"/>
                <w:sz w:val="10"/>
                <w:szCs w:val="10"/>
                <w:lang w:val="en-US" w:eastAsia="en-US"/>
              </w:rPr>
            </w:pPr>
          </w:p>
          <w:p w:rsidR="00B6391C" w:rsidRPr="0020076B" w:rsidRDefault="00B6391C" w:rsidP="00B6391C">
            <w:pPr>
              <w:spacing w:line="276" w:lineRule="auto"/>
              <w:ind w:right="-11"/>
              <w:rPr>
                <w:rFonts w:ascii="Arial" w:eastAsia="Arial" w:hAnsi="Arial" w:cs="Arial"/>
                <w:sz w:val="10"/>
                <w:szCs w:val="10"/>
                <w:lang w:val="en-US" w:eastAsia="en-US"/>
              </w:rPr>
            </w:pPr>
          </w:p>
          <w:p w:rsidR="00B6391C" w:rsidRPr="0020076B" w:rsidRDefault="00B6391C" w:rsidP="00B6391C">
            <w:pPr>
              <w:spacing w:line="276" w:lineRule="auto"/>
              <w:ind w:right="-11"/>
              <w:rPr>
                <w:rFonts w:ascii="Arial" w:eastAsia="Arial" w:hAnsi="Arial" w:cs="Arial"/>
                <w:sz w:val="10"/>
                <w:szCs w:val="10"/>
                <w:lang w:val="en-US" w:eastAsia="en-US"/>
              </w:rPr>
            </w:pPr>
          </w:p>
          <w:p w:rsidR="00B6391C" w:rsidRPr="0020076B" w:rsidRDefault="00B6391C" w:rsidP="00B6391C">
            <w:pPr>
              <w:spacing w:line="276" w:lineRule="auto"/>
              <w:ind w:right="-11"/>
              <w:rPr>
                <w:rFonts w:ascii="Arial" w:eastAsia="Arial" w:hAnsi="Arial" w:cs="Arial"/>
                <w:sz w:val="10"/>
                <w:szCs w:val="10"/>
                <w:lang w:val="en-US" w:eastAsia="en-US"/>
              </w:rPr>
            </w:pPr>
          </w:p>
          <w:p w:rsidR="00B6391C" w:rsidRPr="0020076B" w:rsidRDefault="00B6391C" w:rsidP="00B6391C">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_____________________________________</w:t>
            </w:r>
          </w:p>
        </w:tc>
        <w:tc>
          <w:tcPr>
            <w:tcW w:w="4477" w:type="dxa"/>
            <w:gridSpan w:val="2"/>
          </w:tcPr>
          <w:p w:rsidR="00B6391C" w:rsidRPr="0020076B" w:rsidRDefault="00B6391C" w:rsidP="00B6391C">
            <w:pPr>
              <w:spacing w:line="276" w:lineRule="auto"/>
              <w:ind w:right="-11"/>
              <w:jc w:val="center"/>
              <w:rPr>
                <w:rFonts w:ascii="Arial" w:eastAsia="Arial" w:hAnsi="Arial" w:cs="Arial"/>
                <w:sz w:val="10"/>
                <w:szCs w:val="10"/>
                <w:lang w:val="en-US" w:eastAsia="en-US"/>
              </w:rPr>
            </w:pPr>
          </w:p>
          <w:p w:rsidR="00B6391C" w:rsidRPr="0020076B" w:rsidRDefault="00B6391C" w:rsidP="00B6391C">
            <w:pPr>
              <w:spacing w:line="276" w:lineRule="auto"/>
              <w:ind w:right="-11"/>
              <w:rPr>
                <w:rFonts w:ascii="Arial" w:eastAsia="Arial" w:hAnsi="Arial" w:cs="Arial"/>
                <w:sz w:val="20"/>
                <w:szCs w:val="20"/>
                <w:lang w:val="en-US" w:eastAsia="en-US"/>
              </w:rPr>
            </w:pPr>
          </w:p>
          <w:p w:rsidR="00B6391C" w:rsidRPr="0020076B" w:rsidRDefault="00B6391C" w:rsidP="00B6391C">
            <w:pPr>
              <w:spacing w:line="276" w:lineRule="auto"/>
              <w:ind w:right="-11"/>
              <w:jc w:val="center"/>
              <w:rPr>
                <w:rFonts w:ascii="Arial" w:eastAsia="Arial" w:hAnsi="Arial" w:cs="Arial"/>
                <w:sz w:val="20"/>
                <w:szCs w:val="20"/>
                <w:lang w:val="en-US" w:eastAsia="en-US"/>
              </w:rPr>
            </w:pPr>
          </w:p>
          <w:p w:rsidR="00B6391C" w:rsidRDefault="00B6391C" w:rsidP="00B6391C">
            <w:pPr>
              <w:spacing w:line="276" w:lineRule="auto"/>
              <w:ind w:right="-11"/>
              <w:jc w:val="center"/>
              <w:rPr>
                <w:rFonts w:ascii="Arial" w:eastAsia="Arial" w:hAnsi="Arial" w:cs="Arial"/>
                <w:sz w:val="20"/>
                <w:szCs w:val="20"/>
                <w:lang w:val="en-US" w:eastAsia="en-US"/>
              </w:rPr>
            </w:pPr>
          </w:p>
          <w:p w:rsidR="00B6391C" w:rsidRPr="0020076B" w:rsidRDefault="00B6391C" w:rsidP="00B6391C">
            <w:pPr>
              <w:spacing w:line="276" w:lineRule="auto"/>
              <w:ind w:right="-11"/>
              <w:jc w:val="center"/>
              <w:rPr>
                <w:rFonts w:ascii="Arial" w:eastAsia="Arial" w:hAnsi="Arial" w:cs="Arial"/>
                <w:sz w:val="20"/>
                <w:szCs w:val="20"/>
                <w:lang w:val="en-US" w:eastAsia="en-US"/>
              </w:rPr>
            </w:pPr>
          </w:p>
          <w:p w:rsidR="00B6391C" w:rsidRPr="0020076B" w:rsidRDefault="00B6391C" w:rsidP="00B6391C">
            <w:pPr>
              <w:spacing w:line="276" w:lineRule="auto"/>
              <w:ind w:right="-11"/>
              <w:jc w:val="center"/>
              <w:rPr>
                <w:rFonts w:ascii="Arial" w:eastAsia="Arial" w:hAnsi="Arial" w:cs="Arial"/>
                <w:sz w:val="20"/>
                <w:szCs w:val="20"/>
                <w:lang w:val="en-US" w:eastAsia="en-US"/>
              </w:rPr>
            </w:pPr>
          </w:p>
          <w:p w:rsidR="00B6391C" w:rsidRPr="0020076B" w:rsidRDefault="00B6391C" w:rsidP="00B6391C">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___________________________________</w:t>
            </w:r>
          </w:p>
        </w:tc>
      </w:tr>
      <w:tr w:rsidR="00B6391C" w:rsidRPr="0020076B" w:rsidTr="00B6391C">
        <w:tc>
          <w:tcPr>
            <w:tcW w:w="4702" w:type="dxa"/>
            <w:hideMark/>
          </w:tcPr>
          <w:p w:rsidR="00B6391C" w:rsidRPr="0020076B" w:rsidRDefault="00B6391C" w:rsidP="00B6391C">
            <w:pPr>
              <w:spacing w:line="276" w:lineRule="auto"/>
              <w:ind w:right="-11"/>
              <w:jc w:val="center"/>
              <w:rPr>
                <w:rFonts w:ascii="Arial" w:eastAsia="Arial" w:hAnsi="Arial" w:cs="Arial"/>
                <w:sz w:val="20"/>
                <w:szCs w:val="20"/>
                <w:lang w:val="es-MX" w:eastAsia="en-US"/>
              </w:rPr>
            </w:pPr>
            <w:r w:rsidRPr="0020076B">
              <w:rPr>
                <w:rFonts w:ascii="Arial" w:eastAsia="Arial" w:hAnsi="Arial" w:cs="Arial"/>
                <w:sz w:val="20"/>
                <w:szCs w:val="20"/>
                <w:lang w:val="es-MX" w:eastAsia="en-US"/>
              </w:rPr>
              <w:t xml:space="preserve">MTRA. NOEMÍ SOFÍA HERRERA NÚÑEZ </w:t>
            </w:r>
          </w:p>
        </w:tc>
        <w:tc>
          <w:tcPr>
            <w:tcW w:w="4477" w:type="dxa"/>
            <w:gridSpan w:val="2"/>
            <w:hideMark/>
          </w:tcPr>
          <w:p w:rsidR="00B6391C" w:rsidRPr="0020076B" w:rsidRDefault="00B6391C" w:rsidP="00B6391C">
            <w:pPr>
              <w:spacing w:line="276" w:lineRule="auto"/>
              <w:ind w:right="-11"/>
              <w:jc w:val="center"/>
              <w:rPr>
                <w:rFonts w:ascii="Arial" w:eastAsia="Arial" w:hAnsi="Arial" w:cs="Arial"/>
                <w:sz w:val="20"/>
                <w:szCs w:val="20"/>
                <w:lang w:val="es-MX" w:eastAsia="en-US"/>
              </w:rPr>
            </w:pPr>
            <w:r w:rsidRPr="0020076B">
              <w:rPr>
                <w:rFonts w:ascii="Arial" w:eastAsia="Arial" w:hAnsi="Arial" w:cs="Arial"/>
                <w:sz w:val="20"/>
                <w:szCs w:val="20"/>
                <w:lang w:val="es-MX" w:eastAsia="en-US"/>
              </w:rPr>
              <w:t>LICDA. AYIZDE ANGUIANO POLANCO</w:t>
            </w:r>
          </w:p>
        </w:tc>
      </w:tr>
      <w:tr w:rsidR="00B6391C" w:rsidRPr="0020076B" w:rsidTr="00B6391C">
        <w:tc>
          <w:tcPr>
            <w:tcW w:w="4702" w:type="dxa"/>
          </w:tcPr>
          <w:p w:rsidR="00B6391C" w:rsidRPr="0020076B" w:rsidRDefault="00B6391C" w:rsidP="00B6391C">
            <w:pPr>
              <w:spacing w:line="276" w:lineRule="auto"/>
              <w:rPr>
                <w:rFonts w:ascii="Arial" w:eastAsia="Arial" w:hAnsi="Arial" w:cs="Arial"/>
                <w:sz w:val="20"/>
                <w:szCs w:val="20"/>
                <w:lang w:val="en-US" w:eastAsia="en-US"/>
              </w:rPr>
            </w:pPr>
          </w:p>
          <w:p w:rsidR="00B6391C" w:rsidRPr="0020076B" w:rsidRDefault="00B6391C" w:rsidP="00B6391C">
            <w:pPr>
              <w:spacing w:line="276" w:lineRule="auto"/>
              <w:rPr>
                <w:rFonts w:ascii="Arial" w:eastAsia="Arial" w:hAnsi="Arial" w:cs="Arial"/>
                <w:sz w:val="20"/>
                <w:szCs w:val="20"/>
                <w:lang w:val="en-US" w:eastAsia="en-US"/>
              </w:rPr>
            </w:pPr>
          </w:p>
          <w:p w:rsidR="00B6391C" w:rsidRPr="0020076B" w:rsidRDefault="00B6391C" w:rsidP="00B6391C">
            <w:pPr>
              <w:spacing w:line="276" w:lineRule="auto"/>
              <w:rPr>
                <w:rFonts w:ascii="Arial" w:eastAsia="Arial" w:hAnsi="Arial" w:cs="Arial"/>
                <w:sz w:val="20"/>
                <w:szCs w:val="20"/>
                <w:lang w:val="en-US" w:eastAsia="en-US"/>
              </w:rPr>
            </w:pPr>
          </w:p>
          <w:p w:rsidR="00B6391C" w:rsidRDefault="00B6391C" w:rsidP="00B6391C">
            <w:pPr>
              <w:spacing w:line="276" w:lineRule="auto"/>
              <w:rPr>
                <w:rFonts w:ascii="Arial" w:eastAsia="Arial" w:hAnsi="Arial" w:cs="Arial"/>
                <w:sz w:val="20"/>
                <w:szCs w:val="20"/>
                <w:lang w:val="en-US" w:eastAsia="en-US"/>
              </w:rPr>
            </w:pPr>
          </w:p>
          <w:p w:rsidR="00B6391C" w:rsidRDefault="00B6391C" w:rsidP="00B6391C">
            <w:pPr>
              <w:spacing w:line="276" w:lineRule="auto"/>
              <w:rPr>
                <w:rFonts w:ascii="Arial" w:eastAsia="Arial" w:hAnsi="Arial" w:cs="Arial"/>
                <w:sz w:val="20"/>
                <w:szCs w:val="20"/>
                <w:lang w:val="en-US" w:eastAsia="en-US"/>
              </w:rPr>
            </w:pPr>
          </w:p>
          <w:p w:rsidR="00B6391C" w:rsidRPr="0020076B" w:rsidRDefault="00B6391C" w:rsidP="00B6391C">
            <w:pPr>
              <w:spacing w:line="276" w:lineRule="auto"/>
              <w:rPr>
                <w:rFonts w:ascii="Arial" w:eastAsia="Arial" w:hAnsi="Arial" w:cs="Arial"/>
                <w:sz w:val="20"/>
                <w:szCs w:val="20"/>
                <w:lang w:val="en-US" w:eastAsia="en-US"/>
              </w:rPr>
            </w:pPr>
          </w:p>
        </w:tc>
        <w:tc>
          <w:tcPr>
            <w:tcW w:w="4477" w:type="dxa"/>
            <w:gridSpan w:val="2"/>
          </w:tcPr>
          <w:p w:rsidR="00B6391C" w:rsidRPr="0020076B" w:rsidRDefault="00B6391C" w:rsidP="00B6391C">
            <w:pPr>
              <w:spacing w:line="276" w:lineRule="auto"/>
              <w:ind w:right="-11"/>
              <w:jc w:val="center"/>
              <w:rPr>
                <w:rFonts w:ascii="Arial" w:eastAsia="Arial" w:hAnsi="Arial" w:cs="Arial"/>
                <w:sz w:val="20"/>
                <w:szCs w:val="20"/>
                <w:lang w:val="es-MX" w:eastAsia="en-US"/>
              </w:rPr>
            </w:pPr>
          </w:p>
          <w:p w:rsidR="00B6391C" w:rsidRPr="0020076B" w:rsidRDefault="00B6391C" w:rsidP="00B6391C">
            <w:pPr>
              <w:spacing w:line="276" w:lineRule="auto"/>
              <w:ind w:right="-11"/>
              <w:jc w:val="center"/>
              <w:rPr>
                <w:rFonts w:ascii="Arial" w:eastAsia="Arial" w:hAnsi="Arial" w:cs="Arial"/>
                <w:sz w:val="20"/>
                <w:szCs w:val="20"/>
                <w:lang w:val="es-MX" w:eastAsia="en-US"/>
              </w:rPr>
            </w:pPr>
          </w:p>
          <w:p w:rsidR="00B6391C" w:rsidRPr="0020076B" w:rsidRDefault="00B6391C" w:rsidP="00B6391C">
            <w:pPr>
              <w:spacing w:line="276" w:lineRule="auto"/>
              <w:ind w:right="-11"/>
              <w:jc w:val="center"/>
              <w:rPr>
                <w:rFonts w:ascii="Arial" w:eastAsia="Arial" w:hAnsi="Arial" w:cs="Arial"/>
                <w:sz w:val="20"/>
                <w:szCs w:val="20"/>
                <w:lang w:val="es-MX" w:eastAsia="en-US"/>
              </w:rPr>
            </w:pPr>
          </w:p>
          <w:p w:rsidR="00B6391C" w:rsidRPr="0020076B" w:rsidRDefault="00B6391C" w:rsidP="00B6391C">
            <w:pPr>
              <w:spacing w:line="276" w:lineRule="auto"/>
              <w:ind w:right="-11"/>
              <w:rPr>
                <w:rFonts w:ascii="Arial" w:eastAsia="Arial" w:hAnsi="Arial" w:cs="Arial"/>
                <w:sz w:val="20"/>
                <w:szCs w:val="20"/>
                <w:lang w:val="es-MX" w:eastAsia="en-US"/>
              </w:rPr>
            </w:pPr>
          </w:p>
          <w:p w:rsidR="00B6391C" w:rsidRPr="0020076B" w:rsidRDefault="00B6391C" w:rsidP="00B6391C">
            <w:pPr>
              <w:spacing w:line="276" w:lineRule="auto"/>
              <w:ind w:right="-11"/>
              <w:rPr>
                <w:rFonts w:ascii="Arial" w:eastAsia="Arial" w:hAnsi="Arial" w:cs="Arial"/>
                <w:sz w:val="20"/>
                <w:szCs w:val="20"/>
                <w:lang w:val="es-MX" w:eastAsia="en-US"/>
              </w:rPr>
            </w:pPr>
          </w:p>
        </w:tc>
      </w:tr>
      <w:tr w:rsidR="00B6391C" w:rsidRPr="0020076B" w:rsidTr="00B6391C">
        <w:tc>
          <w:tcPr>
            <w:tcW w:w="4702" w:type="dxa"/>
            <w:hideMark/>
          </w:tcPr>
          <w:p w:rsidR="00B6391C" w:rsidRPr="0020076B" w:rsidRDefault="00B6391C" w:rsidP="00B6391C">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____________________________________</w:t>
            </w:r>
          </w:p>
        </w:tc>
        <w:tc>
          <w:tcPr>
            <w:tcW w:w="4477" w:type="dxa"/>
            <w:gridSpan w:val="2"/>
            <w:hideMark/>
          </w:tcPr>
          <w:p w:rsidR="00B6391C" w:rsidRPr="0020076B" w:rsidRDefault="00B6391C" w:rsidP="00B6391C">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____________________________________</w:t>
            </w:r>
          </w:p>
        </w:tc>
      </w:tr>
      <w:tr w:rsidR="00B6391C" w:rsidRPr="0020076B" w:rsidTr="00B6391C">
        <w:trPr>
          <w:trHeight w:val="435"/>
        </w:trPr>
        <w:tc>
          <w:tcPr>
            <w:tcW w:w="4702" w:type="dxa"/>
            <w:hideMark/>
          </w:tcPr>
          <w:p w:rsidR="00B6391C" w:rsidRPr="0020076B" w:rsidRDefault="00B6391C" w:rsidP="00B6391C">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LIC. RAÚL MALDONADO RAMÍREZ</w:t>
            </w:r>
          </w:p>
        </w:tc>
        <w:tc>
          <w:tcPr>
            <w:tcW w:w="4477" w:type="dxa"/>
            <w:gridSpan w:val="2"/>
            <w:hideMark/>
          </w:tcPr>
          <w:p w:rsidR="00B6391C" w:rsidRPr="0020076B" w:rsidRDefault="00B6391C" w:rsidP="00B6391C">
            <w:pPr>
              <w:spacing w:line="276" w:lineRule="auto"/>
              <w:ind w:right="-11"/>
              <w:jc w:val="center"/>
              <w:rPr>
                <w:rFonts w:ascii="Arial" w:eastAsia="Arial" w:hAnsi="Arial" w:cs="Arial"/>
                <w:sz w:val="20"/>
                <w:szCs w:val="20"/>
                <w:lang w:val="es-MX" w:eastAsia="en-US"/>
              </w:rPr>
            </w:pPr>
            <w:r w:rsidRPr="0020076B">
              <w:rPr>
                <w:rFonts w:ascii="Arial" w:eastAsia="Arial" w:hAnsi="Arial" w:cs="Arial"/>
                <w:sz w:val="20"/>
                <w:szCs w:val="20"/>
                <w:lang w:val="es-MX" w:eastAsia="en-US"/>
              </w:rPr>
              <w:t xml:space="preserve">MTRA. </w:t>
            </w:r>
            <w:r w:rsidRPr="0020076B">
              <w:rPr>
                <w:rFonts w:ascii="Arial" w:eastAsia="Calibri" w:hAnsi="Arial" w:cs="Arial"/>
                <w:sz w:val="22"/>
                <w:szCs w:val="22"/>
                <w:lang w:val="es-MX" w:eastAsia="en-US"/>
              </w:rPr>
              <w:t>MARTHA ELBA IZA HUERTA</w:t>
            </w:r>
            <w:r w:rsidRPr="0020076B">
              <w:rPr>
                <w:rFonts w:ascii="Arial" w:eastAsia="Arial" w:hAnsi="Arial" w:cs="Arial"/>
                <w:sz w:val="20"/>
                <w:szCs w:val="20"/>
                <w:lang w:val="es-MX" w:eastAsia="en-US"/>
              </w:rPr>
              <w:t xml:space="preserve"> </w:t>
            </w:r>
          </w:p>
        </w:tc>
      </w:tr>
      <w:tr w:rsidR="00B6391C" w:rsidRPr="0020076B" w:rsidTr="00B6391C">
        <w:trPr>
          <w:gridAfter w:val="1"/>
          <w:wAfter w:w="141" w:type="dxa"/>
          <w:trHeight w:val="80"/>
        </w:trPr>
        <w:tc>
          <w:tcPr>
            <w:tcW w:w="9038" w:type="dxa"/>
            <w:gridSpan w:val="2"/>
          </w:tcPr>
          <w:p w:rsidR="00B6391C" w:rsidRPr="0020076B" w:rsidRDefault="00B6391C" w:rsidP="00B6391C">
            <w:pPr>
              <w:spacing w:line="276" w:lineRule="auto"/>
              <w:rPr>
                <w:sz w:val="14"/>
              </w:rPr>
            </w:pPr>
          </w:p>
          <w:p w:rsidR="00B6391C" w:rsidRPr="0020076B" w:rsidRDefault="00B6391C" w:rsidP="00B6391C">
            <w:pPr>
              <w:spacing w:line="276" w:lineRule="auto"/>
              <w:rPr>
                <w:sz w:val="14"/>
              </w:rPr>
            </w:pPr>
          </w:p>
          <w:tbl>
            <w:tblPr>
              <w:tblW w:w="8718" w:type="dxa"/>
              <w:tblInd w:w="104" w:type="dxa"/>
              <w:tblLook w:val="04A0" w:firstRow="1" w:lastRow="0" w:firstColumn="1" w:lastColumn="0" w:noHBand="0" w:noVBand="1"/>
            </w:tblPr>
            <w:tblGrid>
              <w:gridCol w:w="4395"/>
              <w:gridCol w:w="4323"/>
            </w:tblGrid>
            <w:tr w:rsidR="00B6391C" w:rsidRPr="0020076B" w:rsidTr="00B6391C">
              <w:tc>
                <w:tcPr>
                  <w:tcW w:w="4395" w:type="dxa"/>
                </w:tcPr>
                <w:p w:rsidR="00B6391C" w:rsidRPr="0020076B" w:rsidRDefault="00B6391C" w:rsidP="00B6391C">
                  <w:pPr>
                    <w:spacing w:line="276" w:lineRule="auto"/>
                    <w:jc w:val="center"/>
                    <w:rPr>
                      <w:rFonts w:ascii="Arial" w:eastAsia="Arial" w:hAnsi="Arial" w:cs="Arial"/>
                      <w:sz w:val="20"/>
                      <w:szCs w:val="20"/>
                      <w:lang w:val="en-US" w:eastAsia="en-US"/>
                    </w:rPr>
                  </w:pPr>
                </w:p>
                <w:p w:rsidR="00B6391C" w:rsidRDefault="00B6391C" w:rsidP="00B6391C">
                  <w:pPr>
                    <w:spacing w:line="276" w:lineRule="auto"/>
                    <w:jc w:val="center"/>
                    <w:rPr>
                      <w:rFonts w:ascii="Arial" w:eastAsia="Arial" w:hAnsi="Arial" w:cs="Arial"/>
                      <w:sz w:val="20"/>
                      <w:szCs w:val="20"/>
                      <w:lang w:val="en-US" w:eastAsia="en-US"/>
                    </w:rPr>
                  </w:pPr>
                </w:p>
                <w:p w:rsidR="00B6391C" w:rsidRPr="0020076B" w:rsidRDefault="00B6391C" w:rsidP="00B6391C">
                  <w:pPr>
                    <w:spacing w:line="276" w:lineRule="auto"/>
                    <w:jc w:val="center"/>
                    <w:rPr>
                      <w:rFonts w:ascii="Arial" w:eastAsia="Arial" w:hAnsi="Arial" w:cs="Arial"/>
                      <w:sz w:val="20"/>
                      <w:szCs w:val="20"/>
                      <w:lang w:val="en-US" w:eastAsia="en-US"/>
                    </w:rPr>
                  </w:pPr>
                </w:p>
                <w:p w:rsidR="00B6391C" w:rsidRPr="0020076B" w:rsidRDefault="00B6391C" w:rsidP="00B6391C">
                  <w:pPr>
                    <w:spacing w:line="276" w:lineRule="auto"/>
                    <w:jc w:val="center"/>
                    <w:rPr>
                      <w:rFonts w:ascii="Arial" w:eastAsia="Arial" w:hAnsi="Arial" w:cs="Arial"/>
                      <w:sz w:val="20"/>
                      <w:szCs w:val="20"/>
                      <w:lang w:val="en-US" w:eastAsia="en-US"/>
                    </w:rPr>
                  </w:pPr>
                </w:p>
              </w:tc>
              <w:tc>
                <w:tcPr>
                  <w:tcW w:w="4323" w:type="dxa"/>
                </w:tcPr>
                <w:p w:rsidR="00B6391C" w:rsidRPr="0020076B" w:rsidRDefault="00B6391C" w:rsidP="00B6391C">
                  <w:pPr>
                    <w:spacing w:line="276" w:lineRule="auto"/>
                    <w:ind w:right="-11"/>
                    <w:jc w:val="center"/>
                    <w:rPr>
                      <w:rFonts w:ascii="Arial" w:eastAsia="Arial" w:hAnsi="Arial" w:cs="Arial"/>
                      <w:sz w:val="20"/>
                      <w:szCs w:val="20"/>
                      <w:lang w:val="es-MX" w:eastAsia="en-US"/>
                    </w:rPr>
                  </w:pPr>
                </w:p>
                <w:p w:rsidR="00B6391C" w:rsidRPr="0020076B" w:rsidRDefault="00B6391C" w:rsidP="00B6391C">
                  <w:pPr>
                    <w:spacing w:line="276" w:lineRule="auto"/>
                    <w:ind w:right="-11"/>
                    <w:jc w:val="center"/>
                    <w:rPr>
                      <w:rFonts w:ascii="Arial" w:eastAsia="Arial" w:hAnsi="Arial" w:cs="Arial"/>
                      <w:sz w:val="20"/>
                      <w:szCs w:val="20"/>
                      <w:lang w:val="es-MX" w:eastAsia="en-US"/>
                    </w:rPr>
                  </w:pPr>
                </w:p>
              </w:tc>
            </w:tr>
            <w:tr w:rsidR="00B6391C" w:rsidRPr="0020076B" w:rsidTr="00B6391C">
              <w:tc>
                <w:tcPr>
                  <w:tcW w:w="4395" w:type="dxa"/>
                  <w:hideMark/>
                </w:tcPr>
                <w:p w:rsidR="00B6391C" w:rsidRPr="0020076B" w:rsidRDefault="00B6391C" w:rsidP="00B6391C">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____________________________________</w:t>
                  </w:r>
                </w:p>
              </w:tc>
              <w:tc>
                <w:tcPr>
                  <w:tcW w:w="4323" w:type="dxa"/>
                  <w:hideMark/>
                </w:tcPr>
                <w:p w:rsidR="00B6391C" w:rsidRPr="0020076B" w:rsidRDefault="00B6391C" w:rsidP="00B6391C">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 xml:space="preserve">  ____________________________________</w:t>
                  </w:r>
                </w:p>
              </w:tc>
            </w:tr>
            <w:tr w:rsidR="00B6391C" w:rsidRPr="0020076B" w:rsidTr="00B6391C">
              <w:trPr>
                <w:trHeight w:val="435"/>
              </w:trPr>
              <w:tc>
                <w:tcPr>
                  <w:tcW w:w="4395" w:type="dxa"/>
                  <w:hideMark/>
                </w:tcPr>
                <w:p w:rsidR="00B6391C" w:rsidRPr="0020076B" w:rsidRDefault="00B6391C" w:rsidP="00B6391C">
                  <w:pPr>
                    <w:spacing w:line="276" w:lineRule="auto"/>
                    <w:ind w:right="-11"/>
                    <w:jc w:val="center"/>
                    <w:rPr>
                      <w:rFonts w:ascii="Arial" w:eastAsia="Calibri" w:hAnsi="Arial" w:cs="Arial"/>
                      <w:sz w:val="22"/>
                      <w:szCs w:val="22"/>
                      <w:lang w:val="es-MX" w:eastAsia="en-US"/>
                    </w:rPr>
                  </w:pPr>
                  <w:r w:rsidRPr="0020076B">
                    <w:rPr>
                      <w:rFonts w:ascii="Arial" w:eastAsia="Arial" w:hAnsi="Arial" w:cs="Arial"/>
                      <w:sz w:val="20"/>
                      <w:szCs w:val="20"/>
                      <w:lang w:val="en-US" w:eastAsia="en-US"/>
                    </w:rPr>
                    <w:t xml:space="preserve">MTRA. </w:t>
                  </w:r>
                  <w:r w:rsidRPr="0020076B">
                    <w:rPr>
                      <w:rFonts w:ascii="Arial" w:eastAsia="Calibri" w:hAnsi="Arial" w:cs="Arial"/>
                      <w:sz w:val="22"/>
                      <w:szCs w:val="22"/>
                      <w:lang w:val="es-MX" w:eastAsia="en-US"/>
                    </w:rPr>
                    <w:t xml:space="preserve">ARLEN ALEJANDRA </w:t>
                  </w:r>
                </w:p>
                <w:p w:rsidR="00B6391C" w:rsidRPr="0020076B" w:rsidRDefault="00B6391C" w:rsidP="00B6391C">
                  <w:pPr>
                    <w:spacing w:line="276" w:lineRule="auto"/>
                    <w:ind w:right="-11"/>
                    <w:jc w:val="center"/>
                    <w:rPr>
                      <w:rFonts w:ascii="Arial" w:eastAsia="Arial" w:hAnsi="Arial" w:cs="Arial"/>
                      <w:sz w:val="20"/>
                      <w:szCs w:val="20"/>
                      <w:lang w:val="en-US" w:eastAsia="en-US"/>
                    </w:rPr>
                  </w:pPr>
                  <w:r w:rsidRPr="0020076B">
                    <w:rPr>
                      <w:rFonts w:ascii="Arial" w:eastAsia="Calibri" w:hAnsi="Arial" w:cs="Arial"/>
                      <w:sz w:val="22"/>
                      <w:szCs w:val="22"/>
                      <w:lang w:val="es-MX" w:eastAsia="en-US"/>
                    </w:rPr>
                    <w:t>MARTÍNEZ FUENTES</w:t>
                  </w:r>
                </w:p>
              </w:tc>
              <w:tc>
                <w:tcPr>
                  <w:tcW w:w="4323" w:type="dxa"/>
                  <w:hideMark/>
                </w:tcPr>
                <w:p w:rsidR="00B6391C" w:rsidRPr="0020076B" w:rsidRDefault="00B6391C" w:rsidP="00B6391C">
                  <w:pPr>
                    <w:spacing w:line="276" w:lineRule="auto"/>
                    <w:ind w:right="-11"/>
                    <w:jc w:val="center"/>
                    <w:rPr>
                      <w:rFonts w:ascii="Arial" w:eastAsia="Arial" w:hAnsi="Arial" w:cs="Arial"/>
                      <w:sz w:val="20"/>
                      <w:szCs w:val="20"/>
                      <w:lang w:val="es-MX" w:eastAsia="en-US"/>
                    </w:rPr>
                  </w:pPr>
                  <w:r w:rsidRPr="0020076B">
                    <w:rPr>
                      <w:rFonts w:ascii="Arial" w:eastAsia="Arial" w:hAnsi="Arial" w:cs="Arial"/>
                      <w:sz w:val="20"/>
                      <w:szCs w:val="20"/>
                      <w:lang w:val="es-MX" w:eastAsia="en-US"/>
                    </w:rPr>
                    <w:t xml:space="preserve">LIC. </w:t>
                  </w:r>
                  <w:r w:rsidRPr="0020076B">
                    <w:rPr>
                      <w:rFonts w:ascii="Arial" w:eastAsia="Calibri" w:hAnsi="Arial" w:cs="Arial"/>
                      <w:sz w:val="22"/>
                      <w:szCs w:val="22"/>
                      <w:lang w:val="es-MX" w:eastAsia="en-US"/>
                    </w:rPr>
                    <w:t>JAVIER ÁVILA CARRILLO</w:t>
                  </w:r>
                </w:p>
              </w:tc>
            </w:tr>
          </w:tbl>
          <w:p w:rsidR="00B6391C" w:rsidRPr="0020076B" w:rsidRDefault="00B6391C" w:rsidP="00B6391C">
            <w:pPr>
              <w:spacing w:line="276" w:lineRule="auto"/>
              <w:rPr>
                <w:rFonts w:ascii="Calibri" w:eastAsia="Calibri" w:hAnsi="Calibri"/>
                <w:sz w:val="20"/>
                <w:szCs w:val="20"/>
                <w:lang w:val="es-MX" w:eastAsia="es-MX"/>
              </w:rPr>
            </w:pPr>
          </w:p>
        </w:tc>
      </w:tr>
    </w:tbl>
    <w:p w:rsidR="00B6391C" w:rsidRPr="0020076B" w:rsidRDefault="00B6391C" w:rsidP="00B6391C">
      <w:pPr>
        <w:spacing w:after="160"/>
        <w:contextualSpacing/>
        <w:jc w:val="both"/>
        <w:rPr>
          <w:rFonts w:ascii="Arial" w:eastAsia="Arial" w:hAnsi="Arial" w:cs="Arial"/>
          <w:sz w:val="16"/>
          <w:szCs w:val="16"/>
          <w:lang w:val="es-MX" w:eastAsia="en-US"/>
        </w:rPr>
      </w:pPr>
    </w:p>
    <w:p w:rsidR="00B6391C" w:rsidRDefault="00B6391C" w:rsidP="00B6391C">
      <w:pPr>
        <w:spacing w:after="160"/>
        <w:contextualSpacing/>
        <w:jc w:val="both"/>
        <w:rPr>
          <w:rFonts w:ascii="Arial" w:eastAsia="Arial" w:hAnsi="Arial" w:cs="Arial"/>
          <w:sz w:val="16"/>
          <w:szCs w:val="16"/>
          <w:lang w:val="es-MX" w:eastAsia="en-US"/>
        </w:rPr>
      </w:pPr>
    </w:p>
    <w:p w:rsidR="00B6391C" w:rsidRDefault="00B6391C" w:rsidP="00B6391C">
      <w:pPr>
        <w:spacing w:after="160"/>
        <w:contextualSpacing/>
        <w:jc w:val="both"/>
        <w:rPr>
          <w:rFonts w:ascii="Arial" w:eastAsia="Arial" w:hAnsi="Arial" w:cs="Arial"/>
          <w:sz w:val="16"/>
          <w:szCs w:val="16"/>
          <w:lang w:val="es-MX" w:eastAsia="en-US"/>
        </w:rPr>
      </w:pPr>
    </w:p>
    <w:p w:rsidR="00B6391C" w:rsidRDefault="00B6391C" w:rsidP="00B6391C">
      <w:pPr>
        <w:spacing w:after="160"/>
        <w:contextualSpacing/>
        <w:jc w:val="both"/>
        <w:rPr>
          <w:rFonts w:ascii="Arial" w:eastAsia="Arial" w:hAnsi="Arial" w:cs="Arial"/>
          <w:sz w:val="16"/>
          <w:szCs w:val="16"/>
          <w:lang w:val="es-MX" w:eastAsia="en-US"/>
        </w:rPr>
      </w:pPr>
    </w:p>
    <w:p w:rsidR="008C1CE0" w:rsidRPr="00792040" w:rsidRDefault="00B6391C" w:rsidP="00B6391C">
      <w:pPr>
        <w:spacing w:after="160"/>
        <w:contextualSpacing/>
        <w:jc w:val="both"/>
        <w:rPr>
          <w:rFonts w:ascii="Arial" w:hAnsi="Arial" w:cs="Arial"/>
          <w:sz w:val="22"/>
          <w:szCs w:val="22"/>
        </w:rPr>
      </w:pPr>
      <w:r>
        <w:rPr>
          <w:rFonts w:ascii="Arial" w:eastAsia="Arial" w:hAnsi="Arial" w:cs="Arial"/>
          <w:sz w:val="16"/>
          <w:szCs w:val="16"/>
          <w:lang w:val="es-MX" w:eastAsia="en-US"/>
        </w:rPr>
        <w:t>L</w:t>
      </w:r>
      <w:r w:rsidRPr="0020076B">
        <w:rPr>
          <w:rFonts w:ascii="Arial" w:eastAsia="Arial" w:hAnsi="Arial" w:cs="Arial"/>
          <w:sz w:val="16"/>
          <w:szCs w:val="16"/>
          <w:lang w:val="es-MX" w:eastAsia="en-US"/>
        </w:rPr>
        <w:t xml:space="preserve">a presente foja forma parte del Acuerdo número </w:t>
      </w:r>
      <w:r>
        <w:rPr>
          <w:rFonts w:ascii="Arial" w:eastAsia="Arial" w:hAnsi="Arial" w:cs="Arial"/>
          <w:b/>
          <w:sz w:val="16"/>
          <w:szCs w:val="16"/>
          <w:lang w:val="es-MX" w:eastAsia="en-US"/>
        </w:rPr>
        <w:t>IEE/CG/A020</w:t>
      </w:r>
      <w:r w:rsidRPr="0020076B">
        <w:rPr>
          <w:rFonts w:ascii="Arial" w:eastAsia="Arial" w:hAnsi="Arial" w:cs="Arial"/>
          <w:b/>
          <w:sz w:val="16"/>
          <w:szCs w:val="16"/>
          <w:lang w:val="es-MX" w:eastAsia="en-US"/>
        </w:rPr>
        <w:t>/2019</w:t>
      </w:r>
      <w:r w:rsidRPr="0020076B">
        <w:rPr>
          <w:rFonts w:ascii="Arial" w:eastAsia="Arial" w:hAnsi="Arial" w:cs="Arial"/>
          <w:sz w:val="16"/>
          <w:szCs w:val="16"/>
          <w:lang w:val="es-MX" w:eastAsia="en-US"/>
        </w:rPr>
        <w:t xml:space="preserve"> del Periodo Interproceso 2018-2020, aprobado en la </w:t>
      </w:r>
      <w:r>
        <w:rPr>
          <w:rFonts w:ascii="Arial" w:eastAsia="Arial" w:hAnsi="Arial" w:cs="Arial"/>
          <w:sz w:val="16"/>
          <w:szCs w:val="16"/>
          <w:lang w:val="es-MX" w:eastAsia="en-US"/>
        </w:rPr>
        <w:t>Décima Sesión Extrao</w:t>
      </w:r>
      <w:r w:rsidRPr="0020076B">
        <w:rPr>
          <w:rFonts w:ascii="Arial" w:eastAsia="Arial" w:hAnsi="Arial" w:cs="Arial"/>
          <w:sz w:val="16"/>
          <w:szCs w:val="16"/>
          <w:lang w:val="es-MX" w:eastAsia="en-US"/>
        </w:rPr>
        <w:t xml:space="preserve">rdinaria del Consejo General del Instituto Electoral del Estado de Colima, celebrada el día </w:t>
      </w:r>
      <w:r>
        <w:rPr>
          <w:rFonts w:ascii="Arial" w:eastAsia="Arial" w:hAnsi="Arial" w:cs="Arial"/>
          <w:sz w:val="16"/>
          <w:szCs w:val="16"/>
          <w:lang w:val="es-MX" w:eastAsia="en-US"/>
        </w:rPr>
        <w:t>12</w:t>
      </w:r>
      <w:r w:rsidRPr="0020076B">
        <w:rPr>
          <w:rFonts w:ascii="Arial" w:eastAsia="Arial" w:hAnsi="Arial" w:cs="Arial"/>
          <w:sz w:val="16"/>
          <w:szCs w:val="16"/>
          <w:lang w:val="es-MX" w:eastAsia="en-US"/>
        </w:rPr>
        <w:t xml:space="preserve"> (</w:t>
      </w:r>
      <w:r>
        <w:rPr>
          <w:rFonts w:ascii="Arial" w:eastAsia="Arial" w:hAnsi="Arial" w:cs="Arial"/>
          <w:sz w:val="16"/>
          <w:szCs w:val="16"/>
          <w:lang w:val="es-MX" w:eastAsia="en-US"/>
        </w:rPr>
        <w:t>doce</w:t>
      </w:r>
      <w:r w:rsidRPr="0020076B">
        <w:rPr>
          <w:rFonts w:ascii="Arial" w:eastAsia="Arial" w:hAnsi="Arial" w:cs="Arial"/>
          <w:sz w:val="16"/>
          <w:szCs w:val="16"/>
          <w:lang w:val="es-MX" w:eastAsia="en-US"/>
        </w:rPr>
        <w:t xml:space="preserve">) de </w:t>
      </w:r>
      <w:r>
        <w:rPr>
          <w:rFonts w:ascii="Arial" w:eastAsia="Arial" w:hAnsi="Arial" w:cs="Arial"/>
          <w:sz w:val="16"/>
          <w:szCs w:val="16"/>
          <w:lang w:val="es-MX" w:eastAsia="en-US"/>
        </w:rPr>
        <w:t>abril</w:t>
      </w:r>
      <w:r w:rsidRPr="0020076B">
        <w:rPr>
          <w:rFonts w:ascii="Arial" w:eastAsia="Arial" w:hAnsi="Arial" w:cs="Arial"/>
          <w:sz w:val="16"/>
          <w:szCs w:val="16"/>
          <w:lang w:val="es-MX" w:eastAsia="en-US"/>
        </w:rPr>
        <w:t xml:space="preserve"> del año 2019 (dos mil diecinueve). --</w:t>
      </w:r>
      <w:r>
        <w:rPr>
          <w:rFonts w:ascii="Arial" w:eastAsia="Arial" w:hAnsi="Arial" w:cs="Arial"/>
          <w:sz w:val="16"/>
          <w:szCs w:val="16"/>
          <w:lang w:val="es-MX" w:eastAsia="en-US"/>
        </w:rPr>
        <w:t>---</w:t>
      </w:r>
      <w:r w:rsidRPr="0020076B">
        <w:rPr>
          <w:rFonts w:ascii="Arial" w:eastAsia="Arial" w:hAnsi="Arial" w:cs="Arial"/>
          <w:sz w:val="16"/>
          <w:szCs w:val="16"/>
          <w:lang w:val="es-MX" w:eastAsia="en-US"/>
        </w:rPr>
        <w:t>--------------------</w:t>
      </w:r>
      <w:r>
        <w:rPr>
          <w:rFonts w:ascii="Arial" w:eastAsia="Arial" w:hAnsi="Arial" w:cs="Arial"/>
          <w:sz w:val="16"/>
          <w:szCs w:val="16"/>
          <w:lang w:val="es-MX" w:eastAsia="en-US"/>
        </w:rPr>
        <w:t>---</w:t>
      </w:r>
      <w:r w:rsidRPr="0020076B">
        <w:rPr>
          <w:rFonts w:ascii="Arial" w:eastAsia="Arial" w:hAnsi="Arial" w:cs="Arial"/>
          <w:sz w:val="16"/>
          <w:szCs w:val="16"/>
          <w:lang w:val="es-MX" w:eastAsia="en-US"/>
        </w:rPr>
        <w:t>-----------------------------------------------------------------------------------------</w:t>
      </w:r>
    </w:p>
    <w:p w:rsidR="008C1CE0" w:rsidRPr="00B6391C" w:rsidRDefault="008C1CE0" w:rsidP="00C47AAA">
      <w:pPr>
        <w:spacing w:line="360" w:lineRule="auto"/>
        <w:contextualSpacing/>
        <w:jc w:val="both"/>
        <w:rPr>
          <w:rFonts w:ascii="Arial" w:hAnsi="Arial" w:cs="Arial"/>
          <w:sz w:val="2"/>
          <w:szCs w:val="22"/>
        </w:rPr>
      </w:pPr>
    </w:p>
    <w:sectPr w:rsidR="008C1CE0" w:rsidRPr="00B6391C" w:rsidSect="00962DBE">
      <w:headerReference w:type="default" r:id="rId8"/>
      <w:footerReference w:type="default" r:id="rId9"/>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EDA" w:rsidRDefault="001B5EDA" w:rsidP="00886899">
      <w:r>
        <w:separator/>
      </w:r>
    </w:p>
  </w:endnote>
  <w:endnote w:type="continuationSeparator" w:id="0">
    <w:p w:rsidR="001B5EDA" w:rsidRDefault="001B5EDA"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91C" w:rsidRPr="003D60F5" w:rsidRDefault="00B6391C"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4" distB="4294967294" distL="114300" distR="114300" simplePos="0" relativeHeight="251658752" behindDoc="0" locked="0" layoutInCell="1" allowOverlap="1" wp14:anchorId="6F01F016" wp14:editId="38647C58">
              <wp:simplePos x="0" y="0"/>
              <wp:positionH relativeFrom="column">
                <wp:posOffset>1624965</wp:posOffset>
              </wp:positionH>
              <wp:positionV relativeFrom="paragraph">
                <wp:posOffset>-12701</wp:posOffset>
              </wp:positionV>
              <wp:extent cx="2621915" cy="0"/>
              <wp:effectExtent l="0" t="0" r="698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321401C"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08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Pr>
        <w:rFonts w:ascii="Calibri" w:hAnsi="Calibri" w:cs="Arial"/>
        <w:b/>
        <w:sz w:val="20"/>
        <w:szCs w:val="20"/>
      </w:rPr>
      <w:t>020/2019</w:t>
    </w:r>
  </w:p>
  <w:p w:rsidR="00B6391C" w:rsidRPr="00BF6B7C" w:rsidRDefault="00B6391C" w:rsidP="00BF6B7C">
    <w:pPr>
      <w:pStyle w:val="Piedepgina"/>
      <w:jc w:val="center"/>
      <w:rPr>
        <w:rFonts w:ascii="Calibri" w:hAnsi="Calibri" w:cs="Arial"/>
        <w:sz w:val="18"/>
        <w:szCs w:val="20"/>
      </w:rPr>
    </w:pPr>
    <w:r>
      <w:rPr>
        <w:rFonts w:ascii="Calibri" w:hAnsi="Calibri" w:cs="Arial"/>
        <w:sz w:val="18"/>
        <w:szCs w:val="20"/>
      </w:rPr>
      <w:t>Autoridad Responsable para sustanciar inconformidades de la Evaluación de Desempeño sistema OPLE.</w:t>
    </w:r>
  </w:p>
  <w:p w:rsidR="00B6391C" w:rsidRPr="00BF6B7C" w:rsidRDefault="00B6391C" w:rsidP="006F7F51">
    <w:pPr>
      <w:pStyle w:val="Sinespaciado"/>
      <w:rPr>
        <w:sz w:val="8"/>
        <w:szCs w:val="16"/>
      </w:rPr>
    </w:pPr>
  </w:p>
  <w:p w:rsidR="00B6391C" w:rsidRPr="00BA098C" w:rsidRDefault="00B6391C" w:rsidP="00BA098C">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395814">
      <w:rPr>
        <w:rFonts w:ascii="Calibri" w:hAnsi="Calibri"/>
        <w:noProof/>
        <w:sz w:val="18"/>
        <w:szCs w:val="20"/>
      </w:rPr>
      <w:t>3</w:t>
    </w:r>
    <w:r w:rsidRPr="003D60F5">
      <w:rPr>
        <w:rFonts w:ascii="Calibri" w:hAnsi="Calibri"/>
        <w:sz w:val="18"/>
        <w:szCs w:val="20"/>
      </w:rPr>
      <w:fldChar w:fldCharType="end"/>
    </w:r>
    <w:r w:rsidRPr="003D60F5">
      <w:rPr>
        <w:rFonts w:ascii="Calibri" w:hAnsi="Calibri"/>
        <w:sz w:val="18"/>
        <w:szCs w:val="20"/>
      </w:rPr>
      <w:t xml:space="preserve"> de </w:t>
    </w:r>
    <w:r>
      <w:rPr>
        <w:rFonts w:ascii="Calibri" w:hAnsi="Calibri"/>
        <w:sz w:val="18"/>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EDA" w:rsidRDefault="001B5EDA" w:rsidP="00886899">
      <w:r>
        <w:separator/>
      </w:r>
    </w:p>
  </w:footnote>
  <w:footnote w:type="continuationSeparator" w:id="0">
    <w:p w:rsidR="001B5EDA" w:rsidRDefault="001B5EDA" w:rsidP="0088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91C" w:rsidRDefault="00B6391C" w:rsidP="00142316">
    <w:pPr>
      <w:jc w:val="right"/>
      <w:rPr>
        <w:rFonts w:ascii="Arial Black" w:hAnsi="Arial Black" w:cs="Arial"/>
        <w:szCs w:val="22"/>
      </w:rPr>
    </w:pPr>
    <w:r w:rsidRPr="00792040">
      <w:rPr>
        <w:rFonts w:ascii="Arial" w:hAnsi="Arial" w:cs="Arial"/>
        <w:b/>
        <w:noProof/>
        <w:sz w:val="22"/>
        <w:szCs w:val="22"/>
        <w:lang w:val="es-MX" w:eastAsia="es-MX"/>
      </w:rPr>
      <w:drawing>
        <wp:anchor distT="0" distB="0" distL="114300" distR="114300" simplePos="0" relativeHeight="251660800" behindDoc="1" locked="0" layoutInCell="1" allowOverlap="1" wp14:anchorId="0A61BDE2" wp14:editId="62BE3D20">
          <wp:simplePos x="0" y="0"/>
          <wp:positionH relativeFrom="margin">
            <wp:posOffset>-9525</wp:posOffset>
          </wp:positionH>
          <wp:positionV relativeFrom="paragraph">
            <wp:posOffset>-111760</wp:posOffset>
          </wp:positionV>
          <wp:extent cx="1086485" cy="984250"/>
          <wp:effectExtent l="0" t="0" r="0" b="6350"/>
          <wp:wrapNone/>
          <wp:docPr id="1"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anchor>
      </w:drawing>
    </w:r>
  </w:p>
  <w:p w:rsidR="00B6391C" w:rsidRPr="00640C8A" w:rsidRDefault="00B6391C"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B6391C" w:rsidRPr="003D60F5" w:rsidRDefault="00B6391C"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8240" behindDoc="0" locked="0" layoutInCell="1" allowOverlap="1" wp14:anchorId="0EE7E081" wp14:editId="709C60FE">
              <wp:simplePos x="0" y="0"/>
              <wp:positionH relativeFrom="column">
                <wp:posOffset>3506470</wp:posOffset>
              </wp:positionH>
              <wp:positionV relativeFrom="paragraph">
                <wp:posOffset>248920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50F4EC7"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DNR7KqrQIAAJoFAAAOAAAAAAAA&#10;AAAAAAAAAC4CAABkcnMvZTJvRG9jLnhtbFBLAQItABQABgAIAAAAIQBHsxGS3QAAAAkBAAAPAAAA&#10;AAAAAAAAAAAAAAcFAABkcnMvZG93bnJldi54bWxQSwUGAAAAAAQABADzAAAAEQYAAAAA&#10;">
              <v:stroke dashstyle="1 1" endcap="round"/>
              <v:shadow color="#868686"/>
            </v:shape>
          </w:pict>
        </mc:Fallback>
      </mc:AlternateContent>
    </w:r>
    <w:r>
      <w:rPr>
        <w:rFonts w:ascii="Calibri" w:hAnsi="Calibri" w:cs="Arial"/>
        <w:b/>
        <w:szCs w:val="22"/>
      </w:rPr>
      <w:t>PERIODO INTERPROCESO</w:t>
    </w:r>
    <w:r w:rsidRPr="003D60F5">
      <w:rPr>
        <w:rFonts w:ascii="Calibri" w:hAnsi="Calibri" w:cs="Arial"/>
        <w:b/>
        <w:szCs w:val="22"/>
      </w:rPr>
      <w:t xml:space="preserve"> 20</w:t>
    </w:r>
    <w:r>
      <w:rPr>
        <w:rFonts w:ascii="Calibri" w:hAnsi="Calibri" w:cs="Arial"/>
        <w:b/>
        <w:szCs w:val="22"/>
      </w:rPr>
      <w:t>18</w:t>
    </w:r>
    <w:r w:rsidRPr="003D60F5">
      <w:rPr>
        <w:rFonts w:ascii="Calibri" w:hAnsi="Calibri" w:cs="Arial"/>
        <w:b/>
        <w:szCs w:val="22"/>
      </w:rPr>
      <w:t>-20</w:t>
    </w:r>
    <w:r>
      <w:rPr>
        <w:rFonts w:ascii="Calibri" w:hAnsi="Calibri" w:cs="Arial"/>
        <w:b/>
        <w:szCs w:val="22"/>
      </w:rPr>
      <w:t>20</w:t>
    </w:r>
  </w:p>
  <w:p w:rsidR="00B6391C" w:rsidRDefault="00B639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D6A069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8"/>
    <w:multiLevelType w:val="hybridMultilevel"/>
    <w:tmpl w:val="9B8E2674"/>
    <w:lvl w:ilvl="0" w:tplc="7F4AC79E">
      <w:start w:val="1"/>
      <w:numFmt w:val="upperRoman"/>
      <w:lvlText w:val="%1."/>
      <w:lvlJc w:val="left"/>
      <w:pPr>
        <w:ind w:left="1080" w:hanging="720"/>
      </w:pPr>
      <w:rPr>
        <w:rFonts w:hint="default"/>
      </w:rPr>
    </w:lvl>
    <w:lvl w:ilvl="1" w:tplc="080A0019">
      <w:start w:val="1"/>
      <w:numFmt w:val="lowerLetter"/>
      <w:lvlRestart w:val="0"/>
      <w:lvlText w:val="%2."/>
      <w:lvlJc w:val="left"/>
      <w:pPr>
        <w:ind w:left="1440" w:hanging="360"/>
      </w:pPr>
    </w:lvl>
    <w:lvl w:ilvl="2" w:tplc="080A001B">
      <w:start w:val="1"/>
      <w:numFmt w:val="lowerRoman"/>
      <w:lvlRestart w:val="0"/>
      <w:lvlText w:val="%3."/>
      <w:lvlJc w:val="right"/>
      <w:pPr>
        <w:ind w:left="2160" w:hanging="180"/>
      </w:pPr>
    </w:lvl>
    <w:lvl w:ilvl="3" w:tplc="080A000F">
      <w:start w:val="1"/>
      <w:numFmt w:val="decimal"/>
      <w:lvlRestart w:val="0"/>
      <w:lvlText w:val="%4."/>
      <w:lvlJc w:val="left"/>
      <w:pPr>
        <w:ind w:left="2880" w:hanging="360"/>
      </w:pPr>
    </w:lvl>
    <w:lvl w:ilvl="4" w:tplc="080A0019">
      <w:start w:val="1"/>
      <w:numFmt w:val="lowerLetter"/>
      <w:lvlRestart w:val="0"/>
      <w:lvlText w:val="%5."/>
      <w:lvlJc w:val="left"/>
      <w:pPr>
        <w:ind w:left="3600" w:hanging="360"/>
      </w:pPr>
    </w:lvl>
    <w:lvl w:ilvl="5" w:tplc="080A001B">
      <w:start w:val="1"/>
      <w:numFmt w:val="lowerRoman"/>
      <w:lvlRestart w:val="0"/>
      <w:lvlText w:val="%6."/>
      <w:lvlJc w:val="right"/>
      <w:pPr>
        <w:ind w:left="4320" w:hanging="180"/>
      </w:pPr>
    </w:lvl>
    <w:lvl w:ilvl="6" w:tplc="080A000F">
      <w:start w:val="1"/>
      <w:numFmt w:val="decimal"/>
      <w:lvlRestart w:val="0"/>
      <w:lvlText w:val="%7."/>
      <w:lvlJc w:val="left"/>
      <w:pPr>
        <w:ind w:left="5040" w:hanging="360"/>
      </w:pPr>
    </w:lvl>
    <w:lvl w:ilvl="7" w:tplc="080A0019">
      <w:start w:val="1"/>
      <w:numFmt w:val="lowerLetter"/>
      <w:lvlRestart w:val="0"/>
      <w:lvlText w:val="%8."/>
      <w:lvlJc w:val="left"/>
      <w:pPr>
        <w:ind w:left="5760" w:hanging="360"/>
      </w:pPr>
    </w:lvl>
    <w:lvl w:ilvl="8" w:tplc="080A001B">
      <w:start w:val="1"/>
      <w:numFmt w:val="lowerRoman"/>
      <w:lvlRestart w:val="0"/>
      <w:lvlText w:val="%9."/>
      <w:lvlJc w:val="right"/>
      <w:pPr>
        <w:ind w:left="6480" w:hanging="180"/>
      </w:pPr>
    </w:lvl>
  </w:abstractNum>
  <w:abstractNum w:abstractNumId="2" w15:restartNumberingAfterBreak="0">
    <w:nsid w:val="002B1A57"/>
    <w:multiLevelType w:val="hybridMultilevel"/>
    <w:tmpl w:val="74068484"/>
    <w:lvl w:ilvl="0" w:tplc="14FE9C4E">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FA4AB5"/>
    <w:multiLevelType w:val="hybridMultilevel"/>
    <w:tmpl w:val="8C3A3436"/>
    <w:lvl w:ilvl="0" w:tplc="8B7470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D308D9"/>
    <w:multiLevelType w:val="hybridMultilevel"/>
    <w:tmpl w:val="5412A424"/>
    <w:lvl w:ilvl="0" w:tplc="810E93E6">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026EDA"/>
    <w:multiLevelType w:val="hybridMultilevel"/>
    <w:tmpl w:val="D62AB7AC"/>
    <w:lvl w:ilvl="0" w:tplc="ABBA8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207226"/>
    <w:multiLevelType w:val="hybridMultilevel"/>
    <w:tmpl w:val="C302CA48"/>
    <w:lvl w:ilvl="0" w:tplc="3B4890D0">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6929FB"/>
    <w:multiLevelType w:val="hybridMultilevel"/>
    <w:tmpl w:val="7744110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691AEE"/>
    <w:multiLevelType w:val="hybridMultilevel"/>
    <w:tmpl w:val="10E6B69C"/>
    <w:lvl w:ilvl="0" w:tplc="86CCD1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7632DC"/>
    <w:multiLevelType w:val="hybridMultilevel"/>
    <w:tmpl w:val="AA38ACEC"/>
    <w:lvl w:ilvl="0" w:tplc="9EC8E9B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0" w15:restartNumberingAfterBreak="0">
    <w:nsid w:val="268317C3"/>
    <w:multiLevelType w:val="hybridMultilevel"/>
    <w:tmpl w:val="A170B948"/>
    <w:lvl w:ilvl="0" w:tplc="965023E2">
      <w:start w:val="1"/>
      <w:numFmt w:val="upperRoman"/>
      <w:lvlText w:val="%1."/>
      <w:lvlJc w:val="left"/>
      <w:pPr>
        <w:ind w:left="1146"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28E92B55"/>
    <w:multiLevelType w:val="hybridMultilevel"/>
    <w:tmpl w:val="1E061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EB0AF9"/>
    <w:multiLevelType w:val="hybridMultilevel"/>
    <w:tmpl w:val="329AB60E"/>
    <w:lvl w:ilvl="0" w:tplc="FFFFFFFF">
      <w:start w:val="1"/>
      <w:numFmt w:val="upperRoman"/>
      <w:lvlText w:val="%1."/>
      <w:lvlJc w:val="left"/>
      <w:pPr>
        <w:tabs>
          <w:tab w:val="num" w:pos="851"/>
        </w:tabs>
        <w:ind w:left="851" w:hanging="720"/>
      </w:pPr>
      <w:rPr>
        <w:rFonts w:cs="Times New Roman" w:hint="default"/>
      </w:rPr>
    </w:lvl>
    <w:lvl w:ilvl="1" w:tplc="FFFFFFFF" w:tentative="1">
      <w:start w:val="1"/>
      <w:numFmt w:val="lowerLetter"/>
      <w:lvlText w:val="%2."/>
      <w:lvlJc w:val="left"/>
      <w:pPr>
        <w:tabs>
          <w:tab w:val="num" w:pos="1211"/>
        </w:tabs>
        <w:ind w:left="1211" w:hanging="360"/>
      </w:pPr>
      <w:rPr>
        <w:rFonts w:cs="Times New Roman"/>
      </w:rPr>
    </w:lvl>
    <w:lvl w:ilvl="2" w:tplc="FFFFFFFF" w:tentative="1">
      <w:start w:val="1"/>
      <w:numFmt w:val="lowerRoman"/>
      <w:lvlText w:val="%3."/>
      <w:lvlJc w:val="right"/>
      <w:pPr>
        <w:tabs>
          <w:tab w:val="num" w:pos="1931"/>
        </w:tabs>
        <w:ind w:left="1931" w:hanging="180"/>
      </w:pPr>
      <w:rPr>
        <w:rFonts w:cs="Times New Roman"/>
      </w:rPr>
    </w:lvl>
    <w:lvl w:ilvl="3" w:tplc="FFFFFFFF" w:tentative="1">
      <w:start w:val="1"/>
      <w:numFmt w:val="decimal"/>
      <w:lvlText w:val="%4."/>
      <w:lvlJc w:val="left"/>
      <w:pPr>
        <w:tabs>
          <w:tab w:val="num" w:pos="2651"/>
        </w:tabs>
        <w:ind w:left="2651" w:hanging="360"/>
      </w:pPr>
      <w:rPr>
        <w:rFonts w:cs="Times New Roman"/>
      </w:rPr>
    </w:lvl>
    <w:lvl w:ilvl="4" w:tplc="FFFFFFFF" w:tentative="1">
      <w:start w:val="1"/>
      <w:numFmt w:val="lowerLetter"/>
      <w:lvlText w:val="%5."/>
      <w:lvlJc w:val="left"/>
      <w:pPr>
        <w:tabs>
          <w:tab w:val="num" w:pos="3371"/>
        </w:tabs>
        <w:ind w:left="3371" w:hanging="360"/>
      </w:pPr>
      <w:rPr>
        <w:rFonts w:cs="Times New Roman"/>
      </w:rPr>
    </w:lvl>
    <w:lvl w:ilvl="5" w:tplc="FFFFFFFF" w:tentative="1">
      <w:start w:val="1"/>
      <w:numFmt w:val="lowerRoman"/>
      <w:lvlText w:val="%6."/>
      <w:lvlJc w:val="right"/>
      <w:pPr>
        <w:tabs>
          <w:tab w:val="num" w:pos="4091"/>
        </w:tabs>
        <w:ind w:left="4091" w:hanging="180"/>
      </w:pPr>
      <w:rPr>
        <w:rFonts w:cs="Times New Roman"/>
      </w:rPr>
    </w:lvl>
    <w:lvl w:ilvl="6" w:tplc="FFFFFFFF" w:tentative="1">
      <w:start w:val="1"/>
      <w:numFmt w:val="decimal"/>
      <w:lvlText w:val="%7."/>
      <w:lvlJc w:val="left"/>
      <w:pPr>
        <w:tabs>
          <w:tab w:val="num" w:pos="4811"/>
        </w:tabs>
        <w:ind w:left="4811" w:hanging="360"/>
      </w:pPr>
      <w:rPr>
        <w:rFonts w:cs="Times New Roman"/>
      </w:rPr>
    </w:lvl>
    <w:lvl w:ilvl="7" w:tplc="FFFFFFFF" w:tentative="1">
      <w:start w:val="1"/>
      <w:numFmt w:val="lowerLetter"/>
      <w:lvlText w:val="%8."/>
      <w:lvlJc w:val="left"/>
      <w:pPr>
        <w:tabs>
          <w:tab w:val="num" w:pos="5531"/>
        </w:tabs>
        <w:ind w:left="5531" w:hanging="360"/>
      </w:pPr>
      <w:rPr>
        <w:rFonts w:cs="Times New Roman"/>
      </w:rPr>
    </w:lvl>
    <w:lvl w:ilvl="8" w:tplc="FFFFFFFF" w:tentative="1">
      <w:start w:val="1"/>
      <w:numFmt w:val="lowerRoman"/>
      <w:lvlText w:val="%9."/>
      <w:lvlJc w:val="right"/>
      <w:pPr>
        <w:tabs>
          <w:tab w:val="num" w:pos="6251"/>
        </w:tabs>
        <w:ind w:left="6251" w:hanging="180"/>
      </w:pPr>
      <w:rPr>
        <w:rFonts w:cs="Times New Roman"/>
      </w:rPr>
    </w:lvl>
  </w:abstractNum>
  <w:abstractNum w:abstractNumId="13" w15:restartNumberingAfterBreak="0">
    <w:nsid w:val="2AF11FDE"/>
    <w:multiLevelType w:val="hybridMultilevel"/>
    <w:tmpl w:val="F34074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DC4B44"/>
    <w:multiLevelType w:val="hybridMultilevel"/>
    <w:tmpl w:val="0FF8072C"/>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D112484"/>
    <w:multiLevelType w:val="hybridMultilevel"/>
    <w:tmpl w:val="C8BA2E3E"/>
    <w:lvl w:ilvl="0" w:tplc="FEF6DB2C">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6" w15:restartNumberingAfterBreak="0">
    <w:nsid w:val="2E3A1096"/>
    <w:multiLevelType w:val="hybridMultilevel"/>
    <w:tmpl w:val="25C6A76A"/>
    <w:lvl w:ilvl="0" w:tplc="398E6F5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693EC8"/>
    <w:multiLevelType w:val="hybridMultilevel"/>
    <w:tmpl w:val="A0601B2A"/>
    <w:lvl w:ilvl="0" w:tplc="A2A0402A">
      <w:start w:val="1"/>
      <w:numFmt w:val="bullet"/>
      <w:lvlText w:val="•"/>
      <w:lvlJc w:val="left"/>
      <w:pPr>
        <w:tabs>
          <w:tab w:val="num" w:pos="720"/>
        </w:tabs>
        <w:ind w:left="720" w:hanging="360"/>
      </w:pPr>
      <w:rPr>
        <w:rFonts w:ascii="Times New Roman" w:hAnsi="Times New Roman" w:hint="default"/>
      </w:rPr>
    </w:lvl>
    <w:lvl w:ilvl="1" w:tplc="EB12B342" w:tentative="1">
      <w:start w:val="1"/>
      <w:numFmt w:val="bullet"/>
      <w:lvlText w:val="•"/>
      <w:lvlJc w:val="left"/>
      <w:pPr>
        <w:tabs>
          <w:tab w:val="num" w:pos="1440"/>
        </w:tabs>
        <w:ind w:left="1440" w:hanging="360"/>
      </w:pPr>
      <w:rPr>
        <w:rFonts w:ascii="Times New Roman" w:hAnsi="Times New Roman" w:hint="default"/>
      </w:rPr>
    </w:lvl>
    <w:lvl w:ilvl="2" w:tplc="58ECB3D4" w:tentative="1">
      <w:start w:val="1"/>
      <w:numFmt w:val="bullet"/>
      <w:lvlText w:val="•"/>
      <w:lvlJc w:val="left"/>
      <w:pPr>
        <w:tabs>
          <w:tab w:val="num" w:pos="2160"/>
        </w:tabs>
        <w:ind w:left="2160" w:hanging="360"/>
      </w:pPr>
      <w:rPr>
        <w:rFonts w:ascii="Times New Roman" w:hAnsi="Times New Roman" w:hint="default"/>
      </w:rPr>
    </w:lvl>
    <w:lvl w:ilvl="3" w:tplc="78EA4DFE" w:tentative="1">
      <w:start w:val="1"/>
      <w:numFmt w:val="bullet"/>
      <w:lvlText w:val="•"/>
      <w:lvlJc w:val="left"/>
      <w:pPr>
        <w:tabs>
          <w:tab w:val="num" w:pos="2880"/>
        </w:tabs>
        <w:ind w:left="2880" w:hanging="360"/>
      </w:pPr>
      <w:rPr>
        <w:rFonts w:ascii="Times New Roman" w:hAnsi="Times New Roman" w:hint="default"/>
      </w:rPr>
    </w:lvl>
    <w:lvl w:ilvl="4" w:tplc="6FFCA07A" w:tentative="1">
      <w:start w:val="1"/>
      <w:numFmt w:val="bullet"/>
      <w:lvlText w:val="•"/>
      <w:lvlJc w:val="left"/>
      <w:pPr>
        <w:tabs>
          <w:tab w:val="num" w:pos="3600"/>
        </w:tabs>
        <w:ind w:left="3600" w:hanging="360"/>
      </w:pPr>
      <w:rPr>
        <w:rFonts w:ascii="Times New Roman" w:hAnsi="Times New Roman" w:hint="default"/>
      </w:rPr>
    </w:lvl>
    <w:lvl w:ilvl="5" w:tplc="04C68FFE" w:tentative="1">
      <w:start w:val="1"/>
      <w:numFmt w:val="bullet"/>
      <w:lvlText w:val="•"/>
      <w:lvlJc w:val="left"/>
      <w:pPr>
        <w:tabs>
          <w:tab w:val="num" w:pos="4320"/>
        </w:tabs>
        <w:ind w:left="4320" w:hanging="360"/>
      </w:pPr>
      <w:rPr>
        <w:rFonts w:ascii="Times New Roman" w:hAnsi="Times New Roman" w:hint="default"/>
      </w:rPr>
    </w:lvl>
    <w:lvl w:ilvl="6" w:tplc="AFD86DA6" w:tentative="1">
      <w:start w:val="1"/>
      <w:numFmt w:val="bullet"/>
      <w:lvlText w:val="•"/>
      <w:lvlJc w:val="left"/>
      <w:pPr>
        <w:tabs>
          <w:tab w:val="num" w:pos="5040"/>
        </w:tabs>
        <w:ind w:left="5040" w:hanging="360"/>
      </w:pPr>
      <w:rPr>
        <w:rFonts w:ascii="Times New Roman" w:hAnsi="Times New Roman" w:hint="default"/>
      </w:rPr>
    </w:lvl>
    <w:lvl w:ilvl="7" w:tplc="198689CC" w:tentative="1">
      <w:start w:val="1"/>
      <w:numFmt w:val="bullet"/>
      <w:lvlText w:val="•"/>
      <w:lvlJc w:val="left"/>
      <w:pPr>
        <w:tabs>
          <w:tab w:val="num" w:pos="5760"/>
        </w:tabs>
        <w:ind w:left="5760" w:hanging="360"/>
      </w:pPr>
      <w:rPr>
        <w:rFonts w:ascii="Times New Roman" w:hAnsi="Times New Roman" w:hint="default"/>
      </w:rPr>
    </w:lvl>
    <w:lvl w:ilvl="8" w:tplc="BB1A781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D120A1C"/>
    <w:multiLevelType w:val="hybridMultilevel"/>
    <w:tmpl w:val="D3B67424"/>
    <w:lvl w:ilvl="0" w:tplc="FFFFFFFF">
      <w:start w:val="1"/>
      <w:numFmt w:val="upp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41D665FF"/>
    <w:multiLevelType w:val="hybridMultilevel"/>
    <w:tmpl w:val="7BF26344"/>
    <w:lvl w:ilvl="0" w:tplc="AA40E56C">
      <w:start w:val="1"/>
      <w:numFmt w:val="bullet"/>
      <w:lvlText w:val="•"/>
      <w:lvlJc w:val="left"/>
      <w:pPr>
        <w:tabs>
          <w:tab w:val="num" w:pos="720"/>
        </w:tabs>
        <w:ind w:left="720" w:hanging="360"/>
      </w:pPr>
      <w:rPr>
        <w:rFonts w:ascii="Times New Roman" w:hAnsi="Times New Roman"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22956BA"/>
    <w:multiLevelType w:val="hybridMultilevel"/>
    <w:tmpl w:val="F64C4B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67253F"/>
    <w:multiLevelType w:val="hybridMultilevel"/>
    <w:tmpl w:val="0722FA1E"/>
    <w:lvl w:ilvl="0" w:tplc="A718EC04">
      <w:start w:val="1"/>
      <w:numFmt w:val="upperRoman"/>
      <w:lvlText w:val="%1."/>
      <w:lvlJc w:val="left"/>
      <w:pPr>
        <w:ind w:left="720" w:hanging="720"/>
      </w:pPr>
      <w:rPr>
        <w:rFonts w:cs="Times New Roman" w:hint="default"/>
      </w:rPr>
    </w:lvl>
    <w:lvl w:ilvl="1" w:tplc="0002A982">
      <w:start w:val="1"/>
      <w:numFmt w:val="lowerLetter"/>
      <w:lvlText w:val="%2)"/>
      <w:lvlJc w:val="left"/>
      <w:pPr>
        <w:ind w:left="1211"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2" w15:restartNumberingAfterBreak="0">
    <w:nsid w:val="444A0206"/>
    <w:multiLevelType w:val="hybridMultilevel"/>
    <w:tmpl w:val="1A1E5A1A"/>
    <w:lvl w:ilvl="0" w:tplc="EDBCE70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49686273"/>
    <w:multiLevelType w:val="hybridMultilevel"/>
    <w:tmpl w:val="2FE6E644"/>
    <w:lvl w:ilvl="0" w:tplc="FFFFFFFF">
      <w:start w:val="1"/>
      <w:numFmt w:val="upp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4" w15:restartNumberingAfterBreak="0">
    <w:nsid w:val="4C2B40E4"/>
    <w:multiLevelType w:val="hybridMultilevel"/>
    <w:tmpl w:val="368031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F254F4"/>
    <w:multiLevelType w:val="hybridMultilevel"/>
    <w:tmpl w:val="5C9C495C"/>
    <w:lvl w:ilvl="0" w:tplc="E1C295B8">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9C12EF"/>
    <w:multiLevelType w:val="hybridMultilevel"/>
    <w:tmpl w:val="1BF86DF4"/>
    <w:lvl w:ilvl="0" w:tplc="86803E60">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53CC7354"/>
    <w:multiLevelType w:val="hybridMultilevel"/>
    <w:tmpl w:val="6B4EF7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2B091C"/>
    <w:multiLevelType w:val="hybridMultilevel"/>
    <w:tmpl w:val="6B309BBE"/>
    <w:lvl w:ilvl="0" w:tplc="00A86BB4">
      <w:start w:val="4"/>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9222ECD"/>
    <w:multiLevelType w:val="hybridMultilevel"/>
    <w:tmpl w:val="31E2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A762064"/>
    <w:multiLevelType w:val="hybridMultilevel"/>
    <w:tmpl w:val="AA2CFEBE"/>
    <w:lvl w:ilvl="0" w:tplc="021AEDC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5CD770A1"/>
    <w:multiLevelType w:val="hybridMultilevel"/>
    <w:tmpl w:val="C8BA2E3E"/>
    <w:lvl w:ilvl="0" w:tplc="FEF6DB2C">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2" w15:restartNumberingAfterBreak="0">
    <w:nsid w:val="5E9C5635"/>
    <w:multiLevelType w:val="hybridMultilevel"/>
    <w:tmpl w:val="D690FDDE"/>
    <w:lvl w:ilvl="0" w:tplc="0C0A0013">
      <w:start w:val="1"/>
      <w:numFmt w:val="upperRoman"/>
      <w:lvlText w:val="%1."/>
      <w:lvlJc w:val="righ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625B80"/>
    <w:multiLevelType w:val="hybridMultilevel"/>
    <w:tmpl w:val="52F61ACE"/>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F1B35BA"/>
    <w:multiLevelType w:val="hybridMultilevel"/>
    <w:tmpl w:val="ED3E06C6"/>
    <w:lvl w:ilvl="0" w:tplc="201C4178">
      <w:start w:val="1"/>
      <w:numFmt w:val="upperRoman"/>
      <w:lvlText w:val="%1."/>
      <w:lvlJc w:val="left"/>
      <w:pPr>
        <w:ind w:left="720" w:hanging="720"/>
      </w:pPr>
      <w:rPr>
        <w:rFonts w:ascii="Arial" w:eastAsia="Times New Roman" w:hAnsi="Arial" w:cs="Arial"/>
        <w:b w:val="0"/>
      </w:rPr>
    </w:lvl>
    <w:lvl w:ilvl="1" w:tplc="DFCC2224">
      <w:start w:val="1"/>
      <w:numFmt w:val="upperRoman"/>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6" w15:restartNumberingAfterBreak="0">
    <w:nsid w:val="7178661B"/>
    <w:multiLevelType w:val="hybridMultilevel"/>
    <w:tmpl w:val="E82C7A8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15:restartNumberingAfterBreak="0">
    <w:nsid w:val="739B556C"/>
    <w:multiLevelType w:val="hybridMultilevel"/>
    <w:tmpl w:val="F64C4B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5649E5"/>
    <w:multiLevelType w:val="hybridMultilevel"/>
    <w:tmpl w:val="4A586670"/>
    <w:lvl w:ilvl="0" w:tplc="45A0725C">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756F63ED"/>
    <w:multiLevelType w:val="hybridMultilevel"/>
    <w:tmpl w:val="7B9812D6"/>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2159EE"/>
    <w:multiLevelType w:val="hybridMultilevel"/>
    <w:tmpl w:val="D2FC8C32"/>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7743E9"/>
    <w:multiLevelType w:val="hybridMultilevel"/>
    <w:tmpl w:val="40DA72D0"/>
    <w:lvl w:ilvl="0" w:tplc="29BA0AEA">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24"/>
  </w:num>
  <w:num w:numId="3">
    <w:abstractNumId w:val="13"/>
  </w:num>
  <w:num w:numId="4">
    <w:abstractNumId w:val="35"/>
  </w:num>
  <w:num w:numId="5">
    <w:abstractNumId w:val="29"/>
  </w:num>
  <w:num w:numId="6">
    <w:abstractNumId w:val="16"/>
  </w:num>
  <w:num w:numId="7">
    <w:abstractNumId w:val="5"/>
  </w:num>
  <w:num w:numId="8">
    <w:abstractNumId w:val="26"/>
  </w:num>
  <w:num w:numId="9">
    <w:abstractNumId w:val="41"/>
  </w:num>
  <w:num w:numId="10">
    <w:abstractNumId w:val="22"/>
  </w:num>
  <w:num w:numId="11">
    <w:abstractNumId w:val="2"/>
  </w:num>
  <w:num w:numId="12">
    <w:abstractNumId w:val="38"/>
  </w:num>
  <w:num w:numId="13">
    <w:abstractNumId w:val="39"/>
  </w:num>
  <w:num w:numId="14">
    <w:abstractNumId w:val="11"/>
  </w:num>
  <w:num w:numId="15">
    <w:abstractNumId w:val="23"/>
  </w:num>
  <w:num w:numId="16">
    <w:abstractNumId w:val="21"/>
  </w:num>
  <w:num w:numId="17">
    <w:abstractNumId w:val="40"/>
  </w:num>
  <w:num w:numId="18">
    <w:abstractNumId w:val="19"/>
  </w:num>
  <w:num w:numId="19">
    <w:abstractNumId w:val="34"/>
  </w:num>
  <w:num w:numId="20">
    <w:abstractNumId w:val="17"/>
  </w:num>
  <w:num w:numId="21">
    <w:abstractNumId w:val="14"/>
  </w:num>
  <w:num w:numId="22">
    <w:abstractNumId w:val="3"/>
  </w:num>
  <w:num w:numId="23">
    <w:abstractNumId w:val="33"/>
  </w:num>
  <w:num w:numId="24">
    <w:abstractNumId w:val="25"/>
  </w:num>
  <w:num w:numId="25">
    <w:abstractNumId w:val="4"/>
  </w:num>
  <w:num w:numId="26">
    <w:abstractNumId w:val="37"/>
  </w:num>
  <w:num w:numId="27">
    <w:abstractNumId w:val="20"/>
  </w:num>
  <w:num w:numId="28">
    <w:abstractNumId w:val="6"/>
  </w:num>
  <w:num w:numId="29">
    <w:abstractNumId w:val="7"/>
  </w:num>
  <w:num w:numId="30">
    <w:abstractNumId w:val="31"/>
  </w:num>
  <w:num w:numId="31">
    <w:abstractNumId w:val="18"/>
  </w:num>
  <w:num w:numId="32">
    <w:abstractNumId w:val="32"/>
  </w:num>
  <w:num w:numId="33">
    <w:abstractNumId w:val="15"/>
  </w:num>
  <w:num w:numId="34">
    <w:abstractNumId w:val="36"/>
  </w:num>
  <w:num w:numId="35">
    <w:abstractNumId w:val="0"/>
  </w:num>
  <w:num w:numId="36">
    <w:abstractNumId w:val="12"/>
  </w:num>
  <w:num w:numId="37">
    <w:abstractNumId w:val="1"/>
  </w:num>
  <w:num w:numId="38">
    <w:abstractNumId w:val="9"/>
  </w:num>
  <w:num w:numId="39">
    <w:abstractNumId w:val="8"/>
  </w:num>
  <w:num w:numId="40">
    <w:abstractNumId w:val="10"/>
  </w:num>
  <w:num w:numId="41">
    <w:abstractNumId w:val="28"/>
  </w:num>
  <w:num w:numId="42">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ES" w:vendorID="64" w:dllVersion="0" w:nlCheck="1" w:checkStyle="0"/>
  <w:activeWritingStyle w:appName="MSWord" w:lang="es-MX" w:vendorID="64" w:dllVersion="0"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53"/>
    <w:rsid w:val="0000303D"/>
    <w:rsid w:val="000045F9"/>
    <w:rsid w:val="00005DC6"/>
    <w:rsid w:val="00005EA9"/>
    <w:rsid w:val="00005EE1"/>
    <w:rsid w:val="00006B0D"/>
    <w:rsid w:val="000115CE"/>
    <w:rsid w:val="00014292"/>
    <w:rsid w:val="00014557"/>
    <w:rsid w:val="00014CC5"/>
    <w:rsid w:val="00016893"/>
    <w:rsid w:val="00016B56"/>
    <w:rsid w:val="00021C5C"/>
    <w:rsid w:val="00024090"/>
    <w:rsid w:val="00031AD8"/>
    <w:rsid w:val="0003219B"/>
    <w:rsid w:val="000351A8"/>
    <w:rsid w:val="00035C59"/>
    <w:rsid w:val="00036F21"/>
    <w:rsid w:val="00037963"/>
    <w:rsid w:val="0004098F"/>
    <w:rsid w:val="00041260"/>
    <w:rsid w:val="00042917"/>
    <w:rsid w:val="00043A16"/>
    <w:rsid w:val="00044E5C"/>
    <w:rsid w:val="000457EC"/>
    <w:rsid w:val="00047694"/>
    <w:rsid w:val="00047913"/>
    <w:rsid w:val="00047EE7"/>
    <w:rsid w:val="0005070E"/>
    <w:rsid w:val="00050F79"/>
    <w:rsid w:val="0005215C"/>
    <w:rsid w:val="00057335"/>
    <w:rsid w:val="00061EAE"/>
    <w:rsid w:val="00062039"/>
    <w:rsid w:val="00065766"/>
    <w:rsid w:val="00066FA8"/>
    <w:rsid w:val="00074428"/>
    <w:rsid w:val="000745D3"/>
    <w:rsid w:val="00080090"/>
    <w:rsid w:val="0008268F"/>
    <w:rsid w:val="000834F4"/>
    <w:rsid w:val="00083C03"/>
    <w:rsid w:val="00084EBA"/>
    <w:rsid w:val="00091802"/>
    <w:rsid w:val="000921B3"/>
    <w:rsid w:val="00092332"/>
    <w:rsid w:val="00092D4F"/>
    <w:rsid w:val="0009362F"/>
    <w:rsid w:val="00093E66"/>
    <w:rsid w:val="00094920"/>
    <w:rsid w:val="000A100B"/>
    <w:rsid w:val="000A3FC4"/>
    <w:rsid w:val="000B2CA3"/>
    <w:rsid w:val="000B7D76"/>
    <w:rsid w:val="000C0721"/>
    <w:rsid w:val="000C1ACE"/>
    <w:rsid w:val="000C357B"/>
    <w:rsid w:val="000C6858"/>
    <w:rsid w:val="000C7413"/>
    <w:rsid w:val="000D1CEF"/>
    <w:rsid w:val="000D2174"/>
    <w:rsid w:val="000D7C2A"/>
    <w:rsid w:val="000E5AF5"/>
    <w:rsid w:val="000E796F"/>
    <w:rsid w:val="000F1C5A"/>
    <w:rsid w:val="000F1D61"/>
    <w:rsid w:val="000F2BD2"/>
    <w:rsid w:val="000F39D4"/>
    <w:rsid w:val="000F4C3F"/>
    <w:rsid w:val="000F76B7"/>
    <w:rsid w:val="000F7927"/>
    <w:rsid w:val="00102FF2"/>
    <w:rsid w:val="00103D65"/>
    <w:rsid w:val="0010678D"/>
    <w:rsid w:val="00114D98"/>
    <w:rsid w:val="00117BC1"/>
    <w:rsid w:val="00121DBC"/>
    <w:rsid w:val="00121F37"/>
    <w:rsid w:val="0012642F"/>
    <w:rsid w:val="0012755B"/>
    <w:rsid w:val="00127735"/>
    <w:rsid w:val="00127DC5"/>
    <w:rsid w:val="001311D5"/>
    <w:rsid w:val="00132033"/>
    <w:rsid w:val="00134542"/>
    <w:rsid w:val="0013628C"/>
    <w:rsid w:val="00137070"/>
    <w:rsid w:val="00141119"/>
    <w:rsid w:val="00142316"/>
    <w:rsid w:val="00143D0A"/>
    <w:rsid w:val="00143EC4"/>
    <w:rsid w:val="001451B0"/>
    <w:rsid w:val="00145293"/>
    <w:rsid w:val="00145BE7"/>
    <w:rsid w:val="00151DE9"/>
    <w:rsid w:val="00154284"/>
    <w:rsid w:val="00154E15"/>
    <w:rsid w:val="00155FB3"/>
    <w:rsid w:val="00156626"/>
    <w:rsid w:val="00161CD2"/>
    <w:rsid w:val="0016389E"/>
    <w:rsid w:val="00165DF8"/>
    <w:rsid w:val="00166C71"/>
    <w:rsid w:val="00170F01"/>
    <w:rsid w:val="0017190F"/>
    <w:rsid w:val="00174E10"/>
    <w:rsid w:val="001777E1"/>
    <w:rsid w:val="00180C06"/>
    <w:rsid w:val="00182A9B"/>
    <w:rsid w:val="00182F27"/>
    <w:rsid w:val="00185E36"/>
    <w:rsid w:val="001905E3"/>
    <w:rsid w:val="0019071C"/>
    <w:rsid w:val="001977E5"/>
    <w:rsid w:val="001A3A9F"/>
    <w:rsid w:val="001A4152"/>
    <w:rsid w:val="001B0E76"/>
    <w:rsid w:val="001B557C"/>
    <w:rsid w:val="001B5EDA"/>
    <w:rsid w:val="001B669A"/>
    <w:rsid w:val="001B6E94"/>
    <w:rsid w:val="001B7D73"/>
    <w:rsid w:val="001C04CB"/>
    <w:rsid w:val="001C2802"/>
    <w:rsid w:val="001C50AA"/>
    <w:rsid w:val="001C5E88"/>
    <w:rsid w:val="001C64B9"/>
    <w:rsid w:val="001C73D3"/>
    <w:rsid w:val="001E0D29"/>
    <w:rsid w:val="001E4E97"/>
    <w:rsid w:val="001E7029"/>
    <w:rsid w:val="001F1510"/>
    <w:rsid w:val="001F69C6"/>
    <w:rsid w:val="00201D24"/>
    <w:rsid w:val="00206F2D"/>
    <w:rsid w:val="0020709D"/>
    <w:rsid w:val="00207BC6"/>
    <w:rsid w:val="0021109E"/>
    <w:rsid w:val="00214A19"/>
    <w:rsid w:val="002224CC"/>
    <w:rsid w:val="002229F9"/>
    <w:rsid w:val="0022755B"/>
    <w:rsid w:val="00230184"/>
    <w:rsid w:val="00231A8C"/>
    <w:rsid w:val="00236F67"/>
    <w:rsid w:val="002418F8"/>
    <w:rsid w:val="0024272D"/>
    <w:rsid w:val="0025003E"/>
    <w:rsid w:val="00254B69"/>
    <w:rsid w:val="00260146"/>
    <w:rsid w:val="00263DAC"/>
    <w:rsid w:val="00264315"/>
    <w:rsid w:val="00277346"/>
    <w:rsid w:val="00277CBE"/>
    <w:rsid w:val="00280781"/>
    <w:rsid w:val="00281ED9"/>
    <w:rsid w:val="00283D47"/>
    <w:rsid w:val="00291112"/>
    <w:rsid w:val="00291742"/>
    <w:rsid w:val="00292F49"/>
    <w:rsid w:val="00297B45"/>
    <w:rsid w:val="002A3607"/>
    <w:rsid w:val="002A5164"/>
    <w:rsid w:val="002A537F"/>
    <w:rsid w:val="002A7EA8"/>
    <w:rsid w:val="002B1D9C"/>
    <w:rsid w:val="002B4421"/>
    <w:rsid w:val="002B5A28"/>
    <w:rsid w:val="002B76E1"/>
    <w:rsid w:val="002B7DD0"/>
    <w:rsid w:val="002C414D"/>
    <w:rsid w:val="002C49A4"/>
    <w:rsid w:val="002C5637"/>
    <w:rsid w:val="002C62C4"/>
    <w:rsid w:val="002C6520"/>
    <w:rsid w:val="002C7EC8"/>
    <w:rsid w:val="002D1D9E"/>
    <w:rsid w:val="002D35A3"/>
    <w:rsid w:val="002D4080"/>
    <w:rsid w:val="002D47D5"/>
    <w:rsid w:val="002D4BC8"/>
    <w:rsid w:val="002D6010"/>
    <w:rsid w:val="002D6DBA"/>
    <w:rsid w:val="002D76D3"/>
    <w:rsid w:val="002E08EA"/>
    <w:rsid w:val="002E33D0"/>
    <w:rsid w:val="002E35DC"/>
    <w:rsid w:val="002E3E24"/>
    <w:rsid w:val="002E5BDC"/>
    <w:rsid w:val="002F37EA"/>
    <w:rsid w:val="002F746A"/>
    <w:rsid w:val="0030177A"/>
    <w:rsid w:val="00301A4C"/>
    <w:rsid w:val="00306266"/>
    <w:rsid w:val="00307783"/>
    <w:rsid w:val="0031277D"/>
    <w:rsid w:val="003161CB"/>
    <w:rsid w:val="003163E2"/>
    <w:rsid w:val="00316ACD"/>
    <w:rsid w:val="00320F72"/>
    <w:rsid w:val="00321063"/>
    <w:rsid w:val="00324642"/>
    <w:rsid w:val="003246DB"/>
    <w:rsid w:val="00324FDD"/>
    <w:rsid w:val="0032516D"/>
    <w:rsid w:val="00332F7C"/>
    <w:rsid w:val="003341DE"/>
    <w:rsid w:val="00335EA9"/>
    <w:rsid w:val="00341380"/>
    <w:rsid w:val="00345522"/>
    <w:rsid w:val="003461CB"/>
    <w:rsid w:val="00346B29"/>
    <w:rsid w:val="0034746B"/>
    <w:rsid w:val="003477EA"/>
    <w:rsid w:val="00347DC6"/>
    <w:rsid w:val="00350379"/>
    <w:rsid w:val="00351C04"/>
    <w:rsid w:val="003525CD"/>
    <w:rsid w:val="00363B61"/>
    <w:rsid w:val="00363EBB"/>
    <w:rsid w:val="00364E58"/>
    <w:rsid w:val="0036721B"/>
    <w:rsid w:val="00371094"/>
    <w:rsid w:val="00371593"/>
    <w:rsid w:val="00373379"/>
    <w:rsid w:val="0037426A"/>
    <w:rsid w:val="00377654"/>
    <w:rsid w:val="00381E6E"/>
    <w:rsid w:val="00385FCE"/>
    <w:rsid w:val="003879AE"/>
    <w:rsid w:val="00395814"/>
    <w:rsid w:val="003963DB"/>
    <w:rsid w:val="003A6A5E"/>
    <w:rsid w:val="003A6E9C"/>
    <w:rsid w:val="003A6F4E"/>
    <w:rsid w:val="003B17B4"/>
    <w:rsid w:val="003B3806"/>
    <w:rsid w:val="003B4793"/>
    <w:rsid w:val="003B48B4"/>
    <w:rsid w:val="003B7D72"/>
    <w:rsid w:val="003C0CB2"/>
    <w:rsid w:val="003C2189"/>
    <w:rsid w:val="003C4FFF"/>
    <w:rsid w:val="003C55BD"/>
    <w:rsid w:val="003D069E"/>
    <w:rsid w:val="003D3804"/>
    <w:rsid w:val="003D60F5"/>
    <w:rsid w:val="003F0F07"/>
    <w:rsid w:val="003F125B"/>
    <w:rsid w:val="003F6F01"/>
    <w:rsid w:val="00402CA6"/>
    <w:rsid w:val="004069A3"/>
    <w:rsid w:val="00410E9F"/>
    <w:rsid w:val="00412BCC"/>
    <w:rsid w:val="0041361E"/>
    <w:rsid w:val="00413EC1"/>
    <w:rsid w:val="00413F41"/>
    <w:rsid w:val="00415A02"/>
    <w:rsid w:val="00421F79"/>
    <w:rsid w:val="00423370"/>
    <w:rsid w:val="00424C96"/>
    <w:rsid w:val="00425F9A"/>
    <w:rsid w:val="00430C19"/>
    <w:rsid w:val="0043456F"/>
    <w:rsid w:val="004354C4"/>
    <w:rsid w:val="00435FC8"/>
    <w:rsid w:val="004414BB"/>
    <w:rsid w:val="00446C37"/>
    <w:rsid w:val="004470DD"/>
    <w:rsid w:val="00450B04"/>
    <w:rsid w:val="00451064"/>
    <w:rsid w:val="00451073"/>
    <w:rsid w:val="00453961"/>
    <w:rsid w:val="00453F4B"/>
    <w:rsid w:val="0045641E"/>
    <w:rsid w:val="004600F6"/>
    <w:rsid w:val="0046096E"/>
    <w:rsid w:val="004628D6"/>
    <w:rsid w:val="0046461F"/>
    <w:rsid w:val="004657E4"/>
    <w:rsid w:val="004667FC"/>
    <w:rsid w:val="00467E52"/>
    <w:rsid w:val="00471C8A"/>
    <w:rsid w:val="0049234C"/>
    <w:rsid w:val="004936EB"/>
    <w:rsid w:val="004966C5"/>
    <w:rsid w:val="00496791"/>
    <w:rsid w:val="00497DD2"/>
    <w:rsid w:val="004A7784"/>
    <w:rsid w:val="004A7930"/>
    <w:rsid w:val="004B0669"/>
    <w:rsid w:val="004B0767"/>
    <w:rsid w:val="004B3A23"/>
    <w:rsid w:val="004B4C4D"/>
    <w:rsid w:val="004B61E9"/>
    <w:rsid w:val="004B7835"/>
    <w:rsid w:val="004C3D57"/>
    <w:rsid w:val="004C6093"/>
    <w:rsid w:val="004C62E0"/>
    <w:rsid w:val="004D008D"/>
    <w:rsid w:val="004D00E5"/>
    <w:rsid w:val="004D0EF7"/>
    <w:rsid w:val="004D1F3C"/>
    <w:rsid w:val="004D2E2A"/>
    <w:rsid w:val="004E23E6"/>
    <w:rsid w:val="004E44D3"/>
    <w:rsid w:val="004E60C9"/>
    <w:rsid w:val="004E71E8"/>
    <w:rsid w:val="004E73C9"/>
    <w:rsid w:val="004E7F01"/>
    <w:rsid w:val="004F231C"/>
    <w:rsid w:val="004F78CB"/>
    <w:rsid w:val="005027E7"/>
    <w:rsid w:val="0050514D"/>
    <w:rsid w:val="00506E8C"/>
    <w:rsid w:val="0050758D"/>
    <w:rsid w:val="00507603"/>
    <w:rsid w:val="00507A68"/>
    <w:rsid w:val="00507B9F"/>
    <w:rsid w:val="005116C2"/>
    <w:rsid w:val="00512DE5"/>
    <w:rsid w:val="005136AD"/>
    <w:rsid w:val="00513EEA"/>
    <w:rsid w:val="00516068"/>
    <w:rsid w:val="005160A0"/>
    <w:rsid w:val="00516535"/>
    <w:rsid w:val="00520683"/>
    <w:rsid w:val="00531697"/>
    <w:rsid w:val="0053660E"/>
    <w:rsid w:val="00540884"/>
    <w:rsid w:val="005418FC"/>
    <w:rsid w:val="00550C12"/>
    <w:rsid w:val="00554ECE"/>
    <w:rsid w:val="00557931"/>
    <w:rsid w:val="00557C27"/>
    <w:rsid w:val="00560339"/>
    <w:rsid w:val="00560DFA"/>
    <w:rsid w:val="00561925"/>
    <w:rsid w:val="00562385"/>
    <w:rsid w:val="005671FF"/>
    <w:rsid w:val="00577CF3"/>
    <w:rsid w:val="00583B82"/>
    <w:rsid w:val="0058673F"/>
    <w:rsid w:val="00587C77"/>
    <w:rsid w:val="00587E76"/>
    <w:rsid w:val="005909C9"/>
    <w:rsid w:val="00591006"/>
    <w:rsid w:val="00591894"/>
    <w:rsid w:val="005929E8"/>
    <w:rsid w:val="005A0A49"/>
    <w:rsid w:val="005A2A14"/>
    <w:rsid w:val="005A3994"/>
    <w:rsid w:val="005A4E01"/>
    <w:rsid w:val="005A6016"/>
    <w:rsid w:val="005A720E"/>
    <w:rsid w:val="005B0925"/>
    <w:rsid w:val="005B1711"/>
    <w:rsid w:val="005B3775"/>
    <w:rsid w:val="005B4F62"/>
    <w:rsid w:val="005C1E1A"/>
    <w:rsid w:val="005C6A0C"/>
    <w:rsid w:val="005C716E"/>
    <w:rsid w:val="005D2F31"/>
    <w:rsid w:val="005D5683"/>
    <w:rsid w:val="005E208C"/>
    <w:rsid w:val="005E2C28"/>
    <w:rsid w:val="005E46ED"/>
    <w:rsid w:val="005E4EFF"/>
    <w:rsid w:val="005F4036"/>
    <w:rsid w:val="005F5FA1"/>
    <w:rsid w:val="00600943"/>
    <w:rsid w:val="00600DD6"/>
    <w:rsid w:val="00603C77"/>
    <w:rsid w:val="0061159F"/>
    <w:rsid w:val="00613DD5"/>
    <w:rsid w:val="006151E0"/>
    <w:rsid w:val="0061547F"/>
    <w:rsid w:val="00616358"/>
    <w:rsid w:val="0061649E"/>
    <w:rsid w:val="00623D70"/>
    <w:rsid w:val="0063009C"/>
    <w:rsid w:val="006363B6"/>
    <w:rsid w:val="0063657E"/>
    <w:rsid w:val="00640C8A"/>
    <w:rsid w:val="00642743"/>
    <w:rsid w:val="006443A4"/>
    <w:rsid w:val="006503BB"/>
    <w:rsid w:val="006510FF"/>
    <w:rsid w:val="00654A3D"/>
    <w:rsid w:val="00656B3F"/>
    <w:rsid w:val="00661F97"/>
    <w:rsid w:val="00663B6B"/>
    <w:rsid w:val="00664285"/>
    <w:rsid w:val="00666A97"/>
    <w:rsid w:val="006701D5"/>
    <w:rsid w:val="006713CA"/>
    <w:rsid w:val="00671FBE"/>
    <w:rsid w:val="00672769"/>
    <w:rsid w:val="00673E0F"/>
    <w:rsid w:val="0068021F"/>
    <w:rsid w:val="00686D3E"/>
    <w:rsid w:val="006A0F20"/>
    <w:rsid w:val="006A532A"/>
    <w:rsid w:val="006B14F4"/>
    <w:rsid w:val="006B4D34"/>
    <w:rsid w:val="006C58C1"/>
    <w:rsid w:val="006C6B46"/>
    <w:rsid w:val="006D0649"/>
    <w:rsid w:val="006D3471"/>
    <w:rsid w:val="006D72E8"/>
    <w:rsid w:val="006D76E3"/>
    <w:rsid w:val="006D7D24"/>
    <w:rsid w:val="006D7D91"/>
    <w:rsid w:val="006E3A44"/>
    <w:rsid w:val="006F1F6C"/>
    <w:rsid w:val="006F2D10"/>
    <w:rsid w:val="006F3D6D"/>
    <w:rsid w:val="006F669F"/>
    <w:rsid w:val="006F7C22"/>
    <w:rsid w:val="006F7F51"/>
    <w:rsid w:val="00707224"/>
    <w:rsid w:val="007149E7"/>
    <w:rsid w:val="00714DD8"/>
    <w:rsid w:val="00715761"/>
    <w:rsid w:val="007161EB"/>
    <w:rsid w:val="00717072"/>
    <w:rsid w:val="007258AF"/>
    <w:rsid w:val="00726404"/>
    <w:rsid w:val="00731782"/>
    <w:rsid w:val="00736FB7"/>
    <w:rsid w:val="007430B9"/>
    <w:rsid w:val="0075408C"/>
    <w:rsid w:val="0075683E"/>
    <w:rsid w:val="007569C8"/>
    <w:rsid w:val="00761351"/>
    <w:rsid w:val="00762625"/>
    <w:rsid w:val="00765DF7"/>
    <w:rsid w:val="00766A93"/>
    <w:rsid w:val="007700FC"/>
    <w:rsid w:val="0077428D"/>
    <w:rsid w:val="0078377B"/>
    <w:rsid w:val="00786C21"/>
    <w:rsid w:val="00792040"/>
    <w:rsid w:val="007922D3"/>
    <w:rsid w:val="007940CD"/>
    <w:rsid w:val="007946F5"/>
    <w:rsid w:val="007958A6"/>
    <w:rsid w:val="00797513"/>
    <w:rsid w:val="0079769E"/>
    <w:rsid w:val="007A1BDD"/>
    <w:rsid w:val="007A29B2"/>
    <w:rsid w:val="007A4424"/>
    <w:rsid w:val="007A5263"/>
    <w:rsid w:val="007A745D"/>
    <w:rsid w:val="007B2E92"/>
    <w:rsid w:val="007C0800"/>
    <w:rsid w:val="007C1587"/>
    <w:rsid w:val="007C5039"/>
    <w:rsid w:val="007C5D39"/>
    <w:rsid w:val="007C7F1A"/>
    <w:rsid w:val="007D50D3"/>
    <w:rsid w:val="007E01A7"/>
    <w:rsid w:val="007E271E"/>
    <w:rsid w:val="007E2BD5"/>
    <w:rsid w:val="007E4AB1"/>
    <w:rsid w:val="007E5234"/>
    <w:rsid w:val="007E7549"/>
    <w:rsid w:val="007E7EB5"/>
    <w:rsid w:val="007F3B31"/>
    <w:rsid w:val="007F44A7"/>
    <w:rsid w:val="007F61FA"/>
    <w:rsid w:val="007F76A9"/>
    <w:rsid w:val="007F7903"/>
    <w:rsid w:val="007F7E59"/>
    <w:rsid w:val="0080302A"/>
    <w:rsid w:val="00803E5A"/>
    <w:rsid w:val="0080543C"/>
    <w:rsid w:val="00805B37"/>
    <w:rsid w:val="00805D35"/>
    <w:rsid w:val="00810497"/>
    <w:rsid w:val="00810FB0"/>
    <w:rsid w:val="00814197"/>
    <w:rsid w:val="00817977"/>
    <w:rsid w:val="00823D59"/>
    <w:rsid w:val="00823F53"/>
    <w:rsid w:val="00832071"/>
    <w:rsid w:val="00840C3B"/>
    <w:rsid w:val="00841EE9"/>
    <w:rsid w:val="00842E04"/>
    <w:rsid w:val="00844D17"/>
    <w:rsid w:val="008464FB"/>
    <w:rsid w:val="008475CA"/>
    <w:rsid w:val="00847A29"/>
    <w:rsid w:val="00847A52"/>
    <w:rsid w:val="0085210F"/>
    <w:rsid w:val="00852AD4"/>
    <w:rsid w:val="00854734"/>
    <w:rsid w:val="008557B1"/>
    <w:rsid w:val="008557DF"/>
    <w:rsid w:val="008625BD"/>
    <w:rsid w:val="008647B6"/>
    <w:rsid w:val="00866B3B"/>
    <w:rsid w:val="00870077"/>
    <w:rsid w:val="00871AFB"/>
    <w:rsid w:val="0088101E"/>
    <w:rsid w:val="00881F51"/>
    <w:rsid w:val="0088249E"/>
    <w:rsid w:val="00886899"/>
    <w:rsid w:val="008868B9"/>
    <w:rsid w:val="00886D13"/>
    <w:rsid w:val="008870DA"/>
    <w:rsid w:val="00890FB4"/>
    <w:rsid w:val="00892460"/>
    <w:rsid w:val="0089296C"/>
    <w:rsid w:val="00897117"/>
    <w:rsid w:val="008A3236"/>
    <w:rsid w:val="008A34F9"/>
    <w:rsid w:val="008A3606"/>
    <w:rsid w:val="008A7C20"/>
    <w:rsid w:val="008B00E9"/>
    <w:rsid w:val="008B576D"/>
    <w:rsid w:val="008B79DA"/>
    <w:rsid w:val="008C1CE0"/>
    <w:rsid w:val="008C2A14"/>
    <w:rsid w:val="008C404D"/>
    <w:rsid w:val="008C6591"/>
    <w:rsid w:val="008C782B"/>
    <w:rsid w:val="008D0570"/>
    <w:rsid w:val="008D175A"/>
    <w:rsid w:val="008D359C"/>
    <w:rsid w:val="008D48C0"/>
    <w:rsid w:val="008D5392"/>
    <w:rsid w:val="008D6660"/>
    <w:rsid w:val="008E0C8E"/>
    <w:rsid w:val="008E3880"/>
    <w:rsid w:val="008E3E14"/>
    <w:rsid w:val="008E4D59"/>
    <w:rsid w:val="008E7455"/>
    <w:rsid w:val="008F031D"/>
    <w:rsid w:val="008F0EF9"/>
    <w:rsid w:val="008F499C"/>
    <w:rsid w:val="008F6DE7"/>
    <w:rsid w:val="008F7866"/>
    <w:rsid w:val="00901D96"/>
    <w:rsid w:val="009118DD"/>
    <w:rsid w:val="009125AC"/>
    <w:rsid w:val="00912B91"/>
    <w:rsid w:val="00913010"/>
    <w:rsid w:val="00914400"/>
    <w:rsid w:val="00915EFE"/>
    <w:rsid w:val="00923226"/>
    <w:rsid w:val="009252FF"/>
    <w:rsid w:val="00927560"/>
    <w:rsid w:val="00930F36"/>
    <w:rsid w:val="00931842"/>
    <w:rsid w:val="00931EDC"/>
    <w:rsid w:val="009324A4"/>
    <w:rsid w:val="00932848"/>
    <w:rsid w:val="009335CD"/>
    <w:rsid w:val="00934EF0"/>
    <w:rsid w:val="009449B4"/>
    <w:rsid w:val="00952212"/>
    <w:rsid w:val="00953B99"/>
    <w:rsid w:val="00954DC2"/>
    <w:rsid w:val="00955D52"/>
    <w:rsid w:val="00962825"/>
    <w:rsid w:val="00962DBE"/>
    <w:rsid w:val="009649F7"/>
    <w:rsid w:val="009716DE"/>
    <w:rsid w:val="00972403"/>
    <w:rsid w:val="0097336B"/>
    <w:rsid w:val="00975AC1"/>
    <w:rsid w:val="009770C4"/>
    <w:rsid w:val="009774A1"/>
    <w:rsid w:val="00987CB5"/>
    <w:rsid w:val="00990837"/>
    <w:rsid w:val="00992677"/>
    <w:rsid w:val="00993F17"/>
    <w:rsid w:val="00994609"/>
    <w:rsid w:val="0099575A"/>
    <w:rsid w:val="0099593D"/>
    <w:rsid w:val="00996336"/>
    <w:rsid w:val="00996940"/>
    <w:rsid w:val="009A065C"/>
    <w:rsid w:val="009A0B5C"/>
    <w:rsid w:val="009B38BB"/>
    <w:rsid w:val="009B4E05"/>
    <w:rsid w:val="009B5F44"/>
    <w:rsid w:val="009B65BD"/>
    <w:rsid w:val="009B6FB7"/>
    <w:rsid w:val="009C2A2A"/>
    <w:rsid w:val="009C3807"/>
    <w:rsid w:val="009C3845"/>
    <w:rsid w:val="009C390A"/>
    <w:rsid w:val="009C499F"/>
    <w:rsid w:val="009D014F"/>
    <w:rsid w:val="009D1281"/>
    <w:rsid w:val="009D23BC"/>
    <w:rsid w:val="009D36ED"/>
    <w:rsid w:val="009D7B57"/>
    <w:rsid w:val="009E1C15"/>
    <w:rsid w:val="009E2B8F"/>
    <w:rsid w:val="009E7724"/>
    <w:rsid w:val="009F062F"/>
    <w:rsid w:val="009F06DD"/>
    <w:rsid w:val="009F10D2"/>
    <w:rsid w:val="009F129A"/>
    <w:rsid w:val="009F458B"/>
    <w:rsid w:val="00A01A7D"/>
    <w:rsid w:val="00A06F06"/>
    <w:rsid w:val="00A10A2A"/>
    <w:rsid w:val="00A11E1F"/>
    <w:rsid w:val="00A11E90"/>
    <w:rsid w:val="00A12063"/>
    <w:rsid w:val="00A124BE"/>
    <w:rsid w:val="00A15DC3"/>
    <w:rsid w:val="00A22F7B"/>
    <w:rsid w:val="00A259AC"/>
    <w:rsid w:val="00A259D0"/>
    <w:rsid w:val="00A26F4C"/>
    <w:rsid w:val="00A270A6"/>
    <w:rsid w:val="00A30648"/>
    <w:rsid w:val="00A36A83"/>
    <w:rsid w:val="00A411FA"/>
    <w:rsid w:val="00A42ADD"/>
    <w:rsid w:val="00A436FE"/>
    <w:rsid w:val="00A51698"/>
    <w:rsid w:val="00A5329D"/>
    <w:rsid w:val="00A60FEE"/>
    <w:rsid w:val="00A64305"/>
    <w:rsid w:val="00A647EE"/>
    <w:rsid w:val="00A65EBC"/>
    <w:rsid w:val="00A66E8F"/>
    <w:rsid w:val="00A76317"/>
    <w:rsid w:val="00A77B6C"/>
    <w:rsid w:val="00A834CA"/>
    <w:rsid w:val="00A83B6A"/>
    <w:rsid w:val="00A83BD8"/>
    <w:rsid w:val="00A9040F"/>
    <w:rsid w:val="00A90877"/>
    <w:rsid w:val="00A91678"/>
    <w:rsid w:val="00A95536"/>
    <w:rsid w:val="00A964F1"/>
    <w:rsid w:val="00AA0C60"/>
    <w:rsid w:val="00AA1183"/>
    <w:rsid w:val="00AA1829"/>
    <w:rsid w:val="00AA5637"/>
    <w:rsid w:val="00AA74D2"/>
    <w:rsid w:val="00AA7743"/>
    <w:rsid w:val="00AB2A68"/>
    <w:rsid w:val="00AB3ABC"/>
    <w:rsid w:val="00AB4474"/>
    <w:rsid w:val="00AB62F7"/>
    <w:rsid w:val="00AB730F"/>
    <w:rsid w:val="00AD1CD5"/>
    <w:rsid w:val="00AD4638"/>
    <w:rsid w:val="00AD7750"/>
    <w:rsid w:val="00AE5040"/>
    <w:rsid w:val="00AF1654"/>
    <w:rsid w:val="00AF1C37"/>
    <w:rsid w:val="00AF7053"/>
    <w:rsid w:val="00B01B10"/>
    <w:rsid w:val="00B047A0"/>
    <w:rsid w:val="00B11125"/>
    <w:rsid w:val="00B240D1"/>
    <w:rsid w:val="00B27D2F"/>
    <w:rsid w:val="00B31A91"/>
    <w:rsid w:val="00B3335E"/>
    <w:rsid w:val="00B333D0"/>
    <w:rsid w:val="00B34D3A"/>
    <w:rsid w:val="00B36F53"/>
    <w:rsid w:val="00B42946"/>
    <w:rsid w:val="00B44337"/>
    <w:rsid w:val="00B4574C"/>
    <w:rsid w:val="00B47061"/>
    <w:rsid w:val="00B503D2"/>
    <w:rsid w:val="00B53CF2"/>
    <w:rsid w:val="00B60224"/>
    <w:rsid w:val="00B6391C"/>
    <w:rsid w:val="00B65F04"/>
    <w:rsid w:val="00B67730"/>
    <w:rsid w:val="00B70958"/>
    <w:rsid w:val="00B71A4B"/>
    <w:rsid w:val="00B723BE"/>
    <w:rsid w:val="00B7371D"/>
    <w:rsid w:val="00B73773"/>
    <w:rsid w:val="00B81C38"/>
    <w:rsid w:val="00B84482"/>
    <w:rsid w:val="00B87616"/>
    <w:rsid w:val="00B93394"/>
    <w:rsid w:val="00B9615D"/>
    <w:rsid w:val="00B9660B"/>
    <w:rsid w:val="00BA098C"/>
    <w:rsid w:val="00BA1CD8"/>
    <w:rsid w:val="00BA5B57"/>
    <w:rsid w:val="00BA5F81"/>
    <w:rsid w:val="00BB5C2D"/>
    <w:rsid w:val="00BB60D0"/>
    <w:rsid w:val="00BC0DB1"/>
    <w:rsid w:val="00BC2D91"/>
    <w:rsid w:val="00BC66C1"/>
    <w:rsid w:val="00BC7821"/>
    <w:rsid w:val="00BC78B1"/>
    <w:rsid w:val="00BC793F"/>
    <w:rsid w:val="00BD2733"/>
    <w:rsid w:val="00BD2E96"/>
    <w:rsid w:val="00BE340B"/>
    <w:rsid w:val="00BE3806"/>
    <w:rsid w:val="00BE396C"/>
    <w:rsid w:val="00BE482D"/>
    <w:rsid w:val="00BE6950"/>
    <w:rsid w:val="00BE7D85"/>
    <w:rsid w:val="00BF1993"/>
    <w:rsid w:val="00BF4FD0"/>
    <w:rsid w:val="00BF6B7C"/>
    <w:rsid w:val="00C00BF4"/>
    <w:rsid w:val="00C03734"/>
    <w:rsid w:val="00C04F0E"/>
    <w:rsid w:val="00C053FF"/>
    <w:rsid w:val="00C10257"/>
    <w:rsid w:val="00C1349C"/>
    <w:rsid w:val="00C2365B"/>
    <w:rsid w:val="00C248A9"/>
    <w:rsid w:val="00C26561"/>
    <w:rsid w:val="00C31A53"/>
    <w:rsid w:val="00C32EEC"/>
    <w:rsid w:val="00C34F0F"/>
    <w:rsid w:val="00C36D00"/>
    <w:rsid w:val="00C379C9"/>
    <w:rsid w:val="00C47AAA"/>
    <w:rsid w:val="00C50E53"/>
    <w:rsid w:val="00C50F1D"/>
    <w:rsid w:val="00C515A6"/>
    <w:rsid w:val="00C54B5C"/>
    <w:rsid w:val="00C5589F"/>
    <w:rsid w:val="00C564A4"/>
    <w:rsid w:val="00C565E2"/>
    <w:rsid w:val="00C60247"/>
    <w:rsid w:val="00C611AF"/>
    <w:rsid w:val="00C622AE"/>
    <w:rsid w:val="00C62B38"/>
    <w:rsid w:val="00C666C1"/>
    <w:rsid w:val="00C66A51"/>
    <w:rsid w:val="00C67F09"/>
    <w:rsid w:val="00C704F7"/>
    <w:rsid w:val="00C734A1"/>
    <w:rsid w:val="00C75B96"/>
    <w:rsid w:val="00C77E13"/>
    <w:rsid w:val="00C807FD"/>
    <w:rsid w:val="00C86587"/>
    <w:rsid w:val="00C86B45"/>
    <w:rsid w:val="00C86F88"/>
    <w:rsid w:val="00C932C1"/>
    <w:rsid w:val="00C94445"/>
    <w:rsid w:val="00CA05DE"/>
    <w:rsid w:val="00CA0B24"/>
    <w:rsid w:val="00CA40B8"/>
    <w:rsid w:val="00CA4795"/>
    <w:rsid w:val="00CA61CC"/>
    <w:rsid w:val="00CA644F"/>
    <w:rsid w:val="00CB1A33"/>
    <w:rsid w:val="00CB2592"/>
    <w:rsid w:val="00CB5F78"/>
    <w:rsid w:val="00CB648E"/>
    <w:rsid w:val="00CB7E4F"/>
    <w:rsid w:val="00CC0A95"/>
    <w:rsid w:val="00CC4C7F"/>
    <w:rsid w:val="00CC5DC0"/>
    <w:rsid w:val="00CC6C72"/>
    <w:rsid w:val="00CC79F9"/>
    <w:rsid w:val="00CD107C"/>
    <w:rsid w:val="00CD71F5"/>
    <w:rsid w:val="00CE031B"/>
    <w:rsid w:val="00CE3E0E"/>
    <w:rsid w:val="00CE51F1"/>
    <w:rsid w:val="00CE6731"/>
    <w:rsid w:val="00CE74C8"/>
    <w:rsid w:val="00CF459C"/>
    <w:rsid w:val="00CF45B5"/>
    <w:rsid w:val="00CF795C"/>
    <w:rsid w:val="00D0197F"/>
    <w:rsid w:val="00D022B8"/>
    <w:rsid w:val="00D025BA"/>
    <w:rsid w:val="00D057AE"/>
    <w:rsid w:val="00D06E2F"/>
    <w:rsid w:val="00D070F2"/>
    <w:rsid w:val="00D07457"/>
    <w:rsid w:val="00D11576"/>
    <w:rsid w:val="00D12DFB"/>
    <w:rsid w:val="00D14DD4"/>
    <w:rsid w:val="00D15496"/>
    <w:rsid w:val="00D216B3"/>
    <w:rsid w:val="00D34060"/>
    <w:rsid w:val="00D379DF"/>
    <w:rsid w:val="00D532AF"/>
    <w:rsid w:val="00D54C5C"/>
    <w:rsid w:val="00D55113"/>
    <w:rsid w:val="00D578FD"/>
    <w:rsid w:val="00D60C8F"/>
    <w:rsid w:val="00D70EE8"/>
    <w:rsid w:val="00D71761"/>
    <w:rsid w:val="00D72724"/>
    <w:rsid w:val="00D736A2"/>
    <w:rsid w:val="00D73F9D"/>
    <w:rsid w:val="00D764B9"/>
    <w:rsid w:val="00D76F33"/>
    <w:rsid w:val="00D77DDA"/>
    <w:rsid w:val="00D80D74"/>
    <w:rsid w:val="00D842DC"/>
    <w:rsid w:val="00D864E0"/>
    <w:rsid w:val="00D90423"/>
    <w:rsid w:val="00D96315"/>
    <w:rsid w:val="00DA5D82"/>
    <w:rsid w:val="00DA7160"/>
    <w:rsid w:val="00DB0371"/>
    <w:rsid w:val="00DC1665"/>
    <w:rsid w:val="00DD2A8F"/>
    <w:rsid w:val="00DD2E5B"/>
    <w:rsid w:val="00DE04A2"/>
    <w:rsid w:val="00DE0646"/>
    <w:rsid w:val="00DE2CF0"/>
    <w:rsid w:val="00DE45F8"/>
    <w:rsid w:val="00DE60CA"/>
    <w:rsid w:val="00DE742C"/>
    <w:rsid w:val="00DF2D07"/>
    <w:rsid w:val="00DF3876"/>
    <w:rsid w:val="00DF6271"/>
    <w:rsid w:val="00E00B2C"/>
    <w:rsid w:val="00E01681"/>
    <w:rsid w:val="00E04F86"/>
    <w:rsid w:val="00E0556A"/>
    <w:rsid w:val="00E0584F"/>
    <w:rsid w:val="00E07467"/>
    <w:rsid w:val="00E10A2E"/>
    <w:rsid w:val="00E12361"/>
    <w:rsid w:val="00E17430"/>
    <w:rsid w:val="00E20FA6"/>
    <w:rsid w:val="00E219EE"/>
    <w:rsid w:val="00E24EE0"/>
    <w:rsid w:val="00E3381A"/>
    <w:rsid w:val="00E345D9"/>
    <w:rsid w:val="00E34DB6"/>
    <w:rsid w:val="00E444D4"/>
    <w:rsid w:val="00E44947"/>
    <w:rsid w:val="00E47CB0"/>
    <w:rsid w:val="00E529A0"/>
    <w:rsid w:val="00E54F45"/>
    <w:rsid w:val="00E55777"/>
    <w:rsid w:val="00E563DE"/>
    <w:rsid w:val="00E56C49"/>
    <w:rsid w:val="00E605D2"/>
    <w:rsid w:val="00E6129D"/>
    <w:rsid w:val="00E634D3"/>
    <w:rsid w:val="00E67218"/>
    <w:rsid w:val="00E7509B"/>
    <w:rsid w:val="00E77638"/>
    <w:rsid w:val="00E819CC"/>
    <w:rsid w:val="00E82284"/>
    <w:rsid w:val="00E82E25"/>
    <w:rsid w:val="00E83A9B"/>
    <w:rsid w:val="00E9035F"/>
    <w:rsid w:val="00E909EA"/>
    <w:rsid w:val="00E9663D"/>
    <w:rsid w:val="00E96E2E"/>
    <w:rsid w:val="00E96ED3"/>
    <w:rsid w:val="00EA6B5C"/>
    <w:rsid w:val="00EB20E1"/>
    <w:rsid w:val="00EB2689"/>
    <w:rsid w:val="00EB2A35"/>
    <w:rsid w:val="00EB462F"/>
    <w:rsid w:val="00EC00D7"/>
    <w:rsid w:val="00EC141A"/>
    <w:rsid w:val="00EC6D94"/>
    <w:rsid w:val="00EC7429"/>
    <w:rsid w:val="00ED037A"/>
    <w:rsid w:val="00ED78A6"/>
    <w:rsid w:val="00ED7D8D"/>
    <w:rsid w:val="00EE2D4E"/>
    <w:rsid w:val="00EE2EB1"/>
    <w:rsid w:val="00EE3717"/>
    <w:rsid w:val="00EE620A"/>
    <w:rsid w:val="00EE6AF5"/>
    <w:rsid w:val="00EE71EB"/>
    <w:rsid w:val="00EF13BB"/>
    <w:rsid w:val="00EF3D5C"/>
    <w:rsid w:val="00EF487F"/>
    <w:rsid w:val="00EF4957"/>
    <w:rsid w:val="00EF52D0"/>
    <w:rsid w:val="00EF6854"/>
    <w:rsid w:val="00F010A6"/>
    <w:rsid w:val="00F02175"/>
    <w:rsid w:val="00F07108"/>
    <w:rsid w:val="00F10FCE"/>
    <w:rsid w:val="00F11B2A"/>
    <w:rsid w:val="00F1202B"/>
    <w:rsid w:val="00F16ABD"/>
    <w:rsid w:val="00F17F3C"/>
    <w:rsid w:val="00F210B7"/>
    <w:rsid w:val="00F22C79"/>
    <w:rsid w:val="00F2469C"/>
    <w:rsid w:val="00F27108"/>
    <w:rsid w:val="00F2770E"/>
    <w:rsid w:val="00F27E62"/>
    <w:rsid w:val="00F3194E"/>
    <w:rsid w:val="00F340CB"/>
    <w:rsid w:val="00F36D74"/>
    <w:rsid w:val="00F402FC"/>
    <w:rsid w:val="00F424E6"/>
    <w:rsid w:val="00F4308B"/>
    <w:rsid w:val="00F434E3"/>
    <w:rsid w:val="00F43C9D"/>
    <w:rsid w:val="00F44183"/>
    <w:rsid w:val="00F44EC3"/>
    <w:rsid w:val="00F46CAE"/>
    <w:rsid w:val="00F53965"/>
    <w:rsid w:val="00F54CCF"/>
    <w:rsid w:val="00F54FDE"/>
    <w:rsid w:val="00F571E8"/>
    <w:rsid w:val="00F6065F"/>
    <w:rsid w:val="00F609E8"/>
    <w:rsid w:val="00F60D38"/>
    <w:rsid w:val="00F639E3"/>
    <w:rsid w:val="00F6535E"/>
    <w:rsid w:val="00F70EA7"/>
    <w:rsid w:val="00F72337"/>
    <w:rsid w:val="00F74880"/>
    <w:rsid w:val="00F75A6B"/>
    <w:rsid w:val="00F76D1F"/>
    <w:rsid w:val="00F77808"/>
    <w:rsid w:val="00F8530E"/>
    <w:rsid w:val="00F962DF"/>
    <w:rsid w:val="00FA0EBF"/>
    <w:rsid w:val="00FA1847"/>
    <w:rsid w:val="00FA1E4C"/>
    <w:rsid w:val="00FA3B5D"/>
    <w:rsid w:val="00FA5555"/>
    <w:rsid w:val="00FB12B7"/>
    <w:rsid w:val="00FB64FB"/>
    <w:rsid w:val="00FB6DBB"/>
    <w:rsid w:val="00FC0117"/>
    <w:rsid w:val="00FC1EFC"/>
    <w:rsid w:val="00FC2762"/>
    <w:rsid w:val="00FC43F4"/>
    <w:rsid w:val="00FC4B7A"/>
    <w:rsid w:val="00FC5C88"/>
    <w:rsid w:val="00FC5F48"/>
    <w:rsid w:val="00FD010A"/>
    <w:rsid w:val="00FD3430"/>
    <w:rsid w:val="00FD3460"/>
    <w:rsid w:val="00FD5BA2"/>
    <w:rsid w:val="00FE2963"/>
    <w:rsid w:val="00FE29E1"/>
    <w:rsid w:val="00FE306E"/>
    <w:rsid w:val="00FF25E9"/>
    <w:rsid w:val="00FF3504"/>
    <w:rsid w:val="00FF43DE"/>
    <w:rsid w:val="00FF5276"/>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5D68D5-FA2B-4CCF-8DAB-726F53C1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F48"/>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paragraph" w:styleId="Ttulo3">
    <w:name w:val="heading 3"/>
    <w:basedOn w:val="Normal"/>
    <w:next w:val="Normal"/>
    <w:link w:val="Ttulo3Car"/>
    <w:uiPriority w:val="9"/>
    <w:semiHidden/>
    <w:unhideWhenUsed/>
    <w:qFormat/>
    <w:rsid w:val="00D12DFB"/>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9522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unhideWhenUsed/>
    <w:rsid w:val="00385FCE"/>
    <w:pPr>
      <w:spacing w:after="120"/>
    </w:pPr>
    <w:rPr>
      <w:sz w:val="16"/>
      <w:szCs w:val="16"/>
    </w:rPr>
  </w:style>
  <w:style w:type="character" w:customStyle="1" w:styleId="Textoindependiente3Car">
    <w:name w:val="Texto independiente 3 Car"/>
    <w:link w:val="Textoindependiente3"/>
    <w:uiPriority w:val="99"/>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3D65"/>
  </w:style>
  <w:style w:type="character" w:styleId="Hipervnculo">
    <w:name w:val="Hyperlink"/>
    <w:uiPriority w:val="99"/>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0F1C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5929E8"/>
  </w:style>
  <w:style w:type="character" w:styleId="Hipervnculovisitado">
    <w:name w:val="FollowedHyperlink"/>
    <w:basedOn w:val="Fuentedeprrafopredeter"/>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character" w:customStyle="1" w:styleId="Ttulo4Car">
    <w:name w:val="Título 4 Car"/>
    <w:basedOn w:val="Fuentedeprrafopredeter"/>
    <w:link w:val="Ttulo4"/>
    <w:uiPriority w:val="9"/>
    <w:semiHidden/>
    <w:rsid w:val="00952212"/>
    <w:rPr>
      <w:rFonts w:asciiTheme="majorHAnsi" w:eastAsiaTheme="majorEastAsia" w:hAnsiTheme="majorHAnsi" w:cstheme="majorBidi"/>
      <w:b/>
      <w:bCs/>
      <w:i/>
      <w:iCs/>
      <w:color w:val="4F81BD" w:themeColor="accent1"/>
      <w:sz w:val="24"/>
      <w:szCs w:val="24"/>
      <w:lang w:val="es-ES" w:eastAsia="es-ES"/>
    </w:rPr>
  </w:style>
  <w:style w:type="character" w:customStyle="1" w:styleId="Ttulo3Car">
    <w:name w:val="Título 3 Car"/>
    <w:basedOn w:val="Fuentedeprrafopredeter"/>
    <w:link w:val="Ttulo3"/>
    <w:uiPriority w:val="9"/>
    <w:semiHidden/>
    <w:rsid w:val="00D12DFB"/>
    <w:rPr>
      <w:rFonts w:ascii="Cambria" w:eastAsia="Times New Roman" w:hAnsi="Cambria"/>
      <w:b/>
      <w:bCs/>
      <w:sz w:val="26"/>
      <w:szCs w:val="26"/>
      <w:lang w:val="es-ES" w:eastAsia="es-ES"/>
    </w:rPr>
  </w:style>
  <w:style w:type="table" w:customStyle="1" w:styleId="Tablaconcuadrcula21">
    <w:name w:val="Tabla con cuadrícula21"/>
    <w:basedOn w:val="Tablanormal"/>
    <w:next w:val="Tablaconcuadrcula"/>
    <w:uiPriority w:val="59"/>
    <w:rsid w:val="00D12D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12D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12D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12D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12D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D12D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D12D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12D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12D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D12DFB"/>
    <w:pPr>
      <w:ind w:left="1080" w:right="918"/>
      <w:jc w:val="both"/>
    </w:pPr>
    <w:rPr>
      <w:rFonts w:ascii="Arial" w:hAnsi="Arial" w:cs="Arial"/>
      <w:sz w:val="18"/>
      <w:lang w:val="es-MX"/>
      <w14:shadow w14:blurRad="50800" w14:dist="38100" w14:dir="2700000" w14:sx="100000" w14:sy="100000" w14:kx="0" w14:ky="0" w14:algn="tl">
        <w14:srgbClr w14:val="000000">
          <w14:alpha w14:val="60000"/>
        </w14:srgbClr>
      </w14:shadow>
    </w:rPr>
  </w:style>
  <w:style w:type="paragraph" w:styleId="Listaconvietas">
    <w:name w:val="List Bullet"/>
    <w:basedOn w:val="Normal"/>
    <w:uiPriority w:val="99"/>
    <w:unhideWhenUsed/>
    <w:rsid w:val="00A91678"/>
    <w:pPr>
      <w:numPr>
        <w:numId w:val="35"/>
      </w:numPr>
      <w:contextualSpacing/>
    </w:pPr>
  </w:style>
  <w:style w:type="table" w:customStyle="1" w:styleId="Tabladecuadrcula31">
    <w:name w:val="Tabla de cuadrícula 31"/>
    <w:basedOn w:val="Tablanormal"/>
    <w:uiPriority w:val="48"/>
    <w:rsid w:val="00AA182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310">
    <w:name w:val="Tabla de cuadrícula 31"/>
    <w:basedOn w:val="Tablanormal"/>
    <w:uiPriority w:val="48"/>
    <w:rsid w:val="005136A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Cuerpo">
    <w:name w:val="Cuerpo"/>
    <w:rsid w:val="005136AD"/>
    <w:pPr>
      <w:pBdr>
        <w:top w:val="nil"/>
        <w:left w:val="nil"/>
        <w:bottom w:val="nil"/>
        <w:right w:val="nil"/>
        <w:between w:val="nil"/>
        <w:bar w:val="nil"/>
      </w:pBdr>
    </w:pPr>
    <w:rPr>
      <w:rFonts w:ascii="Cambria" w:eastAsia="Cambria" w:hAnsi="Cambria" w:cs="Cambri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8721">
      <w:bodyDiv w:val="1"/>
      <w:marLeft w:val="0"/>
      <w:marRight w:val="0"/>
      <w:marTop w:val="0"/>
      <w:marBottom w:val="0"/>
      <w:divBdr>
        <w:top w:val="none" w:sz="0" w:space="0" w:color="auto"/>
        <w:left w:val="none" w:sz="0" w:space="0" w:color="auto"/>
        <w:bottom w:val="none" w:sz="0" w:space="0" w:color="auto"/>
        <w:right w:val="none" w:sz="0" w:space="0" w:color="auto"/>
      </w:divBdr>
      <w:divsChild>
        <w:div w:id="1350568201">
          <w:marLeft w:val="547"/>
          <w:marRight w:val="0"/>
          <w:marTop w:val="0"/>
          <w:marBottom w:val="0"/>
          <w:divBdr>
            <w:top w:val="none" w:sz="0" w:space="0" w:color="auto"/>
            <w:left w:val="none" w:sz="0" w:space="0" w:color="auto"/>
            <w:bottom w:val="none" w:sz="0" w:space="0" w:color="auto"/>
            <w:right w:val="none" w:sz="0" w:space="0" w:color="auto"/>
          </w:divBdr>
        </w:div>
        <w:div w:id="1853453124">
          <w:marLeft w:val="547"/>
          <w:marRight w:val="0"/>
          <w:marTop w:val="0"/>
          <w:marBottom w:val="0"/>
          <w:divBdr>
            <w:top w:val="none" w:sz="0" w:space="0" w:color="auto"/>
            <w:left w:val="none" w:sz="0" w:space="0" w:color="auto"/>
            <w:bottom w:val="none" w:sz="0" w:space="0" w:color="auto"/>
            <w:right w:val="none" w:sz="0" w:space="0" w:color="auto"/>
          </w:divBdr>
        </w:div>
        <w:div w:id="1449005696">
          <w:marLeft w:val="547"/>
          <w:marRight w:val="0"/>
          <w:marTop w:val="0"/>
          <w:marBottom w:val="0"/>
          <w:divBdr>
            <w:top w:val="none" w:sz="0" w:space="0" w:color="auto"/>
            <w:left w:val="none" w:sz="0" w:space="0" w:color="auto"/>
            <w:bottom w:val="none" w:sz="0" w:space="0" w:color="auto"/>
            <w:right w:val="none" w:sz="0" w:space="0" w:color="auto"/>
          </w:divBdr>
        </w:div>
        <w:div w:id="1996109765">
          <w:marLeft w:val="547"/>
          <w:marRight w:val="0"/>
          <w:marTop w:val="0"/>
          <w:marBottom w:val="0"/>
          <w:divBdr>
            <w:top w:val="none" w:sz="0" w:space="0" w:color="auto"/>
            <w:left w:val="none" w:sz="0" w:space="0" w:color="auto"/>
            <w:bottom w:val="none" w:sz="0" w:space="0" w:color="auto"/>
            <w:right w:val="none" w:sz="0" w:space="0" w:color="auto"/>
          </w:divBdr>
        </w:div>
      </w:divsChild>
    </w:div>
    <w:div w:id="114523553">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307904750">
      <w:bodyDiv w:val="1"/>
      <w:marLeft w:val="0"/>
      <w:marRight w:val="0"/>
      <w:marTop w:val="0"/>
      <w:marBottom w:val="0"/>
      <w:divBdr>
        <w:top w:val="none" w:sz="0" w:space="0" w:color="auto"/>
        <w:left w:val="none" w:sz="0" w:space="0" w:color="auto"/>
        <w:bottom w:val="none" w:sz="0" w:space="0" w:color="auto"/>
        <w:right w:val="none" w:sz="0" w:space="0" w:color="auto"/>
      </w:divBdr>
    </w:div>
    <w:div w:id="333149938">
      <w:bodyDiv w:val="1"/>
      <w:marLeft w:val="0"/>
      <w:marRight w:val="0"/>
      <w:marTop w:val="0"/>
      <w:marBottom w:val="0"/>
      <w:divBdr>
        <w:top w:val="none" w:sz="0" w:space="0" w:color="auto"/>
        <w:left w:val="none" w:sz="0" w:space="0" w:color="auto"/>
        <w:bottom w:val="none" w:sz="0" w:space="0" w:color="auto"/>
        <w:right w:val="none" w:sz="0" w:space="0" w:color="auto"/>
      </w:divBdr>
    </w:div>
    <w:div w:id="506869298">
      <w:bodyDiv w:val="1"/>
      <w:marLeft w:val="0"/>
      <w:marRight w:val="0"/>
      <w:marTop w:val="0"/>
      <w:marBottom w:val="0"/>
      <w:divBdr>
        <w:top w:val="none" w:sz="0" w:space="0" w:color="auto"/>
        <w:left w:val="none" w:sz="0" w:space="0" w:color="auto"/>
        <w:bottom w:val="none" w:sz="0" w:space="0" w:color="auto"/>
        <w:right w:val="none" w:sz="0" w:space="0" w:color="auto"/>
      </w:divBdr>
    </w:div>
    <w:div w:id="507796570">
      <w:bodyDiv w:val="1"/>
      <w:marLeft w:val="0"/>
      <w:marRight w:val="0"/>
      <w:marTop w:val="0"/>
      <w:marBottom w:val="0"/>
      <w:divBdr>
        <w:top w:val="none" w:sz="0" w:space="0" w:color="auto"/>
        <w:left w:val="none" w:sz="0" w:space="0" w:color="auto"/>
        <w:bottom w:val="none" w:sz="0" w:space="0" w:color="auto"/>
        <w:right w:val="none" w:sz="0" w:space="0" w:color="auto"/>
      </w:divBdr>
    </w:div>
    <w:div w:id="648096793">
      <w:bodyDiv w:val="1"/>
      <w:marLeft w:val="0"/>
      <w:marRight w:val="0"/>
      <w:marTop w:val="0"/>
      <w:marBottom w:val="0"/>
      <w:divBdr>
        <w:top w:val="none" w:sz="0" w:space="0" w:color="auto"/>
        <w:left w:val="none" w:sz="0" w:space="0" w:color="auto"/>
        <w:bottom w:val="none" w:sz="0" w:space="0" w:color="auto"/>
        <w:right w:val="none" w:sz="0" w:space="0" w:color="auto"/>
      </w:divBdr>
    </w:div>
    <w:div w:id="755327028">
      <w:bodyDiv w:val="1"/>
      <w:marLeft w:val="0"/>
      <w:marRight w:val="0"/>
      <w:marTop w:val="0"/>
      <w:marBottom w:val="0"/>
      <w:divBdr>
        <w:top w:val="none" w:sz="0" w:space="0" w:color="auto"/>
        <w:left w:val="none" w:sz="0" w:space="0" w:color="auto"/>
        <w:bottom w:val="none" w:sz="0" w:space="0" w:color="auto"/>
        <w:right w:val="none" w:sz="0" w:space="0" w:color="auto"/>
      </w:divBdr>
    </w:div>
    <w:div w:id="830950392">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42746671">
      <w:bodyDiv w:val="1"/>
      <w:marLeft w:val="0"/>
      <w:marRight w:val="0"/>
      <w:marTop w:val="0"/>
      <w:marBottom w:val="0"/>
      <w:divBdr>
        <w:top w:val="none" w:sz="0" w:space="0" w:color="auto"/>
        <w:left w:val="none" w:sz="0" w:space="0" w:color="auto"/>
        <w:bottom w:val="none" w:sz="0" w:space="0" w:color="auto"/>
        <w:right w:val="none" w:sz="0" w:space="0" w:color="auto"/>
      </w:divBdr>
    </w:div>
    <w:div w:id="905992362">
      <w:bodyDiv w:val="1"/>
      <w:marLeft w:val="0"/>
      <w:marRight w:val="0"/>
      <w:marTop w:val="0"/>
      <w:marBottom w:val="0"/>
      <w:divBdr>
        <w:top w:val="none" w:sz="0" w:space="0" w:color="auto"/>
        <w:left w:val="none" w:sz="0" w:space="0" w:color="auto"/>
        <w:bottom w:val="none" w:sz="0" w:space="0" w:color="auto"/>
        <w:right w:val="none" w:sz="0" w:space="0" w:color="auto"/>
      </w:divBdr>
    </w:div>
    <w:div w:id="1070926260">
      <w:bodyDiv w:val="1"/>
      <w:marLeft w:val="0"/>
      <w:marRight w:val="0"/>
      <w:marTop w:val="0"/>
      <w:marBottom w:val="0"/>
      <w:divBdr>
        <w:top w:val="none" w:sz="0" w:space="0" w:color="auto"/>
        <w:left w:val="none" w:sz="0" w:space="0" w:color="auto"/>
        <w:bottom w:val="none" w:sz="0" w:space="0" w:color="auto"/>
        <w:right w:val="none" w:sz="0" w:space="0" w:color="auto"/>
      </w:divBdr>
    </w:div>
    <w:div w:id="1084254543">
      <w:bodyDiv w:val="1"/>
      <w:marLeft w:val="0"/>
      <w:marRight w:val="0"/>
      <w:marTop w:val="0"/>
      <w:marBottom w:val="0"/>
      <w:divBdr>
        <w:top w:val="none" w:sz="0" w:space="0" w:color="auto"/>
        <w:left w:val="none" w:sz="0" w:space="0" w:color="auto"/>
        <w:bottom w:val="none" w:sz="0" w:space="0" w:color="auto"/>
        <w:right w:val="none" w:sz="0" w:space="0" w:color="auto"/>
      </w:divBdr>
    </w:div>
    <w:div w:id="1227304775">
      <w:bodyDiv w:val="1"/>
      <w:marLeft w:val="0"/>
      <w:marRight w:val="0"/>
      <w:marTop w:val="0"/>
      <w:marBottom w:val="0"/>
      <w:divBdr>
        <w:top w:val="none" w:sz="0" w:space="0" w:color="auto"/>
        <w:left w:val="none" w:sz="0" w:space="0" w:color="auto"/>
        <w:bottom w:val="none" w:sz="0" w:space="0" w:color="auto"/>
        <w:right w:val="none" w:sz="0" w:space="0" w:color="auto"/>
      </w:divBdr>
    </w:div>
    <w:div w:id="1315911564">
      <w:bodyDiv w:val="1"/>
      <w:marLeft w:val="0"/>
      <w:marRight w:val="0"/>
      <w:marTop w:val="0"/>
      <w:marBottom w:val="0"/>
      <w:divBdr>
        <w:top w:val="none" w:sz="0" w:space="0" w:color="auto"/>
        <w:left w:val="none" w:sz="0" w:space="0" w:color="auto"/>
        <w:bottom w:val="none" w:sz="0" w:space="0" w:color="auto"/>
        <w:right w:val="none" w:sz="0" w:space="0" w:color="auto"/>
      </w:divBdr>
    </w:div>
    <w:div w:id="1383139858">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57522358">
      <w:bodyDiv w:val="1"/>
      <w:marLeft w:val="0"/>
      <w:marRight w:val="0"/>
      <w:marTop w:val="0"/>
      <w:marBottom w:val="0"/>
      <w:divBdr>
        <w:top w:val="none" w:sz="0" w:space="0" w:color="auto"/>
        <w:left w:val="none" w:sz="0" w:space="0" w:color="auto"/>
        <w:bottom w:val="none" w:sz="0" w:space="0" w:color="auto"/>
        <w:right w:val="none" w:sz="0" w:space="0" w:color="auto"/>
      </w:divBdr>
    </w:div>
    <w:div w:id="1723676601">
      <w:bodyDiv w:val="1"/>
      <w:marLeft w:val="0"/>
      <w:marRight w:val="0"/>
      <w:marTop w:val="0"/>
      <w:marBottom w:val="0"/>
      <w:divBdr>
        <w:top w:val="none" w:sz="0" w:space="0" w:color="auto"/>
        <w:left w:val="none" w:sz="0" w:space="0" w:color="auto"/>
        <w:bottom w:val="none" w:sz="0" w:space="0" w:color="auto"/>
        <w:right w:val="none" w:sz="0" w:space="0" w:color="auto"/>
      </w:divBdr>
    </w:div>
    <w:div w:id="1798134338">
      <w:bodyDiv w:val="1"/>
      <w:marLeft w:val="0"/>
      <w:marRight w:val="0"/>
      <w:marTop w:val="0"/>
      <w:marBottom w:val="0"/>
      <w:divBdr>
        <w:top w:val="none" w:sz="0" w:space="0" w:color="auto"/>
        <w:left w:val="none" w:sz="0" w:space="0" w:color="auto"/>
        <w:bottom w:val="none" w:sz="0" w:space="0" w:color="auto"/>
        <w:right w:val="none" w:sz="0" w:space="0" w:color="auto"/>
      </w:divBdr>
    </w:div>
    <w:div w:id="1836720287">
      <w:bodyDiv w:val="1"/>
      <w:marLeft w:val="0"/>
      <w:marRight w:val="0"/>
      <w:marTop w:val="0"/>
      <w:marBottom w:val="0"/>
      <w:divBdr>
        <w:top w:val="none" w:sz="0" w:space="0" w:color="auto"/>
        <w:left w:val="none" w:sz="0" w:space="0" w:color="auto"/>
        <w:bottom w:val="none" w:sz="0" w:space="0" w:color="auto"/>
        <w:right w:val="none" w:sz="0" w:space="0" w:color="auto"/>
      </w:divBdr>
    </w:div>
    <w:div w:id="1914465462">
      <w:bodyDiv w:val="1"/>
      <w:marLeft w:val="0"/>
      <w:marRight w:val="0"/>
      <w:marTop w:val="0"/>
      <w:marBottom w:val="0"/>
      <w:divBdr>
        <w:top w:val="none" w:sz="0" w:space="0" w:color="auto"/>
        <w:left w:val="none" w:sz="0" w:space="0" w:color="auto"/>
        <w:bottom w:val="none" w:sz="0" w:space="0" w:color="auto"/>
        <w:right w:val="none" w:sz="0" w:space="0" w:color="auto"/>
      </w:divBdr>
    </w:div>
    <w:div w:id="2042702349">
      <w:bodyDiv w:val="1"/>
      <w:marLeft w:val="0"/>
      <w:marRight w:val="0"/>
      <w:marTop w:val="0"/>
      <w:marBottom w:val="0"/>
      <w:divBdr>
        <w:top w:val="none" w:sz="0" w:space="0" w:color="auto"/>
        <w:left w:val="none" w:sz="0" w:space="0" w:color="auto"/>
        <w:bottom w:val="none" w:sz="0" w:space="0" w:color="auto"/>
        <w:right w:val="none" w:sz="0" w:space="0" w:color="auto"/>
      </w:divBdr>
    </w:div>
    <w:div w:id="2067025899">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 w:id="2102949410">
      <w:bodyDiv w:val="1"/>
      <w:marLeft w:val="0"/>
      <w:marRight w:val="0"/>
      <w:marTop w:val="0"/>
      <w:marBottom w:val="0"/>
      <w:divBdr>
        <w:top w:val="none" w:sz="0" w:space="0" w:color="auto"/>
        <w:left w:val="none" w:sz="0" w:space="0" w:color="auto"/>
        <w:bottom w:val="none" w:sz="0" w:space="0" w:color="auto"/>
        <w:right w:val="none" w:sz="0" w:space="0" w:color="auto"/>
      </w:divBdr>
      <w:divsChild>
        <w:div w:id="1505240852">
          <w:marLeft w:val="547"/>
          <w:marRight w:val="0"/>
          <w:marTop w:val="0"/>
          <w:marBottom w:val="0"/>
          <w:divBdr>
            <w:top w:val="none" w:sz="0" w:space="0" w:color="auto"/>
            <w:left w:val="none" w:sz="0" w:space="0" w:color="auto"/>
            <w:bottom w:val="none" w:sz="0" w:space="0" w:color="auto"/>
            <w:right w:val="none" w:sz="0" w:space="0" w:color="auto"/>
          </w:divBdr>
        </w:div>
        <w:div w:id="576473934">
          <w:marLeft w:val="547"/>
          <w:marRight w:val="0"/>
          <w:marTop w:val="0"/>
          <w:marBottom w:val="0"/>
          <w:divBdr>
            <w:top w:val="none" w:sz="0" w:space="0" w:color="auto"/>
            <w:left w:val="none" w:sz="0" w:space="0" w:color="auto"/>
            <w:bottom w:val="none" w:sz="0" w:space="0" w:color="auto"/>
            <w:right w:val="none" w:sz="0" w:space="0" w:color="auto"/>
          </w:divBdr>
        </w:div>
        <w:div w:id="208879241">
          <w:marLeft w:val="547"/>
          <w:marRight w:val="0"/>
          <w:marTop w:val="0"/>
          <w:marBottom w:val="0"/>
          <w:divBdr>
            <w:top w:val="none" w:sz="0" w:space="0" w:color="auto"/>
            <w:left w:val="none" w:sz="0" w:space="0" w:color="auto"/>
            <w:bottom w:val="none" w:sz="0" w:space="0" w:color="auto"/>
            <w:right w:val="none" w:sz="0" w:space="0" w:color="auto"/>
          </w:divBdr>
        </w:div>
        <w:div w:id="871039061">
          <w:marLeft w:val="547"/>
          <w:marRight w:val="0"/>
          <w:marTop w:val="0"/>
          <w:marBottom w:val="0"/>
          <w:divBdr>
            <w:top w:val="none" w:sz="0" w:space="0" w:color="auto"/>
            <w:left w:val="none" w:sz="0" w:space="0" w:color="auto"/>
            <w:bottom w:val="none" w:sz="0" w:space="0" w:color="auto"/>
            <w:right w:val="none" w:sz="0" w:space="0" w:color="auto"/>
          </w:divBdr>
        </w:div>
        <w:div w:id="136555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7DA52-9425-4EB5-94A3-5B95AFEC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4616</Words>
  <Characters>25391</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Jhon Reimon</cp:lastModifiedBy>
  <cp:revision>2</cp:revision>
  <cp:lastPrinted>2019-04-12T19:12:00Z</cp:lastPrinted>
  <dcterms:created xsi:type="dcterms:W3CDTF">2019-04-22T18:36:00Z</dcterms:created>
  <dcterms:modified xsi:type="dcterms:W3CDTF">2019-04-22T18:36:00Z</dcterms:modified>
</cp:coreProperties>
</file>