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3B62" w14:textId="77777777" w:rsidR="00B36F53" w:rsidRPr="0073530E" w:rsidRDefault="00B47061" w:rsidP="003C55BD">
      <w:pPr>
        <w:shd w:val="clear" w:color="auto" w:fill="FFFFFF"/>
        <w:jc w:val="right"/>
        <w:rPr>
          <w:rFonts w:ascii="Arial" w:hAnsi="Arial" w:cs="Arial"/>
          <w:b/>
          <w:sz w:val="22"/>
          <w:szCs w:val="22"/>
        </w:rPr>
      </w:pPr>
      <w:bookmarkStart w:id="0" w:name="_GoBack"/>
      <w:bookmarkEnd w:id="0"/>
      <w:r w:rsidRPr="0073530E">
        <w:rPr>
          <w:rFonts w:ascii="Arial" w:hAnsi="Arial" w:cs="Arial"/>
          <w:b/>
          <w:sz w:val="22"/>
          <w:szCs w:val="22"/>
        </w:rPr>
        <w:t>IEE/CG/A</w:t>
      </w:r>
      <w:r w:rsidR="00D2251E">
        <w:rPr>
          <w:rFonts w:ascii="Arial" w:hAnsi="Arial" w:cs="Arial"/>
          <w:b/>
          <w:sz w:val="22"/>
          <w:szCs w:val="22"/>
        </w:rPr>
        <w:t>033</w:t>
      </w:r>
      <w:r w:rsidRPr="0073530E">
        <w:rPr>
          <w:rFonts w:ascii="Arial" w:hAnsi="Arial" w:cs="Arial"/>
          <w:b/>
          <w:sz w:val="22"/>
          <w:szCs w:val="22"/>
        </w:rPr>
        <w:t>/201</w:t>
      </w:r>
      <w:r w:rsidR="006B530B" w:rsidRPr="0073530E">
        <w:rPr>
          <w:rFonts w:ascii="Arial" w:hAnsi="Arial" w:cs="Arial"/>
          <w:b/>
          <w:sz w:val="22"/>
          <w:szCs w:val="22"/>
        </w:rPr>
        <w:t>9</w:t>
      </w:r>
      <w:r w:rsidR="00B36F53" w:rsidRPr="0073530E">
        <w:rPr>
          <w:rFonts w:ascii="Arial" w:hAnsi="Arial" w:cs="Arial"/>
          <w:b/>
          <w:sz w:val="22"/>
          <w:szCs w:val="22"/>
        </w:rPr>
        <w:t xml:space="preserve"> </w:t>
      </w:r>
    </w:p>
    <w:p w14:paraId="5A5CE376" w14:textId="77777777" w:rsidR="005E46ED" w:rsidRPr="0073530E" w:rsidRDefault="005E46ED" w:rsidP="003C55BD">
      <w:pPr>
        <w:jc w:val="both"/>
        <w:rPr>
          <w:rFonts w:ascii="Arial" w:hAnsi="Arial" w:cs="Arial"/>
          <w:b/>
          <w:sz w:val="22"/>
          <w:szCs w:val="22"/>
        </w:rPr>
      </w:pPr>
    </w:p>
    <w:p w14:paraId="388EFCEF" w14:textId="77777777" w:rsidR="006B530B" w:rsidRPr="00060686" w:rsidRDefault="006B530B" w:rsidP="006B530B">
      <w:pPr>
        <w:jc w:val="both"/>
        <w:rPr>
          <w:rFonts w:ascii="Arial" w:eastAsia="Calibri" w:hAnsi="Arial" w:cs="Arial"/>
          <w:b/>
          <w:sz w:val="22"/>
          <w:szCs w:val="22"/>
          <w:lang w:val="es-MX" w:eastAsia="en-US"/>
        </w:rPr>
      </w:pPr>
      <w:r w:rsidRPr="00060686">
        <w:rPr>
          <w:rFonts w:ascii="Arial" w:eastAsia="Calibri" w:hAnsi="Arial" w:cs="Arial"/>
          <w:b/>
          <w:sz w:val="22"/>
          <w:szCs w:val="22"/>
          <w:lang w:val="es-MX" w:eastAsia="en-US"/>
        </w:rPr>
        <w:t xml:space="preserve">ACUERDO QUE PRESENTA LA CONSEJERA PRESIDENTA PARA SOMETER A CONSIDERACIÓN DEL CONSEJO GENERAL EL ANTEPROYECTO DEL </w:t>
      </w:r>
      <w:r w:rsidRPr="00060686">
        <w:rPr>
          <w:rFonts w:ascii="Arial" w:eastAsia="Calibri" w:hAnsi="Arial" w:cs="Arial"/>
          <w:b/>
          <w:sz w:val="22"/>
          <w:szCs w:val="22"/>
          <w:lang w:val="es-MX" w:eastAsia="en-US"/>
        </w:rPr>
        <w:br/>
        <w:t xml:space="preserve">PRESUPUESTO DE EGRESOS DEL INSTITUTO ELECTORAL DEL ESTADO DE </w:t>
      </w:r>
      <w:r w:rsidRPr="00060686">
        <w:rPr>
          <w:rFonts w:ascii="Arial" w:eastAsia="Calibri" w:hAnsi="Arial" w:cs="Arial"/>
          <w:b/>
          <w:sz w:val="22"/>
          <w:szCs w:val="22"/>
          <w:lang w:val="es-MX" w:eastAsia="en-US"/>
        </w:rPr>
        <w:br/>
        <w:t>COLIMA, PARA EL EJERCICIO FISCAL DEL AÑO 20</w:t>
      </w:r>
      <w:r w:rsidR="002E7635" w:rsidRPr="00060686">
        <w:rPr>
          <w:rFonts w:ascii="Arial" w:eastAsia="Calibri" w:hAnsi="Arial" w:cs="Arial"/>
          <w:b/>
          <w:sz w:val="22"/>
          <w:szCs w:val="22"/>
          <w:lang w:val="es-MX" w:eastAsia="en-US"/>
        </w:rPr>
        <w:t>20</w:t>
      </w:r>
      <w:r w:rsidRPr="00060686">
        <w:rPr>
          <w:rFonts w:ascii="Arial" w:eastAsia="Calibri" w:hAnsi="Arial" w:cs="Arial"/>
          <w:b/>
          <w:sz w:val="22"/>
          <w:szCs w:val="22"/>
          <w:lang w:val="es-MX" w:eastAsia="en-US"/>
        </w:rPr>
        <w:t xml:space="preserve">.  </w:t>
      </w:r>
    </w:p>
    <w:p w14:paraId="608A3936" w14:textId="77777777" w:rsidR="006B530B" w:rsidRPr="00060686" w:rsidRDefault="006B530B" w:rsidP="004037EC">
      <w:pPr>
        <w:spacing w:line="360" w:lineRule="auto"/>
        <w:rPr>
          <w:rFonts w:ascii="Arial" w:eastAsia="Calibri" w:hAnsi="Arial" w:cs="Arial"/>
          <w:b/>
          <w:sz w:val="22"/>
          <w:szCs w:val="22"/>
          <w:lang w:val="es-MX" w:eastAsia="en-US"/>
        </w:rPr>
      </w:pPr>
    </w:p>
    <w:p w14:paraId="31C1A509" w14:textId="77777777" w:rsidR="006D7D24" w:rsidRPr="00060686" w:rsidRDefault="006D7D24" w:rsidP="004037EC">
      <w:pPr>
        <w:spacing w:line="360" w:lineRule="auto"/>
        <w:jc w:val="center"/>
        <w:rPr>
          <w:rFonts w:ascii="Arial" w:eastAsia="Calibri" w:hAnsi="Arial" w:cs="Arial"/>
          <w:b/>
          <w:sz w:val="22"/>
          <w:szCs w:val="22"/>
          <w:lang w:val="es-MX" w:eastAsia="en-US"/>
        </w:rPr>
      </w:pPr>
      <w:r w:rsidRPr="00060686">
        <w:rPr>
          <w:rFonts w:ascii="Arial" w:eastAsia="Calibri" w:hAnsi="Arial" w:cs="Arial"/>
          <w:b/>
          <w:sz w:val="22"/>
          <w:szCs w:val="22"/>
          <w:lang w:val="es-MX" w:eastAsia="en-US"/>
        </w:rPr>
        <w:t>A</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N</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T</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E</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C</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E</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D</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E</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N</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T</w:t>
      </w:r>
      <w:r w:rsidR="00F6065F"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E</w:t>
      </w:r>
      <w:r w:rsidR="00F6065F" w:rsidRPr="00060686">
        <w:rPr>
          <w:rFonts w:ascii="Arial" w:eastAsia="Calibri" w:hAnsi="Arial" w:cs="Arial"/>
          <w:b/>
          <w:sz w:val="22"/>
          <w:szCs w:val="22"/>
          <w:lang w:val="es-MX" w:eastAsia="en-US"/>
        </w:rPr>
        <w:t xml:space="preserve"> S</w:t>
      </w:r>
      <w:r w:rsidRPr="00060686">
        <w:rPr>
          <w:rFonts w:ascii="Arial" w:eastAsia="Calibri" w:hAnsi="Arial" w:cs="Arial"/>
          <w:b/>
          <w:sz w:val="22"/>
          <w:szCs w:val="22"/>
          <w:lang w:val="es-MX" w:eastAsia="en-US"/>
        </w:rPr>
        <w:t>:</w:t>
      </w:r>
    </w:p>
    <w:p w14:paraId="6CE50AA1" w14:textId="77777777" w:rsidR="006D7D24" w:rsidRPr="00060686" w:rsidRDefault="006D7D24" w:rsidP="00F63C69">
      <w:pPr>
        <w:spacing w:line="360" w:lineRule="auto"/>
        <w:jc w:val="center"/>
        <w:rPr>
          <w:rFonts w:ascii="Arial" w:eastAsia="Calibri" w:hAnsi="Arial" w:cs="Arial"/>
          <w:b/>
          <w:sz w:val="22"/>
          <w:szCs w:val="22"/>
          <w:lang w:val="es-MX" w:eastAsia="en-US"/>
        </w:rPr>
      </w:pPr>
    </w:p>
    <w:p w14:paraId="29D5C3D1" w14:textId="77777777" w:rsidR="00F63C69" w:rsidRPr="0073530E" w:rsidRDefault="00F63C69" w:rsidP="00F63C69">
      <w:pPr>
        <w:pStyle w:val="Prrafodelista"/>
        <w:numPr>
          <w:ilvl w:val="0"/>
          <w:numId w:val="22"/>
        </w:numPr>
        <w:spacing w:after="0" w:line="360" w:lineRule="auto"/>
        <w:ind w:left="0" w:firstLine="0"/>
        <w:contextualSpacing/>
        <w:jc w:val="both"/>
        <w:rPr>
          <w:rFonts w:ascii="Arial" w:hAnsi="Arial" w:cs="Arial"/>
        </w:rPr>
      </w:pPr>
      <w:r w:rsidRPr="0073530E">
        <w:rPr>
          <w:rFonts w:ascii="Arial" w:hAnsi="Arial" w:cs="Arial"/>
          <w:lang w:val="es-MX"/>
        </w:rPr>
        <w:t xml:space="preserve">Con fecha 28 de enero de 2017, se publicó en el Periódico Oficial “El Estado de Colima”, la Ley de Presupuesto y Responsabilidad Hacendaria del Estado de Colima, mediante la cual se reguló </w:t>
      </w:r>
      <w:r w:rsidRPr="0073530E">
        <w:rPr>
          <w:rFonts w:ascii="Arial" w:hAnsi="Arial" w:cs="Arial"/>
        </w:rPr>
        <w:t>la programación, presupuestación, aprobación, ejercicio, control y evaluación de los ingresos y egresos del Estado y de sus Entes Públicos.</w:t>
      </w:r>
    </w:p>
    <w:p w14:paraId="08C5F030" w14:textId="77777777" w:rsidR="00F63C69" w:rsidRPr="0073530E" w:rsidRDefault="00F63C69" w:rsidP="00F63C69">
      <w:pPr>
        <w:pStyle w:val="Prrafodelista"/>
        <w:spacing w:after="0" w:line="360" w:lineRule="auto"/>
        <w:ind w:left="0"/>
        <w:contextualSpacing/>
        <w:jc w:val="both"/>
        <w:rPr>
          <w:rFonts w:ascii="Arial" w:hAnsi="Arial" w:cs="Arial"/>
        </w:rPr>
      </w:pPr>
    </w:p>
    <w:p w14:paraId="2C9C0AF3" w14:textId="77777777" w:rsidR="00825D90" w:rsidRPr="0073530E" w:rsidRDefault="00825D90" w:rsidP="00F63C69">
      <w:pPr>
        <w:pStyle w:val="Prrafodelista"/>
        <w:numPr>
          <w:ilvl w:val="0"/>
          <w:numId w:val="22"/>
        </w:numPr>
        <w:spacing w:after="0" w:line="360" w:lineRule="auto"/>
        <w:ind w:left="0" w:firstLine="0"/>
        <w:contextualSpacing/>
        <w:jc w:val="both"/>
        <w:rPr>
          <w:rFonts w:ascii="Arial" w:hAnsi="Arial" w:cs="Arial"/>
        </w:rPr>
      </w:pPr>
      <w:r w:rsidRPr="0073530E">
        <w:rPr>
          <w:rFonts w:ascii="Arial" w:hAnsi="Arial" w:cs="Arial"/>
        </w:rPr>
        <w:t>El día 2</w:t>
      </w:r>
      <w:r w:rsidRPr="0073530E">
        <w:rPr>
          <w:rFonts w:ascii="Arial" w:hAnsi="Arial" w:cs="Arial"/>
          <w:lang w:val="es-MX"/>
        </w:rPr>
        <w:t>8</w:t>
      </w:r>
      <w:r w:rsidRPr="0073530E">
        <w:rPr>
          <w:rFonts w:ascii="Arial" w:hAnsi="Arial" w:cs="Arial"/>
        </w:rPr>
        <w:t xml:space="preserve"> de</w:t>
      </w:r>
      <w:r w:rsidRPr="0073530E">
        <w:rPr>
          <w:rFonts w:ascii="Arial" w:hAnsi="Arial" w:cs="Arial"/>
          <w:lang w:val="es-MX"/>
        </w:rPr>
        <w:t xml:space="preserve"> septiembre de 2018, se publicó en el Periódico Oficial “El Estado de Colima”, el Decreto 616 por el que se aprueba expedir la </w:t>
      </w:r>
      <w:r w:rsidRPr="0073530E">
        <w:rPr>
          <w:rFonts w:ascii="Arial" w:hAnsi="Arial" w:cs="Arial"/>
          <w:i/>
          <w:lang w:val="es-MX"/>
        </w:rPr>
        <w:t xml:space="preserve">“Ley de Pensiones de los Servidores Públicos del Estado de Colima” </w:t>
      </w:r>
      <w:r w:rsidRPr="0073530E">
        <w:rPr>
          <w:rFonts w:ascii="Arial" w:hAnsi="Arial" w:cs="Arial"/>
          <w:lang w:val="es-MX"/>
        </w:rPr>
        <w:t>(Ley de Pensiones), la cual entró en vigor el 1° de enero de 2019. Dicha Ley señala</w:t>
      </w:r>
      <w:r w:rsidR="008321A7" w:rsidRPr="0073530E">
        <w:rPr>
          <w:rFonts w:ascii="Arial" w:hAnsi="Arial" w:cs="Arial"/>
          <w:lang w:val="es-MX"/>
        </w:rPr>
        <w:t>, entre otros,</w:t>
      </w:r>
      <w:r w:rsidRPr="0073530E">
        <w:rPr>
          <w:rFonts w:ascii="Arial" w:hAnsi="Arial" w:cs="Arial"/>
          <w:lang w:val="es-MX"/>
        </w:rPr>
        <w:t xml:space="preserve"> como sujeto obligado a los órganos estatales autónomos previstos en la Constitución Política del Estado Libre y Soberano de Colima; y </w:t>
      </w:r>
      <w:r w:rsidR="004D4C70" w:rsidRPr="0073530E">
        <w:rPr>
          <w:rFonts w:ascii="Arial" w:hAnsi="Arial" w:cs="Arial"/>
          <w:lang w:val="es-ES_tradnl"/>
        </w:rPr>
        <w:t>tiene</w:t>
      </w:r>
      <w:r w:rsidRPr="0073530E">
        <w:rPr>
          <w:rFonts w:ascii="Arial" w:hAnsi="Arial" w:cs="Arial"/>
          <w:lang w:val="es-ES_tradnl"/>
        </w:rPr>
        <w:t xml:space="preserve"> por objeto garantizar y regular la seguridad social, as</w:t>
      </w:r>
      <w:r w:rsidRPr="0073530E">
        <w:rPr>
          <w:rFonts w:ascii="Arial" w:hAnsi="Arial" w:cs="Arial"/>
        </w:rPr>
        <w:t xml:space="preserve">í </w:t>
      </w:r>
      <w:r w:rsidRPr="0073530E">
        <w:rPr>
          <w:rFonts w:ascii="Arial" w:hAnsi="Arial" w:cs="Arial"/>
          <w:lang w:val="es-ES_tradnl"/>
        </w:rPr>
        <w:t>como buscar la sustentabilidad financiera del sistema de pensiones de las y los servidores públicos</w:t>
      </w:r>
      <w:r w:rsidRPr="0073530E">
        <w:rPr>
          <w:rFonts w:ascii="Arial" w:hAnsi="Arial" w:cs="Arial"/>
        </w:rPr>
        <w:t xml:space="preserve"> </w:t>
      </w:r>
      <w:r w:rsidRPr="0073530E">
        <w:rPr>
          <w:rFonts w:ascii="Arial" w:hAnsi="Arial" w:cs="Arial"/>
          <w:lang w:val="es-ES_tradnl"/>
        </w:rPr>
        <w:t>en el Estado de Colima, en las ramas, coberturas y prestaciones que en la misma se contemplan.</w:t>
      </w:r>
    </w:p>
    <w:p w14:paraId="795CD7E0" w14:textId="77777777" w:rsidR="00825D90" w:rsidRPr="0073530E" w:rsidRDefault="00825D90" w:rsidP="00752DA9">
      <w:pPr>
        <w:pStyle w:val="Prrafodelista"/>
        <w:autoSpaceDE w:val="0"/>
        <w:autoSpaceDN w:val="0"/>
        <w:adjustRightInd w:val="0"/>
        <w:spacing w:after="0" w:line="360" w:lineRule="auto"/>
        <w:ind w:left="0"/>
        <w:jc w:val="both"/>
        <w:rPr>
          <w:rFonts w:ascii="Arial" w:hAnsi="Arial" w:cs="Arial"/>
        </w:rPr>
      </w:pPr>
    </w:p>
    <w:p w14:paraId="79D2B724" w14:textId="77777777" w:rsidR="000236EB" w:rsidRPr="0073530E" w:rsidRDefault="000236EB" w:rsidP="00752DA9">
      <w:pPr>
        <w:pStyle w:val="Prrafodelista"/>
        <w:numPr>
          <w:ilvl w:val="0"/>
          <w:numId w:val="22"/>
        </w:numPr>
        <w:autoSpaceDE w:val="0"/>
        <w:autoSpaceDN w:val="0"/>
        <w:adjustRightInd w:val="0"/>
        <w:spacing w:after="0" w:line="360" w:lineRule="auto"/>
        <w:ind w:left="0" w:firstLine="0"/>
        <w:jc w:val="both"/>
        <w:rPr>
          <w:rFonts w:ascii="Arial" w:hAnsi="Arial" w:cs="Arial"/>
        </w:rPr>
      </w:pPr>
      <w:r w:rsidRPr="0073530E">
        <w:rPr>
          <w:rFonts w:ascii="Arial" w:hAnsi="Arial" w:cs="Arial"/>
        </w:rPr>
        <w:t xml:space="preserve">Con fecha 21 de diciembre de 2018, </w:t>
      </w:r>
      <w:r w:rsidRPr="0073530E">
        <w:rPr>
          <w:rFonts w:ascii="Arial" w:hAnsi="Arial" w:cs="Arial"/>
          <w:lang w:val="es-MX"/>
        </w:rPr>
        <w:t xml:space="preserve">se publicó en el Periódico Oficial “El Estado de Colima”, el Decreto 27 por el que se aprueba expedir la </w:t>
      </w:r>
      <w:r w:rsidRPr="0073530E">
        <w:rPr>
          <w:rFonts w:ascii="Arial" w:hAnsi="Arial" w:cs="Arial"/>
          <w:i/>
          <w:lang w:val="es-MX"/>
        </w:rPr>
        <w:t>“Ley</w:t>
      </w:r>
      <w:r w:rsidRPr="0073530E">
        <w:rPr>
          <w:rFonts w:ascii="Arial" w:hAnsi="Arial" w:cs="Arial"/>
          <w:i/>
        </w:rPr>
        <w:t xml:space="preserve"> de Austeridad del Estado de Colima”</w:t>
      </w:r>
      <w:r w:rsidRPr="0073530E">
        <w:rPr>
          <w:rFonts w:ascii="Arial" w:hAnsi="Arial" w:cs="Arial"/>
        </w:rPr>
        <w:t>, la cual entró en vigor al día siguiente de su publicación. Dicha Ley tiene por objeto la aplicación de medidas de austeridad en la programación y ejecución del gasto gubernamental, como política de Estado para hacer cumplir los principios de economía, eficacia, eficiencia, transparencia y honradez en la administración de los recursos económicos de carácter público, conforme lo establece el artículo 134 de la Constitución Política de los Estados Unidos Mexicanos. Sus disposiciones son aplicables a todas las dependencias, entidades y órganos de los Poderes del Estado y de los municipios, incluidos los organismos públicos a los que la Constitución Política del Estado Libre y Soberano de Colima otorga autonomía.</w:t>
      </w:r>
    </w:p>
    <w:p w14:paraId="23C8C934" w14:textId="77777777" w:rsidR="000236EB" w:rsidRPr="0073530E" w:rsidRDefault="000236EB" w:rsidP="000236EB">
      <w:pPr>
        <w:pStyle w:val="Prrafodelista"/>
        <w:rPr>
          <w:rFonts w:ascii="Arial" w:hAnsi="Arial" w:cs="Arial"/>
        </w:rPr>
      </w:pPr>
    </w:p>
    <w:p w14:paraId="68DBA3BC" w14:textId="77777777" w:rsidR="004D4C70" w:rsidRPr="0073530E" w:rsidRDefault="004027C0" w:rsidP="004D4C70">
      <w:pPr>
        <w:pStyle w:val="Prrafodelista"/>
        <w:numPr>
          <w:ilvl w:val="0"/>
          <w:numId w:val="22"/>
        </w:numPr>
        <w:autoSpaceDE w:val="0"/>
        <w:autoSpaceDN w:val="0"/>
        <w:adjustRightInd w:val="0"/>
        <w:spacing w:after="0" w:line="360" w:lineRule="auto"/>
        <w:ind w:left="0" w:right="57" w:firstLine="0"/>
        <w:jc w:val="both"/>
        <w:rPr>
          <w:rFonts w:ascii="Arial" w:hAnsi="Arial" w:cs="Arial"/>
        </w:rPr>
      </w:pPr>
      <w:r w:rsidRPr="0073530E">
        <w:rPr>
          <w:rFonts w:ascii="Arial" w:hAnsi="Arial" w:cs="Arial"/>
        </w:rPr>
        <w:lastRenderedPageBreak/>
        <w:t xml:space="preserve">Durante la </w:t>
      </w:r>
      <w:r w:rsidRPr="0073530E">
        <w:rPr>
          <w:rFonts w:ascii="Arial" w:eastAsia="Calibri" w:hAnsi="Arial" w:cs="Arial"/>
          <w:lang w:val="es-MX" w:eastAsia="en-US"/>
        </w:rPr>
        <w:t>Tercera Sesión Ordinaria del Periodo Interproceso 2018-2020 del Consejo General, celebrada el 14 de mayo de 2019, se aprobó el Acuerdo IEE/CG/A027/2019</w:t>
      </w:r>
      <w:r w:rsidRPr="0073530E">
        <w:rPr>
          <w:rFonts w:ascii="Arial" w:hAnsi="Arial" w:cs="Arial"/>
          <w:lang w:val="es-MX"/>
        </w:rPr>
        <w:t xml:space="preserve">, </w:t>
      </w:r>
      <w:r w:rsidRPr="0073530E">
        <w:rPr>
          <w:rFonts w:ascii="Arial" w:hAnsi="Arial" w:cs="Arial"/>
        </w:rPr>
        <w:t>por el que se designaron a las Consejeras y Consejeros Electorales Propietarios y Suplentes de los Consejos Municipales Electorales de este Instituto, así como la designación de la o el Titular de la Presidencia de cada uno de ellos; mismos que rindieron su Protesta de Ley ante este Consejo el día 1 de agosto de 2019.</w:t>
      </w:r>
    </w:p>
    <w:p w14:paraId="4D2546F3" w14:textId="77777777" w:rsidR="004D4C70" w:rsidRPr="0073530E" w:rsidRDefault="004D4C70" w:rsidP="004D4C70">
      <w:pPr>
        <w:pStyle w:val="Prrafodelista"/>
        <w:rPr>
          <w:rFonts w:ascii="Arial" w:hAnsi="Arial" w:cs="Arial"/>
          <w:b/>
        </w:rPr>
      </w:pPr>
    </w:p>
    <w:p w14:paraId="2A1FC872" w14:textId="77777777" w:rsidR="004D4C70" w:rsidRPr="0073530E" w:rsidRDefault="004D4C70" w:rsidP="004D4C70">
      <w:pPr>
        <w:pStyle w:val="Prrafodelista"/>
        <w:numPr>
          <w:ilvl w:val="0"/>
          <w:numId w:val="22"/>
        </w:numPr>
        <w:spacing w:after="0" w:line="360" w:lineRule="auto"/>
        <w:ind w:left="0" w:firstLine="0"/>
        <w:contextualSpacing/>
        <w:jc w:val="both"/>
        <w:rPr>
          <w:rFonts w:ascii="Arial" w:hAnsi="Arial" w:cs="Arial"/>
        </w:rPr>
      </w:pPr>
      <w:r w:rsidRPr="0073530E">
        <w:rPr>
          <w:rFonts w:ascii="Arial" w:hAnsi="Arial" w:cs="Arial"/>
        </w:rPr>
        <w:t>El día 04 de</w:t>
      </w:r>
      <w:r w:rsidRPr="0073530E">
        <w:rPr>
          <w:rFonts w:ascii="Arial" w:hAnsi="Arial" w:cs="Arial"/>
          <w:lang w:val="es-MX"/>
        </w:rPr>
        <w:t xml:space="preserve"> julio de 2019, se creó mediante Decreto 108 la </w:t>
      </w:r>
      <w:r w:rsidRPr="0073530E">
        <w:rPr>
          <w:rFonts w:ascii="Arial" w:hAnsi="Arial" w:cs="Arial"/>
          <w:i/>
          <w:lang w:val="es-MX"/>
        </w:rPr>
        <w:t xml:space="preserve">“Ley de Archivos del Estado de Colima” </w:t>
      </w:r>
      <w:r w:rsidRPr="0073530E">
        <w:rPr>
          <w:rFonts w:ascii="Arial" w:hAnsi="Arial" w:cs="Arial"/>
          <w:lang w:val="es-MX"/>
        </w:rPr>
        <w:t xml:space="preserve">(Ley de Archivos). Dicha Ley señala, entre otros, como sujeto obligado a los órganos estatales autónomos previstos en la Constitución Política del Estado Libre y Soberano de Colima; y </w:t>
      </w:r>
      <w:r w:rsidRPr="0073530E">
        <w:rPr>
          <w:rFonts w:ascii="Arial" w:hAnsi="Arial" w:cs="Arial"/>
          <w:lang w:val="es-ES_tradnl"/>
        </w:rPr>
        <w:t xml:space="preserve">tiene por objeto </w:t>
      </w:r>
      <w:r w:rsidRPr="0073530E">
        <w:rPr>
          <w:rFonts w:ascii="Arial" w:eastAsia="Bookman Old Style" w:hAnsi="Arial" w:cs="Arial"/>
        </w:rPr>
        <w:t xml:space="preserve">establecer los principios y bases generales para garantizar la correcta organización, conservación, administración y preservación homogénea de los archivos en posesión de sujetos obligados por esta Ley; el adecuado funcionamiento del Sistema Estatal de Archivos; y fomentar el resguardo, difusión y acceso público del patrimonio documental del </w:t>
      </w:r>
      <w:r w:rsidR="002E7635" w:rsidRPr="0073530E">
        <w:rPr>
          <w:rFonts w:ascii="Arial" w:eastAsia="Bookman Old Style" w:hAnsi="Arial" w:cs="Arial"/>
        </w:rPr>
        <w:t>e</w:t>
      </w:r>
      <w:r w:rsidRPr="0073530E">
        <w:rPr>
          <w:rFonts w:ascii="Arial" w:eastAsia="Bookman Old Style" w:hAnsi="Arial" w:cs="Arial"/>
        </w:rPr>
        <w:t xml:space="preserve">stado.     </w:t>
      </w:r>
    </w:p>
    <w:p w14:paraId="20599409" w14:textId="77777777" w:rsidR="004027C0" w:rsidRPr="0073530E" w:rsidRDefault="004027C0" w:rsidP="004D4C70">
      <w:pPr>
        <w:rPr>
          <w:rFonts w:ascii="Arial" w:hAnsi="Arial" w:cs="Arial"/>
          <w:b/>
        </w:rPr>
      </w:pPr>
    </w:p>
    <w:p w14:paraId="2790CFD9" w14:textId="77777777" w:rsidR="006B530B" w:rsidRPr="0073530E" w:rsidRDefault="006B530B" w:rsidP="004037EC">
      <w:pPr>
        <w:pStyle w:val="Prrafodelista"/>
        <w:numPr>
          <w:ilvl w:val="0"/>
          <w:numId w:val="22"/>
        </w:numPr>
        <w:autoSpaceDE w:val="0"/>
        <w:autoSpaceDN w:val="0"/>
        <w:adjustRightInd w:val="0"/>
        <w:spacing w:after="0" w:line="360" w:lineRule="auto"/>
        <w:ind w:left="0" w:right="57" w:firstLine="0"/>
        <w:jc w:val="both"/>
        <w:rPr>
          <w:rFonts w:ascii="Arial" w:hAnsi="Arial" w:cs="Arial"/>
        </w:rPr>
      </w:pPr>
      <w:r w:rsidRPr="0073530E">
        <w:rPr>
          <w:rFonts w:ascii="Arial" w:hAnsi="Arial" w:cs="Arial"/>
        </w:rPr>
        <w:t>El día 13 de agosto de 2019, la Licda. Ayizde Anguiano Polanco, Consejera Presidenta de la Comisión de Administración, Prerrogativas y Partidos Políticos, con fundamento en lo previsto en el artículo 14, fracción V del Reglamento de Comisiones del Consejo General de este Instituto, remitió mediante oficio IEE-CAPPP-</w:t>
      </w:r>
      <w:r w:rsidR="0073530E">
        <w:rPr>
          <w:rFonts w:ascii="Arial" w:hAnsi="Arial" w:cs="Arial"/>
        </w:rPr>
        <w:t>017</w:t>
      </w:r>
      <w:r w:rsidRPr="0073530E">
        <w:rPr>
          <w:rFonts w:ascii="Arial" w:hAnsi="Arial" w:cs="Arial"/>
        </w:rPr>
        <w:t>/2019, en forma digital, el Anteproyecto de Presupuesto de Egresos de este organismo para el ejercicio fiscal</w:t>
      </w:r>
      <w:r w:rsidR="004027C0" w:rsidRPr="0073530E">
        <w:rPr>
          <w:rFonts w:ascii="Arial" w:hAnsi="Arial" w:cs="Arial"/>
        </w:rPr>
        <w:t xml:space="preserve"> </w:t>
      </w:r>
      <w:r w:rsidRPr="0073530E">
        <w:rPr>
          <w:rFonts w:ascii="Arial" w:hAnsi="Arial" w:cs="Arial"/>
        </w:rPr>
        <w:t>2020, con los desagregados correspondientes, mismo que se trabajó y aprobó al interior de la citada</w:t>
      </w:r>
      <w:r w:rsidR="008E24E2" w:rsidRPr="0073530E">
        <w:rPr>
          <w:rFonts w:ascii="Arial" w:hAnsi="Arial" w:cs="Arial"/>
        </w:rPr>
        <w:t xml:space="preserve"> Comisión</w:t>
      </w:r>
      <w:r w:rsidRPr="0073530E">
        <w:rPr>
          <w:rFonts w:ascii="Arial" w:hAnsi="Arial" w:cs="Arial"/>
        </w:rPr>
        <w:t>; lo anterior, para su revisión por parte de la Presidencia de este Instituto, previo a cumplimentar lo establecido en la fracción VI</w:t>
      </w:r>
      <w:r w:rsidR="00D44785" w:rsidRPr="0073530E">
        <w:rPr>
          <w:rFonts w:ascii="Arial" w:hAnsi="Arial" w:cs="Arial"/>
        </w:rPr>
        <w:t>I, del artículo 115 del Código Electoral del Estado de Colima</w:t>
      </w:r>
      <w:r w:rsidRPr="0073530E">
        <w:rPr>
          <w:rFonts w:ascii="Arial" w:hAnsi="Arial" w:cs="Arial"/>
        </w:rPr>
        <w:t>.</w:t>
      </w:r>
    </w:p>
    <w:p w14:paraId="7982829B" w14:textId="77777777" w:rsidR="006D7D24" w:rsidRPr="00060686" w:rsidRDefault="006D7D24" w:rsidP="004037EC">
      <w:pPr>
        <w:spacing w:line="360" w:lineRule="auto"/>
        <w:rPr>
          <w:rFonts w:ascii="Arial" w:eastAsia="Calibri" w:hAnsi="Arial" w:cs="Arial"/>
          <w:b/>
          <w:sz w:val="22"/>
          <w:szCs w:val="22"/>
          <w:lang w:eastAsia="en-US"/>
        </w:rPr>
      </w:pPr>
    </w:p>
    <w:p w14:paraId="1ED97F27" w14:textId="77777777" w:rsidR="00932848" w:rsidRPr="00060686" w:rsidRDefault="00932848" w:rsidP="004037EC">
      <w:pPr>
        <w:spacing w:line="360" w:lineRule="auto"/>
        <w:jc w:val="center"/>
        <w:rPr>
          <w:rFonts w:ascii="Arial" w:eastAsia="Calibri" w:hAnsi="Arial" w:cs="Arial"/>
          <w:b/>
          <w:sz w:val="22"/>
          <w:szCs w:val="22"/>
          <w:lang w:val="es-MX" w:eastAsia="en-US"/>
        </w:rPr>
      </w:pPr>
      <w:r w:rsidRPr="00060686">
        <w:rPr>
          <w:rFonts w:ascii="Arial" w:eastAsia="Calibri" w:hAnsi="Arial" w:cs="Arial"/>
          <w:b/>
          <w:sz w:val="22"/>
          <w:szCs w:val="22"/>
          <w:lang w:val="es-MX" w:eastAsia="en-US"/>
        </w:rPr>
        <w:t>C</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O</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N</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S</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I</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D</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E</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R</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A</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C</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I</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O</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N</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E</w:t>
      </w:r>
      <w:r w:rsidR="00914400" w:rsidRPr="00060686">
        <w:rPr>
          <w:rFonts w:ascii="Arial" w:eastAsia="Calibri" w:hAnsi="Arial" w:cs="Arial"/>
          <w:b/>
          <w:sz w:val="22"/>
          <w:szCs w:val="22"/>
          <w:lang w:val="es-MX" w:eastAsia="en-US"/>
        </w:rPr>
        <w:t xml:space="preserve"> </w:t>
      </w:r>
      <w:r w:rsidRPr="00060686">
        <w:rPr>
          <w:rFonts w:ascii="Arial" w:eastAsia="Calibri" w:hAnsi="Arial" w:cs="Arial"/>
          <w:b/>
          <w:sz w:val="22"/>
          <w:szCs w:val="22"/>
          <w:lang w:val="es-MX" w:eastAsia="en-US"/>
        </w:rPr>
        <w:t>S:</w:t>
      </w:r>
    </w:p>
    <w:p w14:paraId="18EFC4FA" w14:textId="77777777" w:rsidR="00932848" w:rsidRPr="00060686" w:rsidRDefault="00932848" w:rsidP="004037EC">
      <w:pPr>
        <w:spacing w:line="360" w:lineRule="auto"/>
        <w:jc w:val="center"/>
        <w:rPr>
          <w:rFonts w:ascii="Arial" w:eastAsia="Calibri" w:hAnsi="Arial" w:cs="Arial"/>
          <w:b/>
          <w:sz w:val="22"/>
          <w:szCs w:val="22"/>
          <w:lang w:val="es-MX" w:eastAsia="en-US"/>
        </w:rPr>
      </w:pPr>
    </w:p>
    <w:p w14:paraId="41645B13" w14:textId="77777777" w:rsidR="00A8380E" w:rsidRPr="0073530E" w:rsidRDefault="00A8380E" w:rsidP="004037EC">
      <w:pPr>
        <w:autoSpaceDE w:val="0"/>
        <w:autoSpaceDN w:val="0"/>
        <w:adjustRightInd w:val="0"/>
        <w:spacing w:line="360" w:lineRule="auto"/>
        <w:jc w:val="both"/>
        <w:rPr>
          <w:rFonts w:ascii="Arial" w:eastAsia="Calibri" w:hAnsi="Arial" w:cs="Arial"/>
          <w:b/>
          <w:sz w:val="22"/>
          <w:szCs w:val="22"/>
          <w:lang w:val="es-MX" w:eastAsia="en-US"/>
        </w:rPr>
      </w:pPr>
      <w:r w:rsidRPr="0073530E">
        <w:rPr>
          <w:rFonts w:ascii="Arial" w:eastAsia="Calibri" w:hAnsi="Arial" w:cs="Arial"/>
          <w:b/>
          <w:sz w:val="22"/>
          <w:szCs w:val="22"/>
          <w:lang w:val="es-MX" w:eastAsia="en-US"/>
        </w:rPr>
        <w:t xml:space="preserve">1ª.- </w:t>
      </w:r>
      <w:r w:rsidRPr="0073530E">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w:t>
      </w:r>
      <w:r w:rsidRPr="0073530E">
        <w:rPr>
          <w:rFonts w:ascii="Arial" w:eastAsia="Calibri" w:hAnsi="Arial" w:cs="Arial"/>
          <w:sz w:val="22"/>
          <w:szCs w:val="22"/>
          <w:lang w:val="es-MX" w:eastAsia="en-US"/>
        </w:rPr>
        <w:lastRenderedPageBreak/>
        <w:t>elecciones y las jurisdiccionales que resuelvan las controversias en la materia, gocen de autonomía en su funcionamiento e independencia en sus decisiones.</w:t>
      </w:r>
    </w:p>
    <w:p w14:paraId="4206C0D8" w14:textId="77777777" w:rsidR="00A8380E" w:rsidRPr="0073530E" w:rsidRDefault="00A8380E" w:rsidP="004037EC">
      <w:pPr>
        <w:autoSpaceDE w:val="0"/>
        <w:autoSpaceDN w:val="0"/>
        <w:adjustRightInd w:val="0"/>
        <w:spacing w:line="360" w:lineRule="auto"/>
        <w:jc w:val="both"/>
        <w:rPr>
          <w:rFonts w:ascii="Arial" w:eastAsia="Calibri" w:hAnsi="Arial" w:cs="Arial"/>
          <w:b/>
          <w:sz w:val="22"/>
          <w:szCs w:val="22"/>
          <w:lang w:val="es-MX" w:eastAsia="en-US"/>
        </w:rPr>
      </w:pPr>
    </w:p>
    <w:p w14:paraId="1820E940" w14:textId="77777777" w:rsidR="00A8380E" w:rsidRPr="0073530E" w:rsidRDefault="00A8380E" w:rsidP="004037EC">
      <w:pPr>
        <w:autoSpaceDE w:val="0"/>
        <w:autoSpaceDN w:val="0"/>
        <w:adjustRightInd w:val="0"/>
        <w:spacing w:line="360" w:lineRule="auto"/>
        <w:jc w:val="both"/>
        <w:rPr>
          <w:rFonts w:ascii="Arial" w:eastAsia="Arial" w:hAnsi="Arial" w:cs="Arial"/>
          <w:sz w:val="22"/>
          <w:szCs w:val="22"/>
          <w:lang w:val="es-MX" w:eastAsia="en-US"/>
        </w:rPr>
      </w:pPr>
      <w:r w:rsidRPr="0073530E">
        <w:rPr>
          <w:rFonts w:ascii="Arial" w:eastAsia="Arial" w:hAnsi="Arial" w:cs="Arial"/>
          <w:b/>
          <w:sz w:val="22"/>
          <w:szCs w:val="22"/>
          <w:lang w:val="es-MX" w:eastAsia="en-US"/>
        </w:rPr>
        <w:t xml:space="preserve">2ª.- </w:t>
      </w:r>
      <w:r w:rsidRPr="0073530E">
        <w:rPr>
          <w:rFonts w:ascii="Arial" w:eastAsia="Calibri" w:hAnsi="Arial" w:cs="Arial"/>
          <w:sz w:val="22"/>
          <w:szCs w:val="22"/>
          <w:lang w:val="es-MX" w:eastAsia="en-US"/>
        </w:rPr>
        <w:t>L</w:t>
      </w:r>
      <w:r w:rsidRPr="0073530E">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Instituto Nacional Electoral (INE) y las que determine la ley. </w:t>
      </w:r>
    </w:p>
    <w:p w14:paraId="41A0FA5E" w14:textId="77777777" w:rsidR="00A8380E" w:rsidRPr="0073530E" w:rsidRDefault="00A8380E" w:rsidP="004037EC">
      <w:pPr>
        <w:autoSpaceDE w:val="0"/>
        <w:autoSpaceDN w:val="0"/>
        <w:adjustRightInd w:val="0"/>
        <w:spacing w:line="360" w:lineRule="auto"/>
        <w:jc w:val="both"/>
        <w:rPr>
          <w:rFonts w:ascii="Arial" w:eastAsia="Arial" w:hAnsi="Arial" w:cs="Arial"/>
          <w:sz w:val="22"/>
          <w:szCs w:val="22"/>
          <w:lang w:val="es-MX" w:eastAsia="en-US"/>
        </w:rPr>
      </w:pPr>
    </w:p>
    <w:p w14:paraId="57B1B1E0" w14:textId="77777777" w:rsidR="00A8380E" w:rsidRPr="0073530E" w:rsidRDefault="00A8380E" w:rsidP="004037EC">
      <w:pPr>
        <w:autoSpaceDE w:val="0"/>
        <w:autoSpaceDN w:val="0"/>
        <w:adjustRightInd w:val="0"/>
        <w:spacing w:line="360" w:lineRule="auto"/>
        <w:jc w:val="both"/>
        <w:rPr>
          <w:rFonts w:ascii="Arial" w:eastAsia="Arial" w:hAnsi="Arial" w:cs="Arial"/>
          <w:sz w:val="22"/>
          <w:szCs w:val="22"/>
          <w:lang w:val="es-MX" w:eastAsia="en-US"/>
        </w:rPr>
      </w:pPr>
      <w:r w:rsidRPr="0073530E">
        <w:rPr>
          <w:rFonts w:ascii="Arial" w:eastAsia="Arial" w:hAnsi="Arial" w:cs="Arial"/>
          <w:b/>
          <w:sz w:val="22"/>
          <w:szCs w:val="22"/>
          <w:lang w:val="es-MX" w:eastAsia="en-US"/>
        </w:rPr>
        <w:t xml:space="preserve">3ª.- </w:t>
      </w:r>
      <w:r w:rsidRPr="0073530E">
        <w:rPr>
          <w:rFonts w:ascii="Arial" w:eastAsia="Arial" w:hAnsi="Arial" w:cs="Arial"/>
          <w:sz w:val="22"/>
          <w:szCs w:val="22"/>
          <w:lang w:val="es-MX" w:eastAsia="en-US"/>
        </w:rPr>
        <w:t>De conformidad a lo expuesto en el numeral 2 del artículo 98, de la Ley General de Instituciones y Procedimientos Electorales (LGIPE), los Organismos Públicos Locales son autoridad en la materia electoral, en los términos que establece la Constitución Federal, dicha Ley General y las leyes locales correspondientes.</w:t>
      </w:r>
    </w:p>
    <w:p w14:paraId="5701D463" w14:textId="77777777" w:rsidR="00A8380E" w:rsidRPr="0073530E" w:rsidRDefault="00A8380E" w:rsidP="004037EC">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7C3DB706" w14:textId="77777777" w:rsidR="00A8380E" w:rsidRPr="0073530E" w:rsidRDefault="00A8380E" w:rsidP="004037EC">
      <w:pPr>
        <w:spacing w:line="360" w:lineRule="auto"/>
        <w:jc w:val="both"/>
        <w:rPr>
          <w:rFonts w:ascii="Arial" w:eastAsia="Calibri" w:hAnsi="Arial" w:cs="Arial"/>
          <w:sz w:val="22"/>
          <w:szCs w:val="22"/>
          <w:lang w:val="es-MX" w:eastAsia="en-US"/>
        </w:rPr>
      </w:pPr>
      <w:r w:rsidRPr="0073530E">
        <w:rPr>
          <w:rFonts w:ascii="Arial" w:eastAsia="Arial" w:hAnsi="Arial" w:cs="Arial"/>
          <w:b/>
          <w:sz w:val="22"/>
          <w:szCs w:val="22"/>
          <w:lang w:val="es-MX" w:eastAsia="en-US"/>
        </w:rPr>
        <w:t xml:space="preserve">4ª.- </w:t>
      </w:r>
      <w:r w:rsidRPr="0073530E">
        <w:rPr>
          <w:rFonts w:ascii="Arial" w:eastAsia="Calibri" w:hAnsi="Arial" w:cs="Arial"/>
          <w:sz w:val="22"/>
          <w:szCs w:val="22"/>
          <w:lang w:val="es-MX" w:eastAsia="en-US"/>
        </w:rPr>
        <w:t xml:space="preserve">De acuerdo con lo dispuesto por los artículos 89 de la Constitución Política del Estado Libre y Soberano de Colima, y 97 del Código Electoral Local, el Instituto Electoral del Estado es </w:t>
      </w:r>
      <w:r w:rsidRPr="0073530E">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73530E">
        <w:rPr>
          <w:rFonts w:ascii="Arial" w:eastAsia="Calibri" w:hAnsi="Arial" w:cs="Arial"/>
          <w:sz w:val="22"/>
          <w:szCs w:val="22"/>
          <w:lang w:val="es-MX" w:eastAsia="en-US"/>
        </w:rPr>
        <w:t xml:space="preserve">profesional en su desempeño e independiente en sus decisiones y funcionamiento. </w:t>
      </w:r>
    </w:p>
    <w:p w14:paraId="66A351F2" w14:textId="77777777" w:rsidR="00A8380E" w:rsidRPr="0073530E" w:rsidRDefault="00A8380E" w:rsidP="004037EC">
      <w:pPr>
        <w:spacing w:line="360" w:lineRule="auto"/>
        <w:jc w:val="both"/>
        <w:rPr>
          <w:rFonts w:ascii="Arial" w:eastAsia="Calibri" w:hAnsi="Arial" w:cs="Arial"/>
          <w:sz w:val="22"/>
          <w:szCs w:val="22"/>
          <w:lang w:val="es-MX" w:eastAsia="en-US"/>
        </w:rPr>
      </w:pPr>
    </w:p>
    <w:p w14:paraId="228B98FE" w14:textId="77777777" w:rsidR="00A8380E" w:rsidRPr="0073530E" w:rsidRDefault="00A8380E" w:rsidP="004037EC">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Adicionalmente</w:t>
      </w:r>
      <w:r w:rsidRPr="0073530E">
        <w:t xml:space="preserve"> </w:t>
      </w:r>
      <w:r w:rsidRPr="0073530E">
        <w:rPr>
          <w:rFonts w:ascii="Arial" w:eastAsia="Calibri" w:hAnsi="Arial" w:cs="Arial"/>
          <w:sz w:val="22"/>
          <w:szCs w:val="22"/>
          <w:lang w:val="es-MX" w:eastAsia="en-US"/>
        </w:rPr>
        <w:t>y para los efectos del presente Acuerdo, cabe resaltar que además se establece que el Instituto tendrá la facultad de administrar y ejercer en forma autónoma su presupuesto de egresos.</w:t>
      </w:r>
    </w:p>
    <w:p w14:paraId="60790736" w14:textId="77777777" w:rsidR="00A8380E" w:rsidRPr="0073530E" w:rsidRDefault="00A8380E" w:rsidP="004037EC">
      <w:pPr>
        <w:spacing w:line="360" w:lineRule="auto"/>
        <w:jc w:val="both"/>
        <w:rPr>
          <w:rFonts w:ascii="Arial" w:eastAsia="Calibri" w:hAnsi="Arial" w:cs="Arial"/>
          <w:sz w:val="22"/>
          <w:szCs w:val="22"/>
          <w:lang w:val="es-MX" w:eastAsia="en-US"/>
        </w:rPr>
      </w:pPr>
    </w:p>
    <w:p w14:paraId="1E1692A3" w14:textId="77777777" w:rsidR="00A8380E" w:rsidRPr="0073530E" w:rsidRDefault="00A8380E" w:rsidP="004037EC">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imparcialidad, máxima publicidad y objetividad serán principios rectores del Instituto en comento.</w:t>
      </w:r>
    </w:p>
    <w:p w14:paraId="63043FE5" w14:textId="77777777" w:rsidR="00A8380E" w:rsidRPr="0073530E" w:rsidRDefault="00A8380E" w:rsidP="004037EC">
      <w:pPr>
        <w:spacing w:line="360" w:lineRule="auto"/>
        <w:jc w:val="both"/>
        <w:rPr>
          <w:rFonts w:ascii="Arial" w:eastAsia="Calibri" w:hAnsi="Arial" w:cs="Arial"/>
          <w:sz w:val="22"/>
          <w:szCs w:val="22"/>
          <w:lang w:val="es-MX" w:eastAsia="en-US"/>
        </w:rPr>
      </w:pPr>
    </w:p>
    <w:p w14:paraId="35141560" w14:textId="77777777" w:rsidR="00A8380E" w:rsidRPr="0073530E" w:rsidRDefault="00A8380E" w:rsidP="004037EC">
      <w:pPr>
        <w:autoSpaceDE w:val="0"/>
        <w:autoSpaceDN w:val="0"/>
        <w:adjustRightInd w:val="0"/>
        <w:spacing w:line="360" w:lineRule="auto"/>
        <w:jc w:val="both"/>
        <w:rPr>
          <w:rFonts w:ascii="Arial" w:eastAsia="Calibri" w:hAnsi="Arial" w:cs="Arial"/>
          <w:sz w:val="22"/>
          <w:szCs w:val="22"/>
          <w:lang w:val="es-ES_tradnl" w:eastAsia="en-US"/>
        </w:rPr>
      </w:pPr>
      <w:r w:rsidRPr="0073530E">
        <w:rPr>
          <w:rFonts w:ascii="Arial" w:eastAsia="Calibri" w:hAnsi="Arial" w:cs="Arial"/>
          <w:sz w:val="22"/>
          <w:szCs w:val="22"/>
          <w:lang w:val="es-MX" w:eastAsia="en-US"/>
        </w:rPr>
        <w:lastRenderedPageBreak/>
        <w:t>Por su parte, artículo 99 del Código Comicial Local, establece que son fines del Instituto Electoral del Estado, p</w:t>
      </w:r>
      <w:r w:rsidRPr="0073530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73530E">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73530E">
        <w:rPr>
          <w:rFonts w:ascii="Arial" w:eastAsia="Calibri" w:hAnsi="Arial" w:cs="Arial"/>
          <w:sz w:val="22"/>
          <w:szCs w:val="22"/>
          <w:lang w:val="es-ES_tradnl" w:eastAsia="en-US"/>
        </w:rPr>
        <w:t>coadyuvar en la promoción y difusión de la cultura cívica, política democrática.</w:t>
      </w:r>
    </w:p>
    <w:p w14:paraId="5E84CDE7" w14:textId="77777777" w:rsidR="00A8380E" w:rsidRPr="0073530E" w:rsidRDefault="00A8380E" w:rsidP="004037EC">
      <w:pPr>
        <w:spacing w:line="360" w:lineRule="auto"/>
        <w:jc w:val="both"/>
        <w:rPr>
          <w:rFonts w:ascii="Arial" w:eastAsia="Calibri" w:hAnsi="Arial" w:cs="Arial"/>
          <w:b/>
          <w:sz w:val="22"/>
          <w:szCs w:val="22"/>
          <w:lang w:val="es-ES_tradnl" w:eastAsia="en-US"/>
        </w:rPr>
      </w:pPr>
    </w:p>
    <w:p w14:paraId="27DC0271" w14:textId="77777777" w:rsidR="00A8380E" w:rsidRPr="0073530E" w:rsidRDefault="00A8380E" w:rsidP="004037EC">
      <w:pPr>
        <w:spacing w:line="360" w:lineRule="auto"/>
        <w:jc w:val="both"/>
        <w:rPr>
          <w:rFonts w:ascii="Arial" w:eastAsia="Calibri" w:hAnsi="Arial" w:cs="Arial"/>
          <w:snapToGrid w:val="0"/>
          <w:sz w:val="22"/>
          <w:szCs w:val="22"/>
          <w:lang w:val="es-MX" w:eastAsia="en-US"/>
        </w:rPr>
      </w:pPr>
      <w:r w:rsidRPr="0073530E">
        <w:rPr>
          <w:rFonts w:ascii="Arial" w:eastAsia="Calibri" w:hAnsi="Arial" w:cs="Arial"/>
          <w:b/>
          <w:sz w:val="22"/>
          <w:szCs w:val="22"/>
          <w:lang w:val="es-MX" w:eastAsia="en-US"/>
        </w:rPr>
        <w:t>5ª.-</w:t>
      </w:r>
      <w:r w:rsidRPr="0073530E">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73530E">
        <w:rPr>
          <w:rFonts w:ascii="Arial" w:eastAsia="Calibri" w:hAnsi="Arial" w:cs="Arial"/>
          <w:snapToGrid w:val="0"/>
          <w:sz w:val="22"/>
          <w:szCs w:val="22"/>
          <w:lang w:val="es-MX" w:eastAsia="en-US"/>
        </w:rPr>
        <w:t>na o un Consejero Presidente y seis consejeros(as) electorales, una o un Secretario Ejecutivo, y un representante propietario o suplente, en su caso, por cada uno de los partidos políticos acreditados ante el Instituto, con el carácter de Comisionado.</w:t>
      </w:r>
    </w:p>
    <w:p w14:paraId="3E5675A1" w14:textId="77777777" w:rsidR="00A8380E" w:rsidRPr="0073530E" w:rsidRDefault="00A8380E" w:rsidP="004037EC">
      <w:pPr>
        <w:spacing w:line="360" w:lineRule="auto"/>
        <w:jc w:val="both"/>
        <w:rPr>
          <w:rFonts w:ascii="Arial" w:eastAsia="Calibri" w:hAnsi="Arial" w:cs="Arial"/>
          <w:snapToGrid w:val="0"/>
          <w:sz w:val="22"/>
          <w:szCs w:val="22"/>
          <w:lang w:val="es-MX" w:eastAsia="en-US"/>
        </w:rPr>
      </w:pPr>
    </w:p>
    <w:p w14:paraId="15EB6D65" w14:textId="77777777" w:rsidR="00A8380E" w:rsidRPr="0073530E" w:rsidRDefault="00A8380E" w:rsidP="004037EC">
      <w:pPr>
        <w:spacing w:line="360" w:lineRule="auto"/>
        <w:jc w:val="both"/>
        <w:rPr>
          <w:rFonts w:ascii="Arial" w:eastAsia="Calibri" w:hAnsi="Arial" w:cs="Arial"/>
          <w:snapToGrid w:val="0"/>
          <w:sz w:val="22"/>
          <w:szCs w:val="22"/>
          <w:lang w:val="es-MX" w:eastAsia="en-US"/>
        </w:rPr>
      </w:pPr>
      <w:r w:rsidRPr="0073530E">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direc</w:t>
      </w:r>
      <w:r w:rsidR="002E7635" w:rsidRPr="0073530E">
        <w:rPr>
          <w:rFonts w:ascii="Arial" w:eastAsia="Calibri" w:hAnsi="Arial" w:cs="Arial"/>
          <w:snapToGrid w:val="0"/>
          <w:sz w:val="22"/>
          <w:szCs w:val="22"/>
          <w:lang w:val="es-MX" w:eastAsia="en-US"/>
        </w:rPr>
        <w:t>ciones</w:t>
      </w:r>
      <w:r w:rsidRPr="0073530E">
        <w:rPr>
          <w:rFonts w:ascii="Arial" w:eastAsia="Calibri" w:hAnsi="Arial" w:cs="Arial"/>
          <w:snapToGrid w:val="0"/>
          <w:sz w:val="22"/>
          <w:szCs w:val="22"/>
          <w:lang w:val="es-MX" w:eastAsia="en-US"/>
        </w:rPr>
        <w:t xml:space="preserve"> de área que corresponda y será presidido por </w:t>
      </w:r>
      <w:r w:rsidR="002E7635" w:rsidRPr="0073530E">
        <w:rPr>
          <w:rFonts w:ascii="Arial" w:eastAsia="Calibri" w:hAnsi="Arial" w:cs="Arial"/>
          <w:snapToGrid w:val="0"/>
          <w:sz w:val="22"/>
          <w:szCs w:val="22"/>
          <w:lang w:val="es-MX" w:eastAsia="en-US"/>
        </w:rPr>
        <w:t xml:space="preserve">lao </w:t>
      </w:r>
      <w:r w:rsidRPr="0073530E">
        <w:rPr>
          <w:rFonts w:ascii="Arial" w:eastAsia="Calibri" w:hAnsi="Arial" w:cs="Arial"/>
          <w:snapToGrid w:val="0"/>
          <w:sz w:val="22"/>
          <w:szCs w:val="22"/>
          <w:lang w:val="es-MX" w:eastAsia="en-US"/>
        </w:rPr>
        <w:t>el primero de los mencionados, lo anterior de acuerdo a lo previsto en la fracción II del citado artículo 101 del Código Electoral.</w:t>
      </w:r>
    </w:p>
    <w:p w14:paraId="03D06F3F" w14:textId="77777777" w:rsidR="00A8380E" w:rsidRPr="0073530E" w:rsidRDefault="00A8380E" w:rsidP="004037EC">
      <w:pPr>
        <w:spacing w:line="360" w:lineRule="auto"/>
        <w:jc w:val="both"/>
        <w:rPr>
          <w:rFonts w:ascii="Arial" w:eastAsia="Calibri" w:hAnsi="Arial" w:cs="Arial"/>
          <w:sz w:val="22"/>
          <w:szCs w:val="22"/>
          <w:lang w:val="es-MX" w:eastAsia="en-US"/>
        </w:rPr>
      </w:pPr>
    </w:p>
    <w:p w14:paraId="6E487629" w14:textId="77777777" w:rsidR="00A8380E" w:rsidRPr="0073530E" w:rsidRDefault="00A8380E" w:rsidP="004037EC">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Dentro de la misma estructura de este organismo electoral, existe un órgano municipal en cada uno de los municipios de la entidad, al que se le denomina Consejo Municipal Electoral; dichos órganos tienen el carácter de permanentes y cuyos integrantes perciben la remuneración correspondiente según lo preceptuado en ley.</w:t>
      </w:r>
    </w:p>
    <w:p w14:paraId="6CE9FE86" w14:textId="77777777" w:rsidR="00A8380E" w:rsidRPr="0073530E" w:rsidRDefault="00A8380E" w:rsidP="004037EC">
      <w:pPr>
        <w:spacing w:line="360" w:lineRule="auto"/>
        <w:jc w:val="both"/>
        <w:rPr>
          <w:rFonts w:ascii="Arial" w:eastAsia="Calibri" w:hAnsi="Arial" w:cs="Arial"/>
          <w:snapToGrid w:val="0"/>
          <w:sz w:val="22"/>
          <w:szCs w:val="22"/>
          <w:lang w:val="es-MX" w:eastAsia="en-US"/>
        </w:rPr>
      </w:pPr>
    </w:p>
    <w:p w14:paraId="67D64FCA" w14:textId="77777777" w:rsidR="00A8380E" w:rsidRPr="0073530E" w:rsidRDefault="00A8380E" w:rsidP="004037EC">
      <w:pPr>
        <w:spacing w:line="360" w:lineRule="auto"/>
        <w:jc w:val="both"/>
        <w:rPr>
          <w:rFonts w:ascii="Arial" w:eastAsia="Calibri" w:hAnsi="Arial" w:cs="Arial"/>
          <w:snapToGrid w:val="0"/>
          <w:sz w:val="22"/>
          <w:szCs w:val="22"/>
          <w:lang w:val="es-MX" w:eastAsia="en-US"/>
        </w:rPr>
      </w:pPr>
      <w:r w:rsidRPr="0073530E">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23BFF4FE" w14:textId="77777777" w:rsidR="00A8380E" w:rsidRPr="0073530E" w:rsidRDefault="00A8380E" w:rsidP="004037EC">
      <w:pPr>
        <w:spacing w:line="360" w:lineRule="auto"/>
        <w:jc w:val="both"/>
        <w:rPr>
          <w:rFonts w:ascii="Arial" w:eastAsia="Calibri" w:hAnsi="Arial" w:cs="Arial"/>
          <w:snapToGrid w:val="0"/>
          <w:sz w:val="22"/>
          <w:szCs w:val="22"/>
          <w:lang w:val="es-MX" w:eastAsia="en-US"/>
        </w:rPr>
      </w:pPr>
    </w:p>
    <w:p w14:paraId="16266A60" w14:textId="77777777" w:rsidR="00A8380E" w:rsidRPr="0073530E" w:rsidRDefault="00A8380E" w:rsidP="004037EC">
      <w:pPr>
        <w:spacing w:line="360" w:lineRule="auto"/>
        <w:jc w:val="both"/>
        <w:rPr>
          <w:rFonts w:ascii="Arial" w:eastAsia="Calibri" w:hAnsi="Arial" w:cs="Arial"/>
          <w:sz w:val="22"/>
          <w:szCs w:val="22"/>
          <w:lang w:val="es-MX" w:eastAsia="en-US"/>
        </w:rPr>
      </w:pPr>
      <w:r w:rsidRPr="0073530E">
        <w:rPr>
          <w:rFonts w:ascii="Arial" w:eastAsia="Calibri" w:hAnsi="Arial" w:cs="Arial"/>
          <w:b/>
          <w:sz w:val="22"/>
          <w:szCs w:val="22"/>
          <w:lang w:val="es-MX" w:eastAsia="en-US"/>
        </w:rPr>
        <w:lastRenderedPageBreak/>
        <w:t xml:space="preserve">6ª.- </w:t>
      </w:r>
      <w:r w:rsidRPr="0073530E">
        <w:rPr>
          <w:rFonts w:ascii="Arial" w:eastAsia="Calibri" w:hAnsi="Arial" w:cs="Arial"/>
          <w:sz w:val="22"/>
          <w:szCs w:val="22"/>
          <w:lang w:val="es-MX" w:eastAsia="en-US"/>
        </w:rPr>
        <w:t>Tal y como se señaló en las consideraciones 1ª y 4ª que anteceden, este Instituto Electoral es un organismo público de carácter permanente, que gozará de autonomía en su funcionamiento e independencia en sus decisiones, dotado de personalidad jurídica y patrimonio propio; con base en la referida autonomía, tiene la facultad de administrar el presupuesto que le fue asignado por el H. Congreso del Estado. Sirven de referencia las tesis relevantes</w:t>
      </w:r>
      <w:r w:rsidRPr="0073530E">
        <w:rPr>
          <w:rFonts w:ascii="Arial" w:eastAsia="Calibri" w:hAnsi="Arial" w:cs="Arial"/>
          <w:sz w:val="22"/>
          <w:szCs w:val="22"/>
          <w:vertAlign w:val="superscript"/>
          <w:lang w:val="es-MX" w:eastAsia="en-US"/>
        </w:rPr>
        <w:footnoteReference w:id="1"/>
      </w:r>
      <w:r w:rsidRPr="0073530E">
        <w:rPr>
          <w:rFonts w:ascii="Arial" w:eastAsia="Calibri" w:hAnsi="Arial" w:cs="Arial"/>
          <w:sz w:val="22"/>
          <w:szCs w:val="22"/>
          <w:lang w:val="es-MX" w:eastAsia="en-US"/>
        </w:rPr>
        <w:t xml:space="preserve"> de rubro y texto siguientes:</w:t>
      </w:r>
    </w:p>
    <w:p w14:paraId="5ACB9DE5" w14:textId="77777777" w:rsidR="00A8380E" w:rsidRPr="0073530E" w:rsidRDefault="00A8380E" w:rsidP="004037EC">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 xml:space="preserve"> </w:t>
      </w:r>
    </w:p>
    <w:p w14:paraId="50753CCC" w14:textId="77777777" w:rsidR="00A8380E" w:rsidRPr="0073530E" w:rsidRDefault="00A8380E" w:rsidP="004037EC">
      <w:pPr>
        <w:ind w:left="425" w:right="425"/>
        <w:jc w:val="both"/>
        <w:rPr>
          <w:rFonts w:ascii="Arial" w:eastAsia="Calibri" w:hAnsi="Arial" w:cs="Arial"/>
          <w:i/>
          <w:iCs/>
          <w:sz w:val="20"/>
          <w:szCs w:val="20"/>
          <w:lang w:val="es-MX" w:eastAsia="en-US"/>
        </w:rPr>
      </w:pPr>
      <w:r w:rsidRPr="0073530E">
        <w:rPr>
          <w:rFonts w:ascii="Arial" w:eastAsia="Calibri" w:hAnsi="Arial" w:cs="Arial"/>
          <w:b/>
          <w:bCs/>
          <w:i/>
          <w:iCs/>
          <w:sz w:val="20"/>
          <w:szCs w:val="20"/>
          <w:lang w:val="es-MX" w:eastAsia="en-US"/>
        </w:rPr>
        <w:t xml:space="preserve">“INSTITUTOS U ORGANISMOS ELECTORALES. GOZAN DE PLENA AUTONOMÍA CONSTITUCIONAL.- </w:t>
      </w:r>
      <w:r w:rsidRPr="0073530E">
        <w:rPr>
          <w:rFonts w:ascii="Arial" w:eastAsia="Calibri" w:hAnsi="Arial" w:cs="Arial"/>
          <w:i/>
          <w:iCs/>
          <w:sz w:val="20"/>
          <w:szCs w:val="20"/>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w:t>
      </w:r>
      <w:r w:rsidRPr="0073530E">
        <w:rPr>
          <w:rFonts w:ascii="Arial" w:eastAsia="Calibri" w:hAnsi="Arial" w:cs="Arial"/>
          <w:i/>
          <w:iCs/>
          <w:sz w:val="20"/>
          <w:szCs w:val="20"/>
          <w:lang w:val="es-MX" w:eastAsia="en-US"/>
        </w:rPr>
        <w:lastRenderedPageBreak/>
        <w:t>injerencia gubernamental, que eventualmente pudiera ser atentatoria de la autonomía e independencia constitucionalmente garantizada a dicho instituto</w:t>
      </w:r>
      <w:r w:rsidR="00B1392A" w:rsidRPr="0073530E">
        <w:rPr>
          <w:rFonts w:ascii="Arial" w:eastAsia="Calibri" w:hAnsi="Arial" w:cs="Arial"/>
          <w:i/>
          <w:iCs/>
          <w:sz w:val="20"/>
          <w:szCs w:val="20"/>
          <w:lang w:val="es-MX" w:eastAsia="en-US"/>
        </w:rPr>
        <w:t>”</w:t>
      </w:r>
      <w:r w:rsidRPr="0073530E">
        <w:rPr>
          <w:rFonts w:ascii="Arial" w:eastAsia="Calibri" w:hAnsi="Arial" w:cs="Arial"/>
          <w:i/>
          <w:iCs/>
          <w:sz w:val="20"/>
          <w:szCs w:val="20"/>
          <w:lang w:val="es-MX" w:eastAsia="en-US"/>
        </w:rPr>
        <w:t>.</w:t>
      </w:r>
      <w:r w:rsidRPr="0073530E">
        <w:rPr>
          <w:rStyle w:val="Refdenotaalpie"/>
          <w:rFonts w:ascii="Arial" w:eastAsia="Calibri" w:hAnsi="Arial" w:cs="Arial"/>
          <w:i/>
          <w:iCs/>
          <w:sz w:val="20"/>
          <w:szCs w:val="20"/>
          <w:lang w:val="es-MX" w:eastAsia="en-US"/>
        </w:rPr>
        <w:footnoteReference w:id="2"/>
      </w:r>
    </w:p>
    <w:p w14:paraId="3CAA3973" w14:textId="77777777" w:rsidR="00A8380E" w:rsidRPr="0073530E" w:rsidRDefault="00A8380E" w:rsidP="004037EC">
      <w:pPr>
        <w:spacing w:line="360" w:lineRule="auto"/>
        <w:ind w:left="426" w:right="425"/>
        <w:jc w:val="both"/>
        <w:rPr>
          <w:rFonts w:ascii="Arial" w:eastAsia="Calibri" w:hAnsi="Arial" w:cs="Arial"/>
          <w:b/>
          <w:bCs/>
          <w:i/>
          <w:iCs/>
          <w:sz w:val="20"/>
          <w:szCs w:val="20"/>
          <w:lang w:val="es-MX" w:eastAsia="en-US"/>
        </w:rPr>
      </w:pPr>
    </w:p>
    <w:p w14:paraId="696AB45C" w14:textId="77777777" w:rsidR="00A8380E" w:rsidRPr="0073530E" w:rsidRDefault="00A8380E" w:rsidP="004037EC">
      <w:pPr>
        <w:ind w:left="425" w:right="425"/>
        <w:jc w:val="both"/>
        <w:rPr>
          <w:rFonts w:ascii="Arial" w:eastAsia="Calibri" w:hAnsi="Arial" w:cs="Arial"/>
          <w:i/>
          <w:iCs/>
          <w:sz w:val="22"/>
          <w:szCs w:val="22"/>
          <w:lang w:val="es-MX" w:eastAsia="en-US"/>
        </w:rPr>
      </w:pPr>
      <w:r w:rsidRPr="0073530E">
        <w:rPr>
          <w:rFonts w:ascii="Arial" w:eastAsia="Calibri" w:hAnsi="Arial" w:cs="Arial"/>
          <w:b/>
          <w:bCs/>
          <w:i/>
          <w:iCs/>
          <w:sz w:val="20"/>
          <w:szCs w:val="20"/>
          <w:lang w:val="es-MX" w:eastAsia="en-US"/>
        </w:rPr>
        <w:t>“AUTORIDADES ELECTORALES. LA INDEPENDENCIA EN SUS DECISIONES ES UNA GARANTÍA CONSTITUCIONAL.—</w:t>
      </w:r>
      <w:r w:rsidRPr="0073530E">
        <w:rPr>
          <w:rFonts w:ascii="Arial" w:eastAsia="Calibri" w:hAnsi="Arial" w:cs="Arial"/>
          <w:i/>
          <w:iCs/>
          <w:sz w:val="20"/>
          <w:szCs w:val="20"/>
          <w:lang w:val="es-MX" w:eastAsia="en-U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73530E">
        <w:rPr>
          <w:rFonts w:ascii="Arial" w:eastAsia="Calibri" w:hAnsi="Arial" w:cs="Arial"/>
          <w:b/>
          <w:bCs/>
          <w:i/>
          <w:sz w:val="20"/>
          <w:szCs w:val="20"/>
          <w:lang w:val="es-MX" w:eastAsia="en-US"/>
        </w:rPr>
        <w:t xml:space="preserve"> </w:t>
      </w:r>
      <w:r w:rsidRPr="0073530E">
        <w:rPr>
          <w:rFonts w:ascii="Arial" w:eastAsia="Calibri" w:hAnsi="Arial" w:cs="Arial"/>
          <w:i/>
          <w:iCs/>
          <w:sz w:val="20"/>
          <w:szCs w:val="20"/>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00B1392A" w:rsidRPr="0073530E">
        <w:rPr>
          <w:rFonts w:ascii="Arial" w:eastAsia="Calibri" w:hAnsi="Arial" w:cs="Arial"/>
          <w:i/>
          <w:iCs/>
          <w:sz w:val="20"/>
          <w:szCs w:val="20"/>
          <w:lang w:val="es-MX" w:eastAsia="en-US"/>
        </w:rPr>
        <w:t>”</w:t>
      </w:r>
      <w:r w:rsidRPr="0073530E">
        <w:rPr>
          <w:rFonts w:ascii="Arial" w:eastAsia="Calibri" w:hAnsi="Arial" w:cs="Arial"/>
          <w:i/>
          <w:iCs/>
          <w:sz w:val="22"/>
          <w:szCs w:val="22"/>
          <w:lang w:val="es-MX" w:eastAsia="en-US"/>
        </w:rPr>
        <w:t>.</w:t>
      </w:r>
      <w:r w:rsidRPr="0073530E">
        <w:rPr>
          <w:rStyle w:val="Refdenotaalpie"/>
          <w:rFonts w:ascii="Arial" w:eastAsia="Calibri" w:hAnsi="Arial" w:cs="Arial"/>
          <w:i/>
          <w:iCs/>
          <w:sz w:val="22"/>
          <w:szCs w:val="22"/>
          <w:lang w:val="es-MX" w:eastAsia="en-US"/>
        </w:rPr>
        <w:footnoteReference w:id="3"/>
      </w:r>
    </w:p>
    <w:p w14:paraId="3D96277B" w14:textId="77777777" w:rsidR="00A8380E" w:rsidRPr="0073530E" w:rsidRDefault="00A8380E" w:rsidP="004037EC">
      <w:pPr>
        <w:spacing w:line="360" w:lineRule="auto"/>
        <w:jc w:val="both"/>
        <w:rPr>
          <w:rFonts w:ascii="Arial" w:eastAsia="Calibri" w:hAnsi="Arial" w:cs="Arial"/>
          <w:b/>
          <w:sz w:val="22"/>
          <w:szCs w:val="22"/>
          <w:lang w:val="es-MX" w:eastAsia="en-US"/>
        </w:rPr>
      </w:pPr>
    </w:p>
    <w:p w14:paraId="44756F67" w14:textId="77777777" w:rsidR="00A8380E" w:rsidRPr="0073530E" w:rsidRDefault="00A8380E" w:rsidP="004037EC">
      <w:pPr>
        <w:spacing w:line="360" w:lineRule="auto"/>
        <w:jc w:val="both"/>
        <w:rPr>
          <w:rFonts w:ascii="Arial" w:eastAsia="Calibri" w:hAnsi="Arial"/>
          <w:sz w:val="22"/>
          <w:szCs w:val="22"/>
          <w:lang w:val="es-MX" w:eastAsia="en-US"/>
        </w:rPr>
      </w:pPr>
      <w:r w:rsidRPr="0073530E">
        <w:rPr>
          <w:rFonts w:ascii="Arial" w:eastAsia="Calibri" w:hAnsi="Arial" w:cs="Arial"/>
          <w:b/>
          <w:sz w:val="22"/>
          <w:szCs w:val="22"/>
          <w:lang w:val="es-MX" w:eastAsia="en-US"/>
        </w:rPr>
        <w:t xml:space="preserve">7ª.- </w:t>
      </w:r>
      <w:r w:rsidRPr="0073530E">
        <w:rPr>
          <w:rFonts w:ascii="Arial" w:eastAsia="Calibri" w:hAnsi="Arial"/>
          <w:sz w:val="22"/>
          <w:szCs w:val="22"/>
          <w:lang w:val="es-MX" w:eastAsia="en-US"/>
        </w:rPr>
        <w:t>El Consejo General de este organismo electoral, tiene la facultad para administrar plenamente sus recursos financieros, y por consiguiente, aplicar y distribuir el presupuesto para el Ejercicio Fiscal 20</w:t>
      </w:r>
      <w:r w:rsidR="004037EC" w:rsidRPr="0073530E">
        <w:rPr>
          <w:rFonts w:ascii="Arial" w:eastAsia="Calibri" w:hAnsi="Arial"/>
          <w:sz w:val="22"/>
          <w:szCs w:val="22"/>
          <w:lang w:val="es-MX" w:eastAsia="en-US"/>
        </w:rPr>
        <w:t>20</w:t>
      </w:r>
      <w:r w:rsidRPr="0073530E">
        <w:rPr>
          <w:rFonts w:ascii="Arial" w:eastAsia="Calibri" w:hAnsi="Arial"/>
          <w:sz w:val="22"/>
          <w:szCs w:val="22"/>
          <w:lang w:val="es-MX" w:eastAsia="en-US"/>
        </w:rPr>
        <w:t xml:space="preserve">, de conformidad con la normatividad aplicable que establece:  </w:t>
      </w:r>
    </w:p>
    <w:p w14:paraId="683F9476" w14:textId="77777777" w:rsidR="00A8380E" w:rsidRPr="0073530E" w:rsidRDefault="00A8380E" w:rsidP="004037EC">
      <w:pPr>
        <w:spacing w:line="360" w:lineRule="auto"/>
        <w:jc w:val="both"/>
        <w:rPr>
          <w:rFonts w:ascii="Arial" w:eastAsia="Calibri" w:hAnsi="Arial"/>
          <w:sz w:val="22"/>
          <w:szCs w:val="22"/>
          <w:lang w:val="es-MX" w:eastAsia="en-US"/>
        </w:rPr>
      </w:pPr>
      <w:r w:rsidRPr="0073530E">
        <w:rPr>
          <w:rFonts w:ascii="Arial" w:eastAsia="Calibri" w:hAnsi="Arial"/>
          <w:sz w:val="22"/>
          <w:szCs w:val="22"/>
          <w:lang w:val="es-MX" w:eastAsia="en-US"/>
        </w:rPr>
        <w:t xml:space="preserve"> </w:t>
      </w:r>
    </w:p>
    <w:p w14:paraId="6A2F6F19" w14:textId="77777777" w:rsidR="00A8380E" w:rsidRPr="0073530E" w:rsidRDefault="00A8380E" w:rsidP="002B1E95">
      <w:pPr>
        <w:numPr>
          <w:ilvl w:val="0"/>
          <w:numId w:val="23"/>
        </w:numPr>
        <w:contextualSpacing/>
        <w:jc w:val="both"/>
        <w:rPr>
          <w:rFonts w:ascii="Arial" w:eastAsia="Calibri" w:hAnsi="Arial"/>
          <w:b/>
          <w:sz w:val="20"/>
          <w:szCs w:val="20"/>
          <w:lang w:val="es-MX" w:eastAsia="en-US"/>
        </w:rPr>
      </w:pPr>
      <w:r w:rsidRPr="0073530E">
        <w:rPr>
          <w:rFonts w:ascii="Arial" w:eastAsia="Calibri" w:hAnsi="Arial"/>
          <w:b/>
          <w:sz w:val="20"/>
          <w:szCs w:val="20"/>
          <w:lang w:val="es-MX" w:eastAsia="en-US"/>
        </w:rPr>
        <w:t>Ley General de Instituciones y Procedimientos Electorales.</w:t>
      </w:r>
    </w:p>
    <w:p w14:paraId="38C5F211" w14:textId="77777777" w:rsidR="00A8380E" w:rsidRPr="0073530E" w:rsidRDefault="00A8380E" w:rsidP="002B1E95">
      <w:pPr>
        <w:ind w:left="1080"/>
        <w:contextualSpacing/>
        <w:jc w:val="both"/>
        <w:rPr>
          <w:rFonts w:ascii="Arial" w:eastAsia="Calibri" w:hAnsi="Arial"/>
          <w:sz w:val="20"/>
          <w:szCs w:val="20"/>
          <w:lang w:val="es-MX" w:eastAsia="en-US"/>
        </w:rPr>
      </w:pPr>
    </w:p>
    <w:p w14:paraId="1CE443CE" w14:textId="77777777" w:rsidR="00A8380E" w:rsidRPr="0073530E" w:rsidRDefault="00A8380E" w:rsidP="002B1E95">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w:t>
      </w:r>
      <w:r w:rsidRPr="0073530E">
        <w:rPr>
          <w:rFonts w:ascii="Arial" w:eastAsia="Calibri" w:hAnsi="Arial"/>
          <w:b/>
          <w:i/>
          <w:sz w:val="20"/>
          <w:szCs w:val="20"/>
          <w:lang w:val="es-MX" w:eastAsia="en-US"/>
        </w:rPr>
        <w:t>Artículo 98</w:t>
      </w:r>
    </w:p>
    <w:p w14:paraId="7C09F034" w14:textId="77777777" w:rsidR="00A8380E" w:rsidRPr="0073530E" w:rsidRDefault="00A8380E" w:rsidP="002B1E95">
      <w:pPr>
        <w:ind w:left="1080"/>
        <w:contextualSpacing/>
        <w:jc w:val="both"/>
        <w:rPr>
          <w:rFonts w:ascii="Arial" w:eastAsia="Calibri" w:hAnsi="Arial"/>
          <w:i/>
          <w:sz w:val="20"/>
          <w:szCs w:val="20"/>
          <w:lang w:val="es-MX" w:eastAsia="en-US"/>
        </w:rPr>
      </w:pPr>
    </w:p>
    <w:p w14:paraId="2450E7D7" w14:textId="77777777" w:rsidR="00A8380E" w:rsidRPr="0073530E" w:rsidRDefault="00A8380E" w:rsidP="002B1E95">
      <w:pPr>
        <w:ind w:left="1077"/>
        <w:contextualSpacing/>
        <w:jc w:val="both"/>
        <w:rPr>
          <w:rFonts w:ascii="Arial" w:eastAsia="Calibri" w:hAnsi="Arial"/>
          <w:i/>
          <w:sz w:val="20"/>
          <w:szCs w:val="20"/>
          <w:lang w:val="es-MX" w:eastAsia="en-US"/>
        </w:rPr>
      </w:pPr>
      <w:r w:rsidRPr="0073530E">
        <w:rPr>
          <w:rFonts w:ascii="Arial" w:eastAsia="Calibri" w:hAnsi="Arial"/>
          <w:b/>
          <w:i/>
          <w:sz w:val="20"/>
          <w:szCs w:val="20"/>
          <w:lang w:val="es-MX" w:eastAsia="en-US"/>
        </w:rPr>
        <w:t>1.</w:t>
      </w:r>
      <w:r w:rsidRPr="0073530E">
        <w:rPr>
          <w:rFonts w:ascii="Arial" w:eastAsia="Calibri" w:hAnsi="Arial"/>
          <w:i/>
          <w:sz w:val="20"/>
          <w:szCs w:val="20"/>
          <w:lang w:val="es-MX" w:eastAsia="en-US"/>
        </w:rPr>
        <w:t xml:space="preserve"> Los Organismos Públicos Locales están dotados de personalidad jurídica y patrimonio propios. Gozarán de autonomía en su funcionamiento e independencia en sus decisiones, en los términos previstos en la Constitución, esta Ley, las constituciones y leyes locales…”</w:t>
      </w:r>
    </w:p>
    <w:p w14:paraId="4EDADAC7" w14:textId="77777777" w:rsidR="00A8380E" w:rsidRPr="0073530E" w:rsidRDefault="00A8380E" w:rsidP="002B1E95">
      <w:pPr>
        <w:ind w:left="1080"/>
        <w:contextualSpacing/>
        <w:jc w:val="both"/>
        <w:rPr>
          <w:rFonts w:ascii="Arial" w:eastAsia="Calibri" w:hAnsi="Arial"/>
          <w:i/>
          <w:sz w:val="20"/>
          <w:szCs w:val="20"/>
          <w:lang w:val="es-MX" w:eastAsia="en-US"/>
        </w:rPr>
      </w:pPr>
    </w:p>
    <w:p w14:paraId="3D07DC8F" w14:textId="77777777" w:rsidR="00A8380E" w:rsidRPr="0073530E" w:rsidRDefault="00A8380E" w:rsidP="002B1E95">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r w:rsidRPr="0073530E">
        <w:rPr>
          <w:rFonts w:ascii="Arial" w:eastAsia="Calibri" w:hAnsi="Arial"/>
          <w:b/>
          <w:i/>
          <w:sz w:val="20"/>
          <w:szCs w:val="20"/>
          <w:lang w:val="es-MX" w:eastAsia="en-US"/>
        </w:rPr>
        <w:t>Artículo 99</w:t>
      </w:r>
      <w:r w:rsidRPr="0073530E">
        <w:rPr>
          <w:rFonts w:ascii="Arial" w:eastAsia="Calibri" w:hAnsi="Arial"/>
          <w:i/>
          <w:sz w:val="20"/>
          <w:szCs w:val="20"/>
          <w:lang w:val="es-MX" w:eastAsia="en-US"/>
        </w:rPr>
        <w:t xml:space="preserve"> </w:t>
      </w:r>
    </w:p>
    <w:p w14:paraId="71A532BD" w14:textId="77777777" w:rsidR="00A8380E" w:rsidRPr="0073530E" w:rsidRDefault="00A8380E" w:rsidP="002B1E95">
      <w:pPr>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69985FDD" w14:textId="77777777" w:rsidR="00A8380E" w:rsidRPr="0073530E" w:rsidRDefault="00A8380E" w:rsidP="002B1E95">
      <w:pPr>
        <w:ind w:left="1134"/>
        <w:jc w:val="both"/>
        <w:rPr>
          <w:rFonts w:ascii="Arial" w:eastAsia="Calibri" w:hAnsi="Arial"/>
          <w:i/>
          <w:sz w:val="20"/>
          <w:szCs w:val="20"/>
          <w:lang w:val="es-MX" w:eastAsia="en-US"/>
        </w:rPr>
      </w:pPr>
      <w:r w:rsidRPr="0073530E">
        <w:rPr>
          <w:rFonts w:ascii="Arial" w:eastAsia="Calibri" w:hAnsi="Arial"/>
          <w:b/>
          <w:i/>
          <w:sz w:val="20"/>
          <w:szCs w:val="20"/>
          <w:lang w:val="es-MX" w:eastAsia="en-US"/>
        </w:rPr>
        <w:t>1.</w:t>
      </w:r>
      <w:r w:rsidRPr="0073530E">
        <w:rPr>
          <w:rFonts w:ascii="Arial" w:eastAsia="Calibri" w:hAnsi="Arial"/>
          <w:i/>
          <w:sz w:val="20"/>
          <w:szCs w:val="20"/>
          <w:lang w:val="es-MX" w:eastAsia="en-US"/>
        </w:rPr>
        <w:t xml:space="preserve"> (…) </w:t>
      </w:r>
    </w:p>
    <w:p w14:paraId="15A28E02" w14:textId="77777777" w:rsidR="00A8380E" w:rsidRPr="0073530E" w:rsidRDefault="00A8380E" w:rsidP="002B1E95">
      <w:pPr>
        <w:ind w:left="1134"/>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182EABB6" w14:textId="77777777" w:rsidR="00A8380E" w:rsidRPr="0073530E" w:rsidRDefault="00A8380E" w:rsidP="002B1E95">
      <w:pPr>
        <w:ind w:left="1134"/>
        <w:jc w:val="both"/>
        <w:rPr>
          <w:rFonts w:ascii="Arial" w:eastAsia="Calibri" w:hAnsi="Arial"/>
          <w:sz w:val="20"/>
          <w:szCs w:val="20"/>
          <w:lang w:val="es-MX" w:eastAsia="en-US"/>
        </w:rPr>
      </w:pPr>
      <w:r w:rsidRPr="0073530E">
        <w:rPr>
          <w:rFonts w:ascii="Arial" w:eastAsia="Calibri" w:hAnsi="Arial"/>
          <w:b/>
          <w:i/>
          <w:sz w:val="20"/>
          <w:szCs w:val="20"/>
          <w:lang w:val="es-MX" w:eastAsia="en-US"/>
        </w:rPr>
        <w:t>2.</w:t>
      </w:r>
      <w:r w:rsidRPr="0073530E">
        <w:rPr>
          <w:rFonts w:ascii="Arial" w:eastAsia="Calibri" w:hAnsi="Arial"/>
          <w:i/>
          <w:sz w:val="20"/>
          <w:szCs w:val="20"/>
          <w:lang w:val="es-MX" w:eastAsia="en-US"/>
        </w:rPr>
        <w:t xml:space="preserve">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 </w:t>
      </w:r>
    </w:p>
    <w:p w14:paraId="517E1572" w14:textId="77777777" w:rsidR="00A8380E" w:rsidRPr="0073530E" w:rsidRDefault="00A8380E" w:rsidP="002B1E95">
      <w:pPr>
        <w:jc w:val="both"/>
        <w:rPr>
          <w:rFonts w:ascii="Arial" w:eastAsia="Calibri" w:hAnsi="Arial"/>
          <w:sz w:val="20"/>
          <w:szCs w:val="20"/>
          <w:lang w:val="es-MX" w:eastAsia="en-US"/>
        </w:rPr>
      </w:pPr>
    </w:p>
    <w:p w14:paraId="6D099652" w14:textId="77777777" w:rsidR="00A8380E" w:rsidRPr="0073530E" w:rsidRDefault="00A8380E" w:rsidP="002B1E95">
      <w:pPr>
        <w:numPr>
          <w:ilvl w:val="0"/>
          <w:numId w:val="23"/>
        </w:numPr>
        <w:contextualSpacing/>
        <w:jc w:val="both"/>
        <w:rPr>
          <w:rFonts w:ascii="Arial" w:eastAsia="Calibri" w:hAnsi="Arial"/>
          <w:b/>
          <w:sz w:val="20"/>
          <w:szCs w:val="20"/>
          <w:lang w:val="es-MX" w:eastAsia="en-US"/>
        </w:rPr>
      </w:pPr>
      <w:r w:rsidRPr="0073530E">
        <w:rPr>
          <w:rFonts w:ascii="Arial" w:eastAsia="Calibri" w:hAnsi="Arial"/>
          <w:b/>
          <w:sz w:val="20"/>
          <w:szCs w:val="20"/>
          <w:lang w:val="es-MX" w:eastAsia="en-US"/>
        </w:rPr>
        <w:t>Constitución Política del Estado Libre y Soberano de Colima:</w:t>
      </w:r>
    </w:p>
    <w:p w14:paraId="23D8B4D0" w14:textId="77777777" w:rsidR="00A8380E" w:rsidRPr="0073530E" w:rsidRDefault="00A8380E" w:rsidP="002B1E95">
      <w:pPr>
        <w:ind w:left="1080"/>
        <w:contextualSpacing/>
        <w:jc w:val="both"/>
        <w:rPr>
          <w:rFonts w:ascii="Arial" w:eastAsia="Calibri" w:hAnsi="Arial"/>
          <w:b/>
          <w:sz w:val="20"/>
          <w:szCs w:val="20"/>
          <w:lang w:val="es-MX" w:eastAsia="en-US"/>
        </w:rPr>
      </w:pPr>
    </w:p>
    <w:p w14:paraId="4B9D4E21" w14:textId="77777777" w:rsidR="00A8380E" w:rsidRPr="0073530E" w:rsidRDefault="00A8380E" w:rsidP="002B1E95">
      <w:pPr>
        <w:ind w:left="1080"/>
        <w:contextualSpacing/>
        <w:jc w:val="both"/>
        <w:rPr>
          <w:rFonts w:ascii="Arial" w:eastAsia="Calibri" w:hAnsi="Arial" w:cs="Arial"/>
          <w:i/>
          <w:sz w:val="20"/>
          <w:szCs w:val="20"/>
          <w:lang w:val="es-MX" w:eastAsia="en-US"/>
        </w:rPr>
      </w:pPr>
      <w:r w:rsidRPr="0073530E">
        <w:rPr>
          <w:rFonts w:ascii="Arial" w:eastAsia="Calibri" w:hAnsi="Arial" w:cs="Arial"/>
          <w:i/>
          <w:sz w:val="20"/>
          <w:szCs w:val="20"/>
          <w:lang w:val="es-MX" w:eastAsia="en-US"/>
        </w:rPr>
        <w:t>“</w:t>
      </w:r>
      <w:r w:rsidRPr="0073530E">
        <w:rPr>
          <w:rFonts w:ascii="Arial" w:eastAsia="Calibri" w:hAnsi="Arial" w:cs="Arial"/>
          <w:b/>
          <w:i/>
          <w:sz w:val="20"/>
          <w:szCs w:val="20"/>
          <w:lang w:val="es-MX" w:eastAsia="en-US"/>
        </w:rPr>
        <w:t>Artículo 22</w:t>
      </w:r>
    </w:p>
    <w:p w14:paraId="6CCB1529" w14:textId="77777777" w:rsidR="00A8380E" w:rsidRPr="0073530E" w:rsidRDefault="00A8380E" w:rsidP="002B1E95">
      <w:pPr>
        <w:ind w:left="1080"/>
        <w:contextualSpacing/>
        <w:jc w:val="both"/>
        <w:rPr>
          <w:rFonts w:ascii="Arial" w:eastAsia="Calibri" w:hAnsi="Arial" w:cs="Arial"/>
          <w:i/>
          <w:sz w:val="20"/>
          <w:szCs w:val="20"/>
          <w:lang w:val="es-MX" w:eastAsia="en-US"/>
        </w:rPr>
      </w:pPr>
    </w:p>
    <w:p w14:paraId="45F7C98B" w14:textId="77777777" w:rsidR="00A8380E" w:rsidRPr="0073530E" w:rsidRDefault="00A8380E" w:rsidP="002B1E95">
      <w:pPr>
        <w:ind w:left="1077"/>
        <w:contextualSpacing/>
        <w:jc w:val="both"/>
        <w:rPr>
          <w:rFonts w:ascii="Arial" w:eastAsia="Calibri" w:hAnsi="Arial" w:cs="Arial"/>
          <w:i/>
          <w:sz w:val="20"/>
          <w:szCs w:val="20"/>
          <w:lang w:val="es-MX" w:eastAsia="en-US"/>
        </w:rPr>
      </w:pPr>
      <w:r w:rsidRPr="0073530E">
        <w:rPr>
          <w:rFonts w:ascii="Arial" w:eastAsia="Calibri" w:hAnsi="Arial" w:cs="Arial"/>
          <w:i/>
          <w:sz w:val="20"/>
          <w:szCs w:val="20"/>
          <w:lang w:val="es-MX" w:eastAsia="en-US"/>
        </w:rPr>
        <w:t>En el régimen interior del Estado, los órganos autónomos son instituciones que expresamente se definen como tales por esta Constitución y que cuentan con personalidad jurídica y patrimonio propio; gozan de independencia en sus decisiones, funcionamiento y administración; están dotados de autonomía presupuestaria, técnica y de gestión en el ejercicio de sus atribuciones, y ejercen funciones primarias u originarias del Estado que requieren especialización para ser eficazmente atendidas en beneficio de la sociedad.”</w:t>
      </w:r>
    </w:p>
    <w:p w14:paraId="4DFBB8E1" w14:textId="77777777" w:rsidR="00A8380E" w:rsidRPr="0073530E" w:rsidRDefault="00A8380E" w:rsidP="002B1E95">
      <w:pPr>
        <w:ind w:left="1080"/>
        <w:contextualSpacing/>
        <w:jc w:val="both"/>
        <w:rPr>
          <w:rFonts w:ascii="Arial" w:eastAsia="Calibri" w:hAnsi="Arial" w:cs="Arial"/>
          <w:i/>
          <w:sz w:val="20"/>
          <w:szCs w:val="20"/>
          <w:lang w:val="es-MX" w:eastAsia="en-US"/>
        </w:rPr>
      </w:pPr>
    </w:p>
    <w:p w14:paraId="4CF07258" w14:textId="77777777" w:rsidR="00A8380E" w:rsidRPr="0073530E" w:rsidRDefault="00A8380E" w:rsidP="002B1E95">
      <w:pPr>
        <w:ind w:left="1080"/>
        <w:contextualSpacing/>
        <w:jc w:val="both"/>
        <w:rPr>
          <w:rFonts w:ascii="Arial" w:eastAsia="Calibri" w:hAnsi="Arial" w:cs="Arial"/>
          <w:b/>
          <w:i/>
          <w:sz w:val="20"/>
          <w:szCs w:val="20"/>
          <w:lang w:val="es-MX" w:eastAsia="en-US"/>
        </w:rPr>
      </w:pPr>
      <w:r w:rsidRPr="0073530E">
        <w:rPr>
          <w:rFonts w:ascii="Arial" w:eastAsia="Calibri" w:hAnsi="Arial" w:cs="Arial"/>
          <w:i/>
          <w:sz w:val="20"/>
          <w:szCs w:val="20"/>
          <w:lang w:val="es-MX" w:eastAsia="en-US"/>
        </w:rPr>
        <w:t>“</w:t>
      </w:r>
      <w:r w:rsidRPr="0073530E">
        <w:rPr>
          <w:rFonts w:ascii="Arial" w:eastAsia="Calibri" w:hAnsi="Arial" w:cs="Arial"/>
          <w:b/>
          <w:i/>
          <w:sz w:val="20"/>
          <w:szCs w:val="20"/>
          <w:lang w:val="es-MX" w:eastAsia="en-US"/>
        </w:rPr>
        <w:t>Artículo 89</w:t>
      </w:r>
    </w:p>
    <w:p w14:paraId="3F5F754F" w14:textId="77777777" w:rsidR="00A8380E" w:rsidRPr="0073530E" w:rsidRDefault="00A8380E" w:rsidP="002B1E95">
      <w:pPr>
        <w:ind w:left="1080"/>
        <w:contextualSpacing/>
        <w:jc w:val="both"/>
        <w:rPr>
          <w:rFonts w:ascii="Arial" w:eastAsia="Calibri" w:hAnsi="Arial" w:cs="Arial"/>
          <w:i/>
          <w:sz w:val="20"/>
          <w:szCs w:val="20"/>
          <w:lang w:val="es-MX" w:eastAsia="en-US"/>
        </w:rPr>
      </w:pPr>
    </w:p>
    <w:p w14:paraId="4C241B49" w14:textId="77777777" w:rsidR="00A8380E" w:rsidRPr="0073530E" w:rsidRDefault="00A8380E" w:rsidP="002B1E95">
      <w:pPr>
        <w:ind w:left="1077"/>
        <w:contextualSpacing/>
        <w:jc w:val="both"/>
        <w:rPr>
          <w:rFonts w:ascii="Arial" w:eastAsia="Calibri" w:hAnsi="Arial" w:cs="Arial"/>
          <w:i/>
          <w:sz w:val="20"/>
          <w:szCs w:val="20"/>
          <w:lang w:val="es-MX" w:eastAsia="en-US"/>
        </w:rPr>
      </w:pPr>
      <w:r w:rsidRPr="0073530E">
        <w:rPr>
          <w:rFonts w:ascii="Arial" w:eastAsia="Calibri" w:hAnsi="Arial" w:cs="Arial"/>
          <w:i/>
          <w:sz w:val="20"/>
          <w:szCs w:val="20"/>
          <w:lang w:val="es-MX" w:eastAsia="en-US"/>
        </w:rPr>
        <w:t>…</w:t>
      </w:r>
    </w:p>
    <w:p w14:paraId="20379337" w14:textId="77777777" w:rsidR="00A8380E" w:rsidRPr="0073530E" w:rsidRDefault="00A8380E" w:rsidP="002B1E95">
      <w:pPr>
        <w:ind w:left="1077"/>
        <w:contextualSpacing/>
        <w:jc w:val="both"/>
        <w:rPr>
          <w:rFonts w:ascii="Arial" w:eastAsia="Calibri" w:hAnsi="Arial" w:cs="Arial"/>
          <w:i/>
          <w:sz w:val="20"/>
          <w:szCs w:val="20"/>
          <w:lang w:val="es-MX" w:eastAsia="en-US"/>
        </w:rPr>
      </w:pPr>
      <w:r w:rsidRPr="0073530E">
        <w:rPr>
          <w:rFonts w:ascii="Arial" w:hAnsi="Arial" w:cs="Arial"/>
          <w:i/>
          <w:sz w:val="20"/>
          <w:szCs w:val="20"/>
        </w:rPr>
        <w:t>El Instituto Electoral será autoridad en la materia, profesional en su desempeño, autónomo e independiente en sus decisiones y funcionamiento</w:t>
      </w:r>
      <w:r w:rsidRPr="0073530E">
        <w:rPr>
          <w:rFonts w:ascii="Arial" w:eastAsia="Calibri" w:hAnsi="Arial" w:cs="Arial"/>
          <w:i/>
          <w:sz w:val="20"/>
          <w:szCs w:val="20"/>
          <w:lang w:val="es-MX" w:eastAsia="en-US"/>
        </w:rPr>
        <w:t>.”</w:t>
      </w:r>
    </w:p>
    <w:p w14:paraId="0F177AB4" w14:textId="77777777" w:rsidR="00A8380E" w:rsidRPr="0073530E" w:rsidRDefault="00A8380E" w:rsidP="002B1E95">
      <w:pPr>
        <w:ind w:left="1080"/>
        <w:contextualSpacing/>
        <w:jc w:val="both"/>
        <w:rPr>
          <w:rFonts w:ascii="Arial" w:eastAsia="Calibri" w:hAnsi="Arial"/>
          <w:b/>
          <w:sz w:val="20"/>
          <w:szCs w:val="20"/>
          <w:lang w:val="es-MX" w:eastAsia="en-US"/>
        </w:rPr>
      </w:pPr>
    </w:p>
    <w:p w14:paraId="12CAF714" w14:textId="77777777" w:rsidR="00A8380E" w:rsidRPr="0073530E" w:rsidRDefault="00A8380E" w:rsidP="002B1E95">
      <w:pPr>
        <w:numPr>
          <w:ilvl w:val="0"/>
          <w:numId w:val="23"/>
        </w:numPr>
        <w:contextualSpacing/>
        <w:jc w:val="both"/>
        <w:rPr>
          <w:rFonts w:ascii="Arial" w:eastAsia="Calibri" w:hAnsi="Arial"/>
          <w:b/>
          <w:sz w:val="20"/>
          <w:szCs w:val="20"/>
          <w:lang w:val="es-MX" w:eastAsia="en-US"/>
        </w:rPr>
      </w:pPr>
      <w:r w:rsidRPr="0073530E">
        <w:rPr>
          <w:rFonts w:ascii="Arial" w:eastAsia="Calibri" w:hAnsi="Arial"/>
          <w:b/>
          <w:sz w:val="20"/>
          <w:szCs w:val="20"/>
          <w:lang w:val="es-MX" w:eastAsia="en-US"/>
        </w:rPr>
        <w:t>Código Electoral del Estado de Colima.</w:t>
      </w:r>
    </w:p>
    <w:p w14:paraId="0F7569C6" w14:textId="77777777" w:rsidR="00A8380E" w:rsidRPr="0073530E" w:rsidRDefault="00A8380E" w:rsidP="002B1E95">
      <w:pPr>
        <w:ind w:left="1080"/>
        <w:contextualSpacing/>
        <w:jc w:val="both"/>
        <w:rPr>
          <w:rFonts w:ascii="Arial" w:eastAsia="Calibri" w:hAnsi="Arial"/>
          <w:sz w:val="20"/>
          <w:szCs w:val="20"/>
          <w:lang w:val="es-MX" w:eastAsia="en-US"/>
        </w:rPr>
      </w:pPr>
    </w:p>
    <w:p w14:paraId="26678A8D" w14:textId="77777777" w:rsidR="00A8380E" w:rsidRPr="0073530E" w:rsidRDefault="00A8380E" w:rsidP="002B1E95">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w:t>
      </w:r>
      <w:r w:rsidRPr="0073530E">
        <w:rPr>
          <w:rFonts w:ascii="Arial" w:eastAsia="Calibri" w:hAnsi="Arial"/>
          <w:b/>
          <w:i/>
          <w:sz w:val="20"/>
          <w:szCs w:val="20"/>
          <w:lang w:val="es-MX" w:eastAsia="en-US"/>
        </w:rPr>
        <w:t xml:space="preserve">Artículo 97 </w:t>
      </w:r>
    </w:p>
    <w:p w14:paraId="6D3B10D9" w14:textId="77777777" w:rsidR="00A8380E" w:rsidRPr="0073530E" w:rsidRDefault="00A8380E" w:rsidP="002B1E95">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0E023591" w14:textId="77777777" w:rsidR="00A8380E" w:rsidRPr="0073530E" w:rsidRDefault="00A8380E" w:rsidP="002B1E95">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05CDC256" w14:textId="77777777" w:rsidR="00A8380E" w:rsidRPr="0073530E" w:rsidRDefault="00A8380E" w:rsidP="002B1E95">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41A51BBC" w14:textId="77777777" w:rsidR="00A8380E" w:rsidRPr="0073530E" w:rsidRDefault="00A8380E" w:rsidP="002B1E95">
      <w:pPr>
        <w:ind w:left="1080"/>
        <w:contextualSpacing/>
        <w:jc w:val="both"/>
        <w:rPr>
          <w:rFonts w:ascii="Arial" w:eastAsia="Calibri" w:hAnsi="Arial"/>
          <w:i/>
          <w:sz w:val="20"/>
          <w:szCs w:val="20"/>
          <w:lang w:eastAsia="en-US"/>
        </w:rPr>
      </w:pPr>
      <w:r w:rsidRPr="0073530E">
        <w:rPr>
          <w:rFonts w:ascii="Arial" w:eastAsia="Calibri" w:hAnsi="Arial"/>
          <w:i/>
          <w:sz w:val="20"/>
          <w:szCs w:val="20"/>
          <w:lang w:val="es-MX" w:eastAsia="en-US"/>
        </w:rPr>
        <w:t xml:space="preserve">(…) </w:t>
      </w:r>
    </w:p>
    <w:p w14:paraId="7625C180" w14:textId="77777777" w:rsidR="00A8380E" w:rsidRPr="0073530E" w:rsidRDefault="00A8380E" w:rsidP="002B1E95">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El INSTITUTO tendrá la facultad de administrar y ejercer en forma autónoma su presupuesto de egresos, cuyo proyecto deberá ser emitido por el CONSEJO GENERAL, mismo que será enviado al CONGRESO para su aprobación. En este presupuesto se incluirá el financiamiento público a los PARTIDOS POLÍTICOS y a los candidatos independientes, el cual estará sujeto a las reglas de asignación establecidas en este CÓDIGO y demás las leyes aplicables.</w:t>
      </w:r>
      <w:r w:rsidRPr="0073530E">
        <w:rPr>
          <w:rFonts w:ascii="Arial" w:eastAsia="Calibri" w:hAnsi="Arial"/>
          <w:i/>
          <w:sz w:val="20"/>
          <w:szCs w:val="20"/>
          <w:lang w:eastAsia="en-US"/>
        </w:rPr>
        <w:t>”</w:t>
      </w:r>
    </w:p>
    <w:p w14:paraId="217D5346" w14:textId="77777777" w:rsidR="00A8380E" w:rsidRPr="0073530E" w:rsidRDefault="00A8380E" w:rsidP="002B1E95">
      <w:pPr>
        <w:jc w:val="both"/>
        <w:rPr>
          <w:rFonts w:ascii="Arial" w:eastAsia="Calibri" w:hAnsi="Arial"/>
          <w:sz w:val="20"/>
          <w:szCs w:val="20"/>
          <w:lang w:eastAsia="en-US"/>
        </w:rPr>
      </w:pPr>
      <w:r w:rsidRPr="0073530E">
        <w:rPr>
          <w:rFonts w:ascii="Arial" w:eastAsia="Calibri" w:hAnsi="Arial"/>
          <w:sz w:val="20"/>
          <w:szCs w:val="20"/>
          <w:lang w:eastAsia="en-US"/>
        </w:rPr>
        <w:tab/>
      </w:r>
    </w:p>
    <w:p w14:paraId="5FF05D00" w14:textId="77777777" w:rsidR="00A8380E" w:rsidRPr="0073530E" w:rsidRDefault="00A8380E" w:rsidP="002B1E95">
      <w:pPr>
        <w:ind w:left="1134"/>
        <w:jc w:val="both"/>
        <w:rPr>
          <w:rFonts w:ascii="Arial" w:eastAsia="Calibri" w:hAnsi="Arial"/>
          <w:i/>
          <w:sz w:val="20"/>
          <w:szCs w:val="20"/>
          <w:lang w:eastAsia="en-US"/>
        </w:rPr>
      </w:pPr>
      <w:r w:rsidRPr="0073530E">
        <w:rPr>
          <w:rFonts w:ascii="Arial" w:eastAsia="Calibri" w:hAnsi="Arial"/>
          <w:i/>
          <w:sz w:val="20"/>
          <w:szCs w:val="20"/>
          <w:lang w:eastAsia="en-US"/>
        </w:rPr>
        <w:t>“</w:t>
      </w:r>
      <w:r w:rsidRPr="0073530E">
        <w:rPr>
          <w:rFonts w:ascii="Arial" w:eastAsia="Calibri" w:hAnsi="Arial"/>
          <w:b/>
          <w:i/>
          <w:sz w:val="20"/>
          <w:szCs w:val="20"/>
          <w:lang w:eastAsia="en-US"/>
        </w:rPr>
        <w:t>Artículo 98</w:t>
      </w:r>
      <w:r w:rsidRPr="0073530E">
        <w:rPr>
          <w:rFonts w:ascii="Arial" w:eastAsia="Calibri" w:hAnsi="Arial"/>
          <w:i/>
          <w:sz w:val="20"/>
          <w:szCs w:val="20"/>
          <w:lang w:eastAsia="en-US"/>
        </w:rPr>
        <w:t>.-</w:t>
      </w:r>
      <w:r w:rsidRPr="0073530E">
        <w:rPr>
          <w:rFonts w:ascii="Arial" w:eastAsia="Calibri" w:hAnsi="Arial"/>
          <w:b/>
          <w:i/>
          <w:sz w:val="20"/>
          <w:szCs w:val="20"/>
          <w:lang w:eastAsia="en-US"/>
        </w:rPr>
        <w:t xml:space="preserve"> </w:t>
      </w:r>
      <w:r w:rsidRPr="0073530E">
        <w:rPr>
          <w:rFonts w:ascii="Arial" w:eastAsia="Calibri" w:hAnsi="Arial"/>
          <w:i/>
          <w:sz w:val="20"/>
          <w:szCs w:val="20"/>
          <w:lang w:eastAsia="en-US"/>
        </w:rPr>
        <w:t>El patrimonio del INSTITUTO se integra con los bienes muebles e inmuebles que se destinen al cumplimiento de su objeto y las partidas anuales que se señalen en el presupuesto de egresos del ESTADO, para la organización de los procesos electorales locales y para el financiamiento de los PARTIDOS POLÍTICOS.”</w:t>
      </w:r>
    </w:p>
    <w:p w14:paraId="232CA829" w14:textId="77777777" w:rsidR="00A8380E" w:rsidRPr="0073530E" w:rsidRDefault="00A8380E" w:rsidP="002B1E95">
      <w:pPr>
        <w:ind w:left="1134"/>
        <w:jc w:val="both"/>
        <w:rPr>
          <w:rFonts w:ascii="Arial" w:eastAsia="Calibri" w:hAnsi="Arial"/>
          <w:i/>
          <w:sz w:val="20"/>
          <w:szCs w:val="20"/>
          <w:lang w:eastAsia="en-US"/>
        </w:rPr>
      </w:pPr>
    </w:p>
    <w:p w14:paraId="033BFA99" w14:textId="77777777" w:rsidR="00A8380E" w:rsidRPr="0073530E" w:rsidRDefault="00A8380E" w:rsidP="002B1E95">
      <w:pPr>
        <w:numPr>
          <w:ilvl w:val="0"/>
          <w:numId w:val="23"/>
        </w:numPr>
        <w:contextualSpacing/>
        <w:jc w:val="both"/>
        <w:rPr>
          <w:rFonts w:ascii="Arial" w:eastAsia="Calibri" w:hAnsi="Arial"/>
          <w:sz w:val="20"/>
          <w:szCs w:val="20"/>
          <w:lang w:eastAsia="en-US"/>
        </w:rPr>
      </w:pPr>
      <w:r w:rsidRPr="0073530E">
        <w:rPr>
          <w:rFonts w:ascii="Arial" w:eastAsia="Calibri" w:hAnsi="Arial"/>
          <w:b/>
          <w:sz w:val="20"/>
          <w:szCs w:val="20"/>
          <w:lang w:eastAsia="en-US"/>
        </w:rPr>
        <w:t>Ley de Presupuesto y Responsabilidad Hacendaria del Estado de Colima</w:t>
      </w:r>
    </w:p>
    <w:p w14:paraId="2F0980EC" w14:textId="77777777" w:rsidR="00A8380E" w:rsidRPr="0073530E" w:rsidRDefault="00A8380E" w:rsidP="002B1E95">
      <w:pPr>
        <w:ind w:left="1134"/>
        <w:jc w:val="both"/>
        <w:rPr>
          <w:rFonts w:ascii="Arial" w:eastAsia="Calibri" w:hAnsi="Arial"/>
          <w:i/>
          <w:sz w:val="20"/>
          <w:szCs w:val="20"/>
          <w:lang w:eastAsia="en-US"/>
        </w:rPr>
      </w:pPr>
    </w:p>
    <w:p w14:paraId="1AA3A033" w14:textId="77777777" w:rsidR="00A8380E" w:rsidRPr="0073530E" w:rsidRDefault="00A8380E" w:rsidP="002B1E95">
      <w:pPr>
        <w:ind w:left="1134"/>
        <w:jc w:val="both"/>
        <w:rPr>
          <w:rFonts w:ascii="Arial" w:hAnsi="Arial" w:cs="Arial"/>
          <w:b/>
          <w:i/>
          <w:sz w:val="20"/>
          <w:szCs w:val="20"/>
        </w:rPr>
      </w:pPr>
      <w:r w:rsidRPr="0073530E">
        <w:rPr>
          <w:rFonts w:ascii="Arial" w:eastAsia="Calibri" w:hAnsi="Arial"/>
          <w:i/>
          <w:sz w:val="20"/>
          <w:szCs w:val="20"/>
          <w:lang w:eastAsia="en-US"/>
        </w:rPr>
        <w:t>“</w:t>
      </w:r>
      <w:r w:rsidRPr="0073530E">
        <w:rPr>
          <w:rFonts w:ascii="Arial" w:hAnsi="Arial" w:cs="Arial"/>
          <w:b/>
          <w:i/>
          <w:sz w:val="20"/>
          <w:szCs w:val="20"/>
        </w:rPr>
        <w:t>Artículo 2. Sujetos obligados al cumplimiento de esta Ley</w:t>
      </w:r>
    </w:p>
    <w:p w14:paraId="1245936E" w14:textId="77777777" w:rsidR="00A8380E" w:rsidRPr="0073530E" w:rsidRDefault="00A8380E" w:rsidP="002B1E95">
      <w:pPr>
        <w:jc w:val="both"/>
        <w:rPr>
          <w:rFonts w:ascii="Arial" w:hAnsi="Arial" w:cs="Arial"/>
          <w:i/>
          <w:sz w:val="20"/>
          <w:szCs w:val="20"/>
        </w:rPr>
      </w:pPr>
    </w:p>
    <w:p w14:paraId="1235A0B4" w14:textId="77777777" w:rsidR="00A8380E" w:rsidRPr="0073530E" w:rsidRDefault="00A8380E" w:rsidP="002B1E95">
      <w:pPr>
        <w:ind w:firstLine="1134"/>
        <w:jc w:val="both"/>
        <w:rPr>
          <w:rFonts w:ascii="Arial" w:hAnsi="Arial" w:cs="Arial"/>
          <w:i/>
          <w:sz w:val="20"/>
          <w:szCs w:val="20"/>
        </w:rPr>
      </w:pPr>
      <w:r w:rsidRPr="0073530E">
        <w:rPr>
          <w:rFonts w:ascii="Arial" w:hAnsi="Arial" w:cs="Arial"/>
          <w:i/>
          <w:sz w:val="20"/>
          <w:szCs w:val="20"/>
        </w:rPr>
        <w:t>1.</w:t>
      </w:r>
      <w:r w:rsidRPr="0073530E">
        <w:rPr>
          <w:rFonts w:ascii="Arial" w:hAnsi="Arial" w:cs="Arial"/>
          <w:i/>
          <w:sz w:val="20"/>
          <w:szCs w:val="20"/>
        </w:rPr>
        <w:tab/>
        <w:t xml:space="preserve">Son sujetos obligados al cumplimiento de esta Ley:  </w:t>
      </w:r>
    </w:p>
    <w:p w14:paraId="2E62E6A5" w14:textId="77777777" w:rsidR="00A8380E" w:rsidRPr="0073530E" w:rsidRDefault="00A8380E" w:rsidP="002B1E95">
      <w:pPr>
        <w:ind w:firstLine="1134"/>
        <w:jc w:val="both"/>
        <w:rPr>
          <w:rFonts w:ascii="Arial" w:hAnsi="Arial" w:cs="Arial"/>
          <w:i/>
          <w:sz w:val="20"/>
          <w:szCs w:val="20"/>
        </w:rPr>
      </w:pPr>
    </w:p>
    <w:p w14:paraId="233705D6" w14:textId="77777777" w:rsidR="00A8380E" w:rsidRPr="0073530E" w:rsidRDefault="00A8380E" w:rsidP="002B1E95">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w:t>
      </w:r>
    </w:p>
    <w:p w14:paraId="10E79792" w14:textId="77777777" w:rsidR="00A8380E" w:rsidRPr="0073530E" w:rsidRDefault="00A8380E" w:rsidP="002B1E95">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 xml:space="preserve">…; </w:t>
      </w:r>
    </w:p>
    <w:p w14:paraId="1FAE71B1" w14:textId="77777777" w:rsidR="00A8380E" w:rsidRPr="0073530E" w:rsidRDefault="00A8380E" w:rsidP="002B1E95">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w:t>
      </w:r>
    </w:p>
    <w:p w14:paraId="024C48E1" w14:textId="77777777" w:rsidR="00A8380E" w:rsidRPr="0073530E" w:rsidRDefault="00A8380E" w:rsidP="002B1E95">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Los Órganos  Estatales Autónomos;</w:t>
      </w:r>
    </w:p>
    <w:p w14:paraId="43948E58" w14:textId="77777777" w:rsidR="00A8380E" w:rsidRPr="0073530E" w:rsidRDefault="00A8380E" w:rsidP="002B1E95">
      <w:pPr>
        <w:ind w:left="1134"/>
        <w:jc w:val="both"/>
        <w:rPr>
          <w:rFonts w:ascii="Arial" w:eastAsia="Calibri" w:hAnsi="Arial"/>
          <w:i/>
          <w:sz w:val="20"/>
          <w:szCs w:val="20"/>
          <w:lang w:eastAsia="en-US"/>
        </w:rPr>
      </w:pPr>
    </w:p>
    <w:p w14:paraId="35259F10" w14:textId="77777777" w:rsidR="00A8380E" w:rsidRPr="0073530E" w:rsidRDefault="00A8380E" w:rsidP="002B1E95">
      <w:pPr>
        <w:ind w:left="1134"/>
        <w:jc w:val="both"/>
        <w:rPr>
          <w:rFonts w:ascii="Arial" w:hAnsi="Arial" w:cs="Arial"/>
          <w:b/>
          <w:i/>
          <w:sz w:val="20"/>
          <w:szCs w:val="20"/>
        </w:rPr>
      </w:pPr>
      <w:r w:rsidRPr="0073530E">
        <w:rPr>
          <w:rFonts w:ascii="Arial" w:eastAsia="Calibri" w:hAnsi="Arial"/>
          <w:i/>
          <w:sz w:val="20"/>
          <w:szCs w:val="20"/>
          <w:lang w:eastAsia="en-US"/>
        </w:rPr>
        <w:t>“</w:t>
      </w:r>
      <w:r w:rsidRPr="0073530E">
        <w:rPr>
          <w:rFonts w:ascii="Arial" w:hAnsi="Arial" w:cs="Arial"/>
          <w:b/>
          <w:i/>
          <w:sz w:val="20"/>
          <w:szCs w:val="20"/>
        </w:rPr>
        <w:t>Artículo 4. Definiciones</w:t>
      </w:r>
    </w:p>
    <w:p w14:paraId="7F53F22A" w14:textId="77777777" w:rsidR="00A8380E" w:rsidRPr="0073530E" w:rsidRDefault="00A8380E" w:rsidP="002B1E95">
      <w:pPr>
        <w:ind w:left="1134"/>
        <w:jc w:val="both"/>
        <w:rPr>
          <w:rFonts w:ascii="Arial" w:hAnsi="Arial" w:cs="Arial"/>
          <w:b/>
          <w:i/>
          <w:sz w:val="20"/>
          <w:szCs w:val="20"/>
        </w:rPr>
      </w:pPr>
    </w:p>
    <w:p w14:paraId="527E2ECA" w14:textId="77777777" w:rsidR="00A8380E" w:rsidRPr="0073530E" w:rsidRDefault="00A8380E" w:rsidP="002B1E95">
      <w:pPr>
        <w:ind w:left="1134"/>
        <w:jc w:val="both"/>
        <w:rPr>
          <w:rFonts w:ascii="Arial" w:hAnsi="Arial" w:cs="Arial"/>
          <w:i/>
          <w:sz w:val="20"/>
          <w:szCs w:val="20"/>
        </w:rPr>
      </w:pPr>
      <w:r w:rsidRPr="0073530E">
        <w:rPr>
          <w:rFonts w:ascii="Arial" w:hAnsi="Arial" w:cs="Arial"/>
          <w:i/>
          <w:sz w:val="20"/>
          <w:szCs w:val="20"/>
        </w:rPr>
        <w:t xml:space="preserve">1. </w:t>
      </w:r>
      <w:r w:rsidRPr="0073530E">
        <w:rPr>
          <w:rFonts w:ascii="Arial" w:hAnsi="Arial" w:cs="Arial"/>
          <w:i/>
          <w:sz w:val="20"/>
          <w:szCs w:val="20"/>
        </w:rPr>
        <w:tab/>
        <w:t>Para efectos de esta Ley, en singular o plural, se entenderá por:</w:t>
      </w:r>
    </w:p>
    <w:p w14:paraId="4DD5ED33" w14:textId="77777777" w:rsidR="00A8380E" w:rsidRPr="0073530E" w:rsidRDefault="00A8380E" w:rsidP="002B1E95">
      <w:pPr>
        <w:ind w:left="1134"/>
        <w:jc w:val="both"/>
        <w:rPr>
          <w:rFonts w:ascii="Arial" w:eastAsia="Calibri" w:hAnsi="Arial"/>
          <w:i/>
          <w:sz w:val="20"/>
          <w:szCs w:val="20"/>
          <w:lang w:eastAsia="en-US"/>
        </w:rPr>
      </w:pPr>
    </w:p>
    <w:p w14:paraId="22F993FF" w14:textId="77777777" w:rsidR="00A8380E" w:rsidRPr="0073530E" w:rsidRDefault="00A8380E" w:rsidP="002B1E95">
      <w:pPr>
        <w:ind w:left="1134"/>
        <w:jc w:val="both"/>
        <w:rPr>
          <w:rFonts w:ascii="Arial" w:eastAsia="Calibri" w:hAnsi="Arial"/>
          <w:i/>
          <w:sz w:val="20"/>
          <w:szCs w:val="20"/>
          <w:lang w:eastAsia="en-US"/>
        </w:rPr>
      </w:pPr>
    </w:p>
    <w:p w14:paraId="5BAF68A3" w14:textId="77777777" w:rsidR="00A8380E" w:rsidRPr="0073530E" w:rsidRDefault="00A8380E" w:rsidP="002B1E95">
      <w:pPr>
        <w:pStyle w:val="Prrafodelista"/>
        <w:widowControl w:val="0"/>
        <w:numPr>
          <w:ilvl w:val="0"/>
          <w:numId w:val="25"/>
        </w:numPr>
        <w:kinsoku w:val="0"/>
        <w:overflowPunct w:val="0"/>
        <w:spacing w:after="0" w:line="240" w:lineRule="auto"/>
        <w:ind w:left="1701" w:hanging="425"/>
        <w:contextualSpacing/>
        <w:jc w:val="both"/>
        <w:textAlignment w:val="baseline"/>
        <w:rPr>
          <w:rFonts w:ascii="Arial" w:hAnsi="Arial" w:cs="Arial"/>
          <w:i/>
          <w:sz w:val="20"/>
          <w:szCs w:val="20"/>
        </w:rPr>
      </w:pPr>
      <w:r w:rsidRPr="0073530E">
        <w:rPr>
          <w:rFonts w:ascii="Arial" w:hAnsi="Arial" w:cs="Arial"/>
          <w:b/>
          <w:i/>
          <w:sz w:val="20"/>
          <w:szCs w:val="20"/>
        </w:rPr>
        <w:t>Órganos Estatales Autónomos:</w:t>
      </w:r>
      <w:r w:rsidRPr="0073530E">
        <w:rPr>
          <w:rFonts w:ascii="Arial" w:hAnsi="Arial" w:cs="Arial"/>
          <w:i/>
          <w:sz w:val="20"/>
          <w:szCs w:val="20"/>
        </w:rPr>
        <w:t xml:space="preserve"> Los órganos estatales de carácter autónomo en el ejercicio de sus funciones y en su administración, con personalidad jurídica y patrimonio propios, creados por disposición expresa de la Constitución Política del Estado Libre y Soberano de Colima;..”</w:t>
      </w:r>
    </w:p>
    <w:p w14:paraId="734E2E99" w14:textId="77777777" w:rsidR="00A8380E" w:rsidRPr="0073530E" w:rsidRDefault="00A8380E" w:rsidP="002B1E95">
      <w:pPr>
        <w:ind w:left="1134"/>
        <w:jc w:val="both"/>
        <w:rPr>
          <w:rFonts w:ascii="Arial" w:eastAsia="Calibri" w:hAnsi="Arial"/>
          <w:i/>
          <w:sz w:val="20"/>
          <w:szCs w:val="20"/>
          <w:lang w:eastAsia="en-US"/>
        </w:rPr>
      </w:pPr>
    </w:p>
    <w:p w14:paraId="195E8750" w14:textId="77777777" w:rsidR="00A8380E" w:rsidRPr="0073530E" w:rsidRDefault="00A8380E" w:rsidP="002B1E95">
      <w:pPr>
        <w:ind w:left="1134"/>
        <w:jc w:val="both"/>
        <w:rPr>
          <w:rFonts w:ascii="Arial" w:eastAsia="Calibri" w:hAnsi="Arial"/>
          <w:i/>
          <w:sz w:val="20"/>
          <w:szCs w:val="20"/>
          <w:lang w:eastAsia="en-US"/>
        </w:rPr>
      </w:pPr>
      <w:r w:rsidRPr="0073530E">
        <w:rPr>
          <w:rFonts w:ascii="Arial" w:eastAsia="Calibri" w:hAnsi="Arial"/>
          <w:i/>
          <w:sz w:val="20"/>
          <w:szCs w:val="20"/>
          <w:lang w:eastAsia="en-US"/>
        </w:rPr>
        <w:t>“</w:t>
      </w:r>
      <w:r w:rsidRPr="0073530E">
        <w:rPr>
          <w:rFonts w:ascii="Arial" w:eastAsia="Calibri" w:hAnsi="Arial"/>
          <w:b/>
          <w:i/>
          <w:sz w:val="20"/>
          <w:szCs w:val="20"/>
          <w:lang w:eastAsia="en-US"/>
        </w:rPr>
        <w:t>Artículo 53</w:t>
      </w:r>
      <w:r w:rsidRPr="0073530E">
        <w:rPr>
          <w:rFonts w:ascii="Arial" w:eastAsia="Calibri" w:hAnsi="Arial"/>
          <w:i/>
          <w:sz w:val="20"/>
          <w:szCs w:val="20"/>
          <w:lang w:eastAsia="en-US"/>
        </w:rPr>
        <w:t>.- Los Poderes Legislativo y Judicial, los Entes Autónomos y las Entidades podrán autorizar, respecto de sus propios Presupuestos de Egresos, las adecuaciones presupuestales de las partidas que requieran ampliación mediante la reducción del presupuesto aprobado de aquellas partidas que presenten suficiencia presupuestaria.</w:t>
      </w:r>
      <w:r w:rsidRPr="0073530E">
        <w:rPr>
          <w:sz w:val="20"/>
          <w:szCs w:val="20"/>
        </w:rPr>
        <w:t xml:space="preserve"> </w:t>
      </w:r>
      <w:r w:rsidRPr="0073530E">
        <w:rPr>
          <w:rFonts w:ascii="Arial" w:eastAsia="Calibri" w:hAnsi="Arial"/>
          <w:i/>
          <w:sz w:val="20"/>
          <w:szCs w:val="20"/>
          <w:lang w:eastAsia="en-US"/>
        </w:rPr>
        <w:t>Estas adecuaciones se deberán informar a la Secretaría dentro de los 5 días posteriores a la autorización.”</w:t>
      </w:r>
    </w:p>
    <w:p w14:paraId="5A79D8E9" w14:textId="77777777" w:rsidR="00A8380E" w:rsidRPr="0073530E" w:rsidRDefault="00A8380E" w:rsidP="004037EC">
      <w:pPr>
        <w:spacing w:line="360" w:lineRule="auto"/>
        <w:jc w:val="both"/>
        <w:rPr>
          <w:rFonts w:ascii="Arial" w:eastAsia="Calibri" w:hAnsi="Arial"/>
          <w:sz w:val="22"/>
          <w:szCs w:val="22"/>
          <w:lang w:eastAsia="en-US"/>
        </w:rPr>
      </w:pPr>
    </w:p>
    <w:p w14:paraId="0F833C1D" w14:textId="77777777" w:rsidR="00A8380E" w:rsidRPr="0073530E" w:rsidRDefault="00A8380E" w:rsidP="004037EC">
      <w:pPr>
        <w:spacing w:line="360" w:lineRule="auto"/>
        <w:jc w:val="both"/>
        <w:rPr>
          <w:rFonts w:ascii="Arial" w:eastAsia="Calibri" w:hAnsi="Arial"/>
          <w:sz w:val="22"/>
          <w:szCs w:val="22"/>
          <w:lang w:eastAsia="en-US"/>
        </w:rPr>
      </w:pPr>
      <w:r w:rsidRPr="0073530E">
        <w:rPr>
          <w:rFonts w:ascii="Arial" w:eastAsia="Calibri" w:hAnsi="Arial"/>
          <w:sz w:val="22"/>
          <w:szCs w:val="22"/>
          <w:lang w:eastAsia="en-US"/>
        </w:rPr>
        <w:t>De las normas transcritas, se concluye que este Órgano Superior de Dirección tiene la potestad para administrar por sí su patrimonio, a efecto de ejecutar eficientemente los programas y actividades de las diversas áreas del Instituto Electoral.</w:t>
      </w:r>
    </w:p>
    <w:p w14:paraId="38A5D35E" w14:textId="77777777" w:rsidR="00932848" w:rsidRPr="00060686" w:rsidRDefault="00932848" w:rsidP="004037EC">
      <w:pPr>
        <w:widowControl w:val="0"/>
        <w:autoSpaceDE w:val="0"/>
        <w:autoSpaceDN w:val="0"/>
        <w:adjustRightInd w:val="0"/>
        <w:spacing w:line="360" w:lineRule="auto"/>
        <w:ind w:right="86"/>
        <w:jc w:val="both"/>
        <w:rPr>
          <w:rFonts w:ascii="Arial" w:eastAsia="Calibri" w:hAnsi="Arial" w:cs="Arial"/>
          <w:sz w:val="22"/>
          <w:szCs w:val="22"/>
          <w:lang w:eastAsia="en-US"/>
        </w:rPr>
      </w:pPr>
    </w:p>
    <w:p w14:paraId="4CAA84C8" w14:textId="77777777" w:rsidR="00932848" w:rsidRPr="00060686" w:rsidRDefault="00B21263" w:rsidP="004037EC">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 xml:space="preserve">8ª.- </w:t>
      </w:r>
      <w:r w:rsidR="00932848" w:rsidRPr="00060686">
        <w:rPr>
          <w:rFonts w:ascii="Arial" w:eastAsia="Calibri" w:hAnsi="Arial" w:cs="Arial"/>
          <w:sz w:val="22"/>
          <w:szCs w:val="22"/>
          <w:lang w:val="es-MX" w:eastAsia="en-US"/>
        </w:rPr>
        <w:t>Asimismo, como parte de la construcción del proyecto de presupuesto de egresos del Instituto Electoral del Estado, cabe señalar que de conformidad con el artículo 115, fracción VII, del Código Electoral Local, es atribución de</w:t>
      </w:r>
      <w:r w:rsidRPr="00060686">
        <w:rPr>
          <w:rFonts w:ascii="Arial" w:eastAsia="Calibri" w:hAnsi="Arial" w:cs="Arial"/>
          <w:sz w:val="22"/>
          <w:szCs w:val="22"/>
          <w:lang w:val="es-MX" w:eastAsia="en-US"/>
        </w:rPr>
        <w:t xml:space="preserve"> la</w:t>
      </w:r>
      <w:r w:rsidR="00932848" w:rsidRPr="00060686">
        <w:rPr>
          <w:rFonts w:ascii="Arial" w:eastAsia="Calibri" w:hAnsi="Arial" w:cs="Arial"/>
          <w:sz w:val="22"/>
          <w:szCs w:val="22"/>
          <w:lang w:val="es-MX" w:eastAsia="en-US"/>
        </w:rPr>
        <w:t xml:space="preserve"> Presiden</w:t>
      </w:r>
      <w:r w:rsidRPr="00060686">
        <w:rPr>
          <w:rFonts w:ascii="Arial" w:eastAsia="Calibri" w:hAnsi="Arial" w:cs="Arial"/>
          <w:sz w:val="22"/>
          <w:szCs w:val="22"/>
          <w:lang w:val="es-MX" w:eastAsia="en-US"/>
        </w:rPr>
        <w:t>cia</w:t>
      </w:r>
      <w:r w:rsidR="00932848" w:rsidRPr="00060686">
        <w:rPr>
          <w:rFonts w:ascii="Arial" w:eastAsia="Calibri" w:hAnsi="Arial" w:cs="Arial"/>
          <w:sz w:val="22"/>
          <w:szCs w:val="22"/>
          <w:lang w:val="es-MX" w:eastAsia="en-US"/>
        </w:rPr>
        <w:t xml:space="preserve"> del Consejo General la de someter al mismo, el anteproyecto del presupuesto anual de egresos que corresponda; dándose cumplimiento a dicha disposición con el presente documento.</w:t>
      </w:r>
    </w:p>
    <w:p w14:paraId="44B4B902" w14:textId="77777777" w:rsidR="00932848" w:rsidRPr="00060686" w:rsidRDefault="00932848" w:rsidP="003C55BD">
      <w:pPr>
        <w:widowControl w:val="0"/>
        <w:autoSpaceDE w:val="0"/>
        <w:autoSpaceDN w:val="0"/>
        <w:adjustRightInd w:val="0"/>
        <w:spacing w:line="360" w:lineRule="auto"/>
        <w:ind w:right="86"/>
        <w:jc w:val="both"/>
        <w:rPr>
          <w:rFonts w:ascii="Arial" w:eastAsia="Calibri" w:hAnsi="Arial"/>
          <w:b/>
          <w:bCs/>
          <w:sz w:val="22"/>
          <w:szCs w:val="22"/>
          <w:lang w:val="es-MX" w:eastAsia="en-US"/>
        </w:rPr>
      </w:pPr>
    </w:p>
    <w:p w14:paraId="642A5F16" w14:textId="77777777" w:rsidR="00932848" w:rsidRPr="00060686" w:rsidRDefault="00B21263"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9</w:t>
      </w:r>
      <w:r w:rsidR="00932848" w:rsidRPr="00060686">
        <w:rPr>
          <w:rFonts w:ascii="Arial" w:eastAsia="Calibri" w:hAnsi="Arial" w:cs="Arial"/>
          <w:b/>
          <w:sz w:val="22"/>
          <w:szCs w:val="22"/>
          <w:lang w:val="es-MX" w:eastAsia="en-US"/>
        </w:rPr>
        <w:t>ª.-</w:t>
      </w:r>
      <w:r w:rsidR="00932848" w:rsidRPr="00060686">
        <w:rPr>
          <w:rFonts w:ascii="Arial" w:eastAsia="Calibri" w:hAnsi="Arial" w:cs="Arial"/>
          <w:sz w:val="22"/>
          <w:szCs w:val="22"/>
          <w:lang w:val="es-MX" w:eastAsia="en-US"/>
        </w:rPr>
        <w:t xml:space="preserve"> El Instituto Electoral del Estado tiene como función primordial, la de organizar las elecciones en la entidad, para que </w:t>
      </w:r>
      <w:r w:rsidRPr="00060686">
        <w:rPr>
          <w:rFonts w:ascii="Arial" w:eastAsia="Calibri" w:hAnsi="Arial" w:cs="Arial"/>
          <w:sz w:val="22"/>
          <w:szCs w:val="22"/>
          <w:lang w:val="es-MX" w:eastAsia="en-US"/>
        </w:rPr>
        <w:t xml:space="preserve">las y </w:t>
      </w:r>
      <w:r w:rsidR="00932848" w:rsidRPr="00060686">
        <w:rPr>
          <w:rFonts w:ascii="Arial" w:eastAsia="Calibri" w:hAnsi="Arial" w:cs="Arial"/>
          <w:sz w:val="22"/>
          <w:szCs w:val="22"/>
          <w:lang w:val="es-MX" w:eastAsia="en-US"/>
        </w:rPr>
        <w:t xml:space="preserve">los ciudadanos colimenses renueven a sus representantes de elección popular, según lo dispuesto por la propia Constitución Política local; además, dicho organismo público tiene como fines permanentes los de: preservar, fortalecer, promover y fomentar el desarrollo de la democracia en la entidad; preservar y fortalecer el régimen de partidos políticos, garantizar a </w:t>
      </w:r>
      <w:r w:rsidRPr="00060686">
        <w:rPr>
          <w:rFonts w:ascii="Arial" w:eastAsia="Calibri" w:hAnsi="Arial" w:cs="Arial"/>
          <w:sz w:val="22"/>
          <w:szCs w:val="22"/>
          <w:lang w:val="es-MX" w:eastAsia="en-US"/>
        </w:rPr>
        <w:t>la ciudadanía</w:t>
      </w:r>
      <w:r w:rsidR="00932848" w:rsidRPr="00060686">
        <w:rPr>
          <w:rFonts w:ascii="Arial" w:eastAsia="Calibri" w:hAnsi="Arial" w:cs="Arial"/>
          <w:sz w:val="22"/>
          <w:szCs w:val="22"/>
          <w:lang w:val="es-MX" w:eastAsia="en-US"/>
        </w:rPr>
        <w:t xml:space="preserve"> el ejer</w:t>
      </w:r>
      <w:r w:rsidRPr="00060686">
        <w:rPr>
          <w:rFonts w:ascii="Arial" w:eastAsia="Calibri" w:hAnsi="Arial" w:cs="Arial"/>
          <w:sz w:val="22"/>
          <w:szCs w:val="22"/>
          <w:lang w:val="es-MX" w:eastAsia="en-US"/>
        </w:rPr>
        <w:t>cicio de sus derechos políticos-</w:t>
      </w:r>
      <w:r w:rsidR="00932848" w:rsidRPr="00060686">
        <w:rPr>
          <w:rFonts w:ascii="Arial" w:eastAsia="Calibri" w:hAnsi="Arial" w:cs="Arial"/>
          <w:sz w:val="22"/>
          <w:szCs w:val="22"/>
          <w:lang w:val="es-MX" w:eastAsia="en-US"/>
        </w:rPr>
        <w:t xml:space="preserve">electorales, </w:t>
      </w:r>
      <w:r w:rsidR="00932848" w:rsidRPr="00060686">
        <w:rPr>
          <w:rFonts w:ascii="Arial" w:eastAsia="Calibri" w:hAnsi="Arial"/>
          <w:sz w:val="22"/>
          <w:szCs w:val="22"/>
          <w:lang w:val="es-MX" w:eastAsia="es-MX"/>
        </w:rPr>
        <w:t>velar por la autenticidad y efectividad del sufragio,</w:t>
      </w:r>
      <w:r w:rsidR="00932848" w:rsidRPr="00060686">
        <w:rPr>
          <w:rFonts w:ascii="Arial" w:eastAsia="Calibri" w:hAnsi="Arial" w:cs="Arial"/>
          <w:sz w:val="22"/>
          <w:szCs w:val="22"/>
          <w:lang w:val="es-MX" w:eastAsia="en-US"/>
        </w:rPr>
        <w:t xml:space="preserve"> coadyuvar en la promoción y difusión de la cultura cívica, política democrática, entre otros; lo anterior, de conformidad con el artículo 99 del Código Electoral del Estado. </w:t>
      </w:r>
    </w:p>
    <w:p w14:paraId="488EB545" w14:textId="77777777" w:rsidR="00932848" w:rsidRPr="00060686" w:rsidRDefault="00932848" w:rsidP="003C55BD">
      <w:pPr>
        <w:spacing w:line="360" w:lineRule="auto"/>
        <w:jc w:val="both"/>
        <w:rPr>
          <w:rFonts w:ascii="Arial" w:eastAsia="Calibri" w:hAnsi="Arial" w:cs="Arial"/>
          <w:b/>
          <w:sz w:val="22"/>
          <w:szCs w:val="22"/>
          <w:lang w:val="es-MX" w:eastAsia="en-US"/>
        </w:rPr>
      </w:pPr>
    </w:p>
    <w:p w14:paraId="25CCEF96" w14:textId="77777777" w:rsidR="00932848" w:rsidRPr="00060686" w:rsidRDefault="00B21263"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10</w:t>
      </w:r>
      <w:r w:rsidR="00932848" w:rsidRPr="00060686">
        <w:rPr>
          <w:rFonts w:ascii="Arial" w:eastAsia="Calibri" w:hAnsi="Arial" w:cs="Arial"/>
          <w:b/>
          <w:sz w:val="22"/>
          <w:szCs w:val="22"/>
          <w:lang w:val="es-MX" w:eastAsia="en-US"/>
        </w:rPr>
        <w:t>ª.-</w:t>
      </w:r>
      <w:r w:rsidR="00932848" w:rsidRPr="00060686">
        <w:rPr>
          <w:rFonts w:ascii="Arial" w:eastAsia="Calibri" w:hAnsi="Arial" w:cs="Arial"/>
          <w:sz w:val="22"/>
          <w:szCs w:val="22"/>
          <w:lang w:val="es-MX" w:eastAsia="en-US"/>
        </w:rPr>
        <w:t xml:space="preserve"> Derivado de lo anterior, el Instituto Electoral del Estado, por su naturaleza y encomienda especial de diversas y múltiples actividades constitucionalmente otorgadas al mismo para su realización, en beneficio del desarrollo del </w:t>
      </w:r>
      <w:r w:rsidR="002B1E95" w:rsidRPr="00060686">
        <w:rPr>
          <w:rFonts w:ascii="Arial" w:eastAsia="Calibri" w:hAnsi="Arial" w:cs="Arial"/>
          <w:sz w:val="22"/>
          <w:szCs w:val="22"/>
          <w:lang w:val="es-MX" w:eastAsia="en-US"/>
        </w:rPr>
        <w:t>e</w:t>
      </w:r>
      <w:r w:rsidR="00932848" w:rsidRPr="00060686">
        <w:rPr>
          <w:rFonts w:ascii="Arial" w:eastAsia="Calibri" w:hAnsi="Arial" w:cs="Arial"/>
          <w:sz w:val="22"/>
          <w:szCs w:val="22"/>
          <w:lang w:val="es-MX" w:eastAsia="en-US"/>
        </w:rPr>
        <w:t>stado, requiere del otorgamiento de un presupuesto que debe ejercer en forma autónoma y en el que se debe incluir el financiamiento público que los partidos políticos tienen derecho a percibir, a efecto de que los mismos, puedan a su interior, y en el ámbito estatal, participar y coadyuvar en la consolidación de los fines enunciados en la consideración anterior; pues se requiere de un trabajo constante y permanente en el fomento de la democracia y la construcción de valores cívicos que permitan en los procesos electorales, llevar a cabo elecciones periódicas, de manera organizada y pacífica, en las que los ciudadanos manifiesten su voluntad, a través de su sufragio, respecto de quiénes son los ciudadanos que desean que los representen, tanto en el Poder Ejecutivo, en el Poder Legislativo, así como en cada uno d</w:t>
      </w:r>
      <w:r w:rsidR="006815C8" w:rsidRPr="00060686">
        <w:rPr>
          <w:rFonts w:ascii="Arial" w:eastAsia="Calibri" w:hAnsi="Arial" w:cs="Arial"/>
          <w:sz w:val="22"/>
          <w:szCs w:val="22"/>
          <w:lang w:val="es-MX" w:eastAsia="en-US"/>
        </w:rPr>
        <w:t>e los ayuntamientos del Estado.</w:t>
      </w:r>
    </w:p>
    <w:p w14:paraId="421006F6" w14:textId="77777777" w:rsidR="006815C8" w:rsidRPr="00060686" w:rsidRDefault="006815C8" w:rsidP="003C55BD">
      <w:pPr>
        <w:spacing w:line="360" w:lineRule="auto"/>
        <w:jc w:val="both"/>
        <w:rPr>
          <w:rFonts w:ascii="Arial" w:eastAsia="Calibri" w:hAnsi="Arial" w:cs="Arial"/>
          <w:sz w:val="22"/>
          <w:szCs w:val="22"/>
          <w:lang w:val="es-MX" w:eastAsia="en-US"/>
        </w:rPr>
      </w:pPr>
    </w:p>
    <w:p w14:paraId="7BE7F16B" w14:textId="77777777" w:rsidR="007A1BDD" w:rsidRPr="00060686" w:rsidRDefault="00AC6201" w:rsidP="007A1BD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11</w:t>
      </w:r>
      <w:r w:rsidR="007A1BDD" w:rsidRPr="00060686">
        <w:rPr>
          <w:rFonts w:ascii="Arial" w:eastAsia="Calibri" w:hAnsi="Arial" w:cs="Arial"/>
          <w:b/>
          <w:sz w:val="22"/>
          <w:szCs w:val="22"/>
          <w:lang w:val="es-MX" w:eastAsia="en-US"/>
        </w:rPr>
        <w:t>ª.-</w:t>
      </w:r>
      <w:r w:rsidR="007A1BDD" w:rsidRPr="00060686">
        <w:rPr>
          <w:rFonts w:ascii="Arial" w:eastAsia="Calibri" w:hAnsi="Arial" w:cs="Arial"/>
          <w:sz w:val="22"/>
          <w:szCs w:val="22"/>
          <w:lang w:val="es-MX" w:eastAsia="en-US"/>
        </w:rPr>
        <w:t xml:space="preserve"> E</w:t>
      </w:r>
      <w:r w:rsidR="00914400" w:rsidRPr="00060686">
        <w:rPr>
          <w:rFonts w:ascii="Arial" w:eastAsia="Calibri" w:hAnsi="Arial" w:cs="Arial"/>
          <w:sz w:val="22"/>
          <w:szCs w:val="22"/>
          <w:lang w:val="es-MX" w:eastAsia="en-US"/>
        </w:rPr>
        <w:t>n e</w:t>
      </w:r>
      <w:r w:rsidR="007A1BDD" w:rsidRPr="00060686">
        <w:rPr>
          <w:rFonts w:ascii="Arial" w:eastAsia="Calibri" w:hAnsi="Arial" w:cs="Arial"/>
          <w:sz w:val="22"/>
          <w:szCs w:val="22"/>
          <w:lang w:val="es-MX" w:eastAsia="en-US"/>
        </w:rPr>
        <w:t>l próximo año 20</w:t>
      </w:r>
      <w:r w:rsidR="00A52034" w:rsidRPr="00060686">
        <w:rPr>
          <w:rFonts w:ascii="Arial" w:eastAsia="Calibri" w:hAnsi="Arial" w:cs="Arial"/>
          <w:sz w:val="22"/>
          <w:szCs w:val="22"/>
          <w:lang w:val="es-MX" w:eastAsia="en-US"/>
        </w:rPr>
        <w:t>20</w:t>
      </w:r>
      <w:r w:rsidR="007A1BDD" w:rsidRPr="00060686">
        <w:rPr>
          <w:rFonts w:ascii="Arial" w:eastAsia="Calibri" w:hAnsi="Arial" w:cs="Arial"/>
          <w:sz w:val="22"/>
          <w:szCs w:val="22"/>
          <w:lang w:val="es-MX" w:eastAsia="en-US"/>
        </w:rPr>
        <w:t xml:space="preserve">, este </w:t>
      </w:r>
      <w:r w:rsidR="006815C8" w:rsidRPr="00060686">
        <w:rPr>
          <w:rFonts w:ascii="Arial" w:eastAsia="Calibri" w:hAnsi="Arial" w:cs="Arial"/>
          <w:sz w:val="22"/>
          <w:szCs w:val="22"/>
          <w:lang w:val="es-MX" w:eastAsia="en-US"/>
        </w:rPr>
        <w:t>O</w:t>
      </w:r>
      <w:r w:rsidR="007A1BDD" w:rsidRPr="00060686">
        <w:rPr>
          <w:rFonts w:ascii="Arial" w:eastAsia="Calibri" w:hAnsi="Arial" w:cs="Arial"/>
          <w:sz w:val="22"/>
          <w:szCs w:val="22"/>
          <w:lang w:val="es-MX" w:eastAsia="en-US"/>
        </w:rPr>
        <w:t>rganismo electoral habrá de</w:t>
      </w:r>
      <w:r w:rsidR="006A0F20" w:rsidRPr="00060686">
        <w:rPr>
          <w:rFonts w:ascii="Arial" w:eastAsia="Calibri" w:hAnsi="Arial" w:cs="Arial"/>
          <w:sz w:val="22"/>
          <w:szCs w:val="22"/>
          <w:lang w:val="es-MX" w:eastAsia="en-US"/>
        </w:rPr>
        <w:t xml:space="preserve"> iniciar la Etapa denominada Preparación de la Elección, a efecto de</w:t>
      </w:r>
      <w:r w:rsidR="007A1BDD" w:rsidRPr="00060686">
        <w:rPr>
          <w:rFonts w:ascii="Arial" w:eastAsia="Calibri" w:hAnsi="Arial" w:cs="Arial"/>
          <w:sz w:val="22"/>
          <w:szCs w:val="22"/>
          <w:lang w:val="es-MX" w:eastAsia="en-US"/>
        </w:rPr>
        <w:t xml:space="preserve"> cumplir con uno de sus fines más importantes, que es la organización</w:t>
      </w:r>
      <w:r w:rsidR="007A1BDD" w:rsidRPr="00060686">
        <w:rPr>
          <w:rFonts w:ascii="Arial" w:eastAsia="Calibri" w:hAnsi="Arial" w:cs="Arial"/>
          <w:snapToGrid w:val="0"/>
          <w:sz w:val="22"/>
          <w:szCs w:val="22"/>
          <w:lang w:val="es-MX" w:eastAsia="en-US"/>
        </w:rPr>
        <w:t>, desarrollo y vigilancia de la realización periódica y pacífica de las elecciones</w:t>
      </w:r>
      <w:r w:rsidR="006A0F20" w:rsidRPr="00060686">
        <w:rPr>
          <w:rFonts w:ascii="Arial" w:eastAsia="Calibri" w:hAnsi="Arial" w:cs="Arial"/>
          <w:snapToGrid w:val="0"/>
          <w:sz w:val="22"/>
          <w:szCs w:val="22"/>
          <w:lang w:val="es-MX" w:eastAsia="en-US"/>
        </w:rPr>
        <w:t>, que en este caso servirán</w:t>
      </w:r>
      <w:r w:rsidR="007A1BDD" w:rsidRPr="00060686">
        <w:rPr>
          <w:rFonts w:ascii="Arial" w:eastAsia="Calibri" w:hAnsi="Arial" w:cs="Arial"/>
          <w:snapToGrid w:val="0"/>
          <w:sz w:val="22"/>
          <w:szCs w:val="22"/>
          <w:lang w:val="es-MX" w:eastAsia="en-US"/>
        </w:rPr>
        <w:t xml:space="preserve"> para renovar a</w:t>
      </w:r>
      <w:r w:rsidR="006815C8" w:rsidRPr="00060686">
        <w:rPr>
          <w:rFonts w:ascii="Arial" w:eastAsia="Calibri" w:hAnsi="Arial" w:cs="Arial"/>
          <w:snapToGrid w:val="0"/>
          <w:sz w:val="22"/>
          <w:szCs w:val="22"/>
          <w:lang w:val="es-MX" w:eastAsia="en-US"/>
        </w:rPr>
        <w:t xml:space="preserve"> la o el titular de la Gubernatura del Estado, a las y</w:t>
      </w:r>
      <w:r w:rsidR="007A1BDD" w:rsidRPr="00060686">
        <w:rPr>
          <w:rFonts w:ascii="Arial" w:eastAsia="Calibri" w:hAnsi="Arial" w:cs="Arial"/>
          <w:snapToGrid w:val="0"/>
          <w:sz w:val="22"/>
          <w:szCs w:val="22"/>
          <w:lang w:val="es-MX" w:eastAsia="en-US"/>
        </w:rPr>
        <w:t xml:space="preserve"> los integrantes del Poder Legislat</w:t>
      </w:r>
      <w:r w:rsidR="006A0F20" w:rsidRPr="00060686">
        <w:rPr>
          <w:rFonts w:ascii="Arial" w:eastAsia="Calibri" w:hAnsi="Arial" w:cs="Arial"/>
          <w:snapToGrid w:val="0"/>
          <w:sz w:val="22"/>
          <w:szCs w:val="22"/>
          <w:lang w:val="es-MX" w:eastAsia="en-US"/>
        </w:rPr>
        <w:t>ivo y</w:t>
      </w:r>
      <w:r w:rsidR="007A1BDD" w:rsidRPr="00060686">
        <w:rPr>
          <w:rFonts w:ascii="Arial" w:eastAsia="Calibri" w:hAnsi="Arial" w:cs="Arial"/>
          <w:snapToGrid w:val="0"/>
          <w:sz w:val="22"/>
          <w:szCs w:val="22"/>
          <w:lang w:val="es-MX" w:eastAsia="en-US"/>
        </w:rPr>
        <w:t xml:space="preserve"> de los Ayuntamientos y, la calificación de las mismas</w:t>
      </w:r>
      <w:r w:rsidR="007A1BDD" w:rsidRPr="00060686">
        <w:rPr>
          <w:rFonts w:ascii="Arial" w:eastAsia="Calibri" w:hAnsi="Arial"/>
          <w:sz w:val="22"/>
          <w:szCs w:val="22"/>
          <w:lang w:val="es-MX" w:eastAsia="en-US"/>
        </w:rPr>
        <w:t>.</w:t>
      </w:r>
    </w:p>
    <w:p w14:paraId="0C257ED9" w14:textId="77777777" w:rsidR="007A1BDD" w:rsidRPr="00060686" w:rsidRDefault="007A1BDD" w:rsidP="007A1BDD">
      <w:pPr>
        <w:spacing w:line="360" w:lineRule="auto"/>
        <w:jc w:val="both"/>
        <w:rPr>
          <w:rFonts w:ascii="Arial" w:eastAsia="Calibri" w:hAnsi="Arial" w:cs="Arial"/>
          <w:sz w:val="22"/>
          <w:szCs w:val="22"/>
          <w:lang w:val="es-MX" w:eastAsia="en-US"/>
        </w:rPr>
      </w:pPr>
    </w:p>
    <w:p w14:paraId="158010BE" w14:textId="77777777" w:rsidR="007A1BDD" w:rsidRPr="00060686" w:rsidRDefault="007A1BDD" w:rsidP="007A1BDD">
      <w:pPr>
        <w:spacing w:line="360" w:lineRule="auto"/>
        <w:jc w:val="both"/>
        <w:rPr>
          <w:rFonts w:ascii="Arial" w:eastAsia="Calibri" w:hAnsi="Arial" w:cs="Arial"/>
          <w:b/>
          <w:sz w:val="22"/>
          <w:szCs w:val="22"/>
          <w:lang w:val="es-MX" w:eastAsia="en-US"/>
        </w:rPr>
      </w:pPr>
      <w:r w:rsidRPr="00060686">
        <w:rPr>
          <w:rFonts w:ascii="Arial" w:eastAsia="Calibri" w:hAnsi="Arial" w:cs="Arial"/>
          <w:snapToGrid w:val="0"/>
          <w:sz w:val="22"/>
          <w:szCs w:val="22"/>
          <w:lang w:val="es-MX" w:eastAsia="en-US"/>
        </w:rPr>
        <w:t xml:space="preserve">Luego entonces, este Instituto Electoral del Estado dará inicio, en la </w:t>
      </w:r>
      <w:r w:rsidR="00B42946" w:rsidRPr="00060686">
        <w:rPr>
          <w:rFonts w:ascii="Arial" w:eastAsia="Calibri" w:hAnsi="Arial" w:cs="Arial"/>
          <w:snapToGrid w:val="0"/>
          <w:sz w:val="22"/>
          <w:szCs w:val="22"/>
          <w:lang w:val="es-MX" w:eastAsia="en-US"/>
        </w:rPr>
        <w:t>primer</w:t>
      </w:r>
      <w:r w:rsidR="004027C0" w:rsidRPr="00060686">
        <w:rPr>
          <w:rFonts w:ascii="Arial" w:eastAsia="Calibri" w:hAnsi="Arial" w:cs="Arial"/>
          <w:snapToGrid w:val="0"/>
          <w:sz w:val="22"/>
          <w:szCs w:val="22"/>
          <w:lang w:val="es-MX" w:eastAsia="en-US"/>
        </w:rPr>
        <w:t>a</w:t>
      </w:r>
      <w:r w:rsidR="00B42946" w:rsidRPr="00060686">
        <w:rPr>
          <w:rFonts w:ascii="Arial" w:eastAsia="Calibri" w:hAnsi="Arial" w:cs="Arial"/>
          <w:snapToGrid w:val="0"/>
          <w:sz w:val="22"/>
          <w:szCs w:val="22"/>
          <w:lang w:val="es-MX" w:eastAsia="en-US"/>
        </w:rPr>
        <w:t xml:space="preserve"> quincena </w:t>
      </w:r>
      <w:r w:rsidRPr="00060686">
        <w:rPr>
          <w:rFonts w:ascii="Arial" w:eastAsia="Calibri" w:hAnsi="Arial" w:cs="Arial"/>
          <w:snapToGrid w:val="0"/>
          <w:sz w:val="22"/>
          <w:szCs w:val="22"/>
          <w:lang w:val="es-MX" w:eastAsia="en-US"/>
        </w:rPr>
        <w:t>del mes</w:t>
      </w:r>
      <w:r w:rsidR="006A0F20" w:rsidRPr="00060686">
        <w:rPr>
          <w:rFonts w:ascii="Arial" w:eastAsia="Calibri" w:hAnsi="Arial" w:cs="Arial"/>
          <w:snapToGrid w:val="0"/>
          <w:sz w:val="22"/>
          <w:szCs w:val="22"/>
          <w:lang w:val="es-MX" w:eastAsia="en-US"/>
        </w:rPr>
        <w:t xml:space="preserve"> de </w:t>
      </w:r>
      <w:r w:rsidR="00B42946" w:rsidRPr="00060686">
        <w:rPr>
          <w:rFonts w:ascii="Arial" w:eastAsia="Calibri" w:hAnsi="Arial" w:cs="Arial"/>
          <w:snapToGrid w:val="0"/>
          <w:sz w:val="22"/>
          <w:szCs w:val="22"/>
          <w:lang w:val="es-MX" w:eastAsia="en-US"/>
        </w:rPr>
        <w:t>octubre</w:t>
      </w:r>
      <w:r w:rsidR="004027C0" w:rsidRPr="00060686">
        <w:rPr>
          <w:rFonts w:ascii="Arial" w:eastAsia="Calibri" w:hAnsi="Arial" w:cs="Arial"/>
          <w:snapToGrid w:val="0"/>
          <w:sz w:val="22"/>
          <w:szCs w:val="22"/>
          <w:lang w:val="es-MX" w:eastAsia="en-US"/>
        </w:rPr>
        <w:t xml:space="preserve"> de 2020</w:t>
      </w:r>
      <w:r w:rsidRPr="00060686">
        <w:rPr>
          <w:rFonts w:ascii="Arial" w:eastAsia="Calibri" w:hAnsi="Arial" w:cs="Arial"/>
          <w:snapToGrid w:val="0"/>
          <w:sz w:val="22"/>
          <w:szCs w:val="22"/>
          <w:lang w:val="es-MX" w:eastAsia="en-US"/>
        </w:rPr>
        <w:t xml:space="preserve">, </w:t>
      </w:r>
      <w:r w:rsidR="00B42946" w:rsidRPr="00060686">
        <w:rPr>
          <w:rFonts w:ascii="Arial" w:eastAsia="Calibri" w:hAnsi="Arial" w:cs="Arial"/>
          <w:snapToGrid w:val="0"/>
          <w:sz w:val="22"/>
          <w:szCs w:val="22"/>
          <w:lang w:val="es-MX" w:eastAsia="en-US"/>
        </w:rPr>
        <w:t>a la etapa de preparación de la Elección d</w:t>
      </w:r>
      <w:r w:rsidR="004027C0" w:rsidRPr="00060686">
        <w:rPr>
          <w:rFonts w:ascii="Arial" w:eastAsia="Calibri" w:hAnsi="Arial" w:cs="Arial"/>
          <w:sz w:val="22"/>
          <w:szCs w:val="22"/>
          <w:lang w:val="es-MX" w:eastAsia="en-US"/>
        </w:rPr>
        <w:t>el Proceso Electoral 2020</w:t>
      </w:r>
      <w:r w:rsidR="00B42946" w:rsidRPr="00060686">
        <w:rPr>
          <w:rFonts w:ascii="Arial" w:eastAsia="Calibri" w:hAnsi="Arial" w:cs="Arial"/>
          <w:sz w:val="22"/>
          <w:szCs w:val="22"/>
          <w:lang w:val="es-MX" w:eastAsia="en-US"/>
        </w:rPr>
        <w:t>-20</w:t>
      </w:r>
      <w:r w:rsidR="004027C0" w:rsidRPr="00060686">
        <w:rPr>
          <w:rFonts w:ascii="Arial" w:eastAsia="Calibri" w:hAnsi="Arial" w:cs="Arial"/>
          <w:sz w:val="22"/>
          <w:szCs w:val="22"/>
          <w:lang w:val="es-MX" w:eastAsia="en-US"/>
        </w:rPr>
        <w:t>21</w:t>
      </w:r>
      <w:r w:rsidR="00B42946" w:rsidRPr="00060686">
        <w:rPr>
          <w:rFonts w:ascii="Arial" w:eastAsia="Calibri" w:hAnsi="Arial" w:cs="Arial"/>
          <w:sz w:val="22"/>
          <w:szCs w:val="22"/>
          <w:lang w:val="es-MX" w:eastAsia="en-US"/>
        </w:rPr>
        <w:t>.</w:t>
      </w:r>
    </w:p>
    <w:p w14:paraId="6D0F0E8E" w14:textId="77777777" w:rsidR="007A1BDD" w:rsidRPr="00060686" w:rsidRDefault="007A1BDD" w:rsidP="007A1BDD">
      <w:pPr>
        <w:spacing w:line="360" w:lineRule="auto"/>
        <w:jc w:val="both"/>
        <w:rPr>
          <w:rFonts w:ascii="Arial" w:eastAsia="Calibri" w:hAnsi="Arial" w:cs="Arial"/>
          <w:sz w:val="22"/>
          <w:szCs w:val="22"/>
          <w:lang w:val="es-MX" w:eastAsia="en-US"/>
        </w:rPr>
      </w:pPr>
    </w:p>
    <w:p w14:paraId="75AE4D00" w14:textId="77777777" w:rsidR="00F63C69" w:rsidRPr="0073530E" w:rsidRDefault="00F63C69" w:rsidP="00F63C69">
      <w:pPr>
        <w:spacing w:line="360" w:lineRule="auto"/>
        <w:jc w:val="both"/>
        <w:rPr>
          <w:rFonts w:ascii="Arial" w:hAnsi="Arial" w:cs="Arial"/>
          <w:sz w:val="22"/>
          <w:szCs w:val="22"/>
        </w:rPr>
      </w:pPr>
      <w:r w:rsidRPr="00060686">
        <w:rPr>
          <w:rFonts w:ascii="Arial" w:eastAsia="Calibri" w:hAnsi="Arial" w:cs="Arial"/>
          <w:b/>
          <w:sz w:val="22"/>
          <w:szCs w:val="22"/>
          <w:lang w:val="es-MX" w:eastAsia="en-US"/>
        </w:rPr>
        <w:t>12ª.-</w:t>
      </w:r>
      <w:r w:rsidRPr="00060686">
        <w:rPr>
          <w:rFonts w:ascii="Arial" w:eastAsia="Calibri" w:hAnsi="Arial" w:cs="Arial"/>
          <w:sz w:val="22"/>
          <w:szCs w:val="22"/>
          <w:lang w:val="es-MX" w:eastAsia="en-US"/>
        </w:rPr>
        <w:t xml:space="preserve"> </w:t>
      </w:r>
      <w:r w:rsidRPr="00060686">
        <w:rPr>
          <w:rFonts w:ascii="Arial" w:eastAsia="Calibri" w:hAnsi="Arial" w:cs="Arial"/>
          <w:snapToGrid w:val="0"/>
          <w:sz w:val="22"/>
          <w:szCs w:val="22"/>
          <w:lang w:val="es-MX" w:eastAsia="en-US"/>
        </w:rPr>
        <w:t xml:space="preserve">Con relación a la primera de las etapas del próximo Proceso Electoral, a que hace referencia la consideración que antecede, este Organismo electoral realizará diversas actividades, tales como la instalación formal del Consejo General; la instalación de los Consejos Municipales Electorales; asimismo, se inician los trabajos referentes al </w:t>
      </w:r>
      <w:r w:rsidRPr="0073530E">
        <w:rPr>
          <w:rFonts w:ascii="Arial" w:hAnsi="Arial" w:cs="Arial"/>
          <w:sz w:val="22"/>
          <w:szCs w:val="22"/>
        </w:rPr>
        <w:t>Voto Colimense en el Extranjero; desarrollo</w:t>
      </w:r>
      <w:r w:rsidRPr="00060686">
        <w:rPr>
          <w:rFonts w:ascii="Arial" w:eastAsia="Calibri" w:hAnsi="Arial" w:cs="Arial"/>
          <w:snapToGrid w:val="0"/>
          <w:sz w:val="22"/>
          <w:szCs w:val="22"/>
          <w:lang w:val="es-MX" w:eastAsia="en-US"/>
        </w:rPr>
        <w:t xml:space="preserve"> de las </w:t>
      </w:r>
      <w:r w:rsidRPr="0073530E">
        <w:rPr>
          <w:rFonts w:ascii="Arial" w:hAnsi="Arial" w:cs="Arial"/>
          <w:sz w:val="22"/>
          <w:szCs w:val="22"/>
        </w:rPr>
        <w:t>aplicaciones móviles  necesarias para recabar el respaldo ciudadano en candidaturas independientes, así como la del  Programa de Resultados Electorales Preliminares en Casilla “PREP Casilla”; se diseñarán e imprimirán los manuales para la observación electoral y para las y los funcionarios de casilla versión Capacitador Asistente Electoral (CAE); además, se llevará a cabo la adecuación y avituallamiento de bodegas electorales que se encuentran en cada uno de los Consejos Municipales Electorales; entre otras.</w:t>
      </w:r>
    </w:p>
    <w:p w14:paraId="3ACCFD19" w14:textId="77777777" w:rsidR="00B25747" w:rsidRPr="00060686" w:rsidRDefault="00B25747" w:rsidP="0052672C">
      <w:pPr>
        <w:spacing w:line="360" w:lineRule="auto"/>
        <w:jc w:val="both"/>
        <w:rPr>
          <w:rFonts w:ascii="Arial" w:eastAsia="Calibri" w:hAnsi="Arial" w:cs="Arial"/>
          <w:snapToGrid w:val="0"/>
          <w:sz w:val="22"/>
          <w:szCs w:val="22"/>
          <w:lang w:eastAsia="en-US"/>
        </w:rPr>
      </w:pPr>
    </w:p>
    <w:p w14:paraId="65168AE9" w14:textId="77777777" w:rsidR="00932848" w:rsidRPr="00060686" w:rsidRDefault="004027C0" w:rsidP="003C55BD">
      <w:pPr>
        <w:spacing w:line="360" w:lineRule="auto"/>
        <w:jc w:val="both"/>
        <w:rPr>
          <w:rFonts w:ascii="Arial" w:eastAsia="Calibri" w:hAnsi="Arial" w:cs="Arial"/>
          <w:snapToGrid w:val="0"/>
          <w:sz w:val="22"/>
          <w:szCs w:val="22"/>
          <w:lang w:val="es-MX" w:eastAsia="en-US"/>
        </w:rPr>
      </w:pPr>
      <w:r w:rsidRPr="00060686">
        <w:rPr>
          <w:rFonts w:ascii="Arial" w:eastAsia="Calibri" w:hAnsi="Arial" w:cs="Arial"/>
          <w:b/>
          <w:sz w:val="22"/>
          <w:szCs w:val="22"/>
          <w:lang w:val="es-MX" w:eastAsia="en-US"/>
        </w:rPr>
        <w:t>13</w:t>
      </w:r>
      <w:r w:rsidR="00932848" w:rsidRPr="00060686">
        <w:rPr>
          <w:rFonts w:ascii="Arial" w:eastAsia="Calibri" w:hAnsi="Arial" w:cs="Arial"/>
          <w:b/>
          <w:sz w:val="22"/>
          <w:szCs w:val="22"/>
          <w:lang w:val="es-MX" w:eastAsia="en-US"/>
        </w:rPr>
        <w:t>ª.-</w:t>
      </w:r>
      <w:r w:rsidR="003C2439" w:rsidRPr="00060686">
        <w:rPr>
          <w:rFonts w:ascii="Arial" w:eastAsia="Calibri" w:hAnsi="Arial" w:cs="Arial"/>
          <w:sz w:val="22"/>
          <w:szCs w:val="22"/>
          <w:lang w:val="es-MX" w:eastAsia="en-US"/>
        </w:rPr>
        <w:t xml:space="preserve"> E</w:t>
      </w:r>
      <w:r w:rsidR="00932848" w:rsidRPr="00060686">
        <w:rPr>
          <w:rFonts w:ascii="Arial" w:eastAsia="Calibri" w:hAnsi="Arial" w:cs="Arial"/>
          <w:sz w:val="22"/>
          <w:szCs w:val="22"/>
          <w:lang w:val="es-MX" w:eastAsia="en-US"/>
        </w:rPr>
        <w:t xml:space="preserve">s importante señalar que de acuerdo con lo dispuesto por el numeral 101 del Código de la materia, el Instituto Electoral del Estado, para el desempeño de sus actividades, cuenta en su estructura con un </w:t>
      </w:r>
      <w:r w:rsidR="00371593" w:rsidRPr="00060686">
        <w:rPr>
          <w:rFonts w:ascii="Arial" w:eastAsia="Calibri" w:hAnsi="Arial" w:cs="Arial"/>
          <w:sz w:val="22"/>
          <w:szCs w:val="22"/>
          <w:lang w:val="es-MX" w:eastAsia="en-US"/>
        </w:rPr>
        <w:t xml:space="preserve">Órgano Superior </w:t>
      </w:r>
      <w:r w:rsidR="00932848" w:rsidRPr="00060686">
        <w:rPr>
          <w:rFonts w:ascii="Arial" w:eastAsia="Calibri" w:hAnsi="Arial" w:cs="Arial"/>
          <w:sz w:val="22"/>
          <w:szCs w:val="22"/>
          <w:lang w:val="es-MX" w:eastAsia="en-US"/>
        </w:rPr>
        <w:t xml:space="preserve">de </w:t>
      </w:r>
      <w:r w:rsidR="00371593" w:rsidRPr="00060686">
        <w:rPr>
          <w:rFonts w:ascii="Arial" w:eastAsia="Calibri" w:hAnsi="Arial" w:cs="Arial"/>
          <w:sz w:val="22"/>
          <w:szCs w:val="22"/>
          <w:lang w:val="es-MX" w:eastAsia="en-US"/>
        </w:rPr>
        <w:t>D</w:t>
      </w:r>
      <w:r w:rsidR="00932848" w:rsidRPr="00060686">
        <w:rPr>
          <w:rFonts w:ascii="Arial" w:eastAsia="Calibri" w:hAnsi="Arial" w:cs="Arial"/>
          <w:sz w:val="22"/>
          <w:szCs w:val="22"/>
          <w:lang w:val="es-MX" w:eastAsia="en-US"/>
        </w:rPr>
        <w:t>irección que es el Consejo General, integrado por u</w:t>
      </w:r>
      <w:r w:rsidR="00932848" w:rsidRPr="00060686">
        <w:rPr>
          <w:rFonts w:ascii="Arial" w:eastAsia="Calibri" w:hAnsi="Arial" w:cs="Arial"/>
          <w:snapToGrid w:val="0"/>
          <w:sz w:val="22"/>
          <w:szCs w:val="22"/>
          <w:lang w:val="es-MX" w:eastAsia="en-US"/>
        </w:rPr>
        <w:t>n</w:t>
      </w:r>
      <w:r w:rsidRPr="00060686">
        <w:rPr>
          <w:rFonts w:ascii="Arial" w:eastAsia="Calibri" w:hAnsi="Arial" w:cs="Arial"/>
          <w:snapToGrid w:val="0"/>
          <w:sz w:val="22"/>
          <w:szCs w:val="22"/>
          <w:lang w:val="es-MX" w:eastAsia="en-US"/>
        </w:rPr>
        <w:t>a o un</w:t>
      </w:r>
      <w:r w:rsidR="00932848" w:rsidRPr="00060686">
        <w:rPr>
          <w:rFonts w:ascii="Arial" w:eastAsia="Calibri" w:hAnsi="Arial" w:cs="Arial"/>
          <w:snapToGrid w:val="0"/>
          <w:sz w:val="22"/>
          <w:szCs w:val="22"/>
          <w:lang w:val="es-MX" w:eastAsia="en-US"/>
        </w:rPr>
        <w:t xml:space="preserve"> Consejero Presidente y seis </w:t>
      </w:r>
      <w:r w:rsidRPr="00060686">
        <w:rPr>
          <w:rFonts w:ascii="Arial" w:eastAsia="Calibri" w:hAnsi="Arial" w:cs="Arial"/>
          <w:snapToGrid w:val="0"/>
          <w:sz w:val="22"/>
          <w:szCs w:val="22"/>
          <w:lang w:val="es-MX" w:eastAsia="en-US"/>
        </w:rPr>
        <w:t>Consejeras y Consejeros Ele</w:t>
      </w:r>
      <w:r w:rsidR="00932848" w:rsidRPr="00060686">
        <w:rPr>
          <w:rFonts w:ascii="Arial" w:eastAsia="Calibri" w:hAnsi="Arial" w:cs="Arial"/>
          <w:snapToGrid w:val="0"/>
          <w:sz w:val="22"/>
          <w:szCs w:val="22"/>
          <w:lang w:val="es-MX" w:eastAsia="en-US"/>
        </w:rPr>
        <w:t xml:space="preserve">ctorales, </w:t>
      </w:r>
      <w:r w:rsidRPr="00060686">
        <w:rPr>
          <w:rFonts w:ascii="Arial" w:eastAsia="Calibri" w:hAnsi="Arial" w:cs="Arial"/>
          <w:snapToGrid w:val="0"/>
          <w:sz w:val="22"/>
          <w:szCs w:val="22"/>
          <w:lang w:val="es-MX" w:eastAsia="en-US"/>
        </w:rPr>
        <w:t xml:space="preserve">una o </w:t>
      </w:r>
      <w:r w:rsidR="00932848" w:rsidRPr="00060686">
        <w:rPr>
          <w:rFonts w:ascii="Arial" w:eastAsia="Calibri" w:hAnsi="Arial" w:cs="Arial"/>
          <w:snapToGrid w:val="0"/>
          <w:sz w:val="22"/>
          <w:szCs w:val="22"/>
          <w:lang w:val="es-MX" w:eastAsia="en-US"/>
        </w:rPr>
        <w:t xml:space="preserve">un Secretario </w:t>
      </w:r>
      <w:r w:rsidRPr="00060686">
        <w:rPr>
          <w:rFonts w:ascii="Arial" w:eastAsia="Calibri" w:hAnsi="Arial" w:cs="Arial"/>
          <w:snapToGrid w:val="0"/>
          <w:sz w:val="22"/>
          <w:szCs w:val="22"/>
          <w:lang w:val="es-MX" w:eastAsia="en-US"/>
        </w:rPr>
        <w:t>E</w:t>
      </w:r>
      <w:r w:rsidR="00932848" w:rsidRPr="00060686">
        <w:rPr>
          <w:rFonts w:ascii="Arial" w:eastAsia="Calibri" w:hAnsi="Arial" w:cs="Arial"/>
          <w:snapToGrid w:val="0"/>
          <w:sz w:val="22"/>
          <w:szCs w:val="22"/>
          <w:lang w:val="es-MX" w:eastAsia="en-US"/>
        </w:rPr>
        <w:t>jecutivo</w:t>
      </w:r>
      <w:r w:rsidRPr="00060686">
        <w:rPr>
          <w:rFonts w:ascii="Arial" w:eastAsia="Calibri" w:hAnsi="Arial" w:cs="Arial"/>
          <w:snapToGrid w:val="0"/>
          <w:sz w:val="22"/>
          <w:szCs w:val="22"/>
          <w:lang w:val="es-MX" w:eastAsia="en-US"/>
        </w:rPr>
        <w:t>, y una o un</w:t>
      </w:r>
      <w:r w:rsidR="00932848" w:rsidRPr="00060686">
        <w:rPr>
          <w:rFonts w:ascii="Arial" w:eastAsia="Calibri" w:hAnsi="Arial" w:cs="Arial"/>
          <w:snapToGrid w:val="0"/>
          <w:sz w:val="22"/>
          <w:szCs w:val="22"/>
          <w:lang w:val="es-MX" w:eastAsia="en-US"/>
        </w:rPr>
        <w:t xml:space="preserve"> representante propietario o suplente, en su caso, por cada uno de los partid</w:t>
      </w:r>
      <w:r w:rsidRPr="00060686">
        <w:rPr>
          <w:rFonts w:ascii="Arial" w:eastAsia="Calibri" w:hAnsi="Arial" w:cs="Arial"/>
          <w:snapToGrid w:val="0"/>
          <w:sz w:val="22"/>
          <w:szCs w:val="22"/>
          <w:lang w:val="es-MX" w:eastAsia="en-US"/>
        </w:rPr>
        <w:t>os políticos acreditados ante este</w:t>
      </w:r>
      <w:r w:rsidR="00932848" w:rsidRPr="00060686">
        <w:rPr>
          <w:rFonts w:ascii="Arial" w:eastAsia="Calibri" w:hAnsi="Arial" w:cs="Arial"/>
          <w:snapToGrid w:val="0"/>
          <w:sz w:val="22"/>
          <w:szCs w:val="22"/>
          <w:lang w:val="es-MX" w:eastAsia="en-US"/>
        </w:rPr>
        <w:t xml:space="preserve"> Instituto</w:t>
      </w:r>
      <w:r w:rsidRPr="00060686">
        <w:rPr>
          <w:rFonts w:ascii="Arial" w:eastAsia="Calibri" w:hAnsi="Arial" w:cs="Arial"/>
          <w:snapToGrid w:val="0"/>
          <w:sz w:val="22"/>
          <w:szCs w:val="22"/>
          <w:lang w:val="es-MX" w:eastAsia="en-US"/>
        </w:rPr>
        <w:t>, con el carácter de Comisionada o Comisionado</w:t>
      </w:r>
      <w:r w:rsidR="00932848" w:rsidRPr="00060686">
        <w:rPr>
          <w:rFonts w:ascii="Arial" w:eastAsia="Calibri" w:hAnsi="Arial" w:cs="Arial"/>
          <w:snapToGrid w:val="0"/>
          <w:sz w:val="22"/>
          <w:szCs w:val="22"/>
          <w:lang w:val="es-MX" w:eastAsia="en-US"/>
        </w:rPr>
        <w:t>, de conformidad con el artículo 103 del ordenamiento legal en cita.</w:t>
      </w:r>
    </w:p>
    <w:p w14:paraId="2CDBFCE3" w14:textId="77777777" w:rsidR="00991973" w:rsidRPr="00060686" w:rsidRDefault="00991973" w:rsidP="003C55BD">
      <w:pPr>
        <w:spacing w:line="360" w:lineRule="auto"/>
        <w:jc w:val="both"/>
        <w:rPr>
          <w:rFonts w:ascii="Arial" w:eastAsia="Calibri" w:hAnsi="Arial" w:cs="Arial"/>
          <w:snapToGrid w:val="0"/>
          <w:sz w:val="22"/>
          <w:szCs w:val="22"/>
          <w:lang w:val="es-MX" w:eastAsia="en-US"/>
        </w:rPr>
      </w:pPr>
    </w:p>
    <w:p w14:paraId="0E816E0E" w14:textId="77777777" w:rsidR="00932848" w:rsidRPr="00060686" w:rsidRDefault="00932848" w:rsidP="003C55BD">
      <w:pPr>
        <w:spacing w:line="360" w:lineRule="auto"/>
        <w:jc w:val="both"/>
        <w:rPr>
          <w:rFonts w:ascii="Arial" w:eastAsia="Calibri" w:hAnsi="Arial" w:cs="Arial"/>
          <w:sz w:val="22"/>
          <w:szCs w:val="22"/>
          <w:lang w:val="es-MX" w:eastAsia="en-US"/>
        </w:rPr>
      </w:pPr>
      <w:r w:rsidRPr="00060686">
        <w:rPr>
          <w:rFonts w:ascii="Arial" w:eastAsia="Calibri" w:hAnsi="Arial" w:cs="Arial"/>
          <w:snapToGrid w:val="0"/>
          <w:sz w:val="22"/>
          <w:szCs w:val="22"/>
          <w:lang w:val="es-MX" w:eastAsia="en-US"/>
        </w:rPr>
        <w:t>Dentro de la misma estructura</w:t>
      </w:r>
      <w:r w:rsidR="004027C0" w:rsidRPr="00060686">
        <w:rPr>
          <w:rFonts w:ascii="Arial" w:eastAsia="Calibri" w:hAnsi="Arial" w:cs="Arial"/>
          <w:snapToGrid w:val="0"/>
          <w:sz w:val="22"/>
          <w:szCs w:val="22"/>
          <w:lang w:val="es-MX" w:eastAsia="en-US"/>
        </w:rPr>
        <w:t xml:space="preserve"> de este O</w:t>
      </w:r>
      <w:r w:rsidRPr="00060686">
        <w:rPr>
          <w:rFonts w:ascii="Arial" w:eastAsia="Calibri" w:hAnsi="Arial" w:cs="Arial"/>
          <w:snapToGrid w:val="0"/>
          <w:sz w:val="22"/>
          <w:szCs w:val="22"/>
          <w:lang w:val="es-MX" w:eastAsia="en-US"/>
        </w:rPr>
        <w:t xml:space="preserve">rganismo electoral, existe </w:t>
      </w:r>
      <w:r w:rsidRPr="00060686">
        <w:rPr>
          <w:rFonts w:ascii="Arial" w:eastAsia="Calibri" w:hAnsi="Arial" w:cs="Arial"/>
          <w:sz w:val="22"/>
          <w:szCs w:val="22"/>
          <w:lang w:val="es-MX" w:eastAsia="en-US"/>
        </w:rPr>
        <w:t xml:space="preserve">un </w:t>
      </w:r>
      <w:r w:rsidR="004027C0" w:rsidRPr="00060686">
        <w:rPr>
          <w:rFonts w:ascii="Arial" w:eastAsia="Calibri" w:hAnsi="Arial" w:cs="Arial"/>
          <w:sz w:val="22"/>
          <w:szCs w:val="22"/>
          <w:lang w:val="es-MX" w:eastAsia="en-US"/>
        </w:rPr>
        <w:t>Órgano Ejecutivo y un Órgano Municipal</w:t>
      </w:r>
      <w:r w:rsidRPr="00060686">
        <w:rPr>
          <w:rFonts w:ascii="Arial" w:eastAsia="Calibri" w:hAnsi="Arial" w:cs="Arial"/>
          <w:sz w:val="22"/>
          <w:szCs w:val="22"/>
          <w:lang w:val="es-MX" w:eastAsia="en-US"/>
        </w:rPr>
        <w:t xml:space="preserve"> en cada uno de los municipios de la entidad, al que se le denomina Consejo Municipal Electoral; cuyos integrantes perciben la remuneración correspondiente según lo preceptuado en ley</w:t>
      </w:r>
      <w:r w:rsidR="004027C0" w:rsidRPr="00060686">
        <w:rPr>
          <w:rFonts w:ascii="Arial" w:eastAsia="Calibri" w:hAnsi="Arial" w:cs="Arial"/>
          <w:sz w:val="22"/>
          <w:szCs w:val="22"/>
          <w:lang w:val="es-MX" w:eastAsia="en-US"/>
        </w:rPr>
        <w:t xml:space="preserve"> de la materia</w:t>
      </w:r>
      <w:r w:rsidRPr="00060686">
        <w:rPr>
          <w:rFonts w:ascii="Arial" w:eastAsia="Calibri" w:hAnsi="Arial" w:cs="Arial"/>
          <w:sz w:val="22"/>
          <w:szCs w:val="22"/>
          <w:lang w:val="es-MX" w:eastAsia="en-US"/>
        </w:rPr>
        <w:t xml:space="preserve">, o bien, por lo determinado por el máximo </w:t>
      </w:r>
      <w:r w:rsidR="00371593" w:rsidRPr="00060686">
        <w:rPr>
          <w:rFonts w:ascii="Arial" w:eastAsia="Calibri" w:hAnsi="Arial" w:cs="Arial"/>
          <w:sz w:val="22"/>
          <w:szCs w:val="22"/>
          <w:lang w:val="es-MX" w:eastAsia="en-US"/>
        </w:rPr>
        <w:t xml:space="preserve">Órgano Superior </w:t>
      </w:r>
      <w:r w:rsidRPr="00060686">
        <w:rPr>
          <w:rFonts w:ascii="Arial" w:eastAsia="Calibri" w:hAnsi="Arial" w:cs="Arial"/>
          <w:sz w:val="22"/>
          <w:szCs w:val="22"/>
          <w:lang w:val="es-MX" w:eastAsia="en-US"/>
        </w:rPr>
        <w:t xml:space="preserve">de </w:t>
      </w:r>
      <w:r w:rsidR="00371593" w:rsidRPr="00060686">
        <w:rPr>
          <w:rFonts w:ascii="Arial" w:eastAsia="Calibri" w:hAnsi="Arial" w:cs="Arial"/>
          <w:sz w:val="22"/>
          <w:szCs w:val="22"/>
          <w:lang w:val="es-MX" w:eastAsia="en-US"/>
        </w:rPr>
        <w:t>D</w:t>
      </w:r>
      <w:r w:rsidRPr="00060686">
        <w:rPr>
          <w:rFonts w:ascii="Arial" w:eastAsia="Calibri" w:hAnsi="Arial" w:cs="Arial"/>
          <w:sz w:val="22"/>
          <w:szCs w:val="22"/>
          <w:lang w:val="es-MX" w:eastAsia="en-US"/>
        </w:rPr>
        <w:t>irección, de acuerdo con las facultades que al mismo le han sido conferidas y que invariablemente se reflejan en las cuentas del ejercicio presupuestal respectivo.</w:t>
      </w:r>
    </w:p>
    <w:p w14:paraId="1667BD8B" w14:textId="77777777" w:rsidR="004069A3" w:rsidRPr="00060686" w:rsidRDefault="004069A3" w:rsidP="003C55BD">
      <w:pPr>
        <w:spacing w:line="360" w:lineRule="auto"/>
        <w:jc w:val="both"/>
        <w:rPr>
          <w:rFonts w:ascii="Arial" w:eastAsia="Calibri" w:hAnsi="Arial" w:cs="Arial"/>
          <w:sz w:val="22"/>
          <w:szCs w:val="22"/>
          <w:lang w:val="es-MX" w:eastAsia="en-US"/>
        </w:rPr>
      </w:pPr>
    </w:p>
    <w:p w14:paraId="24DF48A7" w14:textId="77777777" w:rsidR="00932848" w:rsidRPr="00060686" w:rsidRDefault="004069A3" w:rsidP="003C55BD">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Cabe mencionar que</w:t>
      </w:r>
      <w:r w:rsidR="00E605D2" w:rsidRPr="00060686">
        <w:rPr>
          <w:rFonts w:ascii="Arial" w:eastAsia="Calibri" w:hAnsi="Arial" w:cs="Arial"/>
          <w:sz w:val="22"/>
          <w:szCs w:val="22"/>
          <w:lang w:val="es-MX" w:eastAsia="en-US"/>
        </w:rPr>
        <w:t>,</w:t>
      </w:r>
      <w:r w:rsidRPr="00060686">
        <w:rPr>
          <w:rFonts w:ascii="Arial" w:eastAsia="Calibri" w:hAnsi="Arial" w:cs="Arial"/>
          <w:sz w:val="22"/>
          <w:szCs w:val="22"/>
          <w:lang w:val="es-MX" w:eastAsia="en-US"/>
        </w:rPr>
        <w:t xml:space="preserve"> el primero de los señalados tiene el carácter de permanente, y el segundo, aunque no lo dice en forma literal se infiere igual carácter en virtud de que el artículo 8</w:t>
      </w:r>
      <w:r w:rsidR="004027C0" w:rsidRPr="00060686">
        <w:rPr>
          <w:rFonts w:ascii="Arial" w:eastAsia="Calibri" w:hAnsi="Arial" w:cs="Arial"/>
          <w:sz w:val="22"/>
          <w:szCs w:val="22"/>
          <w:lang w:val="es-MX" w:eastAsia="en-US"/>
        </w:rPr>
        <w:t>9</w:t>
      </w:r>
      <w:r w:rsidRPr="00060686">
        <w:rPr>
          <w:rFonts w:ascii="Arial" w:eastAsia="Calibri" w:hAnsi="Arial" w:cs="Arial"/>
          <w:sz w:val="22"/>
          <w:szCs w:val="22"/>
          <w:lang w:val="es-MX" w:eastAsia="en-US"/>
        </w:rPr>
        <w:t xml:space="preserve"> de la Constitución Política del Estado Libre y Soberano de Colima, establece que el Instituto Electoral del Estado es un organismo público de carácter permanente, y los </w:t>
      </w:r>
      <w:r w:rsidR="004027C0" w:rsidRPr="00060686">
        <w:rPr>
          <w:rFonts w:ascii="Arial" w:eastAsia="Calibri" w:hAnsi="Arial" w:cs="Arial"/>
          <w:sz w:val="22"/>
          <w:szCs w:val="22"/>
          <w:lang w:val="es-MX" w:eastAsia="en-US"/>
        </w:rPr>
        <w:t xml:space="preserve">Consejos Municipales </w:t>
      </w:r>
      <w:r w:rsidRPr="00060686">
        <w:rPr>
          <w:rFonts w:ascii="Arial" w:eastAsia="Calibri" w:hAnsi="Arial" w:cs="Arial"/>
          <w:sz w:val="22"/>
          <w:szCs w:val="22"/>
          <w:lang w:val="es-MX" w:eastAsia="en-US"/>
        </w:rPr>
        <w:t xml:space="preserve">forman parte de </w:t>
      </w:r>
      <w:r w:rsidR="0020709D" w:rsidRPr="00060686">
        <w:rPr>
          <w:rFonts w:ascii="Arial" w:eastAsia="Calibri" w:hAnsi="Arial" w:cs="Arial"/>
          <w:sz w:val="22"/>
          <w:szCs w:val="22"/>
          <w:lang w:val="es-MX" w:eastAsia="en-US"/>
        </w:rPr>
        <w:t xml:space="preserve">éste; asimismo, dicha conclusión es soportada por lo dispuesto en el numeral 125 del Código Electoral del Estado al establecer una remuneración para </w:t>
      </w:r>
      <w:r w:rsidR="00790FF6" w:rsidRPr="00060686">
        <w:rPr>
          <w:rFonts w:ascii="Arial" w:eastAsia="Calibri" w:hAnsi="Arial" w:cs="Arial"/>
          <w:sz w:val="22"/>
          <w:szCs w:val="22"/>
          <w:lang w:val="es-MX" w:eastAsia="en-US"/>
        </w:rPr>
        <w:t xml:space="preserve">el </w:t>
      </w:r>
      <w:r w:rsidR="0020709D" w:rsidRPr="00060686">
        <w:rPr>
          <w:rFonts w:ascii="Arial" w:eastAsia="Calibri" w:hAnsi="Arial" w:cs="Arial"/>
          <w:sz w:val="22"/>
          <w:szCs w:val="22"/>
          <w:lang w:val="es-MX" w:eastAsia="en-US"/>
        </w:rPr>
        <w:t>periodo de proceso electoral y otra para periodo interproceso.</w:t>
      </w:r>
    </w:p>
    <w:p w14:paraId="24F2E944" w14:textId="77777777" w:rsidR="004069A3" w:rsidRPr="00060686" w:rsidRDefault="004069A3" w:rsidP="003C55BD">
      <w:pPr>
        <w:spacing w:line="360" w:lineRule="auto"/>
        <w:jc w:val="both"/>
        <w:rPr>
          <w:rFonts w:ascii="Arial" w:eastAsia="Calibri" w:hAnsi="Arial" w:cs="Arial"/>
          <w:sz w:val="22"/>
          <w:szCs w:val="22"/>
          <w:lang w:val="es-MX" w:eastAsia="en-US"/>
        </w:rPr>
      </w:pPr>
    </w:p>
    <w:p w14:paraId="15EB8AD5" w14:textId="77777777" w:rsidR="00932848" w:rsidRPr="00060686" w:rsidRDefault="004027C0"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14</w:t>
      </w:r>
      <w:r w:rsidR="00932848" w:rsidRPr="00060686">
        <w:rPr>
          <w:rFonts w:ascii="Arial" w:eastAsia="Calibri" w:hAnsi="Arial" w:cs="Arial"/>
          <w:b/>
          <w:sz w:val="22"/>
          <w:szCs w:val="22"/>
          <w:lang w:val="es-MX" w:eastAsia="en-US"/>
        </w:rPr>
        <w:t>ª.-</w:t>
      </w:r>
      <w:r w:rsidR="00932848" w:rsidRPr="00060686">
        <w:rPr>
          <w:rFonts w:ascii="Arial" w:eastAsia="Calibri" w:hAnsi="Arial" w:cs="Arial"/>
          <w:sz w:val="22"/>
          <w:szCs w:val="22"/>
          <w:lang w:val="es-MX" w:eastAsia="en-US"/>
        </w:rPr>
        <w:t xml:space="preserve"> De conformidad con lo dispuesto en el artículo 109 del Código de la materia, la retribución que reciban </w:t>
      </w:r>
      <w:r w:rsidRPr="00060686">
        <w:rPr>
          <w:rFonts w:ascii="Arial" w:eastAsia="Calibri" w:hAnsi="Arial" w:cs="Arial"/>
          <w:sz w:val="22"/>
          <w:szCs w:val="22"/>
          <w:lang w:val="es-MX" w:eastAsia="en-US"/>
        </w:rPr>
        <w:t xml:space="preserve">las y </w:t>
      </w:r>
      <w:r w:rsidR="00932848" w:rsidRPr="00060686">
        <w:rPr>
          <w:rFonts w:ascii="Arial" w:eastAsia="Calibri" w:hAnsi="Arial" w:cs="Arial"/>
          <w:sz w:val="22"/>
          <w:szCs w:val="22"/>
          <w:lang w:val="es-MX" w:eastAsia="en-US"/>
        </w:rPr>
        <w:t xml:space="preserve">los Consejeros Electorales y </w:t>
      </w:r>
      <w:r w:rsidRPr="00060686">
        <w:rPr>
          <w:rFonts w:ascii="Arial" w:eastAsia="Calibri" w:hAnsi="Arial" w:cs="Arial"/>
          <w:sz w:val="22"/>
          <w:szCs w:val="22"/>
          <w:lang w:val="es-MX" w:eastAsia="en-US"/>
        </w:rPr>
        <w:t xml:space="preserve">las y </w:t>
      </w:r>
      <w:r w:rsidR="00932848" w:rsidRPr="00060686">
        <w:rPr>
          <w:rFonts w:ascii="Arial" w:eastAsia="Calibri" w:hAnsi="Arial" w:cs="Arial"/>
          <w:sz w:val="22"/>
          <w:szCs w:val="22"/>
          <w:lang w:val="es-MX" w:eastAsia="en-US"/>
        </w:rPr>
        <w:t>los demás servidores públicos del Instituto, será la prevista en su presupuesto anual de egresos aprobado por el Congreso; asimismo, señala el precepto invocado que</w:t>
      </w:r>
      <w:r w:rsidRPr="00060686">
        <w:rPr>
          <w:rFonts w:ascii="Arial" w:eastAsia="Calibri" w:hAnsi="Arial" w:cs="Arial"/>
          <w:sz w:val="22"/>
          <w:szCs w:val="22"/>
          <w:lang w:val="es-MX" w:eastAsia="en-US"/>
        </w:rPr>
        <w:t xml:space="preserve"> las y</w:t>
      </w:r>
      <w:r w:rsidR="00932848" w:rsidRPr="00060686">
        <w:rPr>
          <w:rFonts w:ascii="Arial" w:eastAsia="Calibri" w:hAnsi="Arial" w:cs="Arial"/>
          <w:sz w:val="22"/>
          <w:szCs w:val="22"/>
          <w:lang w:val="es-MX" w:eastAsia="en-US"/>
        </w:rPr>
        <w:t xml:space="preserve"> los Consejeros Electorales percibirán la remuneración mensual en salarios mínimos generales vigentes; estipendio que deberá actualizarse en su oportunidad con el incremento que tenga el salario mínimo vigente.</w:t>
      </w:r>
    </w:p>
    <w:p w14:paraId="0839B88B" w14:textId="77777777" w:rsidR="00932848" w:rsidRPr="00060686" w:rsidRDefault="00932848" w:rsidP="003C55BD">
      <w:pPr>
        <w:spacing w:line="360" w:lineRule="auto"/>
        <w:jc w:val="both"/>
        <w:rPr>
          <w:rFonts w:ascii="Arial" w:eastAsia="Calibri" w:hAnsi="Arial" w:cs="Arial"/>
          <w:sz w:val="22"/>
          <w:szCs w:val="22"/>
          <w:lang w:val="es-MX" w:eastAsia="en-US"/>
        </w:rPr>
      </w:pPr>
    </w:p>
    <w:p w14:paraId="29695196" w14:textId="77777777" w:rsidR="00932848" w:rsidRPr="00060686" w:rsidRDefault="00932848" w:rsidP="003C55BD">
      <w:pPr>
        <w:spacing w:line="360" w:lineRule="auto"/>
        <w:jc w:val="both"/>
        <w:rPr>
          <w:rFonts w:ascii="Arial" w:eastAsia="Calibri" w:hAnsi="Arial" w:cs="Arial"/>
          <w:b/>
          <w:sz w:val="22"/>
          <w:szCs w:val="22"/>
          <w:lang w:val="es-MX" w:eastAsia="en-US"/>
        </w:rPr>
      </w:pPr>
      <w:r w:rsidRPr="00060686">
        <w:rPr>
          <w:rFonts w:ascii="Arial" w:eastAsia="Calibri" w:hAnsi="Arial" w:cs="Arial"/>
          <w:sz w:val="22"/>
          <w:szCs w:val="22"/>
          <w:lang w:val="es-MX" w:eastAsia="en-US"/>
        </w:rPr>
        <w:t xml:space="preserve">Adicionalmente, es oportuno señalar que mediante Acuerdo número IEE/CG/A026/2015, aprobado por este Consejo General </w:t>
      </w:r>
      <w:r w:rsidRPr="0073530E">
        <w:rPr>
          <w:rFonts w:ascii="Arial" w:eastAsia="Arial" w:hAnsi="Arial" w:cs="Arial"/>
          <w:sz w:val="22"/>
          <w:szCs w:val="22"/>
          <w:lang w:val="es-MX" w:eastAsia="en-US"/>
        </w:rPr>
        <w:t xml:space="preserve">en la </w:t>
      </w:r>
      <w:r w:rsidRPr="0073530E">
        <w:rPr>
          <w:rFonts w:ascii="Arial" w:eastAsia="Calibri" w:hAnsi="Arial" w:cs="Arial"/>
          <w:sz w:val="22"/>
          <w:szCs w:val="22"/>
          <w:lang w:val="es-MX" w:eastAsia="en-US"/>
        </w:rPr>
        <w:t>Séptima Sesión Ordinaria</w:t>
      </w:r>
      <w:r w:rsidRPr="0073530E">
        <w:rPr>
          <w:rFonts w:ascii="Arial" w:eastAsia="Arial" w:hAnsi="Arial" w:cs="Arial"/>
          <w:sz w:val="22"/>
          <w:szCs w:val="22"/>
          <w:lang w:val="es-MX" w:eastAsia="en-US"/>
        </w:rPr>
        <w:t xml:space="preserve"> celebrada el día 06 de enero del año 2015, se formalizaron </w:t>
      </w:r>
      <w:r w:rsidR="00C26561" w:rsidRPr="0073530E">
        <w:rPr>
          <w:rFonts w:ascii="Arial" w:eastAsia="Arial" w:hAnsi="Arial" w:cs="Arial"/>
          <w:sz w:val="22"/>
          <w:szCs w:val="22"/>
          <w:lang w:val="es-MX" w:eastAsia="en-US"/>
        </w:rPr>
        <w:t xml:space="preserve">y transparentaron </w:t>
      </w:r>
      <w:r w:rsidRPr="0073530E">
        <w:rPr>
          <w:rFonts w:ascii="Arial" w:eastAsia="Arial" w:hAnsi="Arial" w:cs="Arial"/>
          <w:sz w:val="22"/>
          <w:szCs w:val="22"/>
          <w:lang w:val="es-MX" w:eastAsia="en-US"/>
        </w:rPr>
        <w:t xml:space="preserve">las percepciones y prestaciones de </w:t>
      </w:r>
      <w:r w:rsidR="004027C0" w:rsidRPr="0073530E">
        <w:rPr>
          <w:rFonts w:ascii="Arial" w:eastAsia="Arial" w:hAnsi="Arial" w:cs="Arial"/>
          <w:sz w:val="22"/>
          <w:szCs w:val="22"/>
          <w:lang w:val="es-MX" w:eastAsia="en-US"/>
        </w:rPr>
        <w:t xml:space="preserve">las y </w:t>
      </w:r>
      <w:r w:rsidRPr="0073530E">
        <w:rPr>
          <w:rFonts w:ascii="Arial" w:eastAsia="Arial" w:hAnsi="Arial" w:cs="Arial"/>
          <w:sz w:val="22"/>
          <w:szCs w:val="22"/>
          <w:lang w:val="es-MX" w:eastAsia="en-US"/>
        </w:rPr>
        <w:t xml:space="preserve">los </w:t>
      </w:r>
      <w:r w:rsidR="004027C0" w:rsidRPr="0073530E">
        <w:rPr>
          <w:rFonts w:ascii="Arial" w:eastAsia="Arial" w:hAnsi="Arial" w:cs="Arial"/>
          <w:sz w:val="22"/>
          <w:szCs w:val="22"/>
          <w:lang w:val="es-MX" w:eastAsia="en-US"/>
        </w:rPr>
        <w:t xml:space="preserve">Consejeros Electorales </w:t>
      </w:r>
      <w:r w:rsidRPr="0073530E">
        <w:rPr>
          <w:rFonts w:ascii="Arial" w:eastAsia="Arial" w:hAnsi="Arial" w:cs="Arial"/>
          <w:sz w:val="22"/>
          <w:szCs w:val="22"/>
          <w:lang w:val="es-MX" w:eastAsia="en-US"/>
        </w:rPr>
        <w:t xml:space="preserve">integrantes del referido </w:t>
      </w:r>
      <w:r w:rsidR="004027C0" w:rsidRPr="0073530E">
        <w:rPr>
          <w:rFonts w:ascii="Arial" w:eastAsia="Arial" w:hAnsi="Arial" w:cs="Arial"/>
          <w:sz w:val="22"/>
          <w:szCs w:val="22"/>
          <w:lang w:val="es-MX" w:eastAsia="en-US"/>
        </w:rPr>
        <w:t>Ó</w:t>
      </w:r>
      <w:r w:rsidRPr="0073530E">
        <w:rPr>
          <w:rFonts w:ascii="Arial" w:eastAsia="Arial" w:hAnsi="Arial" w:cs="Arial"/>
          <w:sz w:val="22"/>
          <w:szCs w:val="22"/>
          <w:lang w:val="es-MX" w:eastAsia="en-US"/>
        </w:rPr>
        <w:t>rgano colegiado.</w:t>
      </w:r>
    </w:p>
    <w:p w14:paraId="486BBDF6" w14:textId="77777777" w:rsidR="00932848" w:rsidRPr="00060686" w:rsidRDefault="00932848" w:rsidP="003C55BD">
      <w:pPr>
        <w:spacing w:line="360" w:lineRule="auto"/>
        <w:jc w:val="both"/>
        <w:rPr>
          <w:rFonts w:ascii="Arial" w:eastAsia="Calibri" w:hAnsi="Arial" w:cs="Arial"/>
          <w:sz w:val="22"/>
          <w:szCs w:val="22"/>
          <w:lang w:val="es-MX" w:eastAsia="en-US"/>
        </w:rPr>
      </w:pPr>
    </w:p>
    <w:p w14:paraId="6863515E" w14:textId="77777777" w:rsidR="00932848" w:rsidRPr="00060686" w:rsidRDefault="004027C0"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15</w:t>
      </w:r>
      <w:r w:rsidR="00932848" w:rsidRPr="00060686">
        <w:rPr>
          <w:rFonts w:ascii="Arial" w:eastAsia="Calibri" w:hAnsi="Arial" w:cs="Arial"/>
          <w:b/>
          <w:sz w:val="22"/>
          <w:szCs w:val="22"/>
          <w:lang w:val="es-MX" w:eastAsia="en-US"/>
        </w:rPr>
        <w:t>ª.-</w:t>
      </w:r>
      <w:r w:rsidR="00932848" w:rsidRPr="00060686">
        <w:rPr>
          <w:rFonts w:ascii="Arial" w:eastAsia="Calibri" w:hAnsi="Arial" w:cs="Arial"/>
          <w:sz w:val="22"/>
          <w:szCs w:val="22"/>
          <w:lang w:val="es-MX" w:eastAsia="en-US"/>
        </w:rPr>
        <w:t xml:space="preserve"> En relación a los </w:t>
      </w:r>
      <w:r w:rsidRPr="00060686">
        <w:rPr>
          <w:rFonts w:ascii="Arial" w:eastAsia="Calibri" w:hAnsi="Arial" w:cs="Arial"/>
          <w:sz w:val="22"/>
          <w:szCs w:val="22"/>
          <w:lang w:val="es-MX" w:eastAsia="en-US"/>
        </w:rPr>
        <w:t>Consejos Municipales Electorales</w:t>
      </w:r>
      <w:r w:rsidR="00932848" w:rsidRPr="00060686">
        <w:rPr>
          <w:rFonts w:ascii="Arial" w:eastAsia="Calibri" w:hAnsi="Arial" w:cs="Arial"/>
          <w:sz w:val="22"/>
          <w:szCs w:val="22"/>
          <w:lang w:val="es-MX" w:eastAsia="en-US"/>
        </w:rPr>
        <w:t>, de conformidad con lo establecido por los artículos 119, 120 y 122 del Código de la materia, éstos son órganos dependientes del Consejo General, integrados por un</w:t>
      </w:r>
      <w:r w:rsidRPr="00060686">
        <w:rPr>
          <w:rFonts w:ascii="Arial" w:eastAsia="Calibri" w:hAnsi="Arial" w:cs="Arial"/>
          <w:sz w:val="22"/>
          <w:szCs w:val="22"/>
          <w:lang w:val="es-MX" w:eastAsia="en-US"/>
        </w:rPr>
        <w:t>a o un</w:t>
      </w:r>
      <w:r w:rsidR="00932848" w:rsidRPr="00060686">
        <w:rPr>
          <w:rFonts w:ascii="Arial" w:eastAsia="Calibri" w:hAnsi="Arial" w:cs="Arial"/>
          <w:sz w:val="22"/>
          <w:szCs w:val="22"/>
          <w:lang w:val="es-MX" w:eastAsia="en-US"/>
        </w:rPr>
        <w:t xml:space="preserve"> Consejero Presidente, cuatro </w:t>
      </w:r>
      <w:r w:rsidRPr="00060686">
        <w:rPr>
          <w:rFonts w:ascii="Arial" w:eastAsia="Calibri" w:hAnsi="Arial" w:cs="Arial"/>
          <w:sz w:val="22"/>
          <w:szCs w:val="22"/>
          <w:lang w:val="es-MX" w:eastAsia="en-US"/>
        </w:rPr>
        <w:t>Consejeras y C</w:t>
      </w:r>
      <w:r w:rsidR="00932848" w:rsidRPr="00060686">
        <w:rPr>
          <w:rFonts w:ascii="Arial" w:eastAsia="Calibri" w:hAnsi="Arial" w:cs="Arial"/>
          <w:sz w:val="22"/>
          <w:szCs w:val="22"/>
          <w:lang w:val="es-MX" w:eastAsia="en-US"/>
        </w:rPr>
        <w:t xml:space="preserve">onsejeros </w:t>
      </w:r>
      <w:r w:rsidR="002A6C48" w:rsidRPr="00060686">
        <w:rPr>
          <w:rFonts w:ascii="Arial" w:eastAsia="Calibri" w:hAnsi="Arial" w:cs="Arial"/>
          <w:sz w:val="22"/>
          <w:szCs w:val="22"/>
          <w:lang w:val="es-MX" w:eastAsia="en-US"/>
        </w:rPr>
        <w:t>E</w:t>
      </w:r>
      <w:r w:rsidR="00932848" w:rsidRPr="00060686">
        <w:rPr>
          <w:rFonts w:ascii="Arial" w:eastAsia="Calibri" w:hAnsi="Arial" w:cs="Arial"/>
          <w:sz w:val="22"/>
          <w:szCs w:val="22"/>
          <w:lang w:val="es-MX" w:eastAsia="en-US"/>
        </w:rPr>
        <w:t>lectorales, un</w:t>
      </w:r>
      <w:r w:rsidR="002A6C48" w:rsidRPr="00060686">
        <w:rPr>
          <w:rFonts w:ascii="Arial" w:eastAsia="Calibri" w:hAnsi="Arial" w:cs="Arial"/>
          <w:sz w:val="22"/>
          <w:szCs w:val="22"/>
          <w:lang w:val="es-MX" w:eastAsia="en-US"/>
        </w:rPr>
        <w:t>a o un</w:t>
      </w:r>
      <w:r w:rsidR="00932848" w:rsidRPr="00060686">
        <w:rPr>
          <w:rFonts w:ascii="Arial" w:eastAsia="Calibri" w:hAnsi="Arial" w:cs="Arial"/>
          <w:sz w:val="22"/>
          <w:szCs w:val="22"/>
          <w:lang w:val="es-MX" w:eastAsia="en-US"/>
        </w:rPr>
        <w:t xml:space="preserve"> </w:t>
      </w:r>
      <w:r w:rsidR="00914400" w:rsidRPr="00060686">
        <w:rPr>
          <w:rFonts w:ascii="Arial" w:eastAsia="Calibri" w:hAnsi="Arial" w:cs="Arial"/>
          <w:sz w:val="22"/>
          <w:szCs w:val="22"/>
          <w:lang w:val="es-MX" w:eastAsia="en-US"/>
        </w:rPr>
        <w:t>S</w:t>
      </w:r>
      <w:r w:rsidR="00932848" w:rsidRPr="00060686">
        <w:rPr>
          <w:rFonts w:ascii="Arial" w:eastAsia="Calibri" w:hAnsi="Arial" w:cs="Arial"/>
          <w:sz w:val="22"/>
          <w:szCs w:val="22"/>
          <w:lang w:val="es-MX" w:eastAsia="en-US"/>
        </w:rPr>
        <w:t>ecretario Ejecutivo y un</w:t>
      </w:r>
      <w:r w:rsidR="002A6C48" w:rsidRPr="00060686">
        <w:rPr>
          <w:rFonts w:ascii="Arial" w:eastAsia="Calibri" w:hAnsi="Arial" w:cs="Arial"/>
          <w:sz w:val="22"/>
          <w:szCs w:val="22"/>
          <w:lang w:val="es-MX" w:eastAsia="en-US"/>
        </w:rPr>
        <w:t>a o un</w:t>
      </w:r>
      <w:r w:rsidR="00932848" w:rsidRPr="00060686">
        <w:rPr>
          <w:rFonts w:ascii="Arial" w:eastAsia="Calibri" w:hAnsi="Arial" w:cs="Arial"/>
          <w:sz w:val="22"/>
          <w:szCs w:val="22"/>
          <w:lang w:val="es-MX" w:eastAsia="en-US"/>
        </w:rPr>
        <w:t xml:space="preserve"> representante por cada uno de los partidos políticos, encargados de preparar, desarrollar, vigilar y calificar en su caso, los procesos electorales para </w:t>
      </w:r>
      <w:r w:rsidR="002A6C48" w:rsidRPr="00060686">
        <w:rPr>
          <w:rFonts w:ascii="Arial" w:eastAsia="Calibri" w:hAnsi="Arial" w:cs="Arial"/>
          <w:sz w:val="22"/>
          <w:szCs w:val="22"/>
          <w:lang w:val="es-MX" w:eastAsia="en-US"/>
        </w:rPr>
        <w:t xml:space="preserve">la titularidad de la </w:t>
      </w:r>
      <w:r w:rsidR="00932848" w:rsidRPr="00060686">
        <w:rPr>
          <w:rFonts w:ascii="Arial" w:eastAsia="Calibri" w:hAnsi="Arial" w:cs="Arial"/>
          <w:sz w:val="22"/>
          <w:szCs w:val="22"/>
          <w:lang w:val="es-MX" w:eastAsia="en-US"/>
        </w:rPr>
        <w:t>G</w:t>
      </w:r>
      <w:r w:rsidR="002A6C48" w:rsidRPr="00060686">
        <w:rPr>
          <w:rFonts w:ascii="Arial" w:eastAsia="Calibri" w:hAnsi="Arial" w:cs="Arial"/>
          <w:sz w:val="22"/>
          <w:szCs w:val="22"/>
          <w:lang w:val="es-MX" w:eastAsia="en-US"/>
        </w:rPr>
        <w:t>ubernatura</w:t>
      </w:r>
      <w:r w:rsidR="00932848" w:rsidRPr="00060686">
        <w:rPr>
          <w:rFonts w:ascii="Arial" w:eastAsia="Calibri" w:hAnsi="Arial" w:cs="Arial"/>
          <w:sz w:val="22"/>
          <w:szCs w:val="22"/>
          <w:lang w:val="es-MX" w:eastAsia="en-US"/>
        </w:rPr>
        <w:t xml:space="preserve">, </w:t>
      </w:r>
      <w:r w:rsidR="002A6C48" w:rsidRPr="00060686">
        <w:rPr>
          <w:rFonts w:ascii="Arial" w:eastAsia="Calibri" w:hAnsi="Arial" w:cs="Arial"/>
          <w:sz w:val="22"/>
          <w:szCs w:val="22"/>
          <w:lang w:val="es-MX" w:eastAsia="en-US"/>
        </w:rPr>
        <w:t>Diputaciones al Congreso del Estado e integrantes de A</w:t>
      </w:r>
      <w:r w:rsidR="00932848" w:rsidRPr="00060686">
        <w:rPr>
          <w:rFonts w:ascii="Arial" w:eastAsia="Calibri" w:hAnsi="Arial" w:cs="Arial"/>
          <w:sz w:val="22"/>
          <w:szCs w:val="22"/>
          <w:lang w:val="es-MX" w:eastAsia="en-US"/>
        </w:rPr>
        <w:t xml:space="preserve">yuntamientos, en sus respectivas demarcaciones territoriales, en los términos establecidos en la Constitución Local, el Código Electoral del Estado y demás leyes aplicables. </w:t>
      </w:r>
    </w:p>
    <w:p w14:paraId="45357C88" w14:textId="77777777" w:rsidR="00932848" w:rsidRPr="0073530E" w:rsidRDefault="00932848" w:rsidP="003C55BD">
      <w:pPr>
        <w:spacing w:line="360" w:lineRule="auto"/>
        <w:jc w:val="both"/>
        <w:rPr>
          <w:rFonts w:ascii="Arial" w:eastAsia="Calibri" w:hAnsi="Arial" w:cs="Arial"/>
          <w:sz w:val="22"/>
          <w:szCs w:val="22"/>
          <w:lang w:val="es-MX" w:eastAsia="es-MX"/>
        </w:rPr>
      </w:pPr>
    </w:p>
    <w:p w14:paraId="2FF75123" w14:textId="77777777" w:rsidR="002A6C48" w:rsidRPr="0073530E" w:rsidRDefault="002A6C48" w:rsidP="003C55BD">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En este tenor, es de mencionar que de conformidad al Antecedente I</w:t>
      </w:r>
      <w:r w:rsidR="0073530E" w:rsidRPr="0073530E">
        <w:rPr>
          <w:rFonts w:ascii="Arial" w:eastAsia="Calibri" w:hAnsi="Arial" w:cs="Arial"/>
          <w:sz w:val="22"/>
          <w:szCs w:val="22"/>
          <w:lang w:val="es-MX" w:eastAsia="es-MX"/>
        </w:rPr>
        <w:t>V</w:t>
      </w:r>
      <w:r w:rsidRPr="0073530E">
        <w:rPr>
          <w:rFonts w:ascii="Arial" w:eastAsia="Calibri" w:hAnsi="Arial" w:cs="Arial"/>
          <w:sz w:val="22"/>
          <w:szCs w:val="22"/>
          <w:lang w:val="es-MX" w:eastAsia="es-MX"/>
        </w:rPr>
        <w:t xml:space="preserve"> de este instrumento, este </w:t>
      </w:r>
      <w:r w:rsidRPr="0073530E">
        <w:rPr>
          <w:rFonts w:ascii="Arial" w:eastAsia="Calibri" w:hAnsi="Arial" w:cs="Arial"/>
          <w:sz w:val="22"/>
          <w:szCs w:val="22"/>
          <w:lang w:val="es-MX" w:eastAsia="en-US"/>
        </w:rPr>
        <w:t>Consejo General, aprobó el Acuerdo IEE/CG/A027/2019</w:t>
      </w:r>
      <w:r w:rsidRPr="0073530E">
        <w:rPr>
          <w:rFonts w:ascii="Arial" w:hAnsi="Arial" w:cs="Arial"/>
          <w:sz w:val="22"/>
          <w:szCs w:val="22"/>
          <w:lang w:val="es-MX"/>
        </w:rPr>
        <w:t xml:space="preserve"> </w:t>
      </w:r>
      <w:r w:rsidRPr="0073530E">
        <w:rPr>
          <w:rFonts w:ascii="Arial" w:hAnsi="Arial" w:cs="Arial"/>
          <w:sz w:val="22"/>
          <w:szCs w:val="22"/>
        </w:rPr>
        <w:t>por el que se designaron a las Consejeras y Consejeros Electorales Propietarios y Suplentes de los Consejos Municipales Electorales de este Instituto, así como la designación de la o el Titular de la Presidencia de cada uno de ellos; mismos que rindieron su Protesta de Ley ante este Órgano Superior de Dirección el día 1 de agosto de 2019.</w:t>
      </w:r>
    </w:p>
    <w:p w14:paraId="3DF07C7D" w14:textId="77777777" w:rsidR="002A6C48" w:rsidRPr="0073530E" w:rsidRDefault="002A6C48" w:rsidP="003C55BD">
      <w:pPr>
        <w:spacing w:line="360" w:lineRule="auto"/>
        <w:jc w:val="both"/>
        <w:rPr>
          <w:rFonts w:ascii="Arial" w:eastAsia="Calibri" w:hAnsi="Arial" w:cs="Arial"/>
          <w:sz w:val="22"/>
          <w:szCs w:val="22"/>
          <w:lang w:val="es-MX" w:eastAsia="es-MX"/>
        </w:rPr>
      </w:pPr>
    </w:p>
    <w:p w14:paraId="4DE499E8" w14:textId="77777777" w:rsidR="002E5308" w:rsidRPr="0073530E" w:rsidRDefault="002E5308" w:rsidP="002E5308">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Dichos Órganos municipales, de acuerdo a lo dispuesto por los artículos 125 y 127 del Código Electoral del Estado, se instalarán durante el mes de noviembre del próximo año 2020, dando inicio a las sesiones y actividades regulares para el Proceso Electoral Local Ordinario 2020-2021. Luego entonces, la retribución mensual que recibirán la Presidencia, la o el Secretario Ejecutivo y las y los Consejeros Electorales Municipales</w:t>
      </w:r>
      <w:r w:rsidRPr="0073530E">
        <w:t xml:space="preserve"> </w:t>
      </w:r>
      <w:r w:rsidRPr="0073530E">
        <w:rPr>
          <w:rFonts w:ascii="Arial" w:eastAsia="Calibri" w:hAnsi="Arial" w:cs="Arial"/>
          <w:sz w:val="22"/>
          <w:szCs w:val="22"/>
          <w:lang w:val="es-MX" w:eastAsia="es-MX"/>
        </w:rPr>
        <w:t>será incrementada</w:t>
      </w:r>
      <w:r w:rsidR="00991973" w:rsidRPr="0073530E">
        <w:rPr>
          <w:rFonts w:ascii="Arial" w:eastAsia="Calibri" w:hAnsi="Arial" w:cs="Arial"/>
          <w:sz w:val="22"/>
          <w:szCs w:val="22"/>
          <w:lang w:val="es-MX" w:eastAsia="es-MX"/>
        </w:rPr>
        <w:t xml:space="preserve"> del periodo interproceso al de proceso electoral, de conformidad a lo dispuesto por el artículo 125 precitado, mismo que </w:t>
      </w:r>
      <w:r w:rsidRPr="0073530E">
        <w:rPr>
          <w:rFonts w:ascii="Arial" w:eastAsia="Calibri" w:hAnsi="Arial" w:cs="Arial"/>
          <w:sz w:val="22"/>
          <w:szCs w:val="22"/>
          <w:lang w:val="es-MX" w:eastAsia="es-MX"/>
        </w:rPr>
        <w:t xml:space="preserve">dispone además que las percepciones señaladas anteriormente, así como los gastos que origine el funcionamiento del Consejo Municipal, serán previstos en el Presupuesto Anual de Egresos del Instituto. </w:t>
      </w:r>
    </w:p>
    <w:p w14:paraId="55F13298" w14:textId="77777777" w:rsidR="00B1392A" w:rsidRPr="0073530E" w:rsidRDefault="00B1392A" w:rsidP="003C2439">
      <w:pPr>
        <w:spacing w:line="360" w:lineRule="auto"/>
        <w:jc w:val="both"/>
        <w:rPr>
          <w:rFonts w:ascii="Arial" w:eastAsia="Calibri" w:hAnsi="Arial" w:cs="Arial"/>
          <w:sz w:val="22"/>
          <w:szCs w:val="22"/>
          <w:lang w:val="es-MX" w:eastAsia="es-MX"/>
        </w:rPr>
      </w:pPr>
    </w:p>
    <w:p w14:paraId="212EDED7" w14:textId="77777777" w:rsidR="00932848" w:rsidRPr="00060686" w:rsidRDefault="002A6C48"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16</w:t>
      </w:r>
      <w:r w:rsidR="007F76A9" w:rsidRPr="00060686">
        <w:rPr>
          <w:rFonts w:ascii="Arial" w:eastAsia="Calibri" w:hAnsi="Arial" w:cs="Arial"/>
          <w:b/>
          <w:sz w:val="22"/>
          <w:szCs w:val="22"/>
          <w:lang w:val="es-MX" w:eastAsia="en-US"/>
        </w:rPr>
        <w:t xml:space="preserve">ª.- </w:t>
      </w:r>
      <w:r w:rsidR="00EF3D5C" w:rsidRPr="00060686">
        <w:rPr>
          <w:rFonts w:ascii="Arial" w:eastAsia="Calibri" w:hAnsi="Arial" w:cs="Arial"/>
          <w:sz w:val="22"/>
          <w:szCs w:val="22"/>
          <w:lang w:val="es-MX" w:eastAsia="en-US"/>
        </w:rPr>
        <w:t>En estricto apego a lo señalado en la consideración que antecede</w:t>
      </w:r>
      <w:r w:rsidR="00D71761" w:rsidRPr="0073530E">
        <w:rPr>
          <w:rFonts w:ascii="Arial" w:eastAsia="Calibri" w:hAnsi="Arial" w:cs="Arial"/>
          <w:sz w:val="22"/>
          <w:szCs w:val="22"/>
          <w:lang w:val="es-MX" w:eastAsia="es-MX"/>
        </w:rPr>
        <w:t xml:space="preserve">, </w:t>
      </w:r>
      <w:r w:rsidR="00EF3D5C" w:rsidRPr="0073530E">
        <w:rPr>
          <w:rFonts w:ascii="Arial" w:eastAsia="Calibri" w:hAnsi="Arial" w:cs="Arial"/>
          <w:sz w:val="22"/>
          <w:szCs w:val="22"/>
          <w:lang w:val="es-MX" w:eastAsia="es-MX"/>
        </w:rPr>
        <w:t xml:space="preserve">resulta pertinente </w:t>
      </w:r>
      <w:r w:rsidR="00E21469" w:rsidRPr="0073530E">
        <w:rPr>
          <w:rFonts w:ascii="Arial" w:eastAsia="Calibri" w:hAnsi="Arial" w:cs="Arial"/>
          <w:sz w:val="22"/>
          <w:szCs w:val="22"/>
          <w:lang w:val="es-MX" w:eastAsia="es-MX"/>
        </w:rPr>
        <w:t>mencionar</w:t>
      </w:r>
      <w:r w:rsidR="00EF3D5C" w:rsidRPr="0073530E">
        <w:rPr>
          <w:rFonts w:ascii="Arial" w:eastAsia="Calibri" w:hAnsi="Arial" w:cs="Arial"/>
          <w:sz w:val="22"/>
          <w:szCs w:val="22"/>
          <w:lang w:val="es-MX" w:eastAsia="es-MX"/>
        </w:rPr>
        <w:t xml:space="preserve"> que </w:t>
      </w:r>
      <w:r w:rsidR="00D71761" w:rsidRPr="0073530E">
        <w:rPr>
          <w:rFonts w:ascii="Arial" w:eastAsia="Calibri" w:hAnsi="Arial" w:cs="Arial"/>
          <w:sz w:val="22"/>
          <w:szCs w:val="22"/>
          <w:lang w:val="es-MX" w:eastAsia="es-MX"/>
        </w:rPr>
        <w:t>durante</w:t>
      </w:r>
      <w:r w:rsidR="00932848" w:rsidRPr="0073530E">
        <w:rPr>
          <w:rFonts w:ascii="Arial" w:eastAsia="Calibri" w:hAnsi="Arial" w:cs="Arial"/>
          <w:sz w:val="22"/>
          <w:szCs w:val="22"/>
          <w:lang w:val="es-MX" w:eastAsia="es-MX"/>
        </w:rPr>
        <w:t xml:space="preserve"> el año 20</w:t>
      </w:r>
      <w:r w:rsidRPr="0073530E">
        <w:rPr>
          <w:rFonts w:ascii="Arial" w:eastAsia="Calibri" w:hAnsi="Arial" w:cs="Arial"/>
          <w:sz w:val="22"/>
          <w:szCs w:val="22"/>
          <w:lang w:val="es-MX" w:eastAsia="es-MX"/>
        </w:rPr>
        <w:t>20</w:t>
      </w:r>
      <w:r w:rsidR="00932848" w:rsidRPr="0073530E">
        <w:rPr>
          <w:rFonts w:ascii="Arial" w:eastAsia="Calibri" w:hAnsi="Arial" w:cs="Arial"/>
          <w:sz w:val="22"/>
          <w:szCs w:val="22"/>
          <w:lang w:val="es-MX" w:eastAsia="es-MX"/>
        </w:rPr>
        <w:t xml:space="preserve">, este organismo electoral local habrá de desempeñar una serie actividades </w:t>
      </w:r>
      <w:r w:rsidR="00932848" w:rsidRPr="00060686">
        <w:rPr>
          <w:rFonts w:ascii="Arial" w:eastAsia="Calibri" w:hAnsi="Arial" w:cs="Arial"/>
          <w:sz w:val="22"/>
          <w:szCs w:val="22"/>
          <w:lang w:val="es-MX" w:eastAsia="en-US"/>
        </w:rPr>
        <w:t>para contribuir al cumplimiento de los fines encomendados al mismo, entre ellas y de forma ordinaria se encuentran las siguientes: la realización de diversas sesiones públicas por parte del Consejo General, así como las reuniones de trabajo correspondientes con</w:t>
      </w:r>
      <w:r w:rsidRPr="00060686">
        <w:rPr>
          <w:rFonts w:ascii="Arial" w:eastAsia="Calibri" w:hAnsi="Arial" w:cs="Arial"/>
          <w:sz w:val="22"/>
          <w:szCs w:val="22"/>
          <w:lang w:val="es-MX" w:eastAsia="en-US"/>
        </w:rPr>
        <w:t xml:space="preserve"> las y</w:t>
      </w:r>
      <w:r w:rsidR="00932848" w:rsidRPr="00060686">
        <w:rPr>
          <w:rFonts w:ascii="Arial" w:eastAsia="Calibri" w:hAnsi="Arial" w:cs="Arial"/>
          <w:sz w:val="22"/>
          <w:szCs w:val="22"/>
          <w:lang w:val="es-MX" w:eastAsia="en-US"/>
        </w:rPr>
        <w:t xml:space="preserve"> los integrantes del mismo, a efecto de llevar a cabo todas las tareas inherentes al Instituto, o bien a las</w:t>
      </w:r>
      <w:r w:rsidRPr="00060686">
        <w:rPr>
          <w:rFonts w:ascii="Arial" w:eastAsia="Calibri" w:hAnsi="Arial" w:cs="Arial"/>
          <w:sz w:val="22"/>
          <w:szCs w:val="22"/>
          <w:lang w:val="es-MX" w:eastAsia="en-US"/>
        </w:rPr>
        <w:t xml:space="preserve"> Comisiones </w:t>
      </w:r>
      <w:r w:rsidR="007036A4" w:rsidRPr="00060686">
        <w:rPr>
          <w:rFonts w:ascii="Arial" w:eastAsia="Calibri" w:hAnsi="Arial" w:cs="Arial"/>
          <w:sz w:val="22"/>
          <w:szCs w:val="22"/>
          <w:lang w:val="es-MX" w:eastAsia="en-US"/>
        </w:rPr>
        <w:t>Permanentes</w:t>
      </w:r>
      <w:r w:rsidRPr="00060686">
        <w:rPr>
          <w:rFonts w:ascii="Arial" w:eastAsia="Calibri" w:hAnsi="Arial" w:cs="Arial"/>
          <w:sz w:val="22"/>
          <w:szCs w:val="22"/>
          <w:lang w:val="es-MX" w:eastAsia="en-US"/>
        </w:rPr>
        <w:t xml:space="preserve"> del mismo, o C</w:t>
      </w:r>
      <w:r w:rsidR="00932848" w:rsidRPr="00060686">
        <w:rPr>
          <w:rFonts w:ascii="Arial" w:eastAsia="Calibri" w:hAnsi="Arial" w:cs="Arial"/>
          <w:sz w:val="22"/>
          <w:szCs w:val="22"/>
          <w:lang w:val="es-MX" w:eastAsia="en-US"/>
        </w:rPr>
        <w:t xml:space="preserve">omisiones </w:t>
      </w:r>
      <w:r w:rsidRPr="00060686">
        <w:rPr>
          <w:rFonts w:ascii="Arial" w:eastAsia="Calibri" w:hAnsi="Arial" w:cs="Arial"/>
          <w:sz w:val="22"/>
          <w:szCs w:val="22"/>
          <w:lang w:val="es-MX" w:eastAsia="en-US"/>
        </w:rPr>
        <w:t>temporales</w:t>
      </w:r>
      <w:r w:rsidR="00932848" w:rsidRPr="00060686">
        <w:rPr>
          <w:rFonts w:ascii="Arial" w:eastAsia="Calibri" w:hAnsi="Arial" w:cs="Arial"/>
          <w:sz w:val="22"/>
          <w:szCs w:val="22"/>
          <w:lang w:val="es-MX" w:eastAsia="en-US"/>
        </w:rPr>
        <w:t xml:space="preserve"> que se conformen con</w:t>
      </w:r>
      <w:r w:rsidR="007036A4" w:rsidRPr="00060686">
        <w:rPr>
          <w:rFonts w:ascii="Arial" w:eastAsia="Calibri" w:hAnsi="Arial" w:cs="Arial"/>
          <w:sz w:val="22"/>
          <w:szCs w:val="22"/>
          <w:lang w:val="es-MX" w:eastAsia="en-US"/>
        </w:rPr>
        <w:t xml:space="preserve"> las y los Consejeros</w:t>
      </w:r>
      <w:r w:rsidR="00932848" w:rsidRPr="00060686">
        <w:rPr>
          <w:rFonts w:ascii="Arial" w:eastAsia="Calibri" w:hAnsi="Arial" w:cs="Arial"/>
          <w:sz w:val="22"/>
          <w:szCs w:val="22"/>
          <w:lang w:val="es-MX" w:eastAsia="en-US"/>
        </w:rPr>
        <w:t xml:space="preserve"> del referido </w:t>
      </w:r>
      <w:r w:rsidR="00005EA9" w:rsidRPr="00060686">
        <w:rPr>
          <w:rFonts w:ascii="Arial" w:eastAsia="Calibri" w:hAnsi="Arial" w:cs="Arial"/>
          <w:sz w:val="22"/>
          <w:szCs w:val="22"/>
          <w:lang w:val="es-MX" w:eastAsia="en-US"/>
        </w:rPr>
        <w:t xml:space="preserve">Órgano Superior </w:t>
      </w:r>
      <w:r w:rsidR="00932848" w:rsidRPr="00060686">
        <w:rPr>
          <w:rFonts w:ascii="Arial" w:eastAsia="Calibri" w:hAnsi="Arial" w:cs="Arial"/>
          <w:sz w:val="22"/>
          <w:szCs w:val="22"/>
          <w:lang w:val="es-MX" w:eastAsia="en-US"/>
        </w:rPr>
        <w:t xml:space="preserve">de </w:t>
      </w:r>
      <w:r w:rsidR="00005EA9" w:rsidRPr="00060686">
        <w:rPr>
          <w:rFonts w:ascii="Arial" w:eastAsia="Calibri" w:hAnsi="Arial" w:cs="Arial"/>
          <w:sz w:val="22"/>
          <w:szCs w:val="22"/>
          <w:lang w:val="es-MX" w:eastAsia="en-US"/>
        </w:rPr>
        <w:t>D</w:t>
      </w:r>
      <w:r w:rsidR="00932848" w:rsidRPr="00060686">
        <w:rPr>
          <w:rFonts w:ascii="Arial" w:eastAsia="Calibri" w:hAnsi="Arial" w:cs="Arial"/>
          <w:sz w:val="22"/>
          <w:szCs w:val="22"/>
          <w:lang w:val="es-MX" w:eastAsia="en-US"/>
        </w:rPr>
        <w:t xml:space="preserve">irección. </w:t>
      </w:r>
    </w:p>
    <w:p w14:paraId="1E27ADFB" w14:textId="77777777" w:rsidR="00932848" w:rsidRPr="00060686" w:rsidRDefault="00932848" w:rsidP="003C55BD">
      <w:pPr>
        <w:spacing w:line="360" w:lineRule="auto"/>
        <w:jc w:val="both"/>
        <w:rPr>
          <w:rFonts w:ascii="Arial" w:eastAsia="Calibri" w:hAnsi="Arial" w:cs="Arial"/>
          <w:sz w:val="22"/>
          <w:szCs w:val="22"/>
          <w:lang w:val="es-MX" w:eastAsia="en-US"/>
        </w:rPr>
      </w:pPr>
    </w:p>
    <w:p w14:paraId="734A41C9" w14:textId="77777777" w:rsidR="00932848" w:rsidRPr="00060686" w:rsidRDefault="00932848" w:rsidP="003C55BD">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Asimismo, se programarán cursos de índole académico-electoral,</w:t>
      </w:r>
      <w:r w:rsidR="00D71761" w:rsidRPr="0073530E">
        <w:t xml:space="preserve"> </w:t>
      </w:r>
      <w:r w:rsidR="00D71761" w:rsidRPr="00060686">
        <w:rPr>
          <w:rFonts w:ascii="Arial" w:eastAsia="Calibri" w:hAnsi="Arial" w:cs="Arial"/>
          <w:sz w:val="22"/>
          <w:szCs w:val="22"/>
          <w:lang w:val="es-MX" w:eastAsia="en-US"/>
        </w:rPr>
        <w:t>necesarias para el desarrollo del Proceso Electoral Local Ordinario 20</w:t>
      </w:r>
      <w:r w:rsidR="007036A4" w:rsidRPr="00060686">
        <w:rPr>
          <w:rFonts w:ascii="Arial" w:eastAsia="Calibri" w:hAnsi="Arial" w:cs="Arial"/>
          <w:sz w:val="22"/>
          <w:szCs w:val="22"/>
          <w:lang w:val="es-MX" w:eastAsia="en-US"/>
        </w:rPr>
        <w:t>20</w:t>
      </w:r>
      <w:r w:rsidR="00D71761" w:rsidRPr="00060686">
        <w:rPr>
          <w:rFonts w:ascii="Arial" w:eastAsia="Calibri" w:hAnsi="Arial" w:cs="Arial"/>
          <w:sz w:val="22"/>
          <w:szCs w:val="22"/>
          <w:lang w:val="es-MX" w:eastAsia="en-US"/>
        </w:rPr>
        <w:t>-20</w:t>
      </w:r>
      <w:r w:rsidR="007036A4" w:rsidRPr="00060686">
        <w:rPr>
          <w:rFonts w:ascii="Arial" w:eastAsia="Calibri" w:hAnsi="Arial" w:cs="Arial"/>
          <w:sz w:val="22"/>
          <w:szCs w:val="22"/>
          <w:lang w:val="es-MX" w:eastAsia="en-US"/>
        </w:rPr>
        <w:t>21</w:t>
      </w:r>
      <w:r w:rsidR="00D71761" w:rsidRPr="00060686">
        <w:rPr>
          <w:rFonts w:ascii="Arial" w:eastAsia="Calibri" w:hAnsi="Arial" w:cs="Arial"/>
          <w:sz w:val="22"/>
          <w:szCs w:val="22"/>
          <w:lang w:val="es-MX" w:eastAsia="en-US"/>
        </w:rPr>
        <w:t>,</w:t>
      </w:r>
      <w:r w:rsidRPr="00060686">
        <w:rPr>
          <w:rFonts w:ascii="Arial" w:eastAsia="Calibri" w:hAnsi="Arial" w:cs="Arial"/>
          <w:sz w:val="22"/>
          <w:szCs w:val="22"/>
          <w:lang w:val="es-MX" w:eastAsia="en-US"/>
        </w:rPr>
        <w:t xml:space="preserve"> e</w:t>
      </w:r>
      <w:r w:rsidR="007036A4" w:rsidRPr="00060686">
        <w:rPr>
          <w:rFonts w:ascii="Arial" w:eastAsia="Calibri" w:hAnsi="Arial" w:cs="Arial"/>
          <w:sz w:val="22"/>
          <w:szCs w:val="22"/>
          <w:lang w:val="es-MX" w:eastAsia="en-US"/>
        </w:rPr>
        <w:t>n los que participen las y los Consejeros Electorales</w:t>
      </w:r>
      <w:r w:rsidR="00B1392A" w:rsidRPr="00060686">
        <w:rPr>
          <w:rFonts w:ascii="Arial" w:eastAsia="Calibri" w:hAnsi="Arial" w:cs="Arial"/>
          <w:sz w:val="22"/>
          <w:szCs w:val="22"/>
          <w:lang w:val="es-MX" w:eastAsia="en-US"/>
        </w:rPr>
        <w:t xml:space="preserve"> y Consejeros Electorales Municipales,</w:t>
      </w:r>
      <w:r w:rsidR="007036A4" w:rsidRPr="00060686">
        <w:rPr>
          <w:rFonts w:ascii="Arial" w:eastAsia="Calibri" w:hAnsi="Arial" w:cs="Arial"/>
          <w:sz w:val="22"/>
          <w:szCs w:val="22"/>
          <w:lang w:val="es-MX" w:eastAsia="en-US"/>
        </w:rPr>
        <w:t xml:space="preserve"> así como el personal </w:t>
      </w:r>
      <w:r w:rsidRPr="00060686">
        <w:rPr>
          <w:rFonts w:ascii="Arial" w:eastAsia="Calibri" w:hAnsi="Arial" w:cs="Arial"/>
          <w:sz w:val="22"/>
          <w:szCs w:val="22"/>
          <w:lang w:val="es-MX" w:eastAsia="en-US"/>
        </w:rPr>
        <w:t xml:space="preserve">del Instituto, </w:t>
      </w:r>
      <w:r w:rsidR="007036A4" w:rsidRPr="00060686">
        <w:rPr>
          <w:rFonts w:ascii="Arial" w:eastAsia="Calibri" w:hAnsi="Arial" w:cs="Arial"/>
          <w:sz w:val="22"/>
          <w:szCs w:val="22"/>
          <w:lang w:val="es-MX" w:eastAsia="en-US"/>
        </w:rPr>
        <w:t>las y los representantes de</w:t>
      </w:r>
      <w:r w:rsidRPr="00060686">
        <w:rPr>
          <w:rFonts w:ascii="Arial" w:eastAsia="Calibri" w:hAnsi="Arial" w:cs="Arial"/>
          <w:sz w:val="22"/>
          <w:szCs w:val="22"/>
          <w:lang w:val="es-MX" w:eastAsia="en-US"/>
        </w:rPr>
        <w:t xml:space="preserve"> los partidos políticos</w:t>
      </w:r>
      <w:r w:rsidR="007036A4" w:rsidRPr="00060686">
        <w:rPr>
          <w:rFonts w:ascii="Arial" w:eastAsia="Calibri" w:hAnsi="Arial" w:cs="Arial"/>
          <w:sz w:val="22"/>
          <w:szCs w:val="22"/>
          <w:lang w:val="es-MX" w:eastAsia="en-US"/>
        </w:rPr>
        <w:t xml:space="preserve"> y demás personal en su caso,</w:t>
      </w:r>
      <w:r w:rsidRPr="00060686">
        <w:rPr>
          <w:rFonts w:ascii="Arial" w:eastAsia="Calibri" w:hAnsi="Arial" w:cs="Arial"/>
          <w:sz w:val="22"/>
          <w:szCs w:val="22"/>
          <w:lang w:val="es-MX" w:eastAsia="en-US"/>
        </w:rPr>
        <w:t xml:space="preserve"> y ciudadanía en general, a efecto de fortalecer el conocimiento de la materia electoral, difundiendo en ellos, los nuevos criterios adoptados por las autoridades electorales, que vendrán a moldear y regir dicho ámbito, acrecentando el acervo jurídico-polít</w:t>
      </w:r>
      <w:r w:rsidR="00005EA9" w:rsidRPr="00060686">
        <w:rPr>
          <w:rFonts w:ascii="Arial" w:eastAsia="Calibri" w:hAnsi="Arial" w:cs="Arial"/>
          <w:sz w:val="22"/>
          <w:szCs w:val="22"/>
          <w:lang w:val="es-MX" w:eastAsia="en-US"/>
        </w:rPr>
        <w:t xml:space="preserve">ico electoral en </w:t>
      </w:r>
      <w:r w:rsidR="007036A4" w:rsidRPr="00060686">
        <w:rPr>
          <w:rFonts w:ascii="Arial" w:eastAsia="Calibri" w:hAnsi="Arial" w:cs="Arial"/>
          <w:sz w:val="22"/>
          <w:szCs w:val="22"/>
          <w:lang w:val="es-MX" w:eastAsia="en-US"/>
        </w:rPr>
        <w:t xml:space="preserve">las y </w:t>
      </w:r>
      <w:r w:rsidR="00005EA9" w:rsidRPr="00060686">
        <w:rPr>
          <w:rFonts w:ascii="Arial" w:eastAsia="Calibri" w:hAnsi="Arial" w:cs="Arial"/>
          <w:sz w:val="22"/>
          <w:szCs w:val="22"/>
          <w:lang w:val="es-MX" w:eastAsia="en-US"/>
        </w:rPr>
        <w:t>los asistentes</w:t>
      </w:r>
      <w:r w:rsidRPr="00060686">
        <w:rPr>
          <w:rFonts w:ascii="Arial" w:eastAsia="Calibri" w:hAnsi="Arial" w:cs="Arial"/>
          <w:sz w:val="22"/>
          <w:szCs w:val="22"/>
          <w:lang w:val="es-MX" w:eastAsia="en-US"/>
        </w:rPr>
        <w:t xml:space="preserve"> tras la exposición de diversos temas electorales.</w:t>
      </w:r>
    </w:p>
    <w:p w14:paraId="02CAA06D" w14:textId="77777777" w:rsidR="00EF3D5C" w:rsidRPr="00060686" w:rsidRDefault="00EF3D5C" w:rsidP="003C55BD">
      <w:pPr>
        <w:spacing w:line="360" w:lineRule="auto"/>
        <w:jc w:val="both"/>
        <w:rPr>
          <w:rFonts w:ascii="Arial" w:eastAsia="Calibri" w:hAnsi="Arial" w:cs="Arial"/>
          <w:sz w:val="22"/>
          <w:szCs w:val="22"/>
          <w:lang w:val="es-MX" w:eastAsia="en-US"/>
        </w:rPr>
      </w:pPr>
    </w:p>
    <w:p w14:paraId="3279385C" w14:textId="77777777" w:rsidR="00B1392A" w:rsidRPr="00060686" w:rsidRDefault="00932848" w:rsidP="003C55BD">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A</w:t>
      </w:r>
      <w:r w:rsidR="007036A4" w:rsidRPr="00060686">
        <w:rPr>
          <w:rFonts w:ascii="Arial" w:eastAsia="Calibri" w:hAnsi="Arial" w:cs="Arial"/>
          <w:sz w:val="22"/>
          <w:szCs w:val="22"/>
          <w:lang w:val="es-MX" w:eastAsia="en-US"/>
        </w:rPr>
        <w:t>unado a lo antepuesto</w:t>
      </w:r>
      <w:r w:rsidRPr="00060686">
        <w:rPr>
          <w:rFonts w:ascii="Arial" w:eastAsia="Calibri" w:hAnsi="Arial" w:cs="Arial"/>
          <w:sz w:val="22"/>
          <w:szCs w:val="22"/>
          <w:lang w:val="es-MX" w:eastAsia="en-US"/>
        </w:rPr>
        <w:t>, como parte de las actividades cotidianas del Instituto y que de</w:t>
      </w:r>
      <w:r w:rsidR="0061547F" w:rsidRPr="00060686">
        <w:rPr>
          <w:rFonts w:ascii="Arial" w:eastAsia="Calibri" w:hAnsi="Arial" w:cs="Arial"/>
          <w:sz w:val="22"/>
          <w:szCs w:val="22"/>
          <w:lang w:val="es-MX" w:eastAsia="en-US"/>
        </w:rPr>
        <w:t>sde</w:t>
      </w:r>
      <w:r w:rsidRPr="00060686">
        <w:rPr>
          <w:rFonts w:ascii="Arial" w:eastAsia="Calibri" w:hAnsi="Arial" w:cs="Arial"/>
          <w:sz w:val="22"/>
          <w:szCs w:val="22"/>
          <w:lang w:val="es-MX" w:eastAsia="en-US"/>
        </w:rPr>
        <w:t xml:space="preserve"> años a</w:t>
      </w:r>
      <w:r w:rsidR="0061547F" w:rsidRPr="00060686">
        <w:rPr>
          <w:rFonts w:ascii="Arial" w:eastAsia="Calibri" w:hAnsi="Arial" w:cs="Arial"/>
          <w:sz w:val="22"/>
          <w:szCs w:val="22"/>
          <w:lang w:val="es-MX" w:eastAsia="en-US"/>
        </w:rPr>
        <w:t xml:space="preserve">nteriores se han venido </w:t>
      </w:r>
      <w:r w:rsidRPr="00060686">
        <w:rPr>
          <w:rFonts w:ascii="Arial" w:eastAsia="Calibri" w:hAnsi="Arial" w:cs="Arial"/>
          <w:sz w:val="22"/>
          <w:szCs w:val="22"/>
          <w:lang w:val="es-MX" w:eastAsia="en-US"/>
        </w:rPr>
        <w:t>desarrollando</w:t>
      </w:r>
      <w:r w:rsidR="00E96ED3" w:rsidRPr="00060686">
        <w:rPr>
          <w:rFonts w:ascii="Arial" w:eastAsia="Calibri" w:hAnsi="Arial" w:cs="Arial"/>
          <w:sz w:val="22"/>
          <w:szCs w:val="22"/>
          <w:lang w:val="es-MX" w:eastAsia="en-US"/>
        </w:rPr>
        <w:t>, se encuentran</w:t>
      </w:r>
      <w:r w:rsidR="0061547F" w:rsidRPr="00060686">
        <w:rPr>
          <w:rFonts w:ascii="Arial" w:eastAsia="Calibri" w:hAnsi="Arial" w:cs="Arial"/>
          <w:sz w:val="22"/>
          <w:szCs w:val="22"/>
          <w:lang w:val="es-MX" w:eastAsia="en-US"/>
        </w:rPr>
        <w:t xml:space="preserve"> </w:t>
      </w:r>
      <w:r w:rsidR="008D175A" w:rsidRPr="00060686">
        <w:rPr>
          <w:rFonts w:ascii="Arial" w:eastAsia="Calibri" w:hAnsi="Arial" w:cs="Arial"/>
          <w:sz w:val="22"/>
          <w:szCs w:val="22"/>
          <w:lang w:val="es-MX" w:eastAsia="en-US"/>
        </w:rPr>
        <w:t xml:space="preserve">acciones </w:t>
      </w:r>
      <w:r w:rsidR="0061547F" w:rsidRPr="00060686">
        <w:rPr>
          <w:rFonts w:ascii="Arial" w:eastAsia="Calibri" w:hAnsi="Arial" w:cs="Arial"/>
          <w:sz w:val="22"/>
          <w:szCs w:val="22"/>
          <w:lang w:val="es-MX" w:eastAsia="en-US"/>
        </w:rPr>
        <w:t>tales como</w:t>
      </w:r>
      <w:r w:rsidR="00E96ED3" w:rsidRPr="00060686">
        <w:rPr>
          <w:rFonts w:ascii="Arial" w:eastAsia="Calibri" w:hAnsi="Arial" w:cs="Arial"/>
          <w:sz w:val="22"/>
          <w:szCs w:val="22"/>
          <w:lang w:val="es-MX" w:eastAsia="en-US"/>
        </w:rPr>
        <w:t>,</w:t>
      </w:r>
      <w:r w:rsidR="0061547F" w:rsidRPr="00060686">
        <w:rPr>
          <w:rFonts w:ascii="Arial" w:eastAsia="Calibri" w:hAnsi="Arial" w:cs="Arial"/>
          <w:sz w:val="22"/>
          <w:szCs w:val="22"/>
          <w:lang w:val="es-MX" w:eastAsia="en-US"/>
        </w:rPr>
        <w:t xml:space="preserve"> el incentivar la participación estudiantil en la vida democrática</w:t>
      </w:r>
      <w:r w:rsidRPr="00060686">
        <w:rPr>
          <w:rFonts w:ascii="Arial" w:eastAsia="Calibri" w:hAnsi="Arial" w:cs="Arial"/>
          <w:sz w:val="22"/>
          <w:szCs w:val="22"/>
          <w:lang w:val="es-MX" w:eastAsia="en-US"/>
        </w:rPr>
        <w:t xml:space="preserve">, con la aportación de asesoría en la realización de </w:t>
      </w:r>
      <w:r w:rsidR="00B1392A" w:rsidRPr="00060686">
        <w:rPr>
          <w:rFonts w:ascii="Arial" w:eastAsia="Calibri" w:hAnsi="Arial" w:cs="Arial"/>
          <w:sz w:val="22"/>
          <w:szCs w:val="22"/>
          <w:lang w:val="es-MX" w:eastAsia="en-US"/>
        </w:rPr>
        <w:t>las Jornadas de E</w:t>
      </w:r>
      <w:r w:rsidRPr="00060686">
        <w:rPr>
          <w:rFonts w:ascii="Arial" w:eastAsia="Calibri" w:hAnsi="Arial" w:cs="Arial"/>
          <w:sz w:val="22"/>
          <w:szCs w:val="22"/>
          <w:lang w:val="es-MX" w:eastAsia="en-US"/>
        </w:rPr>
        <w:t xml:space="preserve">lecciones </w:t>
      </w:r>
      <w:r w:rsidR="00B1392A" w:rsidRPr="00060686">
        <w:rPr>
          <w:rFonts w:ascii="Arial" w:eastAsia="Calibri" w:hAnsi="Arial" w:cs="Arial"/>
          <w:sz w:val="22"/>
          <w:szCs w:val="22"/>
          <w:lang w:val="es-MX" w:eastAsia="en-US"/>
        </w:rPr>
        <w:t>E</w:t>
      </w:r>
      <w:r w:rsidRPr="00060686">
        <w:rPr>
          <w:rFonts w:ascii="Arial" w:eastAsia="Calibri" w:hAnsi="Arial" w:cs="Arial"/>
          <w:sz w:val="22"/>
          <w:szCs w:val="22"/>
          <w:lang w:val="es-MX" w:eastAsia="en-US"/>
        </w:rPr>
        <w:t>studiantiles en las escuelas secundarias que así lo soliciten, así como con la realización de cursos didácticos que propicien un aprend</w:t>
      </w:r>
      <w:r w:rsidR="007036A4" w:rsidRPr="00060686">
        <w:rPr>
          <w:rFonts w:ascii="Arial" w:eastAsia="Calibri" w:hAnsi="Arial" w:cs="Arial"/>
          <w:sz w:val="22"/>
          <w:szCs w:val="22"/>
          <w:lang w:val="es-MX" w:eastAsia="en-US"/>
        </w:rPr>
        <w:t>izaje en la vida democrática de la o el</w:t>
      </w:r>
      <w:r w:rsidRPr="00060686">
        <w:rPr>
          <w:rFonts w:ascii="Arial" w:eastAsia="Calibri" w:hAnsi="Arial" w:cs="Arial"/>
          <w:sz w:val="22"/>
          <w:szCs w:val="22"/>
          <w:lang w:val="es-MX" w:eastAsia="en-US"/>
        </w:rPr>
        <w:t xml:space="preserve"> menor, vinculando valores cívicos y enseñanzas primarias sobre el sistema político mexicano. </w:t>
      </w:r>
    </w:p>
    <w:p w14:paraId="6F73F531" w14:textId="77777777" w:rsidR="00B1392A" w:rsidRPr="00060686" w:rsidRDefault="00B1392A" w:rsidP="003C55BD">
      <w:pPr>
        <w:spacing w:line="360" w:lineRule="auto"/>
        <w:jc w:val="both"/>
        <w:rPr>
          <w:rFonts w:ascii="Arial" w:eastAsia="Calibri" w:hAnsi="Arial" w:cs="Arial"/>
          <w:sz w:val="22"/>
          <w:szCs w:val="22"/>
          <w:lang w:val="es-MX" w:eastAsia="en-US"/>
        </w:rPr>
      </w:pPr>
    </w:p>
    <w:p w14:paraId="4E924C7D" w14:textId="77777777" w:rsidR="00B1392A" w:rsidRPr="0073530E" w:rsidRDefault="00932848" w:rsidP="00B1392A">
      <w:pPr>
        <w:spacing w:line="360" w:lineRule="auto"/>
        <w:jc w:val="both"/>
        <w:rPr>
          <w:rFonts w:ascii="Arial" w:hAnsi="Arial" w:cs="Arial"/>
          <w:sz w:val="22"/>
          <w:szCs w:val="22"/>
        </w:rPr>
      </w:pPr>
      <w:r w:rsidRPr="00060686">
        <w:rPr>
          <w:rFonts w:ascii="Arial" w:eastAsia="Calibri" w:hAnsi="Arial" w:cs="Arial"/>
          <w:sz w:val="22"/>
          <w:szCs w:val="22"/>
          <w:lang w:val="es-MX" w:eastAsia="en-US"/>
        </w:rPr>
        <w:t>Se continuará participando en el acrecentamiento de los valores cívicos democráticos, a través del apoyo a diversas instituciones y dependencias que con</w:t>
      </w:r>
      <w:r w:rsidR="007036A4" w:rsidRPr="00060686">
        <w:rPr>
          <w:rFonts w:ascii="Arial" w:eastAsia="Calibri" w:hAnsi="Arial" w:cs="Arial"/>
          <w:sz w:val="22"/>
          <w:szCs w:val="22"/>
          <w:lang w:val="es-MX" w:eastAsia="en-US"/>
        </w:rPr>
        <w:t xml:space="preserve"> tal fin, así lo soliciten a este Instituto</w:t>
      </w:r>
      <w:r w:rsidRPr="00060686">
        <w:rPr>
          <w:rFonts w:ascii="Arial" w:eastAsia="Calibri" w:hAnsi="Arial" w:cs="Arial"/>
          <w:sz w:val="22"/>
          <w:szCs w:val="22"/>
          <w:lang w:val="es-MX" w:eastAsia="en-US"/>
        </w:rPr>
        <w:t xml:space="preserve"> y se considere que coadyuva en la promoción y difusión de</w:t>
      </w:r>
      <w:r w:rsidR="00B1392A" w:rsidRPr="00060686">
        <w:rPr>
          <w:rFonts w:ascii="Arial" w:eastAsia="Calibri" w:hAnsi="Arial" w:cs="Arial"/>
          <w:sz w:val="22"/>
          <w:szCs w:val="22"/>
          <w:lang w:val="es-MX" w:eastAsia="en-US"/>
        </w:rPr>
        <w:t xml:space="preserve"> la cultura cívica-democrática. Aunado a lo anterior, se continuarán desarrollando los programas de “S</w:t>
      </w:r>
      <w:r w:rsidR="00B1392A" w:rsidRPr="0073530E">
        <w:rPr>
          <w:rFonts w:ascii="Arial" w:hAnsi="Arial" w:cs="Arial"/>
          <w:sz w:val="22"/>
          <w:szCs w:val="22"/>
        </w:rPr>
        <w:t>embrando valores”, “Más que elecciones…cultura democrática”, “Diálogos juveniles…. por una cultura cívica” y la siguiente edición del concurso de dibujo infantil “Los colores de la democracia”, entre otros.</w:t>
      </w:r>
    </w:p>
    <w:p w14:paraId="5D8D42A2" w14:textId="77777777" w:rsidR="00B1392A" w:rsidRPr="00060686" w:rsidRDefault="00B1392A" w:rsidP="003C55BD">
      <w:pPr>
        <w:spacing w:line="360" w:lineRule="auto"/>
        <w:jc w:val="both"/>
        <w:rPr>
          <w:rFonts w:ascii="Arial" w:eastAsia="Calibri" w:hAnsi="Arial" w:cs="Arial"/>
          <w:sz w:val="22"/>
          <w:szCs w:val="22"/>
          <w:lang w:eastAsia="en-US"/>
        </w:rPr>
      </w:pPr>
    </w:p>
    <w:p w14:paraId="0F4217EC" w14:textId="77777777" w:rsidR="00B31A91" w:rsidRPr="00060686" w:rsidRDefault="00B31A91" w:rsidP="003C55BD">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 xml:space="preserve">Asimismo, se </w:t>
      </w:r>
      <w:r w:rsidR="007036A4" w:rsidRPr="00060686">
        <w:rPr>
          <w:rFonts w:ascii="Arial" w:eastAsia="Calibri" w:hAnsi="Arial" w:cs="Arial"/>
          <w:sz w:val="22"/>
          <w:szCs w:val="22"/>
          <w:lang w:val="es-MX" w:eastAsia="en-US"/>
        </w:rPr>
        <w:t>da continuidad a las actividades del O</w:t>
      </w:r>
      <w:r w:rsidRPr="00060686">
        <w:rPr>
          <w:rFonts w:ascii="Arial" w:eastAsia="Calibri" w:hAnsi="Arial" w:cs="Arial"/>
          <w:sz w:val="22"/>
          <w:szCs w:val="22"/>
          <w:lang w:val="es-MX" w:eastAsia="en-US"/>
        </w:rPr>
        <w:t xml:space="preserve">bservatorio de </w:t>
      </w:r>
      <w:r w:rsidR="007036A4" w:rsidRPr="00060686">
        <w:rPr>
          <w:rFonts w:ascii="Arial" w:eastAsia="Calibri" w:hAnsi="Arial" w:cs="Arial"/>
          <w:sz w:val="22"/>
          <w:szCs w:val="22"/>
          <w:lang w:val="es-MX" w:eastAsia="en-US"/>
        </w:rPr>
        <w:t>Participación Política de las Mujeres</w:t>
      </w:r>
      <w:r w:rsidRPr="00060686">
        <w:rPr>
          <w:rFonts w:ascii="Arial" w:eastAsia="Calibri" w:hAnsi="Arial" w:cs="Arial"/>
          <w:sz w:val="22"/>
          <w:szCs w:val="22"/>
          <w:lang w:val="es-MX" w:eastAsia="en-US"/>
        </w:rPr>
        <w:t xml:space="preserve"> en Colima, mediante </w:t>
      </w:r>
      <w:r w:rsidR="007036A4" w:rsidRPr="00060686">
        <w:rPr>
          <w:rFonts w:ascii="Arial" w:eastAsia="Calibri" w:hAnsi="Arial" w:cs="Arial"/>
          <w:sz w:val="22"/>
          <w:szCs w:val="22"/>
          <w:lang w:val="es-MX" w:eastAsia="en-US"/>
        </w:rPr>
        <w:t>el</w:t>
      </w:r>
      <w:r w:rsidRPr="00060686">
        <w:rPr>
          <w:rFonts w:ascii="Arial" w:eastAsia="Calibri" w:hAnsi="Arial" w:cs="Arial"/>
          <w:sz w:val="22"/>
          <w:szCs w:val="22"/>
          <w:lang w:val="es-MX" w:eastAsia="en-US"/>
        </w:rPr>
        <w:t xml:space="preserve"> portal web, </w:t>
      </w:r>
      <w:r w:rsidR="007036A4" w:rsidRPr="00060686">
        <w:rPr>
          <w:rFonts w:ascii="Arial" w:eastAsia="Calibri" w:hAnsi="Arial" w:cs="Arial"/>
          <w:sz w:val="22"/>
          <w:szCs w:val="22"/>
          <w:lang w:val="es-MX" w:eastAsia="en-US"/>
        </w:rPr>
        <w:t xml:space="preserve">dándose el </w:t>
      </w:r>
      <w:r w:rsidRPr="00060686">
        <w:rPr>
          <w:rFonts w:ascii="Arial" w:eastAsia="Calibri" w:hAnsi="Arial" w:cs="Arial"/>
          <w:sz w:val="22"/>
          <w:szCs w:val="22"/>
          <w:lang w:val="es-MX" w:eastAsia="en-US"/>
        </w:rPr>
        <w:t xml:space="preserve">seguimiento </w:t>
      </w:r>
      <w:r w:rsidR="007036A4" w:rsidRPr="00060686">
        <w:rPr>
          <w:rFonts w:ascii="Arial" w:eastAsia="Calibri" w:hAnsi="Arial" w:cs="Arial"/>
          <w:sz w:val="22"/>
          <w:szCs w:val="22"/>
          <w:lang w:val="es-MX" w:eastAsia="en-US"/>
        </w:rPr>
        <w:t xml:space="preserve">oportuno </w:t>
      </w:r>
      <w:r w:rsidRPr="00060686">
        <w:rPr>
          <w:rFonts w:ascii="Arial" w:eastAsia="Calibri" w:hAnsi="Arial" w:cs="Arial"/>
          <w:sz w:val="22"/>
          <w:szCs w:val="22"/>
          <w:lang w:val="es-MX" w:eastAsia="en-US"/>
        </w:rPr>
        <w:t>al avance político de las mujeres.</w:t>
      </w:r>
    </w:p>
    <w:p w14:paraId="759C6EC1" w14:textId="77777777" w:rsidR="00932848" w:rsidRPr="00060686" w:rsidRDefault="00932848" w:rsidP="003C55BD">
      <w:pPr>
        <w:spacing w:line="360" w:lineRule="auto"/>
        <w:jc w:val="both"/>
        <w:rPr>
          <w:rFonts w:ascii="Arial" w:eastAsia="Calibri" w:hAnsi="Arial" w:cs="Arial"/>
          <w:sz w:val="22"/>
          <w:szCs w:val="22"/>
          <w:lang w:val="es-MX" w:eastAsia="en-US"/>
        </w:rPr>
      </w:pPr>
    </w:p>
    <w:p w14:paraId="0D51E0E5" w14:textId="77777777" w:rsidR="00B31A91" w:rsidRPr="0073530E" w:rsidRDefault="0056638F" w:rsidP="00B31A91">
      <w:pPr>
        <w:spacing w:line="360" w:lineRule="auto"/>
        <w:contextualSpacing/>
        <w:jc w:val="both"/>
        <w:rPr>
          <w:rFonts w:ascii="Arial" w:hAnsi="Arial" w:cs="Arial"/>
          <w:sz w:val="22"/>
          <w:szCs w:val="22"/>
          <w:lang w:val="es-MX" w:eastAsia="es-MX"/>
        </w:rPr>
      </w:pPr>
      <w:r w:rsidRPr="0073530E">
        <w:rPr>
          <w:rFonts w:ascii="Arial" w:hAnsi="Arial" w:cs="Arial"/>
          <w:sz w:val="22"/>
          <w:szCs w:val="22"/>
          <w:lang w:val="es-MX" w:eastAsia="es-MX"/>
        </w:rPr>
        <w:t>Además, s</w:t>
      </w:r>
      <w:r w:rsidR="003B4793" w:rsidRPr="0073530E">
        <w:rPr>
          <w:rFonts w:ascii="Arial" w:hAnsi="Arial" w:cs="Arial"/>
          <w:sz w:val="22"/>
          <w:szCs w:val="22"/>
          <w:lang w:val="es-MX" w:eastAsia="es-MX"/>
        </w:rPr>
        <w:t>e contemplan acciones concretas para la e</w:t>
      </w:r>
      <w:r w:rsidR="00B31A91" w:rsidRPr="0073530E">
        <w:rPr>
          <w:rFonts w:ascii="Arial" w:hAnsi="Arial" w:cs="Arial"/>
          <w:sz w:val="22"/>
          <w:szCs w:val="22"/>
          <w:lang w:val="es-MX" w:eastAsia="es-MX"/>
        </w:rPr>
        <w:t xml:space="preserve">laboración de </w:t>
      </w:r>
      <w:r w:rsidR="003B4793" w:rsidRPr="0073530E">
        <w:rPr>
          <w:rFonts w:ascii="Arial" w:hAnsi="Arial" w:cs="Arial"/>
          <w:sz w:val="22"/>
          <w:szCs w:val="22"/>
          <w:lang w:val="es-MX" w:eastAsia="es-MX"/>
        </w:rPr>
        <w:t xml:space="preserve">reglamentos internos y </w:t>
      </w:r>
      <w:r w:rsidR="00B31A91" w:rsidRPr="0073530E">
        <w:rPr>
          <w:rFonts w:ascii="Arial" w:hAnsi="Arial" w:cs="Arial"/>
          <w:sz w:val="22"/>
          <w:szCs w:val="22"/>
          <w:lang w:val="es-MX" w:eastAsia="es-MX"/>
        </w:rPr>
        <w:t>manuales de procedimientos, en materia de todas las funciones sustanciales del Instituto Electoral del Estado, durante el proceso electoral y fuera del mismo. Prepon</w:t>
      </w:r>
      <w:r w:rsidR="007036A4" w:rsidRPr="0073530E">
        <w:rPr>
          <w:rFonts w:ascii="Arial" w:hAnsi="Arial" w:cs="Arial"/>
          <w:sz w:val="22"/>
          <w:szCs w:val="22"/>
          <w:lang w:val="es-MX" w:eastAsia="es-MX"/>
        </w:rPr>
        <w:t>derantemente en lo referente a organización electoral, capacitación e</w:t>
      </w:r>
      <w:r w:rsidR="00B31A91" w:rsidRPr="0073530E">
        <w:rPr>
          <w:rFonts w:ascii="Arial" w:hAnsi="Arial" w:cs="Arial"/>
          <w:sz w:val="22"/>
          <w:szCs w:val="22"/>
          <w:lang w:val="es-MX" w:eastAsia="es-MX"/>
        </w:rPr>
        <w:t xml:space="preserve">lectoral, </w:t>
      </w:r>
      <w:r w:rsidR="007036A4" w:rsidRPr="0073530E">
        <w:rPr>
          <w:rFonts w:ascii="Arial" w:hAnsi="Arial" w:cs="Arial"/>
          <w:sz w:val="22"/>
          <w:szCs w:val="22"/>
          <w:lang w:val="es-MX" w:eastAsia="es-MX"/>
        </w:rPr>
        <w:t>Programa de Resultados Electorales Preliminares (</w:t>
      </w:r>
      <w:r w:rsidR="00B31A91" w:rsidRPr="0073530E">
        <w:rPr>
          <w:rFonts w:ascii="Arial" w:hAnsi="Arial" w:cs="Arial"/>
          <w:sz w:val="22"/>
          <w:szCs w:val="22"/>
          <w:lang w:val="es-MX" w:eastAsia="es-MX"/>
        </w:rPr>
        <w:t>PREP</w:t>
      </w:r>
      <w:r w:rsidR="007036A4" w:rsidRPr="0073530E">
        <w:rPr>
          <w:rFonts w:ascii="Arial" w:hAnsi="Arial" w:cs="Arial"/>
          <w:sz w:val="22"/>
          <w:szCs w:val="22"/>
          <w:lang w:val="es-MX" w:eastAsia="es-MX"/>
        </w:rPr>
        <w:t>)</w:t>
      </w:r>
      <w:r w:rsidR="00B31A91" w:rsidRPr="0073530E">
        <w:rPr>
          <w:rFonts w:ascii="Arial" w:hAnsi="Arial" w:cs="Arial"/>
          <w:sz w:val="22"/>
          <w:szCs w:val="22"/>
          <w:lang w:val="es-MX" w:eastAsia="es-MX"/>
        </w:rPr>
        <w:t xml:space="preserve">, </w:t>
      </w:r>
      <w:r w:rsidR="003B4793" w:rsidRPr="0073530E">
        <w:rPr>
          <w:rFonts w:ascii="Arial" w:hAnsi="Arial" w:cs="Arial"/>
          <w:sz w:val="22"/>
          <w:szCs w:val="22"/>
          <w:lang w:val="es-MX" w:eastAsia="es-MX"/>
        </w:rPr>
        <w:t>d</w:t>
      </w:r>
      <w:r w:rsidR="00B31A91" w:rsidRPr="0073530E">
        <w:rPr>
          <w:rFonts w:ascii="Arial" w:hAnsi="Arial" w:cs="Arial"/>
          <w:sz w:val="22"/>
          <w:szCs w:val="22"/>
          <w:lang w:val="es-MX" w:eastAsia="es-MX"/>
        </w:rPr>
        <w:t xml:space="preserve">iseño y elaboración de documentos electorales; </w:t>
      </w:r>
      <w:r w:rsidR="003B4793" w:rsidRPr="0073530E">
        <w:rPr>
          <w:rFonts w:ascii="Arial" w:hAnsi="Arial" w:cs="Arial"/>
          <w:sz w:val="22"/>
          <w:szCs w:val="22"/>
          <w:lang w:val="es-MX" w:eastAsia="es-MX"/>
        </w:rPr>
        <w:t>m</w:t>
      </w:r>
      <w:r w:rsidR="00B31A91" w:rsidRPr="0073530E">
        <w:rPr>
          <w:rFonts w:ascii="Arial" w:hAnsi="Arial" w:cs="Arial"/>
          <w:sz w:val="22"/>
          <w:szCs w:val="22"/>
          <w:lang w:val="es-MX" w:eastAsia="es-MX"/>
        </w:rPr>
        <w:t xml:space="preserve">antenimiento y uso de materiales electorales; </w:t>
      </w:r>
      <w:r w:rsidR="003B4793" w:rsidRPr="0073530E">
        <w:rPr>
          <w:rFonts w:ascii="Arial" w:hAnsi="Arial" w:cs="Arial"/>
          <w:sz w:val="22"/>
          <w:szCs w:val="22"/>
          <w:lang w:val="es-MX" w:eastAsia="es-MX"/>
        </w:rPr>
        <w:t>o</w:t>
      </w:r>
      <w:r w:rsidR="00B31A91" w:rsidRPr="0073530E">
        <w:rPr>
          <w:rFonts w:ascii="Arial" w:hAnsi="Arial" w:cs="Arial"/>
          <w:sz w:val="22"/>
          <w:szCs w:val="22"/>
          <w:lang w:val="es-MX" w:eastAsia="es-MX"/>
        </w:rPr>
        <w:t xml:space="preserve">bservación </w:t>
      </w:r>
      <w:r w:rsidR="003B4793" w:rsidRPr="0073530E">
        <w:rPr>
          <w:rFonts w:ascii="Arial" w:hAnsi="Arial" w:cs="Arial"/>
          <w:sz w:val="22"/>
          <w:szCs w:val="22"/>
          <w:lang w:val="es-MX" w:eastAsia="es-MX"/>
        </w:rPr>
        <w:t>e</w:t>
      </w:r>
      <w:r w:rsidR="00B31A91" w:rsidRPr="0073530E">
        <w:rPr>
          <w:rFonts w:ascii="Arial" w:hAnsi="Arial" w:cs="Arial"/>
          <w:sz w:val="22"/>
          <w:szCs w:val="22"/>
          <w:lang w:val="es-MX" w:eastAsia="es-MX"/>
        </w:rPr>
        <w:t xml:space="preserve">lectoral, </w:t>
      </w:r>
      <w:r w:rsidR="003B4793" w:rsidRPr="0073530E">
        <w:rPr>
          <w:rFonts w:ascii="Arial" w:hAnsi="Arial" w:cs="Arial"/>
          <w:sz w:val="22"/>
          <w:szCs w:val="22"/>
          <w:lang w:val="es-MX" w:eastAsia="es-MX"/>
        </w:rPr>
        <w:t>c</w:t>
      </w:r>
      <w:r w:rsidR="00B31A91" w:rsidRPr="0073530E">
        <w:rPr>
          <w:rFonts w:ascii="Arial" w:hAnsi="Arial" w:cs="Arial"/>
          <w:sz w:val="22"/>
          <w:szCs w:val="22"/>
          <w:lang w:val="es-MX" w:eastAsia="es-MX"/>
        </w:rPr>
        <w:t xml:space="preserve">ómputos parciales y totales; </w:t>
      </w:r>
      <w:r w:rsidR="003B4793" w:rsidRPr="0073530E">
        <w:rPr>
          <w:rFonts w:ascii="Arial" w:hAnsi="Arial" w:cs="Arial"/>
          <w:sz w:val="22"/>
          <w:szCs w:val="22"/>
          <w:lang w:val="es-MX" w:eastAsia="es-MX"/>
        </w:rPr>
        <w:t>m</w:t>
      </w:r>
      <w:r w:rsidR="00B31A91" w:rsidRPr="0073530E">
        <w:rPr>
          <w:rFonts w:ascii="Arial" w:hAnsi="Arial" w:cs="Arial"/>
          <w:sz w:val="22"/>
          <w:szCs w:val="22"/>
          <w:lang w:val="es-MX" w:eastAsia="es-MX"/>
        </w:rPr>
        <w:t xml:space="preserve">edios de impugnación; aspectos operativos de quejas y denuncias; </w:t>
      </w:r>
      <w:r w:rsidR="008B00E9" w:rsidRPr="0073530E">
        <w:rPr>
          <w:rFonts w:ascii="Arial" w:hAnsi="Arial" w:cs="Arial"/>
          <w:sz w:val="22"/>
          <w:szCs w:val="22"/>
          <w:lang w:val="es-MX" w:eastAsia="es-MX"/>
        </w:rPr>
        <w:t xml:space="preserve">así como </w:t>
      </w:r>
      <w:r w:rsidR="007036A4" w:rsidRPr="0073530E">
        <w:rPr>
          <w:rFonts w:ascii="Arial" w:hAnsi="Arial" w:cs="Arial"/>
          <w:sz w:val="22"/>
          <w:szCs w:val="22"/>
          <w:lang w:val="es-MX" w:eastAsia="es-MX"/>
        </w:rPr>
        <w:t>en todos aquellos temas</w:t>
      </w:r>
      <w:r w:rsidR="008B00E9" w:rsidRPr="0073530E">
        <w:rPr>
          <w:rFonts w:ascii="Arial" w:hAnsi="Arial" w:cs="Arial"/>
          <w:sz w:val="22"/>
          <w:szCs w:val="22"/>
          <w:lang w:val="es-MX" w:eastAsia="es-MX"/>
        </w:rPr>
        <w:t xml:space="preserve"> que nos sean requeridos a través del Reglamento de Elecciones</w:t>
      </w:r>
      <w:r w:rsidR="007036A4" w:rsidRPr="0073530E">
        <w:rPr>
          <w:rFonts w:ascii="Arial" w:hAnsi="Arial" w:cs="Arial"/>
          <w:sz w:val="22"/>
          <w:szCs w:val="22"/>
          <w:lang w:val="es-MX" w:eastAsia="es-MX"/>
        </w:rPr>
        <w:t xml:space="preserve"> del INE,</w:t>
      </w:r>
      <w:r w:rsidR="008B00E9" w:rsidRPr="0073530E">
        <w:rPr>
          <w:rFonts w:ascii="Arial" w:hAnsi="Arial" w:cs="Arial"/>
          <w:sz w:val="22"/>
          <w:szCs w:val="22"/>
          <w:lang w:val="es-MX" w:eastAsia="es-MX"/>
        </w:rPr>
        <w:t xml:space="preserve"> etc</w:t>
      </w:r>
      <w:r w:rsidR="00B31A91" w:rsidRPr="0073530E">
        <w:rPr>
          <w:rFonts w:ascii="Arial" w:hAnsi="Arial" w:cs="Arial"/>
          <w:sz w:val="22"/>
          <w:szCs w:val="22"/>
          <w:lang w:val="es-MX" w:eastAsia="es-MX"/>
        </w:rPr>
        <w:t>.</w:t>
      </w:r>
    </w:p>
    <w:p w14:paraId="192D718F" w14:textId="77777777" w:rsidR="00B31A91" w:rsidRPr="0073530E" w:rsidRDefault="00B31A91" w:rsidP="00B31A91">
      <w:pPr>
        <w:spacing w:line="360" w:lineRule="auto"/>
        <w:contextualSpacing/>
        <w:jc w:val="both"/>
        <w:rPr>
          <w:rFonts w:ascii="Arial" w:hAnsi="Arial" w:cs="Arial"/>
          <w:sz w:val="22"/>
          <w:szCs w:val="22"/>
          <w:lang w:val="es-MX" w:eastAsia="es-MX"/>
        </w:rPr>
      </w:pPr>
    </w:p>
    <w:p w14:paraId="7F6A2F8C" w14:textId="77777777" w:rsidR="000C7413" w:rsidRPr="0073530E" w:rsidRDefault="000C7413" w:rsidP="000C7413">
      <w:pPr>
        <w:spacing w:line="360" w:lineRule="auto"/>
        <w:contextualSpacing/>
        <w:jc w:val="both"/>
        <w:rPr>
          <w:rFonts w:ascii="Arial" w:hAnsi="Arial" w:cs="Arial"/>
          <w:sz w:val="22"/>
          <w:szCs w:val="22"/>
          <w:lang w:val="es-MX" w:eastAsia="es-MX"/>
        </w:rPr>
      </w:pPr>
      <w:r w:rsidRPr="0073530E">
        <w:rPr>
          <w:rFonts w:ascii="Arial" w:hAnsi="Arial" w:cs="Arial"/>
          <w:sz w:val="22"/>
          <w:szCs w:val="22"/>
          <w:lang w:val="es-MX" w:eastAsia="es-MX"/>
        </w:rPr>
        <w:t xml:space="preserve">Por otro lado, en apego al nuevo esquema competencial en materia electoral, se prevé desarrollar actividades orientadas a que las y los ciudadanos se apropien del espacio público en sentido amplio contribuyendo a la “Estrategia Nacional de Cultura Cívica” (ENCCIVICA 2017-2023) del </w:t>
      </w:r>
      <w:r w:rsidR="00D61CDF" w:rsidRPr="0073530E">
        <w:rPr>
          <w:rFonts w:ascii="Arial" w:hAnsi="Arial" w:cs="Arial"/>
          <w:sz w:val="22"/>
          <w:szCs w:val="22"/>
          <w:lang w:val="es-MX" w:eastAsia="es-MX"/>
        </w:rPr>
        <w:t>INE</w:t>
      </w:r>
      <w:r w:rsidRPr="0073530E">
        <w:rPr>
          <w:rFonts w:ascii="Arial" w:hAnsi="Arial" w:cs="Arial"/>
          <w:sz w:val="22"/>
          <w:szCs w:val="22"/>
          <w:lang w:val="es-MX" w:eastAsia="es-MX"/>
        </w:rPr>
        <w:t>.</w:t>
      </w:r>
    </w:p>
    <w:p w14:paraId="27AEFB55" w14:textId="77777777" w:rsidR="000C7413" w:rsidRPr="0073530E" w:rsidRDefault="000C7413" w:rsidP="000C7413">
      <w:pPr>
        <w:spacing w:line="360" w:lineRule="auto"/>
        <w:contextualSpacing/>
        <w:jc w:val="both"/>
        <w:rPr>
          <w:rFonts w:ascii="Arial" w:hAnsi="Arial" w:cs="Arial"/>
          <w:sz w:val="22"/>
          <w:szCs w:val="22"/>
          <w:lang w:val="es-MX" w:eastAsia="es-MX"/>
        </w:rPr>
      </w:pPr>
    </w:p>
    <w:p w14:paraId="7EECADE3" w14:textId="77777777" w:rsidR="00B31A91" w:rsidRPr="0073530E" w:rsidRDefault="000C7413" w:rsidP="000C7413">
      <w:pPr>
        <w:spacing w:line="360" w:lineRule="auto"/>
        <w:contextualSpacing/>
        <w:jc w:val="both"/>
        <w:rPr>
          <w:rFonts w:ascii="Arial" w:hAnsi="Arial" w:cs="Arial"/>
          <w:sz w:val="22"/>
          <w:szCs w:val="22"/>
          <w:lang w:val="es-MX" w:eastAsia="es-MX"/>
        </w:rPr>
      </w:pPr>
      <w:r w:rsidRPr="0073530E">
        <w:rPr>
          <w:rFonts w:ascii="Arial" w:hAnsi="Arial" w:cs="Arial"/>
          <w:sz w:val="22"/>
          <w:szCs w:val="22"/>
          <w:lang w:val="es-MX" w:eastAsia="es-MX"/>
        </w:rPr>
        <w:t xml:space="preserve">Conforme a la socialización que hasta el momento el INE ha realizado a los Organismos Públicos Locales en materia de la ENCCIVICA, cada Organismo Público Local Electoral de acuerdo a su presupuesto y características específicas desarrollará actividades orientadas a abonar a las líneas estratégicas que la ENCCIVICA contemple. </w:t>
      </w:r>
    </w:p>
    <w:p w14:paraId="58D7DEA4" w14:textId="77777777" w:rsidR="00B31A91" w:rsidRPr="0073530E" w:rsidRDefault="00B31A91" w:rsidP="00B31A91">
      <w:pPr>
        <w:spacing w:line="360" w:lineRule="auto"/>
        <w:contextualSpacing/>
        <w:jc w:val="both"/>
        <w:rPr>
          <w:rFonts w:ascii="Arial" w:hAnsi="Arial" w:cs="Arial"/>
          <w:sz w:val="22"/>
          <w:szCs w:val="22"/>
          <w:lang w:val="es-MX" w:eastAsia="es-MX"/>
        </w:rPr>
      </w:pPr>
    </w:p>
    <w:p w14:paraId="6C85191C" w14:textId="77777777" w:rsidR="002E5308" w:rsidRPr="0073530E" w:rsidRDefault="002E5308" w:rsidP="002E5308">
      <w:pPr>
        <w:spacing w:line="360" w:lineRule="auto"/>
        <w:jc w:val="both"/>
        <w:rPr>
          <w:rFonts w:ascii="Arial" w:hAnsi="Arial" w:cs="Arial"/>
          <w:sz w:val="22"/>
          <w:szCs w:val="22"/>
          <w:lang w:val="es-MX" w:eastAsia="es-MX"/>
        </w:rPr>
      </w:pPr>
      <w:r w:rsidRPr="0073530E">
        <w:rPr>
          <w:rFonts w:ascii="Arial" w:hAnsi="Arial" w:cs="Arial"/>
          <w:sz w:val="22"/>
          <w:szCs w:val="22"/>
          <w:lang w:val="es-MX" w:eastAsia="es-MX"/>
        </w:rPr>
        <w:t xml:space="preserve">De igual forma, atendiendo a las disposiciones legales en materia de participación ciudadana, deberán implementarse mecanismos de difusión y promoción de ésta, realizando foros de consulta y las actividades de competencia del Instituto en torno a la iniciativa popular, plebiscito, referéndum y presupuesto participativo. </w:t>
      </w:r>
    </w:p>
    <w:p w14:paraId="492137B7" w14:textId="77777777" w:rsidR="002E5308" w:rsidRPr="0073530E" w:rsidRDefault="002E5308" w:rsidP="002E5308">
      <w:pPr>
        <w:spacing w:line="360" w:lineRule="auto"/>
        <w:jc w:val="both"/>
        <w:rPr>
          <w:rFonts w:ascii="Arial" w:hAnsi="Arial" w:cs="Arial"/>
          <w:sz w:val="22"/>
          <w:szCs w:val="22"/>
          <w:lang w:val="es-MX" w:eastAsia="es-MX"/>
        </w:rPr>
      </w:pPr>
    </w:p>
    <w:p w14:paraId="1A633ABA" w14:textId="77777777" w:rsidR="002E5308" w:rsidRPr="0073530E" w:rsidRDefault="00991973" w:rsidP="002E5308">
      <w:pPr>
        <w:spacing w:line="360" w:lineRule="auto"/>
        <w:jc w:val="both"/>
        <w:rPr>
          <w:rFonts w:ascii="Arial" w:hAnsi="Arial" w:cs="Arial"/>
          <w:sz w:val="22"/>
          <w:szCs w:val="22"/>
          <w:lang w:val="es-MX" w:eastAsia="es-MX"/>
        </w:rPr>
      </w:pPr>
      <w:r w:rsidRPr="0073530E">
        <w:rPr>
          <w:rFonts w:ascii="Arial" w:hAnsi="Arial" w:cs="Arial"/>
          <w:sz w:val="22"/>
          <w:szCs w:val="22"/>
          <w:lang w:val="es-MX" w:eastAsia="es-MX"/>
        </w:rPr>
        <w:t xml:space="preserve">Asimismo, señalar que en el anteproyecto se contempla la </w:t>
      </w:r>
      <w:r w:rsidR="00433D2B" w:rsidRPr="0073530E">
        <w:rPr>
          <w:rFonts w:ascii="Arial" w:hAnsi="Arial" w:cs="Arial"/>
          <w:sz w:val="22"/>
          <w:szCs w:val="22"/>
          <w:lang w:val="es-MX" w:eastAsia="es-MX"/>
        </w:rPr>
        <w:t>asignación</w:t>
      </w:r>
      <w:r w:rsidR="002E5308" w:rsidRPr="0073530E">
        <w:rPr>
          <w:rFonts w:ascii="Arial" w:hAnsi="Arial" w:cs="Arial"/>
          <w:sz w:val="22"/>
          <w:szCs w:val="22"/>
          <w:lang w:val="es-MX" w:eastAsia="es-MX"/>
        </w:rPr>
        <w:t xml:space="preserve"> de las prerrogativas a los Partidos Políticos, en materia de financiamiento público ordinario</w:t>
      </w:r>
      <w:r w:rsidR="00433D2B" w:rsidRPr="0073530E">
        <w:rPr>
          <w:rFonts w:ascii="Arial" w:hAnsi="Arial" w:cs="Arial"/>
          <w:sz w:val="22"/>
          <w:szCs w:val="22"/>
          <w:lang w:val="es-MX" w:eastAsia="es-MX"/>
        </w:rPr>
        <w:t xml:space="preserve"> y </w:t>
      </w:r>
      <w:r w:rsidR="002E5308" w:rsidRPr="0073530E">
        <w:rPr>
          <w:rFonts w:ascii="Arial" w:hAnsi="Arial" w:cs="Arial"/>
          <w:sz w:val="22"/>
          <w:szCs w:val="22"/>
          <w:lang w:val="es-MX" w:eastAsia="es-MX"/>
        </w:rPr>
        <w:t>para actividades  específicas</w:t>
      </w:r>
      <w:r w:rsidR="00433D2B" w:rsidRPr="0073530E">
        <w:rPr>
          <w:rFonts w:ascii="Arial" w:hAnsi="Arial" w:cs="Arial"/>
          <w:sz w:val="22"/>
          <w:szCs w:val="22"/>
          <w:lang w:val="es-MX" w:eastAsia="es-MX"/>
        </w:rPr>
        <w:t>.</w:t>
      </w:r>
    </w:p>
    <w:p w14:paraId="6BD0C3D7" w14:textId="77777777" w:rsidR="00FB12B7" w:rsidRPr="00060686" w:rsidRDefault="00FB12B7" w:rsidP="003C55BD">
      <w:pPr>
        <w:spacing w:line="360" w:lineRule="auto"/>
        <w:jc w:val="both"/>
        <w:rPr>
          <w:rFonts w:ascii="Arial" w:eastAsia="Calibri" w:hAnsi="Arial" w:cs="Arial"/>
          <w:sz w:val="22"/>
          <w:szCs w:val="22"/>
          <w:lang w:val="es-MX" w:eastAsia="en-US"/>
        </w:rPr>
      </w:pPr>
    </w:p>
    <w:p w14:paraId="42F5F9E1" w14:textId="77777777" w:rsidR="00932848" w:rsidRPr="0073530E" w:rsidRDefault="00932848" w:rsidP="003C55BD">
      <w:pPr>
        <w:spacing w:line="360" w:lineRule="auto"/>
        <w:jc w:val="both"/>
        <w:rPr>
          <w:rFonts w:ascii="Arial" w:eastAsia="Calibri" w:hAnsi="Arial" w:cs="Arial"/>
          <w:sz w:val="22"/>
          <w:szCs w:val="22"/>
          <w:lang w:val="es-MX" w:eastAsia="es-MX"/>
        </w:rPr>
      </w:pPr>
      <w:r w:rsidRPr="00060686">
        <w:rPr>
          <w:rFonts w:ascii="Arial" w:eastAsia="Calibri" w:hAnsi="Arial" w:cs="Arial"/>
          <w:sz w:val="22"/>
          <w:szCs w:val="22"/>
          <w:lang w:val="es-MX" w:eastAsia="en-US"/>
        </w:rPr>
        <w:t>Finalmente, se proyecta continuar c</w:t>
      </w:r>
      <w:r w:rsidR="00C26561" w:rsidRPr="00060686">
        <w:rPr>
          <w:rFonts w:ascii="Arial" w:eastAsia="Calibri" w:hAnsi="Arial" w:cs="Arial"/>
          <w:sz w:val="22"/>
          <w:szCs w:val="22"/>
          <w:lang w:val="es-MX" w:eastAsia="en-US"/>
        </w:rPr>
        <w:t xml:space="preserve">on la </w:t>
      </w:r>
      <w:r w:rsidR="00825D90" w:rsidRPr="00060686">
        <w:rPr>
          <w:rFonts w:ascii="Arial" w:eastAsia="Calibri" w:hAnsi="Arial" w:cs="Arial"/>
          <w:sz w:val="22"/>
          <w:szCs w:val="22"/>
          <w:lang w:val="es-MX" w:eastAsia="en-US"/>
        </w:rPr>
        <w:t>publicación digital</w:t>
      </w:r>
      <w:r w:rsidR="00C26561" w:rsidRPr="00060686">
        <w:rPr>
          <w:rFonts w:ascii="Arial" w:eastAsia="Calibri" w:hAnsi="Arial" w:cs="Arial"/>
          <w:sz w:val="22"/>
          <w:szCs w:val="22"/>
          <w:lang w:val="es-MX" w:eastAsia="en-US"/>
        </w:rPr>
        <w:t xml:space="preserve"> de </w:t>
      </w:r>
      <w:r w:rsidRPr="00060686">
        <w:rPr>
          <w:rFonts w:ascii="Arial" w:eastAsia="Calibri" w:hAnsi="Arial" w:cs="Arial"/>
          <w:sz w:val="22"/>
          <w:szCs w:val="22"/>
          <w:lang w:val="es-MX" w:eastAsia="en-US"/>
        </w:rPr>
        <w:t>una revista, a efecto de ejercer la atribución concedida al Consejo General en el artículo 114, fracción XXVIII, del Código Electoral del Estado, y difundir en ella, las actividades del Instituto y brindar un espacio literario y publicitario a los partidos políticos, en el que puedan expresar e imprimir sus ideas y tareas que desempeñan, dándole la debida difusión en el territorio de la entidad, e incluso en el nacional, a través de su envío a las diferentes entidades federativas del país.</w:t>
      </w:r>
    </w:p>
    <w:p w14:paraId="7180006E" w14:textId="77777777" w:rsidR="00932848" w:rsidRPr="0073530E" w:rsidRDefault="00932848" w:rsidP="003C55BD">
      <w:pPr>
        <w:spacing w:line="360" w:lineRule="auto"/>
        <w:jc w:val="both"/>
        <w:rPr>
          <w:rFonts w:ascii="Arial" w:eastAsia="Calibri" w:hAnsi="Arial" w:cs="Arial"/>
          <w:sz w:val="22"/>
          <w:szCs w:val="22"/>
          <w:lang w:val="es-MX" w:eastAsia="es-MX"/>
        </w:rPr>
      </w:pPr>
    </w:p>
    <w:p w14:paraId="569D780B" w14:textId="77777777" w:rsidR="00346B29" w:rsidRPr="0073530E" w:rsidRDefault="006A0F20" w:rsidP="00825D90">
      <w:pPr>
        <w:spacing w:line="360" w:lineRule="auto"/>
        <w:jc w:val="both"/>
        <w:rPr>
          <w:rFonts w:ascii="Arial" w:eastAsia="Calibri" w:hAnsi="Arial" w:cs="Arial"/>
          <w:sz w:val="22"/>
          <w:szCs w:val="22"/>
          <w:lang w:val="es-MX" w:eastAsia="es-MX"/>
        </w:rPr>
      </w:pPr>
      <w:r w:rsidRPr="0073530E">
        <w:rPr>
          <w:rFonts w:ascii="Arial" w:eastAsia="Calibri" w:hAnsi="Arial" w:cs="Arial"/>
          <w:b/>
          <w:sz w:val="22"/>
          <w:szCs w:val="22"/>
          <w:lang w:val="es-MX" w:eastAsia="es-MX"/>
        </w:rPr>
        <w:t>1</w:t>
      </w:r>
      <w:r w:rsidR="0035130E" w:rsidRPr="0073530E">
        <w:rPr>
          <w:rFonts w:ascii="Arial" w:eastAsia="Calibri" w:hAnsi="Arial" w:cs="Arial"/>
          <w:b/>
          <w:sz w:val="22"/>
          <w:szCs w:val="22"/>
          <w:lang w:val="es-MX" w:eastAsia="es-MX"/>
        </w:rPr>
        <w:t>7</w:t>
      </w:r>
      <w:r w:rsidR="00346B29" w:rsidRPr="0073530E">
        <w:rPr>
          <w:rFonts w:ascii="Arial" w:eastAsia="Calibri" w:hAnsi="Arial" w:cs="Arial"/>
          <w:b/>
          <w:sz w:val="22"/>
          <w:szCs w:val="22"/>
          <w:lang w:val="es-MX" w:eastAsia="es-MX"/>
        </w:rPr>
        <w:t xml:space="preserve">ª.- </w:t>
      </w:r>
      <w:r w:rsidR="004D4C70" w:rsidRPr="0073530E">
        <w:rPr>
          <w:rFonts w:ascii="Arial" w:eastAsia="Calibri" w:hAnsi="Arial" w:cs="Arial"/>
          <w:sz w:val="22"/>
          <w:szCs w:val="22"/>
          <w:lang w:val="es-MX" w:eastAsia="es-MX"/>
        </w:rPr>
        <w:t xml:space="preserve">Dando continuidad </w:t>
      </w:r>
      <w:r w:rsidR="00825D90" w:rsidRPr="0073530E">
        <w:rPr>
          <w:rFonts w:ascii="Arial" w:eastAsia="Calibri" w:hAnsi="Arial" w:cs="Arial"/>
          <w:sz w:val="22"/>
          <w:szCs w:val="22"/>
          <w:lang w:val="es-MX" w:eastAsia="es-MX"/>
        </w:rPr>
        <w:t>a la consideración que antecede, es p</w:t>
      </w:r>
      <w:r w:rsidR="00B4183C" w:rsidRPr="0073530E">
        <w:rPr>
          <w:rFonts w:ascii="Arial" w:eastAsia="Calibri" w:hAnsi="Arial" w:cs="Arial"/>
          <w:sz w:val="22"/>
          <w:szCs w:val="22"/>
          <w:lang w:val="es-MX" w:eastAsia="es-MX"/>
        </w:rPr>
        <w:t>ertinente</w:t>
      </w:r>
      <w:r w:rsidR="00825D90" w:rsidRPr="0073530E">
        <w:rPr>
          <w:rFonts w:ascii="Arial" w:eastAsia="Calibri" w:hAnsi="Arial" w:cs="Arial"/>
          <w:sz w:val="22"/>
          <w:szCs w:val="22"/>
          <w:lang w:val="es-MX" w:eastAsia="es-MX"/>
        </w:rPr>
        <w:t xml:space="preserve"> considerar el impacto presupuestal que representa</w:t>
      </w:r>
      <w:r w:rsidR="004D4C70" w:rsidRPr="0073530E">
        <w:rPr>
          <w:rFonts w:ascii="Arial" w:eastAsia="Calibri" w:hAnsi="Arial" w:cs="Arial"/>
          <w:sz w:val="22"/>
          <w:szCs w:val="22"/>
          <w:lang w:val="es-MX" w:eastAsia="es-MX"/>
        </w:rPr>
        <w:t>n</w:t>
      </w:r>
      <w:r w:rsidR="00825D90" w:rsidRPr="0073530E">
        <w:rPr>
          <w:rFonts w:ascii="Arial" w:eastAsia="Calibri" w:hAnsi="Arial" w:cs="Arial"/>
          <w:sz w:val="22"/>
          <w:szCs w:val="22"/>
          <w:lang w:val="es-MX" w:eastAsia="es-MX"/>
        </w:rPr>
        <w:t xml:space="preserve"> </w:t>
      </w:r>
      <w:r w:rsidR="004D4C70" w:rsidRPr="0073530E">
        <w:rPr>
          <w:rFonts w:ascii="Arial" w:eastAsia="Calibri" w:hAnsi="Arial" w:cs="Arial"/>
          <w:sz w:val="22"/>
          <w:szCs w:val="22"/>
          <w:lang w:val="es-MX" w:eastAsia="es-MX"/>
        </w:rPr>
        <w:t>otras de las actividades permanentes que realiza y deberá de realizar este Instituto</w:t>
      </w:r>
      <w:r w:rsidR="00513B8B" w:rsidRPr="0073530E">
        <w:rPr>
          <w:rFonts w:ascii="Arial" w:eastAsia="Calibri" w:hAnsi="Arial" w:cs="Arial"/>
          <w:sz w:val="22"/>
          <w:szCs w:val="22"/>
          <w:lang w:val="es-MX" w:eastAsia="es-MX"/>
        </w:rPr>
        <w:t>, en virtud de la expedición de leyes estatales aplicables a los organismos autónomos</w:t>
      </w:r>
      <w:r w:rsidR="00B4183C" w:rsidRPr="0073530E">
        <w:rPr>
          <w:rFonts w:ascii="Arial" w:eastAsia="Calibri" w:hAnsi="Arial" w:cs="Arial"/>
          <w:sz w:val="22"/>
          <w:szCs w:val="22"/>
          <w:lang w:val="es-MX" w:eastAsia="es-MX"/>
        </w:rPr>
        <w:t xml:space="preserve"> de la entidad, entre ellos, al</w:t>
      </w:r>
      <w:r w:rsidR="00513B8B" w:rsidRPr="0073530E">
        <w:rPr>
          <w:rFonts w:ascii="Arial" w:eastAsia="Calibri" w:hAnsi="Arial" w:cs="Arial"/>
          <w:sz w:val="22"/>
          <w:szCs w:val="22"/>
          <w:lang w:val="es-MX" w:eastAsia="es-MX"/>
        </w:rPr>
        <w:t xml:space="preserve"> Instituto Electoral del Estado.</w:t>
      </w:r>
    </w:p>
    <w:p w14:paraId="7213100A" w14:textId="77777777" w:rsidR="004D4C70" w:rsidRPr="0073530E" w:rsidRDefault="004D4C70" w:rsidP="00825D90">
      <w:pPr>
        <w:spacing w:line="360" w:lineRule="auto"/>
        <w:jc w:val="both"/>
        <w:rPr>
          <w:rFonts w:ascii="Arial" w:eastAsia="Calibri" w:hAnsi="Arial" w:cs="Arial"/>
          <w:sz w:val="22"/>
          <w:szCs w:val="22"/>
          <w:lang w:val="es-MX" w:eastAsia="es-MX"/>
        </w:rPr>
      </w:pPr>
    </w:p>
    <w:p w14:paraId="605B4BDD" w14:textId="77777777" w:rsidR="004D4C70" w:rsidRPr="0073530E" w:rsidRDefault="004D4C70" w:rsidP="00825D90">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L</w:t>
      </w:r>
      <w:r w:rsidR="00513B8B" w:rsidRPr="0073530E">
        <w:rPr>
          <w:rFonts w:ascii="Arial" w:eastAsia="Calibri" w:hAnsi="Arial" w:cs="Arial"/>
          <w:sz w:val="22"/>
          <w:szCs w:val="22"/>
          <w:lang w:val="es-MX" w:eastAsia="es-MX"/>
        </w:rPr>
        <w:t>a primera de las actividades se deriva de las obligaciones contraídas</w:t>
      </w:r>
      <w:r w:rsidR="00B4183C" w:rsidRPr="0073530E">
        <w:rPr>
          <w:rFonts w:ascii="Arial" w:eastAsia="Calibri" w:hAnsi="Arial" w:cs="Arial"/>
          <w:sz w:val="22"/>
          <w:szCs w:val="22"/>
          <w:lang w:val="es-MX" w:eastAsia="es-MX"/>
        </w:rPr>
        <w:t xml:space="preserve"> a partir del día 1º de enero del año en curso</w:t>
      </w:r>
      <w:r w:rsidR="008A0330" w:rsidRPr="0073530E">
        <w:rPr>
          <w:rFonts w:ascii="Arial" w:eastAsia="Calibri" w:hAnsi="Arial" w:cs="Arial"/>
          <w:sz w:val="22"/>
          <w:szCs w:val="22"/>
          <w:lang w:val="es-MX" w:eastAsia="es-MX"/>
        </w:rPr>
        <w:t xml:space="preserve"> por este Instituto, en</w:t>
      </w:r>
      <w:r w:rsidR="00513B8B" w:rsidRPr="0073530E">
        <w:rPr>
          <w:rFonts w:ascii="Arial" w:eastAsia="Calibri" w:hAnsi="Arial" w:cs="Arial"/>
          <w:sz w:val="22"/>
          <w:szCs w:val="22"/>
          <w:lang w:val="es-MX" w:eastAsia="es-MX"/>
        </w:rPr>
        <w:t xml:space="preserve"> virtud de la entrada en vigor de la Ley de Pensiones señalada en el Antecedente I</w:t>
      </w:r>
      <w:r w:rsidR="0073530E" w:rsidRPr="0073530E">
        <w:rPr>
          <w:rFonts w:ascii="Arial" w:eastAsia="Calibri" w:hAnsi="Arial" w:cs="Arial"/>
          <w:sz w:val="22"/>
          <w:szCs w:val="22"/>
          <w:lang w:val="es-MX" w:eastAsia="es-MX"/>
        </w:rPr>
        <w:t>I</w:t>
      </w:r>
      <w:r w:rsidR="00513B8B" w:rsidRPr="0073530E">
        <w:rPr>
          <w:rFonts w:ascii="Arial" w:eastAsia="Calibri" w:hAnsi="Arial" w:cs="Arial"/>
          <w:sz w:val="22"/>
          <w:szCs w:val="22"/>
          <w:lang w:val="es-MX" w:eastAsia="es-MX"/>
        </w:rPr>
        <w:t xml:space="preserve"> de este instrumento.</w:t>
      </w:r>
    </w:p>
    <w:p w14:paraId="297A3D6B" w14:textId="77777777" w:rsidR="00513B8B" w:rsidRPr="0073530E" w:rsidRDefault="00513B8B" w:rsidP="008A0330">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 xml:space="preserve"> </w:t>
      </w:r>
    </w:p>
    <w:p w14:paraId="51930D6F" w14:textId="77777777" w:rsidR="008A0330" w:rsidRPr="0073530E" w:rsidRDefault="008A0330" w:rsidP="008A0330">
      <w:pPr>
        <w:pStyle w:val="CuerpoA"/>
        <w:spacing w:line="360" w:lineRule="auto"/>
        <w:ind w:right="-36"/>
        <w:jc w:val="both"/>
        <w:rPr>
          <w:rFonts w:ascii="Arial" w:hAnsi="Arial" w:cs="Arial"/>
          <w:color w:val="auto"/>
          <w:sz w:val="22"/>
          <w:szCs w:val="22"/>
          <w:lang w:val="es-MX"/>
        </w:rPr>
      </w:pPr>
      <w:r w:rsidRPr="0073530E">
        <w:rPr>
          <w:rFonts w:ascii="Arial" w:eastAsia="Calibri" w:hAnsi="Arial" w:cs="Arial"/>
          <w:color w:val="auto"/>
          <w:sz w:val="22"/>
          <w:szCs w:val="22"/>
          <w:lang w:val="es-MX"/>
        </w:rPr>
        <w:t>En razón de lo expuesto, c</w:t>
      </w:r>
      <w:r w:rsidR="00513B8B" w:rsidRPr="0073530E">
        <w:rPr>
          <w:rFonts w:ascii="Arial" w:eastAsia="Calibri" w:hAnsi="Arial" w:cs="Arial"/>
          <w:color w:val="auto"/>
          <w:sz w:val="22"/>
          <w:szCs w:val="22"/>
          <w:lang w:val="es-MX"/>
        </w:rPr>
        <w:t xml:space="preserve">on fundamento en </w:t>
      </w:r>
      <w:r w:rsidRPr="0073530E">
        <w:rPr>
          <w:rFonts w:ascii="Arial" w:eastAsia="Calibri" w:hAnsi="Arial" w:cs="Arial"/>
          <w:color w:val="auto"/>
          <w:sz w:val="22"/>
          <w:szCs w:val="22"/>
          <w:lang w:val="es-MX"/>
        </w:rPr>
        <w:t>el</w:t>
      </w:r>
      <w:r w:rsidR="00513B8B" w:rsidRPr="0073530E">
        <w:rPr>
          <w:rFonts w:ascii="Arial" w:eastAsia="Calibri" w:hAnsi="Arial" w:cs="Arial"/>
          <w:color w:val="auto"/>
          <w:sz w:val="22"/>
          <w:szCs w:val="22"/>
          <w:lang w:val="es-MX"/>
        </w:rPr>
        <w:t xml:space="preserve"> artículo 60 de la precitada Ley, </w:t>
      </w:r>
      <w:r w:rsidRPr="0073530E">
        <w:rPr>
          <w:rFonts w:ascii="Arial" w:eastAsia="Calibri" w:hAnsi="Arial" w:cs="Arial"/>
          <w:color w:val="auto"/>
          <w:sz w:val="22"/>
          <w:szCs w:val="22"/>
          <w:lang w:val="es-MX"/>
        </w:rPr>
        <w:t>con la finalidad de financiar las pensiones, materia de dicho ordenamiento, se</w:t>
      </w:r>
      <w:r w:rsidR="00513B8B" w:rsidRPr="0073530E">
        <w:rPr>
          <w:rFonts w:ascii="Arial" w:hAnsi="Arial" w:cs="Arial"/>
          <w:color w:val="auto"/>
          <w:sz w:val="22"/>
          <w:szCs w:val="22"/>
          <w:lang w:val="es-MX"/>
        </w:rPr>
        <w:t xml:space="preserve"> imponen cuotas y aportaciones calculadas sobre el salario de cotización y depositadas al Instituto </w:t>
      </w:r>
      <w:r w:rsidRPr="0073530E">
        <w:rPr>
          <w:rFonts w:ascii="Arial" w:hAnsi="Arial" w:cs="Arial"/>
          <w:color w:val="auto"/>
          <w:sz w:val="22"/>
          <w:szCs w:val="22"/>
          <w:lang w:val="es-MX"/>
        </w:rPr>
        <w:t xml:space="preserve">de Pensiones del Estado de Colima, </w:t>
      </w:r>
      <w:r w:rsidR="00513B8B" w:rsidRPr="0073530E">
        <w:rPr>
          <w:rFonts w:ascii="Arial" w:hAnsi="Arial" w:cs="Arial"/>
          <w:color w:val="auto"/>
          <w:sz w:val="22"/>
          <w:szCs w:val="22"/>
          <w:lang w:val="es-MX"/>
        </w:rPr>
        <w:t>quien las dispersará a las Cuentas I</w:t>
      </w:r>
      <w:r w:rsidRPr="0073530E">
        <w:rPr>
          <w:rFonts w:ascii="Arial" w:hAnsi="Arial" w:cs="Arial"/>
          <w:color w:val="auto"/>
          <w:sz w:val="22"/>
          <w:szCs w:val="22"/>
          <w:lang w:val="es-MX"/>
        </w:rPr>
        <w:t xml:space="preserve">nstitucionales que correspondan; para tal efecto, las y los afiliados aportan una Cuota del </w:t>
      </w:r>
      <w:r w:rsidR="00513B8B" w:rsidRPr="0073530E">
        <w:rPr>
          <w:rFonts w:ascii="Arial" w:hAnsi="Arial" w:cs="Arial"/>
          <w:color w:val="auto"/>
          <w:sz w:val="22"/>
          <w:szCs w:val="22"/>
          <w:lang w:val="es-MX"/>
        </w:rPr>
        <w:t xml:space="preserve">8% </w:t>
      </w:r>
      <w:r w:rsidRPr="0073530E">
        <w:rPr>
          <w:rFonts w:ascii="Arial" w:hAnsi="Arial" w:cs="Arial"/>
          <w:color w:val="auto"/>
          <w:sz w:val="22"/>
          <w:szCs w:val="22"/>
          <w:lang w:val="es-MX"/>
        </w:rPr>
        <w:t>y cada Entidad Pública Patronal (en este caso, el Instituto Electoral del Estado), deposita una A</w:t>
      </w:r>
      <w:r w:rsidR="00513B8B" w:rsidRPr="0073530E">
        <w:rPr>
          <w:rFonts w:ascii="Arial" w:hAnsi="Arial" w:cs="Arial"/>
          <w:color w:val="auto"/>
          <w:sz w:val="22"/>
          <w:szCs w:val="22"/>
          <w:lang w:val="es-MX"/>
        </w:rPr>
        <w:t>portación diferenciada, consistente en un porcentaje de los sala</w:t>
      </w:r>
      <w:r w:rsidRPr="0073530E">
        <w:rPr>
          <w:rFonts w:ascii="Arial" w:hAnsi="Arial" w:cs="Arial"/>
          <w:color w:val="auto"/>
          <w:sz w:val="22"/>
          <w:szCs w:val="22"/>
          <w:lang w:val="es-MX"/>
        </w:rPr>
        <w:t>rios de cotización, por cada una y uno</w:t>
      </w:r>
      <w:r w:rsidR="00513B8B" w:rsidRPr="0073530E">
        <w:rPr>
          <w:rFonts w:ascii="Arial" w:hAnsi="Arial" w:cs="Arial"/>
          <w:color w:val="auto"/>
          <w:sz w:val="22"/>
          <w:szCs w:val="22"/>
          <w:lang w:val="es-MX"/>
        </w:rPr>
        <w:t xml:space="preserve"> de sus servidores públicos inscritos al Instituto </w:t>
      </w:r>
      <w:r w:rsidRPr="0073530E">
        <w:rPr>
          <w:rFonts w:ascii="Arial" w:hAnsi="Arial" w:cs="Arial"/>
          <w:color w:val="auto"/>
          <w:sz w:val="22"/>
          <w:szCs w:val="22"/>
          <w:lang w:val="es-MX"/>
        </w:rPr>
        <w:t>de Pensiones.</w:t>
      </w:r>
    </w:p>
    <w:p w14:paraId="117733D1" w14:textId="77777777" w:rsidR="008A0330" w:rsidRPr="0073530E" w:rsidRDefault="008A0330" w:rsidP="008A0330">
      <w:pPr>
        <w:pStyle w:val="CuerpoA"/>
        <w:spacing w:line="360" w:lineRule="auto"/>
        <w:ind w:right="-36"/>
        <w:jc w:val="both"/>
        <w:rPr>
          <w:rFonts w:ascii="Arial" w:hAnsi="Arial" w:cs="Arial"/>
          <w:color w:val="auto"/>
          <w:sz w:val="22"/>
          <w:szCs w:val="22"/>
          <w:lang w:val="es-MX"/>
        </w:rPr>
      </w:pPr>
    </w:p>
    <w:p w14:paraId="250BA042" w14:textId="77777777" w:rsidR="00513B8B" w:rsidRPr="0073530E" w:rsidRDefault="008A0330" w:rsidP="008A0330">
      <w:pPr>
        <w:pStyle w:val="CuerpoA"/>
        <w:spacing w:line="360" w:lineRule="auto"/>
        <w:ind w:right="-36"/>
        <w:jc w:val="both"/>
        <w:rPr>
          <w:rFonts w:ascii="Arial" w:hAnsi="Arial" w:cs="Arial"/>
          <w:color w:val="auto"/>
          <w:sz w:val="22"/>
          <w:szCs w:val="22"/>
          <w:lang w:val="es-MX"/>
        </w:rPr>
      </w:pPr>
      <w:r w:rsidRPr="0073530E">
        <w:rPr>
          <w:rFonts w:ascii="Arial" w:hAnsi="Arial"/>
          <w:color w:val="auto"/>
          <w:sz w:val="22"/>
          <w:szCs w:val="22"/>
          <w:lang w:val="es-MX"/>
        </w:rPr>
        <w:t>En tal sentido, de conformidad al artículo 62 de la Ley en mención, l</w:t>
      </w:r>
      <w:r w:rsidR="00513B8B" w:rsidRPr="0073530E">
        <w:rPr>
          <w:rFonts w:ascii="Arial" w:hAnsi="Arial" w:cs="Arial"/>
          <w:color w:val="auto"/>
          <w:sz w:val="22"/>
          <w:szCs w:val="22"/>
          <w:lang w:val="es-MX"/>
        </w:rPr>
        <w:t>as Entidades Públicas Patronales están obligadas a retener del salario de cotización de sus</w:t>
      </w:r>
      <w:r w:rsidRPr="0073530E">
        <w:rPr>
          <w:rFonts w:ascii="Arial" w:hAnsi="Arial" w:cs="Arial"/>
          <w:color w:val="auto"/>
          <w:sz w:val="22"/>
          <w:szCs w:val="22"/>
          <w:lang w:val="es-MX"/>
        </w:rPr>
        <w:t xml:space="preserve"> afiliadas y</w:t>
      </w:r>
      <w:r w:rsidR="00513B8B" w:rsidRPr="0073530E">
        <w:rPr>
          <w:rFonts w:ascii="Arial" w:hAnsi="Arial" w:cs="Arial"/>
          <w:color w:val="auto"/>
          <w:sz w:val="22"/>
          <w:szCs w:val="22"/>
          <w:lang w:val="es-MX"/>
        </w:rPr>
        <w:t xml:space="preserve"> afiliados las cuotas establecidas en </w:t>
      </w:r>
      <w:r w:rsidRPr="0073530E">
        <w:rPr>
          <w:rFonts w:ascii="Arial" w:hAnsi="Arial" w:cs="Arial"/>
          <w:color w:val="auto"/>
          <w:sz w:val="22"/>
          <w:szCs w:val="22"/>
          <w:lang w:val="es-MX"/>
        </w:rPr>
        <w:t>la Ley de la materia</w:t>
      </w:r>
      <w:r w:rsidR="00513B8B" w:rsidRPr="0073530E">
        <w:rPr>
          <w:rFonts w:ascii="Arial" w:hAnsi="Arial" w:cs="Arial"/>
          <w:color w:val="auto"/>
          <w:sz w:val="22"/>
          <w:szCs w:val="22"/>
          <w:lang w:val="es-MX"/>
        </w:rPr>
        <w:t xml:space="preserve"> y a enterarlas quincenalmente junto con sus aportaciones al Instituto</w:t>
      </w:r>
      <w:r w:rsidRPr="0073530E">
        <w:rPr>
          <w:rFonts w:ascii="Arial" w:hAnsi="Arial" w:cs="Arial"/>
          <w:color w:val="auto"/>
          <w:sz w:val="22"/>
          <w:szCs w:val="22"/>
          <w:lang w:val="es-MX"/>
        </w:rPr>
        <w:t xml:space="preserve"> de Pensiones</w:t>
      </w:r>
      <w:r w:rsidR="00513B8B" w:rsidRPr="0073530E">
        <w:rPr>
          <w:rFonts w:ascii="Arial" w:hAnsi="Arial" w:cs="Arial"/>
          <w:color w:val="auto"/>
          <w:sz w:val="22"/>
          <w:szCs w:val="22"/>
          <w:lang w:val="es-MX"/>
        </w:rPr>
        <w:t xml:space="preserve">. </w:t>
      </w:r>
    </w:p>
    <w:p w14:paraId="4A0FDAD1" w14:textId="77777777" w:rsidR="00513B8B" w:rsidRPr="0073530E" w:rsidRDefault="00513B8B" w:rsidP="008A0330">
      <w:pPr>
        <w:pStyle w:val="Textosinformato"/>
        <w:spacing w:line="360" w:lineRule="auto"/>
        <w:ind w:right="-36"/>
        <w:jc w:val="both"/>
        <w:rPr>
          <w:rFonts w:ascii="Arial" w:hAnsi="Arial"/>
          <w:sz w:val="22"/>
          <w:szCs w:val="22"/>
          <w:lang w:val="es-MX"/>
        </w:rPr>
      </w:pPr>
    </w:p>
    <w:p w14:paraId="5D4A71C5" w14:textId="77777777" w:rsidR="00513B8B" w:rsidRPr="0073530E" w:rsidRDefault="008A0330" w:rsidP="008A0330">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 xml:space="preserve">Por </w:t>
      </w:r>
      <w:r w:rsidR="00B4183C" w:rsidRPr="0073530E">
        <w:rPr>
          <w:rFonts w:ascii="Arial" w:eastAsia="Calibri" w:hAnsi="Arial" w:cs="Arial"/>
          <w:sz w:val="22"/>
          <w:szCs w:val="22"/>
          <w:lang w:val="es-MX" w:eastAsia="es-MX"/>
        </w:rPr>
        <w:t>lo anterior, reviste gran importancia considerar dichas erogaciones en el anteproyecto de presupuesto  de egresos del ejercicio fiscal 2020.</w:t>
      </w:r>
    </w:p>
    <w:p w14:paraId="0BFB7759" w14:textId="77777777" w:rsidR="00B4183C" w:rsidRPr="0073530E" w:rsidRDefault="00B4183C" w:rsidP="008A0330">
      <w:pPr>
        <w:spacing w:line="360" w:lineRule="auto"/>
        <w:jc w:val="both"/>
        <w:rPr>
          <w:rFonts w:ascii="Arial" w:eastAsia="Calibri" w:hAnsi="Arial" w:cs="Arial"/>
          <w:sz w:val="22"/>
          <w:szCs w:val="22"/>
          <w:lang w:val="es-MX" w:eastAsia="es-MX"/>
        </w:rPr>
      </w:pPr>
    </w:p>
    <w:p w14:paraId="491E5092" w14:textId="77777777" w:rsidR="00B4183C" w:rsidRPr="0073530E" w:rsidRDefault="00B4183C" w:rsidP="008A0330">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 xml:space="preserve">Por otra parte, el pasado 4 de julio de 2019, como se describe en el Antecedente </w:t>
      </w:r>
      <w:r w:rsidR="00011EED" w:rsidRPr="0073530E">
        <w:rPr>
          <w:rFonts w:ascii="Arial" w:eastAsia="Calibri" w:hAnsi="Arial" w:cs="Arial"/>
          <w:sz w:val="22"/>
          <w:szCs w:val="22"/>
          <w:lang w:val="es-MX" w:eastAsia="es-MX"/>
        </w:rPr>
        <w:t>I</w:t>
      </w:r>
      <w:r w:rsidRPr="0073530E">
        <w:rPr>
          <w:rFonts w:ascii="Arial" w:eastAsia="Calibri" w:hAnsi="Arial" w:cs="Arial"/>
          <w:sz w:val="22"/>
          <w:szCs w:val="22"/>
          <w:lang w:val="es-MX" w:eastAsia="es-MX"/>
        </w:rPr>
        <w:t xml:space="preserve">V de este documento, se expidió la Ley de Archivos del Estado de Colima, en cuyo ordenamiento, se estimó de manera precisa en el apartado de Transitorios lo siguiente: </w:t>
      </w:r>
    </w:p>
    <w:p w14:paraId="2B05D692" w14:textId="77777777" w:rsidR="00B4183C" w:rsidRPr="0073530E" w:rsidRDefault="00B4183C" w:rsidP="00B4183C">
      <w:pPr>
        <w:spacing w:line="360" w:lineRule="auto"/>
        <w:jc w:val="both"/>
        <w:rPr>
          <w:rFonts w:ascii="Arial" w:hAnsi="Arial" w:cs="Arial"/>
          <w:b/>
          <w:sz w:val="22"/>
          <w:szCs w:val="22"/>
        </w:rPr>
      </w:pPr>
    </w:p>
    <w:p w14:paraId="1A05573D" w14:textId="77777777" w:rsidR="00B4183C" w:rsidRPr="0073530E" w:rsidRDefault="00B4183C" w:rsidP="00B4183C">
      <w:pPr>
        <w:ind w:left="425"/>
        <w:jc w:val="both"/>
        <w:rPr>
          <w:rFonts w:ascii="Arial" w:hAnsi="Arial" w:cs="Arial"/>
          <w:i/>
          <w:sz w:val="20"/>
          <w:szCs w:val="22"/>
        </w:rPr>
      </w:pPr>
      <w:r w:rsidRPr="0073530E">
        <w:rPr>
          <w:rFonts w:ascii="Arial" w:hAnsi="Arial" w:cs="Arial"/>
          <w:b/>
          <w:i/>
          <w:sz w:val="20"/>
          <w:szCs w:val="22"/>
        </w:rPr>
        <w:t xml:space="preserve">“… TERCERO. </w:t>
      </w:r>
      <w:r w:rsidRPr="0073530E">
        <w:rPr>
          <w:rFonts w:ascii="Arial" w:hAnsi="Arial" w:cs="Arial"/>
          <w:i/>
          <w:sz w:val="20"/>
          <w:szCs w:val="22"/>
        </w:rPr>
        <w:t>Se concede el periodo que resta del presente ejercicio fiscal</w:t>
      </w:r>
      <w:r w:rsidRPr="0073530E">
        <w:rPr>
          <w:rFonts w:ascii="Arial" w:hAnsi="Arial" w:cs="Arial"/>
          <w:b/>
          <w:i/>
          <w:sz w:val="20"/>
          <w:szCs w:val="22"/>
        </w:rPr>
        <w:t xml:space="preserve"> </w:t>
      </w:r>
      <w:r w:rsidRPr="0073530E">
        <w:rPr>
          <w:rFonts w:ascii="Arial" w:hAnsi="Arial" w:cs="Arial"/>
          <w:i/>
          <w:sz w:val="20"/>
          <w:szCs w:val="22"/>
        </w:rPr>
        <w:t>para que los Sujetos Obligados planifiquen y proyecten las erogaciones que se generarán con motivo de la entrada en vigor del presente Decreto, mismas que empezarán a cubrirse a partir del ejercicio Fiscal 2020 con cargo a sus respectivos presupuestos y los subsecuentes, a efectos de asegurar la correcta aplicación de la presente ley.</w:t>
      </w:r>
    </w:p>
    <w:p w14:paraId="59F07B7A" w14:textId="77777777" w:rsidR="00B4183C" w:rsidRPr="0073530E" w:rsidRDefault="00B4183C" w:rsidP="00B4183C">
      <w:pPr>
        <w:ind w:left="425"/>
        <w:jc w:val="both"/>
        <w:rPr>
          <w:rFonts w:ascii="Arial" w:hAnsi="Arial" w:cs="Arial"/>
          <w:b/>
          <w:i/>
          <w:sz w:val="20"/>
          <w:szCs w:val="22"/>
        </w:rPr>
      </w:pPr>
    </w:p>
    <w:p w14:paraId="79BDD99F" w14:textId="77777777" w:rsidR="00B4183C" w:rsidRPr="0073530E" w:rsidRDefault="00B4183C" w:rsidP="00B4183C">
      <w:pPr>
        <w:ind w:left="425"/>
        <w:jc w:val="both"/>
        <w:rPr>
          <w:rFonts w:ascii="Arial" w:hAnsi="Arial" w:cs="Arial"/>
          <w:i/>
          <w:sz w:val="20"/>
          <w:szCs w:val="22"/>
        </w:rPr>
      </w:pPr>
      <w:r w:rsidRPr="0073530E">
        <w:rPr>
          <w:rFonts w:ascii="Arial" w:hAnsi="Arial" w:cs="Arial"/>
          <w:b/>
          <w:i/>
          <w:sz w:val="20"/>
          <w:szCs w:val="22"/>
        </w:rPr>
        <w:t xml:space="preserve">CUARTO. </w:t>
      </w:r>
      <w:r w:rsidRPr="0073530E">
        <w:rPr>
          <w:rFonts w:ascii="Arial" w:hAnsi="Arial" w:cs="Arial"/>
          <w:i/>
          <w:sz w:val="20"/>
          <w:szCs w:val="22"/>
        </w:rPr>
        <w:t>A partir del ejercicio fiscal 2020, se</w:t>
      </w:r>
      <w:r w:rsidRPr="0073530E">
        <w:rPr>
          <w:rFonts w:ascii="Arial" w:hAnsi="Arial" w:cs="Arial"/>
          <w:b/>
          <w:i/>
          <w:sz w:val="20"/>
          <w:szCs w:val="22"/>
        </w:rPr>
        <w:t xml:space="preserve"> </w:t>
      </w:r>
      <w:r w:rsidRPr="0073530E">
        <w:rPr>
          <w:rFonts w:ascii="Arial" w:hAnsi="Arial" w:cs="Arial"/>
          <w:i/>
          <w:sz w:val="20"/>
          <w:szCs w:val="22"/>
        </w:rPr>
        <w:t>deberán hacer las previsiones y adecuaciones presupuestales necesarias, y en los subsecuentes, para el cumplimiento de las obligaciones establecidas en este; para lo anterior, deberán hacerse las previsiones que correspondan. …”</w:t>
      </w:r>
    </w:p>
    <w:p w14:paraId="0352B4F5" w14:textId="77777777" w:rsidR="00513B8B" w:rsidRPr="0073530E" w:rsidRDefault="00513B8B" w:rsidP="00825D90">
      <w:pPr>
        <w:spacing w:line="360" w:lineRule="auto"/>
        <w:jc w:val="both"/>
        <w:rPr>
          <w:rFonts w:ascii="Arial" w:eastAsia="Calibri" w:hAnsi="Arial" w:cs="Arial"/>
          <w:sz w:val="22"/>
          <w:szCs w:val="22"/>
          <w:lang w:val="es-MX" w:eastAsia="es-MX"/>
        </w:rPr>
      </w:pPr>
    </w:p>
    <w:p w14:paraId="16F4C8CA" w14:textId="77777777" w:rsidR="00B4183C" w:rsidRPr="0073530E" w:rsidRDefault="00B4183C" w:rsidP="007D687B">
      <w:pPr>
        <w:spacing w:line="360" w:lineRule="auto"/>
        <w:jc w:val="both"/>
        <w:rPr>
          <w:rFonts w:ascii="Arial" w:eastAsia="Bookman Old Style" w:hAnsi="Arial" w:cs="Arial"/>
          <w:sz w:val="22"/>
          <w:szCs w:val="22"/>
        </w:rPr>
      </w:pPr>
      <w:r w:rsidRPr="0073530E">
        <w:rPr>
          <w:rFonts w:ascii="Arial" w:eastAsia="Calibri" w:hAnsi="Arial" w:cs="Arial"/>
          <w:sz w:val="22"/>
          <w:szCs w:val="22"/>
          <w:lang w:val="es-MX" w:eastAsia="es-MX"/>
        </w:rPr>
        <w:t>Lo anterior con la finalidad, de cumplir con el objeto y fines de la propia Ley, consistente</w:t>
      </w:r>
      <w:r w:rsidR="007D687B" w:rsidRPr="0073530E">
        <w:rPr>
          <w:rFonts w:ascii="Arial" w:eastAsia="Calibri" w:hAnsi="Arial" w:cs="Arial"/>
          <w:sz w:val="22"/>
          <w:szCs w:val="22"/>
          <w:lang w:val="es-MX" w:eastAsia="es-MX"/>
        </w:rPr>
        <w:t>s, entre otros,</w:t>
      </w:r>
      <w:r w:rsidRPr="0073530E">
        <w:rPr>
          <w:rFonts w:ascii="Arial" w:eastAsia="Calibri" w:hAnsi="Arial" w:cs="Arial"/>
          <w:sz w:val="22"/>
          <w:szCs w:val="22"/>
          <w:lang w:val="es-MX" w:eastAsia="es-MX"/>
        </w:rPr>
        <w:t xml:space="preserve"> </w:t>
      </w:r>
      <w:r w:rsidR="007D687B" w:rsidRPr="0073530E">
        <w:rPr>
          <w:rFonts w:ascii="Arial" w:eastAsia="Calibri" w:hAnsi="Arial" w:cs="Arial"/>
          <w:sz w:val="22"/>
          <w:szCs w:val="22"/>
          <w:lang w:val="es-MX" w:eastAsia="es-MX"/>
        </w:rPr>
        <w:t>en</w:t>
      </w:r>
      <w:r w:rsidRPr="0073530E">
        <w:rPr>
          <w:rFonts w:ascii="Arial" w:eastAsia="Calibri" w:hAnsi="Arial" w:cs="Arial"/>
          <w:sz w:val="22"/>
          <w:szCs w:val="22"/>
          <w:lang w:val="es-MX" w:eastAsia="es-MX"/>
        </w:rPr>
        <w:t xml:space="preserve"> </w:t>
      </w:r>
      <w:r w:rsidRPr="0073530E">
        <w:rPr>
          <w:rFonts w:ascii="Arial" w:eastAsia="Bookman Old Style" w:hAnsi="Arial" w:cs="Arial"/>
          <w:sz w:val="22"/>
          <w:szCs w:val="22"/>
        </w:rPr>
        <w:t>establecer los principios y bases generales para garantizar la correcta organización, conservación, administración y preservación homogénea de los archivos en posesi</w:t>
      </w:r>
      <w:r w:rsidR="007D687B" w:rsidRPr="0073530E">
        <w:rPr>
          <w:rFonts w:ascii="Arial" w:eastAsia="Bookman Old Style" w:hAnsi="Arial" w:cs="Arial"/>
          <w:sz w:val="22"/>
          <w:szCs w:val="22"/>
        </w:rPr>
        <w:t>ón de sujetos obligados por dicha</w:t>
      </w:r>
      <w:r w:rsidRPr="0073530E">
        <w:rPr>
          <w:rFonts w:ascii="Arial" w:eastAsia="Bookman Old Style" w:hAnsi="Arial" w:cs="Arial"/>
          <w:sz w:val="22"/>
          <w:szCs w:val="22"/>
        </w:rPr>
        <w:t xml:space="preserve"> Ley; el adecuado funcionamiento del Sistema Estatal de Archivos</w:t>
      </w:r>
      <w:r w:rsidR="007D687B" w:rsidRPr="0073530E">
        <w:rPr>
          <w:rFonts w:ascii="Arial" w:eastAsia="Bookman Old Style" w:hAnsi="Arial" w:cs="Arial"/>
          <w:sz w:val="22"/>
          <w:szCs w:val="22"/>
        </w:rPr>
        <w:t>, así como los propios sistemas institucionales de archivos</w:t>
      </w:r>
      <w:r w:rsidRPr="0073530E">
        <w:rPr>
          <w:rFonts w:ascii="Arial" w:eastAsia="Bookman Old Style" w:hAnsi="Arial" w:cs="Arial"/>
          <w:sz w:val="22"/>
          <w:szCs w:val="22"/>
        </w:rPr>
        <w:t>; fomentar el resguardo, difusión y acceso público del p</w:t>
      </w:r>
      <w:r w:rsidR="007D687B" w:rsidRPr="0073530E">
        <w:rPr>
          <w:rFonts w:ascii="Arial" w:eastAsia="Bookman Old Style" w:hAnsi="Arial" w:cs="Arial"/>
          <w:sz w:val="22"/>
          <w:szCs w:val="22"/>
        </w:rPr>
        <w:t xml:space="preserve">atrimonio documental del </w:t>
      </w:r>
      <w:r w:rsidR="00784466" w:rsidRPr="0073530E">
        <w:rPr>
          <w:rFonts w:ascii="Arial" w:eastAsia="Bookman Old Style" w:hAnsi="Arial" w:cs="Arial"/>
          <w:sz w:val="22"/>
          <w:szCs w:val="22"/>
        </w:rPr>
        <w:t>e</w:t>
      </w:r>
      <w:r w:rsidR="007D687B" w:rsidRPr="0073530E">
        <w:rPr>
          <w:rFonts w:ascii="Arial" w:eastAsia="Bookman Old Style" w:hAnsi="Arial" w:cs="Arial"/>
          <w:sz w:val="22"/>
          <w:szCs w:val="22"/>
        </w:rPr>
        <w:t>stado y</w:t>
      </w:r>
      <w:r w:rsidRPr="0073530E">
        <w:rPr>
          <w:rFonts w:ascii="Arial" w:eastAsia="Bookman Old Style" w:hAnsi="Arial" w:cs="Arial"/>
          <w:sz w:val="22"/>
          <w:szCs w:val="22"/>
        </w:rPr>
        <w:t xml:space="preserve"> </w:t>
      </w:r>
      <w:r w:rsidR="007D687B" w:rsidRPr="0073530E">
        <w:rPr>
          <w:rFonts w:ascii="Arial" w:eastAsia="Bookman Old Style" w:hAnsi="Arial" w:cs="Arial"/>
          <w:sz w:val="22"/>
          <w:szCs w:val="22"/>
        </w:rPr>
        <w:t>s</w:t>
      </w:r>
      <w:r w:rsidRPr="0073530E">
        <w:rPr>
          <w:rFonts w:ascii="Arial" w:eastAsia="Bookman Old Style" w:hAnsi="Arial" w:cs="Arial"/>
          <w:sz w:val="22"/>
          <w:szCs w:val="22"/>
        </w:rPr>
        <w:t>entar las bases para el desarrollo y la implementación de un sistema integral de gestión de documentos electrónicos encaminado al establecimiento de gobiernos digitales y abiertos en el ámbito estatal y municipal que beneficien con sus servicios a l</w:t>
      </w:r>
      <w:r w:rsidR="007D687B" w:rsidRPr="0073530E">
        <w:rPr>
          <w:rFonts w:ascii="Arial" w:eastAsia="Bookman Old Style" w:hAnsi="Arial" w:cs="Arial"/>
          <w:sz w:val="22"/>
          <w:szCs w:val="22"/>
        </w:rPr>
        <w:t>a ciudadanía.</w:t>
      </w:r>
    </w:p>
    <w:p w14:paraId="47C7A030" w14:textId="77777777" w:rsidR="00784466" w:rsidRPr="0073530E" w:rsidRDefault="00784466" w:rsidP="00784466">
      <w:pPr>
        <w:spacing w:line="360" w:lineRule="auto"/>
        <w:contextualSpacing/>
        <w:jc w:val="both"/>
        <w:rPr>
          <w:rFonts w:ascii="Arial" w:hAnsi="Arial" w:cs="Arial"/>
          <w:sz w:val="22"/>
          <w:szCs w:val="22"/>
          <w:lang w:val="es-MX" w:eastAsia="es-MX"/>
        </w:rPr>
      </w:pPr>
    </w:p>
    <w:p w14:paraId="505921C3" w14:textId="77777777" w:rsidR="00784466" w:rsidRPr="0073530E" w:rsidRDefault="00784466" w:rsidP="00784466">
      <w:pPr>
        <w:spacing w:line="360" w:lineRule="auto"/>
        <w:contextualSpacing/>
        <w:jc w:val="both"/>
        <w:rPr>
          <w:rFonts w:ascii="Arial" w:hAnsi="Arial" w:cs="Arial"/>
          <w:sz w:val="22"/>
          <w:szCs w:val="22"/>
          <w:lang w:val="es-MX" w:eastAsia="es-MX"/>
        </w:rPr>
      </w:pPr>
      <w:r w:rsidRPr="0073530E">
        <w:rPr>
          <w:rFonts w:ascii="Arial" w:hAnsi="Arial" w:cs="Arial"/>
          <w:sz w:val="22"/>
          <w:szCs w:val="22"/>
          <w:lang w:val="es-MX" w:eastAsia="es-MX"/>
        </w:rPr>
        <w:t xml:space="preserve">Por lo que para brindar un mejor servicio a los partidos políticos y a la ciudadanía general, se proyecta construir e implementar los lineamientos para el adecuado almacenamiento y digitalización del archivo de este Instituto, atendiendo la Ley </w:t>
      </w:r>
      <w:r w:rsidRPr="0073530E">
        <w:rPr>
          <w:rFonts w:ascii="Arial" w:eastAsia="Calibri" w:hAnsi="Arial" w:cs="Arial"/>
          <w:sz w:val="22"/>
          <w:szCs w:val="22"/>
          <w:lang w:val="es-MX" w:eastAsia="es-MX"/>
        </w:rPr>
        <w:t>de Archivos del Estado de Colima</w:t>
      </w:r>
      <w:r w:rsidRPr="0073530E">
        <w:rPr>
          <w:rFonts w:ascii="Arial" w:hAnsi="Arial" w:cs="Arial"/>
          <w:sz w:val="22"/>
          <w:szCs w:val="22"/>
          <w:lang w:val="es-MX" w:eastAsia="es-MX"/>
        </w:rPr>
        <w:t xml:space="preserve">. </w:t>
      </w:r>
    </w:p>
    <w:p w14:paraId="067104E5" w14:textId="77777777" w:rsidR="00B4183C" w:rsidRPr="0073530E" w:rsidRDefault="00B4183C" w:rsidP="00B4183C">
      <w:pPr>
        <w:spacing w:line="360" w:lineRule="auto"/>
        <w:rPr>
          <w:rFonts w:ascii="Arial" w:eastAsia="Bookman Old Style" w:hAnsi="Arial" w:cs="Arial"/>
          <w:sz w:val="22"/>
          <w:szCs w:val="22"/>
          <w:lang w:val="es-MX"/>
        </w:rPr>
      </w:pPr>
    </w:p>
    <w:p w14:paraId="38D56A82" w14:textId="77777777" w:rsidR="00932848" w:rsidRPr="00060686" w:rsidRDefault="00346B29" w:rsidP="00307783">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w:t>
      </w:r>
      <w:r w:rsidR="0035130E" w:rsidRPr="00060686">
        <w:rPr>
          <w:rFonts w:ascii="Arial" w:eastAsia="Calibri" w:hAnsi="Arial" w:cs="Arial"/>
          <w:b/>
          <w:sz w:val="22"/>
          <w:szCs w:val="22"/>
          <w:lang w:val="es-MX" w:eastAsia="en-US"/>
        </w:rPr>
        <w:t>8</w:t>
      </w:r>
      <w:r w:rsidR="00932848" w:rsidRPr="00060686">
        <w:rPr>
          <w:rFonts w:ascii="Arial" w:eastAsia="Calibri" w:hAnsi="Arial" w:cs="Arial"/>
          <w:b/>
          <w:sz w:val="22"/>
          <w:szCs w:val="22"/>
          <w:lang w:val="es-MX" w:eastAsia="en-US"/>
        </w:rPr>
        <w:t>ª.-</w:t>
      </w:r>
      <w:r w:rsidR="007D687B" w:rsidRPr="00060686">
        <w:rPr>
          <w:rFonts w:ascii="Arial" w:eastAsia="Calibri" w:hAnsi="Arial" w:cs="Arial"/>
          <w:sz w:val="22"/>
          <w:szCs w:val="22"/>
          <w:lang w:val="es-MX" w:eastAsia="en-US"/>
        </w:rPr>
        <w:t xml:space="preserve"> Lo antepuesto en la consideraciones que preceden</w:t>
      </w:r>
      <w:r w:rsidR="00932848" w:rsidRPr="00060686">
        <w:rPr>
          <w:rFonts w:ascii="Arial" w:eastAsia="Calibri" w:hAnsi="Arial" w:cs="Arial"/>
          <w:sz w:val="22"/>
          <w:szCs w:val="22"/>
          <w:lang w:val="es-MX" w:eastAsia="en-US"/>
        </w:rPr>
        <w:t xml:space="preserve">, sirve como fundamento y motivación al presente anteproyecto en el que se exponen las diversas actividades que en el próximo año deben </w:t>
      </w:r>
      <w:r w:rsidR="007D687B" w:rsidRPr="00060686">
        <w:rPr>
          <w:rFonts w:ascii="Arial" w:eastAsia="Calibri" w:hAnsi="Arial" w:cs="Arial"/>
          <w:sz w:val="22"/>
          <w:szCs w:val="22"/>
          <w:lang w:val="es-MX" w:eastAsia="en-US"/>
        </w:rPr>
        <w:t xml:space="preserve">de </w:t>
      </w:r>
      <w:r w:rsidR="00932848" w:rsidRPr="00060686">
        <w:rPr>
          <w:rFonts w:ascii="Arial" w:eastAsia="Calibri" w:hAnsi="Arial" w:cs="Arial"/>
          <w:sz w:val="22"/>
          <w:szCs w:val="22"/>
          <w:lang w:val="es-MX" w:eastAsia="en-US"/>
        </w:rPr>
        <w:t>efectuarse y la estimación anticipada de las cantidades posibles a erogar por la realización de las tareas a desarrollar por el Institut</w:t>
      </w:r>
      <w:r w:rsidR="007D687B" w:rsidRPr="00060686">
        <w:rPr>
          <w:rFonts w:ascii="Arial" w:eastAsia="Calibri" w:hAnsi="Arial" w:cs="Arial"/>
          <w:sz w:val="22"/>
          <w:szCs w:val="22"/>
          <w:lang w:val="es-MX" w:eastAsia="en-US"/>
        </w:rPr>
        <w:t>o Electoral del Estado en el 2020</w:t>
      </w:r>
      <w:r w:rsidR="00ED78A6" w:rsidRPr="00060686">
        <w:rPr>
          <w:rFonts w:ascii="Arial" w:eastAsia="Calibri" w:hAnsi="Arial" w:cs="Arial"/>
          <w:sz w:val="22"/>
          <w:szCs w:val="22"/>
          <w:lang w:val="es-MX" w:eastAsia="en-US"/>
        </w:rPr>
        <w:t xml:space="preserve">, año en el que como se mencionó, se dará inicio al Proceso Electoral Local </w:t>
      </w:r>
      <w:r w:rsidR="007D687B" w:rsidRPr="00060686">
        <w:rPr>
          <w:rFonts w:ascii="Arial" w:eastAsia="Calibri" w:hAnsi="Arial" w:cs="Arial"/>
          <w:sz w:val="22"/>
          <w:szCs w:val="22"/>
          <w:lang w:val="es-MX" w:eastAsia="en-US"/>
        </w:rPr>
        <w:t xml:space="preserve">2020-2021 </w:t>
      </w:r>
      <w:r w:rsidR="00ED78A6" w:rsidRPr="00060686">
        <w:rPr>
          <w:rFonts w:ascii="Arial" w:eastAsia="Calibri" w:hAnsi="Arial" w:cs="Arial"/>
          <w:sz w:val="22"/>
          <w:szCs w:val="22"/>
          <w:lang w:val="es-MX" w:eastAsia="en-US"/>
        </w:rPr>
        <w:t>para la renovación de</w:t>
      </w:r>
      <w:r w:rsidR="007D687B" w:rsidRPr="00060686">
        <w:rPr>
          <w:rFonts w:ascii="Arial" w:eastAsia="Calibri" w:hAnsi="Arial" w:cs="Arial"/>
          <w:sz w:val="22"/>
          <w:szCs w:val="22"/>
          <w:lang w:val="es-MX" w:eastAsia="en-US"/>
        </w:rPr>
        <w:t xml:space="preserve"> la titularidad de la Gubernatura del Estado, las y</w:t>
      </w:r>
      <w:r w:rsidR="00ED78A6" w:rsidRPr="00060686">
        <w:rPr>
          <w:rFonts w:ascii="Arial" w:eastAsia="Calibri" w:hAnsi="Arial" w:cs="Arial"/>
          <w:sz w:val="22"/>
          <w:szCs w:val="22"/>
          <w:lang w:val="es-MX" w:eastAsia="en-US"/>
        </w:rPr>
        <w:t xml:space="preserve"> los integrantes Congreso del Estado y </w:t>
      </w:r>
      <w:r w:rsidR="007D687B" w:rsidRPr="00060686">
        <w:rPr>
          <w:rFonts w:ascii="Arial" w:eastAsia="Calibri" w:hAnsi="Arial" w:cs="Arial"/>
          <w:sz w:val="22"/>
          <w:szCs w:val="22"/>
          <w:lang w:val="es-MX" w:eastAsia="en-US"/>
        </w:rPr>
        <w:t xml:space="preserve">las y </w:t>
      </w:r>
      <w:r w:rsidR="00ED78A6" w:rsidRPr="00060686">
        <w:rPr>
          <w:rFonts w:ascii="Arial" w:eastAsia="Calibri" w:hAnsi="Arial" w:cs="Arial"/>
          <w:sz w:val="22"/>
          <w:szCs w:val="22"/>
          <w:lang w:val="es-MX" w:eastAsia="en-US"/>
        </w:rPr>
        <w:t>los miembros de los diez Ayuntamientos en la entidad; situación que implica el crecimiento del presupuesto a erogar, debido precisamente a la pr</w:t>
      </w:r>
      <w:r w:rsidR="00825D90" w:rsidRPr="00060686">
        <w:rPr>
          <w:rFonts w:ascii="Arial" w:eastAsia="Calibri" w:hAnsi="Arial" w:cs="Arial"/>
          <w:sz w:val="22"/>
          <w:szCs w:val="22"/>
          <w:lang w:val="es-MX" w:eastAsia="en-US"/>
        </w:rPr>
        <w:t>eparación de la elección</w:t>
      </w:r>
      <w:r w:rsidR="00226D24" w:rsidRPr="00060686">
        <w:rPr>
          <w:rFonts w:ascii="Arial" w:eastAsia="Calibri" w:hAnsi="Arial" w:cs="Arial"/>
          <w:sz w:val="22"/>
          <w:szCs w:val="22"/>
          <w:lang w:val="es-MX" w:eastAsia="en-US"/>
        </w:rPr>
        <w:t xml:space="preserve"> del primer domingo del mes de junio</w:t>
      </w:r>
      <w:r w:rsidR="00825D90" w:rsidRPr="00060686">
        <w:rPr>
          <w:rFonts w:ascii="Arial" w:eastAsia="Calibri" w:hAnsi="Arial" w:cs="Arial"/>
          <w:sz w:val="22"/>
          <w:szCs w:val="22"/>
          <w:lang w:val="es-MX" w:eastAsia="en-US"/>
        </w:rPr>
        <w:t xml:space="preserve"> de 2021</w:t>
      </w:r>
      <w:r w:rsidR="00ED78A6" w:rsidRPr="00060686">
        <w:rPr>
          <w:rFonts w:ascii="Arial" w:eastAsia="Calibri" w:hAnsi="Arial" w:cs="Arial"/>
          <w:sz w:val="22"/>
          <w:szCs w:val="22"/>
          <w:lang w:val="es-MX" w:eastAsia="en-US"/>
        </w:rPr>
        <w:t>.</w:t>
      </w:r>
    </w:p>
    <w:p w14:paraId="6E63C23C" w14:textId="77777777" w:rsidR="00C622AE" w:rsidRPr="00060686" w:rsidRDefault="00C622AE" w:rsidP="003C55BD">
      <w:pPr>
        <w:spacing w:line="360" w:lineRule="auto"/>
        <w:jc w:val="both"/>
        <w:rPr>
          <w:rFonts w:ascii="Arial" w:eastAsia="Calibri" w:hAnsi="Arial" w:cs="Arial"/>
          <w:sz w:val="22"/>
          <w:szCs w:val="22"/>
          <w:lang w:val="es-MX" w:eastAsia="en-US"/>
        </w:rPr>
      </w:pPr>
    </w:p>
    <w:p w14:paraId="041F5CCE" w14:textId="77777777" w:rsidR="00C622AE" w:rsidRPr="00060686" w:rsidRDefault="00C622AE" w:rsidP="003C55BD">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 xml:space="preserve">No se omite señalar, que de conformidad a lo dispuesto por el artículo 82, párrafo segundo, de la Ley General de Instituciones y Procedimientos Electorales, por haber elecciones federales y locales concurrentes para el próximo </w:t>
      </w:r>
      <w:r w:rsidR="00825D90" w:rsidRPr="00060686">
        <w:rPr>
          <w:rFonts w:ascii="Arial" w:eastAsia="Calibri" w:hAnsi="Arial" w:cs="Arial"/>
          <w:sz w:val="22"/>
          <w:szCs w:val="22"/>
          <w:lang w:val="es-MX" w:eastAsia="en-US"/>
        </w:rPr>
        <w:t>proceso electoral</w:t>
      </w:r>
      <w:r w:rsidRPr="00060686">
        <w:rPr>
          <w:rFonts w:ascii="Arial" w:eastAsia="Calibri" w:hAnsi="Arial" w:cs="Arial"/>
          <w:sz w:val="22"/>
          <w:szCs w:val="22"/>
          <w:lang w:val="es-MX" w:eastAsia="en-US"/>
        </w:rPr>
        <w:t xml:space="preserve"> 20</w:t>
      </w:r>
      <w:r w:rsidR="00825D90" w:rsidRPr="00060686">
        <w:rPr>
          <w:rFonts w:ascii="Arial" w:eastAsia="Calibri" w:hAnsi="Arial" w:cs="Arial"/>
          <w:sz w:val="22"/>
          <w:szCs w:val="22"/>
          <w:lang w:val="es-MX" w:eastAsia="en-US"/>
        </w:rPr>
        <w:t>20-2021</w:t>
      </w:r>
      <w:r w:rsidRPr="00060686">
        <w:rPr>
          <w:rFonts w:ascii="Arial" w:eastAsia="Calibri" w:hAnsi="Arial" w:cs="Arial"/>
          <w:sz w:val="22"/>
          <w:szCs w:val="22"/>
          <w:lang w:val="es-MX" w:eastAsia="en-US"/>
        </w:rPr>
        <w:t>, habrá de instalarse una Mesa Directiva de Casilla Única para ambos tipos de elección, y para tal efecto, el Consejo General del I</w:t>
      </w:r>
      <w:r w:rsidR="00D12E15" w:rsidRPr="00060686">
        <w:rPr>
          <w:rFonts w:ascii="Arial" w:eastAsia="Calibri" w:hAnsi="Arial" w:cs="Arial"/>
          <w:sz w:val="22"/>
          <w:szCs w:val="22"/>
          <w:lang w:val="es-MX" w:eastAsia="en-US"/>
        </w:rPr>
        <w:t>NE</w:t>
      </w:r>
      <w:r w:rsidRPr="00060686">
        <w:rPr>
          <w:rFonts w:ascii="Arial" w:eastAsia="Calibri" w:hAnsi="Arial" w:cs="Arial"/>
          <w:sz w:val="22"/>
          <w:szCs w:val="22"/>
          <w:lang w:val="es-MX" w:eastAsia="en-US"/>
        </w:rPr>
        <w:t xml:space="preserve"> ha dispuesto, que los </w:t>
      </w:r>
      <w:r w:rsidR="00825D90" w:rsidRPr="00060686">
        <w:rPr>
          <w:rFonts w:ascii="Arial" w:eastAsia="Calibri" w:hAnsi="Arial" w:cs="Arial"/>
          <w:sz w:val="22"/>
          <w:szCs w:val="22"/>
          <w:lang w:val="es-MX" w:eastAsia="en-US"/>
        </w:rPr>
        <w:t>Organismos Públicos Locales</w:t>
      </w:r>
      <w:r w:rsidRPr="00060686">
        <w:rPr>
          <w:rFonts w:ascii="Arial" w:eastAsia="Calibri" w:hAnsi="Arial" w:cs="Arial"/>
          <w:sz w:val="22"/>
          <w:szCs w:val="22"/>
          <w:lang w:val="es-MX" w:eastAsia="en-US"/>
        </w:rPr>
        <w:t>, en este caso el Instituto Electoral del Estado de Colima, deberán compartir gasto</w:t>
      </w:r>
      <w:r w:rsidR="00825D90" w:rsidRPr="00060686">
        <w:rPr>
          <w:rFonts w:ascii="Arial" w:eastAsia="Calibri" w:hAnsi="Arial" w:cs="Arial"/>
          <w:sz w:val="22"/>
          <w:szCs w:val="22"/>
          <w:lang w:val="es-MX" w:eastAsia="en-US"/>
        </w:rPr>
        <w:t xml:space="preserve">s de operación con el referido </w:t>
      </w:r>
      <w:r w:rsidR="00D12E15" w:rsidRPr="00060686">
        <w:rPr>
          <w:rFonts w:ascii="Arial" w:eastAsia="Calibri" w:hAnsi="Arial" w:cs="Arial"/>
          <w:sz w:val="22"/>
          <w:szCs w:val="22"/>
          <w:lang w:val="es-MX" w:eastAsia="en-US"/>
        </w:rPr>
        <w:t xml:space="preserve">organismo </w:t>
      </w:r>
      <w:r w:rsidRPr="00060686">
        <w:rPr>
          <w:rFonts w:ascii="Arial" w:eastAsia="Calibri" w:hAnsi="Arial" w:cs="Arial"/>
          <w:sz w:val="22"/>
          <w:szCs w:val="22"/>
          <w:lang w:val="es-MX" w:eastAsia="en-US"/>
        </w:rPr>
        <w:t>electoral nacional, para el funcionamiento de dichas casillas.</w:t>
      </w:r>
    </w:p>
    <w:p w14:paraId="4237F89E" w14:textId="77777777" w:rsidR="003879AE" w:rsidRPr="00060686" w:rsidRDefault="003879AE" w:rsidP="00C622AE">
      <w:pPr>
        <w:spacing w:line="360" w:lineRule="auto"/>
        <w:jc w:val="both"/>
        <w:rPr>
          <w:rFonts w:ascii="Arial" w:eastAsia="Calibri" w:hAnsi="Arial" w:cs="Arial"/>
          <w:b/>
          <w:sz w:val="22"/>
          <w:szCs w:val="22"/>
          <w:lang w:val="es-MX" w:eastAsia="en-US"/>
        </w:rPr>
      </w:pPr>
    </w:p>
    <w:p w14:paraId="78499E8F" w14:textId="77777777" w:rsidR="00C622AE" w:rsidRPr="00060686" w:rsidRDefault="0035130E" w:rsidP="00C622AE">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19</w:t>
      </w:r>
      <w:r w:rsidR="00932848" w:rsidRPr="00060686">
        <w:rPr>
          <w:rFonts w:ascii="Arial" w:eastAsia="Calibri" w:hAnsi="Arial" w:cs="Arial"/>
          <w:b/>
          <w:sz w:val="22"/>
          <w:szCs w:val="22"/>
          <w:lang w:val="es-MX" w:eastAsia="en-US"/>
        </w:rPr>
        <w:t>ª.-</w:t>
      </w:r>
      <w:r w:rsidR="00932848" w:rsidRPr="00060686">
        <w:rPr>
          <w:rFonts w:ascii="Arial" w:eastAsia="Calibri" w:hAnsi="Arial" w:cs="Arial"/>
          <w:sz w:val="22"/>
          <w:szCs w:val="22"/>
          <w:lang w:val="es-MX" w:eastAsia="en-US"/>
        </w:rPr>
        <w:t xml:space="preserve"> Teniendo </w:t>
      </w:r>
      <w:r w:rsidR="00C622AE" w:rsidRPr="00060686">
        <w:rPr>
          <w:rFonts w:ascii="Arial" w:eastAsia="Calibri" w:hAnsi="Arial" w:cs="Arial"/>
          <w:sz w:val="22"/>
          <w:szCs w:val="22"/>
          <w:lang w:val="es-MX" w:eastAsia="en-US"/>
        </w:rPr>
        <w:t xml:space="preserve">como base los fundamentos expuestos con anterioridad, el </w:t>
      </w:r>
      <w:r w:rsidR="007D687B" w:rsidRPr="00060686">
        <w:rPr>
          <w:rFonts w:ascii="Arial" w:eastAsia="Calibri" w:hAnsi="Arial" w:cs="Arial"/>
          <w:sz w:val="22"/>
          <w:szCs w:val="22"/>
          <w:lang w:val="es-MX" w:eastAsia="en-US"/>
        </w:rPr>
        <w:t>ante</w:t>
      </w:r>
      <w:r w:rsidR="00C622AE" w:rsidRPr="00060686">
        <w:rPr>
          <w:rFonts w:ascii="Arial" w:eastAsia="Calibri" w:hAnsi="Arial" w:cs="Arial"/>
          <w:sz w:val="22"/>
          <w:szCs w:val="22"/>
          <w:lang w:val="es-MX" w:eastAsia="en-US"/>
        </w:rPr>
        <w:t>proyecto de pr</w:t>
      </w:r>
      <w:r w:rsidR="00825D90" w:rsidRPr="00060686">
        <w:rPr>
          <w:rFonts w:ascii="Arial" w:eastAsia="Calibri" w:hAnsi="Arial" w:cs="Arial"/>
          <w:sz w:val="22"/>
          <w:szCs w:val="22"/>
          <w:lang w:val="es-MX" w:eastAsia="en-US"/>
        </w:rPr>
        <w:t>esupuesto de egresos del año 2020</w:t>
      </w:r>
      <w:r w:rsidR="00C622AE" w:rsidRPr="00060686">
        <w:rPr>
          <w:rFonts w:ascii="Arial" w:eastAsia="Calibri" w:hAnsi="Arial" w:cs="Arial"/>
          <w:sz w:val="22"/>
          <w:szCs w:val="22"/>
          <w:lang w:val="es-MX" w:eastAsia="en-US"/>
        </w:rPr>
        <w:t xml:space="preserve">, para una mayor justificación, eficacia y funcionalidad se expone en los apartados siguientes: </w:t>
      </w:r>
    </w:p>
    <w:p w14:paraId="3B54D9FF" w14:textId="77777777" w:rsidR="00C622AE" w:rsidRPr="00060686" w:rsidRDefault="00C622AE" w:rsidP="00C622AE">
      <w:pPr>
        <w:spacing w:line="360" w:lineRule="auto"/>
        <w:jc w:val="both"/>
        <w:rPr>
          <w:rFonts w:ascii="Arial" w:eastAsia="Calibri" w:hAnsi="Arial" w:cs="Arial"/>
          <w:sz w:val="22"/>
          <w:szCs w:val="22"/>
          <w:lang w:val="es-MX" w:eastAsia="en-US"/>
        </w:rPr>
      </w:pPr>
    </w:p>
    <w:p w14:paraId="413BE3D4" w14:textId="77777777" w:rsidR="00C622AE" w:rsidRPr="00060686" w:rsidRDefault="00C622AE" w:rsidP="00C622AE">
      <w:pPr>
        <w:numPr>
          <w:ilvl w:val="0"/>
          <w:numId w:val="17"/>
        </w:num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El que corresponde a la operatividad ordinaria que el Instituto Electoral del Estado realiza permanentemente para la consolidación de sus fines, y</w:t>
      </w:r>
    </w:p>
    <w:p w14:paraId="31A00DD7" w14:textId="77777777" w:rsidR="00C622AE" w:rsidRPr="00060686" w:rsidRDefault="00C622AE" w:rsidP="002E5308">
      <w:pPr>
        <w:numPr>
          <w:ilvl w:val="0"/>
          <w:numId w:val="17"/>
        </w:num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 xml:space="preserve">El que recae en la tarea primordial encomendada a este organismo electoral consistente en organizar, desarrollar, vigilar y calificar en su caso, las elecciones  locales antes mencionadas, en este caso, la primer etapa del Proceso Electoral es decir, la </w:t>
      </w:r>
      <w:r w:rsidR="007D687B" w:rsidRPr="00060686">
        <w:rPr>
          <w:rFonts w:ascii="Arial" w:eastAsia="Calibri" w:hAnsi="Arial" w:cs="Arial"/>
          <w:sz w:val="22"/>
          <w:szCs w:val="22"/>
          <w:lang w:val="es-MX" w:eastAsia="en-US"/>
        </w:rPr>
        <w:t>Preparación de la Elección.</w:t>
      </w:r>
    </w:p>
    <w:p w14:paraId="643FB211" w14:textId="77777777" w:rsidR="00932848" w:rsidRPr="00060686" w:rsidRDefault="00932848" w:rsidP="002E5308">
      <w:pPr>
        <w:spacing w:line="360" w:lineRule="auto"/>
        <w:jc w:val="both"/>
        <w:rPr>
          <w:rFonts w:ascii="Arial" w:eastAsia="Calibri" w:hAnsi="Arial" w:cs="Arial"/>
          <w:b/>
          <w:sz w:val="22"/>
          <w:szCs w:val="22"/>
          <w:lang w:val="es-MX" w:eastAsia="en-US"/>
        </w:rPr>
      </w:pPr>
    </w:p>
    <w:p w14:paraId="7A9F2285" w14:textId="77777777" w:rsidR="002E5308" w:rsidRPr="0073530E" w:rsidRDefault="002E5308" w:rsidP="002E5308">
      <w:pPr>
        <w:pStyle w:val="Sinespaciado"/>
        <w:spacing w:line="360" w:lineRule="auto"/>
        <w:jc w:val="both"/>
        <w:rPr>
          <w:rFonts w:ascii="Arial" w:hAnsi="Arial" w:cs="Arial"/>
          <w:sz w:val="22"/>
          <w:szCs w:val="22"/>
        </w:rPr>
      </w:pPr>
      <w:r w:rsidRPr="0073530E">
        <w:rPr>
          <w:rFonts w:ascii="Arial" w:hAnsi="Arial" w:cs="Arial"/>
          <w:b/>
          <w:bCs/>
          <w:sz w:val="22"/>
          <w:szCs w:val="22"/>
          <w:lang w:val="es-MX"/>
        </w:rPr>
        <w:t>20</w:t>
      </w:r>
      <w:r w:rsidRPr="0073530E">
        <w:rPr>
          <w:rFonts w:ascii="Arial" w:hAnsi="Arial" w:cs="Arial"/>
          <w:b/>
          <w:bCs/>
          <w:sz w:val="22"/>
          <w:szCs w:val="22"/>
        </w:rPr>
        <w:t xml:space="preserve">ª.- </w:t>
      </w:r>
      <w:r w:rsidRPr="0073530E">
        <w:rPr>
          <w:rFonts w:ascii="Arial" w:hAnsi="Arial" w:cs="Arial"/>
          <w:sz w:val="22"/>
          <w:szCs w:val="22"/>
        </w:rPr>
        <w:t xml:space="preserve">El presupuesto proyectado y requerido para la realización de las actividades inherentes a la función del Instituto Electoral del Estado, entre las que se encuentran las enunciadas en las consideraciones anteriores, asciende a la cantidad de: </w:t>
      </w:r>
      <w:r w:rsidRPr="0073530E">
        <w:rPr>
          <w:rFonts w:ascii="Arial" w:hAnsi="Arial" w:cs="Arial"/>
          <w:b/>
          <w:bCs/>
          <w:sz w:val="22"/>
          <w:szCs w:val="22"/>
        </w:rPr>
        <w:t xml:space="preserve">$70´949,064.23  </w:t>
      </w:r>
      <w:r w:rsidRPr="0073530E">
        <w:rPr>
          <w:rFonts w:ascii="Arial" w:hAnsi="Arial" w:cs="Arial"/>
          <w:sz w:val="22"/>
          <w:szCs w:val="22"/>
        </w:rPr>
        <w:t xml:space="preserve">(Setenta millones novecientos cuarenta y nueve mil sesenta y cuatro pesos 23/100 M.N.), la cual se destinará de la siguiente forma: </w:t>
      </w:r>
      <w:r w:rsidR="00587FA5" w:rsidRPr="0073530E">
        <w:rPr>
          <w:rFonts w:ascii="Arial" w:hAnsi="Arial" w:cs="Arial"/>
          <w:sz w:val="22"/>
          <w:szCs w:val="22"/>
        </w:rPr>
        <w:t xml:space="preserve"> </w:t>
      </w:r>
    </w:p>
    <w:p w14:paraId="45FC3B2E" w14:textId="77777777" w:rsidR="002E5308" w:rsidRPr="00057314" w:rsidRDefault="00057314" w:rsidP="00605B14">
      <w:pPr>
        <w:pStyle w:val="Sinespaciado"/>
        <w:jc w:val="center"/>
        <w:rPr>
          <w:rFonts w:ascii="Calibri" w:hAnsi="Calibri"/>
          <w:b/>
          <w:bCs/>
          <w:sz w:val="20"/>
          <w:szCs w:val="22"/>
          <w:lang w:val="es-MX" w:eastAsia="es-MX"/>
        </w:rPr>
      </w:pPr>
      <w:r w:rsidRPr="00057314">
        <w:rPr>
          <w:rFonts w:ascii="Arial" w:hAnsi="Arial" w:cs="Arial"/>
          <w:i/>
          <w:sz w:val="18"/>
          <w:szCs w:val="20"/>
        </w:rPr>
        <w:t>(</w:t>
      </w:r>
      <w:r w:rsidR="00605B14" w:rsidRPr="00057314">
        <w:rPr>
          <w:rFonts w:ascii="Arial" w:hAnsi="Arial" w:cs="Arial"/>
          <w:i/>
          <w:sz w:val="18"/>
          <w:szCs w:val="20"/>
        </w:rPr>
        <w:t>Tabla 1</w:t>
      </w:r>
      <w:r w:rsidRPr="00057314">
        <w:rPr>
          <w:rFonts w:ascii="Arial" w:hAnsi="Arial" w:cs="Arial"/>
          <w:i/>
          <w:sz w:val="18"/>
          <w:szCs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1984"/>
      </w:tblGrid>
      <w:tr w:rsidR="00DB7943" w:rsidRPr="0073530E" w14:paraId="770F96CC"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D9D9D9"/>
          </w:tcPr>
          <w:p w14:paraId="78773F14" w14:textId="77777777" w:rsidR="00D23039" w:rsidRPr="00060686" w:rsidRDefault="00D23039" w:rsidP="00060686">
            <w:pPr>
              <w:jc w:val="center"/>
              <w:rPr>
                <w:rFonts w:ascii="Arial" w:hAnsi="Arial" w:cs="Arial"/>
                <w:b/>
                <w:bCs/>
                <w:sz w:val="22"/>
                <w:szCs w:val="22"/>
                <w:lang w:val="es-MX" w:eastAsia="es-MX"/>
              </w:rPr>
            </w:pPr>
            <w:r w:rsidRPr="00060686">
              <w:rPr>
                <w:rFonts w:ascii="Arial" w:hAnsi="Arial" w:cs="Arial"/>
                <w:b/>
                <w:bCs/>
                <w:sz w:val="22"/>
                <w:szCs w:val="22"/>
                <w:lang w:val="es-MX" w:eastAsia="es-MX"/>
              </w:rPr>
              <w:t>DESTINO</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11BBEDA3" w14:textId="77777777" w:rsidR="00D23039" w:rsidRPr="00060686" w:rsidRDefault="00D23039" w:rsidP="00060686">
            <w:pPr>
              <w:jc w:val="center"/>
              <w:rPr>
                <w:rFonts w:ascii="Arial" w:hAnsi="Arial" w:cs="Arial"/>
                <w:b/>
                <w:bCs/>
                <w:sz w:val="22"/>
                <w:szCs w:val="22"/>
                <w:lang w:val="es-MX" w:eastAsia="es-MX"/>
              </w:rPr>
            </w:pPr>
            <w:r w:rsidRPr="00060686">
              <w:rPr>
                <w:rFonts w:ascii="Arial" w:hAnsi="Arial" w:cs="Arial"/>
                <w:b/>
                <w:bCs/>
                <w:sz w:val="22"/>
                <w:szCs w:val="22"/>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719833FE" w14:textId="77777777" w:rsidR="00D23039" w:rsidRPr="00060686" w:rsidRDefault="00D23039" w:rsidP="00060686">
            <w:pPr>
              <w:jc w:val="center"/>
              <w:rPr>
                <w:rFonts w:ascii="Arial" w:hAnsi="Arial" w:cs="Arial"/>
                <w:b/>
                <w:bCs/>
                <w:sz w:val="22"/>
                <w:szCs w:val="22"/>
                <w:lang w:val="es-MX" w:eastAsia="es-MX"/>
              </w:rPr>
            </w:pPr>
            <w:r w:rsidRPr="00060686">
              <w:rPr>
                <w:rFonts w:ascii="Arial" w:hAnsi="Arial" w:cs="Arial"/>
                <w:b/>
                <w:bCs/>
                <w:sz w:val="22"/>
                <w:szCs w:val="22"/>
                <w:lang w:val="es-MX" w:eastAsia="es-MX"/>
              </w:rPr>
              <w:t>PORCENTAJE</w:t>
            </w:r>
          </w:p>
        </w:tc>
      </w:tr>
      <w:tr w:rsidR="00D23039" w:rsidRPr="0073530E" w14:paraId="6F788746"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19164F" w14:textId="77777777" w:rsidR="00D23039" w:rsidRPr="00060686" w:rsidRDefault="00D23039" w:rsidP="00057314">
            <w:pPr>
              <w:pStyle w:val="Sinespaciado"/>
              <w:rPr>
                <w:rFonts w:ascii="Arial" w:hAnsi="Arial" w:cs="Arial"/>
                <w:sz w:val="22"/>
                <w:szCs w:val="22"/>
              </w:rPr>
            </w:pPr>
            <w:r w:rsidRPr="00060686">
              <w:rPr>
                <w:rFonts w:ascii="Arial" w:hAnsi="Arial" w:cs="Arial"/>
                <w:color w:val="000000"/>
                <w:sz w:val="22"/>
                <w:szCs w:val="22"/>
              </w:rPr>
              <w:t>ORDINARIO GASTO OPERATIVO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799476" w14:textId="77777777" w:rsidR="00D23039" w:rsidRPr="00060686" w:rsidRDefault="00D2251E" w:rsidP="00060686">
            <w:pPr>
              <w:jc w:val="right"/>
              <w:rPr>
                <w:rFonts w:ascii="Arial" w:hAnsi="Arial" w:cs="Arial"/>
                <w:bCs/>
                <w:sz w:val="22"/>
                <w:szCs w:val="22"/>
              </w:rPr>
            </w:pPr>
            <w:r w:rsidRPr="00060686">
              <w:rPr>
                <w:rFonts w:ascii="Arial" w:hAnsi="Arial" w:cs="Arial"/>
                <w:color w:val="000000"/>
                <w:sz w:val="22"/>
                <w:szCs w:val="22"/>
              </w:rPr>
              <w:t>$</w:t>
            </w:r>
            <w:r w:rsidR="00D23039" w:rsidRPr="00060686">
              <w:rPr>
                <w:rFonts w:ascii="Arial" w:hAnsi="Arial" w:cs="Arial"/>
                <w:color w:val="000000"/>
                <w:sz w:val="22"/>
                <w:szCs w:val="22"/>
              </w:rPr>
              <w:t xml:space="preserve">36,241,047.00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4162D0" w14:textId="77777777" w:rsidR="00D23039" w:rsidRPr="00060686" w:rsidRDefault="00D23039" w:rsidP="00060686">
            <w:pPr>
              <w:jc w:val="right"/>
              <w:rPr>
                <w:rFonts w:ascii="Arial" w:hAnsi="Arial" w:cs="Arial"/>
                <w:bCs/>
                <w:sz w:val="22"/>
                <w:szCs w:val="22"/>
              </w:rPr>
            </w:pPr>
            <w:r w:rsidRPr="00060686">
              <w:rPr>
                <w:rFonts w:ascii="Arial" w:hAnsi="Arial" w:cs="Arial"/>
                <w:color w:val="000000"/>
                <w:sz w:val="22"/>
                <w:szCs w:val="22"/>
              </w:rPr>
              <w:t>51.08</w:t>
            </w:r>
            <w:r w:rsidR="00D2251E" w:rsidRPr="00060686">
              <w:rPr>
                <w:rFonts w:ascii="Arial" w:hAnsi="Arial" w:cs="Arial"/>
                <w:color w:val="000000"/>
                <w:sz w:val="22"/>
                <w:szCs w:val="22"/>
              </w:rPr>
              <w:t>%</w:t>
            </w:r>
          </w:p>
        </w:tc>
      </w:tr>
      <w:tr w:rsidR="00D23039" w:rsidRPr="0073530E" w14:paraId="1C04DDD8"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DEA6DBB" w14:textId="77777777" w:rsidR="00D23039" w:rsidRPr="00060686" w:rsidRDefault="00D23039" w:rsidP="00057314">
            <w:pPr>
              <w:pStyle w:val="Sinespaciado"/>
              <w:rPr>
                <w:rFonts w:ascii="Arial" w:hAnsi="Arial" w:cs="Arial"/>
                <w:sz w:val="22"/>
                <w:szCs w:val="22"/>
              </w:rPr>
            </w:pPr>
            <w:r w:rsidRPr="00060686">
              <w:rPr>
                <w:rFonts w:ascii="Arial" w:hAnsi="Arial" w:cs="Arial"/>
                <w:color w:val="000000"/>
                <w:sz w:val="22"/>
                <w:szCs w:val="22"/>
              </w:rPr>
              <w:t>PROCESO GASTO OPERATIVO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808EF4" w14:textId="77777777" w:rsidR="00D23039" w:rsidRPr="00060686" w:rsidRDefault="00D2251E" w:rsidP="00060686">
            <w:pPr>
              <w:jc w:val="right"/>
              <w:rPr>
                <w:rFonts w:ascii="Arial" w:hAnsi="Arial" w:cs="Arial"/>
                <w:bCs/>
                <w:sz w:val="22"/>
                <w:szCs w:val="22"/>
              </w:rPr>
            </w:pPr>
            <w:r w:rsidRPr="00060686">
              <w:rPr>
                <w:rFonts w:ascii="Arial" w:hAnsi="Arial" w:cs="Arial"/>
                <w:color w:val="000000"/>
                <w:sz w:val="22"/>
                <w:szCs w:val="22"/>
              </w:rPr>
              <w:t>$</w:t>
            </w:r>
            <w:r w:rsidR="00D23039" w:rsidRPr="00060686">
              <w:rPr>
                <w:rFonts w:ascii="Arial" w:hAnsi="Arial" w:cs="Arial"/>
                <w:color w:val="000000"/>
                <w:sz w:val="22"/>
                <w:szCs w:val="22"/>
              </w:rPr>
              <w:t xml:space="preserve"> 3,708,017.23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F8EF65" w14:textId="77777777" w:rsidR="00D23039" w:rsidRPr="00060686" w:rsidRDefault="00D23039" w:rsidP="00060686">
            <w:pPr>
              <w:jc w:val="right"/>
              <w:rPr>
                <w:rFonts w:ascii="Arial" w:hAnsi="Arial" w:cs="Arial"/>
                <w:bCs/>
                <w:sz w:val="22"/>
                <w:szCs w:val="22"/>
              </w:rPr>
            </w:pPr>
            <w:r w:rsidRPr="00060686">
              <w:rPr>
                <w:rFonts w:ascii="Arial" w:hAnsi="Arial" w:cs="Arial"/>
                <w:color w:val="000000"/>
                <w:sz w:val="22"/>
                <w:szCs w:val="22"/>
              </w:rPr>
              <w:t>5.23</w:t>
            </w:r>
            <w:r w:rsidR="00D2251E" w:rsidRPr="00060686">
              <w:rPr>
                <w:rFonts w:ascii="Arial" w:hAnsi="Arial" w:cs="Arial"/>
                <w:color w:val="000000"/>
                <w:sz w:val="22"/>
                <w:szCs w:val="22"/>
              </w:rPr>
              <w:t>%</w:t>
            </w:r>
          </w:p>
        </w:tc>
      </w:tr>
      <w:tr w:rsidR="00D23039" w:rsidRPr="0073530E" w14:paraId="56C23B36"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1BF6D62" w14:textId="77777777" w:rsidR="00D23039" w:rsidRPr="00060686" w:rsidRDefault="00D23039" w:rsidP="00057314">
            <w:pPr>
              <w:pStyle w:val="Sinespaciado"/>
              <w:rPr>
                <w:rFonts w:ascii="Arial" w:hAnsi="Arial" w:cs="Arial"/>
                <w:sz w:val="22"/>
                <w:szCs w:val="22"/>
              </w:rPr>
            </w:pPr>
            <w:r w:rsidRPr="00060686">
              <w:rPr>
                <w:rFonts w:ascii="Arial" w:hAnsi="Arial" w:cs="Arial"/>
                <w:color w:val="000000"/>
                <w:sz w:val="22"/>
                <w:szCs w:val="22"/>
              </w:rPr>
              <w:t>PARTIDOS POLÍTICOS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D3E7C6" w14:textId="77777777" w:rsidR="00D23039" w:rsidRPr="00060686" w:rsidRDefault="00D2251E" w:rsidP="00060686">
            <w:pPr>
              <w:jc w:val="right"/>
              <w:rPr>
                <w:rFonts w:ascii="Arial" w:hAnsi="Arial" w:cs="Arial"/>
                <w:bCs/>
                <w:sz w:val="22"/>
                <w:szCs w:val="22"/>
              </w:rPr>
            </w:pPr>
            <w:r w:rsidRPr="00060686">
              <w:rPr>
                <w:rFonts w:ascii="Arial" w:hAnsi="Arial" w:cs="Arial"/>
                <w:color w:val="000000"/>
                <w:sz w:val="22"/>
                <w:szCs w:val="22"/>
              </w:rPr>
              <w:t>$</w:t>
            </w:r>
            <w:r w:rsidR="00D23039" w:rsidRPr="00060686">
              <w:rPr>
                <w:rFonts w:ascii="Arial" w:hAnsi="Arial" w:cs="Arial"/>
                <w:color w:val="000000"/>
                <w:sz w:val="22"/>
                <w:szCs w:val="22"/>
              </w:rPr>
              <w:t xml:space="preserve">31,000,000.00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6F5FFE" w14:textId="77777777" w:rsidR="00D23039" w:rsidRPr="00060686" w:rsidRDefault="00D23039" w:rsidP="00060686">
            <w:pPr>
              <w:jc w:val="right"/>
              <w:rPr>
                <w:rFonts w:ascii="Arial" w:hAnsi="Arial" w:cs="Arial"/>
                <w:bCs/>
                <w:sz w:val="22"/>
                <w:szCs w:val="22"/>
              </w:rPr>
            </w:pPr>
            <w:r w:rsidRPr="00060686">
              <w:rPr>
                <w:rFonts w:ascii="Arial" w:hAnsi="Arial" w:cs="Arial"/>
                <w:color w:val="000000"/>
                <w:sz w:val="22"/>
                <w:szCs w:val="22"/>
              </w:rPr>
              <w:t>43.69</w:t>
            </w:r>
            <w:r w:rsidR="00D2251E" w:rsidRPr="00060686">
              <w:rPr>
                <w:rFonts w:ascii="Arial" w:hAnsi="Arial" w:cs="Arial"/>
                <w:color w:val="000000"/>
                <w:sz w:val="22"/>
                <w:szCs w:val="22"/>
              </w:rPr>
              <w:t>%</w:t>
            </w:r>
          </w:p>
        </w:tc>
      </w:tr>
      <w:tr w:rsidR="00D23039" w:rsidRPr="0073530E" w14:paraId="5AA8A27E"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5956" w14:textId="77777777" w:rsidR="00D23039" w:rsidRPr="00060686" w:rsidRDefault="00D23039" w:rsidP="00060686">
            <w:pPr>
              <w:pStyle w:val="Sinespaciado"/>
              <w:jc w:val="right"/>
              <w:rPr>
                <w:rFonts w:ascii="Arial" w:hAnsi="Arial" w:cs="Arial"/>
                <w:b/>
                <w:bCs/>
                <w:i/>
                <w:sz w:val="22"/>
                <w:szCs w:val="22"/>
              </w:rPr>
            </w:pPr>
            <w:r w:rsidRPr="00060686">
              <w:rPr>
                <w:rFonts w:ascii="Arial" w:hAnsi="Arial" w:cs="Arial"/>
                <w:b/>
                <w:bCs/>
                <w:i/>
                <w:sz w:val="22"/>
                <w:szCs w:val="22"/>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7E2677" w14:textId="77777777" w:rsidR="00D23039" w:rsidRPr="00060686" w:rsidRDefault="00D23039" w:rsidP="00060686">
            <w:pPr>
              <w:jc w:val="right"/>
              <w:rPr>
                <w:rFonts w:ascii="Arial" w:hAnsi="Arial" w:cs="Arial"/>
                <w:b/>
                <w:bCs/>
                <w:sz w:val="22"/>
                <w:szCs w:val="22"/>
              </w:rPr>
            </w:pPr>
            <w:r w:rsidRPr="00060686">
              <w:rPr>
                <w:rFonts w:ascii="Arial" w:hAnsi="Arial" w:cs="Arial"/>
                <w:b/>
                <w:bCs/>
                <w:sz w:val="22"/>
                <w:szCs w:val="22"/>
              </w:rPr>
              <w:t>$70’949,064.23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65E33" w14:textId="77777777" w:rsidR="00D23039" w:rsidRPr="00060686" w:rsidRDefault="00D23039" w:rsidP="00060686">
            <w:pPr>
              <w:jc w:val="right"/>
              <w:rPr>
                <w:rFonts w:ascii="Arial" w:hAnsi="Arial" w:cs="Arial"/>
                <w:b/>
                <w:bCs/>
                <w:sz w:val="22"/>
                <w:szCs w:val="22"/>
              </w:rPr>
            </w:pPr>
            <w:r w:rsidRPr="00060686">
              <w:rPr>
                <w:rFonts w:ascii="Arial" w:hAnsi="Arial" w:cs="Arial"/>
                <w:b/>
                <w:color w:val="000000"/>
                <w:sz w:val="22"/>
                <w:szCs w:val="22"/>
              </w:rPr>
              <w:t>100.00</w:t>
            </w:r>
            <w:r w:rsidR="00D2251E" w:rsidRPr="00060686">
              <w:rPr>
                <w:rFonts w:ascii="Arial" w:hAnsi="Arial" w:cs="Arial"/>
                <w:b/>
                <w:color w:val="000000"/>
                <w:sz w:val="22"/>
                <w:szCs w:val="22"/>
              </w:rPr>
              <w:t>%</w:t>
            </w:r>
          </w:p>
        </w:tc>
      </w:tr>
    </w:tbl>
    <w:p w14:paraId="126E9F0E" w14:textId="77777777" w:rsidR="002E5308" w:rsidRPr="0073530E" w:rsidRDefault="002E5308" w:rsidP="002E5308">
      <w:pPr>
        <w:pStyle w:val="Sinespaciado"/>
        <w:spacing w:line="360" w:lineRule="auto"/>
        <w:jc w:val="both"/>
        <w:rPr>
          <w:rFonts w:ascii="Arial" w:hAnsi="Arial" w:cs="Arial"/>
          <w:sz w:val="22"/>
          <w:szCs w:val="22"/>
        </w:rPr>
      </w:pPr>
    </w:p>
    <w:p w14:paraId="38D8A96A" w14:textId="77777777" w:rsidR="002E5308" w:rsidRPr="0073530E" w:rsidRDefault="002E5308" w:rsidP="002E5308">
      <w:pPr>
        <w:pStyle w:val="Sinespaciado"/>
        <w:spacing w:line="360" w:lineRule="auto"/>
        <w:jc w:val="both"/>
        <w:rPr>
          <w:rFonts w:ascii="Arial" w:hAnsi="Arial" w:cs="Arial"/>
          <w:sz w:val="22"/>
          <w:szCs w:val="22"/>
        </w:rPr>
      </w:pPr>
      <w:r w:rsidRPr="0073530E">
        <w:rPr>
          <w:rFonts w:ascii="Arial" w:hAnsi="Arial" w:cs="Arial"/>
          <w:sz w:val="22"/>
          <w:szCs w:val="22"/>
        </w:rPr>
        <w:t>El anteproyecto de presupuesto sometido a consideración permite al Instituto cumplimentar con eficacia sus funciones constitucionales y legales, cumpliendo los principios establecidos en la normatividad de la administración de recursos públicos y se encuentra dividido en los siguientes capítulos y conceptos presupuestales:</w:t>
      </w:r>
    </w:p>
    <w:p w14:paraId="6AE80C5D" w14:textId="77777777" w:rsidR="002E5308" w:rsidRPr="0073530E" w:rsidRDefault="002E5308" w:rsidP="00BF5581">
      <w:pPr>
        <w:pStyle w:val="Sinespaciado"/>
        <w:jc w:val="center"/>
        <w:rPr>
          <w:rFonts w:ascii="Arial" w:hAnsi="Arial" w:cs="Arial"/>
          <w:i/>
          <w:sz w:val="20"/>
          <w:szCs w:val="20"/>
        </w:rPr>
      </w:pPr>
    </w:p>
    <w:p w14:paraId="632F4937" w14:textId="77777777" w:rsidR="009449B4" w:rsidRPr="0073530E" w:rsidRDefault="00057314" w:rsidP="00BF5581">
      <w:pPr>
        <w:pStyle w:val="Sinespaciado"/>
        <w:jc w:val="center"/>
        <w:rPr>
          <w:rFonts w:ascii="Arial" w:hAnsi="Arial" w:cs="Arial"/>
          <w:i/>
          <w:sz w:val="20"/>
          <w:szCs w:val="20"/>
        </w:rPr>
      </w:pPr>
      <w:r>
        <w:rPr>
          <w:rFonts w:ascii="Arial" w:hAnsi="Arial" w:cs="Arial"/>
          <w:i/>
          <w:sz w:val="18"/>
          <w:szCs w:val="20"/>
        </w:rPr>
        <w:t>(</w:t>
      </w:r>
      <w:r w:rsidR="00605B14" w:rsidRPr="00057314">
        <w:rPr>
          <w:rFonts w:ascii="Arial" w:hAnsi="Arial" w:cs="Arial"/>
          <w:i/>
          <w:sz w:val="18"/>
          <w:szCs w:val="20"/>
        </w:rPr>
        <w:t>Tabla 2</w:t>
      </w:r>
      <w:r>
        <w:rPr>
          <w:rFonts w:ascii="Arial" w:hAnsi="Arial" w:cs="Arial"/>
          <w:i/>
          <w:sz w:val="18"/>
          <w:szCs w:val="20"/>
        </w:rPr>
        <w:t>)</w:t>
      </w:r>
    </w:p>
    <w:tbl>
      <w:tblPr>
        <w:tblW w:w="9087" w:type="dxa"/>
        <w:tblInd w:w="55" w:type="dxa"/>
        <w:tblCellMar>
          <w:left w:w="70" w:type="dxa"/>
          <w:right w:w="70" w:type="dxa"/>
        </w:tblCellMar>
        <w:tblLook w:val="04A0" w:firstRow="1" w:lastRow="0" w:firstColumn="1" w:lastColumn="0" w:noHBand="0" w:noVBand="1"/>
      </w:tblPr>
      <w:tblGrid>
        <w:gridCol w:w="1200"/>
        <w:gridCol w:w="3493"/>
        <w:gridCol w:w="1701"/>
        <w:gridCol w:w="1304"/>
        <w:gridCol w:w="1417"/>
      </w:tblGrid>
      <w:tr w:rsidR="0082383D" w:rsidRPr="0073530E" w14:paraId="266CC40D" w14:textId="77777777" w:rsidTr="0056631D">
        <w:trPr>
          <w:trHeight w:val="615"/>
        </w:trPr>
        <w:tc>
          <w:tcPr>
            <w:tcW w:w="12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8189F85" w14:textId="77777777" w:rsidR="00912B91" w:rsidRPr="0073530E" w:rsidRDefault="00912B91" w:rsidP="00912B91">
            <w:pPr>
              <w:jc w:val="center"/>
              <w:rPr>
                <w:rFonts w:ascii="Calibri" w:hAnsi="Calibri"/>
                <w:b/>
                <w:bCs/>
                <w:sz w:val="22"/>
                <w:szCs w:val="22"/>
                <w:lang w:val="es-MX" w:eastAsia="es-MX"/>
              </w:rPr>
            </w:pPr>
            <w:r w:rsidRPr="0073530E">
              <w:rPr>
                <w:rFonts w:ascii="Calibri" w:hAnsi="Calibri"/>
                <w:b/>
                <w:bCs/>
                <w:sz w:val="22"/>
                <w:szCs w:val="22"/>
                <w:lang w:val="es-MX" w:eastAsia="es-MX"/>
              </w:rPr>
              <w:t>CAPÍTULO</w:t>
            </w:r>
          </w:p>
        </w:tc>
        <w:tc>
          <w:tcPr>
            <w:tcW w:w="3493" w:type="dxa"/>
            <w:tcBorders>
              <w:top w:val="single" w:sz="8" w:space="0" w:color="auto"/>
              <w:left w:val="nil"/>
              <w:bottom w:val="single" w:sz="8" w:space="0" w:color="auto"/>
              <w:right w:val="single" w:sz="4" w:space="0" w:color="auto"/>
            </w:tcBorders>
            <w:shd w:val="clear" w:color="000000" w:fill="D9D9D9"/>
            <w:noWrap/>
            <w:vAlign w:val="center"/>
            <w:hideMark/>
          </w:tcPr>
          <w:p w14:paraId="53AC714E" w14:textId="77777777" w:rsidR="00912B91" w:rsidRPr="0073530E" w:rsidRDefault="00912B91" w:rsidP="00912B91">
            <w:pPr>
              <w:jc w:val="center"/>
              <w:rPr>
                <w:rFonts w:ascii="Calibri" w:hAnsi="Calibri"/>
                <w:b/>
                <w:bCs/>
                <w:sz w:val="22"/>
                <w:szCs w:val="22"/>
                <w:lang w:val="es-MX" w:eastAsia="es-MX"/>
              </w:rPr>
            </w:pPr>
            <w:r w:rsidRPr="0073530E">
              <w:rPr>
                <w:rFonts w:ascii="Calibri" w:hAnsi="Calibri"/>
                <w:b/>
                <w:bCs/>
                <w:sz w:val="22"/>
                <w:szCs w:val="22"/>
                <w:lang w:val="es-MX" w:eastAsia="es-MX"/>
              </w:rPr>
              <w:t>CONCEPTO</w:t>
            </w:r>
          </w:p>
        </w:tc>
        <w:tc>
          <w:tcPr>
            <w:tcW w:w="1701" w:type="dxa"/>
            <w:tcBorders>
              <w:top w:val="single" w:sz="8" w:space="0" w:color="auto"/>
              <w:left w:val="nil"/>
              <w:bottom w:val="single" w:sz="8" w:space="0" w:color="auto"/>
              <w:right w:val="single" w:sz="4" w:space="0" w:color="auto"/>
            </w:tcBorders>
            <w:shd w:val="clear" w:color="000000" w:fill="D9D9D9"/>
            <w:noWrap/>
            <w:vAlign w:val="center"/>
            <w:hideMark/>
          </w:tcPr>
          <w:p w14:paraId="19839BD3" w14:textId="77777777" w:rsidR="00912B91" w:rsidRPr="0073530E" w:rsidRDefault="00912B91" w:rsidP="00912B91">
            <w:pPr>
              <w:jc w:val="center"/>
              <w:rPr>
                <w:rFonts w:ascii="Calibri" w:hAnsi="Calibri"/>
                <w:b/>
                <w:bCs/>
                <w:sz w:val="22"/>
                <w:szCs w:val="22"/>
                <w:lang w:val="es-MX" w:eastAsia="es-MX"/>
              </w:rPr>
            </w:pPr>
            <w:r w:rsidRPr="0073530E">
              <w:rPr>
                <w:rFonts w:ascii="Calibri" w:hAnsi="Calibri"/>
                <w:b/>
                <w:bCs/>
                <w:sz w:val="22"/>
                <w:szCs w:val="22"/>
                <w:lang w:val="es-MX" w:eastAsia="es-MX"/>
              </w:rPr>
              <w:t>ORDINARIO</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68FDA300" w14:textId="77777777" w:rsidR="00912B91" w:rsidRPr="0073530E" w:rsidRDefault="00912B91" w:rsidP="00912B91">
            <w:pPr>
              <w:jc w:val="center"/>
              <w:rPr>
                <w:rFonts w:ascii="Calibri" w:hAnsi="Calibri"/>
                <w:b/>
                <w:bCs/>
                <w:sz w:val="22"/>
                <w:szCs w:val="22"/>
                <w:lang w:val="es-MX" w:eastAsia="es-MX"/>
              </w:rPr>
            </w:pPr>
            <w:r w:rsidRPr="0073530E">
              <w:rPr>
                <w:rFonts w:ascii="Calibri" w:hAnsi="Calibri"/>
                <w:b/>
                <w:bCs/>
                <w:sz w:val="22"/>
                <w:szCs w:val="22"/>
                <w:lang w:val="es-MX" w:eastAsia="es-MX"/>
              </w:rPr>
              <w:t>PROCESO</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65631D6D" w14:textId="77777777" w:rsidR="00912B91" w:rsidRPr="0073530E" w:rsidRDefault="00912B91" w:rsidP="00912B91">
            <w:pPr>
              <w:jc w:val="center"/>
              <w:rPr>
                <w:rFonts w:ascii="Calibri" w:hAnsi="Calibri"/>
                <w:b/>
                <w:bCs/>
                <w:sz w:val="22"/>
                <w:szCs w:val="22"/>
                <w:lang w:val="es-MX" w:eastAsia="es-MX"/>
              </w:rPr>
            </w:pPr>
            <w:r w:rsidRPr="0073530E">
              <w:rPr>
                <w:rFonts w:ascii="Calibri" w:hAnsi="Calibri"/>
                <w:b/>
                <w:bCs/>
                <w:sz w:val="22"/>
                <w:szCs w:val="22"/>
                <w:lang w:val="es-MX" w:eastAsia="es-MX"/>
              </w:rPr>
              <w:t>TOTAL</w:t>
            </w:r>
          </w:p>
        </w:tc>
      </w:tr>
      <w:tr w:rsidR="0082383D" w:rsidRPr="0073530E" w14:paraId="5A0C631F" w14:textId="77777777" w:rsidTr="0056631D">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5A9FE51" w14:textId="77777777" w:rsidR="00335A48" w:rsidRPr="0073530E" w:rsidRDefault="00335A48" w:rsidP="00912B91">
            <w:pPr>
              <w:jc w:val="right"/>
              <w:rPr>
                <w:rFonts w:ascii="Calibri" w:hAnsi="Calibri"/>
                <w:b/>
                <w:bCs/>
                <w:sz w:val="20"/>
                <w:szCs w:val="20"/>
                <w:lang w:val="es-MX" w:eastAsia="es-MX"/>
              </w:rPr>
            </w:pPr>
            <w:r w:rsidRPr="0073530E">
              <w:rPr>
                <w:rFonts w:ascii="Calibri" w:hAnsi="Calibri"/>
                <w:b/>
                <w:bCs/>
                <w:sz w:val="20"/>
                <w:szCs w:val="20"/>
                <w:lang w:val="es-MX" w:eastAsia="es-MX"/>
              </w:rPr>
              <w:t xml:space="preserve">10000 </w:t>
            </w:r>
          </w:p>
        </w:tc>
        <w:tc>
          <w:tcPr>
            <w:tcW w:w="3493" w:type="dxa"/>
            <w:tcBorders>
              <w:top w:val="nil"/>
              <w:left w:val="nil"/>
              <w:bottom w:val="single" w:sz="4" w:space="0" w:color="auto"/>
              <w:right w:val="single" w:sz="4" w:space="0" w:color="auto"/>
            </w:tcBorders>
            <w:shd w:val="clear" w:color="auto" w:fill="auto"/>
            <w:noWrap/>
            <w:vAlign w:val="center"/>
            <w:hideMark/>
          </w:tcPr>
          <w:p w14:paraId="558E29DD" w14:textId="77777777" w:rsidR="00335A48" w:rsidRPr="0073530E" w:rsidRDefault="00335A48" w:rsidP="00912B91">
            <w:pPr>
              <w:rPr>
                <w:rFonts w:ascii="Calibri" w:hAnsi="Calibri"/>
                <w:b/>
                <w:bCs/>
                <w:sz w:val="20"/>
                <w:szCs w:val="20"/>
                <w:lang w:val="es-MX" w:eastAsia="es-MX"/>
              </w:rPr>
            </w:pPr>
            <w:r w:rsidRPr="0073530E">
              <w:rPr>
                <w:rFonts w:ascii="Calibri" w:hAnsi="Calibri"/>
                <w:b/>
                <w:bCs/>
                <w:sz w:val="20"/>
                <w:szCs w:val="20"/>
                <w:lang w:val="es-MX" w:eastAsia="es-MX"/>
              </w:rPr>
              <w:t>SERVICIOS PERSONALES</w:t>
            </w:r>
          </w:p>
        </w:tc>
        <w:tc>
          <w:tcPr>
            <w:tcW w:w="1701" w:type="dxa"/>
            <w:tcBorders>
              <w:top w:val="nil"/>
              <w:left w:val="nil"/>
              <w:bottom w:val="single" w:sz="4" w:space="0" w:color="auto"/>
              <w:right w:val="single" w:sz="4" w:space="0" w:color="auto"/>
            </w:tcBorders>
            <w:shd w:val="clear" w:color="auto" w:fill="auto"/>
            <w:noWrap/>
            <w:vAlign w:val="center"/>
          </w:tcPr>
          <w:p w14:paraId="49E8E537" w14:textId="77777777" w:rsidR="00335A48" w:rsidRPr="0073530E" w:rsidRDefault="0056631D">
            <w:pPr>
              <w:jc w:val="right"/>
              <w:rPr>
                <w:rFonts w:ascii="Calibri" w:hAnsi="Calibri" w:cs="Calibri"/>
                <w:bCs/>
                <w:sz w:val="20"/>
                <w:szCs w:val="20"/>
              </w:rPr>
            </w:pPr>
            <w:r w:rsidRPr="0073530E">
              <w:rPr>
                <w:rFonts w:ascii="Calibri" w:hAnsi="Calibri" w:cs="Calibri"/>
                <w:bCs/>
                <w:sz w:val="20"/>
                <w:szCs w:val="20"/>
              </w:rPr>
              <w:t>$28’</w:t>
            </w:r>
            <w:r w:rsidR="00335A48" w:rsidRPr="0073530E">
              <w:rPr>
                <w:rFonts w:ascii="Calibri" w:hAnsi="Calibri" w:cs="Calibri"/>
                <w:bCs/>
                <w:sz w:val="20"/>
                <w:szCs w:val="20"/>
              </w:rPr>
              <w:t>449,121.20</w:t>
            </w:r>
          </w:p>
        </w:tc>
        <w:tc>
          <w:tcPr>
            <w:tcW w:w="1276" w:type="dxa"/>
            <w:tcBorders>
              <w:top w:val="nil"/>
              <w:left w:val="nil"/>
              <w:bottom w:val="single" w:sz="4" w:space="0" w:color="auto"/>
              <w:right w:val="single" w:sz="4" w:space="0" w:color="auto"/>
            </w:tcBorders>
            <w:shd w:val="clear" w:color="auto" w:fill="auto"/>
            <w:noWrap/>
            <w:vAlign w:val="center"/>
          </w:tcPr>
          <w:p w14:paraId="06AE5855" w14:textId="77777777" w:rsidR="00335A48" w:rsidRPr="0073530E" w:rsidRDefault="00B25747">
            <w:pPr>
              <w:jc w:val="right"/>
              <w:rPr>
                <w:rFonts w:ascii="Calibri" w:hAnsi="Calibri" w:cs="Calibri"/>
                <w:bCs/>
                <w:sz w:val="20"/>
                <w:szCs w:val="20"/>
              </w:rPr>
            </w:pPr>
            <w:r w:rsidRPr="0073530E">
              <w:rPr>
                <w:rFonts w:ascii="Calibri" w:hAnsi="Calibri" w:cs="Calibri"/>
                <w:bCs/>
                <w:sz w:val="20"/>
                <w:szCs w:val="20"/>
              </w:rPr>
              <w:t>$</w:t>
            </w:r>
            <w:r w:rsidR="0056631D" w:rsidRPr="0073530E">
              <w:rPr>
                <w:rFonts w:ascii="Calibri" w:hAnsi="Calibri" w:cs="Calibri"/>
                <w:bCs/>
                <w:sz w:val="20"/>
                <w:szCs w:val="20"/>
              </w:rPr>
              <w:t>2’</w:t>
            </w:r>
            <w:r w:rsidR="00335A48" w:rsidRPr="0073530E">
              <w:rPr>
                <w:rFonts w:ascii="Calibri" w:hAnsi="Calibri" w:cs="Calibri"/>
                <w:bCs/>
                <w:sz w:val="20"/>
                <w:szCs w:val="20"/>
              </w:rPr>
              <w:t>614,177.23</w:t>
            </w:r>
          </w:p>
        </w:tc>
        <w:tc>
          <w:tcPr>
            <w:tcW w:w="1417" w:type="dxa"/>
            <w:tcBorders>
              <w:top w:val="nil"/>
              <w:left w:val="nil"/>
              <w:bottom w:val="single" w:sz="4" w:space="0" w:color="auto"/>
              <w:right w:val="single" w:sz="8" w:space="0" w:color="auto"/>
            </w:tcBorders>
            <w:shd w:val="clear" w:color="auto" w:fill="auto"/>
            <w:noWrap/>
            <w:vAlign w:val="center"/>
          </w:tcPr>
          <w:p w14:paraId="697F7730" w14:textId="77777777" w:rsidR="00335A48" w:rsidRPr="0073530E" w:rsidRDefault="00B25747">
            <w:pPr>
              <w:jc w:val="right"/>
              <w:rPr>
                <w:rFonts w:ascii="Calibri" w:hAnsi="Calibri" w:cs="Calibri"/>
                <w:b/>
                <w:bCs/>
                <w:sz w:val="20"/>
                <w:szCs w:val="20"/>
              </w:rPr>
            </w:pPr>
            <w:r w:rsidRPr="0073530E">
              <w:rPr>
                <w:rFonts w:ascii="Calibri" w:hAnsi="Calibri" w:cs="Calibri"/>
                <w:b/>
                <w:bCs/>
                <w:sz w:val="20"/>
                <w:szCs w:val="20"/>
              </w:rPr>
              <w:t>$</w:t>
            </w:r>
            <w:r w:rsidR="0056631D" w:rsidRPr="0073530E">
              <w:rPr>
                <w:rFonts w:ascii="Calibri" w:hAnsi="Calibri" w:cs="Calibri"/>
                <w:b/>
                <w:bCs/>
                <w:sz w:val="20"/>
                <w:szCs w:val="20"/>
              </w:rPr>
              <w:t>31’</w:t>
            </w:r>
            <w:r w:rsidR="00335A48" w:rsidRPr="0073530E">
              <w:rPr>
                <w:rFonts w:ascii="Calibri" w:hAnsi="Calibri" w:cs="Calibri"/>
                <w:b/>
                <w:bCs/>
                <w:sz w:val="20"/>
                <w:szCs w:val="20"/>
              </w:rPr>
              <w:t>063,298.43</w:t>
            </w:r>
          </w:p>
        </w:tc>
      </w:tr>
      <w:tr w:rsidR="0082383D" w:rsidRPr="0073530E" w14:paraId="213790A6" w14:textId="77777777" w:rsidTr="0056631D">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284391AD" w14:textId="77777777" w:rsidR="00335A48" w:rsidRPr="0073530E" w:rsidRDefault="00335A48" w:rsidP="00912B91">
            <w:pPr>
              <w:jc w:val="right"/>
              <w:rPr>
                <w:rFonts w:ascii="Calibri" w:hAnsi="Calibri"/>
                <w:b/>
                <w:bCs/>
                <w:sz w:val="20"/>
                <w:szCs w:val="20"/>
                <w:lang w:val="es-MX" w:eastAsia="es-MX"/>
              </w:rPr>
            </w:pPr>
            <w:r w:rsidRPr="0073530E">
              <w:rPr>
                <w:rFonts w:ascii="Calibri" w:hAnsi="Calibri"/>
                <w:b/>
                <w:bCs/>
                <w:sz w:val="20"/>
                <w:szCs w:val="20"/>
                <w:lang w:val="es-MX" w:eastAsia="es-MX"/>
              </w:rPr>
              <w:t xml:space="preserve">20000 </w:t>
            </w:r>
          </w:p>
        </w:tc>
        <w:tc>
          <w:tcPr>
            <w:tcW w:w="3493" w:type="dxa"/>
            <w:tcBorders>
              <w:top w:val="nil"/>
              <w:left w:val="nil"/>
              <w:bottom w:val="single" w:sz="4" w:space="0" w:color="auto"/>
              <w:right w:val="single" w:sz="4" w:space="0" w:color="auto"/>
            </w:tcBorders>
            <w:shd w:val="clear" w:color="auto" w:fill="auto"/>
            <w:noWrap/>
            <w:vAlign w:val="center"/>
            <w:hideMark/>
          </w:tcPr>
          <w:p w14:paraId="43386586" w14:textId="77777777" w:rsidR="00335A48" w:rsidRPr="0073530E" w:rsidRDefault="00335A48" w:rsidP="00912B91">
            <w:pPr>
              <w:rPr>
                <w:rFonts w:ascii="Calibri" w:hAnsi="Calibri"/>
                <w:b/>
                <w:bCs/>
                <w:sz w:val="20"/>
                <w:szCs w:val="20"/>
                <w:lang w:val="es-MX" w:eastAsia="es-MX"/>
              </w:rPr>
            </w:pPr>
            <w:r w:rsidRPr="0073530E">
              <w:rPr>
                <w:rFonts w:ascii="Calibri" w:hAnsi="Calibri"/>
                <w:b/>
                <w:bCs/>
                <w:sz w:val="20"/>
                <w:szCs w:val="20"/>
                <w:lang w:val="es-MX" w:eastAsia="es-MX"/>
              </w:rPr>
              <w:t>MATERIALES Y SUMINISTROS</w:t>
            </w:r>
          </w:p>
        </w:tc>
        <w:tc>
          <w:tcPr>
            <w:tcW w:w="1701" w:type="dxa"/>
            <w:tcBorders>
              <w:top w:val="nil"/>
              <w:left w:val="nil"/>
              <w:bottom w:val="single" w:sz="4" w:space="0" w:color="auto"/>
              <w:right w:val="single" w:sz="4" w:space="0" w:color="auto"/>
            </w:tcBorders>
            <w:shd w:val="clear" w:color="auto" w:fill="auto"/>
            <w:noWrap/>
            <w:vAlign w:val="center"/>
          </w:tcPr>
          <w:p w14:paraId="659BB10D" w14:textId="77777777" w:rsidR="00335A48" w:rsidRPr="0073530E" w:rsidRDefault="0056631D">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828,910.00</w:t>
            </w:r>
          </w:p>
        </w:tc>
        <w:tc>
          <w:tcPr>
            <w:tcW w:w="1276" w:type="dxa"/>
            <w:tcBorders>
              <w:top w:val="nil"/>
              <w:left w:val="nil"/>
              <w:bottom w:val="single" w:sz="4" w:space="0" w:color="auto"/>
              <w:right w:val="single" w:sz="4" w:space="0" w:color="auto"/>
            </w:tcBorders>
            <w:shd w:val="clear" w:color="auto" w:fill="auto"/>
            <w:noWrap/>
            <w:vAlign w:val="center"/>
          </w:tcPr>
          <w:p w14:paraId="20E424BA" w14:textId="77777777" w:rsidR="00335A48" w:rsidRPr="0073530E" w:rsidRDefault="00B25747">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697,340.00</w:t>
            </w:r>
          </w:p>
        </w:tc>
        <w:tc>
          <w:tcPr>
            <w:tcW w:w="1417" w:type="dxa"/>
            <w:tcBorders>
              <w:top w:val="nil"/>
              <w:left w:val="nil"/>
              <w:bottom w:val="single" w:sz="4" w:space="0" w:color="auto"/>
              <w:right w:val="single" w:sz="8" w:space="0" w:color="auto"/>
            </w:tcBorders>
            <w:shd w:val="clear" w:color="auto" w:fill="auto"/>
            <w:noWrap/>
            <w:vAlign w:val="center"/>
          </w:tcPr>
          <w:p w14:paraId="6B61C7B6" w14:textId="77777777" w:rsidR="00335A48" w:rsidRPr="0073530E" w:rsidRDefault="00B25747">
            <w:pPr>
              <w:jc w:val="right"/>
              <w:rPr>
                <w:rFonts w:ascii="Calibri" w:hAnsi="Calibri" w:cs="Calibri"/>
                <w:b/>
                <w:bCs/>
                <w:sz w:val="20"/>
                <w:szCs w:val="20"/>
              </w:rPr>
            </w:pPr>
            <w:r w:rsidRPr="0073530E">
              <w:rPr>
                <w:rFonts w:ascii="Calibri" w:hAnsi="Calibri" w:cs="Calibri"/>
                <w:b/>
                <w:bCs/>
                <w:sz w:val="20"/>
                <w:szCs w:val="20"/>
              </w:rPr>
              <w:t>$</w:t>
            </w:r>
            <w:r w:rsidR="0056631D" w:rsidRPr="0073530E">
              <w:rPr>
                <w:rFonts w:ascii="Calibri" w:hAnsi="Calibri" w:cs="Calibri"/>
                <w:b/>
                <w:bCs/>
                <w:sz w:val="20"/>
                <w:szCs w:val="20"/>
              </w:rPr>
              <w:t>1’</w:t>
            </w:r>
            <w:r w:rsidR="00335A48" w:rsidRPr="0073530E">
              <w:rPr>
                <w:rFonts w:ascii="Calibri" w:hAnsi="Calibri" w:cs="Calibri"/>
                <w:b/>
                <w:bCs/>
                <w:sz w:val="20"/>
                <w:szCs w:val="20"/>
              </w:rPr>
              <w:t>526,250.00</w:t>
            </w:r>
          </w:p>
        </w:tc>
      </w:tr>
      <w:tr w:rsidR="0082383D" w:rsidRPr="0073530E" w14:paraId="2B973E15" w14:textId="77777777" w:rsidTr="0056631D">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BB4E9C6" w14:textId="77777777" w:rsidR="00335A48" w:rsidRPr="0073530E" w:rsidRDefault="00335A48" w:rsidP="00912B91">
            <w:pPr>
              <w:jc w:val="right"/>
              <w:rPr>
                <w:rFonts w:ascii="Calibri" w:hAnsi="Calibri"/>
                <w:b/>
                <w:bCs/>
                <w:sz w:val="20"/>
                <w:szCs w:val="20"/>
                <w:lang w:val="es-MX" w:eastAsia="es-MX"/>
              </w:rPr>
            </w:pPr>
            <w:r w:rsidRPr="0073530E">
              <w:rPr>
                <w:rFonts w:ascii="Calibri" w:hAnsi="Calibri"/>
                <w:b/>
                <w:bCs/>
                <w:sz w:val="20"/>
                <w:szCs w:val="20"/>
                <w:lang w:val="es-MX" w:eastAsia="es-MX"/>
              </w:rPr>
              <w:t xml:space="preserve">30000 </w:t>
            </w:r>
          </w:p>
        </w:tc>
        <w:tc>
          <w:tcPr>
            <w:tcW w:w="3493" w:type="dxa"/>
            <w:tcBorders>
              <w:top w:val="nil"/>
              <w:left w:val="nil"/>
              <w:bottom w:val="single" w:sz="4" w:space="0" w:color="auto"/>
              <w:right w:val="single" w:sz="4" w:space="0" w:color="auto"/>
            </w:tcBorders>
            <w:shd w:val="clear" w:color="auto" w:fill="auto"/>
            <w:noWrap/>
            <w:vAlign w:val="center"/>
            <w:hideMark/>
          </w:tcPr>
          <w:p w14:paraId="167936FC" w14:textId="77777777" w:rsidR="00335A48" w:rsidRPr="0073530E" w:rsidRDefault="00335A48" w:rsidP="00912B91">
            <w:pPr>
              <w:rPr>
                <w:rFonts w:ascii="Calibri" w:hAnsi="Calibri"/>
                <w:b/>
                <w:bCs/>
                <w:sz w:val="20"/>
                <w:szCs w:val="20"/>
                <w:lang w:val="es-MX" w:eastAsia="es-MX"/>
              </w:rPr>
            </w:pPr>
            <w:r w:rsidRPr="0073530E">
              <w:rPr>
                <w:rFonts w:ascii="Calibri" w:hAnsi="Calibri"/>
                <w:b/>
                <w:bCs/>
                <w:sz w:val="20"/>
                <w:szCs w:val="20"/>
                <w:lang w:val="es-MX" w:eastAsia="es-MX"/>
              </w:rPr>
              <w:t>SERVICIOS GENERALES</w:t>
            </w:r>
          </w:p>
        </w:tc>
        <w:tc>
          <w:tcPr>
            <w:tcW w:w="1701" w:type="dxa"/>
            <w:tcBorders>
              <w:top w:val="nil"/>
              <w:left w:val="nil"/>
              <w:bottom w:val="single" w:sz="4" w:space="0" w:color="auto"/>
              <w:right w:val="single" w:sz="4" w:space="0" w:color="auto"/>
            </w:tcBorders>
            <w:shd w:val="clear" w:color="auto" w:fill="auto"/>
            <w:noWrap/>
            <w:vAlign w:val="center"/>
          </w:tcPr>
          <w:p w14:paraId="433F244F" w14:textId="77777777" w:rsidR="00335A48" w:rsidRPr="0073530E" w:rsidRDefault="0056631D">
            <w:pPr>
              <w:jc w:val="right"/>
              <w:rPr>
                <w:rFonts w:ascii="Calibri" w:hAnsi="Calibri" w:cs="Calibri"/>
                <w:bCs/>
                <w:sz w:val="20"/>
                <w:szCs w:val="20"/>
              </w:rPr>
            </w:pPr>
            <w:r w:rsidRPr="0073530E">
              <w:rPr>
                <w:rFonts w:ascii="Calibri" w:hAnsi="Calibri" w:cs="Calibri"/>
                <w:bCs/>
                <w:sz w:val="20"/>
                <w:szCs w:val="20"/>
              </w:rPr>
              <w:t>$5’</w:t>
            </w:r>
            <w:r w:rsidR="00335A48" w:rsidRPr="0073530E">
              <w:rPr>
                <w:rFonts w:ascii="Calibri" w:hAnsi="Calibri" w:cs="Calibri"/>
                <w:bCs/>
                <w:sz w:val="20"/>
                <w:szCs w:val="20"/>
              </w:rPr>
              <w:t>232,015.80</w:t>
            </w:r>
          </w:p>
        </w:tc>
        <w:tc>
          <w:tcPr>
            <w:tcW w:w="1276" w:type="dxa"/>
            <w:tcBorders>
              <w:top w:val="nil"/>
              <w:left w:val="nil"/>
              <w:bottom w:val="single" w:sz="4" w:space="0" w:color="auto"/>
              <w:right w:val="single" w:sz="4" w:space="0" w:color="auto"/>
            </w:tcBorders>
            <w:shd w:val="clear" w:color="auto" w:fill="auto"/>
            <w:noWrap/>
            <w:vAlign w:val="center"/>
          </w:tcPr>
          <w:p w14:paraId="6860BE78" w14:textId="77777777" w:rsidR="00335A48" w:rsidRPr="0073530E" w:rsidRDefault="00B25747">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297,000.00</w:t>
            </w:r>
          </w:p>
        </w:tc>
        <w:tc>
          <w:tcPr>
            <w:tcW w:w="1417" w:type="dxa"/>
            <w:tcBorders>
              <w:top w:val="nil"/>
              <w:left w:val="nil"/>
              <w:bottom w:val="single" w:sz="4" w:space="0" w:color="auto"/>
              <w:right w:val="single" w:sz="8" w:space="0" w:color="auto"/>
            </w:tcBorders>
            <w:shd w:val="clear" w:color="auto" w:fill="auto"/>
            <w:noWrap/>
            <w:vAlign w:val="center"/>
          </w:tcPr>
          <w:p w14:paraId="6277DE47" w14:textId="77777777" w:rsidR="00335A48" w:rsidRPr="0073530E" w:rsidRDefault="00B25747">
            <w:pPr>
              <w:jc w:val="right"/>
              <w:rPr>
                <w:rFonts w:ascii="Calibri" w:hAnsi="Calibri" w:cs="Calibri"/>
                <w:b/>
                <w:bCs/>
                <w:sz w:val="20"/>
                <w:szCs w:val="20"/>
              </w:rPr>
            </w:pPr>
            <w:r w:rsidRPr="0073530E">
              <w:rPr>
                <w:rFonts w:ascii="Calibri" w:hAnsi="Calibri" w:cs="Calibri"/>
                <w:b/>
                <w:bCs/>
                <w:sz w:val="20"/>
                <w:szCs w:val="20"/>
              </w:rPr>
              <w:t>$</w:t>
            </w:r>
            <w:r w:rsidR="0056631D" w:rsidRPr="0073530E">
              <w:rPr>
                <w:rFonts w:ascii="Calibri" w:hAnsi="Calibri" w:cs="Calibri"/>
                <w:b/>
                <w:bCs/>
                <w:sz w:val="20"/>
                <w:szCs w:val="20"/>
              </w:rPr>
              <w:t>5’</w:t>
            </w:r>
            <w:r w:rsidR="00335A48" w:rsidRPr="0073530E">
              <w:rPr>
                <w:rFonts w:ascii="Calibri" w:hAnsi="Calibri" w:cs="Calibri"/>
                <w:b/>
                <w:bCs/>
                <w:sz w:val="20"/>
                <w:szCs w:val="20"/>
              </w:rPr>
              <w:t>529,015.80</w:t>
            </w:r>
          </w:p>
        </w:tc>
      </w:tr>
      <w:tr w:rsidR="0082383D" w:rsidRPr="0073530E" w14:paraId="7B96837A" w14:textId="77777777" w:rsidTr="0056631D">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643581DF" w14:textId="77777777" w:rsidR="00335A48" w:rsidRPr="0073530E" w:rsidRDefault="00335A48" w:rsidP="00912B91">
            <w:pPr>
              <w:jc w:val="right"/>
              <w:rPr>
                <w:rFonts w:ascii="Calibri" w:hAnsi="Calibri"/>
                <w:b/>
                <w:bCs/>
                <w:sz w:val="20"/>
                <w:szCs w:val="20"/>
                <w:lang w:val="es-MX" w:eastAsia="es-MX"/>
              </w:rPr>
            </w:pPr>
            <w:r w:rsidRPr="0073530E">
              <w:rPr>
                <w:rFonts w:ascii="Calibri" w:hAnsi="Calibri"/>
                <w:b/>
                <w:bCs/>
                <w:sz w:val="20"/>
                <w:szCs w:val="20"/>
                <w:lang w:val="es-MX" w:eastAsia="es-MX"/>
              </w:rPr>
              <w:t xml:space="preserve">40000 </w:t>
            </w:r>
          </w:p>
        </w:tc>
        <w:tc>
          <w:tcPr>
            <w:tcW w:w="3493" w:type="dxa"/>
            <w:tcBorders>
              <w:top w:val="nil"/>
              <w:left w:val="nil"/>
              <w:bottom w:val="single" w:sz="4" w:space="0" w:color="auto"/>
              <w:right w:val="single" w:sz="4" w:space="0" w:color="auto"/>
            </w:tcBorders>
            <w:shd w:val="clear" w:color="auto" w:fill="auto"/>
            <w:noWrap/>
            <w:vAlign w:val="center"/>
            <w:hideMark/>
          </w:tcPr>
          <w:p w14:paraId="73C42478" w14:textId="77777777" w:rsidR="00335A48" w:rsidRPr="0073530E" w:rsidRDefault="00335A48" w:rsidP="00912B91">
            <w:pPr>
              <w:rPr>
                <w:rFonts w:ascii="Calibri" w:hAnsi="Calibri"/>
                <w:b/>
                <w:bCs/>
                <w:sz w:val="20"/>
                <w:szCs w:val="20"/>
                <w:lang w:val="es-MX" w:eastAsia="es-MX"/>
              </w:rPr>
            </w:pPr>
            <w:r w:rsidRPr="0073530E">
              <w:rPr>
                <w:rFonts w:ascii="Calibri" w:hAnsi="Calibri"/>
                <w:b/>
                <w:bCs/>
                <w:sz w:val="20"/>
                <w:szCs w:val="20"/>
                <w:lang w:val="es-MX" w:eastAsia="es-MX"/>
              </w:rPr>
              <w:t>TRANSFERENCIAS</w:t>
            </w:r>
          </w:p>
        </w:tc>
        <w:tc>
          <w:tcPr>
            <w:tcW w:w="1701" w:type="dxa"/>
            <w:tcBorders>
              <w:top w:val="nil"/>
              <w:left w:val="nil"/>
              <w:bottom w:val="single" w:sz="4" w:space="0" w:color="auto"/>
              <w:right w:val="single" w:sz="4" w:space="0" w:color="auto"/>
            </w:tcBorders>
            <w:shd w:val="clear" w:color="auto" w:fill="auto"/>
            <w:noWrap/>
            <w:vAlign w:val="center"/>
          </w:tcPr>
          <w:p w14:paraId="46B81557" w14:textId="77777777" w:rsidR="00335A48" w:rsidRPr="0073530E" w:rsidRDefault="0056631D">
            <w:pPr>
              <w:jc w:val="right"/>
              <w:rPr>
                <w:rFonts w:ascii="Calibri" w:hAnsi="Calibri" w:cs="Calibri"/>
                <w:bCs/>
                <w:sz w:val="20"/>
                <w:szCs w:val="20"/>
              </w:rPr>
            </w:pPr>
            <w:r w:rsidRPr="0073530E">
              <w:rPr>
                <w:rFonts w:ascii="Calibri" w:hAnsi="Calibri" w:cs="Calibri"/>
                <w:bCs/>
                <w:sz w:val="20"/>
                <w:szCs w:val="20"/>
              </w:rPr>
              <w:t>$32’</w:t>
            </w:r>
            <w:r w:rsidR="00335A48" w:rsidRPr="0073530E">
              <w:rPr>
                <w:rFonts w:ascii="Calibri" w:hAnsi="Calibri" w:cs="Calibri"/>
                <w:bCs/>
                <w:sz w:val="20"/>
                <w:szCs w:val="20"/>
              </w:rPr>
              <w:t>415,000.00</w:t>
            </w:r>
          </w:p>
        </w:tc>
        <w:tc>
          <w:tcPr>
            <w:tcW w:w="1276" w:type="dxa"/>
            <w:tcBorders>
              <w:top w:val="nil"/>
              <w:left w:val="nil"/>
              <w:bottom w:val="single" w:sz="4" w:space="0" w:color="auto"/>
              <w:right w:val="single" w:sz="4" w:space="0" w:color="auto"/>
            </w:tcBorders>
            <w:shd w:val="clear" w:color="auto" w:fill="auto"/>
            <w:noWrap/>
            <w:vAlign w:val="center"/>
          </w:tcPr>
          <w:p w14:paraId="1F178D4A" w14:textId="77777777" w:rsidR="00335A48" w:rsidRPr="0073530E" w:rsidRDefault="00B25747">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70,000.00</w:t>
            </w:r>
          </w:p>
        </w:tc>
        <w:tc>
          <w:tcPr>
            <w:tcW w:w="1417" w:type="dxa"/>
            <w:tcBorders>
              <w:top w:val="nil"/>
              <w:left w:val="nil"/>
              <w:bottom w:val="single" w:sz="4" w:space="0" w:color="auto"/>
              <w:right w:val="single" w:sz="8" w:space="0" w:color="auto"/>
            </w:tcBorders>
            <w:shd w:val="clear" w:color="auto" w:fill="auto"/>
            <w:noWrap/>
            <w:vAlign w:val="center"/>
          </w:tcPr>
          <w:p w14:paraId="65940BD3" w14:textId="77777777" w:rsidR="00335A48" w:rsidRPr="0073530E" w:rsidRDefault="00B25747">
            <w:pPr>
              <w:jc w:val="right"/>
              <w:rPr>
                <w:rFonts w:ascii="Calibri" w:hAnsi="Calibri" w:cs="Calibri"/>
                <w:b/>
                <w:bCs/>
                <w:sz w:val="20"/>
                <w:szCs w:val="20"/>
              </w:rPr>
            </w:pPr>
            <w:r w:rsidRPr="0073530E">
              <w:rPr>
                <w:rFonts w:ascii="Calibri" w:hAnsi="Calibri" w:cs="Calibri"/>
                <w:b/>
                <w:bCs/>
                <w:sz w:val="20"/>
                <w:szCs w:val="20"/>
              </w:rPr>
              <w:t>$</w:t>
            </w:r>
            <w:r w:rsidR="0056631D" w:rsidRPr="0073530E">
              <w:rPr>
                <w:rFonts w:ascii="Calibri" w:hAnsi="Calibri" w:cs="Calibri"/>
                <w:b/>
                <w:bCs/>
                <w:sz w:val="20"/>
                <w:szCs w:val="20"/>
              </w:rPr>
              <w:t>32’</w:t>
            </w:r>
            <w:r w:rsidR="00335A48" w:rsidRPr="0073530E">
              <w:rPr>
                <w:rFonts w:ascii="Calibri" w:hAnsi="Calibri" w:cs="Calibri"/>
                <w:b/>
                <w:bCs/>
                <w:sz w:val="20"/>
                <w:szCs w:val="20"/>
              </w:rPr>
              <w:t>485,000.00</w:t>
            </w:r>
          </w:p>
        </w:tc>
      </w:tr>
      <w:tr w:rsidR="0082383D" w:rsidRPr="0073530E" w14:paraId="51D7AEC8" w14:textId="77777777" w:rsidTr="0056631D">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83ED9C1" w14:textId="77777777" w:rsidR="00335A48" w:rsidRPr="0073530E" w:rsidRDefault="00335A48" w:rsidP="00912B91">
            <w:pPr>
              <w:jc w:val="right"/>
              <w:rPr>
                <w:rFonts w:ascii="Calibri" w:hAnsi="Calibri"/>
                <w:b/>
                <w:bCs/>
                <w:sz w:val="20"/>
                <w:szCs w:val="20"/>
                <w:lang w:val="es-MX" w:eastAsia="es-MX"/>
              </w:rPr>
            </w:pPr>
            <w:r w:rsidRPr="0073530E">
              <w:rPr>
                <w:rFonts w:ascii="Calibri" w:hAnsi="Calibri"/>
                <w:b/>
                <w:bCs/>
                <w:sz w:val="20"/>
                <w:szCs w:val="20"/>
                <w:lang w:val="es-MX" w:eastAsia="es-MX"/>
              </w:rPr>
              <w:t xml:space="preserve">50000 </w:t>
            </w:r>
          </w:p>
        </w:tc>
        <w:tc>
          <w:tcPr>
            <w:tcW w:w="3493" w:type="dxa"/>
            <w:tcBorders>
              <w:top w:val="nil"/>
              <w:left w:val="nil"/>
              <w:bottom w:val="single" w:sz="4" w:space="0" w:color="auto"/>
              <w:right w:val="single" w:sz="4" w:space="0" w:color="auto"/>
            </w:tcBorders>
            <w:shd w:val="clear" w:color="auto" w:fill="auto"/>
            <w:noWrap/>
            <w:vAlign w:val="center"/>
            <w:hideMark/>
          </w:tcPr>
          <w:p w14:paraId="7E349375" w14:textId="77777777" w:rsidR="00335A48" w:rsidRPr="0073530E" w:rsidRDefault="00335A48" w:rsidP="00912B91">
            <w:pPr>
              <w:rPr>
                <w:rFonts w:ascii="Calibri" w:hAnsi="Calibri"/>
                <w:b/>
                <w:bCs/>
                <w:sz w:val="20"/>
                <w:szCs w:val="20"/>
                <w:lang w:val="es-MX" w:eastAsia="es-MX"/>
              </w:rPr>
            </w:pPr>
            <w:r w:rsidRPr="0073530E">
              <w:rPr>
                <w:rFonts w:ascii="Calibri" w:hAnsi="Calibri"/>
                <w:b/>
                <w:bCs/>
                <w:sz w:val="20"/>
                <w:szCs w:val="20"/>
                <w:lang w:val="es-MX" w:eastAsia="es-MX"/>
              </w:rPr>
              <w:t>BIENES MUEBLES E INMUEBLES</w:t>
            </w:r>
          </w:p>
        </w:tc>
        <w:tc>
          <w:tcPr>
            <w:tcW w:w="1701" w:type="dxa"/>
            <w:tcBorders>
              <w:top w:val="nil"/>
              <w:left w:val="nil"/>
              <w:bottom w:val="single" w:sz="4" w:space="0" w:color="auto"/>
              <w:right w:val="single" w:sz="4" w:space="0" w:color="auto"/>
            </w:tcBorders>
            <w:shd w:val="clear" w:color="auto" w:fill="auto"/>
            <w:noWrap/>
            <w:vAlign w:val="center"/>
          </w:tcPr>
          <w:p w14:paraId="4209E13F" w14:textId="77777777" w:rsidR="00335A48" w:rsidRPr="0073530E" w:rsidRDefault="0056631D">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316,000.00</w:t>
            </w:r>
          </w:p>
        </w:tc>
        <w:tc>
          <w:tcPr>
            <w:tcW w:w="1276" w:type="dxa"/>
            <w:tcBorders>
              <w:top w:val="nil"/>
              <w:left w:val="nil"/>
              <w:bottom w:val="single" w:sz="4" w:space="0" w:color="auto"/>
              <w:right w:val="single" w:sz="4" w:space="0" w:color="auto"/>
            </w:tcBorders>
            <w:shd w:val="clear" w:color="auto" w:fill="auto"/>
            <w:noWrap/>
            <w:vAlign w:val="center"/>
          </w:tcPr>
          <w:p w14:paraId="1012FD8A" w14:textId="77777777" w:rsidR="00335A48" w:rsidRPr="0073530E" w:rsidRDefault="00B25747">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29,500.00</w:t>
            </w:r>
          </w:p>
        </w:tc>
        <w:tc>
          <w:tcPr>
            <w:tcW w:w="1417" w:type="dxa"/>
            <w:tcBorders>
              <w:top w:val="nil"/>
              <w:left w:val="nil"/>
              <w:bottom w:val="single" w:sz="4" w:space="0" w:color="auto"/>
              <w:right w:val="single" w:sz="8" w:space="0" w:color="auto"/>
            </w:tcBorders>
            <w:shd w:val="clear" w:color="auto" w:fill="auto"/>
            <w:noWrap/>
            <w:vAlign w:val="center"/>
          </w:tcPr>
          <w:p w14:paraId="43954DD5" w14:textId="77777777" w:rsidR="00335A48" w:rsidRPr="0073530E" w:rsidRDefault="00B25747">
            <w:pPr>
              <w:jc w:val="right"/>
              <w:rPr>
                <w:rFonts w:ascii="Calibri" w:hAnsi="Calibri" w:cs="Calibri"/>
                <w:b/>
                <w:bCs/>
                <w:sz w:val="20"/>
                <w:szCs w:val="20"/>
              </w:rPr>
            </w:pPr>
            <w:r w:rsidRPr="0073530E">
              <w:rPr>
                <w:rFonts w:ascii="Calibri" w:hAnsi="Calibri" w:cs="Calibri"/>
                <w:b/>
                <w:bCs/>
                <w:sz w:val="20"/>
                <w:szCs w:val="20"/>
              </w:rPr>
              <w:t>$</w:t>
            </w:r>
            <w:r w:rsidR="00335A48" w:rsidRPr="0073530E">
              <w:rPr>
                <w:rFonts w:ascii="Calibri" w:hAnsi="Calibri" w:cs="Calibri"/>
                <w:b/>
                <w:bCs/>
                <w:sz w:val="20"/>
                <w:szCs w:val="20"/>
              </w:rPr>
              <w:t>345,500.00</w:t>
            </w:r>
          </w:p>
        </w:tc>
      </w:tr>
      <w:tr w:rsidR="0082383D" w:rsidRPr="0073530E" w14:paraId="5CD77BE5" w14:textId="77777777" w:rsidTr="0056631D">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5A5916A8" w14:textId="77777777" w:rsidR="00335A48" w:rsidRPr="0073530E" w:rsidRDefault="00335A48" w:rsidP="00335A48">
            <w:pPr>
              <w:jc w:val="right"/>
              <w:rPr>
                <w:rFonts w:ascii="Calibri" w:hAnsi="Calibri"/>
                <w:b/>
                <w:bCs/>
                <w:sz w:val="20"/>
                <w:szCs w:val="20"/>
                <w:lang w:val="es-MX" w:eastAsia="es-MX"/>
              </w:rPr>
            </w:pPr>
            <w:r w:rsidRPr="0073530E">
              <w:rPr>
                <w:rFonts w:ascii="Calibri" w:hAnsi="Calibri"/>
                <w:b/>
                <w:bCs/>
                <w:sz w:val="20"/>
                <w:szCs w:val="20"/>
                <w:lang w:val="es-MX" w:eastAsia="es-MX"/>
              </w:rPr>
              <w:t xml:space="preserve">85000 </w:t>
            </w:r>
          </w:p>
        </w:tc>
        <w:tc>
          <w:tcPr>
            <w:tcW w:w="3493" w:type="dxa"/>
            <w:tcBorders>
              <w:top w:val="nil"/>
              <w:left w:val="nil"/>
              <w:bottom w:val="single" w:sz="4" w:space="0" w:color="auto"/>
              <w:right w:val="single" w:sz="4" w:space="0" w:color="auto"/>
            </w:tcBorders>
            <w:shd w:val="clear" w:color="auto" w:fill="auto"/>
            <w:noWrap/>
            <w:vAlign w:val="center"/>
            <w:hideMark/>
          </w:tcPr>
          <w:p w14:paraId="26C7095E" w14:textId="77777777" w:rsidR="00335A48" w:rsidRPr="0073530E" w:rsidRDefault="00335A48" w:rsidP="00335A48">
            <w:pPr>
              <w:rPr>
                <w:rFonts w:ascii="Calibri" w:hAnsi="Calibri"/>
                <w:b/>
                <w:bCs/>
                <w:sz w:val="20"/>
                <w:szCs w:val="20"/>
                <w:lang w:val="es-MX" w:eastAsia="es-MX"/>
              </w:rPr>
            </w:pPr>
            <w:r w:rsidRPr="0073530E">
              <w:rPr>
                <w:rFonts w:ascii="Calibri" w:hAnsi="Calibri"/>
                <w:b/>
                <w:bCs/>
                <w:sz w:val="20"/>
                <w:szCs w:val="20"/>
                <w:lang w:val="es-MX" w:eastAsia="es-MX"/>
              </w:rPr>
              <w:t>CONVENIOS</w:t>
            </w:r>
          </w:p>
        </w:tc>
        <w:tc>
          <w:tcPr>
            <w:tcW w:w="1701" w:type="dxa"/>
            <w:tcBorders>
              <w:top w:val="nil"/>
              <w:left w:val="nil"/>
              <w:bottom w:val="single" w:sz="4" w:space="0" w:color="auto"/>
              <w:right w:val="single" w:sz="4" w:space="0" w:color="auto"/>
            </w:tcBorders>
            <w:shd w:val="clear" w:color="auto" w:fill="auto"/>
            <w:noWrap/>
            <w:vAlign w:val="center"/>
          </w:tcPr>
          <w:p w14:paraId="3CBF28ED" w14:textId="77777777" w:rsidR="00335A48" w:rsidRPr="0073530E" w:rsidRDefault="00B25747">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14:paraId="0C91D468" w14:textId="77777777" w:rsidR="00335A48" w:rsidRPr="0073530E" w:rsidRDefault="00B25747">
            <w:pPr>
              <w:jc w:val="right"/>
              <w:rPr>
                <w:rFonts w:ascii="Calibri" w:hAnsi="Calibri" w:cs="Calibri"/>
                <w:bCs/>
                <w:sz w:val="20"/>
                <w:szCs w:val="20"/>
              </w:rPr>
            </w:pPr>
            <w:r w:rsidRPr="0073530E">
              <w:rPr>
                <w:rFonts w:ascii="Calibri" w:hAnsi="Calibri" w:cs="Calibri"/>
                <w:bCs/>
                <w:sz w:val="20"/>
                <w:szCs w:val="20"/>
              </w:rPr>
              <w:t>$</w:t>
            </w:r>
            <w:r w:rsidR="00335A48" w:rsidRPr="0073530E">
              <w:rPr>
                <w:rFonts w:ascii="Calibri" w:hAnsi="Calibri" w:cs="Calibri"/>
                <w:bCs/>
                <w:sz w:val="20"/>
                <w:szCs w:val="20"/>
              </w:rPr>
              <w:t>0.00</w:t>
            </w:r>
          </w:p>
        </w:tc>
        <w:tc>
          <w:tcPr>
            <w:tcW w:w="1417" w:type="dxa"/>
            <w:tcBorders>
              <w:top w:val="nil"/>
              <w:left w:val="nil"/>
              <w:bottom w:val="single" w:sz="4" w:space="0" w:color="auto"/>
              <w:right w:val="single" w:sz="8" w:space="0" w:color="auto"/>
            </w:tcBorders>
            <w:shd w:val="clear" w:color="auto" w:fill="auto"/>
            <w:noWrap/>
            <w:vAlign w:val="center"/>
          </w:tcPr>
          <w:p w14:paraId="518E581F" w14:textId="77777777" w:rsidR="00335A48" w:rsidRPr="0073530E" w:rsidRDefault="00B25747">
            <w:pPr>
              <w:jc w:val="right"/>
              <w:rPr>
                <w:rFonts w:ascii="Calibri" w:hAnsi="Calibri" w:cs="Calibri"/>
                <w:b/>
                <w:bCs/>
                <w:sz w:val="20"/>
                <w:szCs w:val="20"/>
              </w:rPr>
            </w:pPr>
            <w:r w:rsidRPr="0073530E">
              <w:rPr>
                <w:rFonts w:ascii="Calibri" w:hAnsi="Calibri" w:cs="Calibri"/>
                <w:b/>
                <w:bCs/>
                <w:sz w:val="20"/>
                <w:szCs w:val="20"/>
              </w:rPr>
              <w:t>$</w:t>
            </w:r>
            <w:r w:rsidR="00335A48" w:rsidRPr="0073530E">
              <w:rPr>
                <w:rFonts w:ascii="Calibri" w:hAnsi="Calibri" w:cs="Calibri"/>
                <w:b/>
                <w:bCs/>
                <w:sz w:val="20"/>
                <w:szCs w:val="20"/>
              </w:rPr>
              <w:t>0.00</w:t>
            </w:r>
          </w:p>
        </w:tc>
      </w:tr>
      <w:tr w:rsidR="00912B91" w:rsidRPr="0073530E" w14:paraId="30F0EC16" w14:textId="77777777" w:rsidTr="0056631D">
        <w:trPr>
          <w:gridBefore w:val="2"/>
          <w:wBefore w:w="4693" w:type="dxa"/>
          <w:trHeight w:val="31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B8E9D7" w14:textId="77777777" w:rsidR="00912B91" w:rsidRPr="0073530E" w:rsidRDefault="00912B91" w:rsidP="00912B91">
            <w:pPr>
              <w:jc w:val="center"/>
              <w:rPr>
                <w:rFonts w:ascii="Calibri" w:hAnsi="Calibri"/>
                <w:b/>
                <w:sz w:val="22"/>
                <w:szCs w:val="22"/>
                <w:lang w:val="es-MX" w:eastAsia="es-MX"/>
              </w:rPr>
            </w:pPr>
            <w:r w:rsidRPr="0073530E">
              <w:rPr>
                <w:rFonts w:ascii="Calibri" w:hAnsi="Calibri"/>
                <w:b/>
                <w:sz w:val="22"/>
                <w:szCs w:val="22"/>
                <w:lang w:val="es-MX" w:eastAsia="es-MX"/>
              </w:rPr>
              <w:t>TOTAL</w:t>
            </w:r>
          </w:p>
        </w:tc>
        <w:tc>
          <w:tcPr>
            <w:tcW w:w="1417" w:type="dxa"/>
            <w:tcBorders>
              <w:top w:val="nil"/>
              <w:left w:val="nil"/>
              <w:bottom w:val="single" w:sz="8" w:space="0" w:color="auto"/>
              <w:right w:val="single" w:sz="8" w:space="0" w:color="auto"/>
            </w:tcBorders>
            <w:shd w:val="clear" w:color="auto" w:fill="auto"/>
            <w:noWrap/>
            <w:vAlign w:val="center"/>
          </w:tcPr>
          <w:p w14:paraId="3DEFBB4A" w14:textId="77777777" w:rsidR="00912B91" w:rsidRPr="0073530E" w:rsidRDefault="0056631D" w:rsidP="00335A48">
            <w:pPr>
              <w:jc w:val="right"/>
              <w:rPr>
                <w:rFonts w:ascii="Calibri" w:hAnsi="Calibri"/>
                <w:b/>
                <w:sz w:val="22"/>
                <w:szCs w:val="22"/>
                <w:lang w:val="es-MX" w:eastAsia="es-MX"/>
              </w:rPr>
            </w:pPr>
            <w:r w:rsidRPr="0073530E">
              <w:rPr>
                <w:rFonts w:ascii="Calibri" w:hAnsi="Calibri" w:cs="Calibri"/>
                <w:b/>
                <w:bCs/>
                <w:sz w:val="20"/>
                <w:szCs w:val="20"/>
              </w:rPr>
              <w:t>$70’</w:t>
            </w:r>
            <w:r w:rsidR="00335A48" w:rsidRPr="0073530E">
              <w:rPr>
                <w:rFonts w:ascii="Calibri" w:hAnsi="Calibri" w:cs="Calibri"/>
                <w:b/>
                <w:bCs/>
                <w:sz w:val="20"/>
                <w:szCs w:val="20"/>
              </w:rPr>
              <w:t>949,064.23</w:t>
            </w:r>
          </w:p>
        </w:tc>
      </w:tr>
    </w:tbl>
    <w:p w14:paraId="259DD88B" w14:textId="77777777" w:rsidR="009449B4" w:rsidRPr="0073530E" w:rsidRDefault="009449B4" w:rsidP="009449B4">
      <w:pPr>
        <w:pStyle w:val="Sinespaciado"/>
        <w:jc w:val="both"/>
        <w:rPr>
          <w:rFonts w:ascii="Arial" w:hAnsi="Arial" w:cs="Arial"/>
          <w:sz w:val="22"/>
          <w:szCs w:val="22"/>
        </w:rPr>
      </w:pPr>
    </w:p>
    <w:p w14:paraId="33890A17" w14:textId="77777777" w:rsidR="009449B4" w:rsidRPr="0073530E" w:rsidRDefault="00A32CA2" w:rsidP="009449B4">
      <w:pPr>
        <w:pStyle w:val="Sinespaciado"/>
        <w:spacing w:line="360" w:lineRule="auto"/>
        <w:jc w:val="both"/>
        <w:rPr>
          <w:rFonts w:ascii="Arial" w:hAnsi="Arial" w:cs="Arial"/>
          <w:bCs/>
          <w:sz w:val="22"/>
          <w:szCs w:val="22"/>
        </w:rPr>
      </w:pPr>
      <w:r w:rsidRPr="0073530E">
        <w:rPr>
          <w:rFonts w:ascii="Arial" w:hAnsi="Arial" w:cs="Arial"/>
          <w:sz w:val="22"/>
          <w:szCs w:val="22"/>
        </w:rPr>
        <w:t>Por lo anterior, en atención a los</w:t>
      </w:r>
      <w:r w:rsidR="009449B4" w:rsidRPr="0073530E">
        <w:rPr>
          <w:rFonts w:ascii="Arial" w:hAnsi="Arial" w:cs="Arial"/>
          <w:sz w:val="22"/>
          <w:szCs w:val="22"/>
        </w:rPr>
        <w:t xml:space="preserve"> principio</w:t>
      </w:r>
      <w:r w:rsidRPr="0073530E">
        <w:rPr>
          <w:rFonts w:ascii="Arial" w:hAnsi="Arial" w:cs="Arial"/>
          <w:sz w:val="22"/>
          <w:szCs w:val="22"/>
        </w:rPr>
        <w:t>s</w:t>
      </w:r>
      <w:r w:rsidR="009449B4" w:rsidRPr="0073530E">
        <w:rPr>
          <w:rFonts w:ascii="Arial" w:hAnsi="Arial" w:cs="Arial"/>
          <w:sz w:val="22"/>
          <w:szCs w:val="22"/>
        </w:rPr>
        <w:t xml:space="preserve"> </w:t>
      </w:r>
      <w:r w:rsidR="0061547F" w:rsidRPr="0073530E">
        <w:rPr>
          <w:rFonts w:ascii="Arial" w:hAnsi="Arial" w:cs="Arial"/>
          <w:sz w:val="22"/>
          <w:szCs w:val="22"/>
        </w:rPr>
        <w:t xml:space="preserve">rectores de la actividad electoral, en particular el </w:t>
      </w:r>
      <w:r w:rsidR="009449B4" w:rsidRPr="0073530E">
        <w:rPr>
          <w:rFonts w:ascii="Arial" w:hAnsi="Arial" w:cs="Arial"/>
          <w:sz w:val="22"/>
          <w:szCs w:val="22"/>
        </w:rPr>
        <w:t>de máxima publicidad</w:t>
      </w:r>
      <w:r w:rsidR="0061547F" w:rsidRPr="0073530E">
        <w:rPr>
          <w:rFonts w:ascii="Arial" w:hAnsi="Arial" w:cs="Arial"/>
          <w:sz w:val="22"/>
          <w:szCs w:val="22"/>
        </w:rPr>
        <w:t>,</w:t>
      </w:r>
      <w:r w:rsidR="009449B4" w:rsidRPr="0073530E">
        <w:rPr>
          <w:rFonts w:ascii="Arial" w:hAnsi="Arial" w:cs="Arial"/>
          <w:sz w:val="22"/>
          <w:szCs w:val="22"/>
        </w:rPr>
        <w:t xml:space="preserve"> y a los </w:t>
      </w:r>
      <w:r w:rsidR="005027E7" w:rsidRPr="0073530E">
        <w:rPr>
          <w:rFonts w:ascii="Arial" w:hAnsi="Arial" w:cs="Arial"/>
          <w:sz w:val="22"/>
          <w:szCs w:val="22"/>
        </w:rPr>
        <w:t xml:space="preserve">de </w:t>
      </w:r>
      <w:r w:rsidR="009449B4" w:rsidRPr="0073530E">
        <w:rPr>
          <w:rFonts w:ascii="Arial" w:hAnsi="Arial" w:cs="Arial"/>
          <w:sz w:val="22"/>
          <w:szCs w:val="22"/>
        </w:rPr>
        <w:t>transparencia en el manejo y uso de los recursos públicos, de conformidad con lo dispuesto por el artículo 8 B</w:t>
      </w:r>
      <w:r w:rsidR="005027E7" w:rsidRPr="0073530E">
        <w:rPr>
          <w:rFonts w:ascii="Arial" w:hAnsi="Arial" w:cs="Arial"/>
          <w:sz w:val="22"/>
          <w:szCs w:val="22"/>
        </w:rPr>
        <w:t>IS</w:t>
      </w:r>
      <w:r w:rsidR="009449B4" w:rsidRPr="0073530E">
        <w:rPr>
          <w:rFonts w:ascii="Arial" w:hAnsi="Arial" w:cs="Arial"/>
          <w:sz w:val="22"/>
          <w:szCs w:val="22"/>
        </w:rPr>
        <w:t xml:space="preserve"> de la </w:t>
      </w:r>
      <w:r w:rsidR="009449B4" w:rsidRPr="0073530E">
        <w:rPr>
          <w:rFonts w:ascii="Arial" w:hAnsi="Arial" w:cs="Arial"/>
          <w:bCs/>
          <w:sz w:val="22"/>
          <w:szCs w:val="22"/>
        </w:rPr>
        <w:t>Ley de Presupuesto y Gasto Público del Estado de Colima, y para un mayor entendimiento de la composición de las partidas es que se presenta el desglose correspondiente:</w:t>
      </w:r>
    </w:p>
    <w:p w14:paraId="2B54D3AC" w14:textId="77777777" w:rsidR="00AB730F" w:rsidRPr="0073530E" w:rsidRDefault="00AB730F" w:rsidP="009449B4">
      <w:pPr>
        <w:pStyle w:val="Sinespaciado"/>
        <w:spacing w:line="360" w:lineRule="auto"/>
        <w:jc w:val="both"/>
        <w:rPr>
          <w:rFonts w:ascii="Arial" w:hAnsi="Arial" w:cs="Arial"/>
          <w:bCs/>
          <w:sz w:val="22"/>
          <w:szCs w:val="22"/>
        </w:rPr>
      </w:pPr>
    </w:p>
    <w:p w14:paraId="7049339D" w14:textId="77777777" w:rsidR="00BF5581" w:rsidRPr="00057314" w:rsidRDefault="00057314" w:rsidP="00BF5581">
      <w:pPr>
        <w:pStyle w:val="Sinespaciado"/>
        <w:jc w:val="center"/>
        <w:rPr>
          <w:rFonts w:ascii="Arial" w:hAnsi="Arial" w:cs="Arial"/>
          <w:i/>
          <w:sz w:val="18"/>
          <w:szCs w:val="20"/>
        </w:rPr>
      </w:pPr>
      <w:r>
        <w:rPr>
          <w:rFonts w:ascii="Arial" w:hAnsi="Arial" w:cs="Arial"/>
          <w:i/>
          <w:sz w:val="18"/>
          <w:szCs w:val="20"/>
        </w:rPr>
        <w:t>(</w:t>
      </w:r>
      <w:r w:rsidR="00BF5581" w:rsidRPr="00057314">
        <w:rPr>
          <w:rFonts w:ascii="Arial" w:hAnsi="Arial" w:cs="Arial"/>
          <w:i/>
          <w:sz w:val="18"/>
          <w:szCs w:val="20"/>
        </w:rPr>
        <w:t xml:space="preserve">Tabla </w:t>
      </w:r>
      <w:r w:rsidR="00605B14" w:rsidRPr="00057314">
        <w:rPr>
          <w:rFonts w:ascii="Arial" w:hAnsi="Arial" w:cs="Arial"/>
          <w:i/>
          <w:sz w:val="18"/>
          <w:szCs w:val="20"/>
        </w:rPr>
        <w:t>3</w:t>
      </w:r>
      <w:r>
        <w:rPr>
          <w:rFonts w:ascii="Arial" w:hAnsi="Arial" w:cs="Arial"/>
          <w:i/>
          <w:sz w:val="18"/>
          <w:szCs w:val="20"/>
        </w:rPr>
        <w:t>)</w:t>
      </w:r>
    </w:p>
    <w:tbl>
      <w:tblPr>
        <w:tblW w:w="9593" w:type="dxa"/>
        <w:tblInd w:w="55" w:type="dxa"/>
        <w:tblCellMar>
          <w:left w:w="70" w:type="dxa"/>
          <w:right w:w="70" w:type="dxa"/>
        </w:tblCellMar>
        <w:tblLook w:val="04A0" w:firstRow="1" w:lastRow="0" w:firstColumn="1" w:lastColumn="0" w:noHBand="0" w:noVBand="1"/>
      </w:tblPr>
      <w:tblGrid>
        <w:gridCol w:w="647"/>
        <w:gridCol w:w="4434"/>
        <w:gridCol w:w="1740"/>
        <w:gridCol w:w="1360"/>
        <w:gridCol w:w="1412"/>
      </w:tblGrid>
      <w:tr w:rsidR="0082383D" w:rsidRPr="0073530E" w14:paraId="513B84A7" w14:textId="77777777" w:rsidTr="003136FC">
        <w:trPr>
          <w:trHeight w:val="315"/>
        </w:trPr>
        <w:tc>
          <w:tcPr>
            <w:tcW w:w="5081"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34E0ED6" w14:textId="77777777" w:rsidR="00A32CA2" w:rsidRPr="0073530E" w:rsidRDefault="00A32CA2" w:rsidP="00A32CA2">
            <w:pPr>
              <w:jc w:val="center"/>
              <w:rPr>
                <w:rFonts w:ascii="Calibri" w:hAnsi="Calibri" w:cs="Calibri"/>
                <w:b/>
                <w:bCs/>
                <w:sz w:val="20"/>
                <w:szCs w:val="20"/>
                <w:lang w:val="es-MX" w:eastAsia="es-MX"/>
              </w:rPr>
            </w:pPr>
            <w:r w:rsidRPr="0073530E">
              <w:rPr>
                <w:rFonts w:ascii="Calibri" w:hAnsi="Calibri" w:cs="Calibri"/>
                <w:b/>
                <w:bCs/>
                <w:sz w:val="20"/>
                <w:szCs w:val="20"/>
                <w:lang w:val="es-MX" w:eastAsia="es-MX"/>
              </w:rPr>
              <w:t xml:space="preserve">CAPITULO Y PARTIDA </w:t>
            </w:r>
          </w:p>
        </w:tc>
        <w:tc>
          <w:tcPr>
            <w:tcW w:w="1740" w:type="dxa"/>
            <w:tcBorders>
              <w:top w:val="single" w:sz="8" w:space="0" w:color="auto"/>
              <w:left w:val="nil"/>
              <w:bottom w:val="single" w:sz="8" w:space="0" w:color="auto"/>
              <w:right w:val="nil"/>
            </w:tcBorders>
            <w:shd w:val="clear" w:color="000000" w:fill="BFBFBF"/>
            <w:noWrap/>
            <w:vAlign w:val="bottom"/>
            <w:hideMark/>
          </w:tcPr>
          <w:p w14:paraId="249C0AE0" w14:textId="77777777" w:rsidR="00A32CA2" w:rsidRPr="0073530E" w:rsidRDefault="00A32CA2" w:rsidP="00A32CA2">
            <w:pPr>
              <w:jc w:val="center"/>
              <w:rPr>
                <w:rFonts w:ascii="Calibri" w:hAnsi="Calibri" w:cs="Calibri"/>
                <w:b/>
                <w:bCs/>
                <w:sz w:val="20"/>
                <w:szCs w:val="20"/>
                <w:lang w:val="es-MX" w:eastAsia="es-MX"/>
              </w:rPr>
            </w:pPr>
            <w:r w:rsidRPr="0073530E">
              <w:rPr>
                <w:rFonts w:ascii="Calibri" w:hAnsi="Calibri" w:cs="Calibri"/>
                <w:b/>
                <w:bCs/>
                <w:sz w:val="20"/>
                <w:szCs w:val="20"/>
                <w:lang w:val="es-MX" w:eastAsia="es-MX"/>
              </w:rPr>
              <w:t>ORDINARIO</w:t>
            </w:r>
          </w:p>
        </w:tc>
        <w:tc>
          <w:tcPr>
            <w:tcW w:w="13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1159F2C4" w14:textId="77777777" w:rsidR="00A32CA2" w:rsidRPr="0073530E" w:rsidRDefault="00A32CA2" w:rsidP="00A32CA2">
            <w:pPr>
              <w:jc w:val="center"/>
              <w:rPr>
                <w:rFonts w:ascii="Calibri" w:hAnsi="Calibri" w:cs="Calibri"/>
                <w:b/>
                <w:bCs/>
                <w:sz w:val="20"/>
                <w:szCs w:val="20"/>
                <w:lang w:val="es-MX" w:eastAsia="es-MX"/>
              </w:rPr>
            </w:pPr>
            <w:r w:rsidRPr="0073530E">
              <w:rPr>
                <w:rFonts w:ascii="Calibri" w:hAnsi="Calibri" w:cs="Calibri"/>
                <w:b/>
                <w:bCs/>
                <w:sz w:val="20"/>
                <w:szCs w:val="20"/>
                <w:lang w:val="es-MX" w:eastAsia="es-MX"/>
              </w:rPr>
              <w:t>PROCESO</w:t>
            </w:r>
          </w:p>
        </w:tc>
        <w:tc>
          <w:tcPr>
            <w:tcW w:w="1412" w:type="dxa"/>
            <w:tcBorders>
              <w:top w:val="single" w:sz="8" w:space="0" w:color="auto"/>
              <w:left w:val="nil"/>
              <w:bottom w:val="single" w:sz="8" w:space="0" w:color="auto"/>
              <w:right w:val="single" w:sz="8" w:space="0" w:color="auto"/>
            </w:tcBorders>
            <w:shd w:val="clear" w:color="000000" w:fill="BFBFBF"/>
            <w:noWrap/>
            <w:vAlign w:val="bottom"/>
            <w:hideMark/>
          </w:tcPr>
          <w:p w14:paraId="42C3164E" w14:textId="77777777" w:rsidR="00A32CA2" w:rsidRPr="0073530E" w:rsidRDefault="00A32CA2" w:rsidP="00A32CA2">
            <w:pPr>
              <w:jc w:val="center"/>
              <w:rPr>
                <w:rFonts w:ascii="Calibri" w:hAnsi="Calibri" w:cs="Calibri"/>
                <w:b/>
                <w:bCs/>
                <w:sz w:val="20"/>
                <w:szCs w:val="20"/>
                <w:lang w:val="es-MX" w:eastAsia="es-MX"/>
              </w:rPr>
            </w:pPr>
            <w:r w:rsidRPr="0073530E">
              <w:rPr>
                <w:rFonts w:ascii="Calibri" w:hAnsi="Calibri" w:cs="Calibri"/>
                <w:b/>
                <w:bCs/>
                <w:sz w:val="20"/>
                <w:szCs w:val="20"/>
                <w:lang w:val="es-MX" w:eastAsia="es-MX"/>
              </w:rPr>
              <w:t>TOTAL</w:t>
            </w:r>
          </w:p>
        </w:tc>
      </w:tr>
      <w:tr w:rsidR="0082383D" w:rsidRPr="0073530E" w14:paraId="02723DCB" w14:textId="77777777" w:rsidTr="003136FC">
        <w:trPr>
          <w:trHeight w:val="315"/>
        </w:trPr>
        <w:tc>
          <w:tcPr>
            <w:tcW w:w="647" w:type="dxa"/>
            <w:tcBorders>
              <w:top w:val="nil"/>
              <w:left w:val="single" w:sz="8" w:space="0" w:color="auto"/>
              <w:bottom w:val="nil"/>
              <w:right w:val="nil"/>
            </w:tcBorders>
            <w:shd w:val="clear" w:color="000000" w:fill="FFFF00"/>
            <w:noWrap/>
            <w:hideMark/>
          </w:tcPr>
          <w:p w14:paraId="735CDE18" w14:textId="77777777" w:rsidR="00A32CA2" w:rsidRPr="0073530E" w:rsidRDefault="00A32CA2"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 xml:space="preserve">10000 </w:t>
            </w:r>
          </w:p>
        </w:tc>
        <w:tc>
          <w:tcPr>
            <w:tcW w:w="4434" w:type="dxa"/>
            <w:tcBorders>
              <w:top w:val="nil"/>
              <w:left w:val="single" w:sz="8" w:space="0" w:color="auto"/>
              <w:bottom w:val="nil"/>
              <w:right w:val="nil"/>
            </w:tcBorders>
            <w:shd w:val="clear" w:color="000000" w:fill="FFFF00"/>
            <w:noWrap/>
            <w:hideMark/>
          </w:tcPr>
          <w:p w14:paraId="4CC14058" w14:textId="77777777" w:rsidR="00A32CA2" w:rsidRPr="0073530E" w:rsidRDefault="00A32CA2" w:rsidP="00A32CA2">
            <w:pPr>
              <w:rPr>
                <w:rFonts w:ascii="Calibri" w:hAnsi="Calibri" w:cs="Calibri"/>
                <w:b/>
                <w:bCs/>
                <w:sz w:val="20"/>
                <w:szCs w:val="20"/>
                <w:lang w:val="es-MX" w:eastAsia="es-MX"/>
              </w:rPr>
            </w:pPr>
            <w:r w:rsidRPr="0073530E">
              <w:rPr>
                <w:rFonts w:ascii="Calibri" w:hAnsi="Calibri" w:cs="Calibri"/>
                <w:b/>
                <w:bCs/>
                <w:sz w:val="20"/>
                <w:szCs w:val="20"/>
                <w:lang w:val="es-MX" w:eastAsia="es-MX"/>
              </w:rPr>
              <w:t>SERVICIOS PERSONALES</w:t>
            </w:r>
          </w:p>
        </w:tc>
        <w:tc>
          <w:tcPr>
            <w:tcW w:w="1740" w:type="dxa"/>
            <w:tcBorders>
              <w:top w:val="nil"/>
              <w:left w:val="single" w:sz="8" w:space="0" w:color="auto"/>
              <w:bottom w:val="single" w:sz="8" w:space="0" w:color="auto"/>
              <w:right w:val="nil"/>
            </w:tcBorders>
            <w:shd w:val="clear" w:color="000000" w:fill="FFFF00"/>
            <w:noWrap/>
            <w:hideMark/>
          </w:tcPr>
          <w:p w14:paraId="2CCE531A" w14:textId="77777777" w:rsidR="00A32CA2" w:rsidRPr="0073530E" w:rsidRDefault="00B25747" w:rsidP="00A32CA2">
            <w:pPr>
              <w:jc w:val="right"/>
              <w:rPr>
                <w:rFonts w:ascii="Calibri" w:hAnsi="Calibri" w:cs="Calibri"/>
                <w:b/>
                <w:bCs/>
                <w:sz w:val="20"/>
                <w:szCs w:val="20"/>
                <w:lang w:val="es-MX" w:eastAsia="es-MX"/>
              </w:rPr>
            </w:pPr>
            <w:r w:rsidRPr="0073530E">
              <w:rPr>
                <w:rFonts w:ascii="Calibri" w:hAnsi="Calibri" w:cs="Calibri"/>
                <w:b/>
                <w:bCs/>
                <w:sz w:val="20"/>
                <w:szCs w:val="20"/>
              </w:rPr>
              <w:t>$</w:t>
            </w:r>
            <w:r w:rsidRPr="0073530E">
              <w:rPr>
                <w:rFonts w:ascii="Calibri" w:hAnsi="Calibri" w:cs="Calibri"/>
                <w:b/>
                <w:bCs/>
                <w:sz w:val="20"/>
                <w:szCs w:val="20"/>
                <w:lang w:val="es-MX" w:eastAsia="es-MX"/>
              </w:rPr>
              <w:t>28’</w:t>
            </w:r>
            <w:r w:rsidR="00A32CA2" w:rsidRPr="0073530E">
              <w:rPr>
                <w:rFonts w:ascii="Calibri" w:hAnsi="Calibri" w:cs="Calibri"/>
                <w:b/>
                <w:bCs/>
                <w:sz w:val="20"/>
                <w:szCs w:val="20"/>
                <w:lang w:val="es-MX" w:eastAsia="es-MX"/>
              </w:rPr>
              <w:t>449,121.20</w:t>
            </w:r>
          </w:p>
        </w:tc>
        <w:tc>
          <w:tcPr>
            <w:tcW w:w="1360" w:type="dxa"/>
            <w:tcBorders>
              <w:top w:val="nil"/>
              <w:left w:val="single" w:sz="8" w:space="0" w:color="auto"/>
              <w:bottom w:val="single" w:sz="8" w:space="0" w:color="auto"/>
              <w:right w:val="nil"/>
            </w:tcBorders>
            <w:shd w:val="clear" w:color="000000" w:fill="FFFF00"/>
            <w:noWrap/>
            <w:hideMark/>
          </w:tcPr>
          <w:p w14:paraId="0256CBD7" w14:textId="77777777" w:rsidR="00A32CA2" w:rsidRPr="0073530E" w:rsidRDefault="00B25747" w:rsidP="00A32CA2">
            <w:pPr>
              <w:jc w:val="right"/>
              <w:rPr>
                <w:rFonts w:ascii="Calibri" w:hAnsi="Calibri" w:cs="Calibri"/>
                <w:b/>
                <w:bCs/>
                <w:sz w:val="20"/>
                <w:szCs w:val="20"/>
                <w:lang w:val="es-MX" w:eastAsia="es-MX"/>
              </w:rPr>
            </w:pPr>
            <w:r w:rsidRPr="0073530E">
              <w:rPr>
                <w:rFonts w:ascii="Calibri" w:hAnsi="Calibri" w:cs="Calibri"/>
                <w:b/>
                <w:bCs/>
                <w:sz w:val="20"/>
                <w:szCs w:val="20"/>
              </w:rPr>
              <w:t>$</w:t>
            </w:r>
            <w:r w:rsidRPr="0073530E">
              <w:rPr>
                <w:rFonts w:ascii="Calibri" w:hAnsi="Calibri" w:cs="Calibri"/>
                <w:b/>
                <w:bCs/>
                <w:sz w:val="20"/>
                <w:szCs w:val="20"/>
                <w:lang w:val="es-MX" w:eastAsia="es-MX"/>
              </w:rPr>
              <w:t>2’</w:t>
            </w:r>
            <w:r w:rsidR="00A32CA2" w:rsidRPr="0073530E">
              <w:rPr>
                <w:rFonts w:ascii="Calibri" w:hAnsi="Calibri" w:cs="Calibri"/>
                <w:b/>
                <w:bCs/>
                <w:sz w:val="20"/>
                <w:szCs w:val="20"/>
                <w:lang w:val="es-MX" w:eastAsia="es-MX"/>
              </w:rPr>
              <w:t>614,177.23</w:t>
            </w:r>
          </w:p>
        </w:tc>
        <w:tc>
          <w:tcPr>
            <w:tcW w:w="1412" w:type="dxa"/>
            <w:tcBorders>
              <w:top w:val="nil"/>
              <w:left w:val="single" w:sz="8" w:space="0" w:color="auto"/>
              <w:bottom w:val="single" w:sz="8" w:space="0" w:color="auto"/>
              <w:right w:val="single" w:sz="8" w:space="0" w:color="auto"/>
            </w:tcBorders>
            <w:shd w:val="clear" w:color="000000" w:fill="FFFF00"/>
            <w:noWrap/>
            <w:hideMark/>
          </w:tcPr>
          <w:p w14:paraId="56D69DD8" w14:textId="77777777" w:rsidR="00A32CA2" w:rsidRPr="0073530E" w:rsidRDefault="00B25747" w:rsidP="00A32CA2">
            <w:pPr>
              <w:jc w:val="right"/>
              <w:rPr>
                <w:rFonts w:ascii="Calibri" w:hAnsi="Calibri" w:cs="Calibri"/>
                <w:b/>
                <w:bCs/>
                <w:sz w:val="20"/>
                <w:szCs w:val="20"/>
                <w:lang w:val="es-MX" w:eastAsia="es-MX"/>
              </w:rPr>
            </w:pPr>
            <w:r w:rsidRPr="0073530E">
              <w:rPr>
                <w:rFonts w:ascii="Calibri" w:hAnsi="Calibri" w:cs="Calibri"/>
                <w:b/>
                <w:bCs/>
                <w:sz w:val="20"/>
                <w:szCs w:val="20"/>
              </w:rPr>
              <w:t>$</w:t>
            </w:r>
            <w:r w:rsidRPr="0073530E">
              <w:rPr>
                <w:rFonts w:ascii="Calibri" w:hAnsi="Calibri" w:cs="Calibri"/>
                <w:b/>
                <w:bCs/>
                <w:sz w:val="20"/>
                <w:szCs w:val="20"/>
                <w:lang w:val="es-MX" w:eastAsia="es-MX"/>
              </w:rPr>
              <w:t>31’</w:t>
            </w:r>
            <w:r w:rsidR="00A32CA2" w:rsidRPr="0073530E">
              <w:rPr>
                <w:rFonts w:ascii="Calibri" w:hAnsi="Calibri" w:cs="Calibri"/>
                <w:b/>
                <w:bCs/>
                <w:sz w:val="20"/>
                <w:szCs w:val="20"/>
                <w:lang w:val="es-MX" w:eastAsia="es-MX"/>
              </w:rPr>
              <w:t>063,298.43</w:t>
            </w:r>
          </w:p>
        </w:tc>
      </w:tr>
      <w:tr w:rsidR="0082383D" w:rsidRPr="0073530E" w14:paraId="4E6DBC3A" w14:textId="77777777" w:rsidTr="003136FC">
        <w:trPr>
          <w:trHeight w:val="300"/>
        </w:trPr>
        <w:tc>
          <w:tcPr>
            <w:tcW w:w="647" w:type="dxa"/>
            <w:tcBorders>
              <w:top w:val="single" w:sz="8" w:space="0" w:color="auto"/>
              <w:left w:val="single" w:sz="8" w:space="0" w:color="auto"/>
              <w:bottom w:val="single" w:sz="4" w:space="0" w:color="auto"/>
              <w:right w:val="nil"/>
            </w:tcBorders>
            <w:shd w:val="clear" w:color="000000" w:fill="D9D9D9"/>
            <w:noWrap/>
            <w:hideMark/>
          </w:tcPr>
          <w:p w14:paraId="73B9427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11301 </w:t>
            </w:r>
          </w:p>
        </w:tc>
        <w:tc>
          <w:tcPr>
            <w:tcW w:w="4434" w:type="dxa"/>
            <w:tcBorders>
              <w:top w:val="single" w:sz="8" w:space="0" w:color="auto"/>
              <w:left w:val="single" w:sz="8" w:space="0" w:color="auto"/>
              <w:bottom w:val="single" w:sz="4" w:space="0" w:color="auto"/>
              <w:right w:val="nil"/>
            </w:tcBorders>
            <w:shd w:val="clear" w:color="000000" w:fill="D9D9D9"/>
            <w:noWrap/>
            <w:vAlign w:val="center"/>
            <w:hideMark/>
          </w:tcPr>
          <w:p w14:paraId="25372E57"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xml:space="preserve">SUELDOS  </w:t>
            </w:r>
          </w:p>
        </w:tc>
        <w:tc>
          <w:tcPr>
            <w:tcW w:w="1740" w:type="dxa"/>
            <w:tcBorders>
              <w:top w:val="nil"/>
              <w:left w:val="single" w:sz="8" w:space="0" w:color="auto"/>
              <w:bottom w:val="single" w:sz="4" w:space="0" w:color="auto"/>
              <w:right w:val="nil"/>
            </w:tcBorders>
            <w:shd w:val="clear" w:color="000000" w:fill="D9D9D9"/>
            <w:noWrap/>
            <w:vAlign w:val="center"/>
            <w:hideMark/>
          </w:tcPr>
          <w:p w14:paraId="50F9940D"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15</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216,405.66</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11B18567"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342,089.73</w:t>
            </w:r>
          </w:p>
        </w:tc>
        <w:tc>
          <w:tcPr>
            <w:tcW w:w="1412" w:type="dxa"/>
            <w:tcBorders>
              <w:top w:val="nil"/>
              <w:left w:val="nil"/>
              <w:bottom w:val="single" w:sz="4" w:space="0" w:color="auto"/>
              <w:right w:val="single" w:sz="8" w:space="0" w:color="auto"/>
            </w:tcBorders>
            <w:shd w:val="clear" w:color="000000" w:fill="D9D9D9"/>
            <w:noWrap/>
            <w:vAlign w:val="center"/>
            <w:hideMark/>
          </w:tcPr>
          <w:p w14:paraId="62576941"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17</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558,495.39</w:t>
            </w:r>
          </w:p>
        </w:tc>
      </w:tr>
      <w:tr w:rsidR="0082383D" w:rsidRPr="0073530E" w14:paraId="6820E768" w14:textId="77777777" w:rsidTr="003136FC">
        <w:trPr>
          <w:trHeight w:val="510"/>
        </w:trPr>
        <w:tc>
          <w:tcPr>
            <w:tcW w:w="647" w:type="dxa"/>
            <w:tcBorders>
              <w:top w:val="nil"/>
              <w:left w:val="single" w:sz="8" w:space="0" w:color="auto"/>
              <w:bottom w:val="single" w:sz="4" w:space="0" w:color="auto"/>
              <w:right w:val="nil"/>
            </w:tcBorders>
            <w:shd w:val="clear" w:color="auto" w:fill="auto"/>
            <w:noWrap/>
            <w:hideMark/>
          </w:tcPr>
          <w:p w14:paraId="62DAE033"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vAlign w:val="center"/>
            <w:hideMark/>
          </w:tcPr>
          <w:p w14:paraId="01D7EA4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CONSEJERAS(OS) ELECTORALES Y SECRETARIO EJECUTIVO</w:t>
            </w:r>
          </w:p>
        </w:tc>
        <w:tc>
          <w:tcPr>
            <w:tcW w:w="1740" w:type="dxa"/>
            <w:tcBorders>
              <w:top w:val="nil"/>
              <w:left w:val="single" w:sz="8" w:space="0" w:color="auto"/>
              <w:bottom w:val="single" w:sz="4" w:space="0" w:color="auto"/>
              <w:right w:val="nil"/>
            </w:tcBorders>
            <w:shd w:val="clear" w:color="auto" w:fill="auto"/>
            <w:noWrap/>
            <w:vAlign w:val="center"/>
            <w:hideMark/>
          </w:tcPr>
          <w:p w14:paraId="53439942"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6</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254,444.16</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35B4F4B"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40FDEAAE"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6</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254,444.16</w:t>
            </w:r>
          </w:p>
        </w:tc>
      </w:tr>
      <w:tr w:rsidR="0082383D" w:rsidRPr="0073530E" w14:paraId="1CC440A2" w14:textId="77777777" w:rsidTr="003136FC">
        <w:trPr>
          <w:trHeight w:val="300"/>
        </w:trPr>
        <w:tc>
          <w:tcPr>
            <w:tcW w:w="647" w:type="dxa"/>
            <w:tcBorders>
              <w:top w:val="nil"/>
              <w:left w:val="single" w:sz="8" w:space="0" w:color="auto"/>
              <w:bottom w:val="single" w:sz="4" w:space="0" w:color="auto"/>
              <w:right w:val="nil"/>
            </w:tcBorders>
            <w:shd w:val="clear" w:color="auto" w:fill="auto"/>
            <w:noWrap/>
            <w:hideMark/>
          </w:tcPr>
          <w:p w14:paraId="515A6496"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13D1A63C"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ADMINISTRACIÓN GENERAL</w:t>
            </w:r>
          </w:p>
        </w:tc>
        <w:tc>
          <w:tcPr>
            <w:tcW w:w="1740" w:type="dxa"/>
            <w:tcBorders>
              <w:top w:val="nil"/>
              <w:left w:val="single" w:sz="8" w:space="0" w:color="auto"/>
              <w:bottom w:val="single" w:sz="4" w:space="0" w:color="auto"/>
              <w:right w:val="nil"/>
            </w:tcBorders>
            <w:shd w:val="clear" w:color="auto" w:fill="auto"/>
            <w:noWrap/>
            <w:vAlign w:val="center"/>
            <w:hideMark/>
          </w:tcPr>
          <w:p w14:paraId="6CE31A2B"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4</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432,731.66</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F6FE3AC"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627E27A8"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4</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432,731.66</w:t>
            </w:r>
          </w:p>
        </w:tc>
      </w:tr>
      <w:tr w:rsidR="0082383D" w:rsidRPr="0073530E" w14:paraId="3753F574" w14:textId="77777777" w:rsidTr="003136FC">
        <w:trPr>
          <w:trHeight w:val="300"/>
        </w:trPr>
        <w:tc>
          <w:tcPr>
            <w:tcW w:w="647" w:type="dxa"/>
            <w:tcBorders>
              <w:top w:val="nil"/>
              <w:left w:val="single" w:sz="8" w:space="0" w:color="auto"/>
              <w:bottom w:val="single" w:sz="4" w:space="0" w:color="auto"/>
              <w:right w:val="nil"/>
            </w:tcBorders>
            <w:shd w:val="clear" w:color="auto" w:fill="auto"/>
            <w:noWrap/>
            <w:hideMark/>
          </w:tcPr>
          <w:p w14:paraId="2FF05035"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3141D46D"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PROFESIONAL ELECTORAL NACIONAL</w:t>
            </w:r>
          </w:p>
        </w:tc>
        <w:tc>
          <w:tcPr>
            <w:tcW w:w="1740" w:type="dxa"/>
            <w:tcBorders>
              <w:top w:val="nil"/>
              <w:left w:val="single" w:sz="8" w:space="0" w:color="auto"/>
              <w:bottom w:val="single" w:sz="4" w:space="0" w:color="auto"/>
              <w:right w:val="nil"/>
            </w:tcBorders>
            <w:shd w:val="clear" w:color="auto" w:fill="auto"/>
            <w:noWrap/>
            <w:vAlign w:val="center"/>
            <w:hideMark/>
          </w:tcPr>
          <w:p w14:paraId="457F24E7"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964,958.40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9B77A73"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4EE16106"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964,958.40</w:t>
            </w:r>
          </w:p>
        </w:tc>
      </w:tr>
      <w:tr w:rsidR="0082383D" w:rsidRPr="0073530E" w14:paraId="31041523" w14:textId="77777777" w:rsidTr="003136FC">
        <w:trPr>
          <w:trHeight w:val="300"/>
        </w:trPr>
        <w:tc>
          <w:tcPr>
            <w:tcW w:w="647" w:type="dxa"/>
            <w:tcBorders>
              <w:top w:val="nil"/>
              <w:left w:val="single" w:sz="8" w:space="0" w:color="auto"/>
              <w:bottom w:val="single" w:sz="4" w:space="0" w:color="auto"/>
              <w:right w:val="nil"/>
            </w:tcBorders>
            <w:shd w:val="clear" w:color="auto" w:fill="auto"/>
            <w:noWrap/>
            <w:hideMark/>
          </w:tcPr>
          <w:p w14:paraId="2AFC278D"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26861FD8" w14:textId="77777777" w:rsidR="00A32CA2" w:rsidRPr="0073530E" w:rsidRDefault="0056631D"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ASISTENTES ADMINISTRATIVAS DE LOS </w:t>
            </w:r>
            <w:r w:rsidR="00A32CA2" w:rsidRPr="0073530E">
              <w:rPr>
                <w:rFonts w:ascii="Calibri" w:hAnsi="Calibri" w:cs="Calibri"/>
                <w:sz w:val="20"/>
                <w:szCs w:val="20"/>
                <w:lang w:val="es-MX" w:eastAsia="es-MX"/>
              </w:rPr>
              <w:t>C</w:t>
            </w:r>
            <w:r w:rsidRPr="0073530E">
              <w:rPr>
                <w:rFonts w:ascii="Calibri" w:hAnsi="Calibri" w:cs="Calibri"/>
                <w:sz w:val="20"/>
                <w:szCs w:val="20"/>
                <w:lang w:val="es-MX" w:eastAsia="es-MX"/>
              </w:rPr>
              <w:t>ONSEJOS MUNICIPALES ELECTORALES (CME</w:t>
            </w:r>
            <w:r w:rsidR="00057314">
              <w:rPr>
                <w:rFonts w:ascii="Calibri" w:hAnsi="Calibri" w:cs="Calibri"/>
                <w:sz w:val="20"/>
                <w:szCs w:val="20"/>
                <w:lang w:val="es-MX" w:eastAsia="es-MX"/>
              </w:rPr>
              <w:t>s</w:t>
            </w:r>
            <w:r w:rsidRPr="0073530E">
              <w:rPr>
                <w:rFonts w:ascii="Calibri" w:hAnsi="Calibri" w:cs="Calibri"/>
                <w:sz w:val="20"/>
                <w:szCs w:val="20"/>
                <w:lang w:val="es-MX" w:eastAsia="es-MX"/>
              </w:rPr>
              <w:t>)</w:t>
            </w:r>
          </w:p>
        </w:tc>
        <w:tc>
          <w:tcPr>
            <w:tcW w:w="1740" w:type="dxa"/>
            <w:tcBorders>
              <w:top w:val="nil"/>
              <w:left w:val="single" w:sz="8" w:space="0" w:color="auto"/>
              <w:bottom w:val="single" w:sz="4" w:space="0" w:color="auto"/>
              <w:right w:val="nil"/>
            </w:tcBorders>
            <w:shd w:val="clear" w:color="auto" w:fill="auto"/>
            <w:noWrap/>
            <w:vAlign w:val="center"/>
            <w:hideMark/>
          </w:tcPr>
          <w:p w14:paraId="02807039"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168,952.40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45DEA84"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71FA7915"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168,952.40</w:t>
            </w:r>
          </w:p>
        </w:tc>
      </w:tr>
      <w:tr w:rsidR="0082383D" w:rsidRPr="0073530E" w14:paraId="35ECEE37" w14:textId="77777777" w:rsidTr="003136FC">
        <w:trPr>
          <w:trHeight w:val="510"/>
        </w:trPr>
        <w:tc>
          <w:tcPr>
            <w:tcW w:w="647" w:type="dxa"/>
            <w:tcBorders>
              <w:top w:val="nil"/>
              <w:left w:val="single" w:sz="8" w:space="0" w:color="auto"/>
              <w:bottom w:val="single" w:sz="4" w:space="0" w:color="auto"/>
              <w:right w:val="nil"/>
            </w:tcBorders>
            <w:shd w:val="clear" w:color="auto" w:fill="auto"/>
            <w:noWrap/>
            <w:hideMark/>
          </w:tcPr>
          <w:p w14:paraId="04ABB8F5"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vAlign w:val="center"/>
            <w:hideMark/>
          </w:tcPr>
          <w:p w14:paraId="4AE34F4B"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CONSEJERAS(OS) MUNICIPALES </w:t>
            </w:r>
            <w:r w:rsidR="00B25747" w:rsidRPr="0073530E">
              <w:rPr>
                <w:rFonts w:ascii="Calibri" w:hAnsi="Calibri" w:cs="Calibri"/>
                <w:sz w:val="20"/>
                <w:szCs w:val="20"/>
                <w:lang w:val="es-MX" w:eastAsia="es-MX"/>
              </w:rPr>
              <w:t xml:space="preserve">ELECTORALES </w:t>
            </w:r>
            <w:r w:rsidRPr="0073530E">
              <w:rPr>
                <w:rFonts w:ascii="Calibri" w:hAnsi="Calibri" w:cs="Calibri"/>
                <w:sz w:val="20"/>
                <w:szCs w:val="20"/>
                <w:lang w:val="es-MX" w:eastAsia="es-MX"/>
              </w:rPr>
              <w:t xml:space="preserve">Y SECRETARIAS(OS) </w:t>
            </w:r>
            <w:r w:rsidR="00B25747" w:rsidRPr="0073530E">
              <w:rPr>
                <w:rFonts w:ascii="Calibri" w:hAnsi="Calibri" w:cs="Calibri"/>
                <w:sz w:val="20"/>
                <w:szCs w:val="20"/>
                <w:lang w:val="es-MX" w:eastAsia="es-MX"/>
              </w:rPr>
              <w:t>EJECUTIVAS(OS) DE LOS CME</w:t>
            </w:r>
            <w:r w:rsidR="00057314">
              <w:rPr>
                <w:rFonts w:ascii="Calibri" w:hAnsi="Calibri" w:cs="Calibri"/>
                <w:sz w:val="20"/>
                <w:szCs w:val="20"/>
                <w:lang w:val="es-MX" w:eastAsia="es-MX"/>
              </w:rPr>
              <w:t>s</w:t>
            </w:r>
          </w:p>
        </w:tc>
        <w:tc>
          <w:tcPr>
            <w:tcW w:w="1740" w:type="dxa"/>
            <w:tcBorders>
              <w:top w:val="nil"/>
              <w:left w:val="single" w:sz="8" w:space="0" w:color="auto"/>
              <w:bottom w:val="single" w:sz="4" w:space="0" w:color="auto"/>
              <w:right w:val="nil"/>
            </w:tcBorders>
            <w:shd w:val="clear" w:color="auto" w:fill="auto"/>
            <w:noWrap/>
            <w:vAlign w:val="center"/>
            <w:hideMark/>
          </w:tcPr>
          <w:p w14:paraId="0D65C43E"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395,319.04</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42649C1"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342,089.73</w:t>
            </w:r>
          </w:p>
        </w:tc>
        <w:tc>
          <w:tcPr>
            <w:tcW w:w="1412" w:type="dxa"/>
            <w:tcBorders>
              <w:top w:val="nil"/>
              <w:left w:val="nil"/>
              <w:bottom w:val="single" w:sz="4" w:space="0" w:color="auto"/>
              <w:right w:val="single" w:sz="8" w:space="0" w:color="auto"/>
            </w:tcBorders>
            <w:shd w:val="clear" w:color="auto" w:fill="auto"/>
            <w:noWrap/>
            <w:vAlign w:val="center"/>
            <w:hideMark/>
          </w:tcPr>
          <w:p w14:paraId="1BE832AE"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4</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737,408.77</w:t>
            </w:r>
          </w:p>
        </w:tc>
      </w:tr>
      <w:tr w:rsidR="0082383D" w:rsidRPr="0073530E" w14:paraId="6148C456" w14:textId="77777777" w:rsidTr="003136FC">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5D7B85E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12201 </w:t>
            </w:r>
          </w:p>
        </w:tc>
        <w:tc>
          <w:tcPr>
            <w:tcW w:w="4434" w:type="dxa"/>
            <w:tcBorders>
              <w:top w:val="nil"/>
              <w:left w:val="single" w:sz="8" w:space="0" w:color="auto"/>
              <w:bottom w:val="single" w:sz="4" w:space="0" w:color="auto"/>
              <w:right w:val="nil"/>
            </w:tcBorders>
            <w:shd w:val="clear" w:color="000000" w:fill="D9D9D9"/>
            <w:noWrap/>
            <w:vAlign w:val="center"/>
            <w:hideMark/>
          </w:tcPr>
          <w:p w14:paraId="66CBD0AB"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SUELDO AL PERSONAL EVENTUAL</w:t>
            </w:r>
          </w:p>
        </w:tc>
        <w:tc>
          <w:tcPr>
            <w:tcW w:w="1740" w:type="dxa"/>
            <w:tcBorders>
              <w:top w:val="nil"/>
              <w:left w:val="single" w:sz="8" w:space="0" w:color="auto"/>
              <w:bottom w:val="single" w:sz="4" w:space="0" w:color="auto"/>
              <w:right w:val="nil"/>
            </w:tcBorders>
            <w:shd w:val="clear" w:color="000000" w:fill="D9D9D9"/>
            <w:noWrap/>
            <w:vAlign w:val="center"/>
            <w:hideMark/>
          </w:tcPr>
          <w:p w14:paraId="34111859"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058,400.00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0EDFDB36"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255,525.00</w:t>
            </w:r>
          </w:p>
        </w:tc>
        <w:tc>
          <w:tcPr>
            <w:tcW w:w="1412" w:type="dxa"/>
            <w:tcBorders>
              <w:top w:val="nil"/>
              <w:left w:val="nil"/>
              <w:bottom w:val="single" w:sz="4" w:space="0" w:color="auto"/>
              <w:right w:val="single" w:sz="8" w:space="0" w:color="auto"/>
            </w:tcBorders>
            <w:shd w:val="clear" w:color="000000" w:fill="D9D9D9"/>
            <w:noWrap/>
            <w:vAlign w:val="center"/>
            <w:hideMark/>
          </w:tcPr>
          <w:p w14:paraId="3CE96808"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313,925.00</w:t>
            </w:r>
          </w:p>
        </w:tc>
      </w:tr>
      <w:tr w:rsidR="0082383D" w:rsidRPr="0073530E" w14:paraId="49459D12"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3FA0F162"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1C5903C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PERSONAL EVENTUAL</w:t>
            </w:r>
          </w:p>
        </w:tc>
        <w:tc>
          <w:tcPr>
            <w:tcW w:w="1740" w:type="dxa"/>
            <w:tcBorders>
              <w:top w:val="nil"/>
              <w:left w:val="single" w:sz="8" w:space="0" w:color="auto"/>
              <w:bottom w:val="single" w:sz="4" w:space="0" w:color="auto"/>
              <w:right w:val="nil"/>
            </w:tcBorders>
            <w:shd w:val="clear" w:color="auto" w:fill="auto"/>
            <w:noWrap/>
            <w:vAlign w:val="center"/>
            <w:hideMark/>
          </w:tcPr>
          <w:p w14:paraId="1DF2FEED"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058,400.00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E2A99D3"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255,525.00</w:t>
            </w:r>
          </w:p>
        </w:tc>
        <w:tc>
          <w:tcPr>
            <w:tcW w:w="1412" w:type="dxa"/>
            <w:tcBorders>
              <w:top w:val="nil"/>
              <w:left w:val="nil"/>
              <w:bottom w:val="single" w:sz="4" w:space="0" w:color="auto"/>
              <w:right w:val="single" w:sz="8" w:space="0" w:color="auto"/>
            </w:tcBorders>
            <w:shd w:val="clear" w:color="auto" w:fill="auto"/>
            <w:noWrap/>
            <w:vAlign w:val="center"/>
            <w:hideMark/>
          </w:tcPr>
          <w:p w14:paraId="135BF152" w14:textId="77777777" w:rsidR="00A32CA2" w:rsidRPr="0073530E" w:rsidRDefault="00B25747" w:rsidP="00B25747">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313,925.00</w:t>
            </w:r>
          </w:p>
        </w:tc>
      </w:tr>
      <w:tr w:rsidR="0082383D" w:rsidRPr="0073530E" w14:paraId="06A6EF66" w14:textId="77777777" w:rsidTr="003136FC">
        <w:trPr>
          <w:trHeight w:val="510"/>
        </w:trPr>
        <w:tc>
          <w:tcPr>
            <w:tcW w:w="647" w:type="dxa"/>
            <w:tcBorders>
              <w:top w:val="nil"/>
              <w:left w:val="single" w:sz="8" w:space="0" w:color="auto"/>
              <w:bottom w:val="single" w:sz="4" w:space="0" w:color="auto"/>
              <w:right w:val="nil"/>
            </w:tcBorders>
            <w:shd w:val="clear" w:color="000000" w:fill="D9D9D9"/>
            <w:noWrap/>
            <w:vAlign w:val="center"/>
            <w:hideMark/>
          </w:tcPr>
          <w:p w14:paraId="0EA7A3EB"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12301 </w:t>
            </w:r>
          </w:p>
        </w:tc>
        <w:tc>
          <w:tcPr>
            <w:tcW w:w="4434" w:type="dxa"/>
            <w:tcBorders>
              <w:top w:val="nil"/>
              <w:left w:val="single" w:sz="8" w:space="0" w:color="auto"/>
              <w:bottom w:val="single" w:sz="4" w:space="0" w:color="auto"/>
              <w:right w:val="nil"/>
            </w:tcBorders>
            <w:shd w:val="clear" w:color="000000" w:fill="D9D9D9"/>
            <w:vAlign w:val="center"/>
            <w:hideMark/>
          </w:tcPr>
          <w:p w14:paraId="504822D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RETRIBUCIONES POR SERVICIOS DE CARÁCTER SOCIAL</w:t>
            </w:r>
          </w:p>
        </w:tc>
        <w:tc>
          <w:tcPr>
            <w:tcW w:w="1740" w:type="dxa"/>
            <w:tcBorders>
              <w:top w:val="nil"/>
              <w:left w:val="single" w:sz="8" w:space="0" w:color="auto"/>
              <w:bottom w:val="single" w:sz="4" w:space="0" w:color="auto"/>
              <w:right w:val="nil"/>
            </w:tcBorders>
            <w:shd w:val="clear" w:color="000000" w:fill="D9D9D9"/>
            <w:noWrap/>
            <w:vAlign w:val="center"/>
            <w:hideMark/>
          </w:tcPr>
          <w:p w14:paraId="7A6CB1D2"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36EEB5D5"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7EC27F9F"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10,000.00</w:t>
            </w:r>
          </w:p>
        </w:tc>
      </w:tr>
      <w:tr w:rsidR="0082383D" w:rsidRPr="0073530E" w14:paraId="1EB98C95" w14:textId="77777777" w:rsidTr="003136FC">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4D3AE09D"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13201 </w:t>
            </w:r>
          </w:p>
        </w:tc>
        <w:tc>
          <w:tcPr>
            <w:tcW w:w="4434" w:type="dxa"/>
            <w:tcBorders>
              <w:top w:val="nil"/>
              <w:left w:val="single" w:sz="8" w:space="0" w:color="auto"/>
              <w:bottom w:val="single" w:sz="4" w:space="0" w:color="auto"/>
              <w:right w:val="nil"/>
            </w:tcBorders>
            <w:shd w:val="clear" w:color="000000" w:fill="D9D9D9"/>
            <w:noWrap/>
            <w:vAlign w:val="center"/>
            <w:hideMark/>
          </w:tcPr>
          <w:p w14:paraId="66C7C89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PRIMA VACACIONAL</w:t>
            </w:r>
          </w:p>
        </w:tc>
        <w:tc>
          <w:tcPr>
            <w:tcW w:w="1740" w:type="dxa"/>
            <w:tcBorders>
              <w:top w:val="nil"/>
              <w:left w:val="single" w:sz="8" w:space="0" w:color="auto"/>
              <w:bottom w:val="single" w:sz="4" w:space="0" w:color="auto"/>
              <w:right w:val="nil"/>
            </w:tcBorders>
            <w:shd w:val="clear" w:color="000000" w:fill="D9D9D9"/>
            <w:noWrap/>
            <w:vAlign w:val="center"/>
            <w:hideMark/>
          </w:tcPr>
          <w:p w14:paraId="196735BB"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308,433.04</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2784F77D"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5,520.83</w:t>
            </w:r>
          </w:p>
        </w:tc>
        <w:tc>
          <w:tcPr>
            <w:tcW w:w="1412" w:type="dxa"/>
            <w:tcBorders>
              <w:top w:val="nil"/>
              <w:left w:val="nil"/>
              <w:bottom w:val="single" w:sz="4" w:space="0" w:color="auto"/>
              <w:right w:val="single" w:sz="8" w:space="0" w:color="auto"/>
            </w:tcBorders>
            <w:shd w:val="clear" w:color="000000" w:fill="D9D9D9"/>
            <w:noWrap/>
            <w:vAlign w:val="center"/>
            <w:hideMark/>
          </w:tcPr>
          <w:p w14:paraId="331744DC"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313,953.87</w:t>
            </w:r>
          </w:p>
        </w:tc>
      </w:tr>
      <w:tr w:rsidR="0082383D" w:rsidRPr="0073530E" w14:paraId="0B549617" w14:textId="77777777" w:rsidTr="003136FC">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4F52EFBE"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vAlign w:val="center"/>
            <w:hideMark/>
          </w:tcPr>
          <w:p w14:paraId="3BC42E08"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CONSEJERAS(OS) ELECTORALES Y SECRETARIO EJECUTIVO</w:t>
            </w:r>
          </w:p>
        </w:tc>
        <w:tc>
          <w:tcPr>
            <w:tcW w:w="1740" w:type="dxa"/>
            <w:tcBorders>
              <w:top w:val="nil"/>
              <w:left w:val="single" w:sz="8" w:space="0" w:color="auto"/>
              <w:bottom w:val="single" w:sz="4" w:space="0" w:color="auto"/>
              <w:right w:val="nil"/>
            </w:tcBorders>
            <w:shd w:val="clear" w:color="auto" w:fill="auto"/>
            <w:noWrap/>
            <w:vAlign w:val="center"/>
            <w:hideMark/>
          </w:tcPr>
          <w:p w14:paraId="7026B2DC"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138,987.65</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7A8867A"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73BC72B"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138,987.65</w:t>
            </w:r>
          </w:p>
        </w:tc>
      </w:tr>
      <w:tr w:rsidR="0082383D" w:rsidRPr="0073530E" w14:paraId="4D3BD8FF"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70E9F30"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16FDBC1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ADMINISTRACIÓN GENERAL</w:t>
            </w:r>
          </w:p>
        </w:tc>
        <w:tc>
          <w:tcPr>
            <w:tcW w:w="1740" w:type="dxa"/>
            <w:tcBorders>
              <w:top w:val="nil"/>
              <w:left w:val="single" w:sz="8" w:space="0" w:color="auto"/>
              <w:bottom w:val="single" w:sz="4" w:space="0" w:color="auto"/>
              <w:right w:val="nil"/>
            </w:tcBorders>
            <w:shd w:val="clear" w:color="auto" w:fill="auto"/>
            <w:noWrap/>
            <w:vAlign w:val="center"/>
            <w:hideMark/>
          </w:tcPr>
          <w:p w14:paraId="1F24CAE5"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98,505.15</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1886A30"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495E99B7"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98,505.15</w:t>
            </w:r>
          </w:p>
        </w:tc>
      </w:tr>
      <w:tr w:rsidR="0082383D" w:rsidRPr="0073530E" w14:paraId="3AF4CE77"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0C008E79"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0C6677A6"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PROFESIONAL ELECTORAL NACIONAL</w:t>
            </w:r>
          </w:p>
        </w:tc>
        <w:tc>
          <w:tcPr>
            <w:tcW w:w="1740" w:type="dxa"/>
            <w:tcBorders>
              <w:top w:val="nil"/>
              <w:left w:val="single" w:sz="8" w:space="0" w:color="auto"/>
              <w:bottom w:val="single" w:sz="4" w:space="0" w:color="auto"/>
              <w:right w:val="nil"/>
            </w:tcBorders>
            <w:shd w:val="clear" w:color="auto" w:fill="auto"/>
            <w:noWrap/>
            <w:vAlign w:val="center"/>
            <w:hideMark/>
          </w:tcPr>
          <w:p w14:paraId="5208DDEA"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21,443.52</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9364634"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72301DD1"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21,443.52</w:t>
            </w:r>
          </w:p>
        </w:tc>
      </w:tr>
      <w:tr w:rsidR="0082383D" w:rsidRPr="0073530E" w14:paraId="5405EA40"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5CA188AA"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3C04CF0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ASISTENTES ADMINISTRATIVAS </w:t>
            </w:r>
            <w:r w:rsidR="00B25747" w:rsidRPr="0073530E">
              <w:rPr>
                <w:rFonts w:ascii="Calibri" w:hAnsi="Calibri" w:cs="Calibri"/>
                <w:sz w:val="20"/>
                <w:szCs w:val="20"/>
                <w:lang w:val="es-MX" w:eastAsia="es-MX"/>
              </w:rPr>
              <w:t xml:space="preserve">DE LOS </w:t>
            </w:r>
            <w:r w:rsidRPr="0073530E">
              <w:rPr>
                <w:rFonts w:ascii="Calibri" w:hAnsi="Calibri" w:cs="Calibri"/>
                <w:sz w:val="20"/>
                <w:szCs w:val="20"/>
                <w:lang w:val="es-MX" w:eastAsia="es-MX"/>
              </w:rPr>
              <w:t>CME</w:t>
            </w:r>
          </w:p>
        </w:tc>
        <w:tc>
          <w:tcPr>
            <w:tcW w:w="1740" w:type="dxa"/>
            <w:tcBorders>
              <w:top w:val="nil"/>
              <w:left w:val="single" w:sz="8" w:space="0" w:color="auto"/>
              <w:bottom w:val="single" w:sz="4" w:space="0" w:color="auto"/>
              <w:right w:val="nil"/>
            </w:tcBorders>
            <w:shd w:val="clear" w:color="auto" w:fill="auto"/>
            <w:noWrap/>
            <w:vAlign w:val="center"/>
            <w:hideMark/>
          </w:tcPr>
          <w:p w14:paraId="1F862CC3"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25,976.72</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96FEEAE"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5624921B"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25,976.72</w:t>
            </w:r>
          </w:p>
        </w:tc>
      </w:tr>
      <w:tr w:rsidR="0082383D" w:rsidRPr="0073530E" w14:paraId="1CFD0083"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01F88E4B"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37777C1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PERSONAL EVENTUAL</w:t>
            </w:r>
          </w:p>
        </w:tc>
        <w:tc>
          <w:tcPr>
            <w:tcW w:w="1740" w:type="dxa"/>
            <w:tcBorders>
              <w:top w:val="nil"/>
              <w:left w:val="single" w:sz="8" w:space="0" w:color="auto"/>
              <w:bottom w:val="single" w:sz="4" w:space="0" w:color="auto"/>
              <w:right w:val="nil"/>
            </w:tcBorders>
            <w:shd w:val="clear" w:color="auto" w:fill="auto"/>
            <w:noWrap/>
            <w:vAlign w:val="center"/>
            <w:hideMark/>
          </w:tcPr>
          <w:p w14:paraId="7DE00B3E"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23,520.00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71C43A9"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5,520.83</w:t>
            </w:r>
          </w:p>
        </w:tc>
        <w:tc>
          <w:tcPr>
            <w:tcW w:w="1412" w:type="dxa"/>
            <w:tcBorders>
              <w:top w:val="nil"/>
              <w:left w:val="nil"/>
              <w:bottom w:val="single" w:sz="4" w:space="0" w:color="auto"/>
              <w:right w:val="single" w:sz="8" w:space="0" w:color="auto"/>
            </w:tcBorders>
            <w:shd w:val="clear" w:color="auto" w:fill="auto"/>
            <w:noWrap/>
            <w:vAlign w:val="center"/>
            <w:hideMark/>
          </w:tcPr>
          <w:p w14:paraId="325C60DE" w14:textId="77777777" w:rsidR="00A32CA2" w:rsidRPr="0073530E" w:rsidRDefault="00B25747"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29,040.83</w:t>
            </w:r>
          </w:p>
        </w:tc>
      </w:tr>
      <w:tr w:rsidR="0082383D" w:rsidRPr="0073530E" w14:paraId="5D6EB69F" w14:textId="77777777" w:rsidTr="003136FC">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31096F97"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13203 </w:t>
            </w:r>
          </w:p>
        </w:tc>
        <w:tc>
          <w:tcPr>
            <w:tcW w:w="4434" w:type="dxa"/>
            <w:tcBorders>
              <w:top w:val="nil"/>
              <w:left w:val="single" w:sz="8" w:space="0" w:color="auto"/>
              <w:bottom w:val="single" w:sz="4" w:space="0" w:color="auto"/>
              <w:right w:val="nil"/>
            </w:tcBorders>
            <w:shd w:val="clear" w:color="000000" w:fill="D9D9D9"/>
            <w:noWrap/>
            <w:vAlign w:val="center"/>
            <w:hideMark/>
          </w:tcPr>
          <w:p w14:paraId="520AD11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AGUINALDO</w:t>
            </w:r>
          </w:p>
        </w:tc>
        <w:tc>
          <w:tcPr>
            <w:tcW w:w="1740" w:type="dxa"/>
            <w:tcBorders>
              <w:top w:val="nil"/>
              <w:left w:val="single" w:sz="8" w:space="0" w:color="auto"/>
              <w:bottom w:val="single" w:sz="4" w:space="0" w:color="auto"/>
              <w:right w:val="nil"/>
            </w:tcBorders>
            <w:shd w:val="clear" w:color="000000" w:fill="D9D9D9"/>
            <w:noWrap/>
            <w:vAlign w:val="center"/>
            <w:hideMark/>
          </w:tcPr>
          <w:p w14:paraId="04035185" w14:textId="77777777" w:rsidR="00A32CA2" w:rsidRPr="0073530E" w:rsidRDefault="003136FC" w:rsidP="003136FC">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715,159.71</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0E5B14B7"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11,041.67</w:t>
            </w:r>
          </w:p>
        </w:tc>
        <w:tc>
          <w:tcPr>
            <w:tcW w:w="1412" w:type="dxa"/>
            <w:tcBorders>
              <w:top w:val="nil"/>
              <w:left w:val="nil"/>
              <w:bottom w:val="single" w:sz="4" w:space="0" w:color="auto"/>
              <w:right w:val="single" w:sz="8" w:space="0" w:color="auto"/>
            </w:tcBorders>
            <w:shd w:val="clear" w:color="000000" w:fill="D9D9D9"/>
            <w:noWrap/>
            <w:vAlign w:val="center"/>
            <w:hideMark/>
          </w:tcPr>
          <w:p w14:paraId="57366933" w14:textId="77777777" w:rsidR="00A32CA2" w:rsidRPr="0073530E" w:rsidRDefault="003136FC" w:rsidP="003136FC">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726,201.38</w:t>
            </w:r>
          </w:p>
        </w:tc>
      </w:tr>
      <w:tr w:rsidR="0082383D" w:rsidRPr="0073530E" w14:paraId="0EA6A459" w14:textId="77777777" w:rsidTr="003136FC">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7B60DD95"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vAlign w:val="center"/>
            <w:hideMark/>
          </w:tcPr>
          <w:p w14:paraId="4E218594"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CONSEJERAS(OS) ELECTORALES Y SECRETARIO EJECUTIVO</w:t>
            </w:r>
          </w:p>
        </w:tc>
        <w:tc>
          <w:tcPr>
            <w:tcW w:w="1740" w:type="dxa"/>
            <w:tcBorders>
              <w:top w:val="nil"/>
              <w:left w:val="single" w:sz="8" w:space="0" w:color="auto"/>
              <w:bottom w:val="single" w:sz="4" w:space="0" w:color="auto"/>
              <w:right w:val="nil"/>
            </w:tcBorders>
            <w:shd w:val="clear" w:color="auto" w:fill="auto"/>
            <w:noWrap/>
            <w:vAlign w:val="center"/>
            <w:hideMark/>
          </w:tcPr>
          <w:p w14:paraId="770E60B2" w14:textId="77777777" w:rsidR="00A32CA2" w:rsidRPr="0073530E" w:rsidRDefault="003136FC" w:rsidP="003136FC">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303,009.20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DA07603"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0FDC39EB" w14:textId="77777777" w:rsidR="00A32CA2" w:rsidRPr="0073530E" w:rsidRDefault="003136FC" w:rsidP="003136FC">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303,009.20</w:t>
            </w:r>
          </w:p>
        </w:tc>
      </w:tr>
      <w:tr w:rsidR="0082383D" w:rsidRPr="0073530E" w14:paraId="4C95DDA6"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29FB91BF"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331314B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ADMINISTRACIÓN GENERAL</w:t>
            </w:r>
          </w:p>
        </w:tc>
        <w:tc>
          <w:tcPr>
            <w:tcW w:w="1740" w:type="dxa"/>
            <w:tcBorders>
              <w:top w:val="nil"/>
              <w:left w:val="single" w:sz="8" w:space="0" w:color="auto"/>
              <w:bottom w:val="single" w:sz="4" w:space="0" w:color="auto"/>
              <w:right w:val="nil"/>
            </w:tcBorders>
            <w:shd w:val="clear" w:color="auto" w:fill="auto"/>
            <w:noWrap/>
            <w:vAlign w:val="center"/>
            <w:hideMark/>
          </w:tcPr>
          <w:p w14:paraId="7E0DAF00"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923,485.76</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DFF97FF"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0176FB5D"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923,485.76</w:t>
            </w:r>
          </w:p>
        </w:tc>
      </w:tr>
      <w:tr w:rsidR="0082383D" w:rsidRPr="0073530E" w14:paraId="0C8CCFCD"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2C65125B"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3C7E055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PROFESIONAL ELECTORAL NACIONAL</w:t>
            </w:r>
          </w:p>
        </w:tc>
        <w:tc>
          <w:tcPr>
            <w:tcW w:w="1740" w:type="dxa"/>
            <w:tcBorders>
              <w:top w:val="nil"/>
              <w:left w:val="single" w:sz="8" w:space="0" w:color="auto"/>
              <w:bottom w:val="single" w:sz="4" w:space="0" w:color="auto"/>
              <w:right w:val="nil"/>
            </w:tcBorders>
            <w:shd w:val="clear" w:color="auto" w:fill="auto"/>
            <w:noWrap/>
            <w:vAlign w:val="center"/>
            <w:hideMark/>
          </w:tcPr>
          <w:p w14:paraId="499F19F1"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201,033.00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7B315C1"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2C5679D6"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201,033.00</w:t>
            </w:r>
          </w:p>
        </w:tc>
      </w:tr>
      <w:tr w:rsidR="0082383D" w:rsidRPr="0073530E" w14:paraId="134EE433"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110CA2C6"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2CCD3B5B"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ASISTENTES ADMINISTRATIVAS CME</w:t>
            </w:r>
            <w:r w:rsidR="00057314">
              <w:rPr>
                <w:rFonts w:ascii="Calibri" w:hAnsi="Calibri" w:cs="Calibri"/>
                <w:sz w:val="20"/>
                <w:szCs w:val="20"/>
                <w:lang w:val="es-MX" w:eastAsia="es-MX"/>
              </w:rPr>
              <w:t>s</w:t>
            </w:r>
          </w:p>
        </w:tc>
        <w:tc>
          <w:tcPr>
            <w:tcW w:w="1740" w:type="dxa"/>
            <w:tcBorders>
              <w:top w:val="nil"/>
              <w:left w:val="single" w:sz="8" w:space="0" w:color="auto"/>
              <w:bottom w:val="single" w:sz="4" w:space="0" w:color="auto"/>
              <w:right w:val="nil"/>
            </w:tcBorders>
            <w:shd w:val="clear" w:color="auto" w:fill="auto"/>
            <w:noWrap/>
            <w:vAlign w:val="center"/>
            <w:hideMark/>
          </w:tcPr>
          <w:p w14:paraId="586AD917"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243,531.75</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61728B1"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1180BFE8"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243,531.75</w:t>
            </w:r>
          </w:p>
        </w:tc>
      </w:tr>
      <w:tr w:rsidR="0082383D" w:rsidRPr="0073530E" w14:paraId="4FD16C6F" w14:textId="77777777" w:rsidTr="003136FC">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549545DA"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7DA5A76A"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PERSONAL EVENTUAL</w:t>
            </w:r>
          </w:p>
        </w:tc>
        <w:tc>
          <w:tcPr>
            <w:tcW w:w="1740" w:type="dxa"/>
            <w:tcBorders>
              <w:top w:val="nil"/>
              <w:left w:val="single" w:sz="8" w:space="0" w:color="auto"/>
              <w:bottom w:val="single" w:sz="4" w:space="0" w:color="auto"/>
              <w:right w:val="nil"/>
            </w:tcBorders>
            <w:shd w:val="clear" w:color="auto" w:fill="auto"/>
            <w:noWrap/>
            <w:vAlign w:val="center"/>
            <w:hideMark/>
          </w:tcPr>
          <w:p w14:paraId="57148AF0"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44,100.00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A22F5B9"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11,041.67</w:t>
            </w:r>
          </w:p>
        </w:tc>
        <w:tc>
          <w:tcPr>
            <w:tcW w:w="1412" w:type="dxa"/>
            <w:tcBorders>
              <w:top w:val="nil"/>
              <w:left w:val="nil"/>
              <w:bottom w:val="single" w:sz="4" w:space="0" w:color="auto"/>
              <w:right w:val="single" w:sz="8" w:space="0" w:color="auto"/>
            </w:tcBorders>
            <w:shd w:val="clear" w:color="auto" w:fill="auto"/>
            <w:noWrap/>
            <w:vAlign w:val="center"/>
            <w:hideMark/>
          </w:tcPr>
          <w:p w14:paraId="3A39A08F" w14:textId="77777777" w:rsidR="00A32CA2" w:rsidRPr="0073530E" w:rsidRDefault="003136FC"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55,141.67</w:t>
            </w:r>
          </w:p>
        </w:tc>
      </w:tr>
      <w:tr w:rsidR="0082383D" w:rsidRPr="0073530E" w14:paraId="4E92D48C" w14:textId="77777777" w:rsidTr="0024735A">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3039BA0A"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13424 </w:t>
            </w:r>
          </w:p>
        </w:tc>
        <w:tc>
          <w:tcPr>
            <w:tcW w:w="4434" w:type="dxa"/>
            <w:tcBorders>
              <w:top w:val="nil"/>
              <w:left w:val="single" w:sz="8" w:space="0" w:color="auto"/>
              <w:bottom w:val="single" w:sz="4" w:space="0" w:color="auto"/>
              <w:right w:val="nil"/>
            </w:tcBorders>
            <w:shd w:val="clear" w:color="000000" w:fill="D9D9D9"/>
            <w:noWrap/>
            <w:vAlign w:val="center"/>
            <w:hideMark/>
          </w:tcPr>
          <w:p w14:paraId="31A2D1B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COMPENSACIÓN POR COMISIÓN</w:t>
            </w:r>
          </w:p>
        </w:tc>
        <w:tc>
          <w:tcPr>
            <w:tcW w:w="1740" w:type="dxa"/>
            <w:tcBorders>
              <w:top w:val="nil"/>
              <w:left w:val="single" w:sz="8" w:space="0" w:color="auto"/>
              <w:bottom w:val="single" w:sz="4" w:space="0" w:color="auto"/>
              <w:right w:val="nil"/>
            </w:tcBorders>
            <w:shd w:val="clear" w:color="000000" w:fill="D9D9D9"/>
            <w:noWrap/>
            <w:vAlign w:val="center"/>
            <w:hideMark/>
          </w:tcPr>
          <w:p w14:paraId="4E537F1E"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268,000.00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7440797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68819736"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268,000.00</w:t>
            </w:r>
          </w:p>
        </w:tc>
      </w:tr>
      <w:tr w:rsidR="0082383D" w:rsidRPr="0073530E" w14:paraId="031E708F" w14:textId="77777777" w:rsidTr="0024735A">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71F0E835"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14103 </w:t>
            </w:r>
          </w:p>
        </w:tc>
        <w:tc>
          <w:tcPr>
            <w:tcW w:w="4434" w:type="dxa"/>
            <w:tcBorders>
              <w:top w:val="nil"/>
              <w:left w:val="single" w:sz="8" w:space="0" w:color="auto"/>
              <w:bottom w:val="single" w:sz="4" w:space="0" w:color="auto"/>
              <w:right w:val="nil"/>
            </w:tcBorders>
            <w:shd w:val="clear" w:color="000000" w:fill="D9D9D9"/>
            <w:noWrap/>
            <w:vAlign w:val="center"/>
            <w:hideMark/>
          </w:tcPr>
          <w:p w14:paraId="420921E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APORTACIONES AL IMSS</w:t>
            </w:r>
          </w:p>
        </w:tc>
        <w:tc>
          <w:tcPr>
            <w:tcW w:w="1740" w:type="dxa"/>
            <w:tcBorders>
              <w:top w:val="nil"/>
              <w:left w:val="single" w:sz="8" w:space="0" w:color="auto"/>
              <w:bottom w:val="single" w:sz="4" w:space="0" w:color="auto"/>
              <w:right w:val="nil"/>
            </w:tcBorders>
            <w:shd w:val="clear" w:color="000000" w:fill="D9D9D9"/>
            <w:noWrap/>
            <w:vAlign w:val="center"/>
            <w:hideMark/>
          </w:tcPr>
          <w:p w14:paraId="736777DB"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150,000.00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636E08F0"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0F59CD1C"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150,000.00</w:t>
            </w:r>
          </w:p>
        </w:tc>
      </w:tr>
      <w:tr w:rsidR="0082383D" w:rsidRPr="0073530E" w14:paraId="77D5997D" w14:textId="77777777" w:rsidTr="0024735A">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41D0D911"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14202 </w:t>
            </w:r>
          </w:p>
        </w:tc>
        <w:tc>
          <w:tcPr>
            <w:tcW w:w="4434" w:type="dxa"/>
            <w:tcBorders>
              <w:top w:val="nil"/>
              <w:left w:val="single" w:sz="8" w:space="0" w:color="auto"/>
              <w:bottom w:val="single" w:sz="4" w:space="0" w:color="auto"/>
              <w:right w:val="nil"/>
            </w:tcBorders>
            <w:shd w:val="clear" w:color="000000" w:fill="D9D9D9"/>
            <w:noWrap/>
            <w:vAlign w:val="center"/>
            <w:hideMark/>
          </w:tcPr>
          <w:p w14:paraId="04244716"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APORTACIONES AL INFONAVIT</w:t>
            </w:r>
          </w:p>
        </w:tc>
        <w:tc>
          <w:tcPr>
            <w:tcW w:w="1740" w:type="dxa"/>
            <w:tcBorders>
              <w:top w:val="nil"/>
              <w:left w:val="single" w:sz="8" w:space="0" w:color="auto"/>
              <w:bottom w:val="single" w:sz="4" w:space="0" w:color="auto"/>
              <w:right w:val="nil"/>
            </w:tcBorders>
            <w:shd w:val="clear" w:color="000000" w:fill="D9D9D9"/>
            <w:noWrap/>
            <w:vAlign w:val="center"/>
            <w:hideMark/>
          </w:tcPr>
          <w:p w14:paraId="7EC7BC4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750,000.00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4F8FE7B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5EB8EFD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750,000.00</w:t>
            </w:r>
          </w:p>
        </w:tc>
      </w:tr>
      <w:tr w:rsidR="0082383D" w:rsidRPr="0073530E" w14:paraId="5375FFB5" w14:textId="77777777" w:rsidTr="0024735A">
        <w:trPr>
          <w:trHeight w:val="510"/>
        </w:trPr>
        <w:tc>
          <w:tcPr>
            <w:tcW w:w="647" w:type="dxa"/>
            <w:tcBorders>
              <w:top w:val="nil"/>
              <w:left w:val="single" w:sz="8" w:space="0" w:color="auto"/>
              <w:bottom w:val="single" w:sz="4" w:space="0" w:color="auto"/>
              <w:right w:val="nil"/>
            </w:tcBorders>
            <w:shd w:val="clear" w:color="000000" w:fill="D9D9D9"/>
            <w:noWrap/>
            <w:vAlign w:val="center"/>
            <w:hideMark/>
          </w:tcPr>
          <w:p w14:paraId="586E4BD1"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14301 </w:t>
            </w:r>
          </w:p>
        </w:tc>
        <w:tc>
          <w:tcPr>
            <w:tcW w:w="4434" w:type="dxa"/>
            <w:tcBorders>
              <w:top w:val="nil"/>
              <w:left w:val="single" w:sz="8" w:space="0" w:color="auto"/>
              <w:bottom w:val="single" w:sz="4" w:space="0" w:color="auto"/>
              <w:right w:val="nil"/>
            </w:tcBorders>
            <w:shd w:val="clear" w:color="000000" w:fill="D9D9D9"/>
            <w:vAlign w:val="center"/>
            <w:hideMark/>
          </w:tcPr>
          <w:p w14:paraId="1A5F7110"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APORTACIONES AL SISTEMA PARA EL AHORRO PARA EL RETIRO</w:t>
            </w:r>
          </w:p>
        </w:tc>
        <w:tc>
          <w:tcPr>
            <w:tcW w:w="1740" w:type="dxa"/>
            <w:tcBorders>
              <w:top w:val="nil"/>
              <w:left w:val="single" w:sz="8" w:space="0" w:color="auto"/>
              <w:bottom w:val="single" w:sz="4" w:space="0" w:color="auto"/>
              <w:right w:val="nil"/>
            </w:tcBorders>
            <w:shd w:val="clear" w:color="000000" w:fill="D9D9D9"/>
            <w:noWrap/>
            <w:vAlign w:val="center"/>
            <w:hideMark/>
          </w:tcPr>
          <w:p w14:paraId="5A812803"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950,000.00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27E8D39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2A09C276"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950,000.00</w:t>
            </w:r>
          </w:p>
        </w:tc>
      </w:tr>
      <w:tr w:rsidR="0082383D" w:rsidRPr="0073530E" w14:paraId="20A3A5F3" w14:textId="77777777" w:rsidTr="0024735A">
        <w:trPr>
          <w:trHeight w:val="510"/>
        </w:trPr>
        <w:tc>
          <w:tcPr>
            <w:tcW w:w="647" w:type="dxa"/>
            <w:tcBorders>
              <w:top w:val="nil"/>
              <w:left w:val="single" w:sz="8" w:space="0" w:color="auto"/>
              <w:bottom w:val="single" w:sz="4" w:space="0" w:color="auto"/>
              <w:right w:val="nil"/>
            </w:tcBorders>
            <w:shd w:val="clear" w:color="000000" w:fill="D9D9D9"/>
            <w:noWrap/>
            <w:vAlign w:val="center"/>
            <w:hideMark/>
          </w:tcPr>
          <w:p w14:paraId="70DFB099"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15101 </w:t>
            </w:r>
          </w:p>
        </w:tc>
        <w:tc>
          <w:tcPr>
            <w:tcW w:w="4434" w:type="dxa"/>
            <w:tcBorders>
              <w:top w:val="nil"/>
              <w:left w:val="single" w:sz="8" w:space="0" w:color="auto"/>
              <w:bottom w:val="single" w:sz="4" w:space="0" w:color="auto"/>
              <w:right w:val="nil"/>
            </w:tcBorders>
            <w:shd w:val="clear" w:color="000000" w:fill="D9D9D9"/>
            <w:vAlign w:val="center"/>
            <w:hideMark/>
          </w:tcPr>
          <w:p w14:paraId="5086C25C"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APORTACIÓN DEL INSTITUTO AL FONDO DE AHORRO</w:t>
            </w:r>
          </w:p>
        </w:tc>
        <w:tc>
          <w:tcPr>
            <w:tcW w:w="1740" w:type="dxa"/>
            <w:tcBorders>
              <w:top w:val="nil"/>
              <w:left w:val="single" w:sz="8" w:space="0" w:color="auto"/>
              <w:bottom w:val="single" w:sz="4" w:space="0" w:color="auto"/>
              <w:right w:val="nil"/>
            </w:tcBorders>
            <w:shd w:val="clear" w:color="000000" w:fill="D9D9D9"/>
            <w:noWrap/>
            <w:vAlign w:val="center"/>
            <w:hideMark/>
          </w:tcPr>
          <w:p w14:paraId="5CDB2919"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504,000.00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5EC4909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35EB583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504,000.00</w:t>
            </w:r>
          </w:p>
        </w:tc>
      </w:tr>
      <w:tr w:rsidR="0082383D" w:rsidRPr="0073530E" w14:paraId="5F449981" w14:textId="77777777" w:rsidTr="0024735A">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412213B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15201 </w:t>
            </w:r>
          </w:p>
        </w:tc>
        <w:tc>
          <w:tcPr>
            <w:tcW w:w="4434" w:type="dxa"/>
            <w:tcBorders>
              <w:top w:val="nil"/>
              <w:left w:val="single" w:sz="8" w:space="0" w:color="auto"/>
              <w:bottom w:val="single" w:sz="4" w:space="0" w:color="auto"/>
              <w:right w:val="nil"/>
            </w:tcBorders>
            <w:shd w:val="clear" w:color="000000" w:fill="D9D9D9"/>
            <w:noWrap/>
            <w:vAlign w:val="center"/>
            <w:hideMark/>
          </w:tcPr>
          <w:p w14:paraId="535A8B40"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INDEMNIZACIONES</w:t>
            </w:r>
          </w:p>
        </w:tc>
        <w:tc>
          <w:tcPr>
            <w:tcW w:w="1740" w:type="dxa"/>
            <w:tcBorders>
              <w:top w:val="nil"/>
              <w:left w:val="single" w:sz="8" w:space="0" w:color="auto"/>
              <w:bottom w:val="single" w:sz="4" w:space="0" w:color="auto"/>
              <w:right w:val="nil"/>
            </w:tcBorders>
            <w:shd w:val="clear" w:color="000000" w:fill="D9D9D9"/>
            <w:noWrap/>
            <w:vAlign w:val="center"/>
            <w:hideMark/>
          </w:tcPr>
          <w:p w14:paraId="539CEC31"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350,000.00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461DFAC1"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0729879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350,000.00</w:t>
            </w:r>
          </w:p>
        </w:tc>
      </w:tr>
      <w:tr w:rsidR="0082383D" w:rsidRPr="0073530E" w14:paraId="68E4AF2F" w14:textId="77777777" w:rsidTr="0024735A">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65C1D349"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15406 </w:t>
            </w:r>
          </w:p>
        </w:tc>
        <w:tc>
          <w:tcPr>
            <w:tcW w:w="4434" w:type="dxa"/>
            <w:tcBorders>
              <w:top w:val="nil"/>
              <w:left w:val="single" w:sz="8" w:space="0" w:color="auto"/>
              <w:bottom w:val="single" w:sz="4" w:space="0" w:color="auto"/>
              <w:right w:val="nil"/>
            </w:tcBorders>
            <w:shd w:val="clear" w:color="000000" w:fill="D9D9D9"/>
            <w:noWrap/>
            <w:vAlign w:val="center"/>
            <w:hideMark/>
          </w:tcPr>
          <w:p w14:paraId="57D3872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AJUSTE DE CALENDARIO </w:t>
            </w:r>
          </w:p>
        </w:tc>
        <w:tc>
          <w:tcPr>
            <w:tcW w:w="1740" w:type="dxa"/>
            <w:tcBorders>
              <w:top w:val="nil"/>
              <w:left w:val="single" w:sz="8" w:space="0" w:color="auto"/>
              <w:bottom w:val="single" w:sz="4" w:space="0" w:color="auto"/>
              <w:right w:val="nil"/>
            </w:tcBorders>
            <w:shd w:val="clear" w:color="000000" w:fill="D9D9D9"/>
            <w:noWrap/>
            <w:vAlign w:val="center"/>
            <w:hideMark/>
          </w:tcPr>
          <w:p w14:paraId="68F5227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249,298.91</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1F37D84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3C717D67"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249,298.91</w:t>
            </w:r>
          </w:p>
        </w:tc>
      </w:tr>
      <w:tr w:rsidR="0082383D" w:rsidRPr="0073530E" w14:paraId="38F54A5C" w14:textId="77777777" w:rsidTr="0024735A">
        <w:trPr>
          <w:trHeight w:val="510"/>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282184F4"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single" w:sz="4" w:space="0" w:color="auto"/>
              <w:left w:val="single" w:sz="4" w:space="0" w:color="auto"/>
              <w:bottom w:val="single" w:sz="4" w:space="0" w:color="auto"/>
              <w:right w:val="single" w:sz="4" w:space="0" w:color="auto"/>
            </w:tcBorders>
            <w:shd w:val="clear" w:color="auto" w:fill="auto"/>
            <w:hideMark/>
          </w:tcPr>
          <w:p w14:paraId="28F6472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CONSEJERAS(OS) ELECTORALES Y SECRETARIO EJECUTIVO</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0B156E9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121,614.19</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503FE67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3E78BCF1"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121,614.19</w:t>
            </w:r>
          </w:p>
        </w:tc>
      </w:tr>
      <w:tr w:rsidR="0082383D" w:rsidRPr="0073530E" w14:paraId="5A4EF523" w14:textId="77777777" w:rsidTr="0024735A">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53278F9"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single" w:sz="4" w:space="0" w:color="auto"/>
              <w:left w:val="single" w:sz="4" w:space="0" w:color="auto"/>
              <w:bottom w:val="single" w:sz="4" w:space="0" w:color="auto"/>
              <w:right w:val="single" w:sz="4" w:space="0" w:color="auto"/>
            </w:tcBorders>
            <w:shd w:val="clear" w:color="auto" w:fill="auto"/>
            <w:noWrap/>
            <w:hideMark/>
          </w:tcPr>
          <w:p w14:paraId="6C57C238"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ADMINISTRACIÓN GENERAL</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7DC2CF68"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86,192.00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359BCCB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3509F6D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86,192.00</w:t>
            </w:r>
          </w:p>
        </w:tc>
      </w:tr>
      <w:tr w:rsidR="0082383D" w:rsidRPr="0073530E" w14:paraId="076959BA" w14:textId="77777777" w:rsidTr="00FC6E4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221F1C8E"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single" w:sz="4" w:space="0" w:color="auto"/>
              <w:left w:val="single" w:sz="4" w:space="0" w:color="auto"/>
              <w:bottom w:val="single" w:sz="4" w:space="0" w:color="auto"/>
              <w:right w:val="single" w:sz="4" w:space="0" w:color="auto"/>
            </w:tcBorders>
            <w:shd w:val="clear" w:color="auto" w:fill="auto"/>
            <w:noWrap/>
            <w:hideMark/>
          </w:tcPr>
          <w:p w14:paraId="1E972916"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PROFESIONAL ELECTORAL NACIONAL</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80FFEF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18,763.08</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08B6337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0E1F46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18,763.08</w:t>
            </w:r>
          </w:p>
        </w:tc>
      </w:tr>
      <w:tr w:rsidR="0082383D" w:rsidRPr="0073530E" w14:paraId="14E74D75" w14:textId="77777777" w:rsidTr="00FC6E4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6FA3ED4A"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single" w:sz="4" w:space="0" w:color="auto"/>
              <w:left w:val="single" w:sz="4" w:space="0" w:color="auto"/>
              <w:bottom w:val="single" w:sz="4" w:space="0" w:color="auto"/>
              <w:right w:val="single" w:sz="4" w:space="0" w:color="auto"/>
            </w:tcBorders>
            <w:shd w:val="clear" w:color="auto" w:fill="auto"/>
            <w:noWrap/>
            <w:hideMark/>
          </w:tcPr>
          <w:p w14:paraId="7ED31CFA"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ASISTENTES ADMINISTRATIVAS</w:t>
            </w:r>
            <w:r w:rsidR="0024735A" w:rsidRPr="0073530E">
              <w:rPr>
                <w:rFonts w:ascii="Calibri" w:hAnsi="Calibri" w:cs="Calibri"/>
                <w:sz w:val="20"/>
                <w:szCs w:val="20"/>
                <w:lang w:val="es-MX" w:eastAsia="es-MX"/>
              </w:rPr>
              <w:t xml:space="preserve"> DE LOS</w:t>
            </w:r>
            <w:r w:rsidRPr="0073530E">
              <w:rPr>
                <w:rFonts w:ascii="Calibri" w:hAnsi="Calibri" w:cs="Calibri"/>
                <w:sz w:val="20"/>
                <w:szCs w:val="20"/>
                <w:lang w:val="es-MX" w:eastAsia="es-MX"/>
              </w:rPr>
              <w:t xml:space="preserve"> CME</w:t>
            </w:r>
            <w:r w:rsidR="00057314">
              <w:rPr>
                <w:rFonts w:ascii="Calibri" w:hAnsi="Calibri" w:cs="Calibri"/>
                <w:sz w:val="20"/>
                <w:szCs w:val="20"/>
                <w:lang w:val="es-MX" w:eastAsia="es-MX"/>
              </w:rPr>
              <w:t>s</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040B8EA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22,729.63</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14:paraId="4A6C121A"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2EFF583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22,729.63</w:t>
            </w:r>
          </w:p>
        </w:tc>
      </w:tr>
      <w:tr w:rsidR="0082383D" w:rsidRPr="0073530E" w14:paraId="2B2E3A2C" w14:textId="77777777" w:rsidTr="00FC6E4F">
        <w:trPr>
          <w:trHeight w:val="300"/>
        </w:trPr>
        <w:tc>
          <w:tcPr>
            <w:tcW w:w="64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934C7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15504 </w:t>
            </w:r>
          </w:p>
        </w:tc>
        <w:tc>
          <w:tcPr>
            <w:tcW w:w="44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E80A6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BECAS PARA SERVIDORES PÚBLICOS</w:t>
            </w:r>
          </w:p>
        </w:tc>
        <w:tc>
          <w:tcPr>
            <w:tcW w:w="17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E2ECB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10,000.00</w:t>
            </w:r>
          </w:p>
        </w:tc>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A06BF7"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5ADF1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10,000.00</w:t>
            </w:r>
          </w:p>
        </w:tc>
      </w:tr>
      <w:tr w:rsidR="0082383D" w:rsidRPr="0073530E" w14:paraId="6EC448A7" w14:textId="77777777" w:rsidTr="0024735A">
        <w:trPr>
          <w:trHeight w:val="300"/>
        </w:trPr>
        <w:tc>
          <w:tcPr>
            <w:tcW w:w="647" w:type="dxa"/>
            <w:tcBorders>
              <w:top w:val="nil"/>
              <w:left w:val="single" w:sz="8" w:space="0" w:color="auto"/>
              <w:bottom w:val="single" w:sz="4" w:space="0" w:color="auto"/>
              <w:right w:val="nil"/>
            </w:tcBorders>
            <w:shd w:val="clear" w:color="000000" w:fill="D9D9D9"/>
            <w:noWrap/>
            <w:vAlign w:val="center"/>
            <w:hideMark/>
          </w:tcPr>
          <w:p w14:paraId="277A6D4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15910 </w:t>
            </w:r>
          </w:p>
        </w:tc>
        <w:tc>
          <w:tcPr>
            <w:tcW w:w="4434" w:type="dxa"/>
            <w:tcBorders>
              <w:top w:val="nil"/>
              <w:left w:val="single" w:sz="8" w:space="0" w:color="auto"/>
              <w:bottom w:val="single" w:sz="4" w:space="0" w:color="auto"/>
              <w:right w:val="nil"/>
            </w:tcBorders>
            <w:shd w:val="clear" w:color="000000" w:fill="D9D9D9"/>
            <w:noWrap/>
            <w:vAlign w:val="center"/>
            <w:hideMark/>
          </w:tcPr>
          <w:p w14:paraId="1EBECE4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AYUDA ADQUISICIÓN DE LENTES</w:t>
            </w:r>
          </w:p>
        </w:tc>
        <w:tc>
          <w:tcPr>
            <w:tcW w:w="1740" w:type="dxa"/>
            <w:tcBorders>
              <w:top w:val="nil"/>
              <w:left w:val="single" w:sz="8" w:space="0" w:color="auto"/>
              <w:bottom w:val="single" w:sz="4" w:space="0" w:color="auto"/>
              <w:right w:val="nil"/>
            </w:tcBorders>
            <w:shd w:val="clear" w:color="000000" w:fill="D9D9D9"/>
            <w:noWrap/>
            <w:vAlign w:val="center"/>
            <w:hideMark/>
          </w:tcPr>
          <w:p w14:paraId="18FB537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7CBD59A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072698E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10,000.00</w:t>
            </w:r>
          </w:p>
        </w:tc>
      </w:tr>
      <w:tr w:rsidR="0082383D" w:rsidRPr="0073530E" w14:paraId="34A4FCAD" w14:textId="77777777" w:rsidTr="0024735A">
        <w:trPr>
          <w:trHeight w:val="300"/>
        </w:trPr>
        <w:tc>
          <w:tcPr>
            <w:tcW w:w="647" w:type="dxa"/>
            <w:tcBorders>
              <w:top w:val="nil"/>
              <w:left w:val="single" w:sz="8" w:space="0" w:color="auto"/>
              <w:bottom w:val="nil"/>
              <w:right w:val="nil"/>
            </w:tcBorders>
            <w:shd w:val="clear" w:color="000000" w:fill="D9D9D9"/>
            <w:noWrap/>
            <w:vAlign w:val="center"/>
            <w:hideMark/>
          </w:tcPr>
          <w:p w14:paraId="7B242919"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15920 </w:t>
            </w:r>
          </w:p>
        </w:tc>
        <w:tc>
          <w:tcPr>
            <w:tcW w:w="4434" w:type="dxa"/>
            <w:tcBorders>
              <w:top w:val="nil"/>
              <w:left w:val="single" w:sz="8" w:space="0" w:color="auto"/>
              <w:bottom w:val="nil"/>
              <w:right w:val="nil"/>
            </w:tcBorders>
            <w:shd w:val="clear" w:color="000000" w:fill="D9D9D9"/>
            <w:noWrap/>
            <w:vAlign w:val="center"/>
            <w:hideMark/>
          </w:tcPr>
          <w:p w14:paraId="35499CCB"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DÍA SOCIAL DEL PADRE (32smv)</w:t>
            </w:r>
          </w:p>
        </w:tc>
        <w:tc>
          <w:tcPr>
            <w:tcW w:w="1740" w:type="dxa"/>
            <w:tcBorders>
              <w:top w:val="nil"/>
              <w:left w:val="single" w:sz="8" w:space="0" w:color="auto"/>
              <w:bottom w:val="single" w:sz="4" w:space="0" w:color="auto"/>
              <w:right w:val="nil"/>
            </w:tcBorders>
            <w:shd w:val="clear" w:color="000000" w:fill="D9D9D9"/>
            <w:noWrap/>
            <w:vAlign w:val="center"/>
            <w:hideMark/>
          </w:tcPr>
          <w:p w14:paraId="6410E33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30,000.00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76E8F1F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61988EA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30,000.00</w:t>
            </w:r>
          </w:p>
        </w:tc>
      </w:tr>
      <w:tr w:rsidR="0082383D" w:rsidRPr="0073530E" w14:paraId="28059FAB" w14:textId="77777777" w:rsidTr="0024735A">
        <w:trPr>
          <w:trHeight w:val="300"/>
        </w:trPr>
        <w:tc>
          <w:tcPr>
            <w:tcW w:w="647" w:type="dxa"/>
            <w:tcBorders>
              <w:top w:val="single" w:sz="4" w:space="0" w:color="auto"/>
              <w:left w:val="single" w:sz="8" w:space="0" w:color="auto"/>
              <w:bottom w:val="single" w:sz="4" w:space="0" w:color="auto"/>
              <w:right w:val="nil"/>
            </w:tcBorders>
            <w:shd w:val="clear" w:color="000000" w:fill="D9D9D9"/>
            <w:noWrap/>
            <w:vAlign w:val="center"/>
            <w:hideMark/>
          </w:tcPr>
          <w:p w14:paraId="387E3D2F"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15926 </w:t>
            </w:r>
          </w:p>
        </w:tc>
        <w:tc>
          <w:tcPr>
            <w:tcW w:w="4434" w:type="dxa"/>
            <w:tcBorders>
              <w:top w:val="single" w:sz="4" w:space="0" w:color="auto"/>
              <w:left w:val="single" w:sz="8" w:space="0" w:color="auto"/>
              <w:bottom w:val="single" w:sz="4" w:space="0" w:color="auto"/>
              <w:right w:val="nil"/>
            </w:tcBorders>
            <w:shd w:val="clear" w:color="000000" w:fill="D9D9D9"/>
            <w:noWrap/>
            <w:vAlign w:val="center"/>
            <w:hideMark/>
          </w:tcPr>
          <w:p w14:paraId="5DFE00B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CANASTA BÁSICA</w:t>
            </w:r>
          </w:p>
        </w:tc>
        <w:tc>
          <w:tcPr>
            <w:tcW w:w="1740" w:type="dxa"/>
            <w:tcBorders>
              <w:top w:val="nil"/>
              <w:left w:val="single" w:sz="8" w:space="0" w:color="auto"/>
              <w:bottom w:val="single" w:sz="4" w:space="0" w:color="auto"/>
              <w:right w:val="nil"/>
            </w:tcBorders>
            <w:shd w:val="clear" w:color="000000" w:fill="D9D9D9"/>
            <w:noWrap/>
            <w:vAlign w:val="center"/>
            <w:hideMark/>
          </w:tcPr>
          <w:p w14:paraId="746EB270"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068,423.89</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55C06ED8"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52692D8F" w14:textId="77777777" w:rsidR="00A32CA2" w:rsidRPr="0073530E" w:rsidRDefault="0024735A" w:rsidP="0024735A">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068,423.89</w:t>
            </w:r>
          </w:p>
        </w:tc>
      </w:tr>
      <w:tr w:rsidR="0082383D" w:rsidRPr="0073530E" w14:paraId="78573A0F"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7ACB18FE"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vAlign w:val="center"/>
            <w:hideMark/>
          </w:tcPr>
          <w:p w14:paraId="5C8AB91D"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CONSEJERAS(OS) ELECTORALES Y SECRETARIO EJECUTIVO</w:t>
            </w:r>
          </w:p>
        </w:tc>
        <w:tc>
          <w:tcPr>
            <w:tcW w:w="1740" w:type="dxa"/>
            <w:tcBorders>
              <w:top w:val="nil"/>
              <w:left w:val="single" w:sz="8" w:space="0" w:color="auto"/>
              <w:bottom w:val="single" w:sz="4" w:space="0" w:color="auto"/>
              <w:right w:val="nil"/>
            </w:tcBorders>
            <w:shd w:val="clear" w:color="auto" w:fill="auto"/>
            <w:noWrap/>
            <w:vAlign w:val="center"/>
            <w:hideMark/>
          </w:tcPr>
          <w:p w14:paraId="50EC7CA7"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521,203.68</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B76FAD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bCs/>
                <w:sz w:val="20"/>
                <w:szCs w:val="20"/>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E81103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521,203.68</w:t>
            </w:r>
          </w:p>
        </w:tc>
      </w:tr>
      <w:tr w:rsidR="0082383D" w:rsidRPr="0073530E" w14:paraId="36857CF0"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55B40DE"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58D4626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ADMINISTRACIÓN GENERAL</w:t>
            </w:r>
          </w:p>
        </w:tc>
        <w:tc>
          <w:tcPr>
            <w:tcW w:w="1740" w:type="dxa"/>
            <w:tcBorders>
              <w:top w:val="nil"/>
              <w:left w:val="single" w:sz="8" w:space="0" w:color="auto"/>
              <w:bottom w:val="single" w:sz="4" w:space="0" w:color="auto"/>
              <w:right w:val="nil"/>
            </w:tcBorders>
            <w:shd w:val="clear" w:color="auto" w:fill="auto"/>
            <w:noWrap/>
            <w:vAlign w:val="center"/>
            <w:hideMark/>
          </w:tcPr>
          <w:p w14:paraId="66CF2C5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369,394.31</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4E5885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64AC069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369,394.31</w:t>
            </w:r>
          </w:p>
        </w:tc>
      </w:tr>
      <w:tr w:rsidR="0082383D" w:rsidRPr="0073530E" w14:paraId="4D14C76D"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3A16D1DD"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187DDA7D"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PROFESIONAL ELECTORAL NACIONAL</w:t>
            </w:r>
          </w:p>
        </w:tc>
        <w:tc>
          <w:tcPr>
            <w:tcW w:w="1740" w:type="dxa"/>
            <w:tcBorders>
              <w:top w:val="nil"/>
              <w:left w:val="single" w:sz="8" w:space="0" w:color="auto"/>
              <w:bottom w:val="single" w:sz="4" w:space="0" w:color="auto"/>
              <w:right w:val="nil"/>
            </w:tcBorders>
            <w:shd w:val="clear" w:color="auto" w:fill="auto"/>
            <w:noWrap/>
            <w:vAlign w:val="center"/>
            <w:hideMark/>
          </w:tcPr>
          <w:p w14:paraId="2F33A0AA"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80,413.20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AA7568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0AF386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80,413.20</w:t>
            </w:r>
          </w:p>
        </w:tc>
      </w:tr>
      <w:tr w:rsidR="0082383D" w:rsidRPr="0073530E" w14:paraId="15484618"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313376EB"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single" w:sz="8" w:space="0" w:color="auto"/>
              <w:bottom w:val="single" w:sz="4" w:space="0" w:color="auto"/>
              <w:right w:val="nil"/>
            </w:tcBorders>
            <w:shd w:val="clear" w:color="auto" w:fill="auto"/>
            <w:noWrap/>
            <w:vAlign w:val="center"/>
            <w:hideMark/>
          </w:tcPr>
          <w:p w14:paraId="1E65D271" w14:textId="77777777" w:rsidR="00A32CA2" w:rsidRPr="0073530E" w:rsidRDefault="00057314" w:rsidP="00057314">
            <w:pPr>
              <w:jc w:val="both"/>
              <w:rPr>
                <w:rFonts w:ascii="Calibri" w:hAnsi="Calibri" w:cs="Calibri"/>
                <w:sz w:val="20"/>
                <w:szCs w:val="20"/>
                <w:lang w:val="es-MX" w:eastAsia="es-MX"/>
              </w:rPr>
            </w:pPr>
            <w:r>
              <w:rPr>
                <w:rFonts w:ascii="Calibri" w:hAnsi="Calibri" w:cs="Calibri"/>
                <w:sz w:val="20"/>
                <w:szCs w:val="20"/>
                <w:lang w:val="es-MX" w:eastAsia="es-MX"/>
              </w:rPr>
              <w:t>ASISTENTES ADMINISTRATIVAS CMEs</w:t>
            </w:r>
          </w:p>
        </w:tc>
        <w:tc>
          <w:tcPr>
            <w:tcW w:w="1740" w:type="dxa"/>
            <w:tcBorders>
              <w:top w:val="nil"/>
              <w:left w:val="single" w:sz="8" w:space="0" w:color="auto"/>
              <w:bottom w:val="single" w:sz="4" w:space="0" w:color="auto"/>
              <w:right w:val="nil"/>
            </w:tcBorders>
            <w:shd w:val="clear" w:color="auto" w:fill="auto"/>
            <w:noWrap/>
            <w:vAlign w:val="center"/>
            <w:hideMark/>
          </w:tcPr>
          <w:p w14:paraId="4346EDF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97,412.70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323664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5016C9C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97,412.70</w:t>
            </w:r>
          </w:p>
        </w:tc>
      </w:tr>
      <w:tr w:rsidR="0082383D" w:rsidRPr="0073530E" w14:paraId="6B90077F" w14:textId="77777777" w:rsidTr="0024735A">
        <w:trPr>
          <w:trHeight w:val="300"/>
        </w:trPr>
        <w:tc>
          <w:tcPr>
            <w:tcW w:w="647" w:type="dxa"/>
            <w:tcBorders>
              <w:top w:val="nil"/>
              <w:left w:val="single" w:sz="8" w:space="0" w:color="auto"/>
              <w:bottom w:val="nil"/>
              <w:right w:val="nil"/>
            </w:tcBorders>
            <w:shd w:val="clear" w:color="000000" w:fill="D9D9D9"/>
            <w:noWrap/>
            <w:vAlign w:val="center"/>
            <w:hideMark/>
          </w:tcPr>
          <w:p w14:paraId="10B5B5ED"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15927 </w:t>
            </w:r>
          </w:p>
        </w:tc>
        <w:tc>
          <w:tcPr>
            <w:tcW w:w="4434" w:type="dxa"/>
            <w:tcBorders>
              <w:top w:val="nil"/>
              <w:left w:val="single" w:sz="8" w:space="0" w:color="auto"/>
              <w:bottom w:val="nil"/>
              <w:right w:val="nil"/>
            </w:tcBorders>
            <w:shd w:val="clear" w:color="000000" w:fill="D9D9D9"/>
            <w:noWrap/>
            <w:vAlign w:val="center"/>
            <w:hideMark/>
          </w:tcPr>
          <w:p w14:paraId="26110936"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DÍA SOCIAL DE LAS MADRES (32smv)</w:t>
            </w:r>
          </w:p>
        </w:tc>
        <w:tc>
          <w:tcPr>
            <w:tcW w:w="1740" w:type="dxa"/>
            <w:tcBorders>
              <w:top w:val="nil"/>
              <w:left w:val="single" w:sz="8" w:space="0" w:color="auto"/>
              <w:bottom w:val="single" w:sz="4" w:space="0" w:color="auto"/>
              <w:right w:val="nil"/>
            </w:tcBorders>
            <w:shd w:val="clear" w:color="000000" w:fill="D9D9D9"/>
            <w:noWrap/>
            <w:vAlign w:val="center"/>
            <w:hideMark/>
          </w:tcPr>
          <w:p w14:paraId="769B145C"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80,000.00</w:t>
            </w:r>
          </w:p>
        </w:tc>
        <w:tc>
          <w:tcPr>
            <w:tcW w:w="1360" w:type="dxa"/>
            <w:tcBorders>
              <w:top w:val="nil"/>
              <w:left w:val="single" w:sz="8" w:space="0" w:color="auto"/>
              <w:bottom w:val="single" w:sz="4" w:space="0" w:color="auto"/>
              <w:right w:val="single" w:sz="8" w:space="0" w:color="auto"/>
            </w:tcBorders>
            <w:shd w:val="clear" w:color="000000" w:fill="D9D9D9"/>
            <w:noWrap/>
            <w:vAlign w:val="center"/>
            <w:hideMark/>
          </w:tcPr>
          <w:p w14:paraId="3669130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780B7B8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80,000.00</w:t>
            </w:r>
          </w:p>
        </w:tc>
      </w:tr>
      <w:tr w:rsidR="0082383D" w:rsidRPr="0073530E" w14:paraId="22D9019A" w14:textId="77777777" w:rsidTr="0024735A">
        <w:trPr>
          <w:trHeight w:val="300"/>
        </w:trPr>
        <w:tc>
          <w:tcPr>
            <w:tcW w:w="647" w:type="dxa"/>
            <w:tcBorders>
              <w:top w:val="single" w:sz="4" w:space="0" w:color="auto"/>
              <w:left w:val="single" w:sz="8" w:space="0" w:color="auto"/>
              <w:bottom w:val="nil"/>
              <w:right w:val="nil"/>
            </w:tcBorders>
            <w:shd w:val="clear" w:color="000000" w:fill="D9D9D9"/>
            <w:noWrap/>
            <w:vAlign w:val="center"/>
            <w:hideMark/>
          </w:tcPr>
          <w:p w14:paraId="0F7C785E"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15935 </w:t>
            </w:r>
          </w:p>
        </w:tc>
        <w:tc>
          <w:tcPr>
            <w:tcW w:w="4434" w:type="dxa"/>
            <w:tcBorders>
              <w:top w:val="single" w:sz="4" w:space="0" w:color="auto"/>
              <w:left w:val="single" w:sz="8" w:space="0" w:color="auto"/>
              <w:bottom w:val="nil"/>
              <w:right w:val="nil"/>
            </w:tcBorders>
            <w:shd w:val="clear" w:color="000000" w:fill="D9D9D9"/>
            <w:noWrap/>
            <w:vAlign w:val="center"/>
            <w:hideMark/>
          </w:tcPr>
          <w:p w14:paraId="352270E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APOYO DESPENSA NAVIDEÑA</w:t>
            </w:r>
          </w:p>
        </w:tc>
        <w:tc>
          <w:tcPr>
            <w:tcW w:w="1740" w:type="dxa"/>
            <w:tcBorders>
              <w:top w:val="nil"/>
              <w:left w:val="single" w:sz="8" w:space="0" w:color="auto"/>
              <w:bottom w:val="nil"/>
              <w:right w:val="nil"/>
            </w:tcBorders>
            <w:shd w:val="clear" w:color="000000" w:fill="D9D9D9"/>
            <w:noWrap/>
            <w:vAlign w:val="center"/>
            <w:hideMark/>
          </w:tcPr>
          <w:p w14:paraId="05526E6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700,000.00</w:t>
            </w:r>
          </w:p>
        </w:tc>
        <w:tc>
          <w:tcPr>
            <w:tcW w:w="1360" w:type="dxa"/>
            <w:tcBorders>
              <w:top w:val="nil"/>
              <w:left w:val="single" w:sz="8" w:space="0" w:color="auto"/>
              <w:bottom w:val="nil"/>
              <w:right w:val="single" w:sz="8" w:space="0" w:color="auto"/>
            </w:tcBorders>
            <w:shd w:val="clear" w:color="000000" w:fill="D9D9D9"/>
            <w:noWrap/>
            <w:vAlign w:val="center"/>
            <w:hideMark/>
          </w:tcPr>
          <w:p w14:paraId="4662B53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53CE0D17"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700,000.00</w:t>
            </w:r>
          </w:p>
        </w:tc>
      </w:tr>
      <w:tr w:rsidR="0082383D" w:rsidRPr="0073530E" w14:paraId="619F72EA" w14:textId="77777777" w:rsidTr="0024735A">
        <w:trPr>
          <w:trHeight w:val="315"/>
        </w:trPr>
        <w:tc>
          <w:tcPr>
            <w:tcW w:w="647" w:type="dxa"/>
            <w:tcBorders>
              <w:top w:val="single" w:sz="4" w:space="0" w:color="auto"/>
              <w:left w:val="single" w:sz="8" w:space="0" w:color="auto"/>
              <w:bottom w:val="nil"/>
              <w:right w:val="nil"/>
            </w:tcBorders>
            <w:shd w:val="clear" w:color="000000" w:fill="D9D9D9"/>
            <w:noWrap/>
            <w:vAlign w:val="center"/>
            <w:hideMark/>
          </w:tcPr>
          <w:p w14:paraId="7A1F270A"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17115 </w:t>
            </w:r>
          </w:p>
        </w:tc>
        <w:tc>
          <w:tcPr>
            <w:tcW w:w="4434" w:type="dxa"/>
            <w:tcBorders>
              <w:top w:val="single" w:sz="4" w:space="0" w:color="auto"/>
              <w:left w:val="single" w:sz="8" w:space="0" w:color="auto"/>
              <w:bottom w:val="nil"/>
              <w:right w:val="nil"/>
            </w:tcBorders>
            <w:shd w:val="clear" w:color="000000" w:fill="D9D9D9"/>
            <w:noWrap/>
            <w:vAlign w:val="center"/>
            <w:hideMark/>
          </w:tcPr>
          <w:p w14:paraId="1829B06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ESTÍMULOS AL PERSONAL </w:t>
            </w:r>
          </w:p>
        </w:tc>
        <w:tc>
          <w:tcPr>
            <w:tcW w:w="1740" w:type="dxa"/>
            <w:tcBorders>
              <w:top w:val="single" w:sz="4" w:space="0" w:color="auto"/>
              <w:left w:val="single" w:sz="8" w:space="0" w:color="auto"/>
              <w:bottom w:val="single" w:sz="8" w:space="0" w:color="auto"/>
              <w:right w:val="nil"/>
            </w:tcBorders>
            <w:shd w:val="clear" w:color="000000" w:fill="D9D9D9"/>
            <w:noWrap/>
            <w:vAlign w:val="center"/>
            <w:hideMark/>
          </w:tcPr>
          <w:p w14:paraId="12605BEC"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21,000.00</w:t>
            </w:r>
          </w:p>
        </w:tc>
        <w:tc>
          <w:tcPr>
            <w:tcW w:w="1360" w:type="dxa"/>
            <w:tcBorders>
              <w:top w:val="single" w:sz="4" w:space="0" w:color="auto"/>
              <w:left w:val="single" w:sz="8" w:space="0" w:color="auto"/>
              <w:bottom w:val="nil"/>
              <w:right w:val="single" w:sz="8" w:space="0" w:color="auto"/>
            </w:tcBorders>
            <w:shd w:val="clear" w:color="000000" w:fill="D9D9D9"/>
            <w:noWrap/>
            <w:vAlign w:val="center"/>
            <w:hideMark/>
          </w:tcPr>
          <w:p w14:paraId="15B328A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000000" w:fill="D9D9D9"/>
            <w:noWrap/>
            <w:vAlign w:val="center"/>
            <w:hideMark/>
          </w:tcPr>
          <w:p w14:paraId="152C5AA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21,000.00</w:t>
            </w:r>
          </w:p>
        </w:tc>
      </w:tr>
      <w:tr w:rsidR="0082383D" w:rsidRPr="0073530E" w14:paraId="34A7059E" w14:textId="77777777" w:rsidTr="0024735A">
        <w:trPr>
          <w:trHeight w:val="315"/>
        </w:trPr>
        <w:tc>
          <w:tcPr>
            <w:tcW w:w="647" w:type="dxa"/>
            <w:tcBorders>
              <w:top w:val="single" w:sz="8" w:space="0" w:color="auto"/>
              <w:left w:val="single" w:sz="8" w:space="0" w:color="auto"/>
              <w:bottom w:val="single" w:sz="8" w:space="0" w:color="auto"/>
              <w:right w:val="nil"/>
            </w:tcBorders>
            <w:shd w:val="clear" w:color="000000" w:fill="FFFF00"/>
            <w:noWrap/>
            <w:vAlign w:val="center"/>
            <w:hideMark/>
          </w:tcPr>
          <w:p w14:paraId="3D087391" w14:textId="77777777" w:rsidR="00A32CA2" w:rsidRPr="0073530E" w:rsidRDefault="00A32CA2"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 xml:space="preserve">20000 </w:t>
            </w:r>
          </w:p>
        </w:tc>
        <w:tc>
          <w:tcPr>
            <w:tcW w:w="4434" w:type="dxa"/>
            <w:tcBorders>
              <w:top w:val="single" w:sz="8" w:space="0" w:color="auto"/>
              <w:left w:val="single" w:sz="8" w:space="0" w:color="auto"/>
              <w:bottom w:val="single" w:sz="8" w:space="0" w:color="auto"/>
              <w:right w:val="nil"/>
            </w:tcBorders>
            <w:shd w:val="clear" w:color="000000" w:fill="FFFF00"/>
            <w:noWrap/>
            <w:vAlign w:val="center"/>
            <w:hideMark/>
          </w:tcPr>
          <w:p w14:paraId="0846657C" w14:textId="77777777" w:rsidR="00A32CA2" w:rsidRPr="0073530E" w:rsidRDefault="00A32CA2" w:rsidP="00057314">
            <w:pPr>
              <w:jc w:val="both"/>
              <w:rPr>
                <w:rFonts w:ascii="Calibri" w:hAnsi="Calibri" w:cs="Calibri"/>
                <w:b/>
                <w:bCs/>
                <w:sz w:val="20"/>
                <w:szCs w:val="20"/>
                <w:lang w:val="es-MX" w:eastAsia="es-MX"/>
              </w:rPr>
            </w:pPr>
            <w:r w:rsidRPr="0073530E">
              <w:rPr>
                <w:rFonts w:ascii="Calibri" w:hAnsi="Calibri" w:cs="Calibri"/>
                <w:b/>
                <w:bCs/>
                <w:sz w:val="20"/>
                <w:szCs w:val="20"/>
                <w:lang w:val="es-MX" w:eastAsia="es-MX"/>
              </w:rPr>
              <w:t>MATERIALES Y SUMINISTROS</w:t>
            </w:r>
          </w:p>
        </w:tc>
        <w:tc>
          <w:tcPr>
            <w:tcW w:w="1740" w:type="dxa"/>
            <w:tcBorders>
              <w:top w:val="nil"/>
              <w:left w:val="single" w:sz="8" w:space="0" w:color="auto"/>
              <w:bottom w:val="single" w:sz="8" w:space="0" w:color="auto"/>
              <w:right w:val="nil"/>
            </w:tcBorders>
            <w:shd w:val="clear" w:color="000000" w:fill="FFFF00"/>
            <w:noWrap/>
            <w:vAlign w:val="center"/>
            <w:hideMark/>
          </w:tcPr>
          <w:p w14:paraId="0FAFF76E" w14:textId="77777777" w:rsidR="00A32CA2" w:rsidRPr="0073530E" w:rsidRDefault="0024735A"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828,910.00</w:t>
            </w:r>
          </w:p>
        </w:tc>
        <w:tc>
          <w:tcPr>
            <w:tcW w:w="13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CB3DEF8" w14:textId="77777777" w:rsidR="00A32CA2" w:rsidRPr="0073530E" w:rsidRDefault="0024735A"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697,340.00</w:t>
            </w:r>
          </w:p>
        </w:tc>
        <w:tc>
          <w:tcPr>
            <w:tcW w:w="1412" w:type="dxa"/>
            <w:tcBorders>
              <w:top w:val="single" w:sz="8" w:space="0" w:color="auto"/>
              <w:left w:val="nil"/>
              <w:bottom w:val="single" w:sz="8" w:space="0" w:color="auto"/>
              <w:right w:val="single" w:sz="8" w:space="0" w:color="auto"/>
            </w:tcBorders>
            <w:shd w:val="clear" w:color="000000" w:fill="FFFF00"/>
            <w:noWrap/>
            <w:vAlign w:val="center"/>
            <w:hideMark/>
          </w:tcPr>
          <w:p w14:paraId="4B7DD025" w14:textId="77777777" w:rsidR="00A32CA2" w:rsidRPr="0073530E" w:rsidRDefault="0024735A" w:rsidP="0024735A">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1</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526,250.00</w:t>
            </w:r>
          </w:p>
        </w:tc>
      </w:tr>
      <w:tr w:rsidR="0082383D" w:rsidRPr="0073530E" w14:paraId="157F1DF4"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068F40A4"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21101 </w:t>
            </w:r>
          </w:p>
        </w:tc>
        <w:tc>
          <w:tcPr>
            <w:tcW w:w="4434" w:type="dxa"/>
            <w:tcBorders>
              <w:top w:val="nil"/>
              <w:left w:val="single" w:sz="8" w:space="0" w:color="auto"/>
              <w:bottom w:val="single" w:sz="4" w:space="0" w:color="auto"/>
              <w:right w:val="nil"/>
            </w:tcBorders>
            <w:shd w:val="clear" w:color="auto" w:fill="auto"/>
            <w:vAlign w:val="center"/>
            <w:hideMark/>
          </w:tcPr>
          <w:p w14:paraId="40AF769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MATERIALES, </w:t>
            </w:r>
            <w:r w:rsidR="00057314" w:rsidRPr="0073530E">
              <w:rPr>
                <w:rFonts w:ascii="Calibri" w:hAnsi="Calibri" w:cs="Calibri"/>
                <w:sz w:val="20"/>
                <w:szCs w:val="20"/>
                <w:lang w:val="es-MX" w:eastAsia="es-MX"/>
              </w:rPr>
              <w:t>ÚTILES</w:t>
            </w:r>
            <w:r w:rsidRPr="0073530E">
              <w:rPr>
                <w:rFonts w:ascii="Calibri" w:hAnsi="Calibri" w:cs="Calibri"/>
                <w:sz w:val="20"/>
                <w:szCs w:val="20"/>
                <w:lang w:val="es-MX" w:eastAsia="es-MX"/>
              </w:rPr>
              <w:t xml:space="preserve"> Y EQUIPOS MENORES DE OFICINA</w:t>
            </w:r>
          </w:p>
        </w:tc>
        <w:tc>
          <w:tcPr>
            <w:tcW w:w="1740" w:type="dxa"/>
            <w:tcBorders>
              <w:top w:val="nil"/>
              <w:left w:val="single" w:sz="8" w:space="0" w:color="auto"/>
              <w:bottom w:val="single" w:sz="4" w:space="0" w:color="auto"/>
              <w:right w:val="nil"/>
            </w:tcBorders>
            <w:shd w:val="clear" w:color="auto" w:fill="auto"/>
            <w:noWrap/>
            <w:vAlign w:val="center"/>
            <w:hideMark/>
          </w:tcPr>
          <w:p w14:paraId="2664923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B49ECE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11,000.00</w:t>
            </w:r>
          </w:p>
        </w:tc>
        <w:tc>
          <w:tcPr>
            <w:tcW w:w="1412" w:type="dxa"/>
            <w:tcBorders>
              <w:top w:val="nil"/>
              <w:left w:val="nil"/>
              <w:bottom w:val="single" w:sz="4" w:space="0" w:color="auto"/>
              <w:right w:val="single" w:sz="8" w:space="0" w:color="auto"/>
            </w:tcBorders>
            <w:shd w:val="clear" w:color="auto" w:fill="auto"/>
            <w:noWrap/>
            <w:vAlign w:val="center"/>
            <w:hideMark/>
          </w:tcPr>
          <w:p w14:paraId="5E12E24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31,000.00</w:t>
            </w:r>
          </w:p>
        </w:tc>
      </w:tr>
      <w:tr w:rsidR="0082383D" w:rsidRPr="0073530E" w14:paraId="04037C62"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8ACC58C"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21201 </w:t>
            </w:r>
          </w:p>
        </w:tc>
        <w:tc>
          <w:tcPr>
            <w:tcW w:w="4434" w:type="dxa"/>
            <w:tcBorders>
              <w:top w:val="nil"/>
              <w:left w:val="single" w:sz="8" w:space="0" w:color="auto"/>
              <w:bottom w:val="single" w:sz="4" w:space="0" w:color="auto"/>
              <w:right w:val="nil"/>
            </w:tcBorders>
            <w:shd w:val="clear" w:color="auto" w:fill="auto"/>
            <w:noWrap/>
            <w:vAlign w:val="center"/>
            <w:hideMark/>
          </w:tcPr>
          <w:p w14:paraId="272376A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MATERIALES Y ÚTILES DE IMPRESIÓN</w:t>
            </w:r>
          </w:p>
        </w:tc>
        <w:tc>
          <w:tcPr>
            <w:tcW w:w="1740" w:type="dxa"/>
            <w:tcBorders>
              <w:top w:val="nil"/>
              <w:left w:val="single" w:sz="8" w:space="0" w:color="auto"/>
              <w:bottom w:val="single" w:sz="4" w:space="0" w:color="auto"/>
              <w:right w:val="nil"/>
            </w:tcBorders>
            <w:shd w:val="clear" w:color="auto" w:fill="auto"/>
            <w:noWrap/>
            <w:vAlign w:val="center"/>
            <w:hideMark/>
          </w:tcPr>
          <w:p w14:paraId="168AF879"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43,910.00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C6B08B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21,340.00</w:t>
            </w:r>
          </w:p>
        </w:tc>
        <w:tc>
          <w:tcPr>
            <w:tcW w:w="1412" w:type="dxa"/>
            <w:tcBorders>
              <w:top w:val="nil"/>
              <w:left w:val="nil"/>
              <w:bottom w:val="single" w:sz="4" w:space="0" w:color="auto"/>
              <w:right w:val="single" w:sz="8" w:space="0" w:color="auto"/>
            </w:tcBorders>
            <w:shd w:val="clear" w:color="auto" w:fill="auto"/>
            <w:noWrap/>
            <w:vAlign w:val="center"/>
            <w:hideMark/>
          </w:tcPr>
          <w:p w14:paraId="6139DDE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65,250.00</w:t>
            </w:r>
          </w:p>
        </w:tc>
      </w:tr>
      <w:tr w:rsidR="0082383D" w:rsidRPr="0073530E" w14:paraId="6C76FDF3"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14C76052"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21202 </w:t>
            </w:r>
          </w:p>
        </w:tc>
        <w:tc>
          <w:tcPr>
            <w:tcW w:w="4434" w:type="dxa"/>
            <w:tcBorders>
              <w:top w:val="nil"/>
              <w:left w:val="single" w:sz="8" w:space="0" w:color="auto"/>
              <w:bottom w:val="single" w:sz="4" w:space="0" w:color="auto"/>
              <w:right w:val="nil"/>
            </w:tcBorders>
            <w:shd w:val="clear" w:color="auto" w:fill="auto"/>
            <w:vAlign w:val="center"/>
            <w:hideMark/>
          </w:tcPr>
          <w:p w14:paraId="3FC6DD6A"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MATERIALES DE FOTOGRAFÍA, CINEMATOGRAFÍA Y AUDIOVISUALES</w:t>
            </w:r>
          </w:p>
        </w:tc>
        <w:tc>
          <w:tcPr>
            <w:tcW w:w="1740" w:type="dxa"/>
            <w:tcBorders>
              <w:top w:val="nil"/>
              <w:left w:val="single" w:sz="8" w:space="0" w:color="auto"/>
              <w:bottom w:val="single" w:sz="4" w:space="0" w:color="auto"/>
              <w:right w:val="nil"/>
            </w:tcBorders>
            <w:shd w:val="clear" w:color="auto" w:fill="auto"/>
            <w:noWrap/>
            <w:vAlign w:val="center"/>
            <w:hideMark/>
          </w:tcPr>
          <w:p w14:paraId="4B290B1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09C4F0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w:t>
            </w:r>
          </w:p>
        </w:tc>
        <w:tc>
          <w:tcPr>
            <w:tcW w:w="1412" w:type="dxa"/>
            <w:tcBorders>
              <w:top w:val="nil"/>
              <w:left w:val="nil"/>
              <w:bottom w:val="single" w:sz="4" w:space="0" w:color="auto"/>
              <w:right w:val="single" w:sz="8" w:space="0" w:color="auto"/>
            </w:tcBorders>
            <w:shd w:val="clear" w:color="auto" w:fill="auto"/>
            <w:noWrap/>
            <w:vAlign w:val="center"/>
            <w:hideMark/>
          </w:tcPr>
          <w:p w14:paraId="07914E5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9,000.00</w:t>
            </w:r>
          </w:p>
        </w:tc>
      </w:tr>
      <w:tr w:rsidR="0082383D" w:rsidRPr="0073530E" w14:paraId="00A3D391"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2BF94E4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21401 </w:t>
            </w:r>
          </w:p>
        </w:tc>
        <w:tc>
          <w:tcPr>
            <w:tcW w:w="4434" w:type="dxa"/>
            <w:tcBorders>
              <w:top w:val="nil"/>
              <w:left w:val="single" w:sz="8" w:space="0" w:color="auto"/>
              <w:bottom w:val="single" w:sz="4" w:space="0" w:color="auto"/>
              <w:right w:val="nil"/>
            </w:tcBorders>
            <w:shd w:val="clear" w:color="auto" w:fill="auto"/>
            <w:vAlign w:val="center"/>
            <w:hideMark/>
          </w:tcPr>
          <w:p w14:paraId="163CA06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MATERIALES Y ACCESORIOS MENORES DE EQUIPO DE CÓMPUTO</w:t>
            </w:r>
          </w:p>
        </w:tc>
        <w:tc>
          <w:tcPr>
            <w:tcW w:w="1740" w:type="dxa"/>
            <w:tcBorders>
              <w:top w:val="nil"/>
              <w:left w:val="single" w:sz="8" w:space="0" w:color="auto"/>
              <w:bottom w:val="single" w:sz="4" w:space="0" w:color="auto"/>
              <w:right w:val="nil"/>
            </w:tcBorders>
            <w:shd w:val="clear" w:color="auto" w:fill="auto"/>
            <w:noWrap/>
            <w:vAlign w:val="center"/>
            <w:hideMark/>
          </w:tcPr>
          <w:p w14:paraId="2EE197FC"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F9063DC"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w:t>
            </w:r>
          </w:p>
        </w:tc>
        <w:tc>
          <w:tcPr>
            <w:tcW w:w="1412" w:type="dxa"/>
            <w:tcBorders>
              <w:top w:val="nil"/>
              <w:left w:val="nil"/>
              <w:bottom w:val="single" w:sz="4" w:space="0" w:color="auto"/>
              <w:right w:val="single" w:sz="8" w:space="0" w:color="auto"/>
            </w:tcBorders>
            <w:shd w:val="clear" w:color="auto" w:fill="auto"/>
            <w:noWrap/>
            <w:vAlign w:val="center"/>
            <w:hideMark/>
          </w:tcPr>
          <w:p w14:paraId="0153A31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24,000.00</w:t>
            </w:r>
          </w:p>
        </w:tc>
      </w:tr>
      <w:tr w:rsidR="0082383D" w:rsidRPr="0073530E" w14:paraId="1BCDA1F6"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27F815FB"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21501 </w:t>
            </w:r>
          </w:p>
        </w:tc>
        <w:tc>
          <w:tcPr>
            <w:tcW w:w="4434" w:type="dxa"/>
            <w:tcBorders>
              <w:top w:val="nil"/>
              <w:left w:val="single" w:sz="8" w:space="0" w:color="auto"/>
              <w:bottom w:val="single" w:sz="4" w:space="0" w:color="auto"/>
              <w:right w:val="nil"/>
            </w:tcBorders>
            <w:shd w:val="clear" w:color="auto" w:fill="auto"/>
            <w:noWrap/>
            <w:vAlign w:val="center"/>
            <w:hideMark/>
          </w:tcPr>
          <w:p w14:paraId="736FF4EA"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LIBROS Y REVISTAS</w:t>
            </w:r>
          </w:p>
        </w:tc>
        <w:tc>
          <w:tcPr>
            <w:tcW w:w="1740" w:type="dxa"/>
            <w:tcBorders>
              <w:top w:val="nil"/>
              <w:left w:val="single" w:sz="8" w:space="0" w:color="auto"/>
              <w:bottom w:val="single" w:sz="4" w:space="0" w:color="auto"/>
              <w:right w:val="nil"/>
            </w:tcBorders>
            <w:shd w:val="clear" w:color="auto" w:fill="auto"/>
            <w:noWrap/>
            <w:vAlign w:val="center"/>
            <w:hideMark/>
          </w:tcPr>
          <w:p w14:paraId="2913A570"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1BE959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w:t>
            </w:r>
          </w:p>
        </w:tc>
        <w:tc>
          <w:tcPr>
            <w:tcW w:w="1412" w:type="dxa"/>
            <w:tcBorders>
              <w:top w:val="nil"/>
              <w:left w:val="nil"/>
              <w:bottom w:val="single" w:sz="4" w:space="0" w:color="auto"/>
              <w:right w:val="single" w:sz="8" w:space="0" w:color="auto"/>
            </w:tcBorders>
            <w:shd w:val="clear" w:color="auto" w:fill="auto"/>
            <w:noWrap/>
            <w:vAlign w:val="center"/>
            <w:hideMark/>
          </w:tcPr>
          <w:p w14:paraId="377EF018"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r>
      <w:tr w:rsidR="0082383D" w:rsidRPr="0073530E" w14:paraId="06A116FB"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3ACB1AA8"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21502 </w:t>
            </w:r>
          </w:p>
        </w:tc>
        <w:tc>
          <w:tcPr>
            <w:tcW w:w="4434" w:type="dxa"/>
            <w:tcBorders>
              <w:top w:val="nil"/>
              <w:left w:val="single" w:sz="8" w:space="0" w:color="auto"/>
              <w:bottom w:val="single" w:sz="4" w:space="0" w:color="auto"/>
              <w:right w:val="nil"/>
            </w:tcBorders>
            <w:shd w:val="clear" w:color="auto" w:fill="auto"/>
            <w:vAlign w:val="center"/>
            <w:hideMark/>
          </w:tcPr>
          <w:p w14:paraId="1CCA730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SUSCRIPCIÓN A PERIÓDICOS, REVISTAS Y MEDIOS INFORMATIVOS</w:t>
            </w:r>
          </w:p>
        </w:tc>
        <w:tc>
          <w:tcPr>
            <w:tcW w:w="1740" w:type="dxa"/>
            <w:tcBorders>
              <w:top w:val="nil"/>
              <w:left w:val="single" w:sz="8" w:space="0" w:color="auto"/>
              <w:bottom w:val="single" w:sz="4" w:space="0" w:color="auto"/>
              <w:right w:val="nil"/>
            </w:tcBorders>
            <w:shd w:val="clear" w:color="auto" w:fill="auto"/>
            <w:noWrap/>
            <w:vAlign w:val="center"/>
            <w:hideMark/>
          </w:tcPr>
          <w:p w14:paraId="1DAB9EC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BF6D37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271C602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8,000.00</w:t>
            </w:r>
          </w:p>
        </w:tc>
      </w:tr>
      <w:tr w:rsidR="0082383D" w:rsidRPr="0073530E" w14:paraId="09C306DD"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6CFB3CC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21601 </w:t>
            </w:r>
          </w:p>
        </w:tc>
        <w:tc>
          <w:tcPr>
            <w:tcW w:w="4434" w:type="dxa"/>
            <w:tcBorders>
              <w:top w:val="nil"/>
              <w:left w:val="single" w:sz="8" w:space="0" w:color="auto"/>
              <w:bottom w:val="single" w:sz="4" w:space="0" w:color="auto"/>
              <w:right w:val="nil"/>
            </w:tcBorders>
            <w:shd w:val="clear" w:color="auto" w:fill="auto"/>
            <w:noWrap/>
            <w:vAlign w:val="center"/>
            <w:hideMark/>
          </w:tcPr>
          <w:p w14:paraId="7D5679F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MATERIAL SANITARIO Y DE LIMPIEZA</w:t>
            </w:r>
          </w:p>
        </w:tc>
        <w:tc>
          <w:tcPr>
            <w:tcW w:w="1740" w:type="dxa"/>
            <w:tcBorders>
              <w:top w:val="nil"/>
              <w:left w:val="single" w:sz="8" w:space="0" w:color="auto"/>
              <w:bottom w:val="single" w:sz="4" w:space="0" w:color="auto"/>
              <w:right w:val="nil"/>
            </w:tcBorders>
            <w:shd w:val="clear" w:color="auto" w:fill="auto"/>
            <w:noWrap/>
            <w:vAlign w:val="center"/>
            <w:hideMark/>
          </w:tcPr>
          <w:p w14:paraId="799238C5"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998CC6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75E5BE50"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r>
      <w:tr w:rsidR="0082383D" w:rsidRPr="0073530E" w14:paraId="5123E435"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19EB133F"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21702 </w:t>
            </w:r>
          </w:p>
        </w:tc>
        <w:tc>
          <w:tcPr>
            <w:tcW w:w="4434" w:type="dxa"/>
            <w:tcBorders>
              <w:top w:val="nil"/>
              <w:left w:val="single" w:sz="8" w:space="0" w:color="auto"/>
              <w:bottom w:val="single" w:sz="4" w:space="0" w:color="auto"/>
              <w:right w:val="nil"/>
            </w:tcBorders>
            <w:shd w:val="clear" w:color="auto" w:fill="auto"/>
            <w:noWrap/>
            <w:vAlign w:val="center"/>
            <w:hideMark/>
          </w:tcPr>
          <w:p w14:paraId="6A4E0BE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MATERIAL DE CAPACITACIÓN</w:t>
            </w:r>
          </w:p>
        </w:tc>
        <w:tc>
          <w:tcPr>
            <w:tcW w:w="1740" w:type="dxa"/>
            <w:tcBorders>
              <w:top w:val="nil"/>
              <w:left w:val="single" w:sz="8" w:space="0" w:color="auto"/>
              <w:bottom w:val="single" w:sz="4" w:space="0" w:color="auto"/>
              <w:right w:val="nil"/>
            </w:tcBorders>
            <w:shd w:val="clear" w:color="auto" w:fill="auto"/>
            <w:noWrap/>
            <w:vAlign w:val="center"/>
            <w:hideMark/>
          </w:tcPr>
          <w:p w14:paraId="4F2ADF8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18,000.00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ACF0721"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51,000.00</w:t>
            </w:r>
          </w:p>
        </w:tc>
        <w:tc>
          <w:tcPr>
            <w:tcW w:w="1412" w:type="dxa"/>
            <w:tcBorders>
              <w:top w:val="nil"/>
              <w:left w:val="nil"/>
              <w:bottom w:val="single" w:sz="4" w:space="0" w:color="auto"/>
              <w:right w:val="single" w:sz="8" w:space="0" w:color="auto"/>
            </w:tcBorders>
            <w:shd w:val="clear" w:color="auto" w:fill="auto"/>
            <w:noWrap/>
            <w:vAlign w:val="center"/>
            <w:hideMark/>
          </w:tcPr>
          <w:p w14:paraId="33514DD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69,000.00</w:t>
            </w:r>
          </w:p>
        </w:tc>
      </w:tr>
      <w:tr w:rsidR="0082383D" w:rsidRPr="0073530E" w14:paraId="580EAA06"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68F69A72"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21901 </w:t>
            </w:r>
          </w:p>
        </w:tc>
        <w:tc>
          <w:tcPr>
            <w:tcW w:w="4434" w:type="dxa"/>
            <w:tcBorders>
              <w:top w:val="nil"/>
              <w:left w:val="single" w:sz="8" w:space="0" w:color="auto"/>
              <w:bottom w:val="single" w:sz="4" w:space="0" w:color="auto"/>
              <w:right w:val="nil"/>
            </w:tcBorders>
            <w:shd w:val="clear" w:color="auto" w:fill="auto"/>
            <w:noWrap/>
            <w:vAlign w:val="center"/>
            <w:hideMark/>
          </w:tcPr>
          <w:p w14:paraId="578FF568"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MATERIAL ELECTORAL</w:t>
            </w:r>
          </w:p>
        </w:tc>
        <w:tc>
          <w:tcPr>
            <w:tcW w:w="1740" w:type="dxa"/>
            <w:tcBorders>
              <w:top w:val="nil"/>
              <w:left w:val="single" w:sz="8" w:space="0" w:color="auto"/>
              <w:bottom w:val="single" w:sz="4" w:space="0" w:color="auto"/>
              <w:right w:val="nil"/>
            </w:tcBorders>
            <w:shd w:val="clear" w:color="auto" w:fill="auto"/>
            <w:noWrap/>
            <w:vAlign w:val="center"/>
            <w:hideMark/>
          </w:tcPr>
          <w:p w14:paraId="48C6897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395AA80"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200,000.00</w:t>
            </w:r>
          </w:p>
        </w:tc>
        <w:tc>
          <w:tcPr>
            <w:tcW w:w="1412" w:type="dxa"/>
            <w:tcBorders>
              <w:top w:val="nil"/>
              <w:left w:val="nil"/>
              <w:bottom w:val="single" w:sz="4" w:space="0" w:color="auto"/>
              <w:right w:val="single" w:sz="8" w:space="0" w:color="auto"/>
            </w:tcBorders>
            <w:shd w:val="clear" w:color="auto" w:fill="auto"/>
            <w:noWrap/>
            <w:vAlign w:val="center"/>
            <w:hideMark/>
          </w:tcPr>
          <w:p w14:paraId="1FBAB06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200,000.00</w:t>
            </w:r>
          </w:p>
        </w:tc>
      </w:tr>
      <w:tr w:rsidR="0082383D" w:rsidRPr="0073530E" w14:paraId="4003E826"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59D880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21902 </w:t>
            </w:r>
          </w:p>
        </w:tc>
        <w:tc>
          <w:tcPr>
            <w:tcW w:w="4434" w:type="dxa"/>
            <w:tcBorders>
              <w:top w:val="nil"/>
              <w:left w:val="single" w:sz="8" w:space="0" w:color="auto"/>
              <w:bottom w:val="single" w:sz="4" w:space="0" w:color="auto"/>
              <w:right w:val="nil"/>
            </w:tcBorders>
            <w:shd w:val="clear" w:color="auto" w:fill="auto"/>
            <w:noWrap/>
            <w:vAlign w:val="center"/>
            <w:hideMark/>
          </w:tcPr>
          <w:p w14:paraId="4777C124"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DOCUMENTAC</w:t>
            </w:r>
            <w:r w:rsidR="00057314">
              <w:rPr>
                <w:rFonts w:ascii="Calibri" w:hAnsi="Calibri" w:cs="Calibri"/>
                <w:sz w:val="20"/>
                <w:szCs w:val="20"/>
                <w:lang w:val="es-MX" w:eastAsia="es-MX"/>
              </w:rPr>
              <w:t>I</w:t>
            </w:r>
            <w:r w:rsidRPr="0073530E">
              <w:rPr>
                <w:rFonts w:ascii="Calibri" w:hAnsi="Calibri" w:cs="Calibri"/>
                <w:sz w:val="20"/>
                <w:szCs w:val="20"/>
                <w:lang w:val="es-MX" w:eastAsia="es-MX"/>
              </w:rPr>
              <w:t>ÓN ELECTORAL</w:t>
            </w:r>
          </w:p>
        </w:tc>
        <w:tc>
          <w:tcPr>
            <w:tcW w:w="1740" w:type="dxa"/>
            <w:tcBorders>
              <w:top w:val="nil"/>
              <w:left w:val="single" w:sz="8" w:space="0" w:color="auto"/>
              <w:bottom w:val="single" w:sz="4" w:space="0" w:color="auto"/>
              <w:right w:val="nil"/>
            </w:tcBorders>
            <w:shd w:val="clear" w:color="auto" w:fill="auto"/>
            <w:noWrap/>
            <w:vAlign w:val="center"/>
            <w:hideMark/>
          </w:tcPr>
          <w:p w14:paraId="58396B0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DCCBDEC"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300,000.00</w:t>
            </w:r>
          </w:p>
        </w:tc>
        <w:tc>
          <w:tcPr>
            <w:tcW w:w="1412" w:type="dxa"/>
            <w:tcBorders>
              <w:top w:val="nil"/>
              <w:left w:val="nil"/>
              <w:bottom w:val="single" w:sz="4" w:space="0" w:color="auto"/>
              <w:right w:val="single" w:sz="8" w:space="0" w:color="auto"/>
            </w:tcBorders>
            <w:shd w:val="clear" w:color="auto" w:fill="auto"/>
            <w:noWrap/>
            <w:vAlign w:val="center"/>
            <w:hideMark/>
          </w:tcPr>
          <w:p w14:paraId="229EC54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300,000.00</w:t>
            </w:r>
          </w:p>
        </w:tc>
      </w:tr>
      <w:tr w:rsidR="0082383D" w:rsidRPr="0073530E" w14:paraId="40C28059"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70EDD71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22105 </w:t>
            </w:r>
          </w:p>
        </w:tc>
        <w:tc>
          <w:tcPr>
            <w:tcW w:w="4434" w:type="dxa"/>
            <w:tcBorders>
              <w:top w:val="nil"/>
              <w:left w:val="single" w:sz="8" w:space="0" w:color="auto"/>
              <w:bottom w:val="single" w:sz="4" w:space="0" w:color="auto"/>
              <w:right w:val="nil"/>
            </w:tcBorders>
            <w:shd w:val="clear" w:color="auto" w:fill="auto"/>
            <w:vAlign w:val="center"/>
            <w:hideMark/>
          </w:tcPr>
          <w:p w14:paraId="6F616CA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ALIMENTACIÓN DE PERSONAS EN ACTIVIDADES EXTRAORDINARIAS</w:t>
            </w:r>
          </w:p>
        </w:tc>
        <w:tc>
          <w:tcPr>
            <w:tcW w:w="1740" w:type="dxa"/>
            <w:tcBorders>
              <w:top w:val="nil"/>
              <w:left w:val="single" w:sz="8" w:space="0" w:color="auto"/>
              <w:bottom w:val="single" w:sz="4" w:space="0" w:color="auto"/>
              <w:right w:val="nil"/>
            </w:tcBorders>
            <w:shd w:val="clear" w:color="auto" w:fill="auto"/>
            <w:noWrap/>
            <w:vAlign w:val="center"/>
            <w:hideMark/>
          </w:tcPr>
          <w:p w14:paraId="0792916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12,000.00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CE0AF3A"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72AF0E3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17,000.00</w:t>
            </w:r>
          </w:p>
        </w:tc>
      </w:tr>
      <w:tr w:rsidR="0082383D" w:rsidRPr="0073530E" w14:paraId="7AB7E7C4"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00C29ABF"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22106 </w:t>
            </w:r>
          </w:p>
        </w:tc>
        <w:tc>
          <w:tcPr>
            <w:tcW w:w="4434" w:type="dxa"/>
            <w:tcBorders>
              <w:top w:val="nil"/>
              <w:left w:val="single" w:sz="8" w:space="0" w:color="auto"/>
              <w:bottom w:val="single" w:sz="4" w:space="0" w:color="auto"/>
              <w:right w:val="nil"/>
            </w:tcBorders>
            <w:shd w:val="clear" w:color="auto" w:fill="auto"/>
            <w:noWrap/>
            <w:vAlign w:val="center"/>
            <w:hideMark/>
          </w:tcPr>
          <w:p w14:paraId="44B73EA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GASTOS MENORES DE ALIMENTACIÓN</w:t>
            </w:r>
          </w:p>
        </w:tc>
        <w:tc>
          <w:tcPr>
            <w:tcW w:w="1740" w:type="dxa"/>
            <w:tcBorders>
              <w:top w:val="nil"/>
              <w:left w:val="single" w:sz="8" w:space="0" w:color="auto"/>
              <w:bottom w:val="single" w:sz="4" w:space="0" w:color="auto"/>
              <w:right w:val="nil"/>
            </w:tcBorders>
            <w:shd w:val="clear" w:color="auto" w:fill="auto"/>
            <w:noWrap/>
            <w:vAlign w:val="center"/>
            <w:hideMark/>
          </w:tcPr>
          <w:p w14:paraId="44EB0EB1"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12,000.00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89F7DF0"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69AF074C"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17,000.00</w:t>
            </w:r>
          </w:p>
        </w:tc>
      </w:tr>
      <w:tr w:rsidR="0082383D" w:rsidRPr="0073530E" w14:paraId="3D901C3E"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7C433F6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22301 </w:t>
            </w:r>
          </w:p>
        </w:tc>
        <w:tc>
          <w:tcPr>
            <w:tcW w:w="4434" w:type="dxa"/>
            <w:tcBorders>
              <w:top w:val="nil"/>
              <w:left w:val="single" w:sz="8" w:space="0" w:color="auto"/>
              <w:bottom w:val="single" w:sz="4" w:space="0" w:color="auto"/>
              <w:right w:val="nil"/>
            </w:tcBorders>
            <w:shd w:val="clear" w:color="auto" w:fill="auto"/>
            <w:noWrap/>
            <w:vAlign w:val="center"/>
            <w:hideMark/>
          </w:tcPr>
          <w:p w14:paraId="3AE3BC7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UTENSILIOS PARA EL SERVICIO DE ALIMENTACIÓN</w:t>
            </w:r>
          </w:p>
        </w:tc>
        <w:tc>
          <w:tcPr>
            <w:tcW w:w="1740" w:type="dxa"/>
            <w:tcBorders>
              <w:top w:val="nil"/>
              <w:left w:val="single" w:sz="8" w:space="0" w:color="auto"/>
              <w:bottom w:val="single" w:sz="4" w:space="0" w:color="auto"/>
              <w:right w:val="nil"/>
            </w:tcBorders>
            <w:shd w:val="clear" w:color="auto" w:fill="auto"/>
            <w:noWrap/>
            <w:vAlign w:val="center"/>
            <w:hideMark/>
          </w:tcPr>
          <w:p w14:paraId="4DC1F2A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487C1B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w:t>
            </w:r>
          </w:p>
        </w:tc>
        <w:tc>
          <w:tcPr>
            <w:tcW w:w="1412" w:type="dxa"/>
            <w:tcBorders>
              <w:top w:val="nil"/>
              <w:left w:val="nil"/>
              <w:bottom w:val="single" w:sz="4" w:space="0" w:color="auto"/>
              <w:right w:val="single" w:sz="8" w:space="0" w:color="auto"/>
            </w:tcBorders>
            <w:shd w:val="clear" w:color="auto" w:fill="auto"/>
            <w:noWrap/>
            <w:vAlign w:val="center"/>
            <w:hideMark/>
          </w:tcPr>
          <w:p w14:paraId="071EA44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6,000.00</w:t>
            </w:r>
          </w:p>
        </w:tc>
      </w:tr>
      <w:tr w:rsidR="0082383D" w:rsidRPr="0073530E" w14:paraId="3C052738" w14:textId="77777777" w:rsidTr="0024735A">
        <w:trPr>
          <w:trHeight w:val="300"/>
        </w:trPr>
        <w:tc>
          <w:tcPr>
            <w:tcW w:w="647" w:type="dxa"/>
            <w:tcBorders>
              <w:top w:val="nil"/>
              <w:left w:val="single" w:sz="8" w:space="0" w:color="auto"/>
              <w:bottom w:val="single" w:sz="4" w:space="0" w:color="auto"/>
              <w:right w:val="nil"/>
            </w:tcBorders>
            <w:shd w:val="clear" w:color="auto" w:fill="auto"/>
            <w:noWrap/>
            <w:hideMark/>
          </w:tcPr>
          <w:p w14:paraId="5C984D1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24601 </w:t>
            </w:r>
          </w:p>
        </w:tc>
        <w:tc>
          <w:tcPr>
            <w:tcW w:w="4434" w:type="dxa"/>
            <w:tcBorders>
              <w:top w:val="nil"/>
              <w:left w:val="single" w:sz="8" w:space="0" w:color="auto"/>
              <w:bottom w:val="single" w:sz="4" w:space="0" w:color="auto"/>
              <w:right w:val="nil"/>
            </w:tcBorders>
            <w:shd w:val="clear" w:color="auto" w:fill="auto"/>
            <w:noWrap/>
            <w:vAlign w:val="center"/>
            <w:hideMark/>
          </w:tcPr>
          <w:p w14:paraId="59D1572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MATERIAL ELÉCTRICO Y ELECTRÓNICO</w:t>
            </w:r>
          </w:p>
        </w:tc>
        <w:tc>
          <w:tcPr>
            <w:tcW w:w="1740" w:type="dxa"/>
            <w:tcBorders>
              <w:top w:val="nil"/>
              <w:left w:val="single" w:sz="8" w:space="0" w:color="auto"/>
              <w:bottom w:val="single" w:sz="4" w:space="0" w:color="auto"/>
              <w:right w:val="nil"/>
            </w:tcBorders>
            <w:shd w:val="clear" w:color="auto" w:fill="auto"/>
            <w:noWrap/>
            <w:vAlign w:val="center"/>
            <w:hideMark/>
          </w:tcPr>
          <w:p w14:paraId="4F091BB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B78AC7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4F7E516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r>
      <w:tr w:rsidR="0082383D" w:rsidRPr="0073530E" w14:paraId="23048DD6" w14:textId="77777777" w:rsidTr="0024735A">
        <w:trPr>
          <w:trHeight w:val="300"/>
        </w:trPr>
        <w:tc>
          <w:tcPr>
            <w:tcW w:w="647" w:type="dxa"/>
            <w:tcBorders>
              <w:top w:val="nil"/>
              <w:left w:val="single" w:sz="8" w:space="0" w:color="auto"/>
              <w:bottom w:val="single" w:sz="4" w:space="0" w:color="auto"/>
              <w:right w:val="nil"/>
            </w:tcBorders>
            <w:shd w:val="clear" w:color="auto" w:fill="auto"/>
            <w:noWrap/>
            <w:hideMark/>
          </w:tcPr>
          <w:p w14:paraId="2CBE6A88"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24801 </w:t>
            </w:r>
          </w:p>
        </w:tc>
        <w:tc>
          <w:tcPr>
            <w:tcW w:w="4434" w:type="dxa"/>
            <w:tcBorders>
              <w:top w:val="nil"/>
              <w:left w:val="single" w:sz="8" w:space="0" w:color="auto"/>
              <w:bottom w:val="single" w:sz="4" w:space="0" w:color="auto"/>
              <w:right w:val="nil"/>
            </w:tcBorders>
            <w:shd w:val="clear" w:color="auto" w:fill="auto"/>
            <w:noWrap/>
            <w:vAlign w:val="center"/>
            <w:hideMark/>
          </w:tcPr>
          <w:p w14:paraId="2009BF6C"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MATERIALES COMPLEMENTARIOS </w:t>
            </w:r>
            <w:r w:rsidRPr="0073530E">
              <w:rPr>
                <w:rFonts w:ascii="Calibri" w:hAnsi="Calibri"/>
                <w:b/>
                <w:sz w:val="20"/>
                <w:szCs w:val="20"/>
                <w:lang w:val="es-MX" w:eastAsia="es-MX"/>
              </w:rPr>
              <w:t xml:space="preserve"> </w:t>
            </w:r>
          </w:p>
        </w:tc>
        <w:tc>
          <w:tcPr>
            <w:tcW w:w="1740" w:type="dxa"/>
            <w:tcBorders>
              <w:top w:val="nil"/>
              <w:left w:val="single" w:sz="8" w:space="0" w:color="auto"/>
              <w:bottom w:val="single" w:sz="4" w:space="0" w:color="auto"/>
              <w:right w:val="nil"/>
            </w:tcBorders>
            <w:shd w:val="clear" w:color="auto" w:fill="auto"/>
            <w:noWrap/>
            <w:vAlign w:val="center"/>
            <w:hideMark/>
          </w:tcPr>
          <w:p w14:paraId="310147C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92CA52C"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60C93BB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r>
      <w:tr w:rsidR="0082383D" w:rsidRPr="0073530E" w14:paraId="35B64A2F" w14:textId="77777777" w:rsidTr="0024735A">
        <w:trPr>
          <w:trHeight w:val="300"/>
        </w:trPr>
        <w:tc>
          <w:tcPr>
            <w:tcW w:w="647" w:type="dxa"/>
            <w:tcBorders>
              <w:top w:val="nil"/>
              <w:left w:val="single" w:sz="8" w:space="0" w:color="auto"/>
              <w:bottom w:val="single" w:sz="4" w:space="0" w:color="auto"/>
              <w:right w:val="nil"/>
            </w:tcBorders>
            <w:shd w:val="clear" w:color="auto" w:fill="auto"/>
            <w:noWrap/>
            <w:hideMark/>
          </w:tcPr>
          <w:p w14:paraId="00C2009F"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25301 </w:t>
            </w:r>
          </w:p>
        </w:tc>
        <w:tc>
          <w:tcPr>
            <w:tcW w:w="4434" w:type="dxa"/>
            <w:tcBorders>
              <w:top w:val="nil"/>
              <w:left w:val="single" w:sz="8" w:space="0" w:color="auto"/>
              <w:bottom w:val="single" w:sz="4" w:space="0" w:color="auto"/>
              <w:right w:val="nil"/>
            </w:tcBorders>
            <w:shd w:val="clear" w:color="auto" w:fill="auto"/>
            <w:noWrap/>
            <w:vAlign w:val="center"/>
            <w:hideMark/>
          </w:tcPr>
          <w:p w14:paraId="2D9E77E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MEDICINAS Y PRODUCTOS FARMACÉUTICOS</w:t>
            </w:r>
          </w:p>
        </w:tc>
        <w:tc>
          <w:tcPr>
            <w:tcW w:w="1740" w:type="dxa"/>
            <w:tcBorders>
              <w:top w:val="nil"/>
              <w:left w:val="single" w:sz="8" w:space="0" w:color="auto"/>
              <w:bottom w:val="single" w:sz="4" w:space="0" w:color="auto"/>
              <w:right w:val="nil"/>
            </w:tcBorders>
            <w:shd w:val="clear" w:color="auto" w:fill="auto"/>
            <w:noWrap/>
            <w:vAlign w:val="center"/>
            <w:hideMark/>
          </w:tcPr>
          <w:p w14:paraId="3369BB59"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A4504A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44D18A5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r>
      <w:tr w:rsidR="0082383D" w:rsidRPr="0073530E" w14:paraId="64772DAA" w14:textId="77777777" w:rsidTr="0024735A">
        <w:trPr>
          <w:trHeight w:val="300"/>
        </w:trPr>
        <w:tc>
          <w:tcPr>
            <w:tcW w:w="647" w:type="dxa"/>
            <w:tcBorders>
              <w:top w:val="nil"/>
              <w:left w:val="single" w:sz="8" w:space="0" w:color="auto"/>
              <w:bottom w:val="single" w:sz="4" w:space="0" w:color="auto"/>
              <w:right w:val="nil"/>
            </w:tcBorders>
            <w:shd w:val="clear" w:color="auto" w:fill="auto"/>
            <w:noWrap/>
            <w:hideMark/>
          </w:tcPr>
          <w:p w14:paraId="2D48C797"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26101 </w:t>
            </w:r>
          </w:p>
        </w:tc>
        <w:tc>
          <w:tcPr>
            <w:tcW w:w="4434" w:type="dxa"/>
            <w:tcBorders>
              <w:top w:val="nil"/>
              <w:left w:val="single" w:sz="8" w:space="0" w:color="auto"/>
              <w:bottom w:val="single" w:sz="4" w:space="0" w:color="auto"/>
              <w:right w:val="nil"/>
            </w:tcBorders>
            <w:shd w:val="clear" w:color="auto" w:fill="auto"/>
            <w:noWrap/>
            <w:vAlign w:val="center"/>
            <w:hideMark/>
          </w:tcPr>
          <w:p w14:paraId="5C1DAF84"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COMBUSTIBLES LUBRICANTES Y ADITIVOS</w:t>
            </w:r>
          </w:p>
        </w:tc>
        <w:tc>
          <w:tcPr>
            <w:tcW w:w="1740" w:type="dxa"/>
            <w:tcBorders>
              <w:top w:val="nil"/>
              <w:left w:val="single" w:sz="8" w:space="0" w:color="auto"/>
              <w:bottom w:val="single" w:sz="4" w:space="0" w:color="auto"/>
              <w:right w:val="nil"/>
            </w:tcBorders>
            <w:shd w:val="clear" w:color="auto" w:fill="auto"/>
            <w:noWrap/>
            <w:vAlign w:val="center"/>
            <w:hideMark/>
          </w:tcPr>
          <w:p w14:paraId="79E3359D"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525,000.00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C8CBFFF"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6,000.00</w:t>
            </w:r>
          </w:p>
        </w:tc>
        <w:tc>
          <w:tcPr>
            <w:tcW w:w="1412" w:type="dxa"/>
            <w:tcBorders>
              <w:top w:val="nil"/>
              <w:left w:val="nil"/>
              <w:bottom w:val="single" w:sz="4" w:space="0" w:color="auto"/>
              <w:right w:val="single" w:sz="8" w:space="0" w:color="auto"/>
            </w:tcBorders>
            <w:shd w:val="clear" w:color="auto" w:fill="auto"/>
            <w:noWrap/>
            <w:vAlign w:val="center"/>
            <w:hideMark/>
          </w:tcPr>
          <w:p w14:paraId="5EAE6C2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531,000.00</w:t>
            </w:r>
          </w:p>
        </w:tc>
      </w:tr>
      <w:tr w:rsidR="0082383D" w:rsidRPr="0073530E" w14:paraId="7EE219F2" w14:textId="77777777" w:rsidTr="0024735A">
        <w:trPr>
          <w:trHeight w:val="300"/>
        </w:trPr>
        <w:tc>
          <w:tcPr>
            <w:tcW w:w="647" w:type="dxa"/>
            <w:tcBorders>
              <w:top w:val="nil"/>
              <w:left w:val="single" w:sz="8" w:space="0" w:color="auto"/>
              <w:bottom w:val="single" w:sz="4" w:space="0" w:color="auto"/>
              <w:right w:val="nil"/>
            </w:tcBorders>
            <w:shd w:val="clear" w:color="auto" w:fill="auto"/>
            <w:noWrap/>
            <w:hideMark/>
          </w:tcPr>
          <w:p w14:paraId="4B1FC061"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27102 </w:t>
            </w:r>
          </w:p>
        </w:tc>
        <w:tc>
          <w:tcPr>
            <w:tcW w:w="4434" w:type="dxa"/>
            <w:tcBorders>
              <w:top w:val="nil"/>
              <w:left w:val="single" w:sz="8" w:space="0" w:color="auto"/>
              <w:bottom w:val="single" w:sz="4" w:space="0" w:color="auto"/>
              <w:right w:val="nil"/>
            </w:tcBorders>
            <w:shd w:val="clear" w:color="auto" w:fill="auto"/>
            <w:noWrap/>
            <w:vAlign w:val="center"/>
            <w:hideMark/>
          </w:tcPr>
          <w:p w14:paraId="1C24191D"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VESTUARIOS Y UNIFORMES OFICIALES</w:t>
            </w:r>
          </w:p>
        </w:tc>
        <w:tc>
          <w:tcPr>
            <w:tcW w:w="1740" w:type="dxa"/>
            <w:tcBorders>
              <w:top w:val="nil"/>
              <w:left w:val="single" w:sz="8" w:space="0" w:color="auto"/>
              <w:bottom w:val="single" w:sz="4" w:space="0" w:color="auto"/>
              <w:right w:val="nil"/>
            </w:tcBorders>
            <w:shd w:val="clear" w:color="auto" w:fill="auto"/>
            <w:noWrap/>
            <w:vAlign w:val="center"/>
            <w:hideMark/>
          </w:tcPr>
          <w:p w14:paraId="2FE43924"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170D81E"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50,000.00</w:t>
            </w:r>
          </w:p>
        </w:tc>
        <w:tc>
          <w:tcPr>
            <w:tcW w:w="1412" w:type="dxa"/>
            <w:tcBorders>
              <w:top w:val="nil"/>
              <w:left w:val="nil"/>
              <w:bottom w:val="single" w:sz="4" w:space="0" w:color="auto"/>
              <w:right w:val="single" w:sz="8" w:space="0" w:color="auto"/>
            </w:tcBorders>
            <w:shd w:val="clear" w:color="auto" w:fill="auto"/>
            <w:noWrap/>
            <w:vAlign w:val="center"/>
            <w:hideMark/>
          </w:tcPr>
          <w:p w14:paraId="411FE00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70,000.00</w:t>
            </w:r>
          </w:p>
        </w:tc>
      </w:tr>
      <w:tr w:rsidR="0082383D" w:rsidRPr="0073530E" w14:paraId="7D954397" w14:textId="77777777" w:rsidTr="0024735A">
        <w:trPr>
          <w:trHeight w:val="300"/>
        </w:trPr>
        <w:tc>
          <w:tcPr>
            <w:tcW w:w="647" w:type="dxa"/>
            <w:tcBorders>
              <w:top w:val="nil"/>
              <w:left w:val="single" w:sz="8" w:space="0" w:color="auto"/>
              <w:bottom w:val="single" w:sz="4" w:space="0" w:color="auto"/>
              <w:right w:val="nil"/>
            </w:tcBorders>
            <w:shd w:val="clear" w:color="auto" w:fill="auto"/>
            <w:noWrap/>
            <w:hideMark/>
          </w:tcPr>
          <w:p w14:paraId="430A5BF7"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29101 </w:t>
            </w:r>
          </w:p>
        </w:tc>
        <w:tc>
          <w:tcPr>
            <w:tcW w:w="4434" w:type="dxa"/>
            <w:tcBorders>
              <w:top w:val="nil"/>
              <w:left w:val="single" w:sz="8" w:space="0" w:color="auto"/>
              <w:bottom w:val="single" w:sz="4" w:space="0" w:color="auto"/>
              <w:right w:val="nil"/>
            </w:tcBorders>
            <w:shd w:val="clear" w:color="auto" w:fill="auto"/>
            <w:noWrap/>
            <w:vAlign w:val="center"/>
            <w:hideMark/>
          </w:tcPr>
          <w:p w14:paraId="7F76E0BA"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HERRAMIENTAS MENORES</w:t>
            </w:r>
          </w:p>
        </w:tc>
        <w:tc>
          <w:tcPr>
            <w:tcW w:w="1740" w:type="dxa"/>
            <w:tcBorders>
              <w:top w:val="nil"/>
              <w:left w:val="single" w:sz="8" w:space="0" w:color="auto"/>
              <w:bottom w:val="single" w:sz="4" w:space="0" w:color="auto"/>
              <w:right w:val="nil"/>
            </w:tcBorders>
            <w:shd w:val="clear" w:color="auto" w:fill="auto"/>
            <w:noWrap/>
            <w:vAlign w:val="center"/>
            <w:hideMark/>
          </w:tcPr>
          <w:p w14:paraId="0E984326"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254BAC9"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12,000.00</w:t>
            </w:r>
          </w:p>
        </w:tc>
        <w:tc>
          <w:tcPr>
            <w:tcW w:w="1412" w:type="dxa"/>
            <w:tcBorders>
              <w:top w:val="nil"/>
              <w:left w:val="nil"/>
              <w:bottom w:val="single" w:sz="4" w:space="0" w:color="auto"/>
              <w:right w:val="single" w:sz="8" w:space="0" w:color="auto"/>
            </w:tcBorders>
            <w:shd w:val="clear" w:color="auto" w:fill="auto"/>
            <w:noWrap/>
            <w:vAlign w:val="center"/>
            <w:hideMark/>
          </w:tcPr>
          <w:p w14:paraId="078E6A6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27,000.00</w:t>
            </w:r>
          </w:p>
        </w:tc>
      </w:tr>
      <w:tr w:rsidR="0082383D" w:rsidRPr="0073530E" w14:paraId="37B1F445" w14:textId="77777777" w:rsidTr="0024735A">
        <w:trPr>
          <w:trHeight w:val="51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EFBF1"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29201 </w:t>
            </w: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4676"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REFACCIONES Y ACCESORIOS MENORES DE EDIFICIOS</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FE4A7"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38E98"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23257"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r>
      <w:tr w:rsidR="0082383D" w:rsidRPr="0073530E" w14:paraId="1020C47C" w14:textId="77777777" w:rsidTr="00FC6E4F">
        <w:trPr>
          <w:trHeight w:val="525"/>
        </w:trPr>
        <w:tc>
          <w:tcPr>
            <w:tcW w:w="647" w:type="dxa"/>
            <w:tcBorders>
              <w:top w:val="nil"/>
              <w:left w:val="single" w:sz="8" w:space="0" w:color="auto"/>
              <w:bottom w:val="single" w:sz="4" w:space="0" w:color="auto"/>
              <w:right w:val="nil"/>
            </w:tcBorders>
            <w:shd w:val="clear" w:color="auto" w:fill="auto"/>
            <w:noWrap/>
            <w:vAlign w:val="center"/>
            <w:hideMark/>
          </w:tcPr>
          <w:p w14:paraId="40F4CB8A"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29601 </w:t>
            </w:r>
          </w:p>
        </w:tc>
        <w:tc>
          <w:tcPr>
            <w:tcW w:w="4434" w:type="dxa"/>
            <w:tcBorders>
              <w:top w:val="nil"/>
              <w:left w:val="single" w:sz="8" w:space="0" w:color="auto"/>
              <w:bottom w:val="single" w:sz="4" w:space="0" w:color="auto"/>
              <w:right w:val="nil"/>
            </w:tcBorders>
            <w:shd w:val="clear" w:color="auto" w:fill="auto"/>
            <w:vAlign w:val="center"/>
            <w:hideMark/>
          </w:tcPr>
          <w:p w14:paraId="0A314A1F"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REFACCIONES Y ACCESORIOS MENORES DE EQUIPO DE TRANSPORTE</w:t>
            </w:r>
          </w:p>
        </w:tc>
        <w:tc>
          <w:tcPr>
            <w:tcW w:w="1740" w:type="dxa"/>
            <w:tcBorders>
              <w:top w:val="nil"/>
              <w:left w:val="single" w:sz="8" w:space="0" w:color="auto"/>
              <w:bottom w:val="single" w:sz="4" w:space="0" w:color="auto"/>
              <w:right w:val="nil"/>
            </w:tcBorders>
            <w:shd w:val="clear" w:color="auto" w:fill="auto"/>
            <w:noWrap/>
            <w:vAlign w:val="center"/>
            <w:hideMark/>
          </w:tcPr>
          <w:p w14:paraId="1FF54AB3"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03F7ACA"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3E564EFB"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r>
      <w:tr w:rsidR="0082383D" w:rsidRPr="0073530E" w14:paraId="627C5C39" w14:textId="77777777" w:rsidTr="00FC6E4F">
        <w:trPr>
          <w:trHeight w:val="315"/>
        </w:trPr>
        <w:tc>
          <w:tcPr>
            <w:tcW w:w="64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41E7F98" w14:textId="77777777" w:rsidR="00A32CA2" w:rsidRPr="0073530E" w:rsidRDefault="00A32CA2"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 xml:space="preserve">30000 </w:t>
            </w:r>
          </w:p>
        </w:tc>
        <w:tc>
          <w:tcPr>
            <w:tcW w:w="44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111CD0D" w14:textId="77777777" w:rsidR="00A32CA2" w:rsidRPr="0073530E" w:rsidRDefault="00A32CA2" w:rsidP="00057314">
            <w:pPr>
              <w:jc w:val="both"/>
              <w:rPr>
                <w:rFonts w:ascii="Calibri" w:hAnsi="Calibri" w:cs="Calibri"/>
                <w:b/>
                <w:bCs/>
                <w:sz w:val="20"/>
                <w:szCs w:val="20"/>
                <w:lang w:val="es-MX" w:eastAsia="es-MX"/>
              </w:rPr>
            </w:pPr>
            <w:r w:rsidRPr="0073530E">
              <w:rPr>
                <w:rFonts w:ascii="Calibri" w:hAnsi="Calibri" w:cs="Calibri"/>
                <w:b/>
                <w:bCs/>
                <w:sz w:val="20"/>
                <w:szCs w:val="20"/>
                <w:lang w:val="es-MX" w:eastAsia="es-MX"/>
              </w:rPr>
              <w:t>SERVICIOS GENERALES</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2F4359B" w14:textId="77777777" w:rsidR="00A32CA2" w:rsidRPr="0073530E" w:rsidRDefault="0024735A" w:rsidP="0024735A">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5</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232,015.80</w:t>
            </w:r>
          </w:p>
        </w:tc>
        <w:tc>
          <w:tcPr>
            <w:tcW w:w="136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DB93288" w14:textId="77777777" w:rsidR="00A32CA2" w:rsidRPr="0073530E" w:rsidRDefault="0024735A"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297,000.00</w:t>
            </w:r>
          </w:p>
        </w:tc>
        <w:tc>
          <w:tcPr>
            <w:tcW w:w="141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D4603B" w14:textId="77777777" w:rsidR="00A32CA2" w:rsidRPr="0073530E" w:rsidRDefault="0024735A" w:rsidP="0024735A">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5</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529,015.80</w:t>
            </w:r>
          </w:p>
        </w:tc>
      </w:tr>
      <w:tr w:rsidR="0082383D" w:rsidRPr="0073530E" w14:paraId="5C038A98" w14:textId="77777777" w:rsidTr="00FC6E4F">
        <w:trPr>
          <w:trHeight w:val="300"/>
        </w:trPr>
        <w:tc>
          <w:tcPr>
            <w:tcW w:w="647" w:type="dxa"/>
            <w:tcBorders>
              <w:top w:val="single" w:sz="4" w:space="0" w:color="auto"/>
              <w:left w:val="single" w:sz="8" w:space="0" w:color="auto"/>
              <w:bottom w:val="single" w:sz="4" w:space="0" w:color="auto"/>
              <w:right w:val="nil"/>
            </w:tcBorders>
            <w:shd w:val="clear" w:color="auto" w:fill="auto"/>
            <w:noWrap/>
            <w:vAlign w:val="center"/>
            <w:hideMark/>
          </w:tcPr>
          <w:p w14:paraId="57EAD7AA"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31101 </w:t>
            </w:r>
          </w:p>
        </w:tc>
        <w:tc>
          <w:tcPr>
            <w:tcW w:w="4434" w:type="dxa"/>
            <w:tcBorders>
              <w:top w:val="single" w:sz="4" w:space="0" w:color="auto"/>
              <w:left w:val="single" w:sz="8" w:space="0" w:color="auto"/>
              <w:bottom w:val="single" w:sz="4" w:space="0" w:color="auto"/>
              <w:right w:val="nil"/>
            </w:tcBorders>
            <w:shd w:val="clear" w:color="auto" w:fill="auto"/>
            <w:noWrap/>
            <w:vAlign w:val="center"/>
            <w:hideMark/>
          </w:tcPr>
          <w:p w14:paraId="6760703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SERVICIO DE ENERGÍA </w:t>
            </w:r>
            <w:r w:rsidR="00057314" w:rsidRPr="0073530E">
              <w:rPr>
                <w:rFonts w:ascii="Calibri" w:hAnsi="Calibri" w:cs="Calibri"/>
                <w:sz w:val="20"/>
                <w:szCs w:val="20"/>
                <w:lang w:val="es-MX" w:eastAsia="es-MX"/>
              </w:rPr>
              <w:t>ELÉCTRICA</w:t>
            </w:r>
          </w:p>
        </w:tc>
        <w:tc>
          <w:tcPr>
            <w:tcW w:w="1740" w:type="dxa"/>
            <w:tcBorders>
              <w:top w:val="single" w:sz="4" w:space="0" w:color="auto"/>
              <w:left w:val="single" w:sz="8" w:space="0" w:color="auto"/>
              <w:bottom w:val="single" w:sz="4" w:space="0" w:color="auto"/>
              <w:right w:val="nil"/>
            </w:tcBorders>
            <w:shd w:val="clear" w:color="auto" w:fill="auto"/>
            <w:noWrap/>
            <w:vAlign w:val="center"/>
            <w:hideMark/>
          </w:tcPr>
          <w:p w14:paraId="79BEF268"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130,000.00</w:t>
            </w:r>
          </w:p>
        </w:tc>
        <w:tc>
          <w:tcPr>
            <w:tcW w:w="13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D667199"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c>
          <w:tcPr>
            <w:tcW w:w="1412" w:type="dxa"/>
            <w:tcBorders>
              <w:top w:val="single" w:sz="4" w:space="0" w:color="auto"/>
              <w:left w:val="nil"/>
              <w:bottom w:val="single" w:sz="4" w:space="0" w:color="auto"/>
              <w:right w:val="single" w:sz="8" w:space="0" w:color="auto"/>
            </w:tcBorders>
            <w:shd w:val="clear" w:color="auto" w:fill="auto"/>
            <w:noWrap/>
            <w:vAlign w:val="center"/>
            <w:hideMark/>
          </w:tcPr>
          <w:p w14:paraId="4E20D120"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170,000.00</w:t>
            </w:r>
          </w:p>
        </w:tc>
      </w:tr>
      <w:tr w:rsidR="0082383D" w:rsidRPr="0073530E" w14:paraId="7F7D35A5"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0EE8DE7C"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31301 </w:t>
            </w:r>
          </w:p>
        </w:tc>
        <w:tc>
          <w:tcPr>
            <w:tcW w:w="4434" w:type="dxa"/>
            <w:tcBorders>
              <w:top w:val="nil"/>
              <w:left w:val="single" w:sz="8" w:space="0" w:color="auto"/>
              <w:bottom w:val="single" w:sz="4" w:space="0" w:color="auto"/>
              <w:right w:val="nil"/>
            </w:tcBorders>
            <w:shd w:val="clear" w:color="auto" w:fill="auto"/>
            <w:vAlign w:val="center"/>
            <w:hideMark/>
          </w:tcPr>
          <w:p w14:paraId="16ABF8CA"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DE AGUA POTABLE, DRENAJE Y ALCANTARILLADO</w:t>
            </w:r>
          </w:p>
        </w:tc>
        <w:tc>
          <w:tcPr>
            <w:tcW w:w="1740" w:type="dxa"/>
            <w:tcBorders>
              <w:top w:val="nil"/>
              <w:left w:val="single" w:sz="8" w:space="0" w:color="auto"/>
              <w:bottom w:val="single" w:sz="4" w:space="0" w:color="auto"/>
              <w:right w:val="nil"/>
            </w:tcBorders>
            <w:shd w:val="clear" w:color="auto" w:fill="auto"/>
            <w:noWrap/>
            <w:vAlign w:val="center"/>
            <w:hideMark/>
          </w:tcPr>
          <w:p w14:paraId="5E742AA2" w14:textId="77777777" w:rsidR="00A32CA2" w:rsidRPr="0073530E" w:rsidRDefault="0024735A"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9946D1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E2A7FF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15,000.00</w:t>
            </w:r>
          </w:p>
        </w:tc>
      </w:tr>
      <w:tr w:rsidR="0082383D" w:rsidRPr="0073530E" w14:paraId="6675492F"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017FFD3F"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31401 </w:t>
            </w:r>
          </w:p>
        </w:tc>
        <w:tc>
          <w:tcPr>
            <w:tcW w:w="4434" w:type="dxa"/>
            <w:tcBorders>
              <w:top w:val="nil"/>
              <w:left w:val="single" w:sz="8" w:space="0" w:color="auto"/>
              <w:bottom w:val="single" w:sz="4" w:space="0" w:color="auto"/>
              <w:right w:val="nil"/>
            </w:tcBorders>
            <w:shd w:val="clear" w:color="auto" w:fill="auto"/>
            <w:noWrap/>
            <w:vAlign w:val="center"/>
            <w:hideMark/>
          </w:tcPr>
          <w:p w14:paraId="2623089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TELEFONÍA TRADICIONAL</w:t>
            </w:r>
          </w:p>
        </w:tc>
        <w:tc>
          <w:tcPr>
            <w:tcW w:w="1740" w:type="dxa"/>
            <w:tcBorders>
              <w:top w:val="nil"/>
              <w:left w:val="single" w:sz="8" w:space="0" w:color="auto"/>
              <w:bottom w:val="single" w:sz="4" w:space="0" w:color="auto"/>
              <w:right w:val="nil"/>
            </w:tcBorders>
            <w:shd w:val="clear" w:color="auto" w:fill="auto"/>
            <w:noWrap/>
            <w:vAlign w:val="center"/>
            <w:hideMark/>
          </w:tcPr>
          <w:p w14:paraId="290C82B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36,000.00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000466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0599559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36,000.00</w:t>
            </w:r>
          </w:p>
        </w:tc>
      </w:tr>
      <w:tr w:rsidR="0082383D" w:rsidRPr="0073530E" w14:paraId="423E367A"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3C858D48"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31501 </w:t>
            </w:r>
          </w:p>
        </w:tc>
        <w:tc>
          <w:tcPr>
            <w:tcW w:w="4434" w:type="dxa"/>
            <w:tcBorders>
              <w:top w:val="nil"/>
              <w:left w:val="single" w:sz="8" w:space="0" w:color="auto"/>
              <w:bottom w:val="single" w:sz="4" w:space="0" w:color="auto"/>
              <w:right w:val="nil"/>
            </w:tcBorders>
            <w:shd w:val="clear" w:color="auto" w:fill="auto"/>
            <w:noWrap/>
            <w:vAlign w:val="center"/>
            <w:hideMark/>
          </w:tcPr>
          <w:p w14:paraId="6A89CAA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TELEFONÍA CELULAR</w:t>
            </w:r>
          </w:p>
        </w:tc>
        <w:tc>
          <w:tcPr>
            <w:tcW w:w="1740" w:type="dxa"/>
            <w:tcBorders>
              <w:top w:val="nil"/>
              <w:left w:val="single" w:sz="8" w:space="0" w:color="auto"/>
              <w:bottom w:val="single" w:sz="4" w:space="0" w:color="auto"/>
              <w:right w:val="nil"/>
            </w:tcBorders>
            <w:shd w:val="clear" w:color="auto" w:fill="auto"/>
            <w:noWrap/>
            <w:vAlign w:val="center"/>
            <w:hideMark/>
          </w:tcPr>
          <w:p w14:paraId="432FB3FE"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84,000.00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818FCE1"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11AA02E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84,000.00</w:t>
            </w:r>
          </w:p>
        </w:tc>
      </w:tr>
      <w:tr w:rsidR="0082383D" w:rsidRPr="0073530E" w14:paraId="6838CDEB"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67BCC90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31601 </w:t>
            </w:r>
          </w:p>
        </w:tc>
        <w:tc>
          <w:tcPr>
            <w:tcW w:w="4434" w:type="dxa"/>
            <w:tcBorders>
              <w:top w:val="nil"/>
              <w:left w:val="single" w:sz="8" w:space="0" w:color="auto"/>
              <w:bottom w:val="single" w:sz="4" w:space="0" w:color="auto"/>
              <w:right w:val="nil"/>
            </w:tcBorders>
            <w:shd w:val="clear" w:color="auto" w:fill="auto"/>
            <w:vAlign w:val="center"/>
            <w:hideMark/>
          </w:tcPr>
          <w:p w14:paraId="5077E74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DE CONDUCCIÓN DE SEÑALES ANALÓGICAS Y DIGITALES</w:t>
            </w:r>
          </w:p>
        </w:tc>
        <w:tc>
          <w:tcPr>
            <w:tcW w:w="1740" w:type="dxa"/>
            <w:tcBorders>
              <w:top w:val="nil"/>
              <w:left w:val="single" w:sz="8" w:space="0" w:color="auto"/>
              <w:bottom w:val="single" w:sz="4" w:space="0" w:color="auto"/>
              <w:right w:val="nil"/>
            </w:tcBorders>
            <w:shd w:val="clear" w:color="auto" w:fill="auto"/>
            <w:noWrap/>
            <w:vAlign w:val="center"/>
            <w:hideMark/>
          </w:tcPr>
          <w:p w14:paraId="22F1812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5F4FC5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4280F4B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8,000.00</w:t>
            </w:r>
          </w:p>
        </w:tc>
      </w:tr>
      <w:tr w:rsidR="0082383D" w:rsidRPr="0073530E" w14:paraId="74A60FC9"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6640AE79"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31701 </w:t>
            </w:r>
          </w:p>
        </w:tc>
        <w:tc>
          <w:tcPr>
            <w:tcW w:w="4434" w:type="dxa"/>
            <w:tcBorders>
              <w:top w:val="nil"/>
              <w:left w:val="single" w:sz="8" w:space="0" w:color="auto"/>
              <w:bottom w:val="single" w:sz="4" w:space="0" w:color="auto"/>
              <w:right w:val="nil"/>
            </w:tcBorders>
            <w:shd w:val="clear" w:color="auto" w:fill="auto"/>
            <w:vAlign w:val="center"/>
            <w:hideMark/>
          </w:tcPr>
          <w:p w14:paraId="5A724CB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SERVICIOS DE ACCESO A INTERNET, REDES Y PROCESAMIENTO</w:t>
            </w:r>
          </w:p>
        </w:tc>
        <w:tc>
          <w:tcPr>
            <w:tcW w:w="1740" w:type="dxa"/>
            <w:tcBorders>
              <w:top w:val="nil"/>
              <w:left w:val="single" w:sz="8" w:space="0" w:color="auto"/>
              <w:bottom w:val="single" w:sz="4" w:space="0" w:color="auto"/>
              <w:right w:val="nil"/>
            </w:tcBorders>
            <w:shd w:val="clear" w:color="auto" w:fill="auto"/>
            <w:noWrap/>
            <w:vAlign w:val="center"/>
            <w:hideMark/>
          </w:tcPr>
          <w:p w14:paraId="6DF5225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033C0C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50,000.00</w:t>
            </w:r>
          </w:p>
        </w:tc>
        <w:tc>
          <w:tcPr>
            <w:tcW w:w="1412" w:type="dxa"/>
            <w:tcBorders>
              <w:top w:val="nil"/>
              <w:left w:val="nil"/>
              <w:bottom w:val="single" w:sz="4" w:space="0" w:color="auto"/>
              <w:right w:val="single" w:sz="8" w:space="0" w:color="auto"/>
            </w:tcBorders>
            <w:shd w:val="clear" w:color="auto" w:fill="auto"/>
            <w:noWrap/>
            <w:vAlign w:val="center"/>
            <w:hideMark/>
          </w:tcPr>
          <w:p w14:paraId="0C780D6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260,000.00</w:t>
            </w:r>
          </w:p>
        </w:tc>
      </w:tr>
      <w:tr w:rsidR="0082383D" w:rsidRPr="0073530E" w14:paraId="41369B9B"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21B8922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31802 </w:t>
            </w:r>
          </w:p>
        </w:tc>
        <w:tc>
          <w:tcPr>
            <w:tcW w:w="4434" w:type="dxa"/>
            <w:tcBorders>
              <w:top w:val="nil"/>
              <w:left w:val="single" w:sz="8" w:space="0" w:color="auto"/>
              <w:bottom w:val="single" w:sz="4" w:space="0" w:color="auto"/>
              <w:right w:val="nil"/>
            </w:tcBorders>
            <w:shd w:val="clear" w:color="auto" w:fill="auto"/>
            <w:noWrap/>
            <w:vAlign w:val="center"/>
            <w:hideMark/>
          </w:tcPr>
          <w:p w14:paraId="40CB86A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 DE MENSAJERÍA Y PAQUETERÍA</w:t>
            </w:r>
          </w:p>
        </w:tc>
        <w:tc>
          <w:tcPr>
            <w:tcW w:w="1740" w:type="dxa"/>
            <w:tcBorders>
              <w:top w:val="nil"/>
              <w:left w:val="single" w:sz="8" w:space="0" w:color="auto"/>
              <w:bottom w:val="single" w:sz="4" w:space="0" w:color="auto"/>
              <w:right w:val="nil"/>
            </w:tcBorders>
            <w:shd w:val="clear" w:color="auto" w:fill="auto"/>
            <w:noWrap/>
            <w:vAlign w:val="center"/>
            <w:hideMark/>
          </w:tcPr>
          <w:p w14:paraId="5AF9C67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B40224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w:t>
            </w:r>
          </w:p>
        </w:tc>
        <w:tc>
          <w:tcPr>
            <w:tcW w:w="1412" w:type="dxa"/>
            <w:tcBorders>
              <w:top w:val="nil"/>
              <w:left w:val="nil"/>
              <w:bottom w:val="single" w:sz="4" w:space="0" w:color="auto"/>
              <w:right w:val="single" w:sz="8" w:space="0" w:color="auto"/>
            </w:tcBorders>
            <w:shd w:val="clear" w:color="auto" w:fill="auto"/>
            <w:noWrap/>
            <w:vAlign w:val="center"/>
            <w:hideMark/>
          </w:tcPr>
          <w:p w14:paraId="26706745"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22,000.00</w:t>
            </w:r>
          </w:p>
        </w:tc>
      </w:tr>
      <w:tr w:rsidR="0082383D" w:rsidRPr="0073530E" w14:paraId="5C09C16F"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66FC6578"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32201 </w:t>
            </w:r>
          </w:p>
        </w:tc>
        <w:tc>
          <w:tcPr>
            <w:tcW w:w="4434" w:type="dxa"/>
            <w:tcBorders>
              <w:top w:val="nil"/>
              <w:left w:val="single" w:sz="8" w:space="0" w:color="auto"/>
              <w:bottom w:val="single" w:sz="4" w:space="0" w:color="auto"/>
              <w:right w:val="nil"/>
            </w:tcBorders>
            <w:shd w:val="clear" w:color="auto" w:fill="auto"/>
            <w:noWrap/>
            <w:vAlign w:val="center"/>
            <w:hideMark/>
          </w:tcPr>
          <w:p w14:paraId="7BCD967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ARRENDAMIENTO DE EDIFICIOS Y LOCALES</w:t>
            </w:r>
          </w:p>
        </w:tc>
        <w:tc>
          <w:tcPr>
            <w:tcW w:w="1740" w:type="dxa"/>
            <w:tcBorders>
              <w:top w:val="nil"/>
              <w:left w:val="single" w:sz="8" w:space="0" w:color="auto"/>
              <w:bottom w:val="single" w:sz="4" w:space="0" w:color="auto"/>
              <w:right w:val="nil"/>
            </w:tcBorders>
            <w:shd w:val="clear" w:color="auto" w:fill="auto"/>
            <w:noWrap/>
            <w:vAlign w:val="center"/>
            <w:hideMark/>
          </w:tcPr>
          <w:p w14:paraId="1912465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742,000.00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D2091A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157F9F2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742,000.00</w:t>
            </w:r>
          </w:p>
        </w:tc>
      </w:tr>
      <w:tr w:rsidR="0082383D" w:rsidRPr="0073530E" w14:paraId="23D50331"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7D4E9B7C"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32301 </w:t>
            </w:r>
          </w:p>
        </w:tc>
        <w:tc>
          <w:tcPr>
            <w:tcW w:w="4434" w:type="dxa"/>
            <w:tcBorders>
              <w:top w:val="nil"/>
              <w:left w:val="single" w:sz="8" w:space="0" w:color="auto"/>
              <w:bottom w:val="single" w:sz="4" w:space="0" w:color="auto"/>
              <w:right w:val="nil"/>
            </w:tcBorders>
            <w:shd w:val="clear" w:color="auto" w:fill="auto"/>
            <w:vAlign w:val="center"/>
            <w:hideMark/>
          </w:tcPr>
          <w:p w14:paraId="4BAFCDEC"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ARRENDAMIENTO DE MUEBLES Y EQUIPO DE OFICINA</w:t>
            </w:r>
          </w:p>
        </w:tc>
        <w:tc>
          <w:tcPr>
            <w:tcW w:w="1740" w:type="dxa"/>
            <w:tcBorders>
              <w:top w:val="nil"/>
              <w:left w:val="single" w:sz="8" w:space="0" w:color="auto"/>
              <w:bottom w:val="single" w:sz="4" w:space="0" w:color="auto"/>
              <w:right w:val="nil"/>
            </w:tcBorders>
            <w:shd w:val="clear" w:color="auto" w:fill="auto"/>
            <w:noWrap/>
            <w:vAlign w:val="center"/>
            <w:hideMark/>
          </w:tcPr>
          <w:p w14:paraId="327BA38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C3D9F9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731FBE5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50,000.00</w:t>
            </w:r>
          </w:p>
        </w:tc>
      </w:tr>
      <w:tr w:rsidR="0082383D" w:rsidRPr="0073530E" w14:paraId="36535F8C"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3DE839A8"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32901 </w:t>
            </w:r>
          </w:p>
        </w:tc>
        <w:tc>
          <w:tcPr>
            <w:tcW w:w="4434" w:type="dxa"/>
            <w:tcBorders>
              <w:top w:val="nil"/>
              <w:left w:val="single" w:sz="8" w:space="0" w:color="auto"/>
              <w:bottom w:val="single" w:sz="4" w:space="0" w:color="auto"/>
              <w:right w:val="nil"/>
            </w:tcBorders>
            <w:shd w:val="clear" w:color="auto" w:fill="auto"/>
            <w:noWrap/>
            <w:vAlign w:val="center"/>
            <w:hideMark/>
          </w:tcPr>
          <w:p w14:paraId="10F8A71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OTROS ARRENDAMIENTOS</w:t>
            </w:r>
          </w:p>
        </w:tc>
        <w:tc>
          <w:tcPr>
            <w:tcW w:w="1740" w:type="dxa"/>
            <w:tcBorders>
              <w:top w:val="nil"/>
              <w:left w:val="single" w:sz="8" w:space="0" w:color="auto"/>
              <w:bottom w:val="single" w:sz="4" w:space="0" w:color="auto"/>
              <w:right w:val="nil"/>
            </w:tcBorders>
            <w:shd w:val="clear" w:color="auto" w:fill="auto"/>
            <w:noWrap/>
            <w:vAlign w:val="center"/>
            <w:hideMark/>
          </w:tcPr>
          <w:p w14:paraId="2E2FEF8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0041E41"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90956C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r>
      <w:tr w:rsidR="0082383D" w:rsidRPr="0073530E" w14:paraId="49BC114B"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37854F3B"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33101 </w:t>
            </w:r>
          </w:p>
        </w:tc>
        <w:tc>
          <w:tcPr>
            <w:tcW w:w="4434" w:type="dxa"/>
            <w:tcBorders>
              <w:top w:val="nil"/>
              <w:left w:val="single" w:sz="8" w:space="0" w:color="auto"/>
              <w:bottom w:val="single" w:sz="4" w:space="0" w:color="auto"/>
              <w:right w:val="nil"/>
            </w:tcBorders>
            <w:shd w:val="clear" w:color="auto" w:fill="auto"/>
            <w:vAlign w:val="center"/>
            <w:hideMark/>
          </w:tcPr>
          <w:p w14:paraId="103D6E5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SERVICIOS LEGALES DE CONTABILIDAD, AUDITORÍA Y RELACIONADOS</w:t>
            </w:r>
          </w:p>
        </w:tc>
        <w:tc>
          <w:tcPr>
            <w:tcW w:w="1740" w:type="dxa"/>
            <w:tcBorders>
              <w:top w:val="nil"/>
              <w:left w:val="single" w:sz="8" w:space="0" w:color="auto"/>
              <w:bottom w:val="single" w:sz="4" w:space="0" w:color="auto"/>
              <w:right w:val="nil"/>
            </w:tcBorders>
            <w:shd w:val="clear" w:color="auto" w:fill="auto"/>
            <w:noWrap/>
            <w:vAlign w:val="center"/>
            <w:hideMark/>
          </w:tcPr>
          <w:p w14:paraId="1FBDD1C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025632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455ADC2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r>
      <w:tr w:rsidR="0082383D" w:rsidRPr="0073530E" w14:paraId="40FD4827"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EF0374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33301 </w:t>
            </w:r>
          </w:p>
        </w:tc>
        <w:tc>
          <w:tcPr>
            <w:tcW w:w="4434" w:type="dxa"/>
            <w:tcBorders>
              <w:top w:val="nil"/>
              <w:left w:val="single" w:sz="8" w:space="0" w:color="auto"/>
              <w:bottom w:val="single" w:sz="4" w:space="0" w:color="auto"/>
              <w:right w:val="nil"/>
            </w:tcBorders>
            <w:shd w:val="clear" w:color="auto" w:fill="auto"/>
            <w:noWrap/>
            <w:vAlign w:val="center"/>
            <w:hideMark/>
          </w:tcPr>
          <w:p w14:paraId="708547C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SERVICIOS DE INFORMÁTICA</w:t>
            </w:r>
          </w:p>
        </w:tc>
        <w:tc>
          <w:tcPr>
            <w:tcW w:w="1740" w:type="dxa"/>
            <w:tcBorders>
              <w:top w:val="nil"/>
              <w:left w:val="single" w:sz="8" w:space="0" w:color="auto"/>
              <w:bottom w:val="single" w:sz="4" w:space="0" w:color="auto"/>
              <w:right w:val="nil"/>
            </w:tcBorders>
            <w:shd w:val="clear" w:color="auto" w:fill="auto"/>
            <w:noWrap/>
            <w:vAlign w:val="center"/>
            <w:hideMark/>
          </w:tcPr>
          <w:p w14:paraId="441F84D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8382D8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6E36A24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r>
      <w:tr w:rsidR="0082383D" w:rsidRPr="0073530E" w14:paraId="33B353AC"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FC5D47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33303 </w:t>
            </w:r>
          </w:p>
        </w:tc>
        <w:tc>
          <w:tcPr>
            <w:tcW w:w="4434" w:type="dxa"/>
            <w:tcBorders>
              <w:top w:val="nil"/>
              <w:left w:val="single" w:sz="8" w:space="0" w:color="auto"/>
              <w:bottom w:val="single" w:sz="4" w:space="0" w:color="auto"/>
              <w:right w:val="nil"/>
            </w:tcBorders>
            <w:shd w:val="clear" w:color="auto" w:fill="auto"/>
            <w:noWrap/>
            <w:vAlign w:val="center"/>
            <w:hideMark/>
          </w:tcPr>
          <w:p w14:paraId="737499F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SERVICIOS DE </w:t>
            </w:r>
            <w:r w:rsidR="00057314" w:rsidRPr="0073530E">
              <w:rPr>
                <w:rFonts w:ascii="Calibri" w:hAnsi="Calibri" w:cs="Calibri"/>
                <w:sz w:val="20"/>
                <w:szCs w:val="20"/>
                <w:lang w:val="es-MX" w:eastAsia="es-MX"/>
              </w:rPr>
              <w:t>CONSULTORÍA</w:t>
            </w:r>
            <w:r w:rsidRPr="0073530E">
              <w:rPr>
                <w:rFonts w:ascii="Calibri" w:hAnsi="Calibri" w:cs="Calibri"/>
                <w:sz w:val="20"/>
                <w:szCs w:val="20"/>
                <w:lang w:val="es-MX" w:eastAsia="es-MX"/>
              </w:rPr>
              <w:t xml:space="preserve"> ADMINISTRATIVA</w:t>
            </w:r>
          </w:p>
        </w:tc>
        <w:tc>
          <w:tcPr>
            <w:tcW w:w="1740" w:type="dxa"/>
            <w:tcBorders>
              <w:top w:val="nil"/>
              <w:left w:val="single" w:sz="8" w:space="0" w:color="auto"/>
              <w:bottom w:val="single" w:sz="4" w:space="0" w:color="auto"/>
              <w:right w:val="nil"/>
            </w:tcBorders>
            <w:shd w:val="clear" w:color="auto" w:fill="auto"/>
            <w:noWrap/>
            <w:vAlign w:val="center"/>
            <w:hideMark/>
          </w:tcPr>
          <w:p w14:paraId="5B439689" w14:textId="77777777" w:rsidR="00A32CA2" w:rsidRPr="0073530E" w:rsidRDefault="00306ADB" w:rsidP="00306ADB">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313,965.80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AF2DEB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6256B6E5" w14:textId="77777777" w:rsidR="00A32CA2" w:rsidRPr="0073530E" w:rsidRDefault="00306ADB" w:rsidP="00306ADB">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313,965.80</w:t>
            </w:r>
          </w:p>
        </w:tc>
      </w:tr>
      <w:tr w:rsidR="0082383D" w:rsidRPr="0073530E" w14:paraId="19902E1D"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019DB738"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33401 </w:t>
            </w:r>
          </w:p>
        </w:tc>
        <w:tc>
          <w:tcPr>
            <w:tcW w:w="4434" w:type="dxa"/>
            <w:tcBorders>
              <w:top w:val="nil"/>
              <w:left w:val="single" w:sz="8" w:space="0" w:color="auto"/>
              <w:bottom w:val="single" w:sz="4" w:space="0" w:color="auto"/>
              <w:right w:val="nil"/>
            </w:tcBorders>
            <w:shd w:val="clear" w:color="auto" w:fill="auto"/>
            <w:noWrap/>
            <w:vAlign w:val="center"/>
            <w:hideMark/>
          </w:tcPr>
          <w:p w14:paraId="1A8A88A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SERVICIOS DE CAPACITACIÓN</w:t>
            </w:r>
          </w:p>
        </w:tc>
        <w:tc>
          <w:tcPr>
            <w:tcW w:w="1740" w:type="dxa"/>
            <w:tcBorders>
              <w:top w:val="nil"/>
              <w:left w:val="single" w:sz="8" w:space="0" w:color="auto"/>
              <w:bottom w:val="single" w:sz="4" w:space="0" w:color="auto"/>
              <w:right w:val="nil"/>
            </w:tcBorders>
            <w:shd w:val="clear" w:color="auto" w:fill="auto"/>
            <w:noWrap/>
            <w:vAlign w:val="center"/>
            <w:hideMark/>
          </w:tcPr>
          <w:p w14:paraId="4FA8658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82,000.00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A4CA82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9DACA5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82,000.00</w:t>
            </w:r>
          </w:p>
        </w:tc>
      </w:tr>
      <w:tr w:rsidR="0082383D" w:rsidRPr="0073530E" w14:paraId="417B3090"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4B45DA3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33402 </w:t>
            </w:r>
          </w:p>
        </w:tc>
        <w:tc>
          <w:tcPr>
            <w:tcW w:w="4434" w:type="dxa"/>
            <w:tcBorders>
              <w:top w:val="nil"/>
              <w:left w:val="single" w:sz="8" w:space="0" w:color="auto"/>
              <w:bottom w:val="single" w:sz="4" w:space="0" w:color="auto"/>
              <w:right w:val="nil"/>
            </w:tcBorders>
            <w:shd w:val="clear" w:color="auto" w:fill="auto"/>
            <w:vAlign w:val="center"/>
            <w:hideMark/>
          </w:tcPr>
          <w:p w14:paraId="51D134FD"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PLANEACIÓN, INNOVACIÓN, SEGUIMIENTO Y EVALUACIÓN (ORGANIZACIÓN DEL SPEN)</w:t>
            </w:r>
          </w:p>
        </w:tc>
        <w:tc>
          <w:tcPr>
            <w:tcW w:w="1740" w:type="dxa"/>
            <w:tcBorders>
              <w:top w:val="nil"/>
              <w:left w:val="single" w:sz="8" w:space="0" w:color="auto"/>
              <w:bottom w:val="single" w:sz="4" w:space="0" w:color="auto"/>
              <w:right w:val="nil"/>
            </w:tcBorders>
            <w:shd w:val="clear" w:color="auto" w:fill="auto"/>
            <w:noWrap/>
            <w:vAlign w:val="center"/>
            <w:hideMark/>
          </w:tcPr>
          <w:p w14:paraId="61EAB2E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3DE8F2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0C26A45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r>
      <w:tr w:rsidR="0082383D" w:rsidRPr="0073530E" w14:paraId="757A4042"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2E02DC6E"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33501 </w:t>
            </w:r>
          </w:p>
        </w:tc>
        <w:tc>
          <w:tcPr>
            <w:tcW w:w="4434" w:type="dxa"/>
            <w:tcBorders>
              <w:top w:val="nil"/>
              <w:left w:val="single" w:sz="8" w:space="0" w:color="auto"/>
              <w:bottom w:val="single" w:sz="4" w:space="0" w:color="auto"/>
              <w:right w:val="nil"/>
            </w:tcBorders>
            <w:shd w:val="clear" w:color="auto" w:fill="auto"/>
            <w:noWrap/>
            <w:vAlign w:val="center"/>
            <w:hideMark/>
          </w:tcPr>
          <w:p w14:paraId="3ECF32D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ESTUDIOS INVESTIGACIONES Y PROYECTOS</w:t>
            </w:r>
          </w:p>
        </w:tc>
        <w:tc>
          <w:tcPr>
            <w:tcW w:w="1740" w:type="dxa"/>
            <w:tcBorders>
              <w:top w:val="nil"/>
              <w:left w:val="single" w:sz="8" w:space="0" w:color="auto"/>
              <w:bottom w:val="single" w:sz="4" w:space="0" w:color="auto"/>
              <w:right w:val="nil"/>
            </w:tcBorders>
            <w:shd w:val="clear" w:color="auto" w:fill="auto"/>
            <w:noWrap/>
            <w:vAlign w:val="center"/>
            <w:hideMark/>
          </w:tcPr>
          <w:p w14:paraId="2DDD410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C13D5B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FFA040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95,000.00</w:t>
            </w:r>
          </w:p>
        </w:tc>
      </w:tr>
      <w:tr w:rsidR="0082383D" w:rsidRPr="0073530E" w14:paraId="684354A1"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6E00268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33601 </w:t>
            </w:r>
          </w:p>
        </w:tc>
        <w:tc>
          <w:tcPr>
            <w:tcW w:w="4434" w:type="dxa"/>
            <w:tcBorders>
              <w:top w:val="nil"/>
              <w:left w:val="single" w:sz="8" w:space="0" w:color="auto"/>
              <w:bottom w:val="single" w:sz="4" w:space="0" w:color="auto"/>
              <w:right w:val="nil"/>
            </w:tcBorders>
            <w:shd w:val="clear" w:color="auto" w:fill="auto"/>
            <w:noWrap/>
            <w:vAlign w:val="center"/>
            <w:hideMark/>
          </w:tcPr>
          <w:p w14:paraId="16D1E68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PUBLICACIONES E IMPRESIONES OFICIALES</w:t>
            </w:r>
          </w:p>
        </w:tc>
        <w:tc>
          <w:tcPr>
            <w:tcW w:w="1740" w:type="dxa"/>
            <w:tcBorders>
              <w:top w:val="nil"/>
              <w:left w:val="single" w:sz="8" w:space="0" w:color="auto"/>
              <w:bottom w:val="single" w:sz="4" w:space="0" w:color="auto"/>
              <w:right w:val="nil"/>
            </w:tcBorders>
            <w:shd w:val="clear" w:color="auto" w:fill="auto"/>
            <w:noWrap/>
            <w:vAlign w:val="center"/>
            <w:hideMark/>
          </w:tcPr>
          <w:p w14:paraId="0D857D6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161,050.00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5294A6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2C1978F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166,050.00</w:t>
            </w:r>
          </w:p>
        </w:tc>
      </w:tr>
      <w:tr w:rsidR="0082383D" w:rsidRPr="0073530E" w14:paraId="19984FBB"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7A1292B4"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33801 </w:t>
            </w:r>
          </w:p>
        </w:tc>
        <w:tc>
          <w:tcPr>
            <w:tcW w:w="4434" w:type="dxa"/>
            <w:tcBorders>
              <w:top w:val="nil"/>
              <w:left w:val="single" w:sz="8" w:space="0" w:color="auto"/>
              <w:bottom w:val="single" w:sz="4" w:space="0" w:color="auto"/>
              <w:right w:val="nil"/>
            </w:tcBorders>
            <w:shd w:val="clear" w:color="auto" w:fill="auto"/>
            <w:noWrap/>
            <w:vAlign w:val="center"/>
            <w:hideMark/>
          </w:tcPr>
          <w:p w14:paraId="35930B0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SERVICIOS DE VIGILANCIA</w:t>
            </w:r>
          </w:p>
        </w:tc>
        <w:tc>
          <w:tcPr>
            <w:tcW w:w="1740" w:type="dxa"/>
            <w:tcBorders>
              <w:top w:val="nil"/>
              <w:left w:val="single" w:sz="8" w:space="0" w:color="auto"/>
              <w:bottom w:val="single" w:sz="4" w:space="0" w:color="auto"/>
              <w:right w:val="nil"/>
            </w:tcBorders>
            <w:shd w:val="clear" w:color="auto" w:fill="auto"/>
            <w:noWrap/>
            <w:vAlign w:val="center"/>
            <w:hideMark/>
          </w:tcPr>
          <w:p w14:paraId="651A433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B924A2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7632E56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r>
      <w:tr w:rsidR="0082383D" w:rsidRPr="0073530E" w14:paraId="54B81C94"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03377734"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33901 </w:t>
            </w:r>
          </w:p>
        </w:tc>
        <w:tc>
          <w:tcPr>
            <w:tcW w:w="4434" w:type="dxa"/>
            <w:tcBorders>
              <w:top w:val="nil"/>
              <w:left w:val="single" w:sz="8" w:space="0" w:color="auto"/>
              <w:bottom w:val="single" w:sz="4" w:space="0" w:color="auto"/>
              <w:right w:val="nil"/>
            </w:tcBorders>
            <w:shd w:val="clear" w:color="auto" w:fill="auto"/>
            <w:noWrap/>
            <w:vAlign w:val="center"/>
            <w:hideMark/>
          </w:tcPr>
          <w:p w14:paraId="01E4B73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PRÁCTICAS DE ALUMNOS</w:t>
            </w:r>
          </w:p>
        </w:tc>
        <w:tc>
          <w:tcPr>
            <w:tcW w:w="1740" w:type="dxa"/>
            <w:tcBorders>
              <w:top w:val="nil"/>
              <w:left w:val="single" w:sz="8" w:space="0" w:color="auto"/>
              <w:bottom w:val="single" w:sz="4" w:space="0" w:color="auto"/>
              <w:right w:val="nil"/>
            </w:tcBorders>
            <w:shd w:val="clear" w:color="auto" w:fill="auto"/>
            <w:noWrap/>
            <w:vAlign w:val="center"/>
            <w:hideMark/>
          </w:tcPr>
          <w:p w14:paraId="3E54C09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46C95D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64BD7ED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r>
      <w:tr w:rsidR="0082383D" w:rsidRPr="0073530E" w14:paraId="425D3388"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362D3A2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34101 </w:t>
            </w:r>
          </w:p>
        </w:tc>
        <w:tc>
          <w:tcPr>
            <w:tcW w:w="4434" w:type="dxa"/>
            <w:tcBorders>
              <w:top w:val="nil"/>
              <w:left w:val="single" w:sz="8" w:space="0" w:color="auto"/>
              <w:bottom w:val="single" w:sz="4" w:space="0" w:color="auto"/>
              <w:right w:val="nil"/>
            </w:tcBorders>
            <w:shd w:val="clear" w:color="auto" w:fill="auto"/>
            <w:noWrap/>
            <w:vAlign w:val="center"/>
            <w:hideMark/>
          </w:tcPr>
          <w:p w14:paraId="001BA7BC"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SERVICIOS BANCARIOS</w:t>
            </w:r>
          </w:p>
        </w:tc>
        <w:tc>
          <w:tcPr>
            <w:tcW w:w="1740" w:type="dxa"/>
            <w:tcBorders>
              <w:top w:val="nil"/>
              <w:left w:val="single" w:sz="8" w:space="0" w:color="auto"/>
              <w:bottom w:val="single" w:sz="4" w:space="0" w:color="auto"/>
              <w:right w:val="nil"/>
            </w:tcBorders>
            <w:shd w:val="clear" w:color="auto" w:fill="auto"/>
            <w:noWrap/>
            <w:vAlign w:val="center"/>
            <w:hideMark/>
          </w:tcPr>
          <w:p w14:paraId="3FFE7D1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110974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14880CB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r>
      <w:tr w:rsidR="0082383D" w:rsidRPr="0073530E" w14:paraId="5A722D97"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0C8EBAD5"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34501 </w:t>
            </w:r>
          </w:p>
        </w:tc>
        <w:tc>
          <w:tcPr>
            <w:tcW w:w="4434" w:type="dxa"/>
            <w:tcBorders>
              <w:top w:val="nil"/>
              <w:left w:val="single" w:sz="8" w:space="0" w:color="auto"/>
              <w:bottom w:val="single" w:sz="4" w:space="0" w:color="auto"/>
              <w:right w:val="nil"/>
            </w:tcBorders>
            <w:shd w:val="clear" w:color="auto" w:fill="auto"/>
            <w:noWrap/>
            <w:vAlign w:val="center"/>
            <w:hideMark/>
          </w:tcPr>
          <w:p w14:paraId="5AA2295C"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SEGUROS Y FIANZAS</w:t>
            </w:r>
          </w:p>
        </w:tc>
        <w:tc>
          <w:tcPr>
            <w:tcW w:w="1740" w:type="dxa"/>
            <w:tcBorders>
              <w:top w:val="nil"/>
              <w:left w:val="single" w:sz="8" w:space="0" w:color="auto"/>
              <w:bottom w:val="single" w:sz="4" w:space="0" w:color="auto"/>
              <w:right w:val="nil"/>
            </w:tcBorders>
            <w:shd w:val="clear" w:color="auto" w:fill="auto"/>
            <w:noWrap/>
            <w:vAlign w:val="center"/>
            <w:hideMark/>
          </w:tcPr>
          <w:p w14:paraId="1A19A02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86,000.00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4223AC1"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1034F39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86,000.00</w:t>
            </w:r>
          </w:p>
        </w:tc>
      </w:tr>
      <w:tr w:rsidR="0082383D" w:rsidRPr="0073530E" w14:paraId="3C82710C"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694BE11B"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34701 </w:t>
            </w:r>
          </w:p>
        </w:tc>
        <w:tc>
          <w:tcPr>
            <w:tcW w:w="4434" w:type="dxa"/>
            <w:tcBorders>
              <w:top w:val="nil"/>
              <w:left w:val="single" w:sz="8" w:space="0" w:color="auto"/>
              <w:bottom w:val="single" w:sz="4" w:space="0" w:color="auto"/>
              <w:right w:val="nil"/>
            </w:tcBorders>
            <w:shd w:val="clear" w:color="auto" w:fill="auto"/>
            <w:noWrap/>
            <w:vAlign w:val="center"/>
            <w:hideMark/>
          </w:tcPr>
          <w:p w14:paraId="1F07AE30"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FLETES Y MANIOBRAS</w:t>
            </w:r>
          </w:p>
        </w:tc>
        <w:tc>
          <w:tcPr>
            <w:tcW w:w="1740" w:type="dxa"/>
            <w:tcBorders>
              <w:top w:val="nil"/>
              <w:left w:val="single" w:sz="8" w:space="0" w:color="auto"/>
              <w:bottom w:val="single" w:sz="4" w:space="0" w:color="auto"/>
              <w:right w:val="nil"/>
            </w:tcBorders>
            <w:shd w:val="clear" w:color="auto" w:fill="auto"/>
            <w:noWrap/>
            <w:vAlign w:val="center"/>
            <w:hideMark/>
          </w:tcPr>
          <w:p w14:paraId="04B2381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41D825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3B1F581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r>
      <w:tr w:rsidR="0082383D" w:rsidRPr="0073530E" w14:paraId="2AE86E13"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7337B04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35101 </w:t>
            </w:r>
          </w:p>
        </w:tc>
        <w:tc>
          <w:tcPr>
            <w:tcW w:w="4434" w:type="dxa"/>
            <w:tcBorders>
              <w:top w:val="nil"/>
              <w:left w:val="single" w:sz="8" w:space="0" w:color="auto"/>
              <w:bottom w:val="single" w:sz="4" w:space="0" w:color="auto"/>
              <w:right w:val="nil"/>
            </w:tcBorders>
            <w:shd w:val="clear" w:color="auto" w:fill="auto"/>
            <w:noWrap/>
            <w:vAlign w:val="center"/>
            <w:hideMark/>
          </w:tcPr>
          <w:p w14:paraId="3A72623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CONSERVACIÓN Y </w:t>
            </w:r>
            <w:r w:rsidR="00057314">
              <w:rPr>
                <w:rFonts w:ascii="Calibri" w:hAnsi="Calibri" w:cs="Calibri"/>
                <w:sz w:val="20"/>
                <w:szCs w:val="20"/>
                <w:lang w:val="es-MX" w:eastAsia="es-MX"/>
              </w:rPr>
              <w:t>MANTENIMIENTO</w:t>
            </w:r>
            <w:r w:rsidRPr="0073530E">
              <w:rPr>
                <w:rFonts w:ascii="Calibri" w:hAnsi="Calibri" w:cs="Calibri"/>
                <w:sz w:val="20"/>
                <w:szCs w:val="20"/>
                <w:lang w:val="es-MX" w:eastAsia="es-MX"/>
              </w:rPr>
              <w:t xml:space="preserve"> MENOR DE INMUEBLES</w:t>
            </w:r>
          </w:p>
        </w:tc>
        <w:tc>
          <w:tcPr>
            <w:tcW w:w="1740" w:type="dxa"/>
            <w:tcBorders>
              <w:top w:val="nil"/>
              <w:left w:val="single" w:sz="8" w:space="0" w:color="auto"/>
              <w:bottom w:val="single" w:sz="4" w:space="0" w:color="auto"/>
              <w:right w:val="nil"/>
            </w:tcBorders>
            <w:shd w:val="clear" w:color="auto" w:fill="auto"/>
            <w:noWrap/>
            <w:vAlign w:val="center"/>
            <w:hideMark/>
          </w:tcPr>
          <w:p w14:paraId="512FC541"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0AF3B8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4D8CBAD5"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r>
      <w:tr w:rsidR="0082383D" w:rsidRPr="0073530E" w14:paraId="3731FBD3"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31D3899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35201 </w:t>
            </w:r>
          </w:p>
        </w:tc>
        <w:tc>
          <w:tcPr>
            <w:tcW w:w="4434" w:type="dxa"/>
            <w:tcBorders>
              <w:top w:val="nil"/>
              <w:left w:val="single" w:sz="8" w:space="0" w:color="auto"/>
              <w:bottom w:val="single" w:sz="4" w:space="0" w:color="auto"/>
              <w:right w:val="nil"/>
            </w:tcBorders>
            <w:shd w:val="clear" w:color="auto" w:fill="auto"/>
            <w:vAlign w:val="center"/>
            <w:hideMark/>
          </w:tcPr>
          <w:p w14:paraId="1B51887F"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INSTALACIÓN, REPARACIÓN Y MANTENIMIENTO DE MOBILIARIO Y EQUIPO DE ADMINISTRACIÓN</w:t>
            </w:r>
          </w:p>
        </w:tc>
        <w:tc>
          <w:tcPr>
            <w:tcW w:w="1740" w:type="dxa"/>
            <w:tcBorders>
              <w:top w:val="nil"/>
              <w:left w:val="single" w:sz="8" w:space="0" w:color="auto"/>
              <w:bottom w:val="single" w:sz="4" w:space="0" w:color="auto"/>
              <w:right w:val="nil"/>
            </w:tcBorders>
            <w:shd w:val="clear" w:color="auto" w:fill="auto"/>
            <w:noWrap/>
            <w:vAlign w:val="center"/>
            <w:hideMark/>
          </w:tcPr>
          <w:p w14:paraId="21EE3D8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BBBA2F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78678A4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r>
      <w:tr w:rsidR="0082383D" w:rsidRPr="0073530E" w14:paraId="5EE8D2A4" w14:textId="77777777" w:rsidTr="0024735A">
        <w:trPr>
          <w:trHeight w:val="765"/>
        </w:trPr>
        <w:tc>
          <w:tcPr>
            <w:tcW w:w="647" w:type="dxa"/>
            <w:tcBorders>
              <w:top w:val="nil"/>
              <w:left w:val="single" w:sz="8" w:space="0" w:color="auto"/>
              <w:bottom w:val="single" w:sz="4" w:space="0" w:color="auto"/>
              <w:right w:val="nil"/>
            </w:tcBorders>
            <w:shd w:val="clear" w:color="auto" w:fill="auto"/>
            <w:noWrap/>
            <w:vAlign w:val="center"/>
            <w:hideMark/>
          </w:tcPr>
          <w:p w14:paraId="1396A2B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35301 </w:t>
            </w:r>
          </w:p>
        </w:tc>
        <w:tc>
          <w:tcPr>
            <w:tcW w:w="4434" w:type="dxa"/>
            <w:tcBorders>
              <w:top w:val="nil"/>
              <w:left w:val="single" w:sz="8" w:space="0" w:color="auto"/>
              <w:bottom w:val="single" w:sz="4" w:space="0" w:color="auto"/>
              <w:right w:val="nil"/>
            </w:tcBorders>
            <w:shd w:val="clear" w:color="auto" w:fill="auto"/>
            <w:vAlign w:val="center"/>
            <w:hideMark/>
          </w:tcPr>
          <w:p w14:paraId="14EC66BA" w14:textId="77777777" w:rsidR="00A32CA2" w:rsidRPr="0073530E" w:rsidRDefault="00057314" w:rsidP="00057314">
            <w:pPr>
              <w:jc w:val="both"/>
              <w:rPr>
                <w:rFonts w:ascii="Calibri" w:hAnsi="Calibri" w:cs="Calibri"/>
                <w:sz w:val="20"/>
                <w:szCs w:val="20"/>
                <w:lang w:val="es-MX" w:eastAsia="es-MX"/>
              </w:rPr>
            </w:pPr>
            <w:r>
              <w:rPr>
                <w:rFonts w:ascii="Calibri" w:hAnsi="Calibri" w:cs="Calibri"/>
                <w:sz w:val="20"/>
                <w:szCs w:val="20"/>
                <w:lang w:val="es-MX" w:eastAsia="es-MX"/>
              </w:rPr>
              <w:t>INSTALACIÓN, REPARACIÓN Y MANTENIMIENTO</w:t>
            </w:r>
            <w:r w:rsidR="00A32CA2" w:rsidRPr="0073530E">
              <w:rPr>
                <w:rFonts w:ascii="Calibri" w:hAnsi="Calibri" w:cs="Calibri"/>
                <w:sz w:val="20"/>
                <w:szCs w:val="20"/>
                <w:lang w:val="es-MX" w:eastAsia="es-MX"/>
              </w:rPr>
              <w:t xml:space="preserve"> DE EQUIPO DE CÓMPUTO Y TECNOLOGÍA DE LA INFORMACIÓN</w:t>
            </w:r>
          </w:p>
        </w:tc>
        <w:tc>
          <w:tcPr>
            <w:tcW w:w="1740" w:type="dxa"/>
            <w:tcBorders>
              <w:top w:val="nil"/>
              <w:left w:val="single" w:sz="8" w:space="0" w:color="auto"/>
              <w:bottom w:val="single" w:sz="4" w:space="0" w:color="auto"/>
              <w:right w:val="nil"/>
            </w:tcBorders>
            <w:shd w:val="clear" w:color="auto" w:fill="auto"/>
            <w:noWrap/>
            <w:vAlign w:val="center"/>
            <w:hideMark/>
          </w:tcPr>
          <w:p w14:paraId="4C2D9BC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19,000.00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CBEE41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1240E6F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19,000.00</w:t>
            </w:r>
          </w:p>
        </w:tc>
      </w:tr>
      <w:tr w:rsidR="0082383D" w:rsidRPr="0073530E" w14:paraId="0A6F2E43" w14:textId="77777777" w:rsidTr="0024735A">
        <w:trPr>
          <w:trHeight w:val="510"/>
        </w:trPr>
        <w:tc>
          <w:tcPr>
            <w:tcW w:w="647" w:type="dxa"/>
            <w:tcBorders>
              <w:top w:val="nil"/>
              <w:left w:val="single" w:sz="8" w:space="0" w:color="auto"/>
              <w:bottom w:val="single" w:sz="4" w:space="0" w:color="auto"/>
              <w:right w:val="nil"/>
            </w:tcBorders>
            <w:shd w:val="clear" w:color="auto" w:fill="auto"/>
            <w:noWrap/>
            <w:vAlign w:val="center"/>
            <w:hideMark/>
          </w:tcPr>
          <w:p w14:paraId="24E5B9AB"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35501 </w:t>
            </w:r>
          </w:p>
        </w:tc>
        <w:tc>
          <w:tcPr>
            <w:tcW w:w="4434" w:type="dxa"/>
            <w:tcBorders>
              <w:top w:val="nil"/>
              <w:left w:val="single" w:sz="8" w:space="0" w:color="auto"/>
              <w:bottom w:val="single" w:sz="4" w:space="0" w:color="auto"/>
              <w:right w:val="nil"/>
            </w:tcBorders>
            <w:shd w:val="clear" w:color="auto" w:fill="auto"/>
            <w:vAlign w:val="center"/>
            <w:hideMark/>
          </w:tcPr>
          <w:p w14:paraId="1C1091AA"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 xml:space="preserve">REPARACIÓN, </w:t>
            </w:r>
            <w:r w:rsidR="00057314">
              <w:rPr>
                <w:rFonts w:ascii="Calibri" w:hAnsi="Calibri" w:cs="Calibri"/>
                <w:sz w:val="20"/>
                <w:szCs w:val="20"/>
                <w:lang w:val="es-MX" w:eastAsia="es-MX"/>
              </w:rPr>
              <w:t>MANTENIMIENTO</w:t>
            </w:r>
            <w:r w:rsidRPr="0073530E">
              <w:rPr>
                <w:rFonts w:ascii="Calibri" w:hAnsi="Calibri" w:cs="Calibri"/>
                <w:sz w:val="20"/>
                <w:szCs w:val="20"/>
                <w:lang w:val="es-MX" w:eastAsia="es-MX"/>
              </w:rPr>
              <w:t xml:space="preserve"> Y CONSERVACIÓN DE VEHÍCULOS Y EQUIPO  DE TRANSPORTE</w:t>
            </w:r>
          </w:p>
        </w:tc>
        <w:tc>
          <w:tcPr>
            <w:tcW w:w="1740" w:type="dxa"/>
            <w:tcBorders>
              <w:top w:val="nil"/>
              <w:left w:val="single" w:sz="8" w:space="0" w:color="auto"/>
              <w:bottom w:val="single" w:sz="4" w:space="0" w:color="auto"/>
              <w:right w:val="nil"/>
            </w:tcBorders>
            <w:shd w:val="clear" w:color="auto" w:fill="auto"/>
            <w:noWrap/>
            <w:vAlign w:val="center"/>
            <w:hideMark/>
          </w:tcPr>
          <w:p w14:paraId="42B0F79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A17CEC7"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1E64572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r>
      <w:tr w:rsidR="0082383D" w:rsidRPr="0073530E" w14:paraId="12319E56"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664E6654"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36101 </w:t>
            </w:r>
          </w:p>
        </w:tc>
        <w:tc>
          <w:tcPr>
            <w:tcW w:w="4434" w:type="dxa"/>
            <w:tcBorders>
              <w:top w:val="nil"/>
              <w:left w:val="single" w:sz="8" w:space="0" w:color="auto"/>
              <w:bottom w:val="single" w:sz="4" w:space="0" w:color="auto"/>
              <w:right w:val="nil"/>
            </w:tcBorders>
            <w:shd w:val="clear" w:color="auto" w:fill="auto"/>
            <w:noWrap/>
            <w:vAlign w:val="center"/>
            <w:hideMark/>
          </w:tcPr>
          <w:p w14:paraId="68B881E0"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GASTOS DE DIFUSIÓN E INFORMACIÓN</w:t>
            </w:r>
          </w:p>
        </w:tc>
        <w:tc>
          <w:tcPr>
            <w:tcW w:w="1740" w:type="dxa"/>
            <w:tcBorders>
              <w:top w:val="nil"/>
              <w:left w:val="single" w:sz="8" w:space="0" w:color="auto"/>
              <w:bottom w:val="single" w:sz="4" w:space="0" w:color="auto"/>
              <w:right w:val="nil"/>
            </w:tcBorders>
            <w:shd w:val="clear" w:color="auto" w:fill="auto"/>
            <w:noWrap/>
            <w:vAlign w:val="center"/>
            <w:hideMark/>
          </w:tcPr>
          <w:p w14:paraId="095B54A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0FCB623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088284E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75,000.00</w:t>
            </w:r>
          </w:p>
        </w:tc>
      </w:tr>
      <w:tr w:rsidR="0082383D" w:rsidRPr="0073530E" w14:paraId="35B4D673"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14940BDB"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37101 </w:t>
            </w:r>
          </w:p>
        </w:tc>
        <w:tc>
          <w:tcPr>
            <w:tcW w:w="4434" w:type="dxa"/>
            <w:tcBorders>
              <w:top w:val="nil"/>
              <w:left w:val="single" w:sz="8" w:space="0" w:color="auto"/>
              <w:bottom w:val="single" w:sz="4" w:space="0" w:color="auto"/>
              <w:right w:val="nil"/>
            </w:tcBorders>
            <w:shd w:val="clear" w:color="auto" w:fill="auto"/>
            <w:noWrap/>
            <w:vAlign w:val="center"/>
            <w:hideMark/>
          </w:tcPr>
          <w:p w14:paraId="0E97966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PASAJES AÉREOS</w:t>
            </w:r>
          </w:p>
        </w:tc>
        <w:tc>
          <w:tcPr>
            <w:tcW w:w="1740" w:type="dxa"/>
            <w:tcBorders>
              <w:top w:val="nil"/>
              <w:left w:val="single" w:sz="8" w:space="0" w:color="auto"/>
              <w:bottom w:val="single" w:sz="4" w:space="0" w:color="auto"/>
              <w:right w:val="nil"/>
            </w:tcBorders>
            <w:shd w:val="clear" w:color="auto" w:fill="auto"/>
            <w:noWrap/>
            <w:vAlign w:val="center"/>
            <w:hideMark/>
          </w:tcPr>
          <w:p w14:paraId="68715F41"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0603427"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50,000.00</w:t>
            </w:r>
          </w:p>
        </w:tc>
        <w:tc>
          <w:tcPr>
            <w:tcW w:w="1412" w:type="dxa"/>
            <w:tcBorders>
              <w:top w:val="nil"/>
              <w:left w:val="nil"/>
              <w:bottom w:val="single" w:sz="4" w:space="0" w:color="auto"/>
              <w:right w:val="single" w:sz="8" w:space="0" w:color="auto"/>
            </w:tcBorders>
            <w:shd w:val="clear" w:color="auto" w:fill="auto"/>
            <w:noWrap/>
            <w:vAlign w:val="center"/>
            <w:hideMark/>
          </w:tcPr>
          <w:p w14:paraId="65BD997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450,000.00</w:t>
            </w:r>
          </w:p>
        </w:tc>
      </w:tr>
      <w:tr w:rsidR="0082383D" w:rsidRPr="0073530E" w14:paraId="0A31CC71" w14:textId="77777777" w:rsidTr="00306ADB">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7593D569"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37201 </w:t>
            </w:r>
          </w:p>
        </w:tc>
        <w:tc>
          <w:tcPr>
            <w:tcW w:w="4434" w:type="dxa"/>
            <w:tcBorders>
              <w:top w:val="nil"/>
              <w:left w:val="single" w:sz="8" w:space="0" w:color="auto"/>
              <w:bottom w:val="single" w:sz="4" w:space="0" w:color="auto"/>
              <w:right w:val="nil"/>
            </w:tcBorders>
            <w:shd w:val="clear" w:color="auto" w:fill="auto"/>
            <w:noWrap/>
            <w:vAlign w:val="center"/>
            <w:hideMark/>
          </w:tcPr>
          <w:p w14:paraId="436F22F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PASAJES TERRESTRES</w:t>
            </w:r>
          </w:p>
        </w:tc>
        <w:tc>
          <w:tcPr>
            <w:tcW w:w="1740" w:type="dxa"/>
            <w:tcBorders>
              <w:top w:val="nil"/>
              <w:left w:val="single" w:sz="8" w:space="0" w:color="auto"/>
              <w:bottom w:val="single" w:sz="4" w:space="0" w:color="auto"/>
              <w:right w:val="nil"/>
            </w:tcBorders>
            <w:shd w:val="clear" w:color="auto" w:fill="auto"/>
            <w:noWrap/>
            <w:vAlign w:val="center"/>
            <w:hideMark/>
          </w:tcPr>
          <w:p w14:paraId="199D4775"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1CB124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2689A95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45,000.00</w:t>
            </w:r>
          </w:p>
        </w:tc>
      </w:tr>
      <w:tr w:rsidR="0082383D" w:rsidRPr="0073530E" w14:paraId="4DAC7BC0" w14:textId="77777777" w:rsidTr="00306ADB">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C51F"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37501 </w:t>
            </w:r>
          </w:p>
        </w:tc>
        <w:tc>
          <w:tcPr>
            <w:tcW w:w="4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075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VIÁTICOS NACIONALES</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364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FE1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346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440,000.00</w:t>
            </w:r>
          </w:p>
        </w:tc>
      </w:tr>
      <w:tr w:rsidR="0082383D" w:rsidRPr="0073530E" w14:paraId="16C5E5C9"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6D146105"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38202 </w:t>
            </w:r>
          </w:p>
        </w:tc>
        <w:tc>
          <w:tcPr>
            <w:tcW w:w="4434" w:type="dxa"/>
            <w:tcBorders>
              <w:top w:val="nil"/>
              <w:left w:val="single" w:sz="8" w:space="0" w:color="auto"/>
              <w:bottom w:val="single" w:sz="4" w:space="0" w:color="auto"/>
              <w:right w:val="nil"/>
            </w:tcBorders>
            <w:shd w:val="clear" w:color="auto" w:fill="auto"/>
            <w:noWrap/>
            <w:vAlign w:val="center"/>
            <w:hideMark/>
          </w:tcPr>
          <w:p w14:paraId="41DAE8B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GASTOS DE ORDEN SOCIAL</w:t>
            </w:r>
          </w:p>
        </w:tc>
        <w:tc>
          <w:tcPr>
            <w:tcW w:w="1740" w:type="dxa"/>
            <w:tcBorders>
              <w:top w:val="nil"/>
              <w:left w:val="single" w:sz="8" w:space="0" w:color="auto"/>
              <w:bottom w:val="single" w:sz="4" w:space="0" w:color="auto"/>
              <w:right w:val="nil"/>
            </w:tcBorders>
            <w:shd w:val="clear" w:color="auto" w:fill="auto"/>
            <w:noWrap/>
            <w:vAlign w:val="center"/>
            <w:hideMark/>
          </w:tcPr>
          <w:p w14:paraId="061E7D8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AC2CE6E"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c>
          <w:tcPr>
            <w:tcW w:w="1412" w:type="dxa"/>
            <w:tcBorders>
              <w:top w:val="nil"/>
              <w:left w:val="nil"/>
              <w:bottom w:val="single" w:sz="4" w:space="0" w:color="auto"/>
              <w:right w:val="single" w:sz="8" w:space="0" w:color="auto"/>
            </w:tcBorders>
            <w:shd w:val="clear" w:color="auto" w:fill="auto"/>
            <w:noWrap/>
            <w:vAlign w:val="center"/>
            <w:hideMark/>
          </w:tcPr>
          <w:p w14:paraId="7E762DB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80,000.00</w:t>
            </w:r>
          </w:p>
        </w:tc>
      </w:tr>
      <w:tr w:rsidR="0082383D" w:rsidRPr="0073530E" w14:paraId="0C3D983A" w14:textId="77777777" w:rsidTr="00FC6E4F">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10D0AFD"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38301 </w:t>
            </w:r>
          </w:p>
        </w:tc>
        <w:tc>
          <w:tcPr>
            <w:tcW w:w="4434" w:type="dxa"/>
            <w:tcBorders>
              <w:top w:val="nil"/>
              <w:left w:val="single" w:sz="8" w:space="0" w:color="auto"/>
              <w:bottom w:val="single" w:sz="4" w:space="0" w:color="auto"/>
              <w:right w:val="nil"/>
            </w:tcBorders>
            <w:shd w:val="clear" w:color="auto" w:fill="auto"/>
            <w:noWrap/>
            <w:vAlign w:val="center"/>
            <w:hideMark/>
          </w:tcPr>
          <w:p w14:paraId="2C6B63E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CONGRESOS CURSOS Y EVENTOS</w:t>
            </w:r>
          </w:p>
        </w:tc>
        <w:tc>
          <w:tcPr>
            <w:tcW w:w="1740" w:type="dxa"/>
            <w:tcBorders>
              <w:top w:val="nil"/>
              <w:left w:val="single" w:sz="8" w:space="0" w:color="auto"/>
              <w:bottom w:val="single" w:sz="4" w:space="0" w:color="auto"/>
              <w:right w:val="nil"/>
            </w:tcBorders>
            <w:shd w:val="clear" w:color="auto" w:fill="auto"/>
            <w:noWrap/>
            <w:vAlign w:val="center"/>
            <w:hideMark/>
          </w:tcPr>
          <w:p w14:paraId="2EE36BA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268,000.00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5A5D95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412" w:type="dxa"/>
            <w:tcBorders>
              <w:top w:val="nil"/>
              <w:left w:val="nil"/>
              <w:bottom w:val="single" w:sz="4" w:space="0" w:color="auto"/>
              <w:right w:val="single" w:sz="8" w:space="0" w:color="auto"/>
            </w:tcBorders>
            <w:shd w:val="clear" w:color="auto" w:fill="auto"/>
            <w:noWrap/>
            <w:vAlign w:val="center"/>
            <w:hideMark/>
          </w:tcPr>
          <w:p w14:paraId="2690634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288,000.00</w:t>
            </w:r>
          </w:p>
        </w:tc>
      </w:tr>
      <w:tr w:rsidR="0082383D" w:rsidRPr="0073530E" w14:paraId="5C47552C" w14:textId="77777777" w:rsidTr="00FC6E4F">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59F18"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38501 </w:t>
            </w:r>
          </w:p>
        </w:tc>
        <w:tc>
          <w:tcPr>
            <w:tcW w:w="4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5342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GASTOS DE REPRESENTACIÓN</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DE31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12,000.00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D513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0BB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12,000.00</w:t>
            </w:r>
          </w:p>
        </w:tc>
      </w:tr>
      <w:tr w:rsidR="0082383D" w:rsidRPr="0073530E" w14:paraId="5804BE38"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379B6AF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39201 </w:t>
            </w:r>
          </w:p>
        </w:tc>
        <w:tc>
          <w:tcPr>
            <w:tcW w:w="4434" w:type="dxa"/>
            <w:tcBorders>
              <w:top w:val="nil"/>
              <w:left w:val="single" w:sz="8" w:space="0" w:color="auto"/>
              <w:bottom w:val="single" w:sz="4" w:space="0" w:color="auto"/>
              <w:right w:val="nil"/>
            </w:tcBorders>
            <w:shd w:val="clear" w:color="auto" w:fill="auto"/>
            <w:noWrap/>
            <w:vAlign w:val="center"/>
            <w:hideMark/>
          </w:tcPr>
          <w:p w14:paraId="6062D0A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IMPUESTOS DERECHOS Y CUOTAS</w:t>
            </w:r>
          </w:p>
        </w:tc>
        <w:tc>
          <w:tcPr>
            <w:tcW w:w="1740" w:type="dxa"/>
            <w:tcBorders>
              <w:top w:val="nil"/>
              <w:left w:val="single" w:sz="8" w:space="0" w:color="auto"/>
              <w:bottom w:val="single" w:sz="4" w:space="0" w:color="auto"/>
              <w:right w:val="nil"/>
            </w:tcBorders>
            <w:shd w:val="clear" w:color="auto" w:fill="auto"/>
            <w:noWrap/>
            <w:vAlign w:val="center"/>
            <w:hideMark/>
          </w:tcPr>
          <w:p w14:paraId="49EC8C5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2D0930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66A4B6C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55,000.00</w:t>
            </w:r>
          </w:p>
        </w:tc>
      </w:tr>
      <w:tr w:rsidR="0082383D" w:rsidRPr="0073530E" w14:paraId="409656C5" w14:textId="77777777" w:rsidTr="0024735A">
        <w:trPr>
          <w:trHeight w:val="300"/>
        </w:trPr>
        <w:tc>
          <w:tcPr>
            <w:tcW w:w="647" w:type="dxa"/>
            <w:tcBorders>
              <w:top w:val="nil"/>
              <w:left w:val="single" w:sz="8" w:space="0" w:color="auto"/>
              <w:bottom w:val="single" w:sz="4" w:space="0" w:color="auto"/>
              <w:right w:val="nil"/>
            </w:tcBorders>
            <w:shd w:val="clear" w:color="auto" w:fill="auto"/>
            <w:noWrap/>
            <w:vAlign w:val="center"/>
            <w:hideMark/>
          </w:tcPr>
          <w:p w14:paraId="4902409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39202 </w:t>
            </w:r>
          </w:p>
        </w:tc>
        <w:tc>
          <w:tcPr>
            <w:tcW w:w="4434" w:type="dxa"/>
            <w:tcBorders>
              <w:top w:val="nil"/>
              <w:left w:val="single" w:sz="8" w:space="0" w:color="auto"/>
              <w:bottom w:val="single" w:sz="4" w:space="0" w:color="auto"/>
              <w:right w:val="nil"/>
            </w:tcBorders>
            <w:shd w:val="clear" w:color="auto" w:fill="auto"/>
            <w:noWrap/>
            <w:vAlign w:val="center"/>
            <w:hideMark/>
          </w:tcPr>
          <w:p w14:paraId="767496F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SERVICIOS NOTARIALES</w:t>
            </w:r>
          </w:p>
        </w:tc>
        <w:tc>
          <w:tcPr>
            <w:tcW w:w="1740" w:type="dxa"/>
            <w:tcBorders>
              <w:top w:val="nil"/>
              <w:left w:val="single" w:sz="8" w:space="0" w:color="auto"/>
              <w:bottom w:val="single" w:sz="4" w:space="0" w:color="auto"/>
              <w:right w:val="nil"/>
            </w:tcBorders>
            <w:shd w:val="clear" w:color="auto" w:fill="auto"/>
            <w:noWrap/>
            <w:vAlign w:val="center"/>
            <w:hideMark/>
          </w:tcPr>
          <w:p w14:paraId="71CFEE0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0EB3ED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w:t>
            </w:r>
          </w:p>
        </w:tc>
        <w:tc>
          <w:tcPr>
            <w:tcW w:w="1412" w:type="dxa"/>
            <w:tcBorders>
              <w:top w:val="nil"/>
              <w:left w:val="nil"/>
              <w:bottom w:val="single" w:sz="4" w:space="0" w:color="auto"/>
              <w:right w:val="single" w:sz="8" w:space="0" w:color="auto"/>
            </w:tcBorders>
            <w:shd w:val="clear" w:color="auto" w:fill="auto"/>
            <w:noWrap/>
            <w:vAlign w:val="center"/>
            <w:hideMark/>
          </w:tcPr>
          <w:p w14:paraId="6BD7604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40,000.00</w:t>
            </w:r>
          </w:p>
        </w:tc>
      </w:tr>
      <w:tr w:rsidR="0082383D" w:rsidRPr="0073530E" w14:paraId="302A8EA3" w14:textId="77777777" w:rsidTr="0024735A">
        <w:trPr>
          <w:trHeight w:val="300"/>
        </w:trPr>
        <w:tc>
          <w:tcPr>
            <w:tcW w:w="647" w:type="dxa"/>
            <w:tcBorders>
              <w:top w:val="nil"/>
              <w:left w:val="single" w:sz="8" w:space="0" w:color="auto"/>
              <w:bottom w:val="nil"/>
              <w:right w:val="nil"/>
            </w:tcBorders>
            <w:shd w:val="clear" w:color="auto" w:fill="auto"/>
            <w:noWrap/>
            <w:vAlign w:val="center"/>
            <w:hideMark/>
          </w:tcPr>
          <w:p w14:paraId="628B9383"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39801 </w:t>
            </w:r>
          </w:p>
        </w:tc>
        <w:tc>
          <w:tcPr>
            <w:tcW w:w="4434" w:type="dxa"/>
            <w:tcBorders>
              <w:top w:val="nil"/>
              <w:left w:val="single" w:sz="8" w:space="0" w:color="auto"/>
              <w:bottom w:val="nil"/>
              <w:right w:val="nil"/>
            </w:tcBorders>
            <w:shd w:val="clear" w:color="auto" w:fill="auto"/>
            <w:noWrap/>
            <w:vAlign w:val="center"/>
            <w:hideMark/>
          </w:tcPr>
          <w:p w14:paraId="1FA70187"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IMPUESTOS SOBRE NÓMINA</w:t>
            </w:r>
          </w:p>
        </w:tc>
        <w:tc>
          <w:tcPr>
            <w:tcW w:w="1740" w:type="dxa"/>
            <w:tcBorders>
              <w:top w:val="nil"/>
              <w:left w:val="single" w:sz="8" w:space="0" w:color="auto"/>
              <w:bottom w:val="single" w:sz="4" w:space="0" w:color="auto"/>
              <w:right w:val="nil"/>
            </w:tcBorders>
            <w:shd w:val="clear" w:color="auto" w:fill="auto"/>
            <w:noWrap/>
            <w:vAlign w:val="center"/>
            <w:hideMark/>
          </w:tcPr>
          <w:p w14:paraId="64F251F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600,000.00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F3F33DE"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50,000.00</w:t>
            </w:r>
          </w:p>
        </w:tc>
        <w:tc>
          <w:tcPr>
            <w:tcW w:w="1412" w:type="dxa"/>
            <w:tcBorders>
              <w:top w:val="nil"/>
              <w:left w:val="nil"/>
              <w:bottom w:val="single" w:sz="4" w:space="0" w:color="auto"/>
              <w:right w:val="single" w:sz="8" w:space="0" w:color="auto"/>
            </w:tcBorders>
            <w:shd w:val="clear" w:color="auto" w:fill="auto"/>
            <w:noWrap/>
            <w:vAlign w:val="center"/>
            <w:hideMark/>
          </w:tcPr>
          <w:p w14:paraId="76B59BE5"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650,000.00</w:t>
            </w:r>
          </w:p>
        </w:tc>
      </w:tr>
      <w:tr w:rsidR="0082383D" w:rsidRPr="0073530E" w14:paraId="77F703B8" w14:textId="77777777" w:rsidTr="0024735A">
        <w:trPr>
          <w:trHeight w:val="525"/>
        </w:trPr>
        <w:tc>
          <w:tcPr>
            <w:tcW w:w="647" w:type="dxa"/>
            <w:tcBorders>
              <w:top w:val="single" w:sz="4" w:space="0" w:color="auto"/>
              <w:left w:val="single" w:sz="8" w:space="0" w:color="auto"/>
              <w:bottom w:val="single" w:sz="8" w:space="0" w:color="auto"/>
              <w:right w:val="nil"/>
            </w:tcBorders>
            <w:shd w:val="clear" w:color="auto" w:fill="auto"/>
            <w:noWrap/>
            <w:vAlign w:val="center"/>
            <w:hideMark/>
          </w:tcPr>
          <w:p w14:paraId="6BAED329"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39903 </w:t>
            </w:r>
          </w:p>
        </w:tc>
        <w:tc>
          <w:tcPr>
            <w:tcW w:w="4434" w:type="dxa"/>
            <w:tcBorders>
              <w:top w:val="single" w:sz="4" w:space="0" w:color="auto"/>
              <w:left w:val="single" w:sz="8" w:space="0" w:color="auto"/>
              <w:bottom w:val="single" w:sz="8" w:space="0" w:color="auto"/>
              <w:right w:val="nil"/>
            </w:tcBorders>
            <w:shd w:val="clear" w:color="auto" w:fill="auto"/>
            <w:vAlign w:val="center"/>
            <w:hideMark/>
          </w:tcPr>
          <w:p w14:paraId="2CE7C4D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GASTOS COMPLEMENTARIOS PARA SERVICIOS G</w:t>
            </w:r>
            <w:r w:rsidR="00057314">
              <w:rPr>
                <w:rFonts w:ascii="Calibri" w:hAnsi="Calibri" w:cs="Calibri"/>
                <w:sz w:val="20"/>
                <w:szCs w:val="20"/>
                <w:lang w:val="es-MX" w:eastAsia="es-MX"/>
              </w:rPr>
              <w:t>ENERALES</w:t>
            </w:r>
          </w:p>
        </w:tc>
        <w:tc>
          <w:tcPr>
            <w:tcW w:w="1740" w:type="dxa"/>
            <w:tcBorders>
              <w:top w:val="nil"/>
              <w:left w:val="single" w:sz="8" w:space="0" w:color="auto"/>
              <w:bottom w:val="nil"/>
              <w:right w:val="nil"/>
            </w:tcBorders>
            <w:shd w:val="clear" w:color="auto" w:fill="auto"/>
            <w:noWrap/>
            <w:vAlign w:val="center"/>
            <w:hideMark/>
          </w:tcPr>
          <w:p w14:paraId="5276D97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nil"/>
              <w:right w:val="single" w:sz="8" w:space="0" w:color="auto"/>
            </w:tcBorders>
            <w:shd w:val="clear" w:color="auto" w:fill="auto"/>
            <w:noWrap/>
            <w:vAlign w:val="center"/>
            <w:hideMark/>
          </w:tcPr>
          <w:p w14:paraId="3480E1D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5,000.00</w:t>
            </w:r>
          </w:p>
        </w:tc>
        <w:tc>
          <w:tcPr>
            <w:tcW w:w="1412" w:type="dxa"/>
            <w:tcBorders>
              <w:top w:val="nil"/>
              <w:left w:val="nil"/>
              <w:bottom w:val="single" w:sz="4" w:space="0" w:color="auto"/>
              <w:right w:val="single" w:sz="8" w:space="0" w:color="auto"/>
            </w:tcBorders>
            <w:shd w:val="clear" w:color="auto" w:fill="auto"/>
            <w:noWrap/>
            <w:vAlign w:val="center"/>
            <w:hideMark/>
          </w:tcPr>
          <w:p w14:paraId="4F65303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25,000.00</w:t>
            </w:r>
          </w:p>
        </w:tc>
      </w:tr>
      <w:tr w:rsidR="0082383D" w:rsidRPr="0073530E" w14:paraId="502D72D0" w14:textId="77777777" w:rsidTr="0024735A">
        <w:trPr>
          <w:trHeight w:val="315"/>
        </w:trPr>
        <w:tc>
          <w:tcPr>
            <w:tcW w:w="647" w:type="dxa"/>
            <w:tcBorders>
              <w:top w:val="nil"/>
              <w:left w:val="single" w:sz="8" w:space="0" w:color="auto"/>
              <w:bottom w:val="single" w:sz="8" w:space="0" w:color="auto"/>
              <w:right w:val="nil"/>
            </w:tcBorders>
            <w:shd w:val="clear" w:color="000000" w:fill="FFFF00"/>
            <w:noWrap/>
            <w:vAlign w:val="center"/>
            <w:hideMark/>
          </w:tcPr>
          <w:p w14:paraId="5A5698F6" w14:textId="77777777" w:rsidR="00A32CA2" w:rsidRPr="0073530E" w:rsidRDefault="00A32CA2"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 xml:space="preserve">40000 </w:t>
            </w:r>
          </w:p>
        </w:tc>
        <w:tc>
          <w:tcPr>
            <w:tcW w:w="4434" w:type="dxa"/>
            <w:tcBorders>
              <w:top w:val="nil"/>
              <w:left w:val="single" w:sz="8" w:space="0" w:color="auto"/>
              <w:bottom w:val="single" w:sz="8" w:space="0" w:color="auto"/>
              <w:right w:val="nil"/>
            </w:tcBorders>
            <w:shd w:val="clear" w:color="000000" w:fill="FFFF00"/>
            <w:noWrap/>
            <w:vAlign w:val="center"/>
            <w:hideMark/>
          </w:tcPr>
          <w:p w14:paraId="4736FD98" w14:textId="77777777" w:rsidR="00A32CA2" w:rsidRPr="0073530E" w:rsidRDefault="00A32CA2" w:rsidP="00057314">
            <w:pPr>
              <w:jc w:val="both"/>
              <w:rPr>
                <w:rFonts w:ascii="Calibri" w:hAnsi="Calibri" w:cs="Calibri"/>
                <w:b/>
                <w:bCs/>
                <w:sz w:val="20"/>
                <w:szCs w:val="20"/>
                <w:lang w:val="es-MX" w:eastAsia="es-MX"/>
              </w:rPr>
            </w:pPr>
            <w:r w:rsidRPr="0073530E">
              <w:rPr>
                <w:rFonts w:ascii="Calibri" w:hAnsi="Calibri" w:cs="Calibri"/>
                <w:b/>
                <w:bCs/>
                <w:sz w:val="20"/>
                <w:szCs w:val="20"/>
                <w:lang w:val="es-MX" w:eastAsia="es-MX"/>
              </w:rPr>
              <w:t>TRANSFERENCIAS</w:t>
            </w:r>
          </w:p>
        </w:tc>
        <w:tc>
          <w:tcPr>
            <w:tcW w:w="1740" w:type="dxa"/>
            <w:tcBorders>
              <w:top w:val="single" w:sz="8" w:space="0" w:color="auto"/>
              <w:left w:val="single" w:sz="8" w:space="0" w:color="auto"/>
              <w:bottom w:val="single" w:sz="8" w:space="0" w:color="auto"/>
              <w:right w:val="nil"/>
            </w:tcBorders>
            <w:shd w:val="clear" w:color="000000" w:fill="FFFF00"/>
            <w:noWrap/>
            <w:vAlign w:val="center"/>
            <w:hideMark/>
          </w:tcPr>
          <w:p w14:paraId="23AB7D19" w14:textId="77777777" w:rsidR="00A32CA2" w:rsidRPr="0073530E" w:rsidRDefault="00306ADB" w:rsidP="00306ADB">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32</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415,000.00</w:t>
            </w:r>
          </w:p>
        </w:tc>
        <w:tc>
          <w:tcPr>
            <w:tcW w:w="13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4EAE980" w14:textId="77777777" w:rsidR="00A32CA2" w:rsidRPr="0073530E" w:rsidRDefault="00306ADB"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70,000.00</w:t>
            </w:r>
          </w:p>
        </w:tc>
        <w:tc>
          <w:tcPr>
            <w:tcW w:w="1412" w:type="dxa"/>
            <w:tcBorders>
              <w:top w:val="single" w:sz="8" w:space="0" w:color="auto"/>
              <w:left w:val="nil"/>
              <w:bottom w:val="single" w:sz="8" w:space="0" w:color="auto"/>
              <w:right w:val="single" w:sz="8" w:space="0" w:color="auto"/>
            </w:tcBorders>
            <w:shd w:val="clear" w:color="000000" w:fill="FFFF00"/>
            <w:noWrap/>
            <w:vAlign w:val="center"/>
            <w:hideMark/>
          </w:tcPr>
          <w:p w14:paraId="430C7691" w14:textId="77777777" w:rsidR="00A32CA2" w:rsidRPr="0073530E" w:rsidRDefault="00306ADB" w:rsidP="00306ADB">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32</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485,000.00</w:t>
            </w:r>
          </w:p>
        </w:tc>
      </w:tr>
      <w:tr w:rsidR="0082383D" w:rsidRPr="0073530E" w14:paraId="0B81C809" w14:textId="77777777" w:rsidTr="0024735A">
        <w:trPr>
          <w:trHeight w:val="525"/>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7A9A831B"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41500 </w:t>
            </w:r>
          </w:p>
        </w:tc>
        <w:tc>
          <w:tcPr>
            <w:tcW w:w="4434" w:type="dxa"/>
            <w:tcBorders>
              <w:top w:val="nil"/>
              <w:left w:val="nil"/>
              <w:bottom w:val="single" w:sz="8" w:space="0" w:color="auto"/>
              <w:right w:val="nil"/>
            </w:tcBorders>
            <w:shd w:val="clear" w:color="auto" w:fill="auto"/>
            <w:vAlign w:val="center"/>
            <w:hideMark/>
          </w:tcPr>
          <w:p w14:paraId="14A4921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TRANSFERENCIAS A CONSEJOS MUNICIPALES ELECTORALES</w:t>
            </w:r>
          </w:p>
        </w:tc>
        <w:tc>
          <w:tcPr>
            <w:tcW w:w="1740" w:type="dxa"/>
            <w:tcBorders>
              <w:top w:val="nil"/>
              <w:left w:val="single" w:sz="8" w:space="0" w:color="auto"/>
              <w:bottom w:val="single" w:sz="8" w:space="0" w:color="auto"/>
              <w:right w:val="nil"/>
            </w:tcBorders>
            <w:shd w:val="clear" w:color="auto" w:fill="auto"/>
            <w:noWrap/>
            <w:vAlign w:val="center"/>
            <w:hideMark/>
          </w:tcPr>
          <w:p w14:paraId="0884D911" w14:textId="77777777" w:rsidR="00A32CA2" w:rsidRPr="0073530E" w:rsidRDefault="00306ADB" w:rsidP="00306ADB">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415,000.00</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6B8825C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70,000.00</w:t>
            </w:r>
          </w:p>
        </w:tc>
        <w:tc>
          <w:tcPr>
            <w:tcW w:w="1412" w:type="dxa"/>
            <w:tcBorders>
              <w:top w:val="nil"/>
              <w:left w:val="nil"/>
              <w:bottom w:val="single" w:sz="8" w:space="0" w:color="auto"/>
              <w:right w:val="single" w:sz="8" w:space="0" w:color="auto"/>
            </w:tcBorders>
            <w:shd w:val="clear" w:color="auto" w:fill="auto"/>
            <w:noWrap/>
            <w:vAlign w:val="center"/>
            <w:hideMark/>
          </w:tcPr>
          <w:p w14:paraId="611F5EB9" w14:textId="77777777" w:rsidR="00A32CA2" w:rsidRPr="0073530E" w:rsidRDefault="00306ADB" w:rsidP="00306ADB">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485,000.00</w:t>
            </w:r>
          </w:p>
        </w:tc>
      </w:tr>
      <w:tr w:rsidR="0082383D" w:rsidRPr="0073530E" w14:paraId="0D49F950"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0CE3B92B"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17436D6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ARMERÍA</w:t>
            </w:r>
          </w:p>
        </w:tc>
        <w:tc>
          <w:tcPr>
            <w:tcW w:w="1740" w:type="dxa"/>
            <w:tcBorders>
              <w:top w:val="nil"/>
              <w:left w:val="single" w:sz="8" w:space="0" w:color="auto"/>
              <w:bottom w:val="single" w:sz="4" w:space="0" w:color="auto"/>
              <w:right w:val="nil"/>
            </w:tcBorders>
            <w:shd w:val="clear" w:color="auto" w:fill="auto"/>
            <w:noWrap/>
            <w:vAlign w:val="center"/>
            <w:hideMark/>
          </w:tcPr>
          <w:p w14:paraId="10C9E16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BD8774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2A655A67"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107,000.00</w:t>
            </w:r>
          </w:p>
        </w:tc>
      </w:tr>
      <w:tr w:rsidR="0082383D" w:rsidRPr="0073530E" w14:paraId="11ED8176"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69EE2802"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7081CC89"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COLIMA</w:t>
            </w:r>
          </w:p>
        </w:tc>
        <w:tc>
          <w:tcPr>
            <w:tcW w:w="1740" w:type="dxa"/>
            <w:tcBorders>
              <w:top w:val="nil"/>
              <w:left w:val="single" w:sz="8" w:space="0" w:color="auto"/>
              <w:bottom w:val="single" w:sz="4" w:space="0" w:color="auto"/>
              <w:right w:val="nil"/>
            </w:tcBorders>
            <w:shd w:val="clear" w:color="auto" w:fill="auto"/>
            <w:noWrap/>
            <w:vAlign w:val="center"/>
            <w:hideMark/>
          </w:tcPr>
          <w:p w14:paraId="3E908E9E"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203,750.00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ABC1E2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2DDCFD4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210,750.00</w:t>
            </w:r>
          </w:p>
        </w:tc>
      </w:tr>
      <w:tr w:rsidR="0082383D" w:rsidRPr="0073530E" w14:paraId="5897453B"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5F8C3839"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2155D0E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COMALA</w:t>
            </w:r>
          </w:p>
        </w:tc>
        <w:tc>
          <w:tcPr>
            <w:tcW w:w="1740" w:type="dxa"/>
            <w:tcBorders>
              <w:top w:val="nil"/>
              <w:left w:val="single" w:sz="8" w:space="0" w:color="auto"/>
              <w:bottom w:val="single" w:sz="4" w:space="0" w:color="auto"/>
              <w:right w:val="nil"/>
            </w:tcBorders>
            <w:shd w:val="clear" w:color="auto" w:fill="auto"/>
            <w:noWrap/>
            <w:vAlign w:val="center"/>
            <w:hideMark/>
          </w:tcPr>
          <w:p w14:paraId="743CF55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19D750E"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70A0818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107,000.00</w:t>
            </w:r>
          </w:p>
        </w:tc>
      </w:tr>
      <w:tr w:rsidR="0082383D" w:rsidRPr="0073530E" w14:paraId="6384C2DA"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3E47D30F"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6478AC2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COQUIMATLÁN</w:t>
            </w:r>
          </w:p>
        </w:tc>
        <w:tc>
          <w:tcPr>
            <w:tcW w:w="1740" w:type="dxa"/>
            <w:tcBorders>
              <w:top w:val="nil"/>
              <w:left w:val="single" w:sz="8" w:space="0" w:color="auto"/>
              <w:bottom w:val="single" w:sz="4" w:space="0" w:color="auto"/>
              <w:right w:val="nil"/>
            </w:tcBorders>
            <w:shd w:val="clear" w:color="auto" w:fill="auto"/>
            <w:noWrap/>
            <w:vAlign w:val="center"/>
            <w:hideMark/>
          </w:tcPr>
          <w:p w14:paraId="04706B5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7D2E46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20908681"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107,000.00</w:t>
            </w:r>
          </w:p>
        </w:tc>
      </w:tr>
      <w:tr w:rsidR="0082383D" w:rsidRPr="0073530E" w14:paraId="11B1A048"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773403AD"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217E05ED"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CUAUHTÉMOC</w:t>
            </w:r>
          </w:p>
        </w:tc>
        <w:tc>
          <w:tcPr>
            <w:tcW w:w="1740" w:type="dxa"/>
            <w:tcBorders>
              <w:top w:val="nil"/>
              <w:left w:val="single" w:sz="8" w:space="0" w:color="auto"/>
              <w:bottom w:val="single" w:sz="4" w:space="0" w:color="auto"/>
              <w:right w:val="nil"/>
            </w:tcBorders>
            <w:shd w:val="clear" w:color="auto" w:fill="auto"/>
            <w:noWrap/>
            <w:vAlign w:val="center"/>
            <w:hideMark/>
          </w:tcPr>
          <w:p w14:paraId="7AB6152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656AB5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35F84D13"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107,000.00</w:t>
            </w:r>
          </w:p>
        </w:tc>
      </w:tr>
      <w:tr w:rsidR="0082383D" w:rsidRPr="0073530E" w14:paraId="540C15E9"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665E9D7B"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56CC61C8"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IXTLAHUACÁN</w:t>
            </w:r>
          </w:p>
        </w:tc>
        <w:tc>
          <w:tcPr>
            <w:tcW w:w="1740" w:type="dxa"/>
            <w:tcBorders>
              <w:top w:val="nil"/>
              <w:left w:val="single" w:sz="8" w:space="0" w:color="auto"/>
              <w:bottom w:val="single" w:sz="4" w:space="0" w:color="auto"/>
              <w:right w:val="nil"/>
            </w:tcBorders>
            <w:shd w:val="clear" w:color="auto" w:fill="auto"/>
            <w:noWrap/>
            <w:vAlign w:val="center"/>
            <w:hideMark/>
          </w:tcPr>
          <w:p w14:paraId="79D0174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F1A3F5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6CFD7F5D"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107,000.00</w:t>
            </w:r>
          </w:p>
        </w:tc>
      </w:tr>
      <w:tr w:rsidR="0082383D" w:rsidRPr="0073530E" w14:paraId="016DDF33"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6EB160B0"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25D71FFF"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MANZANILLO</w:t>
            </w:r>
          </w:p>
        </w:tc>
        <w:tc>
          <w:tcPr>
            <w:tcW w:w="1740" w:type="dxa"/>
            <w:tcBorders>
              <w:top w:val="nil"/>
              <w:left w:val="single" w:sz="8" w:space="0" w:color="auto"/>
              <w:bottom w:val="single" w:sz="4" w:space="0" w:color="auto"/>
              <w:right w:val="nil"/>
            </w:tcBorders>
            <w:shd w:val="clear" w:color="auto" w:fill="auto"/>
            <w:noWrap/>
            <w:vAlign w:val="center"/>
            <w:hideMark/>
          </w:tcPr>
          <w:p w14:paraId="48F34E61"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203,750.00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912C9C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20D4091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210,750.00</w:t>
            </w:r>
          </w:p>
        </w:tc>
      </w:tr>
      <w:tr w:rsidR="0082383D" w:rsidRPr="0073530E" w14:paraId="17C27626"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6F185635"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13B00F51"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MINATITLÁN</w:t>
            </w:r>
          </w:p>
        </w:tc>
        <w:tc>
          <w:tcPr>
            <w:tcW w:w="1740" w:type="dxa"/>
            <w:tcBorders>
              <w:top w:val="nil"/>
              <w:left w:val="single" w:sz="8" w:space="0" w:color="auto"/>
              <w:bottom w:val="single" w:sz="4" w:space="0" w:color="auto"/>
              <w:right w:val="nil"/>
            </w:tcBorders>
            <w:shd w:val="clear" w:color="auto" w:fill="auto"/>
            <w:noWrap/>
            <w:vAlign w:val="center"/>
            <w:hideMark/>
          </w:tcPr>
          <w:p w14:paraId="6448503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53969B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4699DD1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107,000.00</w:t>
            </w:r>
          </w:p>
        </w:tc>
      </w:tr>
      <w:tr w:rsidR="0082383D" w:rsidRPr="0073530E" w14:paraId="4CDE144B"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1A3B4049"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6E1DF800"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TECOMÁN</w:t>
            </w:r>
          </w:p>
        </w:tc>
        <w:tc>
          <w:tcPr>
            <w:tcW w:w="1740" w:type="dxa"/>
            <w:tcBorders>
              <w:top w:val="nil"/>
              <w:left w:val="single" w:sz="8" w:space="0" w:color="auto"/>
              <w:bottom w:val="single" w:sz="4" w:space="0" w:color="auto"/>
              <w:right w:val="nil"/>
            </w:tcBorders>
            <w:shd w:val="clear" w:color="auto" w:fill="auto"/>
            <w:noWrap/>
            <w:vAlign w:val="center"/>
            <w:hideMark/>
          </w:tcPr>
          <w:p w14:paraId="0EBFFCC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203,750.00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65143F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26A96D97"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210,750.00</w:t>
            </w:r>
          </w:p>
        </w:tc>
      </w:tr>
      <w:tr w:rsidR="0082383D" w:rsidRPr="0073530E" w14:paraId="0CEFE625" w14:textId="77777777" w:rsidTr="0024735A">
        <w:trPr>
          <w:trHeight w:val="315"/>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7EBD644C" w14:textId="77777777" w:rsidR="00A32CA2" w:rsidRPr="0073530E" w:rsidRDefault="00A32CA2" w:rsidP="00A32CA2">
            <w:pPr>
              <w:rPr>
                <w:rFonts w:ascii="Calibri" w:hAnsi="Calibri" w:cs="Calibri"/>
                <w:sz w:val="20"/>
                <w:szCs w:val="20"/>
                <w:lang w:val="es-MX" w:eastAsia="es-MX"/>
              </w:rPr>
            </w:pPr>
            <w:r w:rsidRPr="0073530E">
              <w:rPr>
                <w:rFonts w:ascii="Calibri" w:hAnsi="Calibri" w:cs="Calibri"/>
                <w:sz w:val="20"/>
                <w:szCs w:val="20"/>
                <w:lang w:val="es-MX" w:eastAsia="es-MX"/>
              </w:rPr>
              <w:t> </w:t>
            </w:r>
          </w:p>
        </w:tc>
        <w:tc>
          <w:tcPr>
            <w:tcW w:w="4434" w:type="dxa"/>
            <w:tcBorders>
              <w:top w:val="nil"/>
              <w:left w:val="nil"/>
              <w:bottom w:val="single" w:sz="4" w:space="0" w:color="auto"/>
              <w:right w:val="nil"/>
            </w:tcBorders>
            <w:shd w:val="clear" w:color="auto" w:fill="auto"/>
            <w:vAlign w:val="center"/>
            <w:hideMark/>
          </w:tcPr>
          <w:p w14:paraId="42BDBCC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VILLA DE ÁLVAREZ</w:t>
            </w:r>
          </w:p>
        </w:tc>
        <w:tc>
          <w:tcPr>
            <w:tcW w:w="1740" w:type="dxa"/>
            <w:tcBorders>
              <w:top w:val="nil"/>
              <w:left w:val="single" w:sz="8" w:space="0" w:color="auto"/>
              <w:bottom w:val="nil"/>
              <w:right w:val="nil"/>
            </w:tcBorders>
            <w:shd w:val="clear" w:color="auto" w:fill="auto"/>
            <w:noWrap/>
            <w:vAlign w:val="center"/>
            <w:hideMark/>
          </w:tcPr>
          <w:p w14:paraId="03FF2FC7"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203,750.00</w:t>
            </w:r>
          </w:p>
        </w:tc>
        <w:tc>
          <w:tcPr>
            <w:tcW w:w="1360" w:type="dxa"/>
            <w:tcBorders>
              <w:top w:val="nil"/>
              <w:left w:val="single" w:sz="8" w:space="0" w:color="auto"/>
              <w:bottom w:val="nil"/>
              <w:right w:val="single" w:sz="8" w:space="0" w:color="auto"/>
            </w:tcBorders>
            <w:shd w:val="clear" w:color="auto" w:fill="auto"/>
            <w:noWrap/>
            <w:vAlign w:val="center"/>
            <w:hideMark/>
          </w:tcPr>
          <w:p w14:paraId="6FD89BD7"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7,000.00</w:t>
            </w:r>
          </w:p>
        </w:tc>
        <w:tc>
          <w:tcPr>
            <w:tcW w:w="1412" w:type="dxa"/>
            <w:tcBorders>
              <w:top w:val="nil"/>
              <w:left w:val="nil"/>
              <w:bottom w:val="single" w:sz="4" w:space="0" w:color="auto"/>
              <w:right w:val="single" w:sz="8" w:space="0" w:color="auto"/>
            </w:tcBorders>
            <w:shd w:val="clear" w:color="auto" w:fill="auto"/>
            <w:noWrap/>
            <w:vAlign w:val="center"/>
            <w:hideMark/>
          </w:tcPr>
          <w:p w14:paraId="63DF69E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210,750.00</w:t>
            </w:r>
          </w:p>
        </w:tc>
      </w:tr>
      <w:tr w:rsidR="0082383D" w:rsidRPr="0073530E" w14:paraId="5F9E7E0E" w14:textId="77777777" w:rsidTr="0024735A">
        <w:trPr>
          <w:trHeight w:val="315"/>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6A5CD7A1"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44700 </w:t>
            </w:r>
          </w:p>
        </w:tc>
        <w:tc>
          <w:tcPr>
            <w:tcW w:w="4434" w:type="dxa"/>
            <w:tcBorders>
              <w:top w:val="nil"/>
              <w:left w:val="nil"/>
              <w:bottom w:val="single" w:sz="8" w:space="0" w:color="auto"/>
              <w:right w:val="nil"/>
            </w:tcBorders>
            <w:shd w:val="clear" w:color="auto" w:fill="auto"/>
            <w:noWrap/>
            <w:vAlign w:val="center"/>
            <w:hideMark/>
          </w:tcPr>
          <w:p w14:paraId="06C9328E"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TRANSFERENCIAS A PARTIDOS POLÍTICOS</w:t>
            </w:r>
          </w:p>
        </w:tc>
        <w:tc>
          <w:tcPr>
            <w:tcW w:w="1740" w:type="dxa"/>
            <w:tcBorders>
              <w:top w:val="single" w:sz="8" w:space="0" w:color="auto"/>
              <w:left w:val="single" w:sz="8" w:space="0" w:color="auto"/>
              <w:bottom w:val="single" w:sz="8" w:space="0" w:color="auto"/>
              <w:right w:val="nil"/>
            </w:tcBorders>
            <w:shd w:val="clear" w:color="auto" w:fill="auto"/>
            <w:noWrap/>
            <w:vAlign w:val="center"/>
            <w:hideMark/>
          </w:tcPr>
          <w:p w14:paraId="6FA516BF" w14:textId="77777777" w:rsidR="00A32CA2" w:rsidRPr="0073530E" w:rsidRDefault="00306ADB" w:rsidP="00306ADB">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000,000.00</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66A13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single" w:sz="8" w:space="0" w:color="auto"/>
              <w:left w:val="nil"/>
              <w:bottom w:val="single" w:sz="8" w:space="0" w:color="auto"/>
              <w:right w:val="single" w:sz="8" w:space="0" w:color="auto"/>
            </w:tcBorders>
            <w:shd w:val="clear" w:color="auto" w:fill="auto"/>
            <w:noWrap/>
            <w:vAlign w:val="center"/>
            <w:hideMark/>
          </w:tcPr>
          <w:p w14:paraId="1B427566" w14:textId="77777777" w:rsidR="00A32CA2" w:rsidRPr="0073530E" w:rsidRDefault="00306ADB" w:rsidP="00306ADB">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31</w:t>
            </w: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000,000.00</w:t>
            </w:r>
          </w:p>
        </w:tc>
      </w:tr>
      <w:tr w:rsidR="0082383D" w:rsidRPr="0073530E" w14:paraId="3D8ACB5A" w14:textId="77777777" w:rsidTr="0024735A">
        <w:trPr>
          <w:trHeight w:val="315"/>
        </w:trPr>
        <w:tc>
          <w:tcPr>
            <w:tcW w:w="647" w:type="dxa"/>
            <w:tcBorders>
              <w:top w:val="nil"/>
              <w:left w:val="single" w:sz="8" w:space="0" w:color="auto"/>
              <w:bottom w:val="single" w:sz="8" w:space="0" w:color="auto"/>
              <w:right w:val="nil"/>
            </w:tcBorders>
            <w:shd w:val="clear" w:color="000000" w:fill="FFFF00"/>
            <w:noWrap/>
            <w:vAlign w:val="center"/>
            <w:hideMark/>
          </w:tcPr>
          <w:p w14:paraId="5E56BB2C" w14:textId="77777777" w:rsidR="00A32CA2" w:rsidRPr="0073530E" w:rsidRDefault="00A32CA2"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 xml:space="preserve">50000 </w:t>
            </w:r>
          </w:p>
        </w:tc>
        <w:tc>
          <w:tcPr>
            <w:tcW w:w="4434" w:type="dxa"/>
            <w:tcBorders>
              <w:top w:val="nil"/>
              <w:left w:val="single" w:sz="8" w:space="0" w:color="auto"/>
              <w:bottom w:val="single" w:sz="8" w:space="0" w:color="auto"/>
              <w:right w:val="nil"/>
            </w:tcBorders>
            <w:shd w:val="clear" w:color="000000" w:fill="FFFF00"/>
            <w:noWrap/>
            <w:vAlign w:val="center"/>
            <w:hideMark/>
          </w:tcPr>
          <w:p w14:paraId="405769E4" w14:textId="77777777" w:rsidR="00A32CA2" w:rsidRPr="0073530E" w:rsidRDefault="00A32CA2" w:rsidP="00057314">
            <w:pPr>
              <w:jc w:val="both"/>
              <w:rPr>
                <w:rFonts w:ascii="Calibri" w:hAnsi="Calibri" w:cs="Calibri"/>
                <w:b/>
                <w:bCs/>
                <w:sz w:val="20"/>
                <w:szCs w:val="20"/>
                <w:lang w:val="es-MX" w:eastAsia="es-MX"/>
              </w:rPr>
            </w:pPr>
            <w:r w:rsidRPr="0073530E">
              <w:rPr>
                <w:rFonts w:ascii="Calibri" w:hAnsi="Calibri" w:cs="Calibri"/>
                <w:b/>
                <w:bCs/>
                <w:sz w:val="20"/>
                <w:szCs w:val="20"/>
                <w:lang w:val="es-MX" w:eastAsia="es-MX"/>
              </w:rPr>
              <w:t>BIENES MUEBLES E INMUEBLES</w:t>
            </w:r>
          </w:p>
        </w:tc>
        <w:tc>
          <w:tcPr>
            <w:tcW w:w="1740" w:type="dxa"/>
            <w:tcBorders>
              <w:top w:val="nil"/>
              <w:left w:val="single" w:sz="8" w:space="0" w:color="auto"/>
              <w:bottom w:val="single" w:sz="8" w:space="0" w:color="auto"/>
              <w:right w:val="nil"/>
            </w:tcBorders>
            <w:shd w:val="clear" w:color="000000" w:fill="FFFF00"/>
            <w:noWrap/>
            <w:vAlign w:val="center"/>
            <w:hideMark/>
          </w:tcPr>
          <w:p w14:paraId="748620AC" w14:textId="77777777" w:rsidR="00A32CA2" w:rsidRPr="0073530E" w:rsidRDefault="00306ADB"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316,000.00</w:t>
            </w:r>
          </w:p>
        </w:tc>
        <w:tc>
          <w:tcPr>
            <w:tcW w:w="1360" w:type="dxa"/>
            <w:tcBorders>
              <w:top w:val="nil"/>
              <w:left w:val="single" w:sz="8" w:space="0" w:color="auto"/>
              <w:bottom w:val="single" w:sz="8" w:space="0" w:color="auto"/>
              <w:right w:val="single" w:sz="8" w:space="0" w:color="auto"/>
            </w:tcBorders>
            <w:shd w:val="clear" w:color="000000" w:fill="FFFF00"/>
            <w:noWrap/>
            <w:vAlign w:val="center"/>
            <w:hideMark/>
          </w:tcPr>
          <w:p w14:paraId="58A06650" w14:textId="77777777" w:rsidR="00A32CA2" w:rsidRPr="0073530E" w:rsidRDefault="00306ADB"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29,500.00</w:t>
            </w:r>
          </w:p>
        </w:tc>
        <w:tc>
          <w:tcPr>
            <w:tcW w:w="1412" w:type="dxa"/>
            <w:tcBorders>
              <w:top w:val="nil"/>
              <w:left w:val="nil"/>
              <w:bottom w:val="single" w:sz="8" w:space="0" w:color="auto"/>
              <w:right w:val="single" w:sz="8" w:space="0" w:color="auto"/>
            </w:tcBorders>
            <w:shd w:val="clear" w:color="000000" w:fill="FFFF00"/>
            <w:noWrap/>
            <w:vAlign w:val="center"/>
            <w:hideMark/>
          </w:tcPr>
          <w:p w14:paraId="1C81E069" w14:textId="77777777" w:rsidR="00A32CA2" w:rsidRPr="0073530E" w:rsidRDefault="00306ADB"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345,500.00</w:t>
            </w:r>
          </w:p>
        </w:tc>
      </w:tr>
      <w:tr w:rsidR="0082383D" w:rsidRPr="0073530E" w14:paraId="210EB5F9"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10A7FFCF"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51101 </w:t>
            </w:r>
          </w:p>
        </w:tc>
        <w:tc>
          <w:tcPr>
            <w:tcW w:w="4434" w:type="dxa"/>
            <w:tcBorders>
              <w:top w:val="nil"/>
              <w:left w:val="nil"/>
              <w:bottom w:val="single" w:sz="4" w:space="0" w:color="auto"/>
              <w:right w:val="nil"/>
            </w:tcBorders>
            <w:shd w:val="clear" w:color="auto" w:fill="auto"/>
            <w:noWrap/>
            <w:vAlign w:val="center"/>
            <w:hideMark/>
          </w:tcPr>
          <w:p w14:paraId="180D5FF3"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MOBILIARIO Y EQUIPO DE OFICINA</w:t>
            </w:r>
          </w:p>
        </w:tc>
        <w:tc>
          <w:tcPr>
            <w:tcW w:w="1740" w:type="dxa"/>
            <w:tcBorders>
              <w:top w:val="nil"/>
              <w:left w:val="single" w:sz="8" w:space="0" w:color="auto"/>
              <w:bottom w:val="single" w:sz="4" w:space="0" w:color="auto"/>
              <w:right w:val="nil"/>
            </w:tcBorders>
            <w:shd w:val="clear" w:color="auto" w:fill="auto"/>
            <w:noWrap/>
            <w:vAlign w:val="center"/>
            <w:hideMark/>
          </w:tcPr>
          <w:p w14:paraId="5426A62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69C0D47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9,500.00</w:t>
            </w:r>
          </w:p>
        </w:tc>
        <w:tc>
          <w:tcPr>
            <w:tcW w:w="1412" w:type="dxa"/>
            <w:tcBorders>
              <w:top w:val="nil"/>
              <w:left w:val="nil"/>
              <w:bottom w:val="single" w:sz="4" w:space="0" w:color="auto"/>
              <w:right w:val="single" w:sz="8" w:space="0" w:color="auto"/>
            </w:tcBorders>
            <w:shd w:val="clear" w:color="auto" w:fill="auto"/>
            <w:noWrap/>
            <w:vAlign w:val="center"/>
            <w:hideMark/>
          </w:tcPr>
          <w:p w14:paraId="25A4098A"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29,500.00</w:t>
            </w:r>
          </w:p>
        </w:tc>
      </w:tr>
      <w:tr w:rsidR="0082383D" w:rsidRPr="0073530E" w14:paraId="3C49ED25" w14:textId="77777777" w:rsidTr="0024735A">
        <w:trPr>
          <w:trHeight w:val="300"/>
        </w:trPr>
        <w:tc>
          <w:tcPr>
            <w:tcW w:w="647" w:type="dxa"/>
            <w:tcBorders>
              <w:top w:val="nil"/>
              <w:left w:val="single" w:sz="8" w:space="0" w:color="auto"/>
              <w:bottom w:val="single" w:sz="4" w:space="0" w:color="auto"/>
              <w:right w:val="single" w:sz="8" w:space="0" w:color="auto"/>
            </w:tcBorders>
            <w:shd w:val="clear" w:color="auto" w:fill="auto"/>
            <w:noWrap/>
            <w:vAlign w:val="center"/>
            <w:hideMark/>
          </w:tcPr>
          <w:p w14:paraId="4C67C5D5"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51501 </w:t>
            </w:r>
          </w:p>
        </w:tc>
        <w:tc>
          <w:tcPr>
            <w:tcW w:w="4434" w:type="dxa"/>
            <w:tcBorders>
              <w:top w:val="nil"/>
              <w:left w:val="nil"/>
              <w:bottom w:val="single" w:sz="4" w:space="0" w:color="auto"/>
              <w:right w:val="nil"/>
            </w:tcBorders>
            <w:shd w:val="clear" w:color="auto" w:fill="auto"/>
            <w:noWrap/>
            <w:vAlign w:val="center"/>
            <w:hideMark/>
          </w:tcPr>
          <w:p w14:paraId="441D54F2"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EQUIPO DE CÓMPUTO</w:t>
            </w:r>
          </w:p>
        </w:tc>
        <w:tc>
          <w:tcPr>
            <w:tcW w:w="1740" w:type="dxa"/>
            <w:tcBorders>
              <w:top w:val="nil"/>
              <w:left w:val="single" w:sz="8" w:space="0" w:color="auto"/>
              <w:bottom w:val="single" w:sz="4" w:space="0" w:color="auto"/>
              <w:right w:val="nil"/>
            </w:tcBorders>
            <w:shd w:val="clear" w:color="auto" w:fill="auto"/>
            <w:noWrap/>
            <w:vAlign w:val="center"/>
            <w:hideMark/>
          </w:tcPr>
          <w:p w14:paraId="34509637"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76,000.00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29F8EB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0E32574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76,000.00</w:t>
            </w:r>
          </w:p>
        </w:tc>
      </w:tr>
      <w:tr w:rsidR="0082383D" w:rsidRPr="0073530E" w14:paraId="4459E6B3" w14:textId="77777777" w:rsidTr="0024735A">
        <w:trPr>
          <w:trHeight w:val="300"/>
        </w:trPr>
        <w:tc>
          <w:tcPr>
            <w:tcW w:w="647" w:type="dxa"/>
            <w:tcBorders>
              <w:top w:val="nil"/>
              <w:left w:val="single" w:sz="8" w:space="0" w:color="auto"/>
              <w:bottom w:val="nil"/>
              <w:right w:val="single" w:sz="8" w:space="0" w:color="auto"/>
            </w:tcBorders>
            <w:shd w:val="clear" w:color="auto" w:fill="auto"/>
            <w:noWrap/>
            <w:vAlign w:val="center"/>
            <w:hideMark/>
          </w:tcPr>
          <w:p w14:paraId="7B1B7570"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52101 </w:t>
            </w:r>
          </w:p>
        </w:tc>
        <w:tc>
          <w:tcPr>
            <w:tcW w:w="4434" w:type="dxa"/>
            <w:tcBorders>
              <w:top w:val="nil"/>
              <w:left w:val="nil"/>
              <w:bottom w:val="nil"/>
              <w:right w:val="nil"/>
            </w:tcBorders>
            <w:shd w:val="clear" w:color="auto" w:fill="auto"/>
            <w:noWrap/>
            <w:vAlign w:val="center"/>
            <w:hideMark/>
          </w:tcPr>
          <w:p w14:paraId="67753116"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EQUIPOS Y APARATOS AUDIOVISUALES</w:t>
            </w:r>
          </w:p>
        </w:tc>
        <w:tc>
          <w:tcPr>
            <w:tcW w:w="1740" w:type="dxa"/>
            <w:tcBorders>
              <w:top w:val="nil"/>
              <w:left w:val="single" w:sz="8" w:space="0" w:color="auto"/>
              <w:bottom w:val="single" w:sz="4" w:space="0" w:color="auto"/>
              <w:right w:val="nil"/>
            </w:tcBorders>
            <w:shd w:val="clear" w:color="auto" w:fill="auto"/>
            <w:noWrap/>
            <w:vAlign w:val="center"/>
            <w:hideMark/>
          </w:tcPr>
          <w:p w14:paraId="15E90C4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889FB15"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507219F0"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100,000.00</w:t>
            </w:r>
          </w:p>
        </w:tc>
      </w:tr>
      <w:tr w:rsidR="0082383D" w:rsidRPr="0073530E" w14:paraId="5053487C" w14:textId="77777777" w:rsidTr="0024735A">
        <w:trPr>
          <w:trHeight w:val="300"/>
        </w:trPr>
        <w:tc>
          <w:tcPr>
            <w:tcW w:w="647" w:type="dxa"/>
            <w:tcBorders>
              <w:top w:val="single" w:sz="4" w:space="0" w:color="auto"/>
              <w:left w:val="single" w:sz="8" w:space="0" w:color="auto"/>
              <w:bottom w:val="nil"/>
              <w:right w:val="single" w:sz="8" w:space="0" w:color="auto"/>
            </w:tcBorders>
            <w:shd w:val="clear" w:color="auto" w:fill="auto"/>
            <w:noWrap/>
            <w:vAlign w:val="center"/>
            <w:hideMark/>
          </w:tcPr>
          <w:p w14:paraId="47F44B0D"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52301 </w:t>
            </w:r>
          </w:p>
        </w:tc>
        <w:tc>
          <w:tcPr>
            <w:tcW w:w="4434" w:type="dxa"/>
            <w:tcBorders>
              <w:top w:val="single" w:sz="4" w:space="0" w:color="auto"/>
              <w:left w:val="nil"/>
              <w:bottom w:val="nil"/>
              <w:right w:val="nil"/>
            </w:tcBorders>
            <w:shd w:val="clear" w:color="auto" w:fill="auto"/>
            <w:noWrap/>
            <w:vAlign w:val="center"/>
            <w:hideMark/>
          </w:tcPr>
          <w:p w14:paraId="01F00C64"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CÁMARAS FOTOGRÁFICAS Y DE VIDEO</w:t>
            </w:r>
          </w:p>
        </w:tc>
        <w:tc>
          <w:tcPr>
            <w:tcW w:w="1740" w:type="dxa"/>
            <w:tcBorders>
              <w:top w:val="nil"/>
              <w:left w:val="single" w:sz="8" w:space="0" w:color="auto"/>
              <w:bottom w:val="single" w:sz="4" w:space="0" w:color="auto"/>
              <w:right w:val="nil"/>
            </w:tcBorders>
            <w:shd w:val="clear" w:color="auto" w:fill="auto"/>
            <w:noWrap/>
            <w:vAlign w:val="center"/>
            <w:hideMark/>
          </w:tcPr>
          <w:p w14:paraId="7118038F"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15,000.00</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14D7DBC"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single" w:sz="4" w:space="0" w:color="auto"/>
              <w:right w:val="single" w:sz="8" w:space="0" w:color="auto"/>
            </w:tcBorders>
            <w:shd w:val="clear" w:color="auto" w:fill="auto"/>
            <w:noWrap/>
            <w:vAlign w:val="center"/>
            <w:hideMark/>
          </w:tcPr>
          <w:p w14:paraId="54DD7EB8"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15,000.00</w:t>
            </w:r>
          </w:p>
        </w:tc>
      </w:tr>
      <w:tr w:rsidR="0082383D" w:rsidRPr="0073530E" w14:paraId="4EA29848" w14:textId="77777777" w:rsidTr="0024735A">
        <w:trPr>
          <w:trHeight w:val="315"/>
        </w:trPr>
        <w:tc>
          <w:tcPr>
            <w:tcW w:w="64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610AF9D"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59101 </w:t>
            </w:r>
          </w:p>
        </w:tc>
        <w:tc>
          <w:tcPr>
            <w:tcW w:w="4434" w:type="dxa"/>
            <w:tcBorders>
              <w:top w:val="single" w:sz="4" w:space="0" w:color="auto"/>
              <w:left w:val="nil"/>
              <w:bottom w:val="nil"/>
              <w:right w:val="nil"/>
            </w:tcBorders>
            <w:shd w:val="clear" w:color="auto" w:fill="auto"/>
            <w:noWrap/>
            <w:vAlign w:val="center"/>
            <w:hideMark/>
          </w:tcPr>
          <w:p w14:paraId="692DE975"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SOFTWARE</w:t>
            </w:r>
          </w:p>
        </w:tc>
        <w:tc>
          <w:tcPr>
            <w:tcW w:w="1740" w:type="dxa"/>
            <w:tcBorders>
              <w:top w:val="nil"/>
              <w:left w:val="single" w:sz="8" w:space="0" w:color="auto"/>
              <w:bottom w:val="single" w:sz="4" w:space="0" w:color="auto"/>
              <w:right w:val="nil"/>
            </w:tcBorders>
            <w:shd w:val="clear" w:color="auto" w:fill="auto"/>
            <w:noWrap/>
            <w:vAlign w:val="center"/>
            <w:hideMark/>
          </w:tcPr>
          <w:p w14:paraId="21621C06"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105,000.00</w:t>
            </w:r>
          </w:p>
        </w:tc>
        <w:tc>
          <w:tcPr>
            <w:tcW w:w="1360" w:type="dxa"/>
            <w:tcBorders>
              <w:top w:val="nil"/>
              <w:left w:val="single" w:sz="8" w:space="0" w:color="auto"/>
              <w:bottom w:val="nil"/>
              <w:right w:val="single" w:sz="8" w:space="0" w:color="auto"/>
            </w:tcBorders>
            <w:shd w:val="clear" w:color="auto" w:fill="auto"/>
            <w:noWrap/>
            <w:vAlign w:val="center"/>
            <w:hideMark/>
          </w:tcPr>
          <w:p w14:paraId="4BD9E8F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20,000.00</w:t>
            </w:r>
          </w:p>
        </w:tc>
        <w:tc>
          <w:tcPr>
            <w:tcW w:w="1412" w:type="dxa"/>
            <w:tcBorders>
              <w:top w:val="nil"/>
              <w:left w:val="nil"/>
              <w:bottom w:val="single" w:sz="4" w:space="0" w:color="auto"/>
              <w:right w:val="single" w:sz="8" w:space="0" w:color="auto"/>
            </w:tcBorders>
            <w:shd w:val="clear" w:color="auto" w:fill="auto"/>
            <w:noWrap/>
            <w:vAlign w:val="center"/>
            <w:hideMark/>
          </w:tcPr>
          <w:p w14:paraId="01CA72CB"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125,000.00</w:t>
            </w:r>
          </w:p>
        </w:tc>
      </w:tr>
      <w:tr w:rsidR="0082383D" w:rsidRPr="0073530E" w14:paraId="35FAE424" w14:textId="77777777" w:rsidTr="0024735A">
        <w:trPr>
          <w:trHeight w:val="315"/>
        </w:trPr>
        <w:tc>
          <w:tcPr>
            <w:tcW w:w="647" w:type="dxa"/>
            <w:tcBorders>
              <w:top w:val="nil"/>
              <w:left w:val="single" w:sz="8" w:space="0" w:color="auto"/>
              <w:bottom w:val="single" w:sz="8" w:space="0" w:color="auto"/>
              <w:right w:val="nil"/>
            </w:tcBorders>
            <w:shd w:val="clear" w:color="000000" w:fill="FFFF00"/>
            <w:noWrap/>
            <w:vAlign w:val="center"/>
            <w:hideMark/>
          </w:tcPr>
          <w:p w14:paraId="4EB8E763" w14:textId="77777777" w:rsidR="00A32CA2" w:rsidRPr="0073530E" w:rsidRDefault="00A32CA2"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 xml:space="preserve">85000 </w:t>
            </w:r>
          </w:p>
        </w:tc>
        <w:tc>
          <w:tcPr>
            <w:tcW w:w="4434" w:type="dxa"/>
            <w:tcBorders>
              <w:top w:val="single" w:sz="8" w:space="0" w:color="auto"/>
              <w:left w:val="single" w:sz="8" w:space="0" w:color="auto"/>
              <w:bottom w:val="single" w:sz="8" w:space="0" w:color="auto"/>
              <w:right w:val="nil"/>
            </w:tcBorders>
            <w:shd w:val="clear" w:color="000000" w:fill="FFFF00"/>
            <w:noWrap/>
            <w:vAlign w:val="center"/>
            <w:hideMark/>
          </w:tcPr>
          <w:p w14:paraId="26919AA8" w14:textId="77777777" w:rsidR="00A32CA2" w:rsidRPr="0073530E" w:rsidRDefault="00A32CA2" w:rsidP="00057314">
            <w:pPr>
              <w:jc w:val="both"/>
              <w:rPr>
                <w:rFonts w:ascii="Calibri" w:hAnsi="Calibri" w:cs="Calibri"/>
                <w:b/>
                <w:bCs/>
                <w:sz w:val="20"/>
                <w:szCs w:val="20"/>
                <w:lang w:val="es-MX" w:eastAsia="es-MX"/>
              </w:rPr>
            </w:pPr>
            <w:r w:rsidRPr="0073530E">
              <w:rPr>
                <w:rFonts w:ascii="Calibri" w:hAnsi="Calibri" w:cs="Calibri"/>
                <w:b/>
                <w:bCs/>
                <w:sz w:val="20"/>
                <w:szCs w:val="20"/>
                <w:lang w:val="es-MX" w:eastAsia="es-MX"/>
              </w:rPr>
              <w:t>CONVENIOS</w:t>
            </w:r>
          </w:p>
        </w:tc>
        <w:tc>
          <w:tcPr>
            <w:tcW w:w="1740" w:type="dxa"/>
            <w:tcBorders>
              <w:top w:val="single" w:sz="8" w:space="0" w:color="auto"/>
              <w:left w:val="single" w:sz="8" w:space="0" w:color="auto"/>
              <w:bottom w:val="single" w:sz="8" w:space="0" w:color="auto"/>
              <w:right w:val="nil"/>
            </w:tcBorders>
            <w:shd w:val="clear" w:color="000000" w:fill="FFFF00"/>
            <w:noWrap/>
            <w:vAlign w:val="center"/>
            <w:hideMark/>
          </w:tcPr>
          <w:p w14:paraId="3AE6E2C4" w14:textId="77777777" w:rsidR="00A32CA2" w:rsidRPr="0073530E" w:rsidRDefault="00306ADB"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0.00</w:t>
            </w:r>
          </w:p>
        </w:tc>
        <w:tc>
          <w:tcPr>
            <w:tcW w:w="13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6965AD6" w14:textId="77777777" w:rsidR="00A32CA2" w:rsidRPr="0073530E" w:rsidRDefault="00306ADB"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0.00</w:t>
            </w:r>
          </w:p>
        </w:tc>
        <w:tc>
          <w:tcPr>
            <w:tcW w:w="1412" w:type="dxa"/>
            <w:tcBorders>
              <w:top w:val="single" w:sz="8" w:space="0" w:color="auto"/>
              <w:left w:val="nil"/>
              <w:bottom w:val="single" w:sz="8" w:space="0" w:color="auto"/>
              <w:right w:val="single" w:sz="8" w:space="0" w:color="auto"/>
            </w:tcBorders>
            <w:shd w:val="clear" w:color="000000" w:fill="FFFF00"/>
            <w:noWrap/>
            <w:vAlign w:val="center"/>
            <w:hideMark/>
          </w:tcPr>
          <w:p w14:paraId="11279139" w14:textId="77777777" w:rsidR="00A32CA2" w:rsidRPr="0073530E" w:rsidRDefault="00306ADB" w:rsidP="00A32CA2">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0.00</w:t>
            </w:r>
          </w:p>
        </w:tc>
      </w:tr>
      <w:tr w:rsidR="0082383D" w:rsidRPr="0073530E" w14:paraId="4582F185" w14:textId="77777777" w:rsidTr="0024735A">
        <w:trPr>
          <w:trHeight w:val="315"/>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750F07E6" w14:textId="77777777" w:rsidR="00A32CA2" w:rsidRPr="0073530E" w:rsidRDefault="00A32CA2"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 xml:space="preserve">85301 </w:t>
            </w:r>
          </w:p>
        </w:tc>
        <w:tc>
          <w:tcPr>
            <w:tcW w:w="4434" w:type="dxa"/>
            <w:tcBorders>
              <w:top w:val="nil"/>
              <w:left w:val="nil"/>
              <w:bottom w:val="nil"/>
              <w:right w:val="nil"/>
            </w:tcBorders>
            <w:shd w:val="clear" w:color="auto" w:fill="auto"/>
            <w:noWrap/>
            <w:vAlign w:val="center"/>
            <w:hideMark/>
          </w:tcPr>
          <w:p w14:paraId="5CAF060D" w14:textId="77777777" w:rsidR="00A32CA2" w:rsidRPr="0073530E" w:rsidRDefault="00A32CA2" w:rsidP="00057314">
            <w:pPr>
              <w:jc w:val="both"/>
              <w:rPr>
                <w:rFonts w:ascii="Calibri" w:hAnsi="Calibri" w:cs="Calibri"/>
                <w:sz w:val="20"/>
                <w:szCs w:val="20"/>
                <w:lang w:val="es-MX" w:eastAsia="es-MX"/>
              </w:rPr>
            </w:pPr>
            <w:r w:rsidRPr="0073530E">
              <w:rPr>
                <w:rFonts w:ascii="Calibri" w:hAnsi="Calibri" w:cs="Calibri"/>
                <w:sz w:val="20"/>
                <w:szCs w:val="20"/>
                <w:lang w:val="es-MX" w:eastAsia="es-MX"/>
              </w:rPr>
              <w:t>CONVENIO IEE-INE</w:t>
            </w:r>
          </w:p>
        </w:tc>
        <w:tc>
          <w:tcPr>
            <w:tcW w:w="1740" w:type="dxa"/>
            <w:tcBorders>
              <w:top w:val="nil"/>
              <w:left w:val="single" w:sz="8" w:space="0" w:color="auto"/>
              <w:bottom w:val="nil"/>
              <w:right w:val="nil"/>
            </w:tcBorders>
            <w:shd w:val="clear" w:color="auto" w:fill="auto"/>
            <w:noWrap/>
            <w:vAlign w:val="center"/>
            <w:hideMark/>
          </w:tcPr>
          <w:p w14:paraId="41881889"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360" w:type="dxa"/>
            <w:tcBorders>
              <w:top w:val="nil"/>
              <w:left w:val="single" w:sz="8" w:space="0" w:color="auto"/>
              <w:bottom w:val="nil"/>
              <w:right w:val="single" w:sz="8" w:space="0" w:color="auto"/>
            </w:tcBorders>
            <w:shd w:val="clear" w:color="auto" w:fill="auto"/>
            <w:noWrap/>
            <w:vAlign w:val="center"/>
            <w:hideMark/>
          </w:tcPr>
          <w:p w14:paraId="1D220442"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c>
          <w:tcPr>
            <w:tcW w:w="1412" w:type="dxa"/>
            <w:tcBorders>
              <w:top w:val="nil"/>
              <w:left w:val="nil"/>
              <w:bottom w:val="nil"/>
              <w:right w:val="single" w:sz="8" w:space="0" w:color="auto"/>
            </w:tcBorders>
            <w:shd w:val="clear" w:color="auto" w:fill="auto"/>
            <w:noWrap/>
            <w:vAlign w:val="center"/>
            <w:hideMark/>
          </w:tcPr>
          <w:p w14:paraId="3D0A0C34" w14:textId="77777777" w:rsidR="00A32CA2" w:rsidRPr="0073530E" w:rsidRDefault="00306ADB" w:rsidP="00A32CA2">
            <w:pPr>
              <w:jc w:val="right"/>
              <w:rPr>
                <w:rFonts w:ascii="Calibri" w:hAnsi="Calibri" w:cs="Calibri"/>
                <w:sz w:val="20"/>
                <w:szCs w:val="20"/>
                <w:lang w:val="es-MX" w:eastAsia="es-MX"/>
              </w:rPr>
            </w:pPr>
            <w:r w:rsidRPr="0073530E">
              <w:rPr>
                <w:rFonts w:ascii="Calibri" w:hAnsi="Calibri" w:cs="Calibri"/>
                <w:sz w:val="20"/>
                <w:szCs w:val="20"/>
                <w:lang w:val="es-MX" w:eastAsia="es-MX"/>
              </w:rPr>
              <w:t>$</w:t>
            </w:r>
            <w:r w:rsidR="00A32CA2" w:rsidRPr="0073530E">
              <w:rPr>
                <w:rFonts w:ascii="Calibri" w:hAnsi="Calibri" w:cs="Calibri"/>
                <w:sz w:val="20"/>
                <w:szCs w:val="20"/>
                <w:lang w:val="es-MX" w:eastAsia="es-MX"/>
              </w:rPr>
              <w:t>0.00</w:t>
            </w:r>
          </w:p>
        </w:tc>
      </w:tr>
      <w:tr w:rsidR="0082383D" w:rsidRPr="0073530E" w14:paraId="31E8AB27" w14:textId="77777777" w:rsidTr="0024735A">
        <w:trPr>
          <w:trHeight w:val="315"/>
        </w:trPr>
        <w:tc>
          <w:tcPr>
            <w:tcW w:w="647" w:type="dxa"/>
            <w:tcBorders>
              <w:top w:val="nil"/>
              <w:left w:val="nil"/>
              <w:bottom w:val="nil"/>
              <w:right w:val="nil"/>
            </w:tcBorders>
            <w:shd w:val="clear" w:color="auto" w:fill="auto"/>
            <w:noWrap/>
            <w:vAlign w:val="center"/>
            <w:hideMark/>
          </w:tcPr>
          <w:p w14:paraId="4B7851DC" w14:textId="77777777" w:rsidR="00A32CA2" w:rsidRPr="0073530E" w:rsidRDefault="00A32CA2" w:rsidP="00A32CA2">
            <w:pPr>
              <w:rPr>
                <w:rFonts w:ascii="Calibri" w:hAnsi="Calibri" w:cs="Calibri"/>
                <w:sz w:val="20"/>
                <w:szCs w:val="20"/>
                <w:lang w:val="es-MX" w:eastAsia="es-MX"/>
              </w:rPr>
            </w:pPr>
          </w:p>
        </w:tc>
        <w:tc>
          <w:tcPr>
            <w:tcW w:w="443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61E936E4" w14:textId="77777777" w:rsidR="00A32CA2" w:rsidRPr="0073530E" w:rsidRDefault="00A32CA2" w:rsidP="00057314">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TOTAL</w:t>
            </w:r>
          </w:p>
        </w:tc>
        <w:tc>
          <w:tcPr>
            <w:tcW w:w="1740" w:type="dxa"/>
            <w:tcBorders>
              <w:top w:val="single" w:sz="8" w:space="0" w:color="auto"/>
              <w:left w:val="nil"/>
              <w:bottom w:val="single" w:sz="8" w:space="0" w:color="auto"/>
              <w:right w:val="single" w:sz="8" w:space="0" w:color="auto"/>
            </w:tcBorders>
            <w:shd w:val="clear" w:color="000000" w:fill="BFBFBF"/>
            <w:noWrap/>
            <w:vAlign w:val="center"/>
            <w:hideMark/>
          </w:tcPr>
          <w:p w14:paraId="4AEBBE17" w14:textId="77777777" w:rsidR="00A32CA2" w:rsidRPr="0073530E" w:rsidRDefault="00306ADB" w:rsidP="00306ADB">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67</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241,047.00</w:t>
            </w:r>
          </w:p>
        </w:tc>
        <w:tc>
          <w:tcPr>
            <w:tcW w:w="1360" w:type="dxa"/>
            <w:tcBorders>
              <w:top w:val="single" w:sz="8" w:space="0" w:color="auto"/>
              <w:left w:val="nil"/>
              <w:bottom w:val="single" w:sz="8" w:space="0" w:color="auto"/>
              <w:right w:val="single" w:sz="8" w:space="0" w:color="auto"/>
            </w:tcBorders>
            <w:shd w:val="clear" w:color="000000" w:fill="BFBFBF"/>
            <w:noWrap/>
            <w:vAlign w:val="center"/>
            <w:hideMark/>
          </w:tcPr>
          <w:p w14:paraId="50E85C75" w14:textId="77777777" w:rsidR="00A32CA2" w:rsidRPr="0073530E" w:rsidRDefault="00306ADB" w:rsidP="00306ADB">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3</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708,017.23</w:t>
            </w:r>
          </w:p>
        </w:tc>
        <w:tc>
          <w:tcPr>
            <w:tcW w:w="1412" w:type="dxa"/>
            <w:tcBorders>
              <w:top w:val="single" w:sz="8" w:space="0" w:color="auto"/>
              <w:left w:val="nil"/>
              <w:bottom w:val="single" w:sz="8" w:space="0" w:color="auto"/>
              <w:right w:val="single" w:sz="8" w:space="0" w:color="auto"/>
            </w:tcBorders>
            <w:shd w:val="clear" w:color="000000" w:fill="BFBFBF"/>
            <w:noWrap/>
            <w:vAlign w:val="center"/>
            <w:hideMark/>
          </w:tcPr>
          <w:p w14:paraId="7D2FE81D" w14:textId="77777777" w:rsidR="00A32CA2" w:rsidRPr="0073530E" w:rsidRDefault="00306ADB" w:rsidP="00306ADB">
            <w:pPr>
              <w:jc w:val="right"/>
              <w:rPr>
                <w:rFonts w:ascii="Calibri" w:hAnsi="Calibri" w:cs="Calibri"/>
                <w:b/>
                <w:bCs/>
                <w:sz w:val="20"/>
                <w:szCs w:val="20"/>
                <w:lang w:val="es-MX" w:eastAsia="es-MX"/>
              </w:rPr>
            </w:pP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70</w:t>
            </w:r>
            <w:r w:rsidRPr="0073530E">
              <w:rPr>
                <w:rFonts w:ascii="Calibri" w:hAnsi="Calibri" w:cs="Calibri"/>
                <w:b/>
                <w:bCs/>
                <w:sz w:val="20"/>
                <w:szCs w:val="20"/>
                <w:lang w:val="es-MX" w:eastAsia="es-MX"/>
              </w:rPr>
              <w:t>’</w:t>
            </w:r>
            <w:r w:rsidR="00A32CA2" w:rsidRPr="0073530E">
              <w:rPr>
                <w:rFonts w:ascii="Calibri" w:hAnsi="Calibri" w:cs="Calibri"/>
                <w:b/>
                <w:bCs/>
                <w:sz w:val="20"/>
                <w:szCs w:val="20"/>
                <w:lang w:val="es-MX" w:eastAsia="es-MX"/>
              </w:rPr>
              <w:t>949,064.23</w:t>
            </w:r>
          </w:p>
        </w:tc>
      </w:tr>
    </w:tbl>
    <w:p w14:paraId="45FAD281" w14:textId="77777777" w:rsidR="00A32CA2" w:rsidRPr="0073530E" w:rsidRDefault="00A32CA2" w:rsidP="00BF5581">
      <w:pPr>
        <w:pStyle w:val="Sinespaciado"/>
        <w:jc w:val="center"/>
        <w:rPr>
          <w:rFonts w:ascii="Arial" w:hAnsi="Arial" w:cs="Arial"/>
          <w:i/>
          <w:sz w:val="20"/>
          <w:szCs w:val="20"/>
        </w:rPr>
      </w:pPr>
    </w:p>
    <w:p w14:paraId="426A88D0" w14:textId="77777777" w:rsidR="00A32CA2" w:rsidRPr="0073530E" w:rsidRDefault="00A32CA2" w:rsidP="00BF5581">
      <w:pPr>
        <w:pStyle w:val="Sinespaciado"/>
        <w:jc w:val="center"/>
        <w:rPr>
          <w:rFonts w:ascii="Arial" w:hAnsi="Arial" w:cs="Arial"/>
          <w:i/>
          <w:sz w:val="20"/>
          <w:szCs w:val="20"/>
        </w:rPr>
      </w:pPr>
    </w:p>
    <w:p w14:paraId="0C0F6743" w14:textId="77777777" w:rsidR="00932848" w:rsidRPr="00060686" w:rsidRDefault="00932848" w:rsidP="003C55BD">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Es oportuno manifestar, que el anteproyecto de presupuesto de egresos para el ejercicio fiscal que se presenta por medio del prese</w:t>
      </w:r>
      <w:r w:rsidR="000236EB" w:rsidRPr="00060686">
        <w:rPr>
          <w:rFonts w:ascii="Arial" w:eastAsia="Calibri" w:hAnsi="Arial" w:cs="Arial"/>
          <w:sz w:val="22"/>
          <w:szCs w:val="22"/>
          <w:lang w:val="es-MX" w:eastAsia="en-US"/>
        </w:rPr>
        <w:t>nte documento, está ajustado a la Ley de Austeridad referida en el Antecedente II de este instrumento</w:t>
      </w:r>
      <w:r w:rsidRPr="00060686">
        <w:rPr>
          <w:rFonts w:ascii="Arial" w:eastAsia="Calibri" w:hAnsi="Arial" w:cs="Arial"/>
          <w:sz w:val="22"/>
          <w:szCs w:val="22"/>
          <w:lang w:val="es-MX" w:eastAsia="en-US"/>
        </w:rPr>
        <w:t xml:space="preserve"> y a las disposiciones contenidas en la Ley de Presupuesto y Gas</w:t>
      </w:r>
      <w:r w:rsidR="00BF7592" w:rsidRPr="00060686">
        <w:rPr>
          <w:rFonts w:ascii="Arial" w:eastAsia="Calibri" w:hAnsi="Arial" w:cs="Arial"/>
          <w:sz w:val="22"/>
          <w:szCs w:val="22"/>
          <w:lang w:val="es-MX" w:eastAsia="en-US"/>
        </w:rPr>
        <w:t>to Público del Estado de Colima</w:t>
      </w:r>
      <w:r w:rsidRPr="00060686">
        <w:rPr>
          <w:rFonts w:ascii="Arial" w:eastAsia="Calibri" w:hAnsi="Arial" w:cs="Arial"/>
          <w:sz w:val="22"/>
          <w:szCs w:val="22"/>
          <w:lang w:val="es-MX" w:eastAsia="en-US"/>
        </w:rPr>
        <w:t>.</w:t>
      </w:r>
    </w:p>
    <w:p w14:paraId="45F924B2" w14:textId="77777777" w:rsidR="00932848" w:rsidRPr="00060686" w:rsidRDefault="00932848" w:rsidP="003C55BD">
      <w:pPr>
        <w:spacing w:line="360" w:lineRule="auto"/>
        <w:jc w:val="both"/>
        <w:rPr>
          <w:rFonts w:ascii="Arial" w:eastAsia="Calibri" w:hAnsi="Arial" w:cs="Arial"/>
          <w:sz w:val="22"/>
          <w:szCs w:val="22"/>
          <w:lang w:val="es-MX" w:eastAsia="en-US"/>
        </w:rPr>
      </w:pPr>
    </w:p>
    <w:p w14:paraId="020192B7" w14:textId="77777777" w:rsidR="00762625" w:rsidRPr="00060686" w:rsidRDefault="008C67BC"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2</w:t>
      </w:r>
      <w:r w:rsidR="0035130E" w:rsidRPr="00060686">
        <w:rPr>
          <w:rFonts w:ascii="Arial" w:eastAsia="Calibri" w:hAnsi="Arial" w:cs="Arial"/>
          <w:b/>
          <w:sz w:val="22"/>
          <w:szCs w:val="22"/>
          <w:lang w:val="es-MX" w:eastAsia="en-US"/>
        </w:rPr>
        <w:t>1</w:t>
      </w:r>
      <w:r w:rsidR="00762625" w:rsidRPr="00060686">
        <w:rPr>
          <w:rFonts w:ascii="Arial" w:eastAsia="Calibri" w:hAnsi="Arial" w:cs="Arial"/>
          <w:b/>
          <w:sz w:val="22"/>
          <w:szCs w:val="22"/>
          <w:lang w:val="es-MX" w:eastAsia="en-US"/>
        </w:rPr>
        <w:t>ª.-</w:t>
      </w:r>
      <w:r w:rsidR="00557C27" w:rsidRPr="00060686">
        <w:rPr>
          <w:rFonts w:ascii="Arial" w:eastAsia="Calibri" w:hAnsi="Arial" w:cs="Arial"/>
          <w:sz w:val="22"/>
          <w:szCs w:val="22"/>
          <w:lang w:val="es-MX" w:eastAsia="en-US"/>
        </w:rPr>
        <w:t xml:space="preserve"> Asimismo, a efecto de dar certeza en cuanto al uso, monto y procedimiento de asignación de las partidas por el día social de la madre y del padre, es dable señalar que el valor calculado obedece a la determinación de otorgar 32 salarios mínimos vigentes menos los impuestos de ley para</w:t>
      </w:r>
      <w:r w:rsidR="00BF7592" w:rsidRPr="00060686">
        <w:rPr>
          <w:rFonts w:ascii="Arial" w:eastAsia="Calibri" w:hAnsi="Arial" w:cs="Arial"/>
          <w:sz w:val="22"/>
          <w:szCs w:val="22"/>
          <w:lang w:val="es-MX" w:eastAsia="en-US"/>
        </w:rPr>
        <w:t xml:space="preserve"> las y</w:t>
      </w:r>
      <w:r w:rsidR="00557C27" w:rsidRPr="00060686">
        <w:rPr>
          <w:rFonts w:ascii="Arial" w:eastAsia="Calibri" w:hAnsi="Arial" w:cs="Arial"/>
          <w:sz w:val="22"/>
          <w:szCs w:val="22"/>
          <w:lang w:val="es-MX" w:eastAsia="en-US"/>
        </w:rPr>
        <w:t xml:space="preserve"> l</w:t>
      </w:r>
      <w:r w:rsidR="00CE51F1" w:rsidRPr="00060686">
        <w:rPr>
          <w:rFonts w:ascii="Arial" w:eastAsia="Calibri" w:hAnsi="Arial" w:cs="Arial"/>
          <w:sz w:val="22"/>
          <w:szCs w:val="22"/>
          <w:lang w:val="es-MX" w:eastAsia="en-US"/>
        </w:rPr>
        <w:t>o</w:t>
      </w:r>
      <w:r w:rsidR="00557C27" w:rsidRPr="00060686">
        <w:rPr>
          <w:rFonts w:ascii="Arial" w:eastAsia="Calibri" w:hAnsi="Arial" w:cs="Arial"/>
          <w:sz w:val="22"/>
          <w:szCs w:val="22"/>
          <w:lang w:val="es-MX" w:eastAsia="en-US"/>
        </w:rPr>
        <w:t xml:space="preserve">s </w:t>
      </w:r>
      <w:r w:rsidR="00BF7592" w:rsidRPr="00060686">
        <w:rPr>
          <w:rFonts w:ascii="Arial" w:eastAsia="Calibri" w:hAnsi="Arial" w:cs="Arial"/>
          <w:sz w:val="22"/>
          <w:szCs w:val="22"/>
          <w:lang w:val="es-MX" w:eastAsia="en-US"/>
        </w:rPr>
        <w:t>servidores públicos</w:t>
      </w:r>
      <w:r w:rsidR="00CE51F1" w:rsidRPr="00060686">
        <w:rPr>
          <w:rFonts w:ascii="Arial" w:eastAsia="Calibri" w:hAnsi="Arial" w:cs="Arial"/>
          <w:sz w:val="22"/>
          <w:szCs w:val="22"/>
          <w:lang w:val="es-MX" w:eastAsia="en-US"/>
        </w:rPr>
        <w:t xml:space="preserve"> que se encuadren en el supuesto y resulten</w:t>
      </w:r>
      <w:r w:rsidR="00557C27" w:rsidRPr="00060686">
        <w:rPr>
          <w:rFonts w:ascii="Arial" w:eastAsia="Calibri" w:hAnsi="Arial" w:cs="Arial"/>
          <w:sz w:val="22"/>
          <w:szCs w:val="22"/>
          <w:lang w:val="es-MX" w:eastAsia="en-US"/>
        </w:rPr>
        <w:t xml:space="preserve"> benef</w:t>
      </w:r>
      <w:r w:rsidR="00CE51F1" w:rsidRPr="00060686">
        <w:rPr>
          <w:rFonts w:ascii="Arial" w:eastAsia="Calibri" w:hAnsi="Arial" w:cs="Arial"/>
          <w:sz w:val="22"/>
          <w:szCs w:val="22"/>
          <w:lang w:val="es-MX" w:eastAsia="en-US"/>
        </w:rPr>
        <w:t>iciado</w:t>
      </w:r>
      <w:r w:rsidR="00557C27" w:rsidRPr="00060686">
        <w:rPr>
          <w:rFonts w:ascii="Arial" w:eastAsia="Calibri" w:hAnsi="Arial" w:cs="Arial"/>
          <w:sz w:val="22"/>
          <w:szCs w:val="22"/>
          <w:lang w:val="es-MX" w:eastAsia="en-US"/>
        </w:rPr>
        <w:t>s.</w:t>
      </w:r>
    </w:p>
    <w:p w14:paraId="116625FD" w14:textId="77777777" w:rsidR="00762625" w:rsidRPr="00060686" w:rsidRDefault="00762625" w:rsidP="003C55BD">
      <w:pPr>
        <w:spacing w:line="360" w:lineRule="auto"/>
        <w:jc w:val="both"/>
        <w:rPr>
          <w:rFonts w:ascii="Arial" w:eastAsia="Calibri" w:hAnsi="Arial" w:cs="Arial"/>
          <w:sz w:val="22"/>
          <w:szCs w:val="22"/>
          <w:lang w:val="es-MX" w:eastAsia="en-US"/>
        </w:rPr>
      </w:pPr>
    </w:p>
    <w:p w14:paraId="16CC1489" w14:textId="77777777" w:rsidR="00BF7592" w:rsidRPr="0073530E" w:rsidRDefault="008C67BC" w:rsidP="00BF7592">
      <w:pPr>
        <w:pStyle w:val="Sinespaciado"/>
        <w:spacing w:line="360" w:lineRule="auto"/>
        <w:jc w:val="both"/>
        <w:rPr>
          <w:rFonts w:ascii="Arial" w:hAnsi="Arial" w:cs="Arial"/>
          <w:sz w:val="22"/>
          <w:szCs w:val="22"/>
        </w:rPr>
      </w:pPr>
      <w:r w:rsidRPr="0073530E">
        <w:rPr>
          <w:rFonts w:ascii="Arial" w:hAnsi="Arial" w:cs="Arial"/>
          <w:b/>
          <w:sz w:val="22"/>
          <w:szCs w:val="22"/>
        </w:rPr>
        <w:t>2</w:t>
      </w:r>
      <w:r w:rsidR="0035130E" w:rsidRPr="0073530E">
        <w:rPr>
          <w:rFonts w:ascii="Arial" w:hAnsi="Arial" w:cs="Arial"/>
          <w:b/>
          <w:sz w:val="22"/>
          <w:szCs w:val="22"/>
        </w:rPr>
        <w:t>2</w:t>
      </w:r>
      <w:r w:rsidR="00C2365B" w:rsidRPr="0073530E">
        <w:rPr>
          <w:rFonts w:ascii="Arial" w:hAnsi="Arial" w:cs="Arial"/>
          <w:b/>
          <w:sz w:val="22"/>
          <w:szCs w:val="22"/>
        </w:rPr>
        <w:t>ª</w:t>
      </w:r>
      <w:r w:rsidRPr="0073530E">
        <w:rPr>
          <w:rFonts w:ascii="Arial" w:hAnsi="Arial" w:cs="Arial"/>
          <w:b/>
          <w:sz w:val="22"/>
          <w:szCs w:val="22"/>
        </w:rPr>
        <w:t>.-</w:t>
      </w:r>
      <w:r w:rsidR="00C2365B" w:rsidRPr="0073530E">
        <w:rPr>
          <w:rFonts w:ascii="Arial" w:hAnsi="Arial" w:cs="Arial"/>
          <w:b/>
          <w:sz w:val="22"/>
          <w:szCs w:val="22"/>
        </w:rPr>
        <w:t xml:space="preserve"> </w:t>
      </w:r>
      <w:r w:rsidR="00BF7592" w:rsidRPr="0073530E">
        <w:rPr>
          <w:rFonts w:ascii="Arial" w:hAnsi="Arial" w:cs="Arial"/>
          <w:sz w:val="22"/>
          <w:szCs w:val="22"/>
        </w:rPr>
        <w:t xml:space="preserve">El Anteproyecto de presupuesto que se presenta contempla los recursos que requiere este Instituto Electoral para la consecución de sus fines, no obstante ello, el Consejo General tendrá la atribución de llevar a cabo, en su caso, la aprobación de los ajustes y </w:t>
      </w:r>
      <w:r w:rsidR="00BF7592" w:rsidRPr="0073530E">
        <w:rPr>
          <w:rFonts w:ascii="Arial" w:hAnsi="Arial" w:cs="Arial"/>
          <w:sz w:val="22"/>
          <w:szCs w:val="22"/>
        </w:rPr>
        <w:br/>
        <w:t xml:space="preserve">reasignaciones al presupuesto de egresos del Instituto, de conformidad al artículo 9,  </w:t>
      </w:r>
      <w:r w:rsidR="00BF7592" w:rsidRPr="0073530E">
        <w:rPr>
          <w:rFonts w:ascii="Arial" w:hAnsi="Arial" w:cs="Arial"/>
          <w:sz w:val="22"/>
          <w:szCs w:val="22"/>
        </w:rPr>
        <w:br/>
        <w:t>fracción XIII, del Reglamento Interior del Instituto Electoral del Estado de Colima.</w:t>
      </w:r>
    </w:p>
    <w:p w14:paraId="2E3C8A09" w14:textId="77777777" w:rsidR="00BF7592" w:rsidRPr="0073530E" w:rsidRDefault="00BF7592" w:rsidP="00BF7592">
      <w:pPr>
        <w:pStyle w:val="Sinespaciado"/>
        <w:spacing w:line="360" w:lineRule="auto"/>
        <w:jc w:val="both"/>
        <w:rPr>
          <w:rFonts w:ascii="Arial" w:hAnsi="Arial" w:cs="Arial"/>
          <w:sz w:val="22"/>
          <w:szCs w:val="22"/>
        </w:rPr>
      </w:pPr>
    </w:p>
    <w:p w14:paraId="638852EF" w14:textId="77777777" w:rsidR="00BF7592" w:rsidRPr="0073530E" w:rsidRDefault="00BF7592" w:rsidP="00BF7592">
      <w:pPr>
        <w:spacing w:line="360" w:lineRule="auto"/>
        <w:jc w:val="both"/>
        <w:rPr>
          <w:rFonts w:ascii="Arial" w:hAnsi="Arial" w:cs="Arial"/>
          <w:sz w:val="22"/>
          <w:szCs w:val="22"/>
        </w:rPr>
      </w:pPr>
      <w:r w:rsidRPr="0073530E">
        <w:rPr>
          <w:rFonts w:ascii="Arial" w:hAnsi="Arial" w:cs="Arial"/>
          <w:sz w:val="22"/>
          <w:szCs w:val="22"/>
        </w:rPr>
        <w:t xml:space="preserve">El Consejo General aplicará en todo momento los criterios de legalidad, honestidad, </w:t>
      </w:r>
      <w:r w:rsidRPr="0073530E">
        <w:rPr>
          <w:rFonts w:ascii="Arial" w:hAnsi="Arial" w:cs="Arial"/>
          <w:sz w:val="22"/>
          <w:szCs w:val="22"/>
        </w:rPr>
        <w:br/>
        <w:t xml:space="preserve">eficiencia, eficacia, economía, racionalidad, austeridad, transparencia, control, rendición de cuentas e igualdad de género, con base a lo establecido en dicho numeral 9, párrafo </w:t>
      </w:r>
      <w:r w:rsidRPr="0073530E">
        <w:rPr>
          <w:rFonts w:ascii="Arial" w:hAnsi="Arial" w:cs="Arial"/>
          <w:sz w:val="22"/>
          <w:szCs w:val="22"/>
        </w:rPr>
        <w:br/>
        <w:t>segundo, del Reglamento Interior del Instituto Electoral del Estado de Colima.</w:t>
      </w:r>
    </w:p>
    <w:p w14:paraId="7FE28897" w14:textId="77777777" w:rsidR="00BF7592" w:rsidRPr="0073530E" w:rsidRDefault="00BF7592" w:rsidP="00BF7592">
      <w:pPr>
        <w:pStyle w:val="Sinespaciado"/>
        <w:spacing w:line="360" w:lineRule="auto"/>
        <w:jc w:val="both"/>
        <w:rPr>
          <w:rFonts w:ascii="Arial" w:hAnsi="Arial" w:cs="Arial"/>
          <w:sz w:val="22"/>
          <w:szCs w:val="22"/>
        </w:rPr>
      </w:pPr>
    </w:p>
    <w:p w14:paraId="309F0D08" w14:textId="77777777" w:rsidR="008C67BC" w:rsidRPr="0073530E" w:rsidRDefault="00C2365B" w:rsidP="00BF7592">
      <w:pPr>
        <w:pStyle w:val="Sinespaciado"/>
        <w:spacing w:line="360" w:lineRule="auto"/>
        <w:jc w:val="both"/>
        <w:rPr>
          <w:rFonts w:ascii="Arial" w:hAnsi="Arial" w:cs="Arial"/>
          <w:sz w:val="22"/>
          <w:szCs w:val="22"/>
        </w:rPr>
      </w:pPr>
      <w:r w:rsidRPr="0073530E">
        <w:rPr>
          <w:rFonts w:ascii="Arial" w:hAnsi="Arial" w:cs="Arial"/>
          <w:b/>
          <w:sz w:val="22"/>
          <w:szCs w:val="22"/>
        </w:rPr>
        <w:t>2</w:t>
      </w:r>
      <w:r w:rsidR="0035130E" w:rsidRPr="0073530E">
        <w:rPr>
          <w:rFonts w:ascii="Arial" w:hAnsi="Arial" w:cs="Arial"/>
          <w:b/>
          <w:sz w:val="22"/>
          <w:szCs w:val="22"/>
        </w:rPr>
        <w:t>3</w:t>
      </w:r>
      <w:r w:rsidRPr="0073530E">
        <w:rPr>
          <w:rFonts w:ascii="Arial" w:hAnsi="Arial" w:cs="Arial"/>
          <w:b/>
          <w:sz w:val="22"/>
          <w:szCs w:val="22"/>
        </w:rPr>
        <w:t>ª</w:t>
      </w:r>
      <w:r w:rsidR="008C67BC" w:rsidRPr="0073530E">
        <w:rPr>
          <w:rFonts w:ascii="Arial" w:hAnsi="Arial" w:cs="Arial"/>
          <w:b/>
          <w:sz w:val="22"/>
          <w:szCs w:val="22"/>
        </w:rPr>
        <w:t>.-</w:t>
      </w:r>
      <w:r w:rsidRPr="0073530E">
        <w:rPr>
          <w:rFonts w:ascii="Arial" w:hAnsi="Arial" w:cs="Arial"/>
          <w:b/>
          <w:sz w:val="22"/>
          <w:szCs w:val="22"/>
        </w:rPr>
        <w:t xml:space="preserve"> </w:t>
      </w:r>
      <w:r w:rsidR="008C67BC" w:rsidRPr="0073530E">
        <w:rPr>
          <w:rFonts w:ascii="Arial" w:hAnsi="Arial" w:cs="Arial"/>
          <w:sz w:val="22"/>
          <w:szCs w:val="22"/>
        </w:rPr>
        <w:t xml:space="preserve">Asimismo, como parte de los trabajos de todo organismo público conformado colegiadamente, debe darse la rendición de cuentas, por ello, en atención a lo dispuesto por el artículo 14, fracción X del Reglamento de Comisiones </w:t>
      </w:r>
      <w:r w:rsidR="00DD0913" w:rsidRPr="0073530E">
        <w:rPr>
          <w:rFonts w:ascii="Arial" w:hAnsi="Arial" w:cs="Arial"/>
          <w:sz w:val="22"/>
          <w:szCs w:val="22"/>
        </w:rPr>
        <w:t xml:space="preserve">de este </w:t>
      </w:r>
      <w:r w:rsidR="008C67BC" w:rsidRPr="0073530E">
        <w:rPr>
          <w:rFonts w:ascii="Arial" w:hAnsi="Arial" w:cs="Arial"/>
          <w:sz w:val="22"/>
          <w:szCs w:val="22"/>
        </w:rPr>
        <w:t xml:space="preserve">Instituto, la Comisión de Administración, Prerrogativas y Partidos Políticos, deberá informar trimestralmente al máximo Órgano Superior de Dirección, de la situación económica-financiera del Instituto. </w:t>
      </w:r>
    </w:p>
    <w:p w14:paraId="60C3AF44" w14:textId="77777777" w:rsidR="00C2365B" w:rsidRPr="0073530E" w:rsidRDefault="00C2365B" w:rsidP="00C2365B">
      <w:pPr>
        <w:pStyle w:val="Sinespaciado"/>
        <w:spacing w:line="360" w:lineRule="auto"/>
        <w:jc w:val="both"/>
        <w:rPr>
          <w:rFonts w:ascii="Arial" w:hAnsi="Arial" w:cs="Arial"/>
          <w:sz w:val="22"/>
          <w:szCs w:val="22"/>
        </w:rPr>
      </w:pPr>
    </w:p>
    <w:p w14:paraId="4E27A8DB" w14:textId="77777777" w:rsidR="00DD0913" w:rsidRPr="0073530E" w:rsidRDefault="00DD0913" w:rsidP="00DD0913">
      <w:pPr>
        <w:pStyle w:val="Sinespaciado"/>
        <w:spacing w:line="360" w:lineRule="auto"/>
        <w:jc w:val="both"/>
        <w:rPr>
          <w:rFonts w:ascii="Arial" w:hAnsi="Arial" w:cs="Arial"/>
          <w:sz w:val="22"/>
          <w:szCs w:val="22"/>
        </w:rPr>
      </w:pPr>
      <w:r w:rsidRPr="0073530E">
        <w:rPr>
          <w:rFonts w:ascii="Arial" w:hAnsi="Arial" w:cs="Arial"/>
          <w:sz w:val="22"/>
          <w:szCs w:val="22"/>
        </w:rPr>
        <w:t xml:space="preserve">Ahora bien, el trabajo de la rendición de cuentas también debe incluir a quienes tienen una encomienda administrativa directa en el manejo de los recursos económicos, y para efectos del cumplimiento integral de lo dispuesto en el párrafo anterior, el Consejo General del </w:t>
      </w:r>
      <w:r w:rsidRPr="0073530E">
        <w:rPr>
          <w:rFonts w:ascii="Arial" w:hAnsi="Arial" w:cs="Arial"/>
          <w:sz w:val="22"/>
          <w:szCs w:val="22"/>
        </w:rPr>
        <w:br/>
        <w:t xml:space="preserve">Instituto Electoral de Estado instruye a la Contaduría General y a la Dirección de Administración de este organismo, facilitar y permitir, en cualquier momento y sin </w:t>
      </w:r>
      <w:r w:rsidRPr="0073530E">
        <w:rPr>
          <w:rFonts w:ascii="Arial" w:hAnsi="Arial" w:cs="Arial"/>
          <w:sz w:val="22"/>
          <w:szCs w:val="22"/>
        </w:rPr>
        <w:br/>
        <w:t>contratiempo alguno, a las y los Consejeros Electorales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14:paraId="6285BBA3" w14:textId="77777777" w:rsidR="00DD0913" w:rsidRPr="0073530E" w:rsidRDefault="00DD0913" w:rsidP="00DD0913">
      <w:pPr>
        <w:pStyle w:val="Sinespaciado"/>
        <w:spacing w:line="360" w:lineRule="auto"/>
        <w:jc w:val="both"/>
        <w:rPr>
          <w:rFonts w:ascii="Arial" w:hAnsi="Arial" w:cs="Arial"/>
          <w:sz w:val="22"/>
          <w:szCs w:val="22"/>
        </w:rPr>
      </w:pPr>
    </w:p>
    <w:p w14:paraId="3F7C5380" w14:textId="77777777" w:rsidR="00DD0913" w:rsidRPr="0073530E" w:rsidRDefault="00DD0913" w:rsidP="00DD0913">
      <w:pPr>
        <w:pStyle w:val="Sinespaciado"/>
        <w:spacing w:line="360" w:lineRule="auto"/>
        <w:jc w:val="both"/>
        <w:rPr>
          <w:rFonts w:ascii="Arial" w:hAnsi="Arial" w:cs="Arial"/>
          <w:sz w:val="22"/>
          <w:szCs w:val="22"/>
        </w:rPr>
      </w:pPr>
      <w:r w:rsidRPr="0073530E">
        <w:rPr>
          <w:rFonts w:ascii="Arial" w:hAnsi="Arial" w:cs="Arial"/>
          <w:sz w:val="22"/>
          <w:szCs w:val="22"/>
        </w:rPr>
        <w:t xml:space="preserve">En razón de lo considerado, y en ejercicio de la atribución que le confiere el artículo 115, fracción VII, del Código Electoral del Estado a la Consejera Presidenta de este organismo electoral, consistente en someter al Consejo General, el anteproyecto del presupuesto de egresos del Instituto, se propone a la consideración de este Órgano Superior de Dirección los siguientes puntos de  </w:t>
      </w:r>
    </w:p>
    <w:p w14:paraId="1F9C35EF" w14:textId="77777777" w:rsidR="00DD0913" w:rsidRPr="0073530E" w:rsidRDefault="00DD0913" w:rsidP="00DD0913">
      <w:pPr>
        <w:pStyle w:val="Sinespaciado"/>
        <w:spacing w:line="360" w:lineRule="auto"/>
        <w:jc w:val="both"/>
        <w:rPr>
          <w:rFonts w:ascii="Arial" w:hAnsi="Arial" w:cs="Arial"/>
          <w:sz w:val="22"/>
          <w:szCs w:val="22"/>
        </w:rPr>
      </w:pPr>
    </w:p>
    <w:p w14:paraId="46CDE2E6" w14:textId="77777777" w:rsidR="00932848" w:rsidRPr="00060686" w:rsidRDefault="00932848" w:rsidP="003C55BD">
      <w:pPr>
        <w:spacing w:line="360" w:lineRule="auto"/>
        <w:jc w:val="center"/>
        <w:rPr>
          <w:rFonts w:ascii="Arial" w:eastAsia="Calibri" w:hAnsi="Arial" w:cs="Arial"/>
          <w:b/>
          <w:sz w:val="22"/>
          <w:szCs w:val="22"/>
          <w:lang w:val="es-MX" w:eastAsia="en-US"/>
        </w:rPr>
      </w:pPr>
      <w:r w:rsidRPr="00060686">
        <w:rPr>
          <w:rFonts w:ascii="Arial" w:eastAsia="Calibri" w:hAnsi="Arial" w:cs="Arial"/>
          <w:b/>
          <w:sz w:val="22"/>
          <w:szCs w:val="22"/>
          <w:lang w:val="es-MX" w:eastAsia="en-US"/>
        </w:rPr>
        <w:t>A C U E R D O:</w:t>
      </w:r>
    </w:p>
    <w:p w14:paraId="6386598F" w14:textId="77777777" w:rsidR="00932848" w:rsidRPr="00060686" w:rsidRDefault="00932848" w:rsidP="003C55BD">
      <w:pPr>
        <w:spacing w:line="360" w:lineRule="auto"/>
        <w:jc w:val="center"/>
        <w:rPr>
          <w:rFonts w:ascii="Arial" w:eastAsia="Calibri" w:hAnsi="Arial" w:cs="Arial"/>
          <w:b/>
          <w:sz w:val="22"/>
          <w:szCs w:val="22"/>
          <w:lang w:val="es-MX" w:eastAsia="en-US"/>
        </w:rPr>
      </w:pPr>
    </w:p>
    <w:p w14:paraId="3426B225" w14:textId="77777777" w:rsidR="00E20FA6" w:rsidRPr="00060686" w:rsidRDefault="00932848" w:rsidP="00E20FA6">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PRIMERO</w:t>
      </w:r>
      <w:r w:rsidR="00605B14" w:rsidRPr="00060686">
        <w:rPr>
          <w:rFonts w:ascii="Arial" w:eastAsia="Calibri" w:hAnsi="Arial" w:cs="Arial"/>
          <w:b/>
          <w:sz w:val="22"/>
          <w:szCs w:val="22"/>
          <w:lang w:val="es-MX" w:eastAsia="en-US"/>
        </w:rPr>
        <w:t>.</w:t>
      </w:r>
      <w:r w:rsidRPr="00060686">
        <w:rPr>
          <w:rFonts w:ascii="Arial" w:eastAsia="Calibri" w:hAnsi="Arial" w:cs="Arial"/>
          <w:sz w:val="22"/>
          <w:szCs w:val="22"/>
          <w:lang w:val="es-MX" w:eastAsia="en-US"/>
        </w:rPr>
        <w:t xml:space="preserve"> Con el presente documento </w:t>
      </w:r>
      <w:r w:rsidR="00C26561" w:rsidRPr="00060686">
        <w:rPr>
          <w:rFonts w:ascii="Arial" w:eastAsia="Calibri" w:hAnsi="Arial" w:cs="Arial"/>
          <w:sz w:val="22"/>
          <w:szCs w:val="22"/>
          <w:lang w:val="es-MX" w:eastAsia="en-US"/>
        </w:rPr>
        <w:t xml:space="preserve">se </w:t>
      </w:r>
      <w:r w:rsidRPr="00060686">
        <w:rPr>
          <w:rFonts w:ascii="Arial" w:eastAsia="Calibri" w:hAnsi="Arial" w:cs="Arial"/>
          <w:sz w:val="22"/>
          <w:szCs w:val="22"/>
          <w:lang w:val="es-MX" w:eastAsia="en-US"/>
        </w:rPr>
        <w:t xml:space="preserve">tenga </w:t>
      </w:r>
      <w:r w:rsidR="00C26561" w:rsidRPr="00060686">
        <w:rPr>
          <w:rFonts w:ascii="Arial" w:eastAsia="Calibri" w:hAnsi="Arial" w:cs="Arial"/>
          <w:sz w:val="22"/>
          <w:szCs w:val="22"/>
          <w:lang w:val="es-MX" w:eastAsia="en-US"/>
        </w:rPr>
        <w:t xml:space="preserve">por </w:t>
      </w:r>
      <w:r w:rsidR="00214A19" w:rsidRPr="00060686">
        <w:rPr>
          <w:rFonts w:ascii="Arial" w:eastAsia="Calibri" w:hAnsi="Arial" w:cs="Arial"/>
          <w:sz w:val="22"/>
          <w:szCs w:val="22"/>
          <w:lang w:val="es-MX" w:eastAsia="en-US"/>
        </w:rPr>
        <w:t>cumplimentada la atribución conferida en e</w:t>
      </w:r>
      <w:r w:rsidRPr="00060686">
        <w:rPr>
          <w:rFonts w:ascii="Arial" w:eastAsia="Calibri" w:hAnsi="Arial" w:cs="Arial"/>
          <w:sz w:val="22"/>
          <w:szCs w:val="22"/>
          <w:lang w:val="es-MX" w:eastAsia="en-US"/>
        </w:rPr>
        <w:t>l artículo 115, fracción VII, del Código Electoral del Estado</w:t>
      </w:r>
      <w:r w:rsidR="00214A19" w:rsidRPr="00060686">
        <w:rPr>
          <w:rFonts w:ascii="Arial" w:eastAsia="Calibri" w:hAnsi="Arial" w:cs="Arial"/>
          <w:sz w:val="22"/>
          <w:szCs w:val="22"/>
          <w:lang w:val="es-MX" w:eastAsia="en-US"/>
        </w:rPr>
        <w:t xml:space="preserve">, en cuanto a proponer a este Consejo General el </w:t>
      </w:r>
      <w:r w:rsidR="0035130E" w:rsidRPr="00060686">
        <w:rPr>
          <w:rFonts w:ascii="Arial" w:eastAsia="Calibri" w:hAnsi="Arial" w:cs="Arial"/>
          <w:sz w:val="22"/>
          <w:szCs w:val="22"/>
          <w:lang w:val="es-MX" w:eastAsia="en-US"/>
        </w:rPr>
        <w:t>A</w:t>
      </w:r>
      <w:r w:rsidR="00214A19" w:rsidRPr="00060686">
        <w:rPr>
          <w:rFonts w:ascii="Arial" w:eastAsia="Calibri" w:hAnsi="Arial" w:cs="Arial"/>
          <w:sz w:val="22"/>
          <w:szCs w:val="22"/>
          <w:lang w:val="es-MX" w:eastAsia="en-US"/>
        </w:rPr>
        <w:t>nteproyecto de Presupuesto de Egresos del</w:t>
      </w:r>
      <w:r w:rsidR="002C414D" w:rsidRPr="00060686">
        <w:rPr>
          <w:rFonts w:ascii="Arial" w:eastAsia="Calibri" w:hAnsi="Arial" w:cs="Arial"/>
          <w:sz w:val="22"/>
          <w:szCs w:val="22"/>
          <w:lang w:val="es-MX" w:eastAsia="en-US"/>
        </w:rPr>
        <w:t xml:space="preserve"> Instituto Electoral del Estado por parte de la Consejera President</w:t>
      </w:r>
      <w:r w:rsidR="009B5067" w:rsidRPr="00060686">
        <w:rPr>
          <w:rFonts w:ascii="Arial" w:eastAsia="Calibri" w:hAnsi="Arial" w:cs="Arial"/>
          <w:sz w:val="22"/>
          <w:szCs w:val="22"/>
          <w:lang w:val="es-MX" w:eastAsia="en-US"/>
        </w:rPr>
        <w:t>a</w:t>
      </w:r>
      <w:r w:rsidR="002C414D" w:rsidRPr="00060686">
        <w:rPr>
          <w:rFonts w:ascii="Arial" w:eastAsia="Calibri" w:hAnsi="Arial" w:cs="Arial"/>
          <w:sz w:val="22"/>
          <w:szCs w:val="22"/>
          <w:lang w:val="es-MX" w:eastAsia="en-US"/>
        </w:rPr>
        <w:t>.</w:t>
      </w:r>
    </w:p>
    <w:p w14:paraId="4B8CFE32" w14:textId="77777777" w:rsidR="00E20FA6" w:rsidRPr="00060686" w:rsidRDefault="00E20FA6" w:rsidP="00E20FA6">
      <w:pPr>
        <w:spacing w:line="360" w:lineRule="auto"/>
        <w:jc w:val="both"/>
        <w:rPr>
          <w:rFonts w:ascii="Arial" w:eastAsia="Calibri" w:hAnsi="Arial" w:cs="Arial"/>
          <w:sz w:val="22"/>
          <w:szCs w:val="22"/>
          <w:lang w:val="es-MX" w:eastAsia="en-US"/>
        </w:rPr>
      </w:pPr>
    </w:p>
    <w:p w14:paraId="7B00AC50" w14:textId="77777777" w:rsidR="002E5308" w:rsidRPr="0073530E" w:rsidRDefault="002E5308" w:rsidP="002E5308">
      <w:pPr>
        <w:spacing w:line="360" w:lineRule="auto"/>
        <w:jc w:val="both"/>
        <w:rPr>
          <w:rFonts w:ascii="Arial" w:hAnsi="Arial" w:cs="Arial"/>
          <w:sz w:val="22"/>
          <w:szCs w:val="22"/>
        </w:rPr>
      </w:pPr>
      <w:r w:rsidRPr="0073530E">
        <w:rPr>
          <w:rFonts w:ascii="Arial" w:hAnsi="Arial" w:cs="Arial"/>
          <w:b/>
          <w:bCs/>
          <w:sz w:val="22"/>
          <w:szCs w:val="22"/>
        </w:rPr>
        <w:t>SEGUNDO</w:t>
      </w:r>
      <w:r w:rsidR="00605B14" w:rsidRPr="0073530E">
        <w:rPr>
          <w:rFonts w:ascii="Arial" w:hAnsi="Arial" w:cs="Arial"/>
          <w:b/>
          <w:bCs/>
          <w:sz w:val="22"/>
          <w:szCs w:val="22"/>
        </w:rPr>
        <w:t>.</w:t>
      </w:r>
      <w:r w:rsidRPr="0073530E">
        <w:rPr>
          <w:rFonts w:ascii="Arial" w:hAnsi="Arial" w:cs="Arial"/>
          <w:b/>
          <w:bCs/>
          <w:sz w:val="22"/>
          <w:szCs w:val="22"/>
        </w:rPr>
        <w:t xml:space="preserve"> </w:t>
      </w:r>
      <w:r w:rsidRPr="0073530E">
        <w:rPr>
          <w:rFonts w:ascii="Arial" w:hAnsi="Arial" w:cs="Arial"/>
          <w:sz w:val="22"/>
          <w:szCs w:val="22"/>
        </w:rPr>
        <w:t>Como consecuencia de lo anterior, se eleve el presente documento, a la categoría de proyecto y en ejercicio de lo dispuesto en el artículo 114, fracción XXVII, del Código de la materia, este Consejo Genera</w:t>
      </w:r>
      <w:r w:rsidR="00605B14" w:rsidRPr="0073530E">
        <w:rPr>
          <w:rFonts w:ascii="Arial" w:hAnsi="Arial" w:cs="Arial"/>
          <w:sz w:val="22"/>
          <w:szCs w:val="22"/>
        </w:rPr>
        <w:t>l aprueba</w:t>
      </w:r>
      <w:r w:rsidRPr="0073530E">
        <w:rPr>
          <w:rFonts w:ascii="Arial" w:hAnsi="Arial" w:cs="Arial"/>
          <w:sz w:val="22"/>
          <w:szCs w:val="22"/>
        </w:rPr>
        <w:t xml:space="preserve"> en términos </w:t>
      </w:r>
      <w:r w:rsidR="00605B14" w:rsidRPr="0073530E">
        <w:rPr>
          <w:rFonts w:ascii="Arial" w:hAnsi="Arial" w:cs="Arial"/>
          <w:sz w:val="22"/>
          <w:szCs w:val="22"/>
        </w:rPr>
        <w:t>de las consideraciones vertidas</w:t>
      </w:r>
      <w:r w:rsidRPr="0073530E">
        <w:rPr>
          <w:rFonts w:ascii="Arial" w:hAnsi="Arial" w:cs="Arial"/>
          <w:sz w:val="22"/>
          <w:szCs w:val="22"/>
        </w:rPr>
        <w:t xml:space="preserve"> el presente documento como el Proyecto de Presupuesto de Egresos del Instituto Electoral del Estado para el ejercicio fiscal 2020</w:t>
      </w:r>
      <w:r w:rsidR="00605B14" w:rsidRPr="0073530E">
        <w:rPr>
          <w:rFonts w:ascii="Arial" w:hAnsi="Arial" w:cs="Arial"/>
          <w:sz w:val="22"/>
          <w:szCs w:val="22"/>
        </w:rPr>
        <w:t>,</w:t>
      </w:r>
      <w:r w:rsidRPr="0073530E">
        <w:rPr>
          <w:rFonts w:ascii="Arial" w:hAnsi="Arial" w:cs="Arial"/>
          <w:sz w:val="22"/>
          <w:szCs w:val="22"/>
        </w:rPr>
        <w:t xml:space="preserve"> de acuerdo a lo siguiente: </w:t>
      </w:r>
      <w:r w:rsidR="00587FA5" w:rsidRPr="0073530E">
        <w:rPr>
          <w:rFonts w:ascii="Arial" w:hAnsi="Arial" w:cs="Arial"/>
          <w:sz w:val="22"/>
          <w:szCs w:val="22"/>
        </w:rPr>
        <w:t xml:space="preserve"> </w:t>
      </w:r>
    </w:p>
    <w:p w14:paraId="63DF6555" w14:textId="77777777" w:rsidR="00605B14" w:rsidRPr="00060686" w:rsidRDefault="00605B14" w:rsidP="003C55BD">
      <w:pPr>
        <w:spacing w:line="360" w:lineRule="auto"/>
        <w:jc w:val="both"/>
        <w:rPr>
          <w:rFonts w:ascii="Arial" w:eastAsia="Calibri" w:hAnsi="Arial" w:cs="Arial"/>
          <w:b/>
          <w:sz w:val="22"/>
          <w:szCs w:val="22"/>
          <w:lang w:val="es-MX" w:eastAsia="en-US"/>
        </w:rPr>
      </w:pPr>
    </w:p>
    <w:p w14:paraId="0C3F59DB" w14:textId="77777777" w:rsidR="00057314" w:rsidRPr="00060686" w:rsidRDefault="00057314" w:rsidP="003C55BD">
      <w:pPr>
        <w:spacing w:line="360" w:lineRule="auto"/>
        <w:jc w:val="both"/>
        <w:rPr>
          <w:rFonts w:ascii="Arial" w:eastAsia="Calibri" w:hAnsi="Arial" w:cs="Arial"/>
          <w:b/>
          <w:sz w:val="22"/>
          <w:szCs w:val="22"/>
          <w:lang w:val="es-MX"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1984"/>
      </w:tblGrid>
      <w:tr w:rsidR="00DB7943" w:rsidRPr="0073530E" w14:paraId="6CE75B15"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D9D9D9"/>
          </w:tcPr>
          <w:p w14:paraId="7566D037" w14:textId="77777777" w:rsidR="00D23039" w:rsidRPr="00060686" w:rsidRDefault="00D23039" w:rsidP="00060686">
            <w:pPr>
              <w:jc w:val="center"/>
              <w:rPr>
                <w:rFonts w:ascii="Arial" w:hAnsi="Arial" w:cs="Arial"/>
                <w:b/>
                <w:bCs/>
                <w:sz w:val="22"/>
                <w:szCs w:val="22"/>
                <w:lang w:val="es-MX" w:eastAsia="es-MX"/>
              </w:rPr>
            </w:pPr>
            <w:r w:rsidRPr="00060686">
              <w:rPr>
                <w:rFonts w:ascii="Arial" w:hAnsi="Arial" w:cs="Arial"/>
                <w:b/>
                <w:bCs/>
                <w:sz w:val="22"/>
                <w:szCs w:val="22"/>
                <w:lang w:val="es-MX" w:eastAsia="es-MX"/>
              </w:rPr>
              <w:t>DESTINO</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044ECDE3" w14:textId="77777777" w:rsidR="00D23039" w:rsidRPr="00060686" w:rsidRDefault="00D23039" w:rsidP="00060686">
            <w:pPr>
              <w:jc w:val="center"/>
              <w:rPr>
                <w:rFonts w:ascii="Arial" w:hAnsi="Arial" w:cs="Arial"/>
                <w:b/>
                <w:bCs/>
                <w:sz w:val="22"/>
                <w:szCs w:val="22"/>
                <w:lang w:val="es-MX" w:eastAsia="es-MX"/>
              </w:rPr>
            </w:pPr>
            <w:r w:rsidRPr="00060686">
              <w:rPr>
                <w:rFonts w:ascii="Arial" w:hAnsi="Arial" w:cs="Arial"/>
                <w:b/>
                <w:bCs/>
                <w:sz w:val="22"/>
                <w:szCs w:val="22"/>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5E3D3356" w14:textId="77777777" w:rsidR="00D23039" w:rsidRPr="00060686" w:rsidRDefault="00D23039" w:rsidP="00060686">
            <w:pPr>
              <w:jc w:val="center"/>
              <w:rPr>
                <w:rFonts w:ascii="Arial" w:hAnsi="Arial" w:cs="Arial"/>
                <w:b/>
                <w:bCs/>
                <w:sz w:val="22"/>
                <w:szCs w:val="22"/>
                <w:lang w:val="es-MX" w:eastAsia="es-MX"/>
              </w:rPr>
            </w:pPr>
            <w:r w:rsidRPr="00060686">
              <w:rPr>
                <w:rFonts w:ascii="Arial" w:hAnsi="Arial" w:cs="Arial"/>
                <w:b/>
                <w:bCs/>
                <w:sz w:val="22"/>
                <w:szCs w:val="22"/>
                <w:lang w:val="es-MX" w:eastAsia="es-MX"/>
              </w:rPr>
              <w:t>PORCENTAJE</w:t>
            </w:r>
          </w:p>
        </w:tc>
      </w:tr>
      <w:tr w:rsidR="00D23039" w:rsidRPr="0073530E" w14:paraId="7BD01E01"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29E239A" w14:textId="77777777" w:rsidR="00D23039" w:rsidRPr="00060686" w:rsidRDefault="00D23039" w:rsidP="00057314">
            <w:pPr>
              <w:pStyle w:val="Sinespaciado"/>
              <w:rPr>
                <w:rFonts w:ascii="Arial" w:hAnsi="Arial" w:cs="Arial"/>
                <w:sz w:val="22"/>
                <w:szCs w:val="22"/>
              </w:rPr>
            </w:pPr>
            <w:r w:rsidRPr="00060686">
              <w:rPr>
                <w:rFonts w:ascii="Arial" w:hAnsi="Arial" w:cs="Arial"/>
                <w:color w:val="000000"/>
                <w:sz w:val="22"/>
                <w:szCs w:val="22"/>
              </w:rPr>
              <w:t>ORDINARIO GASTO OPERATIVO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C87EE0" w14:textId="77777777" w:rsidR="00D23039" w:rsidRPr="00060686" w:rsidRDefault="00D2251E" w:rsidP="00060686">
            <w:pPr>
              <w:jc w:val="right"/>
              <w:rPr>
                <w:rFonts w:ascii="Arial" w:hAnsi="Arial" w:cs="Arial"/>
                <w:bCs/>
                <w:sz w:val="22"/>
                <w:szCs w:val="22"/>
              </w:rPr>
            </w:pPr>
            <w:r w:rsidRPr="00060686">
              <w:rPr>
                <w:rFonts w:ascii="Arial" w:hAnsi="Arial" w:cs="Arial"/>
                <w:color w:val="000000"/>
                <w:sz w:val="22"/>
                <w:szCs w:val="22"/>
              </w:rPr>
              <w:t>$</w:t>
            </w:r>
            <w:r w:rsidR="00D23039" w:rsidRPr="00060686">
              <w:rPr>
                <w:rFonts w:ascii="Arial" w:hAnsi="Arial" w:cs="Arial"/>
                <w:color w:val="000000"/>
                <w:sz w:val="22"/>
                <w:szCs w:val="22"/>
              </w:rPr>
              <w:t xml:space="preserve">36,241,047.00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B80622" w14:textId="77777777" w:rsidR="00D23039" w:rsidRPr="00060686" w:rsidRDefault="00D23039" w:rsidP="00060686">
            <w:pPr>
              <w:jc w:val="right"/>
              <w:rPr>
                <w:rFonts w:ascii="Arial" w:hAnsi="Arial" w:cs="Arial"/>
                <w:bCs/>
                <w:sz w:val="22"/>
                <w:szCs w:val="22"/>
              </w:rPr>
            </w:pPr>
            <w:r w:rsidRPr="00060686">
              <w:rPr>
                <w:rFonts w:ascii="Arial" w:hAnsi="Arial" w:cs="Arial"/>
                <w:color w:val="000000"/>
                <w:sz w:val="22"/>
                <w:szCs w:val="22"/>
              </w:rPr>
              <w:t>51.08</w:t>
            </w:r>
            <w:r w:rsidR="00D2251E" w:rsidRPr="00060686">
              <w:rPr>
                <w:rFonts w:ascii="Arial" w:hAnsi="Arial" w:cs="Arial"/>
                <w:color w:val="000000"/>
                <w:sz w:val="22"/>
                <w:szCs w:val="22"/>
              </w:rPr>
              <w:t>%</w:t>
            </w:r>
          </w:p>
        </w:tc>
      </w:tr>
      <w:tr w:rsidR="00D23039" w:rsidRPr="0073530E" w14:paraId="0F556BED"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A1C113F" w14:textId="77777777" w:rsidR="00D23039" w:rsidRPr="00060686" w:rsidRDefault="00D23039" w:rsidP="00057314">
            <w:pPr>
              <w:pStyle w:val="Sinespaciado"/>
              <w:rPr>
                <w:rFonts w:ascii="Arial" w:hAnsi="Arial" w:cs="Arial"/>
                <w:sz w:val="22"/>
                <w:szCs w:val="22"/>
              </w:rPr>
            </w:pPr>
            <w:r w:rsidRPr="00060686">
              <w:rPr>
                <w:rFonts w:ascii="Arial" w:hAnsi="Arial" w:cs="Arial"/>
                <w:color w:val="000000"/>
                <w:sz w:val="22"/>
                <w:szCs w:val="22"/>
              </w:rPr>
              <w:t>PROCESO GASTO OPERATIVO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CE904E" w14:textId="77777777" w:rsidR="00D23039" w:rsidRPr="00060686" w:rsidRDefault="00D2251E" w:rsidP="00060686">
            <w:pPr>
              <w:jc w:val="right"/>
              <w:rPr>
                <w:rFonts w:ascii="Arial" w:hAnsi="Arial" w:cs="Arial"/>
                <w:bCs/>
                <w:sz w:val="22"/>
                <w:szCs w:val="22"/>
              </w:rPr>
            </w:pPr>
            <w:r w:rsidRPr="00060686">
              <w:rPr>
                <w:rFonts w:ascii="Arial" w:hAnsi="Arial" w:cs="Arial"/>
                <w:color w:val="000000"/>
                <w:sz w:val="22"/>
                <w:szCs w:val="22"/>
              </w:rPr>
              <w:t>$</w:t>
            </w:r>
            <w:r w:rsidR="00D23039" w:rsidRPr="00060686">
              <w:rPr>
                <w:rFonts w:ascii="Arial" w:hAnsi="Arial" w:cs="Arial"/>
                <w:color w:val="000000"/>
                <w:sz w:val="22"/>
                <w:szCs w:val="22"/>
              </w:rPr>
              <w:t xml:space="preserve">3,708,017.23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82C1E7" w14:textId="77777777" w:rsidR="00D23039" w:rsidRPr="00060686" w:rsidRDefault="00D23039" w:rsidP="00060686">
            <w:pPr>
              <w:jc w:val="right"/>
              <w:rPr>
                <w:rFonts w:ascii="Arial" w:hAnsi="Arial" w:cs="Arial"/>
                <w:bCs/>
                <w:sz w:val="22"/>
                <w:szCs w:val="22"/>
              </w:rPr>
            </w:pPr>
            <w:r w:rsidRPr="00060686">
              <w:rPr>
                <w:rFonts w:ascii="Arial" w:hAnsi="Arial" w:cs="Arial"/>
                <w:color w:val="000000"/>
                <w:sz w:val="22"/>
                <w:szCs w:val="22"/>
              </w:rPr>
              <w:t>5.23</w:t>
            </w:r>
            <w:r w:rsidR="00D2251E" w:rsidRPr="00060686">
              <w:rPr>
                <w:rFonts w:ascii="Arial" w:hAnsi="Arial" w:cs="Arial"/>
                <w:color w:val="000000"/>
                <w:sz w:val="22"/>
                <w:szCs w:val="22"/>
              </w:rPr>
              <w:t>%</w:t>
            </w:r>
          </w:p>
        </w:tc>
      </w:tr>
      <w:tr w:rsidR="00D23039" w:rsidRPr="0073530E" w14:paraId="20E24EFB"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B1A0EA1" w14:textId="77777777" w:rsidR="00D23039" w:rsidRPr="00060686" w:rsidRDefault="00D23039" w:rsidP="00057314">
            <w:pPr>
              <w:pStyle w:val="Sinespaciado"/>
              <w:rPr>
                <w:rFonts w:ascii="Arial" w:hAnsi="Arial" w:cs="Arial"/>
                <w:sz w:val="22"/>
                <w:szCs w:val="22"/>
              </w:rPr>
            </w:pPr>
            <w:r w:rsidRPr="00060686">
              <w:rPr>
                <w:rFonts w:ascii="Arial" w:hAnsi="Arial" w:cs="Arial"/>
                <w:color w:val="000000"/>
                <w:sz w:val="22"/>
                <w:szCs w:val="22"/>
              </w:rPr>
              <w:t>PARTIDOS POLÍTICOS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B024C9" w14:textId="77777777" w:rsidR="00D23039" w:rsidRPr="00060686" w:rsidRDefault="00D2251E" w:rsidP="00060686">
            <w:pPr>
              <w:jc w:val="right"/>
              <w:rPr>
                <w:rFonts w:ascii="Arial" w:hAnsi="Arial" w:cs="Arial"/>
                <w:bCs/>
                <w:sz w:val="22"/>
                <w:szCs w:val="22"/>
              </w:rPr>
            </w:pPr>
            <w:r w:rsidRPr="00060686">
              <w:rPr>
                <w:rFonts w:ascii="Arial" w:hAnsi="Arial" w:cs="Arial"/>
                <w:color w:val="000000"/>
                <w:sz w:val="22"/>
                <w:szCs w:val="22"/>
              </w:rPr>
              <w:t>$</w:t>
            </w:r>
            <w:r w:rsidR="00D23039" w:rsidRPr="00060686">
              <w:rPr>
                <w:rFonts w:ascii="Arial" w:hAnsi="Arial" w:cs="Arial"/>
                <w:color w:val="000000"/>
                <w:sz w:val="22"/>
                <w:szCs w:val="22"/>
              </w:rPr>
              <w:t xml:space="preserve">31,000,000.00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7FF4E2" w14:textId="77777777" w:rsidR="00D23039" w:rsidRPr="00060686" w:rsidRDefault="00D23039" w:rsidP="00060686">
            <w:pPr>
              <w:jc w:val="right"/>
              <w:rPr>
                <w:rFonts w:ascii="Arial" w:hAnsi="Arial" w:cs="Arial"/>
                <w:bCs/>
                <w:sz w:val="22"/>
                <w:szCs w:val="22"/>
              </w:rPr>
            </w:pPr>
            <w:r w:rsidRPr="00060686">
              <w:rPr>
                <w:rFonts w:ascii="Arial" w:hAnsi="Arial" w:cs="Arial"/>
                <w:color w:val="000000"/>
                <w:sz w:val="22"/>
                <w:szCs w:val="22"/>
              </w:rPr>
              <w:t>43.69</w:t>
            </w:r>
            <w:r w:rsidR="00D2251E" w:rsidRPr="00060686">
              <w:rPr>
                <w:rFonts w:ascii="Arial" w:hAnsi="Arial" w:cs="Arial"/>
                <w:color w:val="000000"/>
                <w:sz w:val="22"/>
                <w:szCs w:val="22"/>
              </w:rPr>
              <w:t>%</w:t>
            </w:r>
          </w:p>
        </w:tc>
      </w:tr>
      <w:tr w:rsidR="00D23039" w:rsidRPr="0073530E" w14:paraId="200DCA9E" w14:textId="77777777" w:rsidTr="00060686">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CB499" w14:textId="77777777" w:rsidR="00D23039" w:rsidRPr="00060686" w:rsidRDefault="00D23039" w:rsidP="00060686">
            <w:pPr>
              <w:pStyle w:val="Sinespaciado"/>
              <w:jc w:val="right"/>
              <w:rPr>
                <w:rFonts w:ascii="Arial" w:hAnsi="Arial" w:cs="Arial"/>
                <w:b/>
                <w:bCs/>
                <w:i/>
                <w:sz w:val="22"/>
                <w:szCs w:val="22"/>
              </w:rPr>
            </w:pPr>
            <w:r w:rsidRPr="00060686">
              <w:rPr>
                <w:rFonts w:ascii="Arial" w:hAnsi="Arial" w:cs="Arial"/>
                <w:b/>
                <w:bCs/>
                <w:i/>
                <w:sz w:val="22"/>
                <w:szCs w:val="22"/>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DA91B04" w14:textId="77777777" w:rsidR="00D23039" w:rsidRPr="00060686" w:rsidRDefault="00D23039" w:rsidP="00060686">
            <w:pPr>
              <w:jc w:val="right"/>
              <w:rPr>
                <w:rFonts w:ascii="Arial" w:hAnsi="Arial" w:cs="Arial"/>
                <w:b/>
                <w:bCs/>
                <w:sz w:val="22"/>
                <w:szCs w:val="22"/>
              </w:rPr>
            </w:pPr>
            <w:r w:rsidRPr="00060686">
              <w:rPr>
                <w:rFonts w:ascii="Arial" w:hAnsi="Arial" w:cs="Arial"/>
                <w:b/>
                <w:bCs/>
                <w:sz w:val="22"/>
                <w:szCs w:val="22"/>
              </w:rPr>
              <w:t>$70’949,064.23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7E1C3B" w14:textId="77777777" w:rsidR="00D23039" w:rsidRPr="00060686" w:rsidRDefault="00D23039" w:rsidP="00060686">
            <w:pPr>
              <w:jc w:val="right"/>
              <w:rPr>
                <w:rFonts w:ascii="Arial" w:hAnsi="Arial" w:cs="Arial"/>
                <w:b/>
                <w:bCs/>
                <w:sz w:val="22"/>
                <w:szCs w:val="22"/>
              </w:rPr>
            </w:pPr>
            <w:r w:rsidRPr="00060686">
              <w:rPr>
                <w:rFonts w:ascii="Arial" w:hAnsi="Arial" w:cs="Arial"/>
                <w:b/>
                <w:color w:val="000000"/>
                <w:sz w:val="22"/>
                <w:szCs w:val="22"/>
              </w:rPr>
              <w:t>100.00</w:t>
            </w:r>
            <w:r w:rsidR="00D2251E" w:rsidRPr="00060686">
              <w:rPr>
                <w:rFonts w:ascii="Arial" w:hAnsi="Arial" w:cs="Arial"/>
                <w:b/>
                <w:color w:val="000000"/>
                <w:sz w:val="22"/>
                <w:szCs w:val="22"/>
              </w:rPr>
              <w:t>%</w:t>
            </w:r>
          </w:p>
        </w:tc>
      </w:tr>
    </w:tbl>
    <w:p w14:paraId="4C22D84E" w14:textId="77777777" w:rsidR="00D23039" w:rsidRPr="00060686" w:rsidRDefault="00D23039" w:rsidP="003C55BD">
      <w:pPr>
        <w:spacing w:line="360" w:lineRule="auto"/>
        <w:jc w:val="both"/>
        <w:rPr>
          <w:rFonts w:ascii="Arial" w:eastAsia="Calibri" w:hAnsi="Arial" w:cs="Arial"/>
          <w:b/>
          <w:sz w:val="22"/>
          <w:szCs w:val="22"/>
          <w:lang w:val="es-MX" w:eastAsia="en-US"/>
        </w:rPr>
      </w:pPr>
    </w:p>
    <w:p w14:paraId="6FD0F80F" w14:textId="77777777" w:rsidR="00810FB0" w:rsidRPr="00060686" w:rsidRDefault="00932848"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TERCERO</w:t>
      </w:r>
      <w:r w:rsidR="00605B14" w:rsidRPr="00060686">
        <w:rPr>
          <w:rFonts w:ascii="Arial" w:eastAsia="Calibri" w:hAnsi="Arial" w:cs="Arial"/>
          <w:b/>
          <w:sz w:val="22"/>
          <w:szCs w:val="22"/>
          <w:lang w:val="es-MX" w:eastAsia="en-US"/>
        </w:rPr>
        <w:t>.</w:t>
      </w:r>
      <w:r w:rsidRPr="00060686">
        <w:rPr>
          <w:rFonts w:ascii="Arial" w:eastAsia="Calibri" w:hAnsi="Arial" w:cs="Arial"/>
          <w:sz w:val="22"/>
          <w:szCs w:val="22"/>
          <w:lang w:val="es-MX" w:eastAsia="en-US"/>
        </w:rPr>
        <w:t xml:space="preserve"> En cumplimiento de lo dispuesto por la porción normativa antes indicada, remítase el presente proyecto de presupuesto de egresos para su aprobación al Congreso del Estado, por conducto de l</w:t>
      </w:r>
      <w:r w:rsidR="009B5067" w:rsidRPr="00060686">
        <w:rPr>
          <w:rFonts w:ascii="Arial" w:eastAsia="Calibri" w:hAnsi="Arial" w:cs="Arial"/>
          <w:sz w:val="22"/>
          <w:szCs w:val="22"/>
          <w:lang w:val="es-MX" w:eastAsia="en-US"/>
        </w:rPr>
        <w:t>a Secretaría Ejecutiva de este Ó</w:t>
      </w:r>
      <w:r w:rsidRPr="00060686">
        <w:rPr>
          <w:rFonts w:ascii="Arial" w:eastAsia="Calibri" w:hAnsi="Arial" w:cs="Arial"/>
          <w:sz w:val="22"/>
          <w:szCs w:val="22"/>
          <w:lang w:val="es-MX" w:eastAsia="en-US"/>
        </w:rPr>
        <w:t>rgano electoral</w:t>
      </w:r>
      <w:r w:rsidR="00810FB0" w:rsidRPr="00060686">
        <w:rPr>
          <w:rFonts w:ascii="Arial" w:eastAsia="Calibri" w:hAnsi="Arial" w:cs="Arial"/>
          <w:sz w:val="22"/>
          <w:szCs w:val="22"/>
          <w:lang w:val="es-MX" w:eastAsia="en-US"/>
        </w:rPr>
        <w:t>,</w:t>
      </w:r>
      <w:r w:rsidR="004E23E6" w:rsidRPr="00060686">
        <w:rPr>
          <w:rFonts w:ascii="Arial" w:eastAsia="Calibri" w:hAnsi="Arial" w:cs="Arial"/>
          <w:sz w:val="22"/>
          <w:szCs w:val="22"/>
          <w:lang w:val="es-MX" w:eastAsia="en-US"/>
        </w:rPr>
        <w:t xml:space="preserve"> y entréguese una copia certificada del acuse de recibido correspon</w:t>
      </w:r>
      <w:r w:rsidR="009B5067" w:rsidRPr="00060686">
        <w:rPr>
          <w:rFonts w:ascii="Arial" w:eastAsia="Calibri" w:hAnsi="Arial" w:cs="Arial"/>
          <w:sz w:val="22"/>
          <w:szCs w:val="22"/>
          <w:lang w:val="es-MX" w:eastAsia="en-US"/>
        </w:rPr>
        <w:t>diente a la Consejera Presidenta</w:t>
      </w:r>
      <w:r w:rsidR="004E23E6" w:rsidRPr="00060686">
        <w:rPr>
          <w:rFonts w:ascii="Arial" w:eastAsia="Calibri" w:hAnsi="Arial" w:cs="Arial"/>
          <w:sz w:val="22"/>
          <w:szCs w:val="22"/>
          <w:lang w:val="es-MX" w:eastAsia="en-US"/>
        </w:rPr>
        <w:t xml:space="preserve"> de este Instituto.</w:t>
      </w:r>
    </w:p>
    <w:p w14:paraId="3EC93B7B" w14:textId="77777777" w:rsidR="00810FB0" w:rsidRPr="00060686" w:rsidRDefault="00810FB0" w:rsidP="003C55BD">
      <w:pPr>
        <w:spacing w:line="360" w:lineRule="auto"/>
        <w:jc w:val="both"/>
        <w:rPr>
          <w:rFonts w:ascii="Arial" w:eastAsia="Calibri" w:hAnsi="Arial" w:cs="Arial"/>
          <w:sz w:val="22"/>
          <w:szCs w:val="22"/>
          <w:lang w:val="es-MX" w:eastAsia="en-US"/>
        </w:rPr>
      </w:pPr>
    </w:p>
    <w:p w14:paraId="48FBA40B" w14:textId="77777777" w:rsidR="00605B14" w:rsidRPr="00060686" w:rsidRDefault="00605B14" w:rsidP="00605B14">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CUARTO.</w:t>
      </w:r>
      <w:r w:rsidRPr="00060686">
        <w:rPr>
          <w:rFonts w:ascii="Arial" w:eastAsia="Calibri" w:hAnsi="Arial" w:cs="Arial"/>
          <w:sz w:val="22"/>
          <w:szCs w:val="22"/>
          <w:lang w:val="es-MX" w:eastAsia="en-US"/>
        </w:rPr>
        <w:t xml:space="preserve"> Remítase por conducto de la Secretaría Ejecutiva de este Instituto el presente instrumento de manera inmediata a la Secretaría de Planeación y Finanzas del Gobierno del Estado, a efecto de dar cumplimiento al art</w:t>
      </w:r>
      <w:r w:rsidR="005B49B3" w:rsidRPr="00060686">
        <w:rPr>
          <w:rFonts w:ascii="Arial" w:eastAsia="Calibri" w:hAnsi="Arial" w:cs="Arial"/>
          <w:sz w:val="22"/>
          <w:szCs w:val="22"/>
          <w:lang w:val="es-MX" w:eastAsia="en-US"/>
        </w:rPr>
        <w:t>ículo</w:t>
      </w:r>
      <w:r w:rsidRPr="00060686">
        <w:rPr>
          <w:rFonts w:ascii="Arial" w:eastAsia="Calibri" w:hAnsi="Arial" w:cs="Arial"/>
          <w:sz w:val="22"/>
          <w:szCs w:val="22"/>
          <w:lang w:val="es-MX" w:eastAsia="en-US"/>
        </w:rPr>
        <w:t xml:space="preserve"> 27</w:t>
      </w:r>
      <w:r w:rsidR="005B49B3" w:rsidRPr="00060686">
        <w:rPr>
          <w:rFonts w:ascii="Arial" w:eastAsia="Calibri" w:hAnsi="Arial" w:cs="Arial"/>
          <w:sz w:val="22"/>
          <w:szCs w:val="22"/>
          <w:lang w:val="es-MX" w:eastAsia="en-US"/>
        </w:rPr>
        <w:t>, f</w:t>
      </w:r>
      <w:r w:rsidRPr="00060686">
        <w:rPr>
          <w:rFonts w:ascii="Arial" w:eastAsia="Calibri" w:hAnsi="Arial" w:cs="Arial"/>
          <w:sz w:val="22"/>
          <w:szCs w:val="22"/>
          <w:lang w:val="es-MX" w:eastAsia="en-US"/>
        </w:rPr>
        <w:t>racción VIII</w:t>
      </w:r>
      <w:r w:rsidR="006A3839" w:rsidRPr="00060686">
        <w:rPr>
          <w:rFonts w:ascii="Arial" w:eastAsia="Calibri" w:hAnsi="Arial" w:cs="Arial"/>
          <w:sz w:val="22"/>
          <w:szCs w:val="22"/>
          <w:lang w:val="es-MX" w:eastAsia="en-US"/>
        </w:rPr>
        <w:t xml:space="preserve">, </w:t>
      </w:r>
      <w:r w:rsidRPr="00060686">
        <w:rPr>
          <w:rFonts w:ascii="Arial" w:eastAsia="Calibri" w:hAnsi="Arial" w:cs="Arial"/>
          <w:sz w:val="22"/>
          <w:szCs w:val="22"/>
          <w:lang w:val="es-MX" w:eastAsia="en-US"/>
        </w:rPr>
        <w:t>de la Ley del Presupuesto y Responsabilidad Hacendaria del Estado de Colima y estar en condiciones de que con oportunidad sea considerado para su inclusión en el Proyecto de Presupuesto de Egresos del Estado que será sometido a la consideración del Congreso del Estado para su aprobación.</w:t>
      </w:r>
    </w:p>
    <w:p w14:paraId="78D102F9" w14:textId="77777777" w:rsidR="00932848" w:rsidRPr="00060686" w:rsidRDefault="00932848" w:rsidP="003C55BD">
      <w:pPr>
        <w:spacing w:line="360" w:lineRule="auto"/>
        <w:jc w:val="both"/>
        <w:rPr>
          <w:rFonts w:ascii="Arial" w:eastAsia="Calibri" w:hAnsi="Arial" w:cs="Arial"/>
          <w:sz w:val="22"/>
          <w:szCs w:val="22"/>
          <w:lang w:val="es-MX" w:eastAsia="en-US"/>
        </w:rPr>
      </w:pPr>
    </w:p>
    <w:p w14:paraId="056C0784" w14:textId="77777777" w:rsidR="00C2365B" w:rsidRPr="0073530E" w:rsidRDefault="00810FB0" w:rsidP="0035130E">
      <w:pPr>
        <w:spacing w:line="360" w:lineRule="auto"/>
        <w:jc w:val="both"/>
        <w:rPr>
          <w:rFonts w:ascii="Arial" w:hAnsi="Arial" w:cs="Arial"/>
          <w:sz w:val="22"/>
          <w:szCs w:val="22"/>
        </w:rPr>
      </w:pPr>
      <w:r w:rsidRPr="00060686">
        <w:rPr>
          <w:rFonts w:ascii="Arial" w:eastAsia="Calibri" w:hAnsi="Arial" w:cs="Arial"/>
          <w:b/>
          <w:sz w:val="22"/>
          <w:szCs w:val="22"/>
          <w:lang w:val="es-MX" w:eastAsia="en-US"/>
        </w:rPr>
        <w:t>QUINTO</w:t>
      </w:r>
      <w:r w:rsidR="00605B14" w:rsidRPr="00060686">
        <w:rPr>
          <w:rFonts w:ascii="Arial" w:eastAsia="Calibri" w:hAnsi="Arial" w:cs="Arial"/>
          <w:b/>
          <w:sz w:val="22"/>
          <w:szCs w:val="22"/>
          <w:lang w:val="es-MX" w:eastAsia="en-US"/>
        </w:rPr>
        <w:t>.</w:t>
      </w:r>
      <w:r w:rsidRPr="00060686">
        <w:rPr>
          <w:rFonts w:ascii="Arial" w:eastAsia="Calibri" w:hAnsi="Arial" w:cs="Arial"/>
          <w:b/>
          <w:sz w:val="22"/>
          <w:szCs w:val="22"/>
          <w:lang w:val="es-MX" w:eastAsia="en-US"/>
        </w:rPr>
        <w:t xml:space="preserve"> </w:t>
      </w:r>
      <w:r w:rsidR="0077279B" w:rsidRPr="0073530E">
        <w:rPr>
          <w:rFonts w:ascii="Arial" w:hAnsi="Arial" w:cs="Arial"/>
          <w:sz w:val="22"/>
          <w:szCs w:val="22"/>
        </w:rPr>
        <w:t>Una vez aprobado el Presupuesto de Egresos para el Instituto Electoral del Estado de Colima por el Congreso del Estado, y en caso de que sea distinto al aprobado en este instrumento, el Consejo General de este organismo deberá aprobar la reasignación presupuestal,  de conformidad al artículo 9, fracción XIII, del Reglamento Interior del instituto Electoral del Estado de Colima.</w:t>
      </w:r>
    </w:p>
    <w:p w14:paraId="1C690C93" w14:textId="77777777" w:rsidR="00605B14" w:rsidRPr="0073530E" w:rsidRDefault="00605B14" w:rsidP="0035130E">
      <w:pPr>
        <w:spacing w:line="360" w:lineRule="auto"/>
        <w:jc w:val="both"/>
        <w:rPr>
          <w:rFonts w:ascii="Arial" w:hAnsi="Arial" w:cs="Arial"/>
          <w:sz w:val="22"/>
          <w:szCs w:val="22"/>
        </w:rPr>
      </w:pPr>
    </w:p>
    <w:p w14:paraId="05143108" w14:textId="77777777" w:rsidR="0077279B" w:rsidRPr="0073530E" w:rsidRDefault="0077279B" w:rsidP="0077279B">
      <w:pPr>
        <w:pStyle w:val="Sinespaciado"/>
        <w:spacing w:line="360" w:lineRule="auto"/>
        <w:jc w:val="both"/>
        <w:rPr>
          <w:rFonts w:ascii="Arial" w:hAnsi="Arial" w:cs="Arial"/>
          <w:sz w:val="22"/>
          <w:szCs w:val="22"/>
        </w:rPr>
      </w:pPr>
      <w:r w:rsidRPr="0073530E">
        <w:rPr>
          <w:rFonts w:ascii="Arial" w:hAnsi="Arial" w:cs="Arial"/>
          <w:b/>
          <w:sz w:val="22"/>
          <w:szCs w:val="22"/>
        </w:rPr>
        <w:t>S</w:t>
      </w:r>
      <w:r w:rsidR="0035130E" w:rsidRPr="0073530E">
        <w:rPr>
          <w:rFonts w:ascii="Arial" w:hAnsi="Arial" w:cs="Arial"/>
          <w:b/>
          <w:sz w:val="22"/>
          <w:szCs w:val="22"/>
        </w:rPr>
        <w:t>EXTO</w:t>
      </w:r>
      <w:r w:rsidR="00605B14" w:rsidRPr="0073530E">
        <w:rPr>
          <w:rFonts w:ascii="Arial" w:hAnsi="Arial" w:cs="Arial"/>
          <w:b/>
          <w:sz w:val="22"/>
          <w:szCs w:val="22"/>
        </w:rPr>
        <w:t>.</w:t>
      </w:r>
      <w:r w:rsidRPr="0073530E">
        <w:rPr>
          <w:rFonts w:ascii="Arial" w:hAnsi="Arial" w:cs="Arial"/>
          <w:sz w:val="22"/>
          <w:szCs w:val="22"/>
        </w:rPr>
        <w:t xml:space="preserve"> La Comisión de Administración, Prerrogativas y Partidos Políticos de este </w:t>
      </w:r>
      <w:r w:rsidRPr="0073530E">
        <w:rPr>
          <w:rFonts w:ascii="Arial" w:hAnsi="Arial" w:cs="Arial"/>
          <w:sz w:val="22"/>
          <w:szCs w:val="22"/>
        </w:rPr>
        <w:br/>
        <w:t>Instituto, deberá informar trimestralmente al máximo Órgano Superior de Dirección, de la situación económica-financiera del Instituto.</w:t>
      </w:r>
    </w:p>
    <w:p w14:paraId="72A9BA46" w14:textId="77777777" w:rsidR="0077279B" w:rsidRPr="0073530E" w:rsidRDefault="0077279B" w:rsidP="0077279B">
      <w:pPr>
        <w:pStyle w:val="Sinespaciado"/>
        <w:spacing w:line="360" w:lineRule="auto"/>
        <w:jc w:val="both"/>
        <w:rPr>
          <w:rFonts w:ascii="Arial" w:hAnsi="Arial" w:cs="Arial"/>
          <w:sz w:val="22"/>
          <w:szCs w:val="22"/>
        </w:rPr>
      </w:pPr>
    </w:p>
    <w:p w14:paraId="745BFC5F" w14:textId="77777777" w:rsidR="0077279B" w:rsidRPr="0073530E" w:rsidRDefault="0035130E" w:rsidP="0077279B">
      <w:pPr>
        <w:pStyle w:val="Sinespaciado"/>
        <w:spacing w:line="360" w:lineRule="auto"/>
        <w:jc w:val="both"/>
        <w:rPr>
          <w:rFonts w:ascii="Arial" w:hAnsi="Arial" w:cs="Arial"/>
          <w:sz w:val="22"/>
          <w:szCs w:val="22"/>
        </w:rPr>
      </w:pPr>
      <w:r w:rsidRPr="0073530E">
        <w:rPr>
          <w:rFonts w:ascii="Arial" w:hAnsi="Arial" w:cs="Arial"/>
          <w:b/>
          <w:sz w:val="22"/>
          <w:szCs w:val="22"/>
        </w:rPr>
        <w:t>SÉPTIMO</w:t>
      </w:r>
      <w:r w:rsidR="00605B14" w:rsidRPr="0073530E">
        <w:rPr>
          <w:rFonts w:ascii="Arial" w:hAnsi="Arial" w:cs="Arial"/>
          <w:b/>
          <w:sz w:val="22"/>
          <w:szCs w:val="22"/>
        </w:rPr>
        <w:t>.</w:t>
      </w:r>
      <w:r w:rsidR="0077279B" w:rsidRPr="0073530E">
        <w:rPr>
          <w:rFonts w:ascii="Arial" w:hAnsi="Arial" w:cs="Arial"/>
          <w:sz w:val="22"/>
          <w:szCs w:val="22"/>
        </w:rPr>
        <w:t xml:space="preserve"> Para efectos del cumplimiento integral de lo dispuesto en el punto de acuerdo anterior, el Consejo General del Instituto Electoral de Estado instruye a la Contaduría </w:t>
      </w:r>
      <w:r w:rsidR="0077279B" w:rsidRPr="0073530E">
        <w:rPr>
          <w:rFonts w:ascii="Arial" w:hAnsi="Arial" w:cs="Arial"/>
          <w:sz w:val="22"/>
          <w:szCs w:val="22"/>
        </w:rPr>
        <w:br/>
        <w:t xml:space="preserve">General y a la Dirección de Administración de este organismo, facilitar y permitir, en </w:t>
      </w:r>
      <w:r w:rsidR="0077279B" w:rsidRPr="0073530E">
        <w:rPr>
          <w:rFonts w:ascii="Arial" w:hAnsi="Arial" w:cs="Arial"/>
          <w:sz w:val="22"/>
          <w:szCs w:val="22"/>
        </w:rPr>
        <w:br/>
        <w:t>cualquier momento y sin contratiempo alguno, a las y los Consejeros Electorales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14:paraId="07EDCCEA" w14:textId="77777777" w:rsidR="0077279B" w:rsidRPr="0073530E" w:rsidRDefault="0077279B" w:rsidP="0077279B">
      <w:pPr>
        <w:pStyle w:val="Sinespaciado"/>
        <w:spacing w:line="360" w:lineRule="auto"/>
        <w:jc w:val="both"/>
        <w:rPr>
          <w:rFonts w:ascii="Arial" w:hAnsi="Arial" w:cs="Arial"/>
          <w:sz w:val="22"/>
          <w:szCs w:val="22"/>
        </w:rPr>
      </w:pPr>
    </w:p>
    <w:p w14:paraId="48DADEFC" w14:textId="77777777" w:rsidR="00C254FC" w:rsidRPr="0073530E" w:rsidRDefault="00C254FC" w:rsidP="00C254FC">
      <w:pPr>
        <w:pStyle w:val="Sinespaciado"/>
        <w:spacing w:line="360" w:lineRule="auto"/>
        <w:jc w:val="both"/>
        <w:rPr>
          <w:rFonts w:ascii="Arial" w:hAnsi="Arial" w:cs="Arial"/>
          <w:sz w:val="22"/>
          <w:szCs w:val="22"/>
        </w:rPr>
      </w:pPr>
      <w:r w:rsidRPr="0073530E">
        <w:rPr>
          <w:rFonts w:ascii="Arial" w:hAnsi="Arial" w:cs="Arial"/>
          <w:b/>
          <w:sz w:val="22"/>
          <w:szCs w:val="22"/>
        </w:rPr>
        <w:t>OCTAVO.</w:t>
      </w:r>
      <w:r w:rsidRPr="0073530E">
        <w:rPr>
          <w:rFonts w:ascii="Arial" w:hAnsi="Arial" w:cs="Arial"/>
          <w:sz w:val="22"/>
          <w:szCs w:val="22"/>
        </w:rPr>
        <w:t xml:space="preserve"> </w:t>
      </w:r>
      <w:r w:rsidRPr="0073530E">
        <w:rPr>
          <w:rFonts w:ascii="Arial" w:hAnsi="Arial" w:cs="Arial"/>
          <w:sz w:val="22"/>
          <w:szCs w:val="22"/>
          <w:lang w:val="es-MX"/>
        </w:rPr>
        <w:t>Notifíquese el presente documento por conducto de Secretaría Ejecutiva,</w:t>
      </w:r>
      <w:r w:rsidR="00C5327D">
        <w:rPr>
          <w:rFonts w:ascii="Arial" w:hAnsi="Arial" w:cs="Arial"/>
          <w:sz w:val="22"/>
          <w:szCs w:val="22"/>
          <w:lang w:val="es-MX"/>
        </w:rPr>
        <w:t xml:space="preserve"> mediante oficio</w:t>
      </w:r>
      <w:r w:rsidRPr="0073530E">
        <w:rPr>
          <w:rFonts w:ascii="Arial" w:hAnsi="Arial" w:cs="Arial"/>
          <w:sz w:val="22"/>
          <w:szCs w:val="22"/>
          <w:lang w:val="es-MX"/>
        </w:rPr>
        <w:t xml:space="preserve"> a todos los Partidos Políticos acreditados</w:t>
      </w:r>
      <w:r w:rsidR="00C5327D">
        <w:rPr>
          <w:rFonts w:ascii="Arial" w:hAnsi="Arial" w:cs="Arial"/>
          <w:sz w:val="22"/>
          <w:szCs w:val="22"/>
          <w:lang w:val="es-MX"/>
        </w:rPr>
        <w:t xml:space="preserve"> y con registro ante este Consejo General; y de forma electrónica</w:t>
      </w:r>
      <w:r w:rsidRPr="0073530E">
        <w:rPr>
          <w:rFonts w:ascii="Arial" w:hAnsi="Arial" w:cs="Arial"/>
          <w:sz w:val="22"/>
          <w:szCs w:val="22"/>
          <w:lang w:val="es-MX"/>
        </w:rPr>
        <w:t xml:space="preserve"> </w:t>
      </w:r>
      <w:r w:rsidR="00C5327D" w:rsidRPr="0073530E">
        <w:rPr>
          <w:rFonts w:ascii="Arial" w:hAnsi="Arial" w:cs="Arial"/>
          <w:sz w:val="22"/>
          <w:szCs w:val="22"/>
          <w:lang w:val="es-MX"/>
        </w:rPr>
        <w:t>a todo el personal de</w:t>
      </w:r>
      <w:r w:rsidR="00C5327D">
        <w:rPr>
          <w:rFonts w:ascii="Arial" w:hAnsi="Arial" w:cs="Arial"/>
          <w:sz w:val="22"/>
          <w:szCs w:val="22"/>
          <w:lang w:val="es-MX"/>
        </w:rPr>
        <w:t xml:space="preserve"> este</w:t>
      </w:r>
      <w:r w:rsidR="00C5327D" w:rsidRPr="0073530E">
        <w:rPr>
          <w:rFonts w:ascii="Arial" w:hAnsi="Arial" w:cs="Arial"/>
          <w:sz w:val="22"/>
          <w:szCs w:val="22"/>
          <w:lang w:val="es-MX"/>
        </w:rPr>
        <w:t xml:space="preserve"> Instituto Electoral</w:t>
      </w:r>
      <w:r w:rsidR="00C5327D">
        <w:rPr>
          <w:rFonts w:ascii="Arial" w:hAnsi="Arial" w:cs="Arial"/>
          <w:sz w:val="22"/>
          <w:szCs w:val="22"/>
          <w:lang w:val="es-MX"/>
        </w:rPr>
        <w:t>,</w:t>
      </w:r>
      <w:r w:rsidR="00C5327D" w:rsidRPr="0073530E">
        <w:rPr>
          <w:rFonts w:ascii="Arial" w:hAnsi="Arial" w:cs="Arial"/>
          <w:sz w:val="22"/>
          <w:szCs w:val="22"/>
          <w:lang w:val="es-MX"/>
        </w:rPr>
        <w:t xml:space="preserve"> </w:t>
      </w:r>
      <w:r w:rsidRPr="0073530E">
        <w:rPr>
          <w:rFonts w:ascii="Arial" w:hAnsi="Arial" w:cs="Arial"/>
          <w:sz w:val="22"/>
          <w:szCs w:val="22"/>
          <w:lang w:val="es-MX"/>
        </w:rPr>
        <w:t xml:space="preserve">así como a los Consejos Municipales Electorales, para que surtan los efectos legales y administrativos </w:t>
      </w:r>
      <w:r w:rsidR="00C5327D" w:rsidRPr="0073530E">
        <w:rPr>
          <w:rFonts w:ascii="Arial" w:hAnsi="Arial" w:cs="Arial"/>
          <w:sz w:val="22"/>
          <w:szCs w:val="22"/>
          <w:lang w:val="es-MX"/>
        </w:rPr>
        <w:t>a que haya lugar</w:t>
      </w:r>
      <w:r w:rsidRPr="0073530E">
        <w:rPr>
          <w:rFonts w:ascii="Arial" w:hAnsi="Arial" w:cs="Arial"/>
          <w:sz w:val="22"/>
          <w:szCs w:val="22"/>
          <w:lang w:val="es-MX"/>
        </w:rPr>
        <w:t>.</w:t>
      </w:r>
    </w:p>
    <w:p w14:paraId="0FA9494F" w14:textId="77777777" w:rsidR="00C254FC" w:rsidRPr="0073530E" w:rsidRDefault="00C254FC" w:rsidP="00C254FC">
      <w:pPr>
        <w:pStyle w:val="Sinespaciado"/>
        <w:spacing w:line="360" w:lineRule="auto"/>
        <w:jc w:val="both"/>
        <w:rPr>
          <w:rFonts w:ascii="Arial" w:hAnsi="Arial" w:cs="Arial"/>
          <w:sz w:val="22"/>
          <w:szCs w:val="22"/>
        </w:rPr>
      </w:pPr>
    </w:p>
    <w:p w14:paraId="6C6E146B" w14:textId="77777777" w:rsidR="0077279B" w:rsidRDefault="00C254FC" w:rsidP="00C254FC">
      <w:pPr>
        <w:pStyle w:val="Sinespaciado"/>
        <w:spacing w:line="360" w:lineRule="auto"/>
        <w:jc w:val="both"/>
        <w:rPr>
          <w:rFonts w:ascii="Arial" w:eastAsia="Calibri" w:hAnsi="Arial" w:cs="Arial"/>
          <w:sz w:val="22"/>
          <w:szCs w:val="22"/>
          <w:lang w:val="es-MX" w:eastAsia="en-US"/>
        </w:rPr>
      </w:pPr>
      <w:r w:rsidRPr="0073530E">
        <w:rPr>
          <w:rFonts w:ascii="Arial" w:hAnsi="Arial" w:cs="Arial"/>
          <w:b/>
          <w:sz w:val="22"/>
          <w:szCs w:val="22"/>
        </w:rPr>
        <w:t>NOVENO.</w:t>
      </w:r>
      <w:r w:rsidRPr="0073530E">
        <w:rPr>
          <w:rFonts w:ascii="Arial" w:hAnsi="Arial" w:cs="Arial"/>
          <w:sz w:val="22"/>
          <w:szCs w:val="22"/>
        </w:rPr>
        <w:t xml:space="preserve"> </w:t>
      </w:r>
      <w:r w:rsidR="00C5327D" w:rsidRPr="0073530E">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p>
    <w:p w14:paraId="561239F7" w14:textId="77777777" w:rsidR="00D2251E" w:rsidRDefault="00D2251E" w:rsidP="00C254FC">
      <w:pPr>
        <w:pStyle w:val="Sinespaciado"/>
        <w:spacing w:line="360" w:lineRule="auto"/>
        <w:jc w:val="both"/>
        <w:rPr>
          <w:rFonts w:ascii="Arial" w:eastAsia="Calibri" w:hAnsi="Arial" w:cs="Arial"/>
          <w:sz w:val="22"/>
          <w:szCs w:val="22"/>
          <w:lang w:val="es-MX" w:eastAsia="en-US"/>
        </w:rPr>
      </w:pPr>
    </w:p>
    <w:p w14:paraId="1446A48E" w14:textId="77777777" w:rsidR="00D2251E" w:rsidRDefault="00D2251E" w:rsidP="00C254FC">
      <w:pPr>
        <w:pStyle w:val="Sinespaciado"/>
        <w:spacing w:line="360" w:lineRule="auto"/>
        <w:jc w:val="both"/>
        <w:rPr>
          <w:rFonts w:ascii="Arial" w:eastAsia="Calibri" w:hAnsi="Arial" w:cs="Arial"/>
          <w:sz w:val="22"/>
          <w:szCs w:val="22"/>
          <w:lang w:val="es-MX" w:eastAsia="en-US"/>
        </w:rPr>
      </w:pPr>
    </w:p>
    <w:p w14:paraId="75239DAB" w14:textId="77777777" w:rsidR="00D2251E" w:rsidRDefault="00D2251E" w:rsidP="00D2251E">
      <w:pPr>
        <w:spacing w:line="360" w:lineRule="auto"/>
        <w:jc w:val="both"/>
        <w:rPr>
          <w:rFonts w:ascii="Arial" w:eastAsia="Calibri" w:hAnsi="Arial" w:cs="Arial"/>
          <w:sz w:val="22"/>
          <w:szCs w:val="22"/>
          <w:lang w:val="es-MX" w:eastAsia="en-US"/>
        </w:rPr>
      </w:pPr>
      <w:r w:rsidRPr="00156E6B">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Octava</w:t>
      </w:r>
      <w:r w:rsidRPr="00156E6B">
        <w:rPr>
          <w:rFonts w:ascii="Arial" w:eastAsia="Calibri" w:hAnsi="Arial" w:cs="Arial"/>
          <w:sz w:val="22"/>
          <w:szCs w:val="22"/>
          <w:lang w:val="es-MX" w:eastAsia="en-US"/>
        </w:rPr>
        <w:t xml:space="preserve"> Sesión Extraordinaria del Periodo Interproceso 2018-2020 del Consejo General, celebrada el 1</w:t>
      </w:r>
      <w:r>
        <w:rPr>
          <w:rFonts w:ascii="Arial" w:eastAsia="Calibri" w:hAnsi="Arial" w:cs="Arial"/>
          <w:sz w:val="22"/>
          <w:szCs w:val="22"/>
          <w:lang w:val="es-MX" w:eastAsia="en-US"/>
        </w:rPr>
        <w:t>5</w:t>
      </w:r>
      <w:r w:rsidRPr="00156E6B">
        <w:rPr>
          <w:rFonts w:ascii="Arial" w:eastAsia="Calibri" w:hAnsi="Arial" w:cs="Arial"/>
          <w:sz w:val="22"/>
          <w:szCs w:val="22"/>
          <w:lang w:val="es-MX" w:eastAsia="en-US"/>
        </w:rPr>
        <w:t xml:space="preserve"> (</w:t>
      </w:r>
      <w:r>
        <w:rPr>
          <w:rFonts w:ascii="Arial" w:eastAsia="Calibri" w:hAnsi="Arial" w:cs="Arial"/>
          <w:sz w:val="22"/>
          <w:szCs w:val="22"/>
          <w:lang w:val="es-MX" w:eastAsia="en-US"/>
        </w:rPr>
        <w:t>quince</w:t>
      </w:r>
      <w:r w:rsidRPr="00156E6B">
        <w:rPr>
          <w:rFonts w:ascii="Arial" w:eastAsia="Calibri" w:hAnsi="Arial" w:cs="Arial"/>
          <w:sz w:val="22"/>
          <w:szCs w:val="22"/>
          <w:lang w:val="es-MX" w:eastAsia="en-US"/>
        </w:rPr>
        <w:t xml:space="preserve">) de </w:t>
      </w:r>
      <w:r w:rsidR="009C2D2D">
        <w:rPr>
          <w:rFonts w:ascii="Arial" w:eastAsia="Calibri" w:hAnsi="Arial" w:cs="Arial"/>
          <w:sz w:val="22"/>
          <w:szCs w:val="22"/>
          <w:lang w:val="es-MX" w:eastAsia="en-US"/>
        </w:rPr>
        <w:t>agosto</w:t>
      </w:r>
      <w:r w:rsidRPr="00156E6B">
        <w:rPr>
          <w:rFonts w:ascii="Arial" w:eastAsia="Calibri" w:hAnsi="Arial" w:cs="Arial"/>
          <w:sz w:val="22"/>
          <w:szCs w:val="22"/>
          <w:lang w:val="es-MX" w:eastAsia="en-US"/>
        </w:rPr>
        <w:t xml:space="preserve"> de 2019 (dos mil diecinueve), </w:t>
      </w:r>
      <w:r w:rsidRPr="00075071">
        <w:rPr>
          <w:rFonts w:ascii="Arial" w:eastAsia="Calibri" w:hAnsi="Arial" w:cs="Arial"/>
          <w:sz w:val="22"/>
          <w:szCs w:val="22"/>
          <w:lang w:val="es-MX" w:eastAsia="en-US"/>
        </w:rPr>
        <w:t>por unanimidad de votos a favor</w:t>
      </w:r>
      <w:r w:rsidRPr="00156E6B">
        <w:rPr>
          <w:rFonts w:ascii="Arial" w:eastAsia="Calibri" w:hAnsi="Arial" w:cs="Arial"/>
          <w:sz w:val="22"/>
          <w:szCs w:val="22"/>
          <w:lang w:val="es-MX" w:eastAsia="en-US"/>
        </w:rPr>
        <w:t xml:space="preserve"> de las Consejeras y Consejeros Electorales: </w:t>
      </w:r>
      <w:r w:rsidRPr="00075071">
        <w:rPr>
          <w:rFonts w:ascii="Arial" w:eastAsia="Calibri" w:hAnsi="Arial" w:cs="Arial"/>
          <w:sz w:val="22"/>
          <w:szCs w:val="22"/>
          <w:lang w:val="es-MX" w:eastAsia="en-US"/>
        </w:rPr>
        <w:t>Maestra Nirvana Fabiola Rosales Ochoa, Maestra Noemí Sofía Herrera Núñez, Licenciada Ayizde Anguiano Polanco, Licenciado Raúl Maldonado Ramírez, Maestra Martha Elba Iza Huerta, Maestra Arlen Alejandra Martínez Fuentes y Licenciado Javier Ávila Carrillo</w:t>
      </w:r>
      <w:r w:rsidRPr="00156E6B">
        <w:rPr>
          <w:rFonts w:ascii="Arial" w:eastAsia="Calibri" w:hAnsi="Arial" w:cs="Arial"/>
          <w:sz w:val="22"/>
          <w:szCs w:val="22"/>
          <w:lang w:val="es-MX" w:eastAsia="en-US"/>
        </w:rPr>
        <w:t>.</w:t>
      </w:r>
    </w:p>
    <w:p w14:paraId="7264B143" w14:textId="77777777" w:rsidR="00D2251E" w:rsidRDefault="00D2251E" w:rsidP="00D2251E">
      <w:pPr>
        <w:spacing w:line="360" w:lineRule="auto"/>
        <w:jc w:val="both"/>
        <w:rPr>
          <w:rFonts w:ascii="Arial" w:eastAsia="Calibri" w:hAnsi="Arial" w:cs="Arial"/>
          <w:sz w:val="22"/>
          <w:szCs w:val="22"/>
          <w:lang w:val="es-MX" w:eastAsia="en-US"/>
        </w:rPr>
      </w:pPr>
    </w:p>
    <w:p w14:paraId="1BF15931" w14:textId="77777777" w:rsidR="00D2251E" w:rsidRPr="00075071" w:rsidRDefault="00D2251E" w:rsidP="00D2251E">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D2251E" w:rsidRPr="000E169C" w14:paraId="50AED7AA" w14:textId="77777777" w:rsidTr="0084385D">
        <w:tc>
          <w:tcPr>
            <w:tcW w:w="4702" w:type="dxa"/>
            <w:hideMark/>
          </w:tcPr>
          <w:p w14:paraId="14F77E67" w14:textId="77777777" w:rsidR="00D2251E" w:rsidRPr="000E169C" w:rsidRDefault="00D2251E" w:rsidP="0084385D">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 PRESIDENTA</w:t>
            </w:r>
          </w:p>
        </w:tc>
        <w:tc>
          <w:tcPr>
            <w:tcW w:w="4477" w:type="dxa"/>
            <w:gridSpan w:val="2"/>
            <w:hideMark/>
          </w:tcPr>
          <w:p w14:paraId="75B8E179" w14:textId="77777777" w:rsidR="00D2251E" w:rsidRPr="000E169C" w:rsidRDefault="00D2251E" w:rsidP="0084385D">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SECRETARIO EJECUTIVO</w:t>
            </w:r>
          </w:p>
        </w:tc>
      </w:tr>
      <w:tr w:rsidR="00D2251E" w:rsidRPr="000E169C" w14:paraId="3AA8DFE7" w14:textId="77777777" w:rsidTr="0084385D">
        <w:tc>
          <w:tcPr>
            <w:tcW w:w="4702" w:type="dxa"/>
          </w:tcPr>
          <w:p w14:paraId="5E948693" w14:textId="77777777" w:rsidR="00D2251E" w:rsidRPr="000E169C" w:rsidRDefault="00D2251E" w:rsidP="0084385D">
            <w:pPr>
              <w:spacing w:line="276" w:lineRule="auto"/>
              <w:ind w:right="-11"/>
              <w:rPr>
                <w:rFonts w:ascii="Arial" w:eastAsia="Arial" w:hAnsi="Arial" w:cs="Arial"/>
                <w:sz w:val="20"/>
                <w:szCs w:val="20"/>
                <w:lang w:val="es-MX" w:eastAsia="en-US"/>
              </w:rPr>
            </w:pPr>
          </w:p>
          <w:p w14:paraId="02FB8BE0" w14:textId="77777777" w:rsidR="00D2251E" w:rsidRPr="000E169C" w:rsidRDefault="00D2251E" w:rsidP="0084385D">
            <w:pPr>
              <w:spacing w:line="276" w:lineRule="auto"/>
              <w:ind w:right="-11"/>
              <w:rPr>
                <w:rFonts w:ascii="Arial" w:eastAsia="Arial" w:hAnsi="Arial" w:cs="Arial"/>
                <w:sz w:val="20"/>
                <w:szCs w:val="20"/>
                <w:lang w:val="es-MX" w:eastAsia="en-US"/>
              </w:rPr>
            </w:pPr>
          </w:p>
          <w:p w14:paraId="0731B505" w14:textId="77777777" w:rsidR="00D2251E" w:rsidRDefault="00D2251E" w:rsidP="0084385D">
            <w:pPr>
              <w:spacing w:line="276" w:lineRule="auto"/>
              <w:ind w:right="-11"/>
              <w:rPr>
                <w:rFonts w:ascii="Arial" w:eastAsia="Arial" w:hAnsi="Arial" w:cs="Arial"/>
                <w:sz w:val="20"/>
                <w:szCs w:val="20"/>
                <w:lang w:val="es-MX" w:eastAsia="en-US"/>
              </w:rPr>
            </w:pPr>
          </w:p>
          <w:p w14:paraId="18FA2D7B" w14:textId="77777777" w:rsidR="00D2251E" w:rsidRPr="000E169C" w:rsidRDefault="00D2251E" w:rsidP="0084385D">
            <w:pPr>
              <w:spacing w:line="276" w:lineRule="auto"/>
              <w:ind w:right="-11"/>
              <w:rPr>
                <w:rFonts w:ascii="Arial" w:eastAsia="Arial" w:hAnsi="Arial" w:cs="Arial"/>
                <w:sz w:val="20"/>
                <w:szCs w:val="20"/>
                <w:lang w:val="es-MX" w:eastAsia="en-US"/>
              </w:rPr>
            </w:pPr>
          </w:p>
          <w:p w14:paraId="50AF75AE" w14:textId="77777777" w:rsidR="00D2251E" w:rsidRPr="000E169C" w:rsidRDefault="00D2251E" w:rsidP="0084385D">
            <w:pPr>
              <w:spacing w:line="276" w:lineRule="auto"/>
              <w:ind w:right="-11"/>
              <w:rPr>
                <w:rFonts w:ascii="Arial" w:eastAsia="Arial" w:hAnsi="Arial" w:cs="Arial"/>
                <w:sz w:val="20"/>
                <w:szCs w:val="20"/>
                <w:lang w:val="es-MX" w:eastAsia="en-US"/>
              </w:rPr>
            </w:pPr>
          </w:p>
          <w:p w14:paraId="76427308" w14:textId="77777777" w:rsidR="00D2251E" w:rsidRPr="000E169C" w:rsidRDefault="00D2251E" w:rsidP="0084385D">
            <w:pPr>
              <w:spacing w:line="276" w:lineRule="auto"/>
              <w:ind w:right="-11"/>
              <w:rPr>
                <w:rFonts w:ascii="Arial" w:eastAsia="Arial" w:hAnsi="Arial" w:cs="Arial"/>
                <w:sz w:val="20"/>
                <w:szCs w:val="20"/>
                <w:lang w:val="es-MX" w:eastAsia="en-US"/>
              </w:rPr>
            </w:pPr>
          </w:p>
        </w:tc>
        <w:tc>
          <w:tcPr>
            <w:tcW w:w="4477" w:type="dxa"/>
            <w:gridSpan w:val="2"/>
          </w:tcPr>
          <w:p w14:paraId="6E43E1C1"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3D38A006" w14:textId="77777777" w:rsidR="00D2251E" w:rsidRPr="000E169C" w:rsidRDefault="00D2251E" w:rsidP="0084385D">
            <w:pPr>
              <w:spacing w:line="276" w:lineRule="auto"/>
              <w:ind w:right="-11"/>
              <w:rPr>
                <w:rFonts w:ascii="Arial" w:eastAsia="Arial" w:hAnsi="Arial" w:cs="Arial"/>
                <w:sz w:val="20"/>
                <w:szCs w:val="20"/>
                <w:lang w:val="en-US" w:eastAsia="en-US"/>
              </w:rPr>
            </w:pPr>
          </w:p>
          <w:p w14:paraId="405FEA36"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tc>
      </w:tr>
      <w:tr w:rsidR="00D2251E" w:rsidRPr="000E169C" w14:paraId="424E9FF7" w14:textId="77777777" w:rsidTr="0084385D">
        <w:tc>
          <w:tcPr>
            <w:tcW w:w="4702" w:type="dxa"/>
            <w:hideMark/>
          </w:tcPr>
          <w:p w14:paraId="7BA262ED" w14:textId="77777777" w:rsidR="00D2251E" w:rsidRPr="000E169C" w:rsidRDefault="00D2251E" w:rsidP="0084385D">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_______________________________________</w:t>
            </w:r>
          </w:p>
        </w:tc>
        <w:tc>
          <w:tcPr>
            <w:tcW w:w="4477" w:type="dxa"/>
            <w:gridSpan w:val="2"/>
            <w:hideMark/>
          </w:tcPr>
          <w:p w14:paraId="1FBA1F47"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r>
      <w:tr w:rsidR="00D2251E" w:rsidRPr="000E169C" w14:paraId="57AD4FC6" w14:textId="77777777" w:rsidTr="0084385D">
        <w:tc>
          <w:tcPr>
            <w:tcW w:w="4702" w:type="dxa"/>
          </w:tcPr>
          <w:p w14:paraId="5D5B90E8" w14:textId="77777777" w:rsidR="00D2251E" w:rsidRPr="000E169C" w:rsidRDefault="00D2251E" w:rsidP="0084385D">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MTRA. NIRVANA FABIOLA ROSALES OCHOA</w:t>
            </w:r>
          </w:p>
          <w:p w14:paraId="1CD30DBE" w14:textId="77777777" w:rsidR="00D2251E" w:rsidRDefault="00D2251E" w:rsidP="0084385D">
            <w:pPr>
              <w:spacing w:line="276" w:lineRule="auto"/>
              <w:ind w:right="-11"/>
              <w:jc w:val="center"/>
              <w:rPr>
                <w:rFonts w:ascii="Arial" w:eastAsia="Arial" w:hAnsi="Arial" w:cs="Arial"/>
                <w:sz w:val="22"/>
                <w:szCs w:val="10"/>
                <w:lang w:val="es-MX" w:eastAsia="en-US"/>
              </w:rPr>
            </w:pPr>
          </w:p>
          <w:p w14:paraId="67C2F65B" w14:textId="77777777" w:rsidR="00D2251E" w:rsidRPr="00075071" w:rsidRDefault="00D2251E" w:rsidP="0084385D">
            <w:pPr>
              <w:spacing w:line="276" w:lineRule="auto"/>
              <w:ind w:right="-11"/>
              <w:jc w:val="center"/>
              <w:rPr>
                <w:rFonts w:ascii="Arial" w:eastAsia="Arial" w:hAnsi="Arial" w:cs="Arial"/>
                <w:sz w:val="22"/>
                <w:szCs w:val="10"/>
                <w:lang w:val="es-MX" w:eastAsia="en-US"/>
              </w:rPr>
            </w:pPr>
          </w:p>
        </w:tc>
        <w:tc>
          <w:tcPr>
            <w:tcW w:w="4477" w:type="dxa"/>
            <w:gridSpan w:val="2"/>
            <w:hideMark/>
          </w:tcPr>
          <w:p w14:paraId="3D71F413" w14:textId="77777777" w:rsidR="00D2251E" w:rsidRPr="000E169C" w:rsidRDefault="00D2251E" w:rsidP="0084385D">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 ÓSCAR OMAR ESPINOZA</w:t>
            </w:r>
          </w:p>
        </w:tc>
      </w:tr>
      <w:tr w:rsidR="00D2251E" w:rsidRPr="000E169C" w14:paraId="158CE111" w14:textId="77777777" w:rsidTr="0084385D">
        <w:tc>
          <w:tcPr>
            <w:tcW w:w="9179" w:type="dxa"/>
            <w:gridSpan w:val="3"/>
          </w:tcPr>
          <w:p w14:paraId="2EDA34B9" w14:textId="77777777" w:rsidR="00D2251E" w:rsidRDefault="00D2251E" w:rsidP="0084385D">
            <w:pPr>
              <w:spacing w:line="276" w:lineRule="auto"/>
              <w:ind w:right="-11"/>
              <w:jc w:val="center"/>
              <w:rPr>
                <w:rFonts w:ascii="Arial" w:eastAsia="Arial" w:hAnsi="Arial" w:cs="Arial"/>
                <w:b/>
                <w:sz w:val="2"/>
                <w:szCs w:val="20"/>
                <w:lang w:val="es-MX" w:eastAsia="en-US"/>
              </w:rPr>
            </w:pPr>
          </w:p>
          <w:p w14:paraId="0425763A" w14:textId="77777777" w:rsidR="00D2251E" w:rsidRDefault="00D2251E" w:rsidP="0084385D">
            <w:pPr>
              <w:spacing w:line="276" w:lineRule="auto"/>
              <w:ind w:right="-11"/>
              <w:jc w:val="center"/>
              <w:rPr>
                <w:rFonts w:ascii="Arial" w:eastAsia="Arial" w:hAnsi="Arial" w:cs="Arial"/>
                <w:b/>
                <w:sz w:val="2"/>
                <w:szCs w:val="20"/>
                <w:lang w:val="es-MX" w:eastAsia="en-US"/>
              </w:rPr>
            </w:pPr>
          </w:p>
          <w:p w14:paraId="2C353A75" w14:textId="77777777" w:rsidR="00D2251E" w:rsidRDefault="00D2251E" w:rsidP="0084385D">
            <w:pPr>
              <w:spacing w:line="276" w:lineRule="auto"/>
              <w:ind w:right="-11"/>
              <w:jc w:val="center"/>
              <w:rPr>
                <w:rFonts w:ascii="Arial" w:eastAsia="Arial" w:hAnsi="Arial" w:cs="Arial"/>
                <w:b/>
                <w:sz w:val="2"/>
                <w:szCs w:val="20"/>
                <w:lang w:val="es-MX" w:eastAsia="en-US"/>
              </w:rPr>
            </w:pPr>
          </w:p>
          <w:p w14:paraId="11105480" w14:textId="77777777" w:rsidR="00D2251E" w:rsidRDefault="00D2251E" w:rsidP="0084385D">
            <w:pPr>
              <w:spacing w:line="276" w:lineRule="auto"/>
              <w:ind w:right="-11"/>
              <w:jc w:val="center"/>
              <w:rPr>
                <w:rFonts w:ascii="Arial" w:eastAsia="Arial" w:hAnsi="Arial" w:cs="Arial"/>
                <w:b/>
                <w:sz w:val="2"/>
                <w:szCs w:val="20"/>
                <w:lang w:val="es-MX" w:eastAsia="en-US"/>
              </w:rPr>
            </w:pPr>
          </w:p>
          <w:p w14:paraId="3A867C9B" w14:textId="77777777" w:rsidR="00D2251E" w:rsidRDefault="00D2251E" w:rsidP="0084385D">
            <w:pPr>
              <w:spacing w:line="276" w:lineRule="auto"/>
              <w:ind w:right="-11"/>
              <w:jc w:val="center"/>
              <w:rPr>
                <w:rFonts w:ascii="Arial" w:eastAsia="Arial" w:hAnsi="Arial" w:cs="Arial"/>
                <w:b/>
                <w:sz w:val="2"/>
                <w:szCs w:val="20"/>
                <w:lang w:val="es-MX" w:eastAsia="en-US"/>
              </w:rPr>
            </w:pPr>
          </w:p>
          <w:p w14:paraId="5467126F" w14:textId="77777777" w:rsidR="00D2251E" w:rsidRDefault="00D2251E" w:rsidP="0084385D">
            <w:pPr>
              <w:spacing w:line="276" w:lineRule="auto"/>
              <w:ind w:right="-11"/>
              <w:jc w:val="center"/>
              <w:rPr>
                <w:rFonts w:ascii="Arial" w:eastAsia="Arial" w:hAnsi="Arial" w:cs="Arial"/>
                <w:b/>
                <w:sz w:val="2"/>
                <w:szCs w:val="20"/>
                <w:lang w:val="es-MX" w:eastAsia="en-US"/>
              </w:rPr>
            </w:pPr>
          </w:p>
          <w:p w14:paraId="113B1B25" w14:textId="77777777" w:rsidR="00D2251E" w:rsidRDefault="00D2251E" w:rsidP="0084385D">
            <w:pPr>
              <w:spacing w:line="276" w:lineRule="auto"/>
              <w:ind w:right="-11"/>
              <w:jc w:val="center"/>
              <w:rPr>
                <w:rFonts w:ascii="Arial" w:eastAsia="Arial" w:hAnsi="Arial" w:cs="Arial"/>
                <w:b/>
                <w:sz w:val="2"/>
                <w:szCs w:val="20"/>
                <w:lang w:val="es-MX" w:eastAsia="en-US"/>
              </w:rPr>
            </w:pPr>
          </w:p>
          <w:p w14:paraId="238D26B8" w14:textId="77777777" w:rsidR="00D2251E" w:rsidRDefault="00D2251E" w:rsidP="0084385D">
            <w:pPr>
              <w:spacing w:line="276" w:lineRule="auto"/>
              <w:ind w:right="-11"/>
              <w:jc w:val="center"/>
              <w:rPr>
                <w:rFonts w:ascii="Arial" w:eastAsia="Arial" w:hAnsi="Arial" w:cs="Arial"/>
                <w:b/>
                <w:sz w:val="2"/>
                <w:szCs w:val="20"/>
                <w:lang w:val="es-MX" w:eastAsia="en-US"/>
              </w:rPr>
            </w:pPr>
          </w:p>
          <w:p w14:paraId="7913373C" w14:textId="77777777" w:rsidR="00D2251E" w:rsidRDefault="00D2251E" w:rsidP="0084385D">
            <w:pPr>
              <w:spacing w:line="276" w:lineRule="auto"/>
              <w:ind w:right="-11"/>
              <w:jc w:val="center"/>
              <w:rPr>
                <w:rFonts w:ascii="Arial" w:eastAsia="Arial" w:hAnsi="Arial" w:cs="Arial"/>
                <w:b/>
                <w:sz w:val="2"/>
                <w:szCs w:val="20"/>
                <w:lang w:val="es-MX" w:eastAsia="en-US"/>
              </w:rPr>
            </w:pPr>
          </w:p>
          <w:p w14:paraId="713AE331" w14:textId="77777777" w:rsidR="00D2251E" w:rsidRDefault="00D2251E" w:rsidP="0084385D">
            <w:pPr>
              <w:spacing w:line="276" w:lineRule="auto"/>
              <w:ind w:right="-11"/>
              <w:jc w:val="center"/>
              <w:rPr>
                <w:rFonts w:ascii="Arial" w:eastAsia="Arial" w:hAnsi="Arial" w:cs="Arial"/>
                <w:b/>
                <w:sz w:val="2"/>
                <w:szCs w:val="20"/>
                <w:lang w:val="es-MX" w:eastAsia="en-US"/>
              </w:rPr>
            </w:pPr>
          </w:p>
          <w:p w14:paraId="7B2ACC4D" w14:textId="77777777" w:rsidR="00D2251E" w:rsidRDefault="00D2251E" w:rsidP="0084385D">
            <w:pPr>
              <w:spacing w:line="276" w:lineRule="auto"/>
              <w:ind w:right="-11"/>
              <w:jc w:val="center"/>
              <w:rPr>
                <w:rFonts w:ascii="Arial" w:eastAsia="Arial" w:hAnsi="Arial" w:cs="Arial"/>
                <w:b/>
                <w:sz w:val="2"/>
                <w:szCs w:val="20"/>
                <w:lang w:val="es-MX" w:eastAsia="en-US"/>
              </w:rPr>
            </w:pPr>
          </w:p>
          <w:p w14:paraId="33ECAFC4" w14:textId="77777777" w:rsidR="00D2251E" w:rsidRDefault="00D2251E" w:rsidP="0084385D">
            <w:pPr>
              <w:spacing w:line="276" w:lineRule="auto"/>
              <w:ind w:right="-11"/>
              <w:jc w:val="center"/>
              <w:rPr>
                <w:rFonts w:ascii="Arial" w:eastAsia="Arial" w:hAnsi="Arial" w:cs="Arial"/>
                <w:b/>
                <w:sz w:val="2"/>
                <w:szCs w:val="20"/>
                <w:lang w:val="es-MX" w:eastAsia="en-US"/>
              </w:rPr>
            </w:pPr>
          </w:p>
          <w:p w14:paraId="1A1FCD8B" w14:textId="77777777" w:rsidR="00D2251E" w:rsidRDefault="00D2251E" w:rsidP="0084385D">
            <w:pPr>
              <w:spacing w:line="276" w:lineRule="auto"/>
              <w:ind w:right="-11"/>
              <w:jc w:val="center"/>
              <w:rPr>
                <w:rFonts w:ascii="Arial" w:eastAsia="Arial" w:hAnsi="Arial" w:cs="Arial"/>
                <w:b/>
                <w:sz w:val="2"/>
                <w:szCs w:val="20"/>
                <w:lang w:val="es-MX" w:eastAsia="en-US"/>
              </w:rPr>
            </w:pPr>
          </w:p>
          <w:p w14:paraId="511D1115" w14:textId="77777777" w:rsidR="00D2251E" w:rsidRDefault="00D2251E" w:rsidP="0084385D">
            <w:pPr>
              <w:spacing w:line="276" w:lineRule="auto"/>
              <w:ind w:right="-11"/>
              <w:jc w:val="center"/>
              <w:rPr>
                <w:rFonts w:ascii="Arial" w:eastAsia="Arial" w:hAnsi="Arial" w:cs="Arial"/>
                <w:b/>
                <w:sz w:val="2"/>
                <w:szCs w:val="20"/>
                <w:lang w:val="es-MX" w:eastAsia="en-US"/>
              </w:rPr>
            </w:pPr>
          </w:p>
          <w:p w14:paraId="63252652" w14:textId="77777777" w:rsidR="00D2251E" w:rsidRDefault="00D2251E" w:rsidP="0084385D">
            <w:pPr>
              <w:spacing w:line="276" w:lineRule="auto"/>
              <w:ind w:right="-11"/>
              <w:jc w:val="center"/>
              <w:rPr>
                <w:rFonts w:ascii="Arial" w:eastAsia="Arial" w:hAnsi="Arial" w:cs="Arial"/>
                <w:b/>
                <w:sz w:val="2"/>
                <w:szCs w:val="20"/>
                <w:lang w:val="es-MX" w:eastAsia="en-US"/>
              </w:rPr>
            </w:pPr>
          </w:p>
          <w:p w14:paraId="233C13DF" w14:textId="77777777" w:rsidR="00D2251E" w:rsidRDefault="00D2251E" w:rsidP="0084385D">
            <w:pPr>
              <w:spacing w:line="276" w:lineRule="auto"/>
              <w:ind w:right="-11"/>
              <w:jc w:val="center"/>
              <w:rPr>
                <w:rFonts w:ascii="Arial" w:eastAsia="Arial" w:hAnsi="Arial" w:cs="Arial"/>
                <w:b/>
                <w:sz w:val="2"/>
                <w:szCs w:val="20"/>
                <w:lang w:val="es-MX" w:eastAsia="en-US"/>
              </w:rPr>
            </w:pPr>
          </w:p>
          <w:p w14:paraId="52D3240F" w14:textId="77777777" w:rsidR="00D2251E" w:rsidRDefault="00D2251E" w:rsidP="0084385D">
            <w:pPr>
              <w:spacing w:line="276" w:lineRule="auto"/>
              <w:ind w:right="-11"/>
              <w:jc w:val="center"/>
              <w:rPr>
                <w:rFonts w:ascii="Arial" w:eastAsia="Arial" w:hAnsi="Arial" w:cs="Arial"/>
                <w:b/>
                <w:sz w:val="2"/>
                <w:szCs w:val="20"/>
                <w:lang w:val="es-MX" w:eastAsia="en-US"/>
              </w:rPr>
            </w:pPr>
          </w:p>
          <w:p w14:paraId="091B2952" w14:textId="77777777" w:rsidR="00D2251E" w:rsidRDefault="00D2251E" w:rsidP="0084385D">
            <w:pPr>
              <w:spacing w:line="276" w:lineRule="auto"/>
              <w:ind w:right="-11"/>
              <w:jc w:val="center"/>
              <w:rPr>
                <w:rFonts w:ascii="Arial" w:eastAsia="Arial" w:hAnsi="Arial" w:cs="Arial"/>
                <w:b/>
                <w:sz w:val="2"/>
                <w:szCs w:val="20"/>
                <w:lang w:val="es-MX" w:eastAsia="en-US"/>
              </w:rPr>
            </w:pPr>
          </w:p>
          <w:p w14:paraId="720CE868" w14:textId="77777777" w:rsidR="00D2251E" w:rsidRDefault="00D2251E" w:rsidP="0084385D">
            <w:pPr>
              <w:spacing w:line="276" w:lineRule="auto"/>
              <w:ind w:right="-11"/>
              <w:jc w:val="center"/>
              <w:rPr>
                <w:rFonts w:ascii="Arial" w:eastAsia="Arial" w:hAnsi="Arial" w:cs="Arial"/>
                <w:b/>
                <w:sz w:val="2"/>
                <w:szCs w:val="20"/>
                <w:lang w:val="es-MX" w:eastAsia="en-US"/>
              </w:rPr>
            </w:pPr>
          </w:p>
          <w:p w14:paraId="743CD1C4" w14:textId="77777777" w:rsidR="00D2251E" w:rsidRDefault="00D2251E" w:rsidP="0084385D">
            <w:pPr>
              <w:spacing w:line="276" w:lineRule="auto"/>
              <w:ind w:right="-11"/>
              <w:jc w:val="center"/>
              <w:rPr>
                <w:rFonts w:ascii="Arial" w:eastAsia="Arial" w:hAnsi="Arial" w:cs="Arial"/>
                <w:b/>
                <w:sz w:val="2"/>
                <w:szCs w:val="20"/>
                <w:lang w:val="es-MX" w:eastAsia="en-US"/>
              </w:rPr>
            </w:pPr>
          </w:p>
          <w:p w14:paraId="5C48534C" w14:textId="77777777" w:rsidR="00D2251E" w:rsidRDefault="00D2251E" w:rsidP="0084385D">
            <w:pPr>
              <w:spacing w:line="276" w:lineRule="auto"/>
              <w:ind w:right="-11"/>
              <w:jc w:val="center"/>
              <w:rPr>
                <w:rFonts w:ascii="Arial" w:eastAsia="Arial" w:hAnsi="Arial" w:cs="Arial"/>
                <w:b/>
                <w:sz w:val="2"/>
                <w:szCs w:val="20"/>
                <w:lang w:val="es-MX" w:eastAsia="en-US"/>
              </w:rPr>
            </w:pPr>
          </w:p>
          <w:p w14:paraId="5DB077A1" w14:textId="77777777" w:rsidR="00D2251E" w:rsidRDefault="00D2251E" w:rsidP="0084385D">
            <w:pPr>
              <w:spacing w:line="276" w:lineRule="auto"/>
              <w:ind w:right="-11"/>
              <w:jc w:val="center"/>
              <w:rPr>
                <w:rFonts w:ascii="Arial" w:eastAsia="Arial" w:hAnsi="Arial" w:cs="Arial"/>
                <w:b/>
                <w:sz w:val="2"/>
                <w:szCs w:val="20"/>
                <w:lang w:val="es-MX" w:eastAsia="en-US"/>
              </w:rPr>
            </w:pPr>
          </w:p>
          <w:p w14:paraId="55EA4057" w14:textId="77777777" w:rsidR="00D2251E" w:rsidRDefault="00D2251E" w:rsidP="0084385D">
            <w:pPr>
              <w:spacing w:line="276" w:lineRule="auto"/>
              <w:ind w:right="-11"/>
              <w:jc w:val="center"/>
              <w:rPr>
                <w:rFonts w:ascii="Arial" w:eastAsia="Arial" w:hAnsi="Arial" w:cs="Arial"/>
                <w:b/>
                <w:sz w:val="2"/>
                <w:szCs w:val="20"/>
                <w:lang w:val="es-MX" w:eastAsia="en-US"/>
              </w:rPr>
            </w:pPr>
          </w:p>
          <w:p w14:paraId="16B3362E" w14:textId="77777777" w:rsidR="00D2251E" w:rsidRDefault="00D2251E" w:rsidP="0084385D">
            <w:pPr>
              <w:spacing w:line="276" w:lineRule="auto"/>
              <w:ind w:right="-11"/>
              <w:jc w:val="center"/>
              <w:rPr>
                <w:rFonts w:ascii="Arial" w:eastAsia="Arial" w:hAnsi="Arial" w:cs="Arial"/>
                <w:b/>
                <w:sz w:val="2"/>
                <w:szCs w:val="20"/>
                <w:lang w:val="es-MX" w:eastAsia="en-US"/>
              </w:rPr>
            </w:pPr>
          </w:p>
          <w:p w14:paraId="74323DC0" w14:textId="77777777" w:rsidR="00D2251E" w:rsidRDefault="00D2251E" w:rsidP="0084385D">
            <w:pPr>
              <w:spacing w:line="276" w:lineRule="auto"/>
              <w:ind w:right="-11"/>
              <w:jc w:val="center"/>
              <w:rPr>
                <w:rFonts w:ascii="Arial" w:eastAsia="Arial" w:hAnsi="Arial" w:cs="Arial"/>
                <w:b/>
                <w:sz w:val="2"/>
                <w:szCs w:val="20"/>
                <w:lang w:val="es-MX" w:eastAsia="en-US"/>
              </w:rPr>
            </w:pPr>
          </w:p>
          <w:p w14:paraId="4677F40C" w14:textId="77777777" w:rsidR="00D2251E" w:rsidRDefault="00D2251E" w:rsidP="0084385D">
            <w:pPr>
              <w:spacing w:line="276" w:lineRule="auto"/>
              <w:ind w:right="-11"/>
              <w:jc w:val="center"/>
              <w:rPr>
                <w:rFonts w:ascii="Arial" w:eastAsia="Arial" w:hAnsi="Arial" w:cs="Arial"/>
                <w:b/>
                <w:sz w:val="2"/>
                <w:szCs w:val="20"/>
                <w:lang w:val="es-MX" w:eastAsia="en-US"/>
              </w:rPr>
            </w:pPr>
          </w:p>
          <w:p w14:paraId="02DA4F99" w14:textId="77777777" w:rsidR="00D2251E" w:rsidRDefault="00D2251E" w:rsidP="0084385D">
            <w:pPr>
              <w:spacing w:line="276" w:lineRule="auto"/>
              <w:ind w:right="-11"/>
              <w:jc w:val="center"/>
              <w:rPr>
                <w:rFonts w:ascii="Arial" w:eastAsia="Arial" w:hAnsi="Arial" w:cs="Arial"/>
                <w:b/>
                <w:sz w:val="2"/>
                <w:szCs w:val="20"/>
                <w:lang w:val="es-MX" w:eastAsia="en-US"/>
              </w:rPr>
            </w:pPr>
          </w:p>
          <w:p w14:paraId="0C2C4EE4" w14:textId="77777777" w:rsidR="00D2251E" w:rsidRDefault="00D2251E" w:rsidP="0084385D">
            <w:pPr>
              <w:spacing w:line="276" w:lineRule="auto"/>
              <w:ind w:right="-11"/>
              <w:jc w:val="center"/>
              <w:rPr>
                <w:rFonts w:ascii="Arial" w:eastAsia="Arial" w:hAnsi="Arial" w:cs="Arial"/>
                <w:b/>
                <w:sz w:val="2"/>
                <w:szCs w:val="20"/>
                <w:lang w:val="es-MX" w:eastAsia="en-US"/>
              </w:rPr>
            </w:pPr>
          </w:p>
          <w:p w14:paraId="1ADB3E0D" w14:textId="77777777" w:rsidR="00D2251E" w:rsidRDefault="00D2251E" w:rsidP="0084385D">
            <w:pPr>
              <w:spacing w:line="276" w:lineRule="auto"/>
              <w:ind w:right="-11"/>
              <w:jc w:val="center"/>
              <w:rPr>
                <w:rFonts w:ascii="Arial" w:eastAsia="Arial" w:hAnsi="Arial" w:cs="Arial"/>
                <w:b/>
                <w:sz w:val="2"/>
                <w:szCs w:val="20"/>
                <w:lang w:val="es-MX" w:eastAsia="en-US"/>
              </w:rPr>
            </w:pPr>
          </w:p>
          <w:p w14:paraId="67E82C30" w14:textId="77777777" w:rsidR="00D2251E" w:rsidRDefault="00D2251E" w:rsidP="0084385D">
            <w:pPr>
              <w:spacing w:line="276" w:lineRule="auto"/>
              <w:ind w:right="-11"/>
              <w:jc w:val="center"/>
              <w:rPr>
                <w:rFonts w:ascii="Arial" w:eastAsia="Arial" w:hAnsi="Arial" w:cs="Arial"/>
                <w:b/>
                <w:sz w:val="2"/>
                <w:szCs w:val="20"/>
                <w:lang w:val="es-MX" w:eastAsia="en-US"/>
              </w:rPr>
            </w:pPr>
          </w:p>
          <w:p w14:paraId="50F41639" w14:textId="77777777" w:rsidR="00D2251E" w:rsidRDefault="00D2251E" w:rsidP="0084385D">
            <w:pPr>
              <w:spacing w:line="276" w:lineRule="auto"/>
              <w:ind w:right="-11"/>
              <w:jc w:val="center"/>
              <w:rPr>
                <w:rFonts w:ascii="Arial" w:eastAsia="Arial" w:hAnsi="Arial" w:cs="Arial"/>
                <w:b/>
                <w:sz w:val="2"/>
                <w:szCs w:val="20"/>
                <w:lang w:val="es-MX" w:eastAsia="en-US"/>
              </w:rPr>
            </w:pPr>
          </w:p>
          <w:p w14:paraId="3F0576B4" w14:textId="77777777" w:rsidR="00D2251E" w:rsidRDefault="00D2251E" w:rsidP="0084385D">
            <w:pPr>
              <w:spacing w:line="276" w:lineRule="auto"/>
              <w:ind w:right="-11"/>
              <w:jc w:val="center"/>
              <w:rPr>
                <w:rFonts w:ascii="Arial" w:eastAsia="Arial" w:hAnsi="Arial" w:cs="Arial"/>
                <w:b/>
                <w:sz w:val="2"/>
                <w:szCs w:val="20"/>
                <w:lang w:val="es-MX" w:eastAsia="en-US"/>
              </w:rPr>
            </w:pPr>
          </w:p>
          <w:p w14:paraId="4FA7A3BE" w14:textId="77777777" w:rsidR="00D2251E" w:rsidRDefault="00D2251E" w:rsidP="0084385D">
            <w:pPr>
              <w:spacing w:line="276" w:lineRule="auto"/>
              <w:ind w:right="-11"/>
              <w:jc w:val="center"/>
              <w:rPr>
                <w:rFonts w:ascii="Arial" w:eastAsia="Arial" w:hAnsi="Arial" w:cs="Arial"/>
                <w:b/>
                <w:sz w:val="2"/>
                <w:szCs w:val="20"/>
                <w:lang w:val="es-MX" w:eastAsia="en-US"/>
              </w:rPr>
            </w:pPr>
          </w:p>
          <w:p w14:paraId="6D418D62" w14:textId="77777777" w:rsidR="00D2251E" w:rsidRDefault="00D2251E" w:rsidP="0084385D">
            <w:pPr>
              <w:spacing w:line="276" w:lineRule="auto"/>
              <w:ind w:right="-11"/>
              <w:jc w:val="center"/>
              <w:rPr>
                <w:rFonts w:ascii="Arial" w:eastAsia="Arial" w:hAnsi="Arial" w:cs="Arial"/>
                <w:b/>
                <w:sz w:val="2"/>
                <w:szCs w:val="20"/>
                <w:lang w:val="es-MX" w:eastAsia="en-US"/>
              </w:rPr>
            </w:pPr>
          </w:p>
          <w:p w14:paraId="06D9CEE2" w14:textId="77777777" w:rsidR="00D2251E" w:rsidRDefault="00D2251E" w:rsidP="0084385D">
            <w:pPr>
              <w:spacing w:line="276" w:lineRule="auto"/>
              <w:ind w:right="-11"/>
              <w:jc w:val="center"/>
              <w:rPr>
                <w:rFonts w:ascii="Arial" w:eastAsia="Arial" w:hAnsi="Arial" w:cs="Arial"/>
                <w:b/>
                <w:sz w:val="2"/>
                <w:szCs w:val="20"/>
                <w:lang w:val="es-MX" w:eastAsia="en-US"/>
              </w:rPr>
            </w:pPr>
          </w:p>
          <w:p w14:paraId="6CE26554" w14:textId="77777777" w:rsidR="00D2251E" w:rsidRDefault="00D2251E" w:rsidP="0084385D">
            <w:pPr>
              <w:spacing w:line="276" w:lineRule="auto"/>
              <w:ind w:right="-11"/>
              <w:jc w:val="center"/>
              <w:rPr>
                <w:rFonts w:ascii="Arial" w:eastAsia="Arial" w:hAnsi="Arial" w:cs="Arial"/>
                <w:b/>
                <w:sz w:val="2"/>
                <w:szCs w:val="20"/>
                <w:lang w:val="es-MX" w:eastAsia="en-US"/>
              </w:rPr>
            </w:pPr>
          </w:p>
          <w:p w14:paraId="44562E51" w14:textId="77777777" w:rsidR="00D2251E" w:rsidRDefault="00D2251E" w:rsidP="0084385D">
            <w:pPr>
              <w:spacing w:line="276" w:lineRule="auto"/>
              <w:ind w:right="-11"/>
              <w:jc w:val="center"/>
              <w:rPr>
                <w:rFonts w:ascii="Arial" w:eastAsia="Arial" w:hAnsi="Arial" w:cs="Arial"/>
                <w:b/>
                <w:sz w:val="2"/>
                <w:szCs w:val="20"/>
                <w:lang w:val="es-MX" w:eastAsia="en-US"/>
              </w:rPr>
            </w:pPr>
          </w:p>
          <w:p w14:paraId="393BBB5C" w14:textId="77777777" w:rsidR="00D2251E" w:rsidRDefault="00D2251E" w:rsidP="0084385D">
            <w:pPr>
              <w:spacing w:line="276" w:lineRule="auto"/>
              <w:ind w:right="-11"/>
              <w:jc w:val="center"/>
              <w:rPr>
                <w:rFonts w:ascii="Arial" w:eastAsia="Arial" w:hAnsi="Arial" w:cs="Arial"/>
                <w:b/>
                <w:sz w:val="2"/>
                <w:szCs w:val="20"/>
                <w:lang w:val="es-MX" w:eastAsia="en-US"/>
              </w:rPr>
            </w:pPr>
          </w:p>
          <w:p w14:paraId="438F7B68" w14:textId="77777777" w:rsidR="00D2251E" w:rsidRDefault="00D2251E" w:rsidP="0084385D">
            <w:pPr>
              <w:spacing w:line="276" w:lineRule="auto"/>
              <w:ind w:right="-11"/>
              <w:jc w:val="center"/>
              <w:rPr>
                <w:rFonts w:ascii="Arial" w:eastAsia="Arial" w:hAnsi="Arial" w:cs="Arial"/>
                <w:b/>
                <w:sz w:val="2"/>
                <w:szCs w:val="20"/>
                <w:lang w:val="es-MX" w:eastAsia="en-US"/>
              </w:rPr>
            </w:pPr>
          </w:p>
          <w:p w14:paraId="727E2D74" w14:textId="77777777" w:rsidR="00D2251E" w:rsidRPr="00075071" w:rsidRDefault="00D2251E" w:rsidP="0084385D">
            <w:pPr>
              <w:spacing w:line="276" w:lineRule="auto"/>
              <w:ind w:right="-11"/>
              <w:jc w:val="center"/>
              <w:rPr>
                <w:rFonts w:ascii="Arial" w:eastAsia="Arial" w:hAnsi="Arial" w:cs="Arial"/>
                <w:b/>
                <w:sz w:val="2"/>
                <w:szCs w:val="20"/>
                <w:lang w:val="es-MX" w:eastAsia="en-US"/>
              </w:rPr>
            </w:pPr>
          </w:p>
          <w:p w14:paraId="6DA2B1D3" w14:textId="77777777" w:rsidR="00D2251E" w:rsidRPr="000E169C" w:rsidRDefault="00D2251E" w:rsidP="0084385D">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CONSEJERAS Y CONSEJEROS ELECTORALES</w:t>
            </w:r>
          </w:p>
        </w:tc>
      </w:tr>
      <w:tr w:rsidR="00D2251E" w:rsidRPr="000E169C" w14:paraId="364035CD" w14:textId="77777777" w:rsidTr="0084385D">
        <w:tc>
          <w:tcPr>
            <w:tcW w:w="4702" w:type="dxa"/>
          </w:tcPr>
          <w:p w14:paraId="58A314ED"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0366BA71" w14:textId="77777777" w:rsidR="00D2251E" w:rsidRDefault="00D2251E" w:rsidP="0084385D">
            <w:pPr>
              <w:spacing w:line="276" w:lineRule="auto"/>
              <w:ind w:right="-11"/>
              <w:jc w:val="center"/>
              <w:rPr>
                <w:rFonts w:ascii="Arial" w:eastAsia="Arial" w:hAnsi="Arial" w:cs="Arial"/>
                <w:sz w:val="20"/>
                <w:szCs w:val="20"/>
                <w:lang w:val="en-US" w:eastAsia="en-US"/>
              </w:rPr>
            </w:pPr>
          </w:p>
          <w:p w14:paraId="170B3B93"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24F9248F"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04FC5799" w14:textId="77777777" w:rsidR="00D2251E" w:rsidRPr="000E169C" w:rsidRDefault="00D2251E" w:rsidP="0084385D">
            <w:pPr>
              <w:spacing w:line="276" w:lineRule="auto"/>
              <w:ind w:right="-11"/>
              <w:rPr>
                <w:rFonts w:ascii="Arial" w:eastAsia="Arial" w:hAnsi="Arial" w:cs="Arial"/>
                <w:sz w:val="10"/>
                <w:szCs w:val="10"/>
                <w:lang w:val="en-US" w:eastAsia="en-US"/>
              </w:rPr>
            </w:pPr>
          </w:p>
          <w:p w14:paraId="5FB92D4C" w14:textId="77777777" w:rsidR="00D2251E" w:rsidRPr="000E169C" w:rsidRDefault="00D2251E" w:rsidP="0084385D">
            <w:pPr>
              <w:spacing w:line="276" w:lineRule="auto"/>
              <w:ind w:right="-11"/>
              <w:rPr>
                <w:rFonts w:ascii="Arial" w:eastAsia="Arial" w:hAnsi="Arial" w:cs="Arial"/>
                <w:sz w:val="10"/>
                <w:szCs w:val="10"/>
                <w:lang w:val="en-US" w:eastAsia="en-US"/>
              </w:rPr>
            </w:pPr>
          </w:p>
          <w:p w14:paraId="5E0B9699" w14:textId="77777777" w:rsidR="00D2251E" w:rsidRPr="000E169C" w:rsidRDefault="00D2251E" w:rsidP="0084385D">
            <w:pPr>
              <w:spacing w:line="276" w:lineRule="auto"/>
              <w:ind w:right="-11"/>
              <w:rPr>
                <w:rFonts w:ascii="Arial" w:eastAsia="Arial" w:hAnsi="Arial" w:cs="Arial"/>
                <w:sz w:val="10"/>
                <w:szCs w:val="10"/>
                <w:lang w:val="en-US" w:eastAsia="en-US"/>
              </w:rPr>
            </w:pPr>
          </w:p>
          <w:p w14:paraId="7D9D4B30" w14:textId="77777777" w:rsidR="00D2251E" w:rsidRPr="000E169C" w:rsidRDefault="00D2251E" w:rsidP="0084385D">
            <w:pPr>
              <w:spacing w:line="276" w:lineRule="auto"/>
              <w:ind w:right="-11"/>
              <w:rPr>
                <w:rFonts w:ascii="Arial" w:eastAsia="Arial" w:hAnsi="Arial" w:cs="Arial"/>
                <w:sz w:val="10"/>
                <w:szCs w:val="10"/>
                <w:lang w:val="en-US" w:eastAsia="en-US"/>
              </w:rPr>
            </w:pPr>
          </w:p>
          <w:p w14:paraId="165A67F3" w14:textId="77777777" w:rsidR="00D2251E" w:rsidRPr="000E169C" w:rsidRDefault="00D2251E" w:rsidP="0084385D">
            <w:pPr>
              <w:spacing w:line="276" w:lineRule="auto"/>
              <w:ind w:right="-11"/>
              <w:rPr>
                <w:rFonts w:ascii="Arial" w:eastAsia="Arial" w:hAnsi="Arial" w:cs="Arial"/>
                <w:sz w:val="10"/>
                <w:szCs w:val="10"/>
                <w:lang w:val="en-US" w:eastAsia="en-US"/>
              </w:rPr>
            </w:pPr>
          </w:p>
          <w:p w14:paraId="2552A454"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c>
          <w:tcPr>
            <w:tcW w:w="4477" w:type="dxa"/>
            <w:gridSpan w:val="2"/>
          </w:tcPr>
          <w:p w14:paraId="6E76F631" w14:textId="77777777" w:rsidR="00D2251E" w:rsidRPr="000E169C" w:rsidRDefault="00D2251E" w:rsidP="0084385D">
            <w:pPr>
              <w:spacing w:line="276" w:lineRule="auto"/>
              <w:ind w:right="-11"/>
              <w:jc w:val="center"/>
              <w:rPr>
                <w:rFonts w:ascii="Arial" w:eastAsia="Arial" w:hAnsi="Arial" w:cs="Arial"/>
                <w:sz w:val="10"/>
                <w:szCs w:val="10"/>
                <w:lang w:val="en-US" w:eastAsia="en-US"/>
              </w:rPr>
            </w:pPr>
          </w:p>
          <w:p w14:paraId="64CFA12C" w14:textId="77777777" w:rsidR="00D2251E" w:rsidRPr="000E169C" w:rsidRDefault="00D2251E" w:rsidP="0084385D">
            <w:pPr>
              <w:spacing w:line="276" w:lineRule="auto"/>
              <w:ind w:right="-11"/>
              <w:rPr>
                <w:rFonts w:ascii="Arial" w:eastAsia="Arial" w:hAnsi="Arial" w:cs="Arial"/>
                <w:sz w:val="20"/>
                <w:szCs w:val="20"/>
                <w:lang w:val="en-US" w:eastAsia="en-US"/>
              </w:rPr>
            </w:pPr>
          </w:p>
          <w:p w14:paraId="0C66FA11"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659412EC" w14:textId="77777777" w:rsidR="00D2251E" w:rsidRDefault="00D2251E" w:rsidP="0084385D">
            <w:pPr>
              <w:spacing w:line="276" w:lineRule="auto"/>
              <w:ind w:right="-11"/>
              <w:jc w:val="center"/>
              <w:rPr>
                <w:rFonts w:ascii="Arial" w:eastAsia="Arial" w:hAnsi="Arial" w:cs="Arial"/>
                <w:sz w:val="20"/>
                <w:szCs w:val="20"/>
                <w:lang w:val="en-US" w:eastAsia="en-US"/>
              </w:rPr>
            </w:pPr>
          </w:p>
          <w:p w14:paraId="7CA6E323"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2964BC23"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18925F76" w14:textId="77777777" w:rsidR="00D2251E" w:rsidRPr="000E169C" w:rsidRDefault="00D2251E" w:rsidP="0084385D">
            <w:pPr>
              <w:spacing w:line="276" w:lineRule="auto"/>
              <w:ind w:right="-11"/>
              <w:jc w:val="center"/>
              <w:rPr>
                <w:rFonts w:ascii="Arial" w:eastAsia="Arial" w:hAnsi="Arial" w:cs="Arial"/>
                <w:sz w:val="20"/>
                <w:szCs w:val="20"/>
                <w:lang w:val="en-US" w:eastAsia="en-US"/>
              </w:rPr>
            </w:pPr>
          </w:p>
          <w:p w14:paraId="4264F60D"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w:t>
            </w:r>
          </w:p>
        </w:tc>
      </w:tr>
      <w:tr w:rsidR="00D2251E" w:rsidRPr="000E169C" w14:paraId="4A158ED4" w14:textId="77777777" w:rsidTr="0084385D">
        <w:tc>
          <w:tcPr>
            <w:tcW w:w="4702" w:type="dxa"/>
            <w:hideMark/>
          </w:tcPr>
          <w:p w14:paraId="585CD496" w14:textId="77777777" w:rsidR="00D2251E" w:rsidRPr="000E169C" w:rsidRDefault="00D2251E" w:rsidP="0084385D">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NOEMÍ SOFÍA HERRERA NÚÑEZ </w:t>
            </w:r>
          </w:p>
        </w:tc>
        <w:tc>
          <w:tcPr>
            <w:tcW w:w="4477" w:type="dxa"/>
            <w:gridSpan w:val="2"/>
            <w:hideMark/>
          </w:tcPr>
          <w:p w14:paraId="7C545388" w14:textId="77777777" w:rsidR="00D2251E" w:rsidRPr="000E169C" w:rsidRDefault="00D2251E" w:rsidP="0084385D">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LICDA. AYIZDE ANGUIANO POLANCO</w:t>
            </w:r>
          </w:p>
        </w:tc>
      </w:tr>
      <w:tr w:rsidR="00D2251E" w:rsidRPr="000E169C" w14:paraId="17C9EFBC" w14:textId="77777777" w:rsidTr="0084385D">
        <w:tc>
          <w:tcPr>
            <w:tcW w:w="4702" w:type="dxa"/>
          </w:tcPr>
          <w:p w14:paraId="38152FC3" w14:textId="77777777" w:rsidR="00D2251E" w:rsidRPr="000E169C" w:rsidRDefault="00D2251E" w:rsidP="0084385D">
            <w:pPr>
              <w:spacing w:line="276" w:lineRule="auto"/>
              <w:rPr>
                <w:rFonts w:ascii="Arial" w:eastAsia="Arial" w:hAnsi="Arial" w:cs="Arial"/>
                <w:sz w:val="20"/>
                <w:szCs w:val="20"/>
                <w:lang w:val="en-US" w:eastAsia="en-US"/>
              </w:rPr>
            </w:pPr>
          </w:p>
          <w:p w14:paraId="1FD61007" w14:textId="77777777" w:rsidR="00D2251E" w:rsidRPr="000E169C" w:rsidRDefault="00D2251E" w:rsidP="0084385D">
            <w:pPr>
              <w:spacing w:line="276" w:lineRule="auto"/>
              <w:rPr>
                <w:rFonts w:ascii="Arial" w:eastAsia="Arial" w:hAnsi="Arial" w:cs="Arial"/>
                <w:sz w:val="20"/>
                <w:szCs w:val="20"/>
                <w:lang w:val="en-US" w:eastAsia="en-US"/>
              </w:rPr>
            </w:pPr>
          </w:p>
          <w:p w14:paraId="72319B41" w14:textId="77777777" w:rsidR="00D2251E" w:rsidRPr="000E169C" w:rsidRDefault="00D2251E" w:rsidP="0084385D">
            <w:pPr>
              <w:spacing w:line="276" w:lineRule="auto"/>
              <w:rPr>
                <w:rFonts w:ascii="Arial" w:eastAsia="Arial" w:hAnsi="Arial" w:cs="Arial"/>
                <w:sz w:val="20"/>
                <w:szCs w:val="20"/>
                <w:lang w:val="en-US" w:eastAsia="en-US"/>
              </w:rPr>
            </w:pPr>
          </w:p>
          <w:p w14:paraId="741E0E16" w14:textId="77777777" w:rsidR="00D2251E" w:rsidRDefault="00D2251E" w:rsidP="0084385D">
            <w:pPr>
              <w:spacing w:line="276" w:lineRule="auto"/>
              <w:rPr>
                <w:rFonts w:ascii="Arial" w:eastAsia="Arial" w:hAnsi="Arial" w:cs="Arial"/>
                <w:sz w:val="20"/>
                <w:szCs w:val="20"/>
                <w:lang w:val="en-US" w:eastAsia="en-US"/>
              </w:rPr>
            </w:pPr>
          </w:p>
          <w:p w14:paraId="400F5D66" w14:textId="77777777" w:rsidR="00D2251E" w:rsidRPr="000E169C" w:rsidRDefault="00D2251E" w:rsidP="0084385D">
            <w:pPr>
              <w:spacing w:line="276" w:lineRule="auto"/>
              <w:rPr>
                <w:rFonts w:ascii="Arial" w:eastAsia="Arial" w:hAnsi="Arial" w:cs="Arial"/>
                <w:sz w:val="20"/>
                <w:szCs w:val="20"/>
                <w:lang w:val="en-US" w:eastAsia="en-US"/>
              </w:rPr>
            </w:pPr>
          </w:p>
          <w:p w14:paraId="287EF230" w14:textId="77777777" w:rsidR="00D2251E" w:rsidRPr="000E169C" w:rsidRDefault="00D2251E" w:rsidP="0084385D">
            <w:pPr>
              <w:spacing w:line="276" w:lineRule="auto"/>
              <w:rPr>
                <w:rFonts w:ascii="Arial" w:eastAsia="Arial" w:hAnsi="Arial" w:cs="Arial"/>
                <w:sz w:val="20"/>
                <w:szCs w:val="20"/>
                <w:lang w:val="en-US" w:eastAsia="en-US"/>
              </w:rPr>
            </w:pPr>
          </w:p>
          <w:p w14:paraId="291DF700" w14:textId="77777777" w:rsidR="00D2251E" w:rsidRPr="000E169C" w:rsidRDefault="00D2251E" w:rsidP="0084385D">
            <w:pPr>
              <w:spacing w:line="276" w:lineRule="auto"/>
              <w:rPr>
                <w:rFonts w:ascii="Arial" w:eastAsia="Arial" w:hAnsi="Arial" w:cs="Arial"/>
                <w:sz w:val="20"/>
                <w:szCs w:val="20"/>
                <w:lang w:val="en-US" w:eastAsia="en-US"/>
              </w:rPr>
            </w:pPr>
          </w:p>
        </w:tc>
        <w:tc>
          <w:tcPr>
            <w:tcW w:w="4477" w:type="dxa"/>
            <w:gridSpan w:val="2"/>
          </w:tcPr>
          <w:p w14:paraId="7D99937D" w14:textId="77777777" w:rsidR="00D2251E" w:rsidRPr="000E169C" w:rsidRDefault="00D2251E" w:rsidP="0084385D">
            <w:pPr>
              <w:spacing w:line="276" w:lineRule="auto"/>
              <w:ind w:right="-11"/>
              <w:jc w:val="center"/>
              <w:rPr>
                <w:rFonts w:ascii="Arial" w:eastAsia="Arial" w:hAnsi="Arial" w:cs="Arial"/>
                <w:sz w:val="20"/>
                <w:szCs w:val="20"/>
                <w:lang w:val="es-MX" w:eastAsia="en-US"/>
              </w:rPr>
            </w:pPr>
          </w:p>
          <w:p w14:paraId="07BC101C" w14:textId="77777777" w:rsidR="00D2251E" w:rsidRPr="000E169C" w:rsidRDefault="00D2251E" w:rsidP="0084385D">
            <w:pPr>
              <w:spacing w:line="276" w:lineRule="auto"/>
              <w:ind w:right="-11"/>
              <w:jc w:val="center"/>
              <w:rPr>
                <w:rFonts w:ascii="Arial" w:eastAsia="Arial" w:hAnsi="Arial" w:cs="Arial"/>
                <w:sz w:val="20"/>
                <w:szCs w:val="20"/>
                <w:lang w:val="es-MX" w:eastAsia="en-US"/>
              </w:rPr>
            </w:pPr>
          </w:p>
          <w:p w14:paraId="54C2B2A6" w14:textId="77777777" w:rsidR="00D2251E" w:rsidRPr="000E169C" w:rsidRDefault="00D2251E" w:rsidP="0084385D">
            <w:pPr>
              <w:spacing w:line="276" w:lineRule="auto"/>
              <w:ind w:right="-11"/>
              <w:jc w:val="center"/>
              <w:rPr>
                <w:rFonts w:ascii="Arial" w:eastAsia="Arial" w:hAnsi="Arial" w:cs="Arial"/>
                <w:sz w:val="20"/>
                <w:szCs w:val="20"/>
                <w:lang w:val="es-MX" w:eastAsia="en-US"/>
              </w:rPr>
            </w:pPr>
          </w:p>
          <w:p w14:paraId="4C4C7826" w14:textId="77777777" w:rsidR="00D2251E" w:rsidRPr="000E169C" w:rsidRDefault="00D2251E" w:rsidP="0084385D">
            <w:pPr>
              <w:spacing w:line="276" w:lineRule="auto"/>
              <w:ind w:right="-11"/>
              <w:rPr>
                <w:rFonts w:ascii="Arial" w:eastAsia="Arial" w:hAnsi="Arial" w:cs="Arial"/>
                <w:sz w:val="20"/>
                <w:szCs w:val="20"/>
                <w:lang w:val="es-MX" w:eastAsia="en-US"/>
              </w:rPr>
            </w:pPr>
          </w:p>
          <w:p w14:paraId="2CAA2E96" w14:textId="77777777" w:rsidR="00D2251E" w:rsidRPr="000E169C" w:rsidRDefault="00D2251E" w:rsidP="0084385D">
            <w:pPr>
              <w:spacing w:line="276" w:lineRule="auto"/>
              <w:ind w:right="-11"/>
              <w:rPr>
                <w:rFonts w:ascii="Arial" w:eastAsia="Arial" w:hAnsi="Arial" w:cs="Arial"/>
                <w:sz w:val="20"/>
                <w:szCs w:val="20"/>
                <w:lang w:val="es-MX" w:eastAsia="en-US"/>
              </w:rPr>
            </w:pPr>
          </w:p>
        </w:tc>
      </w:tr>
      <w:tr w:rsidR="00D2251E" w:rsidRPr="000E169C" w14:paraId="126D9F48" w14:textId="77777777" w:rsidTr="0084385D">
        <w:tc>
          <w:tcPr>
            <w:tcW w:w="4702" w:type="dxa"/>
            <w:hideMark/>
          </w:tcPr>
          <w:p w14:paraId="38FEBE76"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477" w:type="dxa"/>
            <w:gridSpan w:val="2"/>
            <w:hideMark/>
          </w:tcPr>
          <w:p w14:paraId="1FDD936E"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r>
      <w:tr w:rsidR="00D2251E" w:rsidRPr="000E169C" w14:paraId="1355A3B8" w14:textId="77777777" w:rsidTr="0084385D">
        <w:trPr>
          <w:trHeight w:val="435"/>
        </w:trPr>
        <w:tc>
          <w:tcPr>
            <w:tcW w:w="4702" w:type="dxa"/>
            <w:hideMark/>
          </w:tcPr>
          <w:p w14:paraId="1284491A"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LIC. RAÚL MALDONADO RAMÍREZ</w:t>
            </w:r>
          </w:p>
        </w:tc>
        <w:tc>
          <w:tcPr>
            <w:tcW w:w="4477" w:type="dxa"/>
            <w:gridSpan w:val="2"/>
            <w:hideMark/>
          </w:tcPr>
          <w:p w14:paraId="77F529E8" w14:textId="77777777" w:rsidR="00D2251E" w:rsidRPr="000E169C" w:rsidRDefault="00D2251E" w:rsidP="0084385D">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w:t>
            </w:r>
            <w:r w:rsidRPr="000E169C">
              <w:rPr>
                <w:rFonts w:ascii="Arial" w:eastAsia="Calibri" w:hAnsi="Arial" w:cs="Arial"/>
                <w:sz w:val="22"/>
                <w:szCs w:val="22"/>
                <w:lang w:val="es-MX" w:eastAsia="en-US"/>
              </w:rPr>
              <w:t>MARTHA ELBA IZA HUERTA</w:t>
            </w:r>
            <w:r w:rsidRPr="000E169C">
              <w:rPr>
                <w:rFonts w:ascii="Arial" w:eastAsia="Arial" w:hAnsi="Arial" w:cs="Arial"/>
                <w:sz w:val="20"/>
                <w:szCs w:val="20"/>
                <w:lang w:val="es-MX" w:eastAsia="en-US"/>
              </w:rPr>
              <w:t xml:space="preserve"> </w:t>
            </w:r>
          </w:p>
        </w:tc>
      </w:tr>
      <w:tr w:rsidR="00D2251E" w:rsidRPr="000E169C" w14:paraId="7B57AF2A" w14:textId="77777777" w:rsidTr="0084385D">
        <w:trPr>
          <w:gridAfter w:val="1"/>
          <w:wAfter w:w="141" w:type="dxa"/>
          <w:trHeight w:val="80"/>
        </w:trPr>
        <w:tc>
          <w:tcPr>
            <w:tcW w:w="9038" w:type="dxa"/>
            <w:gridSpan w:val="2"/>
          </w:tcPr>
          <w:p w14:paraId="577675D3" w14:textId="77777777" w:rsidR="00D2251E" w:rsidRPr="000E169C" w:rsidRDefault="00D2251E" w:rsidP="0084385D">
            <w:pPr>
              <w:spacing w:line="276" w:lineRule="auto"/>
              <w:rPr>
                <w:sz w:val="14"/>
              </w:rPr>
            </w:pPr>
          </w:p>
          <w:p w14:paraId="76931164" w14:textId="77777777" w:rsidR="00D2251E" w:rsidRPr="000E169C" w:rsidRDefault="00D2251E" w:rsidP="0084385D">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2251E" w:rsidRPr="000E169C" w14:paraId="06BA59F9" w14:textId="77777777" w:rsidTr="0084385D">
              <w:tc>
                <w:tcPr>
                  <w:tcW w:w="4395" w:type="dxa"/>
                </w:tcPr>
                <w:p w14:paraId="030F1F32" w14:textId="77777777" w:rsidR="00D2251E" w:rsidRPr="000E169C" w:rsidRDefault="00D2251E" w:rsidP="0084385D">
                  <w:pPr>
                    <w:spacing w:line="276" w:lineRule="auto"/>
                    <w:jc w:val="center"/>
                    <w:rPr>
                      <w:rFonts w:ascii="Arial" w:eastAsia="Arial" w:hAnsi="Arial" w:cs="Arial"/>
                      <w:sz w:val="20"/>
                      <w:szCs w:val="20"/>
                      <w:lang w:val="en-US" w:eastAsia="en-US"/>
                    </w:rPr>
                  </w:pPr>
                </w:p>
                <w:p w14:paraId="762C69FF" w14:textId="77777777" w:rsidR="00D2251E" w:rsidRPr="000E169C" w:rsidRDefault="00D2251E" w:rsidP="0084385D">
                  <w:pPr>
                    <w:spacing w:line="276" w:lineRule="auto"/>
                    <w:jc w:val="center"/>
                    <w:rPr>
                      <w:rFonts w:ascii="Arial" w:eastAsia="Arial" w:hAnsi="Arial" w:cs="Arial"/>
                      <w:sz w:val="20"/>
                      <w:szCs w:val="20"/>
                      <w:lang w:val="en-US" w:eastAsia="en-US"/>
                    </w:rPr>
                  </w:pPr>
                </w:p>
                <w:p w14:paraId="20EB5B9E" w14:textId="77777777" w:rsidR="00D2251E" w:rsidRDefault="00D2251E" w:rsidP="0084385D">
                  <w:pPr>
                    <w:spacing w:line="276" w:lineRule="auto"/>
                    <w:jc w:val="center"/>
                    <w:rPr>
                      <w:rFonts w:ascii="Arial" w:eastAsia="Arial" w:hAnsi="Arial" w:cs="Arial"/>
                      <w:sz w:val="20"/>
                      <w:szCs w:val="20"/>
                      <w:lang w:val="en-US" w:eastAsia="en-US"/>
                    </w:rPr>
                  </w:pPr>
                </w:p>
                <w:p w14:paraId="0026903F" w14:textId="77777777" w:rsidR="00D2251E" w:rsidRDefault="00D2251E" w:rsidP="0084385D">
                  <w:pPr>
                    <w:spacing w:line="276" w:lineRule="auto"/>
                    <w:jc w:val="center"/>
                    <w:rPr>
                      <w:rFonts w:ascii="Arial" w:eastAsia="Arial" w:hAnsi="Arial" w:cs="Arial"/>
                      <w:sz w:val="20"/>
                      <w:szCs w:val="20"/>
                      <w:lang w:val="en-US" w:eastAsia="en-US"/>
                    </w:rPr>
                  </w:pPr>
                </w:p>
                <w:p w14:paraId="62787E2D" w14:textId="77777777" w:rsidR="00D2251E" w:rsidRPr="000E169C" w:rsidRDefault="00D2251E" w:rsidP="0084385D">
                  <w:pPr>
                    <w:spacing w:line="276" w:lineRule="auto"/>
                    <w:jc w:val="center"/>
                    <w:rPr>
                      <w:rFonts w:ascii="Arial" w:eastAsia="Arial" w:hAnsi="Arial" w:cs="Arial"/>
                      <w:sz w:val="20"/>
                      <w:szCs w:val="20"/>
                      <w:lang w:val="en-US" w:eastAsia="en-US"/>
                    </w:rPr>
                  </w:pPr>
                </w:p>
                <w:p w14:paraId="438D7484" w14:textId="77777777" w:rsidR="00D2251E" w:rsidRPr="000E169C" w:rsidRDefault="00D2251E" w:rsidP="0084385D">
                  <w:pPr>
                    <w:spacing w:line="276" w:lineRule="auto"/>
                    <w:jc w:val="center"/>
                    <w:rPr>
                      <w:rFonts w:ascii="Arial" w:eastAsia="Arial" w:hAnsi="Arial" w:cs="Arial"/>
                      <w:sz w:val="20"/>
                      <w:szCs w:val="20"/>
                      <w:lang w:val="en-US" w:eastAsia="en-US"/>
                    </w:rPr>
                  </w:pPr>
                </w:p>
              </w:tc>
              <w:tc>
                <w:tcPr>
                  <w:tcW w:w="4323" w:type="dxa"/>
                </w:tcPr>
                <w:p w14:paraId="24BBD0F5" w14:textId="77777777" w:rsidR="00D2251E" w:rsidRPr="000E169C" w:rsidRDefault="00D2251E" w:rsidP="0084385D">
                  <w:pPr>
                    <w:spacing w:line="276" w:lineRule="auto"/>
                    <w:ind w:right="-11"/>
                    <w:jc w:val="center"/>
                    <w:rPr>
                      <w:rFonts w:ascii="Arial" w:eastAsia="Arial" w:hAnsi="Arial" w:cs="Arial"/>
                      <w:sz w:val="20"/>
                      <w:szCs w:val="20"/>
                      <w:lang w:val="es-MX" w:eastAsia="en-US"/>
                    </w:rPr>
                  </w:pPr>
                </w:p>
                <w:p w14:paraId="544C1B26" w14:textId="77777777" w:rsidR="00D2251E" w:rsidRPr="000E169C" w:rsidRDefault="00D2251E" w:rsidP="0084385D">
                  <w:pPr>
                    <w:spacing w:line="276" w:lineRule="auto"/>
                    <w:ind w:right="-11"/>
                    <w:jc w:val="center"/>
                    <w:rPr>
                      <w:rFonts w:ascii="Arial" w:eastAsia="Arial" w:hAnsi="Arial" w:cs="Arial"/>
                      <w:sz w:val="20"/>
                      <w:szCs w:val="20"/>
                      <w:lang w:val="es-MX" w:eastAsia="en-US"/>
                    </w:rPr>
                  </w:pPr>
                </w:p>
              </w:tc>
            </w:tr>
            <w:tr w:rsidR="00D2251E" w:rsidRPr="000E169C" w14:paraId="62F216FF" w14:textId="77777777" w:rsidTr="0084385D">
              <w:tc>
                <w:tcPr>
                  <w:tcW w:w="4395" w:type="dxa"/>
                  <w:hideMark/>
                </w:tcPr>
                <w:p w14:paraId="361A5EC7"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323" w:type="dxa"/>
                  <w:hideMark/>
                </w:tcPr>
                <w:p w14:paraId="2CB2D069"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 xml:space="preserve">  ____________________________________</w:t>
                  </w:r>
                </w:p>
              </w:tc>
            </w:tr>
            <w:tr w:rsidR="00D2251E" w:rsidRPr="000E169C" w14:paraId="05285382" w14:textId="77777777" w:rsidTr="0084385D">
              <w:trPr>
                <w:trHeight w:val="435"/>
              </w:trPr>
              <w:tc>
                <w:tcPr>
                  <w:tcW w:w="4395" w:type="dxa"/>
                  <w:hideMark/>
                </w:tcPr>
                <w:p w14:paraId="7C692015" w14:textId="77777777" w:rsidR="00D2251E" w:rsidRPr="000E169C" w:rsidRDefault="00D2251E" w:rsidP="0084385D">
                  <w:pPr>
                    <w:spacing w:line="276" w:lineRule="auto"/>
                    <w:ind w:right="-11"/>
                    <w:jc w:val="center"/>
                    <w:rPr>
                      <w:rFonts w:ascii="Arial" w:eastAsia="Calibri" w:hAnsi="Arial" w:cs="Arial"/>
                      <w:sz w:val="22"/>
                      <w:szCs w:val="22"/>
                      <w:lang w:val="es-MX" w:eastAsia="en-US"/>
                    </w:rPr>
                  </w:pPr>
                  <w:r w:rsidRPr="000E169C">
                    <w:rPr>
                      <w:rFonts w:ascii="Arial" w:eastAsia="Arial" w:hAnsi="Arial" w:cs="Arial"/>
                      <w:sz w:val="20"/>
                      <w:szCs w:val="20"/>
                      <w:lang w:val="en-US" w:eastAsia="en-US"/>
                    </w:rPr>
                    <w:t xml:space="preserve">MTRA. </w:t>
                  </w:r>
                  <w:r w:rsidRPr="000E169C">
                    <w:rPr>
                      <w:rFonts w:ascii="Arial" w:eastAsia="Calibri" w:hAnsi="Arial" w:cs="Arial"/>
                      <w:sz w:val="22"/>
                      <w:szCs w:val="22"/>
                      <w:lang w:val="es-MX" w:eastAsia="en-US"/>
                    </w:rPr>
                    <w:t xml:space="preserve">ARLEN ALEJANDRA </w:t>
                  </w:r>
                </w:p>
                <w:p w14:paraId="6800B199" w14:textId="77777777" w:rsidR="00D2251E" w:rsidRPr="000E169C" w:rsidRDefault="00D2251E" w:rsidP="0084385D">
                  <w:pPr>
                    <w:spacing w:line="276" w:lineRule="auto"/>
                    <w:ind w:right="-11"/>
                    <w:jc w:val="center"/>
                    <w:rPr>
                      <w:rFonts w:ascii="Arial" w:eastAsia="Arial" w:hAnsi="Arial" w:cs="Arial"/>
                      <w:sz w:val="20"/>
                      <w:szCs w:val="20"/>
                      <w:lang w:val="en-US" w:eastAsia="en-US"/>
                    </w:rPr>
                  </w:pPr>
                  <w:r w:rsidRPr="000E169C">
                    <w:rPr>
                      <w:rFonts w:ascii="Arial" w:eastAsia="Calibri" w:hAnsi="Arial" w:cs="Arial"/>
                      <w:sz w:val="22"/>
                      <w:szCs w:val="22"/>
                      <w:lang w:val="es-MX" w:eastAsia="en-US"/>
                    </w:rPr>
                    <w:t>MARTÍNEZ FUENTES</w:t>
                  </w:r>
                </w:p>
              </w:tc>
              <w:tc>
                <w:tcPr>
                  <w:tcW w:w="4323" w:type="dxa"/>
                  <w:hideMark/>
                </w:tcPr>
                <w:p w14:paraId="7DAA310A" w14:textId="77777777" w:rsidR="00D2251E" w:rsidRPr="000E169C" w:rsidRDefault="00D2251E" w:rsidP="0084385D">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LIC. </w:t>
                  </w:r>
                  <w:r w:rsidRPr="000E169C">
                    <w:rPr>
                      <w:rFonts w:ascii="Arial" w:eastAsia="Calibri" w:hAnsi="Arial" w:cs="Arial"/>
                      <w:sz w:val="22"/>
                      <w:szCs w:val="22"/>
                      <w:lang w:val="es-MX" w:eastAsia="en-US"/>
                    </w:rPr>
                    <w:t>JAVIER ÁVILA CARRILLO</w:t>
                  </w:r>
                </w:p>
              </w:tc>
            </w:tr>
          </w:tbl>
          <w:p w14:paraId="771853E7" w14:textId="77777777" w:rsidR="00D2251E" w:rsidRPr="000E169C" w:rsidRDefault="00D2251E" w:rsidP="0084385D">
            <w:pPr>
              <w:spacing w:line="276" w:lineRule="auto"/>
              <w:rPr>
                <w:rFonts w:ascii="Calibri" w:eastAsia="Calibri" w:hAnsi="Calibri"/>
                <w:sz w:val="20"/>
                <w:szCs w:val="20"/>
                <w:lang w:val="es-MX" w:eastAsia="es-MX"/>
              </w:rPr>
            </w:pPr>
          </w:p>
        </w:tc>
      </w:tr>
    </w:tbl>
    <w:p w14:paraId="6DE7CDF9"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70D5C310"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53A93585"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1D772123"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7E3EEBD1"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4EE9A24B" w14:textId="77777777" w:rsidR="00D2251E" w:rsidRDefault="00D2251E" w:rsidP="00D2251E">
      <w:pPr>
        <w:spacing w:after="160"/>
        <w:contextualSpacing/>
        <w:jc w:val="both"/>
        <w:rPr>
          <w:rFonts w:ascii="Arial" w:eastAsia="Arial" w:hAnsi="Arial" w:cs="Arial"/>
          <w:sz w:val="16"/>
          <w:szCs w:val="16"/>
          <w:lang w:val="es-MX" w:eastAsia="en-US"/>
        </w:rPr>
      </w:pPr>
    </w:p>
    <w:p w14:paraId="7403EA57" w14:textId="77777777" w:rsidR="00D2251E" w:rsidRDefault="00D2251E" w:rsidP="00D2251E">
      <w:pPr>
        <w:spacing w:after="160"/>
        <w:contextualSpacing/>
        <w:jc w:val="both"/>
        <w:rPr>
          <w:rFonts w:ascii="Arial" w:eastAsia="Arial" w:hAnsi="Arial" w:cs="Arial"/>
          <w:sz w:val="16"/>
          <w:szCs w:val="16"/>
          <w:lang w:val="es-MX" w:eastAsia="en-US"/>
        </w:rPr>
      </w:pPr>
    </w:p>
    <w:p w14:paraId="5541F64D" w14:textId="77777777" w:rsidR="00D2251E" w:rsidRDefault="00D2251E" w:rsidP="00D2251E">
      <w:pPr>
        <w:spacing w:after="160"/>
        <w:contextualSpacing/>
        <w:jc w:val="both"/>
        <w:rPr>
          <w:rFonts w:ascii="Arial" w:eastAsia="Arial" w:hAnsi="Arial" w:cs="Arial"/>
          <w:sz w:val="16"/>
          <w:szCs w:val="16"/>
          <w:lang w:val="es-MX" w:eastAsia="en-US"/>
        </w:rPr>
      </w:pPr>
    </w:p>
    <w:p w14:paraId="5E92DAFC" w14:textId="77777777" w:rsidR="00D2251E" w:rsidRDefault="00D2251E" w:rsidP="00D2251E">
      <w:pPr>
        <w:spacing w:after="160"/>
        <w:contextualSpacing/>
        <w:jc w:val="both"/>
        <w:rPr>
          <w:rFonts w:ascii="Arial" w:eastAsia="Arial" w:hAnsi="Arial" w:cs="Arial"/>
          <w:sz w:val="16"/>
          <w:szCs w:val="16"/>
          <w:lang w:val="es-MX" w:eastAsia="en-US"/>
        </w:rPr>
      </w:pPr>
    </w:p>
    <w:p w14:paraId="42E7EEC8" w14:textId="77777777" w:rsidR="00D2251E" w:rsidRDefault="00D2251E" w:rsidP="00D2251E">
      <w:pPr>
        <w:spacing w:after="160"/>
        <w:contextualSpacing/>
        <w:jc w:val="both"/>
        <w:rPr>
          <w:rFonts w:ascii="Arial" w:eastAsia="Arial" w:hAnsi="Arial" w:cs="Arial"/>
          <w:sz w:val="16"/>
          <w:szCs w:val="16"/>
          <w:lang w:val="es-MX" w:eastAsia="en-US"/>
        </w:rPr>
      </w:pPr>
    </w:p>
    <w:p w14:paraId="56C04473" w14:textId="77777777" w:rsidR="00D2251E" w:rsidRDefault="00D2251E" w:rsidP="00D2251E">
      <w:pPr>
        <w:spacing w:after="160"/>
        <w:contextualSpacing/>
        <w:jc w:val="both"/>
        <w:rPr>
          <w:rFonts w:ascii="Arial" w:eastAsia="Arial" w:hAnsi="Arial" w:cs="Arial"/>
          <w:sz w:val="16"/>
          <w:szCs w:val="16"/>
          <w:lang w:val="es-MX" w:eastAsia="en-US"/>
        </w:rPr>
      </w:pPr>
    </w:p>
    <w:p w14:paraId="290EC8CB"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3739E57E"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4325F322" w14:textId="77777777" w:rsidR="00D2251E" w:rsidRDefault="00D2251E" w:rsidP="00D2251E">
      <w:pPr>
        <w:spacing w:after="160"/>
        <w:contextualSpacing/>
        <w:jc w:val="both"/>
        <w:rPr>
          <w:rFonts w:ascii="Arial" w:eastAsia="Arial" w:hAnsi="Arial" w:cs="Arial"/>
          <w:sz w:val="16"/>
          <w:szCs w:val="16"/>
          <w:lang w:val="es-MX" w:eastAsia="en-US"/>
        </w:rPr>
      </w:pPr>
    </w:p>
    <w:p w14:paraId="21ED2975" w14:textId="77777777" w:rsidR="00D2251E" w:rsidRDefault="00D2251E" w:rsidP="00D2251E">
      <w:pPr>
        <w:spacing w:after="160"/>
        <w:contextualSpacing/>
        <w:jc w:val="both"/>
        <w:rPr>
          <w:rFonts w:ascii="Arial" w:eastAsia="Arial" w:hAnsi="Arial" w:cs="Arial"/>
          <w:sz w:val="16"/>
          <w:szCs w:val="16"/>
          <w:lang w:val="es-MX" w:eastAsia="en-US"/>
        </w:rPr>
      </w:pPr>
    </w:p>
    <w:p w14:paraId="225C39A2" w14:textId="77777777" w:rsidR="00D2251E" w:rsidRDefault="00D2251E" w:rsidP="00D2251E">
      <w:pPr>
        <w:spacing w:after="160"/>
        <w:contextualSpacing/>
        <w:jc w:val="both"/>
        <w:rPr>
          <w:rFonts w:ascii="Arial" w:eastAsia="Arial" w:hAnsi="Arial" w:cs="Arial"/>
          <w:sz w:val="16"/>
          <w:szCs w:val="16"/>
          <w:lang w:val="es-MX" w:eastAsia="en-US"/>
        </w:rPr>
      </w:pPr>
    </w:p>
    <w:p w14:paraId="471BC44F"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0F46D6FB" w14:textId="77777777" w:rsidR="00D2251E" w:rsidRPr="00156E6B" w:rsidRDefault="00D2251E" w:rsidP="00D2251E">
      <w:pPr>
        <w:spacing w:after="160"/>
        <w:contextualSpacing/>
        <w:jc w:val="both"/>
        <w:rPr>
          <w:rFonts w:ascii="Arial" w:eastAsia="Arial" w:hAnsi="Arial" w:cs="Arial"/>
          <w:sz w:val="16"/>
          <w:szCs w:val="16"/>
          <w:lang w:val="es-MX" w:eastAsia="en-US"/>
        </w:rPr>
      </w:pPr>
    </w:p>
    <w:p w14:paraId="2BB20B37" w14:textId="77777777" w:rsidR="00D2251E" w:rsidRDefault="00D2251E" w:rsidP="00D2251E">
      <w:pPr>
        <w:spacing w:after="160"/>
        <w:contextualSpacing/>
        <w:jc w:val="both"/>
        <w:rPr>
          <w:rFonts w:ascii="Arial" w:eastAsia="Arial" w:hAnsi="Arial" w:cs="Arial"/>
          <w:sz w:val="16"/>
          <w:szCs w:val="16"/>
          <w:lang w:val="es-MX" w:eastAsia="en-US"/>
        </w:rPr>
      </w:pPr>
      <w:r w:rsidRPr="00156E6B">
        <w:rPr>
          <w:rFonts w:ascii="Arial" w:eastAsia="Arial" w:hAnsi="Arial" w:cs="Arial"/>
          <w:sz w:val="16"/>
          <w:szCs w:val="16"/>
          <w:lang w:val="es-MX" w:eastAsia="en-US"/>
        </w:rPr>
        <w:t xml:space="preserve">La presente foja forma parte del Acuerdo número </w:t>
      </w:r>
      <w:r w:rsidRPr="00156E6B">
        <w:rPr>
          <w:rFonts w:ascii="Arial" w:eastAsia="Arial" w:hAnsi="Arial" w:cs="Arial"/>
          <w:b/>
          <w:sz w:val="16"/>
          <w:szCs w:val="16"/>
          <w:lang w:val="es-MX" w:eastAsia="en-US"/>
        </w:rPr>
        <w:t>IEE/CG/A03</w:t>
      </w:r>
      <w:r>
        <w:rPr>
          <w:rFonts w:ascii="Arial" w:eastAsia="Arial" w:hAnsi="Arial" w:cs="Arial"/>
          <w:b/>
          <w:sz w:val="16"/>
          <w:szCs w:val="16"/>
          <w:lang w:val="es-MX" w:eastAsia="en-US"/>
        </w:rPr>
        <w:t>3</w:t>
      </w:r>
      <w:r w:rsidRPr="00156E6B">
        <w:rPr>
          <w:rFonts w:ascii="Arial" w:eastAsia="Arial" w:hAnsi="Arial" w:cs="Arial"/>
          <w:b/>
          <w:sz w:val="16"/>
          <w:szCs w:val="16"/>
          <w:lang w:val="es-MX" w:eastAsia="en-US"/>
        </w:rPr>
        <w:t>/2019</w:t>
      </w:r>
      <w:r w:rsidRPr="00156E6B">
        <w:rPr>
          <w:rFonts w:ascii="Arial" w:eastAsia="Arial" w:hAnsi="Arial" w:cs="Arial"/>
          <w:sz w:val="16"/>
          <w:szCs w:val="16"/>
          <w:lang w:val="es-MX" w:eastAsia="en-US"/>
        </w:rPr>
        <w:t xml:space="preserve"> del Periodo Interproceso 2018-2020, aprobado en la Décima </w:t>
      </w:r>
      <w:r>
        <w:rPr>
          <w:rFonts w:ascii="Arial" w:eastAsia="Arial" w:hAnsi="Arial" w:cs="Arial"/>
          <w:sz w:val="16"/>
          <w:szCs w:val="16"/>
          <w:lang w:val="es-MX" w:eastAsia="en-US"/>
        </w:rPr>
        <w:t>Octav</w:t>
      </w:r>
      <w:r w:rsidRPr="00156E6B">
        <w:rPr>
          <w:rFonts w:ascii="Arial" w:eastAsia="Arial" w:hAnsi="Arial" w:cs="Arial"/>
          <w:sz w:val="16"/>
          <w:szCs w:val="16"/>
          <w:lang w:val="es-MX" w:eastAsia="en-US"/>
        </w:rPr>
        <w:t>a Sesión Extraordinaria del Consejo General del Instituto Electoral del Estado de Colima, celebrada el día 1</w:t>
      </w:r>
      <w:r>
        <w:rPr>
          <w:rFonts w:ascii="Arial" w:eastAsia="Arial" w:hAnsi="Arial" w:cs="Arial"/>
          <w:sz w:val="16"/>
          <w:szCs w:val="16"/>
          <w:lang w:val="es-MX" w:eastAsia="en-US"/>
        </w:rPr>
        <w:t>5</w:t>
      </w:r>
      <w:r w:rsidRPr="00156E6B">
        <w:rPr>
          <w:rFonts w:ascii="Arial" w:eastAsia="Arial" w:hAnsi="Arial" w:cs="Arial"/>
          <w:sz w:val="16"/>
          <w:szCs w:val="16"/>
          <w:lang w:val="es-MX" w:eastAsia="en-US"/>
        </w:rPr>
        <w:t xml:space="preserve"> (</w:t>
      </w:r>
      <w:r>
        <w:rPr>
          <w:rFonts w:ascii="Arial" w:eastAsia="Arial" w:hAnsi="Arial" w:cs="Arial"/>
          <w:sz w:val="16"/>
          <w:szCs w:val="16"/>
          <w:lang w:val="es-MX" w:eastAsia="en-US"/>
        </w:rPr>
        <w:t>quince</w:t>
      </w:r>
      <w:r w:rsidRPr="00156E6B">
        <w:rPr>
          <w:rFonts w:ascii="Arial" w:eastAsia="Arial" w:hAnsi="Arial" w:cs="Arial"/>
          <w:sz w:val="16"/>
          <w:szCs w:val="16"/>
          <w:lang w:val="es-MX" w:eastAsia="en-US"/>
        </w:rPr>
        <w:t xml:space="preserve">) de </w:t>
      </w:r>
      <w:r>
        <w:rPr>
          <w:rFonts w:ascii="Arial" w:eastAsia="Arial" w:hAnsi="Arial" w:cs="Arial"/>
          <w:sz w:val="16"/>
          <w:szCs w:val="16"/>
          <w:lang w:val="es-MX" w:eastAsia="en-US"/>
        </w:rPr>
        <w:t>agosto</w:t>
      </w:r>
      <w:r w:rsidRPr="00156E6B">
        <w:rPr>
          <w:rFonts w:ascii="Arial" w:eastAsia="Arial" w:hAnsi="Arial" w:cs="Arial"/>
          <w:sz w:val="16"/>
          <w:szCs w:val="16"/>
          <w:lang w:val="es-MX" w:eastAsia="en-US"/>
        </w:rPr>
        <w:t xml:space="preserve"> del año 2019 (dos mil diecinueve). -------------------------------------------------------------------------------------------------</w:t>
      </w:r>
    </w:p>
    <w:p w14:paraId="68650103" w14:textId="77777777" w:rsidR="00D2251E" w:rsidRDefault="00D2251E" w:rsidP="00D2251E">
      <w:pPr>
        <w:spacing w:after="160"/>
        <w:contextualSpacing/>
        <w:jc w:val="both"/>
        <w:rPr>
          <w:rFonts w:ascii="Arial" w:eastAsia="Arial" w:hAnsi="Arial" w:cs="Arial"/>
          <w:sz w:val="16"/>
          <w:szCs w:val="16"/>
          <w:lang w:val="es-MX" w:eastAsia="en-US"/>
        </w:rPr>
      </w:pPr>
    </w:p>
    <w:sectPr w:rsidR="00D2251E" w:rsidSect="00D2251E">
      <w:headerReference w:type="default" r:id="rId8"/>
      <w:footerReference w:type="default" r:id="rId9"/>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2A3C" w14:textId="77777777" w:rsidR="0070593D" w:rsidRDefault="0070593D" w:rsidP="00886899">
      <w:r>
        <w:separator/>
      </w:r>
    </w:p>
  </w:endnote>
  <w:endnote w:type="continuationSeparator" w:id="0">
    <w:p w14:paraId="5DBF2D8C" w14:textId="77777777" w:rsidR="0070593D" w:rsidRDefault="0070593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72A2" w14:textId="2FCB72C7" w:rsidR="00057314" w:rsidRPr="003D60F5" w:rsidRDefault="00FE7761" w:rsidP="006F7F51">
    <w:pPr>
      <w:jc w:val="center"/>
      <w:rPr>
        <w:rFonts w:ascii="Calibri" w:hAnsi="Calibri" w:cs="Arial"/>
        <w:b/>
        <w:sz w:val="20"/>
        <w:szCs w:val="20"/>
      </w:rPr>
    </w:pPr>
    <w:r>
      <w:rPr>
        <w:noProof/>
      </w:rPr>
      <mc:AlternateContent>
        <mc:Choice Requires="wps">
          <w:drawing>
            <wp:anchor distT="4294967293" distB="4294967293" distL="114300" distR="114300" simplePos="0" relativeHeight="251657728" behindDoc="0" locked="0" layoutInCell="1" allowOverlap="1" wp14:anchorId="09DA6209" wp14:editId="49968DD1">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43191B"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00057314" w:rsidRPr="003D60F5">
      <w:rPr>
        <w:rFonts w:ascii="Calibri" w:hAnsi="Calibri"/>
        <w:b/>
        <w:sz w:val="20"/>
        <w:szCs w:val="20"/>
      </w:rPr>
      <w:t xml:space="preserve">ACUERDO NO. </w:t>
    </w:r>
    <w:r w:rsidR="00057314" w:rsidRPr="003D60F5">
      <w:rPr>
        <w:rFonts w:ascii="Calibri" w:hAnsi="Calibri" w:cs="Arial"/>
        <w:b/>
        <w:sz w:val="20"/>
        <w:szCs w:val="20"/>
      </w:rPr>
      <w:t>IEE/CG/A</w:t>
    </w:r>
    <w:r w:rsidR="00D2251E">
      <w:rPr>
        <w:rFonts w:ascii="Calibri" w:hAnsi="Calibri" w:cs="Arial"/>
        <w:b/>
        <w:sz w:val="20"/>
        <w:szCs w:val="20"/>
      </w:rPr>
      <w:t>033</w:t>
    </w:r>
    <w:r w:rsidR="00057314">
      <w:rPr>
        <w:rFonts w:ascii="Calibri" w:hAnsi="Calibri" w:cs="Arial"/>
        <w:b/>
        <w:sz w:val="20"/>
        <w:szCs w:val="20"/>
      </w:rPr>
      <w:t>/2019</w:t>
    </w:r>
  </w:p>
  <w:p w14:paraId="7EE97EA0" w14:textId="77777777" w:rsidR="00057314" w:rsidRPr="00142316" w:rsidRDefault="00057314" w:rsidP="007D687B">
    <w:pPr>
      <w:pStyle w:val="Piedepgina"/>
      <w:jc w:val="center"/>
      <w:rPr>
        <w:sz w:val="8"/>
        <w:szCs w:val="16"/>
      </w:rPr>
    </w:pPr>
    <w:r>
      <w:rPr>
        <w:rFonts w:ascii="Calibri" w:hAnsi="Calibri" w:cs="Arial"/>
        <w:sz w:val="18"/>
        <w:szCs w:val="20"/>
      </w:rPr>
      <w:t>Anteproyecto del presupuesto de egresos del ejercicio fiscal 2020</w:t>
    </w:r>
  </w:p>
  <w:p w14:paraId="5EABAECB" w14:textId="77777777" w:rsidR="00057314" w:rsidRPr="00BA098C" w:rsidRDefault="00057314"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2251E">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2</w:t>
    </w:r>
    <w:r w:rsidR="00D2251E">
      <w:rPr>
        <w:rFonts w:ascii="Calibri" w:hAnsi="Calibri"/>
        <w:sz w:val="18"/>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E254" w14:textId="77777777" w:rsidR="0070593D" w:rsidRDefault="0070593D" w:rsidP="00886899">
      <w:r>
        <w:separator/>
      </w:r>
    </w:p>
  </w:footnote>
  <w:footnote w:type="continuationSeparator" w:id="0">
    <w:p w14:paraId="2E9BEAB4" w14:textId="77777777" w:rsidR="0070593D" w:rsidRDefault="0070593D" w:rsidP="00886899">
      <w:r>
        <w:continuationSeparator/>
      </w:r>
    </w:p>
  </w:footnote>
  <w:footnote w:id="1">
    <w:p w14:paraId="19EFAF37" w14:textId="77777777" w:rsidR="00057314" w:rsidRPr="00A8380E" w:rsidRDefault="00057314" w:rsidP="00A8380E">
      <w:pPr>
        <w:pStyle w:val="Textonotapie"/>
        <w:jc w:val="both"/>
        <w:rPr>
          <w:rFonts w:ascii="Arial" w:hAnsi="Arial" w:cs="Arial"/>
          <w:i/>
          <w:sz w:val="14"/>
          <w:szCs w:val="14"/>
        </w:rPr>
      </w:pPr>
      <w:r w:rsidRPr="00A8380E">
        <w:rPr>
          <w:rStyle w:val="Refdenotaalpie"/>
          <w:rFonts w:ascii="Arial" w:hAnsi="Arial" w:cs="Arial"/>
          <w:i/>
          <w:sz w:val="14"/>
          <w:szCs w:val="14"/>
        </w:rPr>
        <w:footnoteRef/>
      </w:r>
      <w:r w:rsidRPr="00A8380E">
        <w:rPr>
          <w:rFonts w:ascii="Arial" w:hAnsi="Arial" w:cs="Arial"/>
          <w:i/>
          <w:sz w:val="14"/>
          <w:szCs w:val="14"/>
        </w:rPr>
        <w:t xml:space="preserve"> Emitidas por la Sala Superior del Tribunal Electoral del Poder Judicial de la Federación y consultables en la página web http://www.trife.org.mx/.</w:t>
      </w:r>
    </w:p>
  </w:footnote>
  <w:footnote w:id="2">
    <w:p w14:paraId="1B219073" w14:textId="77777777" w:rsidR="00057314" w:rsidRPr="00A8380E" w:rsidRDefault="00057314" w:rsidP="00A8380E">
      <w:pPr>
        <w:pStyle w:val="Textonotapie"/>
        <w:jc w:val="both"/>
        <w:rPr>
          <w:rFonts w:ascii="Arial" w:hAnsi="Arial" w:cs="Arial"/>
          <w:i/>
          <w:sz w:val="14"/>
          <w:szCs w:val="14"/>
        </w:rPr>
      </w:pPr>
      <w:r w:rsidRPr="00A8380E">
        <w:rPr>
          <w:rStyle w:val="Refdenotaalpie"/>
          <w:rFonts w:ascii="Arial" w:hAnsi="Arial" w:cs="Arial"/>
          <w:i/>
          <w:sz w:val="14"/>
          <w:szCs w:val="14"/>
        </w:rPr>
        <w:footnoteRef/>
      </w:r>
      <w:r w:rsidRPr="00A8380E">
        <w:rPr>
          <w:rFonts w:ascii="Arial" w:hAnsi="Arial" w:cs="Arial"/>
          <w:i/>
          <w:sz w:val="14"/>
          <w:szCs w:val="14"/>
        </w:rPr>
        <w:t xml:space="preserve"> Tercera Época:</w:t>
      </w:r>
    </w:p>
    <w:p w14:paraId="71AF397B" w14:textId="77777777" w:rsidR="00057314" w:rsidRPr="00A8380E" w:rsidRDefault="00057314" w:rsidP="00A8380E">
      <w:pPr>
        <w:pStyle w:val="Textonotapie"/>
        <w:jc w:val="both"/>
        <w:rPr>
          <w:rFonts w:ascii="Arial" w:hAnsi="Arial" w:cs="Arial"/>
          <w:i/>
          <w:sz w:val="14"/>
          <w:szCs w:val="14"/>
        </w:rPr>
      </w:pPr>
      <w:r w:rsidRPr="00A8380E">
        <w:rPr>
          <w:rFonts w:ascii="Arial" w:hAnsi="Arial" w:cs="Arial"/>
          <w:i/>
          <w:sz w:val="14"/>
          <w:szCs w:val="14"/>
        </w:rPr>
        <w:t>Juicio de revisión constitucional electoral. SUP-JRC-244/2001. Partido Acción Nacional. 13 de febrero de 2002. Unanimidad de votos. Ponente: José de Jesús Orozco Henríquez. Secretario: Armando I. Maitret Hernández.</w:t>
      </w:r>
    </w:p>
    <w:p w14:paraId="6A3D1C3E" w14:textId="77777777" w:rsidR="00057314" w:rsidRPr="00A8380E" w:rsidRDefault="00057314" w:rsidP="00A8380E">
      <w:pPr>
        <w:pStyle w:val="Textonotapie"/>
        <w:jc w:val="both"/>
        <w:rPr>
          <w:rFonts w:ascii="Arial" w:hAnsi="Arial" w:cs="Arial"/>
          <w:i/>
          <w:sz w:val="14"/>
          <w:szCs w:val="14"/>
        </w:rPr>
      </w:pPr>
      <w:r w:rsidRPr="00A8380E">
        <w:rPr>
          <w:rFonts w:ascii="Arial" w:hAnsi="Arial" w:cs="Arial"/>
          <w:i/>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14:paraId="45715A67" w14:textId="77777777" w:rsidR="00057314" w:rsidRPr="00A8380E" w:rsidRDefault="00057314" w:rsidP="00A8380E">
      <w:pPr>
        <w:pStyle w:val="Textonotapie"/>
        <w:jc w:val="both"/>
        <w:rPr>
          <w:rFonts w:ascii="Arial" w:hAnsi="Arial" w:cs="Arial"/>
          <w:i/>
          <w:sz w:val="14"/>
          <w:szCs w:val="14"/>
        </w:rPr>
      </w:pPr>
      <w:r w:rsidRPr="00A8380E">
        <w:rPr>
          <w:rFonts w:ascii="Arial" w:hAnsi="Arial" w:cs="Arial"/>
          <w:i/>
          <w:sz w:val="14"/>
          <w:szCs w:val="14"/>
        </w:rPr>
        <w:t>La Sala Superior en sesión celebrada el veintisiete de agosto de dos mil dos, aprobó por unanimidad de votos la tesis que antecede.</w:t>
      </w:r>
    </w:p>
    <w:p w14:paraId="28A60021" w14:textId="77777777" w:rsidR="00057314" w:rsidRPr="00A8380E" w:rsidRDefault="00057314" w:rsidP="00A8380E">
      <w:pPr>
        <w:pStyle w:val="Textonotapie"/>
        <w:jc w:val="both"/>
        <w:rPr>
          <w:rFonts w:ascii="Arial" w:hAnsi="Arial" w:cs="Arial"/>
          <w:i/>
          <w:sz w:val="14"/>
          <w:szCs w:val="14"/>
          <w:lang w:val="es-MX"/>
        </w:rPr>
      </w:pPr>
      <w:r w:rsidRPr="00A8380E">
        <w:rPr>
          <w:rFonts w:ascii="Arial" w:hAnsi="Arial" w:cs="Arial"/>
          <w:i/>
          <w:sz w:val="14"/>
          <w:szCs w:val="14"/>
        </w:rPr>
        <w:t>Justicia Electoral. Revista del Tribunal Electoral del Poder Judicial de la Federación, Suplemento 6, Año 2003, páginas 157 y 158.”</w:t>
      </w:r>
    </w:p>
  </w:footnote>
  <w:footnote w:id="3">
    <w:p w14:paraId="035FBC3F" w14:textId="77777777" w:rsidR="00057314" w:rsidRPr="00A8380E" w:rsidRDefault="00057314" w:rsidP="00A8380E">
      <w:pPr>
        <w:pStyle w:val="Textonotapie"/>
        <w:jc w:val="both"/>
        <w:rPr>
          <w:rFonts w:ascii="Arial" w:hAnsi="Arial" w:cs="Arial"/>
          <w:i/>
          <w:sz w:val="14"/>
          <w:szCs w:val="14"/>
        </w:rPr>
      </w:pPr>
      <w:r w:rsidRPr="00A8380E">
        <w:rPr>
          <w:rStyle w:val="Refdenotaalpie"/>
          <w:rFonts w:ascii="Arial" w:hAnsi="Arial" w:cs="Arial"/>
          <w:i/>
          <w:sz w:val="14"/>
          <w:szCs w:val="14"/>
        </w:rPr>
        <w:footnoteRef/>
      </w:r>
      <w:r w:rsidRPr="00A8380E">
        <w:rPr>
          <w:rFonts w:ascii="Arial" w:hAnsi="Arial" w:cs="Arial"/>
          <w:i/>
          <w:sz w:val="14"/>
          <w:szCs w:val="14"/>
        </w:rPr>
        <w:t xml:space="preserve"> Tercera Época: </w:t>
      </w:r>
    </w:p>
    <w:p w14:paraId="0AC57097" w14:textId="77777777" w:rsidR="00057314" w:rsidRPr="00A8380E" w:rsidRDefault="00057314" w:rsidP="00A8380E">
      <w:pPr>
        <w:pStyle w:val="Textonotapie"/>
        <w:jc w:val="both"/>
        <w:rPr>
          <w:rFonts w:ascii="Arial" w:hAnsi="Arial" w:cs="Arial"/>
          <w:i/>
          <w:sz w:val="14"/>
          <w:szCs w:val="14"/>
        </w:rPr>
      </w:pPr>
      <w:r w:rsidRPr="00A8380E">
        <w:rPr>
          <w:rFonts w:ascii="Arial" w:hAnsi="Arial" w:cs="Arial"/>
          <w:i/>
          <w:sz w:val="14"/>
          <w:szCs w:val="14"/>
        </w:rPr>
        <w:t xml:space="preserve">Juicio de revisión constitucional electoral. SUP-JRC-009/2001. Partido de Baja California. 26 de febrero de 2001. Unanimidad de votos. Ponente: José Fernando Ojesto Martínez Porcayo. Secretario: Arturo Martín del Campo Morales. </w:t>
      </w:r>
    </w:p>
    <w:p w14:paraId="537D1111" w14:textId="77777777" w:rsidR="00057314" w:rsidRPr="005D2345" w:rsidRDefault="00057314" w:rsidP="00A8380E">
      <w:pPr>
        <w:pStyle w:val="Textonotapie"/>
        <w:jc w:val="both"/>
        <w:rPr>
          <w:lang w:val="es-MX"/>
        </w:rPr>
      </w:pPr>
      <w:r w:rsidRPr="004037EC">
        <w:rPr>
          <w:rFonts w:ascii="Arial" w:hAnsi="Arial" w:cs="Arial"/>
          <w:i/>
          <w:sz w:val="14"/>
          <w:szCs w:val="14"/>
        </w:rPr>
        <w:t>La Sala Superior en sesión celebrada el quince de noviembre de dos mil uno, aprobó por unanimidad de votos la tesis que antecede.</w:t>
      </w:r>
      <w:r>
        <w:rPr>
          <w:rFonts w:ascii="Arial" w:hAnsi="Arial" w:cs="Arial"/>
          <w:i/>
          <w:sz w:val="14"/>
          <w:szCs w:val="14"/>
        </w:rPr>
        <w:t xml:space="preserve"> </w:t>
      </w:r>
      <w:r w:rsidRPr="004037EC">
        <w:rPr>
          <w:rFonts w:ascii="Arial" w:hAnsi="Arial" w:cs="Arial"/>
          <w:i/>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0B13" w14:textId="1A97AF61" w:rsidR="00057314" w:rsidRDefault="00FE7761" w:rsidP="00142316">
    <w:pPr>
      <w:jc w:val="right"/>
      <w:rPr>
        <w:rFonts w:ascii="Arial Black" w:hAnsi="Arial Black" w:cs="Arial"/>
        <w:szCs w:val="22"/>
      </w:rPr>
    </w:pPr>
    <w:r>
      <w:rPr>
        <w:noProof/>
      </w:rPr>
      <w:drawing>
        <wp:anchor distT="0" distB="0" distL="114300" distR="114300" simplePos="0" relativeHeight="251658752" behindDoc="1" locked="0" layoutInCell="1" allowOverlap="1" wp14:anchorId="3D8AB7AF" wp14:editId="053D4549">
          <wp:simplePos x="0" y="0"/>
          <wp:positionH relativeFrom="margin">
            <wp:posOffset>-9525</wp:posOffset>
          </wp:positionH>
          <wp:positionV relativeFrom="paragraph">
            <wp:posOffset>-121285</wp:posOffset>
          </wp:positionV>
          <wp:extent cx="1086485" cy="984250"/>
          <wp:effectExtent l="0" t="0" r="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5A78D" w14:textId="77777777" w:rsidR="00057314" w:rsidRPr="00640C8A" w:rsidRDefault="00057314"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7E9A94A" w14:textId="1E930DF7" w:rsidR="00057314" w:rsidRPr="003D60F5" w:rsidRDefault="00FE7761" w:rsidP="00142316">
    <w:pPr>
      <w:jc w:val="right"/>
      <w:rPr>
        <w:rFonts w:ascii="Calibri" w:hAnsi="Calibri" w:cs="Arial"/>
        <w:b/>
        <w:sz w:val="22"/>
        <w:szCs w:val="22"/>
      </w:rPr>
    </w:pPr>
    <w:r>
      <w:rPr>
        <w:noProof/>
      </w:rPr>
      <mc:AlternateContent>
        <mc:Choice Requires="wps">
          <w:drawing>
            <wp:anchor distT="0" distB="0" distL="114300" distR="114300" simplePos="0" relativeHeight="251656704" behindDoc="0" locked="0" layoutInCell="1" allowOverlap="1" wp14:anchorId="0DB59323" wp14:editId="2CE9C0B8">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76A8A2"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057314">
      <w:rPr>
        <w:rFonts w:ascii="Calibri" w:hAnsi="Calibri" w:cs="Arial"/>
        <w:b/>
        <w:szCs w:val="22"/>
      </w:rPr>
      <w:t>PERIODO INTERPROCESO</w:t>
    </w:r>
    <w:r w:rsidR="00057314" w:rsidRPr="003D60F5">
      <w:rPr>
        <w:rFonts w:ascii="Calibri" w:hAnsi="Calibri" w:cs="Arial"/>
        <w:b/>
        <w:szCs w:val="22"/>
      </w:rPr>
      <w:t xml:space="preserve"> 20</w:t>
    </w:r>
    <w:r w:rsidR="00057314">
      <w:rPr>
        <w:rFonts w:ascii="Calibri" w:hAnsi="Calibri" w:cs="Arial"/>
        <w:b/>
        <w:szCs w:val="22"/>
      </w:rPr>
      <w:t>18</w:t>
    </w:r>
    <w:r w:rsidR="00057314" w:rsidRPr="003D60F5">
      <w:rPr>
        <w:rFonts w:ascii="Calibri" w:hAnsi="Calibri" w:cs="Arial"/>
        <w:b/>
        <w:szCs w:val="22"/>
      </w:rPr>
      <w:t>-20</w:t>
    </w:r>
    <w:r w:rsidR="00057314">
      <w:rPr>
        <w:rFonts w:ascii="Calibri" w:hAnsi="Calibri" w:cs="Arial"/>
        <w:b/>
        <w:szCs w:val="22"/>
      </w:rPr>
      <w:t>20</w:t>
    </w:r>
  </w:p>
  <w:p w14:paraId="2A101FED" w14:textId="77777777" w:rsidR="00057314" w:rsidRDefault="000573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E47A1"/>
    <w:multiLevelType w:val="hybridMultilevel"/>
    <w:tmpl w:val="6340F6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90530"/>
    <w:multiLevelType w:val="hybridMultilevel"/>
    <w:tmpl w:val="F3F214EE"/>
    <w:lvl w:ilvl="0" w:tplc="31BA0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B6ADF"/>
    <w:multiLevelType w:val="hybridMultilevel"/>
    <w:tmpl w:val="66869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B459AB"/>
    <w:multiLevelType w:val="hybridMultilevel"/>
    <w:tmpl w:val="5A70F2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7C4D80"/>
    <w:multiLevelType w:val="hybridMultilevel"/>
    <w:tmpl w:val="D52CB18C"/>
    <w:lvl w:ilvl="0" w:tplc="6BB8D8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8871B4"/>
    <w:multiLevelType w:val="hybridMultilevel"/>
    <w:tmpl w:val="B7B059F8"/>
    <w:lvl w:ilvl="0" w:tplc="080A0013">
      <w:start w:val="1"/>
      <w:numFmt w:val="upperRoman"/>
      <w:lvlText w:val="%1."/>
      <w:lvlJc w:val="righ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0B4FC1"/>
    <w:multiLevelType w:val="multilevel"/>
    <w:tmpl w:val="2FF057B2"/>
    <w:styleLink w:val="List78"/>
    <w:lvl w:ilvl="0">
      <w:start w:val="1"/>
      <w:numFmt w:val="upperRoman"/>
      <w:lvlText w:val="%1."/>
      <w:lvlJc w:val="left"/>
      <w:pPr>
        <w:tabs>
          <w:tab w:val="num" w:pos="1550"/>
        </w:tabs>
        <w:ind w:left="1550" w:hanging="794"/>
      </w:pPr>
      <w:rPr>
        <w:rFonts w:ascii="Arial" w:eastAsia="Arial" w:hAnsi="Arial" w:cs="Arial"/>
        <w:position w:val="0"/>
        <w:sz w:val="20"/>
        <w:szCs w:val="20"/>
      </w:rPr>
    </w:lvl>
    <w:lvl w:ilvl="1">
      <w:start w:val="1"/>
      <w:numFmt w:val="lowerLetter"/>
      <w:lvlText w:val="%2."/>
      <w:lvlJc w:val="left"/>
      <w:pPr>
        <w:tabs>
          <w:tab w:val="num" w:pos="1678"/>
        </w:tabs>
        <w:ind w:left="1678" w:hanging="250"/>
      </w:pPr>
      <w:rPr>
        <w:rFonts w:ascii="Arial" w:eastAsia="Arial" w:hAnsi="Arial" w:cs="Arial"/>
        <w:position w:val="0"/>
        <w:sz w:val="20"/>
        <w:szCs w:val="20"/>
      </w:rPr>
    </w:lvl>
    <w:lvl w:ilvl="2">
      <w:start w:val="1"/>
      <w:numFmt w:val="lowerRoman"/>
      <w:lvlText w:val="%3."/>
      <w:lvlJc w:val="left"/>
      <w:pPr>
        <w:tabs>
          <w:tab w:val="num" w:pos="2418"/>
        </w:tabs>
        <w:ind w:left="2418" w:hanging="206"/>
      </w:pPr>
      <w:rPr>
        <w:rFonts w:ascii="Arial" w:eastAsia="Arial" w:hAnsi="Arial" w:cs="Arial"/>
        <w:position w:val="0"/>
        <w:sz w:val="20"/>
        <w:szCs w:val="20"/>
      </w:rPr>
    </w:lvl>
    <w:lvl w:ilvl="3">
      <w:start w:val="1"/>
      <w:numFmt w:val="decimal"/>
      <w:lvlText w:val="%4."/>
      <w:lvlJc w:val="left"/>
      <w:pPr>
        <w:tabs>
          <w:tab w:val="num" w:pos="3118"/>
        </w:tabs>
        <w:ind w:left="3118" w:hanging="250"/>
      </w:pPr>
      <w:rPr>
        <w:rFonts w:ascii="Arial" w:eastAsia="Arial" w:hAnsi="Arial" w:cs="Arial"/>
        <w:position w:val="0"/>
        <w:sz w:val="20"/>
        <w:szCs w:val="20"/>
      </w:rPr>
    </w:lvl>
    <w:lvl w:ilvl="4">
      <w:start w:val="1"/>
      <w:numFmt w:val="lowerLetter"/>
      <w:lvlText w:val="%5."/>
      <w:lvlJc w:val="left"/>
      <w:pPr>
        <w:tabs>
          <w:tab w:val="num" w:pos="3838"/>
        </w:tabs>
        <w:ind w:left="3838" w:hanging="250"/>
      </w:pPr>
      <w:rPr>
        <w:rFonts w:ascii="Arial" w:eastAsia="Arial" w:hAnsi="Arial" w:cs="Arial"/>
        <w:position w:val="0"/>
        <w:sz w:val="20"/>
        <w:szCs w:val="20"/>
      </w:rPr>
    </w:lvl>
    <w:lvl w:ilvl="5">
      <w:start w:val="1"/>
      <w:numFmt w:val="lowerRoman"/>
      <w:lvlText w:val="%6."/>
      <w:lvlJc w:val="left"/>
      <w:pPr>
        <w:tabs>
          <w:tab w:val="num" w:pos="4578"/>
        </w:tabs>
        <w:ind w:left="4578" w:hanging="206"/>
      </w:pPr>
      <w:rPr>
        <w:rFonts w:ascii="Arial" w:eastAsia="Arial" w:hAnsi="Arial" w:cs="Arial"/>
        <w:position w:val="0"/>
        <w:sz w:val="20"/>
        <w:szCs w:val="20"/>
      </w:rPr>
    </w:lvl>
    <w:lvl w:ilvl="6">
      <w:start w:val="1"/>
      <w:numFmt w:val="decimal"/>
      <w:lvlText w:val="%7."/>
      <w:lvlJc w:val="left"/>
      <w:pPr>
        <w:tabs>
          <w:tab w:val="num" w:pos="5278"/>
        </w:tabs>
        <w:ind w:left="5278" w:hanging="250"/>
      </w:pPr>
      <w:rPr>
        <w:rFonts w:ascii="Arial" w:eastAsia="Arial" w:hAnsi="Arial" w:cs="Arial"/>
        <w:position w:val="0"/>
        <w:sz w:val="20"/>
        <w:szCs w:val="20"/>
      </w:rPr>
    </w:lvl>
    <w:lvl w:ilvl="7">
      <w:start w:val="1"/>
      <w:numFmt w:val="lowerLetter"/>
      <w:lvlText w:val="%8."/>
      <w:lvlJc w:val="left"/>
      <w:pPr>
        <w:tabs>
          <w:tab w:val="num" w:pos="5998"/>
        </w:tabs>
        <w:ind w:left="5998" w:hanging="250"/>
      </w:pPr>
      <w:rPr>
        <w:rFonts w:ascii="Arial" w:eastAsia="Arial" w:hAnsi="Arial" w:cs="Arial"/>
        <w:position w:val="0"/>
        <w:sz w:val="20"/>
        <w:szCs w:val="20"/>
      </w:rPr>
    </w:lvl>
    <w:lvl w:ilvl="8">
      <w:start w:val="1"/>
      <w:numFmt w:val="lowerRoman"/>
      <w:lvlText w:val="%9."/>
      <w:lvlJc w:val="left"/>
      <w:pPr>
        <w:tabs>
          <w:tab w:val="num" w:pos="6738"/>
        </w:tabs>
        <w:ind w:left="6738" w:hanging="206"/>
      </w:pPr>
      <w:rPr>
        <w:rFonts w:ascii="Arial" w:eastAsia="Arial" w:hAnsi="Arial" w:cs="Arial"/>
        <w:position w:val="0"/>
        <w:sz w:val="20"/>
        <w:szCs w:val="20"/>
      </w:rPr>
    </w:lvl>
  </w:abstractNum>
  <w:abstractNum w:abstractNumId="17"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9440E4"/>
    <w:multiLevelType w:val="hybridMultilevel"/>
    <w:tmpl w:val="430C9844"/>
    <w:lvl w:ilvl="0" w:tplc="F8FA5B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6853E2"/>
    <w:multiLevelType w:val="hybridMultilevel"/>
    <w:tmpl w:val="2BB0629A"/>
    <w:lvl w:ilvl="0" w:tplc="1188CB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421A2"/>
    <w:multiLevelType w:val="hybridMultilevel"/>
    <w:tmpl w:val="C44076C8"/>
    <w:lvl w:ilvl="0" w:tplc="5178C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9"/>
  </w:num>
  <w:num w:numId="4">
    <w:abstractNumId w:val="28"/>
  </w:num>
  <w:num w:numId="5">
    <w:abstractNumId w:val="24"/>
  </w:num>
  <w:num w:numId="6">
    <w:abstractNumId w:val="12"/>
  </w:num>
  <w:num w:numId="7">
    <w:abstractNumId w:val="3"/>
  </w:num>
  <w:num w:numId="8">
    <w:abstractNumId w:val="21"/>
  </w:num>
  <w:num w:numId="9">
    <w:abstractNumId w:val="33"/>
  </w:num>
  <w:num w:numId="10">
    <w:abstractNumId w:val="18"/>
  </w:num>
  <w:num w:numId="11">
    <w:abstractNumId w:val="0"/>
  </w:num>
  <w:num w:numId="12">
    <w:abstractNumId w:val="29"/>
  </w:num>
  <w:num w:numId="13">
    <w:abstractNumId w:val="30"/>
  </w:num>
  <w:num w:numId="14">
    <w:abstractNumId w:val="8"/>
  </w:num>
  <w:num w:numId="15">
    <w:abstractNumId w:val="19"/>
  </w:num>
  <w:num w:numId="16">
    <w:abstractNumId w:val="17"/>
  </w:num>
  <w:num w:numId="17">
    <w:abstractNumId w:val="31"/>
  </w:num>
  <w:num w:numId="18">
    <w:abstractNumId w:val="15"/>
  </w:num>
  <w:num w:numId="19">
    <w:abstractNumId w:val="27"/>
  </w:num>
  <w:num w:numId="20">
    <w:abstractNumId w:val="13"/>
  </w:num>
  <w:num w:numId="21">
    <w:abstractNumId w:val="10"/>
  </w:num>
  <w:num w:numId="22">
    <w:abstractNumId w:val="25"/>
  </w:num>
  <w:num w:numId="23">
    <w:abstractNumId w:val="32"/>
  </w:num>
  <w:num w:numId="24">
    <w:abstractNumId w:val="22"/>
  </w:num>
  <w:num w:numId="25">
    <w:abstractNumId w:val="2"/>
  </w:num>
  <w:num w:numId="26">
    <w:abstractNumId w:val="5"/>
  </w:num>
  <w:num w:numId="27">
    <w:abstractNumId w:val="14"/>
  </w:num>
  <w:num w:numId="28">
    <w:abstractNumId w:val="1"/>
  </w:num>
  <w:num w:numId="29">
    <w:abstractNumId w:val="11"/>
  </w:num>
  <w:num w:numId="30">
    <w:abstractNumId w:val="16"/>
  </w:num>
  <w:num w:numId="31">
    <w:abstractNumId w:val="4"/>
  </w:num>
  <w:num w:numId="32">
    <w:abstractNumId w:val="16"/>
    <w:lvlOverride w:ilvl="0">
      <w:lvl w:ilvl="0">
        <w:start w:val="1"/>
        <w:numFmt w:val="upperRoman"/>
        <w:lvlText w:val="%1."/>
        <w:lvlJc w:val="left"/>
        <w:pPr>
          <w:tabs>
            <w:tab w:val="num" w:pos="1550"/>
          </w:tabs>
          <w:ind w:left="1550" w:hanging="794"/>
        </w:pPr>
        <w:rPr>
          <w:rFonts w:ascii="Tw Cen MT" w:eastAsia="Arial" w:hAnsi="Tw Cen MT" w:cs="Arial" w:hint="default"/>
          <w:b/>
          <w:position w:val="0"/>
          <w:sz w:val="22"/>
          <w:szCs w:val="22"/>
        </w:rPr>
      </w:lvl>
    </w:lvlOverride>
  </w:num>
  <w:num w:numId="33">
    <w:abstractNumId w:val="26"/>
  </w:num>
  <w:num w:numId="34">
    <w:abstractNumId w:val="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03D"/>
    <w:rsid w:val="00005DC6"/>
    <w:rsid w:val="00005EA9"/>
    <w:rsid w:val="00011EED"/>
    <w:rsid w:val="00014557"/>
    <w:rsid w:val="00021C5C"/>
    <w:rsid w:val="000236EB"/>
    <w:rsid w:val="00024090"/>
    <w:rsid w:val="00031AD8"/>
    <w:rsid w:val="0003219B"/>
    <w:rsid w:val="000351A8"/>
    <w:rsid w:val="00035C59"/>
    <w:rsid w:val="00036F21"/>
    <w:rsid w:val="00037963"/>
    <w:rsid w:val="0004083A"/>
    <w:rsid w:val="00041260"/>
    <w:rsid w:val="00042917"/>
    <w:rsid w:val="00043A16"/>
    <w:rsid w:val="00044E5C"/>
    <w:rsid w:val="000457EC"/>
    <w:rsid w:val="00047694"/>
    <w:rsid w:val="00047913"/>
    <w:rsid w:val="00047EE7"/>
    <w:rsid w:val="00057314"/>
    <w:rsid w:val="00057335"/>
    <w:rsid w:val="00060686"/>
    <w:rsid w:val="00061EAE"/>
    <w:rsid w:val="00062039"/>
    <w:rsid w:val="00065766"/>
    <w:rsid w:val="0006692F"/>
    <w:rsid w:val="00066FA8"/>
    <w:rsid w:val="00074428"/>
    <w:rsid w:val="000745D3"/>
    <w:rsid w:val="00080090"/>
    <w:rsid w:val="0008268F"/>
    <w:rsid w:val="000834F4"/>
    <w:rsid w:val="00084EBA"/>
    <w:rsid w:val="00091802"/>
    <w:rsid w:val="000921B3"/>
    <w:rsid w:val="00092332"/>
    <w:rsid w:val="0009362F"/>
    <w:rsid w:val="00093E66"/>
    <w:rsid w:val="000A100B"/>
    <w:rsid w:val="000A3FC4"/>
    <w:rsid w:val="000B7D76"/>
    <w:rsid w:val="000C357B"/>
    <w:rsid w:val="000C6858"/>
    <w:rsid w:val="000C7413"/>
    <w:rsid w:val="000D2174"/>
    <w:rsid w:val="000D7C2A"/>
    <w:rsid w:val="000E5AF5"/>
    <w:rsid w:val="000E796F"/>
    <w:rsid w:val="000F1C5A"/>
    <w:rsid w:val="000F39D4"/>
    <w:rsid w:val="000F4C3F"/>
    <w:rsid w:val="000F7927"/>
    <w:rsid w:val="00102FF2"/>
    <w:rsid w:val="00103D65"/>
    <w:rsid w:val="0010678D"/>
    <w:rsid w:val="00117BC1"/>
    <w:rsid w:val="00121DBC"/>
    <w:rsid w:val="00121F37"/>
    <w:rsid w:val="0012755B"/>
    <w:rsid w:val="00127735"/>
    <w:rsid w:val="00127DC5"/>
    <w:rsid w:val="00132033"/>
    <w:rsid w:val="00134542"/>
    <w:rsid w:val="00137070"/>
    <w:rsid w:val="00141119"/>
    <w:rsid w:val="00142316"/>
    <w:rsid w:val="00143D0A"/>
    <w:rsid w:val="00145293"/>
    <w:rsid w:val="00145BE7"/>
    <w:rsid w:val="00154E15"/>
    <w:rsid w:val="00155FB3"/>
    <w:rsid w:val="00156425"/>
    <w:rsid w:val="00156626"/>
    <w:rsid w:val="00161CD2"/>
    <w:rsid w:val="0016389E"/>
    <w:rsid w:val="00165DF8"/>
    <w:rsid w:val="00166C71"/>
    <w:rsid w:val="00170F01"/>
    <w:rsid w:val="00174E10"/>
    <w:rsid w:val="001777E1"/>
    <w:rsid w:val="00180C06"/>
    <w:rsid w:val="00185E36"/>
    <w:rsid w:val="0019071C"/>
    <w:rsid w:val="001977E5"/>
    <w:rsid w:val="001A3A9F"/>
    <w:rsid w:val="001B0E76"/>
    <w:rsid w:val="001B4291"/>
    <w:rsid w:val="001B6E94"/>
    <w:rsid w:val="001B7D73"/>
    <w:rsid w:val="001C2802"/>
    <w:rsid w:val="001C50AA"/>
    <w:rsid w:val="001C5E88"/>
    <w:rsid w:val="001C64B9"/>
    <w:rsid w:val="001E0D29"/>
    <w:rsid w:val="001E4E97"/>
    <w:rsid w:val="001F1510"/>
    <w:rsid w:val="00201D24"/>
    <w:rsid w:val="00206F2D"/>
    <w:rsid w:val="0020709D"/>
    <w:rsid w:val="0021109E"/>
    <w:rsid w:val="00214A19"/>
    <w:rsid w:val="002224CC"/>
    <w:rsid w:val="002229F9"/>
    <w:rsid w:val="00226D24"/>
    <w:rsid w:val="0022755B"/>
    <w:rsid w:val="00230184"/>
    <w:rsid w:val="00231A8C"/>
    <w:rsid w:val="00236F67"/>
    <w:rsid w:val="0024272D"/>
    <w:rsid w:val="0024735A"/>
    <w:rsid w:val="0025003E"/>
    <w:rsid w:val="00254B69"/>
    <w:rsid w:val="00264315"/>
    <w:rsid w:val="00277346"/>
    <w:rsid w:val="00281ED9"/>
    <w:rsid w:val="00283D47"/>
    <w:rsid w:val="00291112"/>
    <w:rsid w:val="00291742"/>
    <w:rsid w:val="00292F49"/>
    <w:rsid w:val="00297B45"/>
    <w:rsid w:val="002A6C48"/>
    <w:rsid w:val="002A7EA8"/>
    <w:rsid w:val="002B1D9C"/>
    <w:rsid w:val="002B1E95"/>
    <w:rsid w:val="002B4421"/>
    <w:rsid w:val="002B76E1"/>
    <w:rsid w:val="002B7DD0"/>
    <w:rsid w:val="002C414D"/>
    <w:rsid w:val="002C49A4"/>
    <w:rsid w:val="002C5637"/>
    <w:rsid w:val="002C62C4"/>
    <w:rsid w:val="002C7EC8"/>
    <w:rsid w:val="002D35A3"/>
    <w:rsid w:val="002D4080"/>
    <w:rsid w:val="002D4BC8"/>
    <w:rsid w:val="002D6010"/>
    <w:rsid w:val="002D6DBA"/>
    <w:rsid w:val="002D76D3"/>
    <w:rsid w:val="002E33D0"/>
    <w:rsid w:val="002E35DC"/>
    <w:rsid w:val="002E3E24"/>
    <w:rsid w:val="002E5308"/>
    <w:rsid w:val="002E7635"/>
    <w:rsid w:val="002F37EA"/>
    <w:rsid w:val="002F746A"/>
    <w:rsid w:val="00301A4C"/>
    <w:rsid w:val="00306266"/>
    <w:rsid w:val="00306ADB"/>
    <w:rsid w:val="00307783"/>
    <w:rsid w:val="0031277D"/>
    <w:rsid w:val="003136FC"/>
    <w:rsid w:val="003161CB"/>
    <w:rsid w:val="00316ACD"/>
    <w:rsid w:val="00320F72"/>
    <w:rsid w:val="00321063"/>
    <w:rsid w:val="00324642"/>
    <w:rsid w:val="003246DB"/>
    <w:rsid w:val="00324FDD"/>
    <w:rsid w:val="0032516D"/>
    <w:rsid w:val="00332F7C"/>
    <w:rsid w:val="00335A48"/>
    <w:rsid w:val="00335EA9"/>
    <w:rsid w:val="00341380"/>
    <w:rsid w:val="00345522"/>
    <w:rsid w:val="003461CB"/>
    <w:rsid w:val="00346B29"/>
    <w:rsid w:val="0034746B"/>
    <w:rsid w:val="003477EA"/>
    <w:rsid w:val="0035130E"/>
    <w:rsid w:val="00351C04"/>
    <w:rsid w:val="003525CD"/>
    <w:rsid w:val="00363B61"/>
    <w:rsid w:val="00363EBB"/>
    <w:rsid w:val="00364E58"/>
    <w:rsid w:val="0036721B"/>
    <w:rsid w:val="00371593"/>
    <w:rsid w:val="0037426A"/>
    <w:rsid w:val="00377654"/>
    <w:rsid w:val="00381E6E"/>
    <w:rsid w:val="00385FCE"/>
    <w:rsid w:val="003879AE"/>
    <w:rsid w:val="003963DB"/>
    <w:rsid w:val="003A6A5E"/>
    <w:rsid w:val="003A6F4E"/>
    <w:rsid w:val="003B17B4"/>
    <w:rsid w:val="003B3806"/>
    <w:rsid w:val="003B4793"/>
    <w:rsid w:val="003B48B4"/>
    <w:rsid w:val="003B7D72"/>
    <w:rsid w:val="003C2189"/>
    <w:rsid w:val="003C2439"/>
    <w:rsid w:val="003C2AD6"/>
    <w:rsid w:val="003C4FFF"/>
    <w:rsid w:val="003C55BD"/>
    <w:rsid w:val="003D069E"/>
    <w:rsid w:val="003D3804"/>
    <w:rsid w:val="003D60F5"/>
    <w:rsid w:val="003F0F07"/>
    <w:rsid w:val="003F125B"/>
    <w:rsid w:val="003F6F01"/>
    <w:rsid w:val="004027C0"/>
    <w:rsid w:val="00402CA6"/>
    <w:rsid w:val="004037EC"/>
    <w:rsid w:val="004069A3"/>
    <w:rsid w:val="00412BCC"/>
    <w:rsid w:val="0041361E"/>
    <w:rsid w:val="00413EC1"/>
    <w:rsid w:val="00413F41"/>
    <w:rsid w:val="00424C96"/>
    <w:rsid w:val="00425F9A"/>
    <w:rsid w:val="0043134B"/>
    <w:rsid w:val="00433D2B"/>
    <w:rsid w:val="0043456F"/>
    <w:rsid w:val="004354C4"/>
    <w:rsid w:val="00435FC8"/>
    <w:rsid w:val="00450B04"/>
    <w:rsid w:val="00451064"/>
    <w:rsid w:val="00451073"/>
    <w:rsid w:val="004600F6"/>
    <w:rsid w:val="0046096E"/>
    <w:rsid w:val="004628D6"/>
    <w:rsid w:val="0046461F"/>
    <w:rsid w:val="004657E4"/>
    <w:rsid w:val="004667FC"/>
    <w:rsid w:val="00467E52"/>
    <w:rsid w:val="00471C8A"/>
    <w:rsid w:val="0049234C"/>
    <w:rsid w:val="004937E0"/>
    <w:rsid w:val="004966C5"/>
    <w:rsid w:val="00497DD2"/>
    <w:rsid w:val="004A7784"/>
    <w:rsid w:val="004A7930"/>
    <w:rsid w:val="004B0669"/>
    <w:rsid w:val="004B3A23"/>
    <w:rsid w:val="004B4C4D"/>
    <w:rsid w:val="004B61E9"/>
    <w:rsid w:val="004C3D57"/>
    <w:rsid w:val="004C6093"/>
    <w:rsid w:val="004C62E0"/>
    <w:rsid w:val="004D00E5"/>
    <w:rsid w:val="004D0EF7"/>
    <w:rsid w:val="004D2E2A"/>
    <w:rsid w:val="004D4C70"/>
    <w:rsid w:val="004E23E6"/>
    <w:rsid w:val="004E44D3"/>
    <w:rsid w:val="004E60C9"/>
    <w:rsid w:val="004E71E8"/>
    <w:rsid w:val="004E7F01"/>
    <w:rsid w:val="005027E7"/>
    <w:rsid w:val="0050514D"/>
    <w:rsid w:val="00506E8C"/>
    <w:rsid w:val="0050758D"/>
    <w:rsid w:val="00507A68"/>
    <w:rsid w:val="005116C2"/>
    <w:rsid w:val="00512DE5"/>
    <w:rsid w:val="00513B8B"/>
    <w:rsid w:val="00513EEA"/>
    <w:rsid w:val="005160A0"/>
    <w:rsid w:val="00516535"/>
    <w:rsid w:val="00520683"/>
    <w:rsid w:val="0052160B"/>
    <w:rsid w:val="0052672C"/>
    <w:rsid w:val="005418FC"/>
    <w:rsid w:val="00550C12"/>
    <w:rsid w:val="00554ECE"/>
    <w:rsid w:val="00557931"/>
    <w:rsid w:val="00557C27"/>
    <w:rsid w:val="00560339"/>
    <w:rsid w:val="00560DFA"/>
    <w:rsid w:val="00561925"/>
    <w:rsid w:val="0056631D"/>
    <w:rsid w:val="0056638F"/>
    <w:rsid w:val="00577CF3"/>
    <w:rsid w:val="00587C77"/>
    <w:rsid w:val="00587E76"/>
    <w:rsid w:val="00587FA5"/>
    <w:rsid w:val="005909C9"/>
    <w:rsid w:val="00591006"/>
    <w:rsid w:val="00591894"/>
    <w:rsid w:val="005929E8"/>
    <w:rsid w:val="005A0A49"/>
    <w:rsid w:val="005A2A14"/>
    <w:rsid w:val="005A3994"/>
    <w:rsid w:val="005A4E01"/>
    <w:rsid w:val="005A6016"/>
    <w:rsid w:val="005A720E"/>
    <w:rsid w:val="005B0925"/>
    <w:rsid w:val="005B1711"/>
    <w:rsid w:val="005B3775"/>
    <w:rsid w:val="005B49B3"/>
    <w:rsid w:val="005B4F62"/>
    <w:rsid w:val="005D2F31"/>
    <w:rsid w:val="005D5683"/>
    <w:rsid w:val="005E46ED"/>
    <w:rsid w:val="005E4EFF"/>
    <w:rsid w:val="005F5FA1"/>
    <w:rsid w:val="00600943"/>
    <w:rsid w:val="00600DD6"/>
    <w:rsid w:val="00603C77"/>
    <w:rsid w:val="00605B14"/>
    <w:rsid w:val="00613DD5"/>
    <w:rsid w:val="006151E0"/>
    <w:rsid w:val="0061547F"/>
    <w:rsid w:val="0061649E"/>
    <w:rsid w:val="00623D70"/>
    <w:rsid w:val="0063009C"/>
    <w:rsid w:val="0063657E"/>
    <w:rsid w:val="00640C8A"/>
    <w:rsid w:val="00642743"/>
    <w:rsid w:val="00654A3D"/>
    <w:rsid w:val="00656B3F"/>
    <w:rsid w:val="00663B6B"/>
    <w:rsid w:val="00664285"/>
    <w:rsid w:val="00666A97"/>
    <w:rsid w:val="006701D5"/>
    <w:rsid w:val="006713CA"/>
    <w:rsid w:val="00672769"/>
    <w:rsid w:val="0068021F"/>
    <w:rsid w:val="006815C8"/>
    <w:rsid w:val="00686D3E"/>
    <w:rsid w:val="006A0F20"/>
    <w:rsid w:val="006A3839"/>
    <w:rsid w:val="006A532A"/>
    <w:rsid w:val="006B530B"/>
    <w:rsid w:val="006C58C1"/>
    <w:rsid w:val="006C6B46"/>
    <w:rsid w:val="006D72E8"/>
    <w:rsid w:val="006D76E3"/>
    <w:rsid w:val="006D7D24"/>
    <w:rsid w:val="006D7D91"/>
    <w:rsid w:val="006F1F6C"/>
    <w:rsid w:val="006F2D10"/>
    <w:rsid w:val="006F3D6D"/>
    <w:rsid w:val="006F669F"/>
    <w:rsid w:val="006F7C22"/>
    <w:rsid w:val="006F7F51"/>
    <w:rsid w:val="007036A4"/>
    <w:rsid w:val="0070593D"/>
    <w:rsid w:val="00707224"/>
    <w:rsid w:val="007149E7"/>
    <w:rsid w:val="00715761"/>
    <w:rsid w:val="00717072"/>
    <w:rsid w:val="007258AF"/>
    <w:rsid w:val="00726404"/>
    <w:rsid w:val="00731782"/>
    <w:rsid w:val="0073530E"/>
    <w:rsid w:val="00736FB7"/>
    <w:rsid w:val="007430B9"/>
    <w:rsid w:val="0074612D"/>
    <w:rsid w:val="00752DA9"/>
    <w:rsid w:val="0075683E"/>
    <w:rsid w:val="007569C8"/>
    <w:rsid w:val="00762625"/>
    <w:rsid w:val="00765DF7"/>
    <w:rsid w:val="007700FC"/>
    <w:rsid w:val="0077279B"/>
    <w:rsid w:val="0077428D"/>
    <w:rsid w:val="00784466"/>
    <w:rsid w:val="00786C21"/>
    <w:rsid w:val="00790FF6"/>
    <w:rsid w:val="007940CD"/>
    <w:rsid w:val="007946F5"/>
    <w:rsid w:val="007958A6"/>
    <w:rsid w:val="00797513"/>
    <w:rsid w:val="0079769E"/>
    <w:rsid w:val="007A1BDD"/>
    <w:rsid w:val="007A29B2"/>
    <w:rsid w:val="007A5263"/>
    <w:rsid w:val="007A745D"/>
    <w:rsid w:val="007B2E92"/>
    <w:rsid w:val="007C0800"/>
    <w:rsid w:val="007C5039"/>
    <w:rsid w:val="007C5D39"/>
    <w:rsid w:val="007C7F1A"/>
    <w:rsid w:val="007D50D3"/>
    <w:rsid w:val="007D687B"/>
    <w:rsid w:val="007E01A7"/>
    <w:rsid w:val="007E271E"/>
    <w:rsid w:val="007E2BD5"/>
    <w:rsid w:val="007E4AB1"/>
    <w:rsid w:val="007E7549"/>
    <w:rsid w:val="007E7EB5"/>
    <w:rsid w:val="007F3B31"/>
    <w:rsid w:val="007F61FA"/>
    <w:rsid w:val="007F76A9"/>
    <w:rsid w:val="007F7E59"/>
    <w:rsid w:val="00805B37"/>
    <w:rsid w:val="00810497"/>
    <w:rsid w:val="00810FB0"/>
    <w:rsid w:val="00814197"/>
    <w:rsid w:val="00817977"/>
    <w:rsid w:val="0082383D"/>
    <w:rsid w:val="00823D59"/>
    <w:rsid w:val="00825D90"/>
    <w:rsid w:val="008321A7"/>
    <w:rsid w:val="00841EE9"/>
    <w:rsid w:val="0084385D"/>
    <w:rsid w:val="00844D17"/>
    <w:rsid w:val="008464FB"/>
    <w:rsid w:val="008475CA"/>
    <w:rsid w:val="00847A29"/>
    <w:rsid w:val="00852AD4"/>
    <w:rsid w:val="00854734"/>
    <w:rsid w:val="008557DF"/>
    <w:rsid w:val="008625BD"/>
    <w:rsid w:val="00866B3B"/>
    <w:rsid w:val="00870077"/>
    <w:rsid w:val="00871AFB"/>
    <w:rsid w:val="0088101E"/>
    <w:rsid w:val="00881F51"/>
    <w:rsid w:val="0088249E"/>
    <w:rsid w:val="00886899"/>
    <w:rsid w:val="008868B9"/>
    <w:rsid w:val="00886D13"/>
    <w:rsid w:val="008870DA"/>
    <w:rsid w:val="00890FB4"/>
    <w:rsid w:val="0089296C"/>
    <w:rsid w:val="00897117"/>
    <w:rsid w:val="008A0330"/>
    <w:rsid w:val="008A3236"/>
    <w:rsid w:val="008A34F9"/>
    <w:rsid w:val="008A3606"/>
    <w:rsid w:val="008A7C20"/>
    <w:rsid w:val="008B00E9"/>
    <w:rsid w:val="008B576D"/>
    <w:rsid w:val="008B79DA"/>
    <w:rsid w:val="008C2A14"/>
    <w:rsid w:val="008C404D"/>
    <w:rsid w:val="008C67BC"/>
    <w:rsid w:val="008C782B"/>
    <w:rsid w:val="008D0570"/>
    <w:rsid w:val="008D175A"/>
    <w:rsid w:val="008D6660"/>
    <w:rsid w:val="008E24E2"/>
    <w:rsid w:val="008E3880"/>
    <w:rsid w:val="008E4D59"/>
    <w:rsid w:val="008F031D"/>
    <w:rsid w:val="008F0EF9"/>
    <w:rsid w:val="008F7866"/>
    <w:rsid w:val="00901D96"/>
    <w:rsid w:val="009118DD"/>
    <w:rsid w:val="009125AC"/>
    <w:rsid w:val="00912B91"/>
    <w:rsid w:val="00913010"/>
    <w:rsid w:val="00914400"/>
    <w:rsid w:val="00923226"/>
    <w:rsid w:val="009324A4"/>
    <w:rsid w:val="00932848"/>
    <w:rsid w:val="009335CD"/>
    <w:rsid w:val="00934EF0"/>
    <w:rsid w:val="009449B4"/>
    <w:rsid w:val="00953B99"/>
    <w:rsid w:val="00954DC2"/>
    <w:rsid w:val="00955D52"/>
    <w:rsid w:val="00962DBE"/>
    <w:rsid w:val="009649F7"/>
    <w:rsid w:val="00972403"/>
    <w:rsid w:val="0097336B"/>
    <w:rsid w:val="009770C4"/>
    <w:rsid w:val="009774A1"/>
    <w:rsid w:val="00987CB5"/>
    <w:rsid w:val="00990837"/>
    <w:rsid w:val="00991973"/>
    <w:rsid w:val="00992677"/>
    <w:rsid w:val="00994609"/>
    <w:rsid w:val="0099575A"/>
    <w:rsid w:val="0099593D"/>
    <w:rsid w:val="00996336"/>
    <w:rsid w:val="00996940"/>
    <w:rsid w:val="009A065C"/>
    <w:rsid w:val="009A0B5C"/>
    <w:rsid w:val="009A4267"/>
    <w:rsid w:val="009B38BB"/>
    <w:rsid w:val="009B4E05"/>
    <w:rsid w:val="009B5067"/>
    <w:rsid w:val="009B5F44"/>
    <w:rsid w:val="009B65BD"/>
    <w:rsid w:val="009B6FB7"/>
    <w:rsid w:val="009C2A2A"/>
    <w:rsid w:val="009C2D2D"/>
    <w:rsid w:val="009C3807"/>
    <w:rsid w:val="009C3845"/>
    <w:rsid w:val="009C390A"/>
    <w:rsid w:val="009C499F"/>
    <w:rsid w:val="009D014F"/>
    <w:rsid w:val="009D1281"/>
    <w:rsid w:val="009D23BC"/>
    <w:rsid w:val="009D36ED"/>
    <w:rsid w:val="009E1C15"/>
    <w:rsid w:val="009E2B8F"/>
    <w:rsid w:val="009E7724"/>
    <w:rsid w:val="009F06DD"/>
    <w:rsid w:val="009F10D2"/>
    <w:rsid w:val="009F129A"/>
    <w:rsid w:val="009F458B"/>
    <w:rsid w:val="00A11E90"/>
    <w:rsid w:val="00A124BE"/>
    <w:rsid w:val="00A15DC3"/>
    <w:rsid w:val="00A22F7B"/>
    <w:rsid w:val="00A259AC"/>
    <w:rsid w:val="00A259D0"/>
    <w:rsid w:val="00A26F4C"/>
    <w:rsid w:val="00A270A6"/>
    <w:rsid w:val="00A30648"/>
    <w:rsid w:val="00A32CA2"/>
    <w:rsid w:val="00A36A83"/>
    <w:rsid w:val="00A37EF7"/>
    <w:rsid w:val="00A411FA"/>
    <w:rsid w:val="00A42ADD"/>
    <w:rsid w:val="00A436FE"/>
    <w:rsid w:val="00A51698"/>
    <w:rsid w:val="00A52034"/>
    <w:rsid w:val="00A5329D"/>
    <w:rsid w:val="00A60FEE"/>
    <w:rsid w:val="00A64305"/>
    <w:rsid w:val="00A647EE"/>
    <w:rsid w:val="00A66E8F"/>
    <w:rsid w:val="00A76317"/>
    <w:rsid w:val="00A8380E"/>
    <w:rsid w:val="00A83BD8"/>
    <w:rsid w:val="00A9040F"/>
    <w:rsid w:val="00A90877"/>
    <w:rsid w:val="00A95536"/>
    <w:rsid w:val="00AA1183"/>
    <w:rsid w:val="00AA5637"/>
    <w:rsid w:val="00AA7743"/>
    <w:rsid w:val="00AB2A68"/>
    <w:rsid w:val="00AB4474"/>
    <w:rsid w:val="00AB62F7"/>
    <w:rsid w:val="00AB730F"/>
    <w:rsid w:val="00AC6201"/>
    <w:rsid w:val="00AD1CD5"/>
    <w:rsid w:val="00AD4638"/>
    <w:rsid w:val="00AE5040"/>
    <w:rsid w:val="00AF1654"/>
    <w:rsid w:val="00AF1C37"/>
    <w:rsid w:val="00AF53AE"/>
    <w:rsid w:val="00B01B10"/>
    <w:rsid w:val="00B01D36"/>
    <w:rsid w:val="00B047A0"/>
    <w:rsid w:val="00B1392A"/>
    <w:rsid w:val="00B21263"/>
    <w:rsid w:val="00B25747"/>
    <w:rsid w:val="00B27D2F"/>
    <w:rsid w:val="00B31A91"/>
    <w:rsid w:val="00B3335E"/>
    <w:rsid w:val="00B34D3A"/>
    <w:rsid w:val="00B36F53"/>
    <w:rsid w:val="00B4183C"/>
    <w:rsid w:val="00B42946"/>
    <w:rsid w:val="00B44337"/>
    <w:rsid w:val="00B4574C"/>
    <w:rsid w:val="00B47061"/>
    <w:rsid w:val="00B503D2"/>
    <w:rsid w:val="00B53CF2"/>
    <w:rsid w:val="00B60224"/>
    <w:rsid w:val="00B65F04"/>
    <w:rsid w:val="00B67730"/>
    <w:rsid w:val="00B71A4B"/>
    <w:rsid w:val="00B7371D"/>
    <w:rsid w:val="00B83527"/>
    <w:rsid w:val="00B84482"/>
    <w:rsid w:val="00B87616"/>
    <w:rsid w:val="00B93394"/>
    <w:rsid w:val="00BA098C"/>
    <w:rsid w:val="00BA1CD8"/>
    <w:rsid w:val="00BA5B57"/>
    <w:rsid w:val="00BA5F81"/>
    <w:rsid w:val="00BB5C2D"/>
    <w:rsid w:val="00BC0DB1"/>
    <w:rsid w:val="00BC2D91"/>
    <w:rsid w:val="00BC78B1"/>
    <w:rsid w:val="00BC793F"/>
    <w:rsid w:val="00BD2733"/>
    <w:rsid w:val="00BE340B"/>
    <w:rsid w:val="00BE3806"/>
    <w:rsid w:val="00BE396C"/>
    <w:rsid w:val="00BE482D"/>
    <w:rsid w:val="00BE6950"/>
    <w:rsid w:val="00BE7D85"/>
    <w:rsid w:val="00BF1993"/>
    <w:rsid w:val="00BF4FD0"/>
    <w:rsid w:val="00BF5581"/>
    <w:rsid w:val="00BF7592"/>
    <w:rsid w:val="00C00BF4"/>
    <w:rsid w:val="00C03734"/>
    <w:rsid w:val="00C04F0E"/>
    <w:rsid w:val="00C10257"/>
    <w:rsid w:val="00C1349C"/>
    <w:rsid w:val="00C2365B"/>
    <w:rsid w:val="00C254FC"/>
    <w:rsid w:val="00C26561"/>
    <w:rsid w:val="00C32EEC"/>
    <w:rsid w:val="00C34F0F"/>
    <w:rsid w:val="00C36D00"/>
    <w:rsid w:val="00C379C9"/>
    <w:rsid w:val="00C50E53"/>
    <w:rsid w:val="00C515A6"/>
    <w:rsid w:val="00C5327D"/>
    <w:rsid w:val="00C54B5C"/>
    <w:rsid w:val="00C5589F"/>
    <w:rsid w:val="00C564A4"/>
    <w:rsid w:val="00C611AF"/>
    <w:rsid w:val="00C622AE"/>
    <w:rsid w:val="00C62B38"/>
    <w:rsid w:val="00C704F7"/>
    <w:rsid w:val="00C75B96"/>
    <w:rsid w:val="00C77E13"/>
    <w:rsid w:val="00C807FD"/>
    <w:rsid w:val="00C86B45"/>
    <w:rsid w:val="00C86F88"/>
    <w:rsid w:val="00C93A28"/>
    <w:rsid w:val="00C93DB9"/>
    <w:rsid w:val="00C94445"/>
    <w:rsid w:val="00CA05DE"/>
    <w:rsid w:val="00CA40B8"/>
    <w:rsid w:val="00CA4795"/>
    <w:rsid w:val="00CA61CC"/>
    <w:rsid w:val="00CB1A33"/>
    <w:rsid w:val="00CB2592"/>
    <w:rsid w:val="00CB5F78"/>
    <w:rsid w:val="00CB648E"/>
    <w:rsid w:val="00CB7E4F"/>
    <w:rsid w:val="00CC4C7F"/>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70F2"/>
    <w:rsid w:val="00D07457"/>
    <w:rsid w:val="00D11576"/>
    <w:rsid w:val="00D12E15"/>
    <w:rsid w:val="00D15496"/>
    <w:rsid w:val="00D216B3"/>
    <w:rsid w:val="00D2251E"/>
    <w:rsid w:val="00D23039"/>
    <w:rsid w:val="00D34060"/>
    <w:rsid w:val="00D379DF"/>
    <w:rsid w:val="00D44785"/>
    <w:rsid w:val="00D54C5C"/>
    <w:rsid w:val="00D578FD"/>
    <w:rsid w:val="00D60C8F"/>
    <w:rsid w:val="00D61CDF"/>
    <w:rsid w:val="00D70EE8"/>
    <w:rsid w:val="00D71761"/>
    <w:rsid w:val="00D72724"/>
    <w:rsid w:val="00D736A2"/>
    <w:rsid w:val="00D73F9D"/>
    <w:rsid w:val="00D764B9"/>
    <w:rsid w:val="00D77DDA"/>
    <w:rsid w:val="00D80D74"/>
    <w:rsid w:val="00D83A32"/>
    <w:rsid w:val="00D842DC"/>
    <w:rsid w:val="00D864E0"/>
    <w:rsid w:val="00D96315"/>
    <w:rsid w:val="00DA5D82"/>
    <w:rsid w:val="00DA7160"/>
    <w:rsid w:val="00DB3D1F"/>
    <w:rsid w:val="00DB7943"/>
    <w:rsid w:val="00DC2D4A"/>
    <w:rsid w:val="00DD0913"/>
    <w:rsid w:val="00DD2E5B"/>
    <w:rsid w:val="00DE04A2"/>
    <w:rsid w:val="00DE2CF0"/>
    <w:rsid w:val="00DE45F8"/>
    <w:rsid w:val="00DE742C"/>
    <w:rsid w:val="00DF3876"/>
    <w:rsid w:val="00DF6271"/>
    <w:rsid w:val="00E00B2C"/>
    <w:rsid w:val="00E04F86"/>
    <w:rsid w:val="00E0556A"/>
    <w:rsid w:val="00E07467"/>
    <w:rsid w:val="00E10A2E"/>
    <w:rsid w:val="00E12361"/>
    <w:rsid w:val="00E17430"/>
    <w:rsid w:val="00E20FA6"/>
    <w:rsid w:val="00E21469"/>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7218"/>
    <w:rsid w:val="00E7509B"/>
    <w:rsid w:val="00E77638"/>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D037A"/>
    <w:rsid w:val="00ED1E86"/>
    <w:rsid w:val="00ED78A6"/>
    <w:rsid w:val="00ED7D8D"/>
    <w:rsid w:val="00EE2EB1"/>
    <w:rsid w:val="00EE3717"/>
    <w:rsid w:val="00EE620A"/>
    <w:rsid w:val="00EE6AF5"/>
    <w:rsid w:val="00EE71EB"/>
    <w:rsid w:val="00EF3D5C"/>
    <w:rsid w:val="00EF487F"/>
    <w:rsid w:val="00EF52D0"/>
    <w:rsid w:val="00F02175"/>
    <w:rsid w:val="00F07108"/>
    <w:rsid w:val="00F11B2A"/>
    <w:rsid w:val="00F1202B"/>
    <w:rsid w:val="00F15CF6"/>
    <w:rsid w:val="00F16ABD"/>
    <w:rsid w:val="00F17F3C"/>
    <w:rsid w:val="00F210B7"/>
    <w:rsid w:val="00F22C79"/>
    <w:rsid w:val="00F27108"/>
    <w:rsid w:val="00F27E62"/>
    <w:rsid w:val="00F3194E"/>
    <w:rsid w:val="00F340CB"/>
    <w:rsid w:val="00F36D74"/>
    <w:rsid w:val="00F424E6"/>
    <w:rsid w:val="00F42E39"/>
    <w:rsid w:val="00F4308B"/>
    <w:rsid w:val="00F431E1"/>
    <w:rsid w:val="00F43C94"/>
    <w:rsid w:val="00F43C9D"/>
    <w:rsid w:val="00F44183"/>
    <w:rsid w:val="00F46CAE"/>
    <w:rsid w:val="00F53965"/>
    <w:rsid w:val="00F54FDE"/>
    <w:rsid w:val="00F571E8"/>
    <w:rsid w:val="00F6065F"/>
    <w:rsid w:val="00F609E8"/>
    <w:rsid w:val="00F60D38"/>
    <w:rsid w:val="00F639E3"/>
    <w:rsid w:val="00F63C69"/>
    <w:rsid w:val="00F70EA7"/>
    <w:rsid w:val="00F72337"/>
    <w:rsid w:val="00F74880"/>
    <w:rsid w:val="00F77808"/>
    <w:rsid w:val="00F8530E"/>
    <w:rsid w:val="00F962DF"/>
    <w:rsid w:val="00FA0EBF"/>
    <w:rsid w:val="00FA1847"/>
    <w:rsid w:val="00FA3B5D"/>
    <w:rsid w:val="00FA5555"/>
    <w:rsid w:val="00FB12B7"/>
    <w:rsid w:val="00FB6DBB"/>
    <w:rsid w:val="00FC0117"/>
    <w:rsid w:val="00FC1EFC"/>
    <w:rsid w:val="00FC2762"/>
    <w:rsid w:val="00FC43F4"/>
    <w:rsid w:val="00FC4B7A"/>
    <w:rsid w:val="00FC6E4F"/>
    <w:rsid w:val="00FD010A"/>
    <w:rsid w:val="00FD3430"/>
    <w:rsid w:val="00FD5BA2"/>
    <w:rsid w:val="00FE2963"/>
    <w:rsid w:val="00FE7761"/>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FBBB"/>
  <w15:docId w15:val="{B86DC4F8-C7EC-432D-B1B9-BC0D21E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A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99"/>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8E24E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uerpoA">
    <w:name w:val="Cuerpo A"/>
    <w:rsid w:val="00513B8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numbering" w:customStyle="1" w:styleId="List78">
    <w:name w:val="List 78"/>
    <w:basedOn w:val="Sinlista"/>
    <w:rsid w:val="00513B8B"/>
    <w:pPr>
      <w:numPr>
        <w:numId w:val="30"/>
      </w:numPr>
    </w:pPr>
  </w:style>
  <w:style w:type="paragraph" w:customStyle="1" w:styleId="Prrafodelista1">
    <w:name w:val="Párrafo de lista1"/>
    <w:rsid w:val="00513B8B"/>
    <w:pPr>
      <w:pBdr>
        <w:top w:val="nil"/>
        <w:left w:val="nil"/>
        <w:bottom w:val="nil"/>
        <w:right w:val="nil"/>
        <w:between w:val="nil"/>
        <w:bar w:val="nil"/>
      </w:pBdr>
      <w:spacing w:after="200" w:line="252" w:lineRule="auto"/>
      <w:ind w:left="720"/>
      <w:jc w:val="both"/>
    </w:pPr>
    <w:rPr>
      <w:rFonts w:ascii="Arial" w:eastAsia="Arial" w:hAnsi="Arial" w:cs="Arial"/>
      <w:color w:val="000000"/>
      <w:sz w:val="22"/>
      <w:szCs w:val="22"/>
      <w:u w:color="000000"/>
      <w:bdr w:val="nil"/>
      <w:lang w:val="es-ES_tradnl"/>
    </w:rPr>
  </w:style>
  <w:style w:type="character" w:customStyle="1" w:styleId="SinespaciadoCar">
    <w:name w:val="Sin espaciado Car"/>
    <w:link w:val="Sinespaciado"/>
    <w:uiPriority w:val="1"/>
    <w:locked/>
    <w:rsid w:val="000236EB"/>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F63C69"/>
    <w:rPr>
      <w:sz w:val="20"/>
      <w:szCs w:val="20"/>
    </w:rPr>
  </w:style>
  <w:style w:type="character" w:customStyle="1" w:styleId="TextocomentarioCar">
    <w:name w:val="Texto comentario Car"/>
    <w:link w:val="Textocomentario"/>
    <w:uiPriority w:val="99"/>
    <w:semiHidden/>
    <w:rsid w:val="00F63C69"/>
    <w:rPr>
      <w:rFonts w:ascii="Times New Roman" w:eastAsia="Times New Roman" w:hAnsi="Times New Roman"/>
      <w:lang w:val="es-ES" w:eastAsia="es-ES"/>
    </w:rPr>
  </w:style>
  <w:style w:type="character" w:styleId="Refdecomentario">
    <w:name w:val="annotation reference"/>
    <w:uiPriority w:val="99"/>
    <w:semiHidden/>
    <w:unhideWhenUsed/>
    <w:rsid w:val="00F63C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55078980">
      <w:bodyDiv w:val="1"/>
      <w:marLeft w:val="0"/>
      <w:marRight w:val="0"/>
      <w:marTop w:val="0"/>
      <w:marBottom w:val="0"/>
      <w:divBdr>
        <w:top w:val="none" w:sz="0" w:space="0" w:color="auto"/>
        <w:left w:val="none" w:sz="0" w:space="0" w:color="auto"/>
        <w:bottom w:val="none" w:sz="0" w:space="0" w:color="auto"/>
        <w:right w:val="none" w:sz="0" w:space="0" w:color="auto"/>
      </w:divBdr>
    </w:div>
    <w:div w:id="26149832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20239436">
      <w:bodyDiv w:val="1"/>
      <w:marLeft w:val="0"/>
      <w:marRight w:val="0"/>
      <w:marTop w:val="0"/>
      <w:marBottom w:val="0"/>
      <w:divBdr>
        <w:top w:val="none" w:sz="0" w:space="0" w:color="auto"/>
        <w:left w:val="none" w:sz="0" w:space="0" w:color="auto"/>
        <w:bottom w:val="none" w:sz="0" w:space="0" w:color="auto"/>
        <w:right w:val="none" w:sz="0" w:space="0" w:color="auto"/>
      </w:divBdr>
    </w:div>
    <w:div w:id="532425806">
      <w:bodyDiv w:val="1"/>
      <w:marLeft w:val="0"/>
      <w:marRight w:val="0"/>
      <w:marTop w:val="0"/>
      <w:marBottom w:val="0"/>
      <w:divBdr>
        <w:top w:val="none" w:sz="0" w:space="0" w:color="auto"/>
        <w:left w:val="none" w:sz="0" w:space="0" w:color="auto"/>
        <w:bottom w:val="none" w:sz="0" w:space="0" w:color="auto"/>
        <w:right w:val="none" w:sz="0" w:space="0" w:color="auto"/>
      </w:divBdr>
    </w:div>
    <w:div w:id="552813453">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7101192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66245679">
      <w:bodyDiv w:val="1"/>
      <w:marLeft w:val="0"/>
      <w:marRight w:val="0"/>
      <w:marTop w:val="0"/>
      <w:marBottom w:val="0"/>
      <w:divBdr>
        <w:top w:val="none" w:sz="0" w:space="0" w:color="auto"/>
        <w:left w:val="none" w:sz="0" w:space="0" w:color="auto"/>
        <w:bottom w:val="none" w:sz="0" w:space="0" w:color="auto"/>
        <w:right w:val="none" w:sz="0" w:space="0" w:color="auto"/>
      </w:divBdr>
    </w:div>
    <w:div w:id="1299847382">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606037584">
      <w:bodyDiv w:val="1"/>
      <w:marLeft w:val="0"/>
      <w:marRight w:val="0"/>
      <w:marTop w:val="0"/>
      <w:marBottom w:val="0"/>
      <w:divBdr>
        <w:top w:val="none" w:sz="0" w:space="0" w:color="auto"/>
        <w:left w:val="none" w:sz="0" w:space="0" w:color="auto"/>
        <w:bottom w:val="none" w:sz="0" w:space="0" w:color="auto"/>
        <w:right w:val="none" w:sz="0" w:space="0" w:color="auto"/>
      </w:divBdr>
    </w:div>
    <w:div w:id="1635060330">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61700315">
      <w:bodyDiv w:val="1"/>
      <w:marLeft w:val="0"/>
      <w:marRight w:val="0"/>
      <w:marTop w:val="0"/>
      <w:marBottom w:val="0"/>
      <w:divBdr>
        <w:top w:val="none" w:sz="0" w:space="0" w:color="auto"/>
        <w:left w:val="none" w:sz="0" w:space="0" w:color="auto"/>
        <w:bottom w:val="none" w:sz="0" w:space="0" w:color="auto"/>
        <w:right w:val="none" w:sz="0" w:space="0" w:color="auto"/>
      </w:divBdr>
    </w:div>
    <w:div w:id="1875262679">
      <w:bodyDiv w:val="1"/>
      <w:marLeft w:val="0"/>
      <w:marRight w:val="0"/>
      <w:marTop w:val="0"/>
      <w:marBottom w:val="0"/>
      <w:divBdr>
        <w:top w:val="none" w:sz="0" w:space="0" w:color="auto"/>
        <w:left w:val="none" w:sz="0" w:space="0" w:color="auto"/>
        <w:bottom w:val="none" w:sz="0" w:space="0" w:color="auto"/>
        <w:right w:val="none" w:sz="0" w:space="0" w:color="auto"/>
      </w:divBdr>
    </w:div>
    <w:div w:id="1894922735">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40C5-15DF-46AC-BD5A-67C59314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8706</Words>
  <Characters>47886</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Jhon Reimon</cp:lastModifiedBy>
  <cp:revision>2</cp:revision>
  <cp:lastPrinted>2019-08-16T16:25:00Z</cp:lastPrinted>
  <dcterms:created xsi:type="dcterms:W3CDTF">2019-08-16T16:48:00Z</dcterms:created>
  <dcterms:modified xsi:type="dcterms:W3CDTF">2019-08-16T16:48:00Z</dcterms:modified>
</cp:coreProperties>
</file>