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5CB2" w14:textId="77777777" w:rsidR="00B36F53" w:rsidRPr="009A1486" w:rsidRDefault="00587D6F" w:rsidP="00887604">
      <w:pPr>
        <w:spacing w:line="360" w:lineRule="auto"/>
        <w:jc w:val="right"/>
        <w:rPr>
          <w:rFonts w:ascii="Arial" w:hAnsi="Arial" w:cs="Arial"/>
          <w:b/>
          <w:sz w:val="22"/>
          <w:szCs w:val="22"/>
        </w:rPr>
      </w:pPr>
      <w:r w:rsidRPr="009A1486">
        <w:rPr>
          <w:rFonts w:ascii="Arial" w:hAnsi="Arial" w:cs="Arial"/>
          <w:b/>
          <w:sz w:val="22"/>
          <w:szCs w:val="22"/>
        </w:rPr>
        <w:t>IEE/CG/A</w:t>
      </w:r>
      <w:r w:rsidR="00C90945" w:rsidRPr="009A1486">
        <w:rPr>
          <w:rFonts w:ascii="Arial" w:hAnsi="Arial" w:cs="Arial"/>
          <w:b/>
          <w:sz w:val="22"/>
          <w:szCs w:val="22"/>
        </w:rPr>
        <w:t>0</w:t>
      </w:r>
      <w:r w:rsidR="002F62AD">
        <w:rPr>
          <w:rFonts w:ascii="Arial" w:hAnsi="Arial" w:cs="Arial"/>
          <w:b/>
          <w:sz w:val="22"/>
          <w:szCs w:val="22"/>
        </w:rPr>
        <w:t>43</w:t>
      </w:r>
      <w:r w:rsidRPr="009A1486">
        <w:rPr>
          <w:rFonts w:ascii="Arial" w:hAnsi="Arial" w:cs="Arial"/>
          <w:b/>
          <w:sz w:val="22"/>
          <w:szCs w:val="22"/>
        </w:rPr>
        <w:t>/</w:t>
      </w:r>
      <w:r w:rsidR="00B47061" w:rsidRPr="009A1486">
        <w:rPr>
          <w:rFonts w:ascii="Arial" w:hAnsi="Arial" w:cs="Arial"/>
          <w:b/>
          <w:sz w:val="22"/>
          <w:szCs w:val="22"/>
        </w:rPr>
        <w:t>201</w:t>
      </w:r>
      <w:r w:rsidR="00854FE2" w:rsidRPr="009A1486">
        <w:rPr>
          <w:rFonts w:ascii="Arial" w:hAnsi="Arial" w:cs="Arial"/>
          <w:b/>
          <w:sz w:val="22"/>
          <w:szCs w:val="22"/>
        </w:rPr>
        <w:t>9</w:t>
      </w:r>
      <w:r w:rsidR="00B36F53" w:rsidRPr="009A1486">
        <w:rPr>
          <w:rFonts w:ascii="Arial" w:hAnsi="Arial" w:cs="Arial"/>
          <w:b/>
          <w:sz w:val="22"/>
          <w:szCs w:val="22"/>
        </w:rPr>
        <w:t xml:space="preserve"> </w:t>
      </w:r>
    </w:p>
    <w:p w14:paraId="15ADF308" w14:textId="77777777" w:rsidR="00962DBE" w:rsidRPr="009A1486" w:rsidRDefault="00962DBE" w:rsidP="00887604">
      <w:pPr>
        <w:jc w:val="both"/>
        <w:rPr>
          <w:rFonts w:ascii="Arial" w:hAnsi="Arial" w:cs="Arial"/>
          <w:b/>
          <w:sz w:val="22"/>
          <w:szCs w:val="22"/>
        </w:rPr>
      </w:pPr>
    </w:p>
    <w:p w14:paraId="4D512FA1" w14:textId="77777777" w:rsidR="00C90945" w:rsidRPr="009A1486" w:rsidRDefault="00A27198" w:rsidP="008B0E18">
      <w:pPr>
        <w:jc w:val="both"/>
        <w:rPr>
          <w:rFonts w:ascii="Arial" w:hAnsi="Arial" w:cs="Arial"/>
          <w:b/>
          <w:sz w:val="22"/>
          <w:szCs w:val="22"/>
          <w:shd w:val="clear" w:color="auto" w:fill="FFFFFF"/>
        </w:rPr>
      </w:pPr>
      <w:bookmarkStart w:id="0" w:name="OLE_LINK1"/>
      <w:bookmarkStart w:id="1" w:name="_GoBack"/>
      <w:r w:rsidRPr="009A1486">
        <w:rPr>
          <w:rFonts w:ascii="Arial" w:hAnsi="Arial" w:cs="Arial"/>
          <w:b/>
          <w:sz w:val="22"/>
          <w:szCs w:val="22"/>
          <w:shd w:val="clear" w:color="auto" w:fill="FFFFFF"/>
        </w:rPr>
        <w:t xml:space="preserve">ACUERDO DEL CONSEJO GENERAL DEL INSTITUTO ELECTORAL DEL ESTADO DE COLIMA, POR EL QUE SE AUTORIZA A LA CONSEJERA PRESIDENTA DEL MISMO PARA SUSCRIBIR </w:t>
      </w:r>
      <w:r w:rsidR="00C90945" w:rsidRPr="009A1486">
        <w:rPr>
          <w:rFonts w:ascii="Arial" w:hAnsi="Arial" w:cs="Arial"/>
          <w:b/>
          <w:sz w:val="22"/>
          <w:szCs w:val="22"/>
          <w:shd w:val="clear" w:color="auto" w:fill="FFFFFF"/>
        </w:rPr>
        <w:t>CONVENIO DE COLABORACIÓN CON EL INSTITUTO DE TRANSPARENCIA, ACCESO A LA INFORMACIÓN PÚBLICA Y PROTECCIÓN DE DATOS DEL ESTADO DE COLIMA, RELATIVO A LA EJECUCIÓN DE DIVERSAS ESTRATEGIAS Y ACTIVIDADES PARA LA PROMOCIÓN DEL EJERCICIO DE LOS DERECHOS DE ACCESO A LA INFORMACIÓN Y PROTECCIÓN DE DATOS PERSONALES</w:t>
      </w:r>
      <w:r w:rsidR="00CC3BEA" w:rsidRPr="009A1486">
        <w:rPr>
          <w:rFonts w:ascii="Arial" w:hAnsi="Arial" w:cs="Arial"/>
          <w:b/>
          <w:sz w:val="22"/>
          <w:szCs w:val="22"/>
          <w:shd w:val="clear" w:color="auto" w:fill="FFFFFF"/>
        </w:rPr>
        <w:t xml:space="preserve"> PARA GRUPOS EN SITUACIÓN DE VULNERABILIDAD</w:t>
      </w:r>
      <w:r w:rsidR="00C90945" w:rsidRPr="009A1486">
        <w:rPr>
          <w:rFonts w:ascii="Arial" w:hAnsi="Arial" w:cs="Arial"/>
          <w:b/>
          <w:sz w:val="22"/>
          <w:szCs w:val="22"/>
          <w:shd w:val="clear" w:color="auto" w:fill="FFFFFF"/>
        </w:rPr>
        <w:t xml:space="preserve">. </w:t>
      </w:r>
    </w:p>
    <w:bookmarkEnd w:id="0"/>
    <w:bookmarkEnd w:id="1"/>
    <w:p w14:paraId="3E9D1665" w14:textId="77777777" w:rsidR="00F60A5E" w:rsidRPr="009A1486" w:rsidRDefault="00F60A5E" w:rsidP="008B0E18">
      <w:pPr>
        <w:spacing w:line="360" w:lineRule="auto"/>
        <w:jc w:val="center"/>
        <w:rPr>
          <w:rFonts w:ascii="Arial" w:hAnsi="Arial" w:cs="Arial"/>
          <w:b/>
          <w:sz w:val="22"/>
          <w:szCs w:val="22"/>
        </w:rPr>
      </w:pPr>
    </w:p>
    <w:p w14:paraId="2B70F18A" w14:textId="77777777" w:rsidR="00F60A5E" w:rsidRPr="009A1486" w:rsidRDefault="00F60A5E" w:rsidP="008B0E18">
      <w:pPr>
        <w:spacing w:line="360" w:lineRule="auto"/>
        <w:jc w:val="center"/>
        <w:rPr>
          <w:rFonts w:ascii="Arial" w:hAnsi="Arial" w:cs="Arial"/>
          <w:b/>
          <w:sz w:val="22"/>
          <w:szCs w:val="22"/>
        </w:rPr>
      </w:pPr>
      <w:r w:rsidRPr="009A1486">
        <w:rPr>
          <w:rFonts w:ascii="Arial" w:hAnsi="Arial" w:cs="Arial"/>
          <w:b/>
          <w:sz w:val="22"/>
          <w:szCs w:val="22"/>
        </w:rPr>
        <w:t>A N T E C E D E N T E S</w:t>
      </w:r>
      <w:r w:rsidR="00581048" w:rsidRPr="009A1486">
        <w:rPr>
          <w:rFonts w:ascii="Arial" w:hAnsi="Arial" w:cs="Arial"/>
          <w:b/>
          <w:sz w:val="22"/>
          <w:szCs w:val="22"/>
        </w:rPr>
        <w:t>:</w:t>
      </w:r>
    </w:p>
    <w:p w14:paraId="26EF1499" w14:textId="77777777" w:rsidR="00F60A5E" w:rsidRPr="009A1486" w:rsidRDefault="00F60A5E" w:rsidP="008B0E18">
      <w:pPr>
        <w:tabs>
          <w:tab w:val="left" w:pos="0"/>
          <w:tab w:val="left" w:pos="426"/>
          <w:tab w:val="left" w:pos="709"/>
        </w:tabs>
        <w:autoSpaceDE w:val="0"/>
        <w:autoSpaceDN w:val="0"/>
        <w:adjustRightInd w:val="0"/>
        <w:spacing w:line="360" w:lineRule="auto"/>
        <w:jc w:val="both"/>
        <w:rPr>
          <w:rFonts w:ascii="Arial" w:hAnsi="Arial" w:cs="Arial"/>
          <w:sz w:val="22"/>
          <w:szCs w:val="22"/>
        </w:rPr>
      </w:pPr>
    </w:p>
    <w:p w14:paraId="3CF606C7" w14:textId="77777777" w:rsidR="00710BE7" w:rsidRPr="009A1486" w:rsidRDefault="00710BE7" w:rsidP="000B5CC4">
      <w:pPr>
        <w:pStyle w:val="Prrafodelista"/>
        <w:numPr>
          <w:ilvl w:val="0"/>
          <w:numId w:val="4"/>
        </w:numPr>
        <w:spacing w:after="0" w:line="360" w:lineRule="auto"/>
        <w:ind w:left="0" w:firstLine="0"/>
        <w:contextualSpacing/>
        <w:jc w:val="both"/>
        <w:rPr>
          <w:rFonts w:ascii="Arial" w:hAnsi="Arial" w:cs="Arial"/>
        </w:rPr>
      </w:pPr>
      <w:r w:rsidRPr="009A1486">
        <w:rPr>
          <w:rFonts w:ascii="Arial" w:hAnsi="Arial" w:cs="Arial"/>
        </w:rPr>
        <w:t xml:space="preserve">El día 28 de junio de 2017, el Consejo General del Instituto Nacional Electoral (INE) emitió el Acuerdo </w:t>
      </w:r>
      <w:r w:rsidRPr="009A1486">
        <w:rPr>
          <w:rFonts w:ascii="Arial" w:hAnsi="Arial" w:cs="Arial"/>
          <w:b/>
        </w:rPr>
        <w:t>INE/CG190/2017</w:t>
      </w:r>
      <w:r w:rsidRPr="009A1486">
        <w:rPr>
          <w:rFonts w:ascii="Arial" w:hAnsi="Arial" w:cs="Arial"/>
        </w:rPr>
        <w:t>, mediante el cual aprobó entre</w:t>
      </w:r>
      <w:r w:rsidR="00C92E5E" w:rsidRPr="009A1486">
        <w:rPr>
          <w:rFonts w:ascii="Arial" w:hAnsi="Arial" w:cs="Arial"/>
        </w:rPr>
        <w:t xml:space="preserve"> otras, la designación de la </w:t>
      </w:r>
      <w:r w:rsidRPr="009A1486">
        <w:rPr>
          <w:rFonts w:ascii="Arial" w:hAnsi="Arial" w:cs="Arial"/>
        </w:rPr>
        <w:t>Mtra. Nirvana Fabiola Rosales Ochoa, como Consejera Presidenta, del Órgano Superior de Dirección del Instituto Electoral del Estado de Colima.</w:t>
      </w:r>
    </w:p>
    <w:p w14:paraId="456EC7ED" w14:textId="77777777" w:rsidR="00710BE7" w:rsidRPr="009A1486" w:rsidRDefault="00710BE7" w:rsidP="0027025C">
      <w:pPr>
        <w:tabs>
          <w:tab w:val="left" w:pos="567"/>
        </w:tabs>
        <w:jc w:val="both"/>
        <w:rPr>
          <w:rFonts w:ascii="Arial" w:hAnsi="Arial" w:cs="Arial"/>
          <w:sz w:val="22"/>
          <w:szCs w:val="22"/>
        </w:rPr>
      </w:pPr>
    </w:p>
    <w:p w14:paraId="45F89B73" w14:textId="77777777" w:rsidR="00962F81" w:rsidRPr="009A1486" w:rsidRDefault="00710BE7" w:rsidP="000B5CC4">
      <w:pPr>
        <w:tabs>
          <w:tab w:val="left" w:pos="567"/>
        </w:tabs>
        <w:spacing w:line="360" w:lineRule="auto"/>
        <w:jc w:val="both"/>
        <w:rPr>
          <w:rFonts w:ascii="Arial" w:hAnsi="Arial" w:cs="Arial"/>
          <w:sz w:val="22"/>
          <w:szCs w:val="22"/>
          <w:lang w:val="es-MX"/>
        </w:rPr>
      </w:pPr>
      <w:r w:rsidRPr="009A1486">
        <w:rPr>
          <w:rFonts w:ascii="Arial" w:hAnsi="Arial" w:cs="Arial"/>
          <w:sz w:val="22"/>
          <w:szCs w:val="22"/>
        </w:rPr>
        <w:t xml:space="preserve">Asimismo, </w:t>
      </w:r>
      <w:r w:rsidRPr="009A1486">
        <w:rPr>
          <w:rFonts w:ascii="Arial" w:hAnsi="Arial" w:cs="Arial"/>
          <w:sz w:val="22"/>
          <w:szCs w:val="22"/>
          <w:lang w:val="es-MX"/>
        </w:rPr>
        <w:t>durante la Trigésima Primera Sesión Extraordinaria del Periodo Interproceso 2015-2017, celebrada por el Consejo General de este Órgano electoral, el día 30 de junio de 2017, rindió la protesta al cargo asignado por el Consejo General del INE, la Mtra. Nirvana Fabiola Rosales Ochoa, como Consejera Presidenta del Instituto Electoral del Estado de Colima, asumiendo con dicho acto, entre otras cosas, la representación legal de dicho organismo.</w:t>
      </w:r>
    </w:p>
    <w:p w14:paraId="6D706823" w14:textId="77777777" w:rsidR="00962F81" w:rsidRPr="009A1486" w:rsidRDefault="00962F81" w:rsidP="0027025C">
      <w:pPr>
        <w:tabs>
          <w:tab w:val="left" w:pos="567"/>
        </w:tabs>
        <w:jc w:val="both"/>
        <w:rPr>
          <w:rFonts w:ascii="Arial" w:hAnsi="Arial" w:cs="Arial"/>
          <w:sz w:val="22"/>
          <w:szCs w:val="22"/>
          <w:lang w:val="es-MX"/>
        </w:rPr>
      </w:pPr>
    </w:p>
    <w:p w14:paraId="0C57ECFF" w14:textId="77777777" w:rsidR="001E37DB" w:rsidRPr="009A1486" w:rsidRDefault="00962F81" w:rsidP="003C69BC">
      <w:pPr>
        <w:pStyle w:val="Prrafodelista"/>
        <w:numPr>
          <w:ilvl w:val="0"/>
          <w:numId w:val="4"/>
        </w:numPr>
        <w:spacing w:after="0" w:line="360" w:lineRule="auto"/>
        <w:ind w:left="0" w:firstLine="0"/>
        <w:contextualSpacing/>
        <w:jc w:val="both"/>
        <w:rPr>
          <w:rFonts w:ascii="Arial" w:hAnsi="Arial" w:cs="Arial"/>
        </w:rPr>
      </w:pPr>
      <w:r w:rsidRPr="00E96CC5">
        <w:rPr>
          <w:rFonts w:ascii="Arial" w:hAnsi="Arial" w:cs="Arial"/>
          <w:lang w:val="es-MX"/>
        </w:rPr>
        <w:t>El día 26 de octubre de 2013</w:t>
      </w:r>
      <w:r w:rsidRPr="009A1486">
        <w:rPr>
          <w:rFonts w:ascii="Arial" w:hAnsi="Arial" w:cs="Arial"/>
          <w:lang w:val="es-MX"/>
        </w:rPr>
        <w:t xml:space="preserve">, se publicó en el Periódico Oficial “El Estado de Colima”, el Decreto No. 178 por el que se aprueba expedir la </w:t>
      </w:r>
      <w:r w:rsidRPr="009A1486">
        <w:rPr>
          <w:rFonts w:ascii="Arial" w:hAnsi="Arial" w:cs="Arial"/>
          <w:i/>
          <w:lang w:val="es-MX"/>
        </w:rPr>
        <w:t>“Ley de Transparencia y Acceso a la Información Pública del Estado de Colima”</w:t>
      </w:r>
      <w:r w:rsidRPr="009A1486">
        <w:rPr>
          <w:rFonts w:ascii="Arial" w:hAnsi="Arial" w:cs="Arial"/>
          <w:lang w:val="es-MX"/>
        </w:rPr>
        <w:t xml:space="preserve">, </w:t>
      </w:r>
      <w:r w:rsidR="00913A6A" w:rsidRPr="009A1486">
        <w:rPr>
          <w:rFonts w:ascii="Arial" w:hAnsi="Arial" w:cs="Arial"/>
          <w:lang w:val="es-MX"/>
        </w:rPr>
        <w:t>entrando</w:t>
      </w:r>
      <w:r w:rsidRPr="009A1486">
        <w:rPr>
          <w:rFonts w:ascii="Arial" w:hAnsi="Arial" w:cs="Arial"/>
          <w:lang w:val="es-MX"/>
        </w:rPr>
        <w:t xml:space="preserve"> en vigor </w:t>
      </w:r>
      <w:r w:rsidR="00913A6A" w:rsidRPr="009A1486">
        <w:rPr>
          <w:rFonts w:ascii="Arial" w:hAnsi="Arial" w:cs="Arial"/>
          <w:lang w:val="es-MX"/>
        </w:rPr>
        <w:t>el 1° de enero de 2014,</w:t>
      </w:r>
      <w:r w:rsidRPr="009A1486">
        <w:rPr>
          <w:rFonts w:ascii="Arial" w:hAnsi="Arial" w:cs="Arial"/>
          <w:lang w:val="es-MX"/>
        </w:rPr>
        <w:t xml:space="preserve"> </w:t>
      </w:r>
      <w:r w:rsidR="00913A6A" w:rsidRPr="009A1486">
        <w:rPr>
          <w:rFonts w:ascii="Arial" w:hAnsi="Arial" w:cs="Arial"/>
          <w:lang w:val="es-MX"/>
        </w:rPr>
        <w:t>en la que</w:t>
      </w:r>
      <w:r w:rsidRPr="009A1486">
        <w:rPr>
          <w:rFonts w:ascii="Arial" w:hAnsi="Arial" w:cs="Arial"/>
          <w:lang w:val="es-MX"/>
        </w:rPr>
        <w:t xml:space="preserve"> </w:t>
      </w:r>
      <w:r w:rsidR="00886F71" w:rsidRPr="009A1486">
        <w:rPr>
          <w:rFonts w:ascii="Arial" w:hAnsi="Arial" w:cs="Arial"/>
          <w:lang w:val="es-MX"/>
        </w:rPr>
        <w:t xml:space="preserve">en su artículo 64, </w:t>
      </w:r>
      <w:r w:rsidRPr="009A1486">
        <w:rPr>
          <w:rFonts w:ascii="Arial" w:hAnsi="Arial" w:cs="Arial"/>
          <w:lang w:val="es-MX"/>
        </w:rPr>
        <w:t xml:space="preserve">se crea el </w:t>
      </w:r>
      <w:r w:rsidR="001E37DB" w:rsidRPr="009A1486">
        <w:rPr>
          <w:rFonts w:ascii="Arial" w:hAnsi="Arial" w:cs="Arial"/>
          <w:lang w:val="es-ES"/>
        </w:rPr>
        <w:t>Instituto de Transparencia, Acceso a la Información Pública y Protección de Datos del Estado de Colima</w:t>
      </w:r>
      <w:r w:rsidR="00D0640C" w:rsidRPr="009A1486">
        <w:rPr>
          <w:rFonts w:ascii="Arial" w:hAnsi="Arial" w:cs="Arial"/>
          <w:lang w:val="es-ES"/>
        </w:rPr>
        <w:t xml:space="preserve"> (INFOCOL)</w:t>
      </w:r>
      <w:r w:rsidR="00012CAB" w:rsidRPr="009A1486">
        <w:rPr>
          <w:rFonts w:ascii="Arial" w:hAnsi="Arial" w:cs="Arial"/>
          <w:lang w:val="es-ES"/>
        </w:rPr>
        <w:t xml:space="preserve">, con carácter de organismo público autónomo, con personalidad jurídica y patrimonio propio. </w:t>
      </w:r>
      <w:r w:rsidR="00BF4A41">
        <w:rPr>
          <w:rFonts w:ascii="Arial" w:hAnsi="Arial" w:cs="Arial"/>
          <w:lang w:val="es-ES"/>
        </w:rPr>
        <w:t xml:space="preserve">Dicho Decreto extinguió la entonces </w:t>
      </w:r>
      <w:r w:rsidR="00BF4A41" w:rsidRPr="00BF4A41">
        <w:rPr>
          <w:rFonts w:ascii="Arial" w:hAnsi="Arial" w:cs="Arial"/>
          <w:lang w:val="es-MX"/>
        </w:rPr>
        <w:t>Comisión Estatal para el Acceso a la Información Pública</w:t>
      </w:r>
      <w:r w:rsidR="00BF4A41">
        <w:rPr>
          <w:rFonts w:ascii="Arial" w:hAnsi="Arial" w:cs="Arial"/>
          <w:lang w:val="es-MX"/>
        </w:rPr>
        <w:t>, creada mediante Decreto 318 de fecha 01 de marzo de 2003, transformándola en el referido Instituto.</w:t>
      </w:r>
    </w:p>
    <w:p w14:paraId="242BA3DE" w14:textId="77777777" w:rsidR="00913A6A" w:rsidRPr="009A1486" w:rsidRDefault="00913A6A" w:rsidP="00913A6A">
      <w:pPr>
        <w:pStyle w:val="Prrafodelista"/>
        <w:spacing w:after="0" w:line="360" w:lineRule="auto"/>
        <w:ind w:left="0"/>
        <w:contextualSpacing/>
        <w:jc w:val="both"/>
        <w:rPr>
          <w:rFonts w:ascii="Arial" w:hAnsi="Arial" w:cs="Arial"/>
        </w:rPr>
      </w:pPr>
    </w:p>
    <w:p w14:paraId="393A3C16" w14:textId="77777777" w:rsidR="00913A6A" w:rsidRPr="009A1486" w:rsidRDefault="00913A6A" w:rsidP="003C69BC">
      <w:pPr>
        <w:pStyle w:val="Prrafodelista"/>
        <w:numPr>
          <w:ilvl w:val="0"/>
          <w:numId w:val="4"/>
        </w:numPr>
        <w:spacing w:after="0" w:line="360" w:lineRule="auto"/>
        <w:ind w:left="0" w:firstLine="0"/>
        <w:contextualSpacing/>
        <w:jc w:val="both"/>
        <w:rPr>
          <w:rFonts w:ascii="Arial" w:hAnsi="Arial" w:cs="Arial"/>
        </w:rPr>
      </w:pPr>
      <w:r w:rsidRPr="009A1486">
        <w:rPr>
          <w:rFonts w:ascii="Arial" w:hAnsi="Arial" w:cs="Arial"/>
          <w:lang w:val="es-MX"/>
        </w:rPr>
        <w:lastRenderedPageBreak/>
        <w:t xml:space="preserve">Mediante el Decreto </w:t>
      </w:r>
      <w:r w:rsidR="00886F71" w:rsidRPr="009A1486">
        <w:rPr>
          <w:rFonts w:ascii="Arial" w:hAnsi="Arial" w:cs="Arial"/>
          <w:lang w:val="es-MX"/>
        </w:rPr>
        <w:t xml:space="preserve">No. 93 de fecha 30 de mayo de 2016, se aprueba la </w:t>
      </w:r>
      <w:r w:rsidR="00886F71" w:rsidRPr="009A1486">
        <w:rPr>
          <w:rFonts w:ascii="Arial" w:hAnsi="Arial" w:cs="Arial"/>
          <w:i/>
          <w:lang w:val="es-MX"/>
        </w:rPr>
        <w:t>“Ley de Transparencia y Acceso a la Información Pública del Estado de Colima”</w:t>
      </w:r>
      <w:r w:rsidR="00886F71" w:rsidRPr="009A1486">
        <w:rPr>
          <w:rFonts w:ascii="Arial" w:hAnsi="Arial" w:cs="Arial"/>
          <w:lang w:val="es-MX"/>
        </w:rPr>
        <w:t>, entrando en vigor el mismo día de su publicación, misma que en su Transitorio SEGUNDO determina abrogar la Ley de Transparencia citada en el Antecedente anterior.</w:t>
      </w:r>
    </w:p>
    <w:p w14:paraId="0A1FF9ED" w14:textId="77777777" w:rsidR="008B0E18" w:rsidRPr="009A1486" w:rsidRDefault="008B0E18" w:rsidP="008B0E18">
      <w:pPr>
        <w:pStyle w:val="Prrafodelista"/>
        <w:spacing w:after="0" w:line="360" w:lineRule="auto"/>
        <w:ind w:left="0"/>
        <w:contextualSpacing/>
        <w:jc w:val="both"/>
        <w:rPr>
          <w:rFonts w:ascii="Arial" w:hAnsi="Arial" w:cs="Arial"/>
          <w:lang w:val="es-MX"/>
        </w:rPr>
      </w:pPr>
    </w:p>
    <w:p w14:paraId="07C3BC16" w14:textId="77777777" w:rsidR="00F60A5E" w:rsidRPr="009A1486" w:rsidRDefault="00F60A5E" w:rsidP="000B5CC4">
      <w:pPr>
        <w:spacing w:line="360" w:lineRule="auto"/>
        <w:contextualSpacing/>
        <w:jc w:val="both"/>
        <w:rPr>
          <w:rFonts w:ascii="Arial" w:hAnsi="Arial" w:cs="Arial"/>
          <w:sz w:val="22"/>
          <w:szCs w:val="22"/>
        </w:rPr>
      </w:pPr>
      <w:r w:rsidRPr="009A1486">
        <w:rPr>
          <w:rFonts w:ascii="Arial" w:hAnsi="Arial" w:cs="Arial"/>
          <w:sz w:val="22"/>
          <w:szCs w:val="22"/>
        </w:rPr>
        <w:t>Con base a lo anterior, se emiten las siguientes</w:t>
      </w:r>
    </w:p>
    <w:p w14:paraId="7B135A4D" w14:textId="77777777" w:rsidR="0027025C" w:rsidRPr="009A1486" w:rsidRDefault="0027025C" w:rsidP="0027025C">
      <w:pPr>
        <w:autoSpaceDE w:val="0"/>
        <w:autoSpaceDN w:val="0"/>
        <w:adjustRightInd w:val="0"/>
        <w:rPr>
          <w:rFonts w:ascii="Arial" w:hAnsi="Arial" w:cs="Arial"/>
          <w:sz w:val="22"/>
          <w:szCs w:val="22"/>
        </w:rPr>
      </w:pPr>
    </w:p>
    <w:p w14:paraId="307C32A9" w14:textId="77777777" w:rsidR="00F60A5E" w:rsidRPr="009A1486" w:rsidRDefault="00F60A5E" w:rsidP="0027025C">
      <w:pPr>
        <w:autoSpaceDE w:val="0"/>
        <w:autoSpaceDN w:val="0"/>
        <w:adjustRightInd w:val="0"/>
        <w:spacing w:line="360" w:lineRule="auto"/>
        <w:jc w:val="center"/>
        <w:rPr>
          <w:rFonts w:ascii="Arial" w:hAnsi="Arial" w:cs="Arial"/>
          <w:b/>
          <w:bCs/>
          <w:sz w:val="22"/>
          <w:szCs w:val="22"/>
        </w:rPr>
      </w:pPr>
      <w:r w:rsidRPr="009A1486">
        <w:rPr>
          <w:rFonts w:ascii="Arial" w:hAnsi="Arial" w:cs="Arial"/>
          <w:b/>
          <w:bCs/>
          <w:sz w:val="22"/>
          <w:szCs w:val="22"/>
        </w:rPr>
        <w:t>C O N S I D E R A C I O N E S</w:t>
      </w:r>
    </w:p>
    <w:p w14:paraId="27B04C72" w14:textId="77777777" w:rsidR="00F60A5E" w:rsidRPr="009A1486" w:rsidRDefault="00F60A5E" w:rsidP="0027025C">
      <w:pPr>
        <w:rPr>
          <w:rFonts w:ascii="Arial" w:hAnsi="Arial" w:cs="Arial"/>
          <w:sz w:val="22"/>
          <w:szCs w:val="22"/>
        </w:rPr>
      </w:pPr>
    </w:p>
    <w:p w14:paraId="31717D18" w14:textId="77777777" w:rsidR="00887604" w:rsidRPr="009A1486" w:rsidRDefault="00F60A5E" w:rsidP="000B5CC4">
      <w:pPr>
        <w:pStyle w:val="Textoindependiente"/>
        <w:spacing w:after="0" w:line="360" w:lineRule="auto"/>
        <w:jc w:val="both"/>
        <w:rPr>
          <w:rFonts w:ascii="Arial" w:hAnsi="Arial" w:cs="Arial"/>
          <w:sz w:val="22"/>
          <w:szCs w:val="22"/>
        </w:rPr>
      </w:pPr>
      <w:r w:rsidRPr="009A1486">
        <w:rPr>
          <w:rFonts w:ascii="Arial" w:hAnsi="Arial" w:cs="Arial"/>
          <w:b/>
          <w:bCs/>
          <w:sz w:val="22"/>
          <w:szCs w:val="22"/>
        </w:rPr>
        <w:t xml:space="preserve">1ª.- </w:t>
      </w:r>
      <w:r w:rsidR="00887604" w:rsidRPr="009A1486">
        <w:rPr>
          <w:rFonts w:ascii="Arial" w:hAnsi="Arial" w:cs="Arial"/>
          <w:sz w:val="22"/>
          <w:szCs w:val="22"/>
        </w:rPr>
        <w:t>De conformidad con lo dispuesto en los artículos 8</w:t>
      </w:r>
      <w:r w:rsidR="000B5CC4" w:rsidRPr="009A1486">
        <w:rPr>
          <w:rFonts w:ascii="Arial" w:hAnsi="Arial" w:cs="Arial"/>
          <w:sz w:val="22"/>
          <w:szCs w:val="22"/>
        </w:rPr>
        <w:t>9</w:t>
      </w:r>
      <w:r w:rsidR="00012CAB" w:rsidRPr="009A1486">
        <w:rPr>
          <w:rFonts w:ascii="Arial" w:hAnsi="Arial" w:cs="Arial"/>
          <w:sz w:val="22"/>
          <w:szCs w:val="22"/>
        </w:rPr>
        <w:t xml:space="preserve">, primer y segundo párrafo </w:t>
      </w:r>
      <w:r w:rsidR="00887604" w:rsidRPr="009A1486">
        <w:rPr>
          <w:rFonts w:ascii="Arial" w:hAnsi="Arial" w:cs="Arial"/>
          <w:sz w:val="22"/>
          <w:szCs w:val="22"/>
        </w:rPr>
        <w:t>de la Constitución Política del Estado Libre y Soberano de Colima, y 97 del Código Electoral del Estado de Colima,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w:t>
      </w:r>
      <w:r w:rsidR="00100461" w:rsidRPr="009A1486">
        <w:rPr>
          <w:rFonts w:ascii="Arial" w:hAnsi="Arial" w:cs="Arial"/>
          <w:sz w:val="22"/>
          <w:szCs w:val="22"/>
        </w:rPr>
        <w:t>cia y calificación, en su caso; profesional en su desempeño e independiente en sus decisiones.</w:t>
      </w:r>
    </w:p>
    <w:p w14:paraId="69D8C6BA" w14:textId="77777777" w:rsidR="00F60A5E" w:rsidRPr="009A1486" w:rsidRDefault="00F60A5E" w:rsidP="000B5CC4">
      <w:pPr>
        <w:autoSpaceDE w:val="0"/>
        <w:autoSpaceDN w:val="0"/>
        <w:adjustRightInd w:val="0"/>
        <w:spacing w:line="360" w:lineRule="auto"/>
        <w:jc w:val="both"/>
        <w:rPr>
          <w:rFonts w:ascii="Arial" w:hAnsi="Arial" w:cs="Arial"/>
          <w:sz w:val="22"/>
          <w:szCs w:val="22"/>
        </w:rPr>
      </w:pPr>
    </w:p>
    <w:p w14:paraId="3C4CB293" w14:textId="77777777" w:rsidR="00F60A5E" w:rsidRPr="009A1486" w:rsidRDefault="00F60A5E" w:rsidP="000B5CC4">
      <w:pPr>
        <w:autoSpaceDE w:val="0"/>
        <w:autoSpaceDN w:val="0"/>
        <w:adjustRightInd w:val="0"/>
        <w:spacing w:line="360" w:lineRule="auto"/>
        <w:jc w:val="both"/>
        <w:rPr>
          <w:rFonts w:ascii="Arial" w:hAnsi="Arial" w:cs="Arial"/>
          <w:sz w:val="22"/>
          <w:szCs w:val="22"/>
        </w:rPr>
      </w:pPr>
      <w:r w:rsidRPr="009A1486">
        <w:rPr>
          <w:rFonts w:ascii="Arial" w:hAnsi="Arial" w:cs="Arial"/>
          <w:b/>
          <w:bCs/>
          <w:sz w:val="22"/>
          <w:szCs w:val="22"/>
        </w:rPr>
        <w:t xml:space="preserve">2ª.- </w:t>
      </w:r>
      <w:r w:rsidRPr="009A1486">
        <w:rPr>
          <w:rFonts w:ascii="Arial" w:hAnsi="Arial" w:cs="Arial"/>
          <w:bCs/>
          <w:sz w:val="22"/>
          <w:szCs w:val="22"/>
        </w:rPr>
        <w:t>Que el inciso b), base IV del artículo 116 de la Constitución Federal, el numeral 1 del artículo 98 de la Ley General de Instituciones y Procedimientos Electorales</w:t>
      </w:r>
      <w:r w:rsidR="00100461" w:rsidRPr="009A1486">
        <w:rPr>
          <w:rFonts w:ascii="Arial" w:hAnsi="Arial" w:cs="Arial"/>
          <w:bCs/>
          <w:sz w:val="22"/>
          <w:szCs w:val="22"/>
        </w:rPr>
        <w:t xml:space="preserve"> (LEGIPE)</w:t>
      </w:r>
      <w:r w:rsidRPr="009A1486">
        <w:rPr>
          <w:rFonts w:ascii="Arial" w:hAnsi="Arial" w:cs="Arial"/>
          <w:bCs/>
          <w:sz w:val="22"/>
          <w:szCs w:val="22"/>
        </w:rPr>
        <w:t>, así como el referido artículo</w:t>
      </w:r>
      <w:r w:rsidRPr="009A1486">
        <w:rPr>
          <w:rFonts w:ascii="Arial" w:hAnsi="Arial" w:cs="Arial"/>
          <w:b/>
          <w:bCs/>
          <w:sz w:val="22"/>
          <w:szCs w:val="22"/>
        </w:rPr>
        <w:t xml:space="preserve"> </w:t>
      </w:r>
      <w:r w:rsidRPr="009A1486">
        <w:rPr>
          <w:rFonts w:ascii="Arial" w:hAnsi="Arial" w:cs="Arial"/>
          <w:sz w:val="22"/>
          <w:szCs w:val="22"/>
        </w:rPr>
        <w:t xml:space="preserve">89, párrafo primero de la Constitución Local y sus correlativos 4, segundo párrafo y 100 del </w:t>
      </w:r>
      <w:r w:rsidR="00100461" w:rsidRPr="009A1486">
        <w:rPr>
          <w:rFonts w:ascii="Arial" w:hAnsi="Arial" w:cs="Arial"/>
          <w:sz w:val="22"/>
          <w:szCs w:val="22"/>
        </w:rPr>
        <w:t xml:space="preserve">citado </w:t>
      </w:r>
      <w:r w:rsidRPr="009A1486">
        <w:rPr>
          <w:rFonts w:ascii="Arial" w:hAnsi="Arial" w:cs="Arial"/>
          <w:sz w:val="22"/>
          <w:szCs w:val="22"/>
        </w:rPr>
        <w:t>Código, establecen que la certeza, legalidad, independencia, imparcialidad, máxima publicidad, y objetividad, serán principios rectores del Instituto en comento.</w:t>
      </w:r>
    </w:p>
    <w:p w14:paraId="656B858B" w14:textId="77777777" w:rsidR="00F60A5E" w:rsidRPr="009A1486" w:rsidRDefault="00F60A5E" w:rsidP="000B5CC4">
      <w:pPr>
        <w:spacing w:line="360" w:lineRule="auto"/>
        <w:rPr>
          <w:rFonts w:ascii="Arial" w:hAnsi="Arial" w:cs="Arial"/>
          <w:sz w:val="22"/>
          <w:szCs w:val="22"/>
        </w:rPr>
      </w:pPr>
    </w:p>
    <w:p w14:paraId="68EF2506" w14:textId="77777777" w:rsidR="00F60A5E" w:rsidRPr="009A1486" w:rsidRDefault="00F60A5E" w:rsidP="000B5CC4">
      <w:pPr>
        <w:autoSpaceDE w:val="0"/>
        <w:autoSpaceDN w:val="0"/>
        <w:adjustRightInd w:val="0"/>
        <w:spacing w:line="360" w:lineRule="auto"/>
        <w:jc w:val="both"/>
        <w:rPr>
          <w:rFonts w:ascii="Arial" w:hAnsi="Arial" w:cs="Arial"/>
          <w:sz w:val="22"/>
          <w:szCs w:val="22"/>
        </w:rPr>
      </w:pPr>
      <w:r w:rsidRPr="009A1486">
        <w:rPr>
          <w:rFonts w:ascii="Arial" w:hAnsi="Arial" w:cs="Arial"/>
          <w:b/>
          <w:sz w:val="22"/>
          <w:szCs w:val="22"/>
        </w:rPr>
        <w:t>3ª.-</w:t>
      </w:r>
      <w:r w:rsidRPr="009A1486">
        <w:rPr>
          <w:rFonts w:ascii="Arial" w:hAnsi="Arial" w:cs="Arial"/>
          <w:sz w:val="22"/>
          <w:szCs w:val="22"/>
        </w:rPr>
        <w:t xml:space="preserve"> Que las fracciones I, II, III y VI del artículo 99 del Código Electoral del Estado de Colima, dispone que son fines del Instituto: preservar, fortalecer, promover y fomentar el desarrollo de la democracia en la entidad; preservar y fortalecer el régimen de partidos políticos; garantizar a los ciudadanos el ejercicio de los derechos políticos-electorales y vigilar el cumplimiento de sus obligaciones; y coadyuvar en la promoción y difusión de la cultura cívica y política democrática.</w:t>
      </w:r>
    </w:p>
    <w:p w14:paraId="396C36DD" w14:textId="77777777" w:rsidR="00F60A5E" w:rsidRPr="009A1486" w:rsidRDefault="00F60A5E" w:rsidP="000B5CC4">
      <w:pPr>
        <w:spacing w:line="360" w:lineRule="auto"/>
        <w:rPr>
          <w:rFonts w:ascii="Arial" w:hAnsi="Arial" w:cs="Arial"/>
          <w:sz w:val="22"/>
          <w:szCs w:val="22"/>
        </w:rPr>
      </w:pPr>
    </w:p>
    <w:p w14:paraId="07819468" w14:textId="77777777" w:rsidR="00F60A5E" w:rsidRPr="009A1486" w:rsidRDefault="00F60A5E" w:rsidP="000B5CC4">
      <w:pPr>
        <w:autoSpaceDE w:val="0"/>
        <w:autoSpaceDN w:val="0"/>
        <w:adjustRightInd w:val="0"/>
        <w:spacing w:line="360" w:lineRule="auto"/>
        <w:jc w:val="both"/>
        <w:rPr>
          <w:rFonts w:ascii="Arial" w:hAnsi="Arial" w:cs="Arial"/>
          <w:sz w:val="22"/>
          <w:szCs w:val="22"/>
        </w:rPr>
      </w:pPr>
      <w:r w:rsidRPr="009A1486">
        <w:rPr>
          <w:rFonts w:ascii="Arial" w:hAnsi="Arial" w:cs="Arial"/>
          <w:b/>
          <w:sz w:val="22"/>
          <w:szCs w:val="22"/>
        </w:rPr>
        <w:t>4ª.-</w:t>
      </w:r>
      <w:r w:rsidRPr="009A1486">
        <w:rPr>
          <w:rFonts w:ascii="Arial" w:hAnsi="Arial" w:cs="Arial"/>
          <w:sz w:val="22"/>
          <w:szCs w:val="22"/>
        </w:rPr>
        <w:t xml:space="preserve"> </w:t>
      </w:r>
      <w:r w:rsidR="00100461" w:rsidRPr="009A1486">
        <w:rPr>
          <w:rFonts w:ascii="Arial" w:hAnsi="Arial" w:cs="Arial"/>
          <w:sz w:val="22"/>
          <w:szCs w:val="22"/>
        </w:rPr>
        <w:t xml:space="preserve">De acuerdo con lo dispuesto por el párrafo 1° del inciso c), de la fracción IV del artículo 116 de la Constitución Federal; el numeral 1 del artículo 99 de la LGIPE; el diverso 89 de la </w:t>
      </w:r>
      <w:r w:rsidR="00100461" w:rsidRPr="009A1486">
        <w:rPr>
          <w:rFonts w:ascii="Arial" w:hAnsi="Arial" w:cs="Arial"/>
          <w:sz w:val="22"/>
          <w:szCs w:val="22"/>
        </w:rPr>
        <w:lastRenderedPageBreak/>
        <w:t>Constitución Local</w:t>
      </w:r>
      <w:r w:rsidR="00AE19A5" w:rsidRPr="009A1486">
        <w:rPr>
          <w:rFonts w:ascii="Arial" w:hAnsi="Arial" w:cs="Arial"/>
          <w:sz w:val="22"/>
          <w:szCs w:val="22"/>
        </w:rPr>
        <w:t>; así como</w:t>
      </w:r>
      <w:r w:rsidR="00100461" w:rsidRPr="009A1486">
        <w:rPr>
          <w:rFonts w:ascii="Arial" w:hAnsi="Arial" w:cs="Arial"/>
          <w:sz w:val="22"/>
          <w:szCs w:val="22"/>
        </w:rPr>
        <w:t xml:space="preserve"> </w:t>
      </w:r>
      <w:r w:rsidR="00AE19A5" w:rsidRPr="009A1486">
        <w:rPr>
          <w:rFonts w:ascii="Arial" w:hAnsi="Arial" w:cs="Arial"/>
          <w:sz w:val="22"/>
          <w:szCs w:val="22"/>
        </w:rPr>
        <w:t xml:space="preserve">del </w:t>
      </w:r>
      <w:r w:rsidRPr="009A1486">
        <w:rPr>
          <w:rFonts w:ascii="Arial" w:hAnsi="Arial" w:cs="Arial"/>
          <w:sz w:val="22"/>
          <w:szCs w:val="22"/>
        </w:rPr>
        <w:t>101</w:t>
      </w:r>
      <w:r w:rsidR="00AE19A5" w:rsidRPr="009A1486">
        <w:rPr>
          <w:rFonts w:ascii="Arial" w:hAnsi="Arial" w:cs="Arial"/>
          <w:sz w:val="22"/>
          <w:szCs w:val="22"/>
        </w:rPr>
        <w:t>, fracción I,</w:t>
      </w:r>
      <w:r w:rsidRPr="009A1486">
        <w:rPr>
          <w:rFonts w:ascii="Arial" w:hAnsi="Arial" w:cs="Arial"/>
          <w:sz w:val="22"/>
          <w:szCs w:val="22"/>
        </w:rPr>
        <w:t xml:space="preserve"> y 103 del referido Código Electoral, para el desempeño de sus actividades, el Instituto contará en su estructura con un Órgano Superior de Dirección que será el Consejo General, integrado por una Consejera o Consejero Presidente, seis Consejeras y Consejeros Electorales, una persona titular de la Secretaría Ejecutiva y una o un representante propietario o suplente en su caso, por cada uno de los partidos políticos acreditados ante el mismo, con el carácter de </w:t>
      </w:r>
      <w:r w:rsidR="00AE19A5" w:rsidRPr="009A1486">
        <w:rPr>
          <w:rFonts w:ascii="Arial" w:hAnsi="Arial" w:cs="Arial"/>
          <w:sz w:val="22"/>
          <w:szCs w:val="22"/>
        </w:rPr>
        <w:t>Comisionada o C</w:t>
      </w:r>
      <w:r w:rsidRPr="009A1486">
        <w:rPr>
          <w:rFonts w:ascii="Arial" w:hAnsi="Arial" w:cs="Arial"/>
          <w:sz w:val="22"/>
          <w:szCs w:val="22"/>
        </w:rPr>
        <w:t>omisionado.</w:t>
      </w:r>
    </w:p>
    <w:p w14:paraId="1126FE46" w14:textId="77777777" w:rsidR="00AE19A5" w:rsidRPr="009A1486" w:rsidRDefault="00AE19A5" w:rsidP="000B5CC4">
      <w:pPr>
        <w:autoSpaceDE w:val="0"/>
        <w:autoSpaceDN w:val="0"/>
        <w:adjustRightInd w:val="0"/>
        <w:spacing w:line="360" w:lineRule="auto"/>
        <w:jc w:val="both"/>
        <w:rPr>
          <w:rFonts w:ascii="Arial" w:hAnsi="Arial" w:cs="Arial"/>
          <w:sz w:val="22"/>
          <w:szCs w:val="22"/>
        </w:rPr>
      </w:pPr>
    </w:p>
    <w:p w14:paraId="1FF58884" w14:textId="77777777" w:rsidR="00AE19A5" w:rsidRPr="009A1486" w:rsidRDefault="00AE19A5" w:rsidP="000B5CC4">
      <w:pPr>
        <w:autoSpaceDE w:val="0"/>
        <w:autoSpaceDN w:val="0"/>
        <w:adjustRightInd w:val="0"/>
        <w:spacing w:line="360" w:lineRule="auto"/>
        <w:jc w:val="both"/>
        <w:rPr>
          <w:rFonts w:ascii="Arial" w:hAnsi="Arial" w:cs="Arial"/>
          <w:sz w:val="22"/>
          <w:szCs w:val="22"/>
        </w:rPr>
      </w:pPr>
      <w:r w:rsidRPr="009A1486">
        <w:rPr>
          <w:rFonts w:ascii="Arial" w:hAnsi="Arial" w:cs="Arial"/>
          <w:sz w:val="22"/>
          <w:szCs w:val="22"/>
        </w:rPr>
        <w:t xml:space="preserve">Adicionalmente, el referido Instituto contará con un Órgano Ejecutivo, que se integrará por el o la Consejera Presidenta, la o el Secretario Ejecutivo del Consejo General y las y los Directores de área que corresponda y será presidido por la o el primero de los mencionados, lo anterior de acuerdo a lo previsto en la fracción II del citado artículo 101 del Código Electoral. </w:t>
      </w:r>
    </w:p>
    <w:p w14:paraId="2982F590" w14:textId="77777777" w:rsidR="00AE19A5" w:rsidRPr="009A1486" w:rsidRDefault="00AE19A5" w:rsidP="000B5CC4">
      <w:pPr>
        <w:autoSpaceDE w:val="0"/>
        <w:autoSpaceDN w:val="0"/>
        <w:adjustRightInd w:val="0"/>
        <w:spacing w:line="360" w:lineRule="auto"/>
        <w:jc w:val="both"/>
        <w:rPr>
          <w:rFonts w:ascii="Arial" w:hAnsi="Arial" w:cs="Arial"/>
          <w:sz w:val="22"/>
          <w:szCs w:val="22"/>
        </w:rPr>
      </w:pPr>
    </w:p>
    <w:p w14:paraId="20136557" w14:textId="77777777" w:rsidR="00AE19A5" w:rsidRPr="009A1486" w:rsidRDefault="00AE19A5" w:rsidP="000B5CC4">
      <w:pPr>
        <w:autoSpaceDE w:val="0"/>
        <w:autoSpaceDN w:val="0"/>
        <w:adjustRightInd w:val="0"/>
        <w:spacing w:line="360" w:lineRule="auto"/>
        <w:jc w:val="both"/>
        <w:rPr>
          <w:rFonts w:ascii="Arial" w:hAnsi="Arial" w:cs="Arial"/>
          <w:sz w:val="22"/>
          <w:szCs w:val="22"/>
        </w:rPr>
      </w:pPr>
      <w:r w:rsidRPr="009A1486">
        <w:rPr>
          <w:rFonts w:ascii="Arial" w:hAnsi="Arial" w:cs="Arial"/>
          <w:sz w:val="22"/>
          <w:szCs w:val="22"/>
        </w:rPr>
        <w:t>Señalando además el referido numeral que este Instituto contará, de conformidad con su presupuesto, con el personal calificado necesario para desempeñar las actividades relativas al cumplimiento de sus fines.</w:t>
      </w:r>
    </w:p>
    <w:p w14:paraId="23236DC9" w14:textId="77777777" w:rsidR="00F60A5E" w:rsidRPr="009A1486" w:rsidRDefault="00F60A5E" w:rsidP="000B5CC4">
      <w:pPr>
        <w:autoSpaceDE w:val="0"/>
        <w:autoSpaceDN w:val="0"/>
        <w:adjustRightInd w:val="0"/>
        <w:spacing w:line="360" w:lineRule="auto"/>
        <w:jc w:val="both"/>
        <w:rPr>
          <w:rFonts w:ascii="Arial" w:hAnsi="Arial" w:cs="Arial"/>
          <w:sz w:val="22"/>
          <w:szCs w:val="22"/>
        </w:rPr>
      </w:pPr>
    </w:p>
    <w:p w14:paraId="21376DD2" w14:textId="77777777" w:rsidR="00F60A5E" w:rsidRPr="009A1486" w:rsidRDefault="00F60A5E" w:rsidP="000B5CC4">
      <w:pPr>
        <w:tabs>
          <w:tab w:val="left" w:pos="142"/>
        </w:tabs>
        <w:spacing w:line="360" w:lineRule="auto"/>
        <w:jc w:val="both"/>
        <w:rPr>
          <w:rFonts w:ascii="Arial" w:hAnsi="Arial" w:cs="Arial"/>
          <w:sz w:val="22"/>
          <w:szCs w:val="22"/>
        </w:rPr>
      </w:pPr>
      <w:r w:rsidRPr="009A1486">
        <w:rPr>
          <w:rFonts w:ascii="Arial" w:hAnsi="Arial" w:cs="Arial"/>
          <w:b/>
          <w:sz w:val="22"/>
          <w:szCs w:val="22"/>
        </w:rPr>
        <w:t>5ª.-</w:t>
      </w:r>
      <w:r w:rsidRPr="009A1486">
        <w:rPr>
          <w:rFonts w:ascii="Arial" w:hAnsi="Arial" w:cs="Arial"/>
          <w:sz w:val="22"/>
          <w:szCs w:val="22"/>
        </w:rPr>
        <w:t xml:space="preserve"> Que entre las facultades que tiene el Consejo General, el artículo 114, fracción XI del Código Electoral </w:t>
      </w:r>
      <w:r w:rsidR="00516718" w:rsidRPr="009A1486">
        <w:rPr>
          <w:rFonts w:ascii="Arial" w:hAnsi="Arial" w:cs="Arial"/>
          <w:sz w:val="22"/>
          <w:szCs w:val="22"/>
        </w:rPr>
        <w:t>Local</w:t>
      </w:r>
      <w:r w:rsidRPr="009A1486">
        <w:rPr>
          <w:rFonts w:ascii="Arial" w:hAnsi="Arial" w:cs="Arial"/>
          <w:sz w:val="22"/>
          <w:szCs w:val="22"/>
        </w:rPr>
        <w:t xml:space="preserve">, señala la de </w:t>
      </w:r>
      <w:r w:rsidRPr="009A1486">
        <w:rPr>
          <w:rFonts w:ascii="Arial" w:hAnsi="Arial" w:cs="Arial"/>
          <w:i/>
          <w:sz w:val="22"/>
          <w:szCs w:val="22"/>
        </w:rPr>
        <w:t>“autorizar al Presidente, para suscribir con el INE, los convenios necesarios para la utilización del padrón electoral único, de la LISTA y de la CREDENCIAL, y de cualquier otro convenio que sea necesario para el desarrollo de la función electoral</w:t>
      </w:r>
      <w:r w:rsidRPr="009A1486">
        <w:rPr>
          <w:rFonts w:ascii="Arial" w:hAnsi="Arial" w:cs="Arial"/>
          <w:sz w:val="22"/>
          <w:szCs w:val="22"/>
        </w:rPr>
        <w:t>”.</w:t>
      </w:r>
    </w:p>
    <w:p w14:paraId="667CD4CC" w14:textId="77777777" w:rsidR="00E07859" w:rsidRPr="009A1486" w:rsidRDefault="00E07859" w:rsidP="000B5CC4">
      <w:pPr>
        <w:tabs>
          <w:tab w:val="left" w:pos="142"/>
        </w:tabs>
        <w:spacing w:line="360" w:lineRule="auto"/>
        <w:jc w:val="both"/>
        <w:rPr>
          <w:rFonts w:ascii="Arial" w:hAnsi="Arial" w:cs="Arial"/>
          <w:sz w:val="22"/>
          <w:szCs w:val="22"/>
        </w:rPr>
      </w:pPr>
    </w:p>
    <w:p w14:paraId="5DFC8933" w14:textId="77777777" w:rsidR="00F60A5E" w:rsidRPr="009A1486" w:rsidRDefault="00E07859" w:rsidP="00E07859">
      <w:pPr>
        <w:spacing w:line="360" w:lineRule="auto"/>
        <w:contextualSpacing/>
        <w:jc w:val="both"/>
        <w:rPr>
          <w:rFonts w:ascii="Arial" w:hAnsi="Arial" w:cs="Arial"/>
          <w:sz w:val="22"/>
          <w:szCs w:val="22"/>
        </w:rPr>
      </w:pPr>
      <w:r w:rsidRPr="009A1486">
        <w:rPr>
          <w:rFonts w:ascii="Arial" w:hAnsi="Arial" w:cs="Arial"/>
          <w:sz w:val="22"/>
          <w:szCs w:val="22"/>
        </w:rPr>
        <w:t xml:space="preserve">Por su parte, en su artículo 9, fracción IV el Reglamento Interior de éste Órgano Electoral establece la atribución del Consejo General de </w:t>
      </w:r>
      <w:r w:rsidRPr="009A1486">
        <w:rPr>
          <w:rFonts w:ascii="Arial" w:hAnsi="Arial" w:cs="Arial"/>
          <w:i/>
          <w:sz w:val="22"/>
          <w:szCs w:val="22"/>
        </w:rPr>
        <w:t>“Conocer y aprobar la suscripción de convenios con otras instituciones públicas o privadas</w:t>
      </w:r>
      <w:r w:rsidRPr="009A1486">
        <w:rPr>
          <w:rFonts w:ascii="Arial" w:hAnsi="Arial" w:cs="Arial"/>
          <w:i/>
          <w:sz w:val="22"/>
          <w:szCs w:val="22"/>
          <w:lang w:val="es-MX"/>
        </w:rPr>
        <w:t>”</w:t>
      </w:r>
      <w:r w:rsidRPr="009A1486">
        <w:rPr>
          <w:rFonts w:ascii="Arial" w:hAnsi="Arial" w:cs="Arial"/>
          <w:sz w:val="22"/>
          <w:szCs w:val="22"/>
        </w:rPr>
        <w:t>.</w:t>
      </w:r>
    </w:p>
    <w:p w14:paraId="3C28435E" w14:textId="77777777" w:rsidR="003E4B8C" w:rsidRPr="009A1486" w:rsidRDefault="003E4B8C" w:rsidP="00E07859">
      <w:pPr>
        <w:spacing w:line="360" w:lineRule="auto"/>
        <w:contextualSpacing/>
        <w:jc w:val="both"/>
        <w:rPr>
          <w:rFonts w:ascii="Arial" w:hAnsi="Arial" w:cs="Arial"/>
          <w:sz w:val="22"/>
          <w:szCs w:val="22"/>
        </w:rPr>
      </w:pPr>
    </w:p>
    <w:p w14:paraId="6FAD3ED1" w14:textId="77777777" w:rsidR="00F60A5E" w:rsidRPr="009A1486" w:rsidRDefault="00F60A5E" w:rsidP="000B5CC4">
      <w:pPr>
        <w:tabs>
          <w:tab w:val="left" w:pos="0"/>
          <w:tab w:val="left" w:pos="142"/>
          <w:tab w:val="left" w:pos="426"/>
          <w:tab w:val="left" w:pos="709"/>
        </w:tabs>
        <w:spacing w:line="360" w:lineRule="auto"/>
        <w:jc w:val="both"/>
        <w:rPr>
          <w:rFonts w:ascii="Arial" w:hAnsi="Arial" w:cs="Arial"/>
          <w:sz w:val="22"/>
          <w:szCs w:val="22"/>
        </w:rPr>
      </w:pPr>
      <w:r w:rsidRPr="009A1486">
        <w:rPr>
          <w:rFonts w:ascii="Arial" w:hAnsi="Arial" w:cs="Arial"/>
          <w:b/>
          <w:sz w:val="22"/>
          <w:szCs w:val="22"/>
        </w:rPr>
        <w:t>6ª.-</w:t>
      </w:r>
      <w:r w:rsidRPr="009A1486">
        <w:rPr>
          <w:rFonts w:ascii="Arial" w:hAnsi="Arial" w:cs="Arial"/>
          <w:sz w:val="22"/>
          <w:szCs w:val="22"/>
        </w:rPr>
        <w:t xml:space="preserve"> Tal y como fue señalado en el Antecedente I del presente instrumento, mediante Acuerdo INE/CG190/2017, se designó a la Mtra. Nirvana Fabiola Rosales Ochoa, como Consejera Presidenta del Instituto Electoral del Estado de Colima; quien goza de las atribuciones conferidas en el artículo 115 del </w:t>
      </w:r>
      <w:r w:rsidR="00E07859" w:rsidRPr="009A1486">
        <w:rPr>
          <w:rFonts w:ascii="Arial" w:hAnsi="Arial" w:cs="Arial"/>
          <w:sz w:val="22"/>
          <w:szCs w:val="22"/>
        </w:rPr>
        <w:t xml:space="preserve">referido </w:t>
      </w:r>
      <w:r w:rsidRPr="009A1486">
        <w:rPr>
          <w:rFonts w:ascii="Arial" w:hAnsi="Arial" w:cs="Arial"/>
          <w:sz w:val="22"/>
          <w:szCs w:val="22"/>
        </w:rPr>
        <w:t xml:space="preserve">Código Electoral y las señaladas en el </w:t>
      </w:r>
      <w:r w:rsidRPr="009A1486">
        <w:rPr>
          <w:rFonts w:ascii="Arial" w:hAnsi="Arial" w:cs="Arial"/>
          <w:sz w:val="22"/>
          <w:szCs w:val="22"/>
        </w:rPr>
        <w:lastRenderedPageBreak/>
        <w:t>artículo 11 del Reglamento Interior de</w:t>
      </w:r>
      <w:r w:rsidR="00E07859" w:rsidRPr="009A1486">
        <w:rPr>
          <w:rFonts w:ascii="Arial" w:hAnsi="Arial" w:cs="Arial"/>
          <w:sz w:val="22"/>
          <w:szCs w:val="22"/>
        </w:rPr>
        <w:t xml:space="preserve"> este Instituto</w:t>
      </w:r>
      <w:r w:rsidRPr="009A1486">
        <w:rPr>
          <w:rFonts w:ascii="Arial" w:hAnsi="Arial" w:cs="Arial"/>
          <w:sz w:val="22"/>
          <w:szCs w:val="22"/>
        </w:rPr>
        <w:t>, así como las demás disposiciones aplicables; por lo que conforme a lo establecido en el artículo 115, fracción I</w:t>
      </w:r>
      <w:r w:rsidR="00CF451E" w:rsidRPr="009A1486">
        <w:rPr>
          <w:rFonts w:ascii="Arial" w:hAnsi="Arial" w:cs="Arial"/>
          <w:sz w:val="22"/>
          <w:szCs w:val="22"/>
        </w:rPr>
        <w:t>,</w:t>
      </w:r>
      <w:r w:rsidRPr="009A1486">
        <w:rPr>
          <w:rFonts w:ascii="Arial" w:hAnsi="Arial" w:cs="Arial"/>
          <w:sz w:val="22"/>
          <w:szCs w:val="22"/>
        </w:rPr>
        <w:t xml:space="preserve"> del Código </w:t>
      </w:r>
      <w:r w:rsidR="00CF451E" w:rsidRPr="009A1486">
        <w:rPr>
          <w:rFonts w:ascii="Arial" w:hAnsi="Arial" w:cs="Arial"/>
          <w:sz w:val="22"/>
          <w:szCs w:val="22"/>
        </w:rPr>
        <w:t>Electoral</w:t>
      </w:r>
      <w:r w:rsidRPr="009A1486">
        <w:rPr>
          <w:rFonts w:ascii="Arial" w:hAnsi="Arial" w:cs="Arial"/>
          <w:sz w:val="22"/>
          <w:szCs w:val="22"/>
        </w:rPr>
        <w:t>, tiene la representación legal del Instituto. Asimismo, de conformidad al artículo 11, fracción VI, del Reglamento Interior del Instituto Electoral del Estado, corresponde a la Presidenta “</w:t>
      </w:r>
      <w:r w:rsidRPr="009A1486">
        <w:rPr>
          <w:rFonts w:ascii="Arial" w:hAnsi="Arial" w:cs="Arial"/>
          <w:i/>
          <w:sz w:val="22"/>
          <w:szCs w:val="22"/>
        </w:rPr>
        <w:t>Suscribir, previa autorización del Consejo, los convenios que el Instituto celebre con instituciones públicas o privadas”</w:t>
      </w:r>
      <w:r w:rsidRPr="009A1486">
        <w:rPr>
          <w:rFonts w:ascii="Arial" w:hAnsi="Arial" w:cs="Arial"/>
          <w:sz w:val="22"/>
          <w:szCs w:val="22"/>
        </w:rPr>
        <w:t>.</w:t>
      </w:r>
    </w:p>
    <w:p w14:paraId="644FD7AD" w14:textId="77777777" w:rsidR="00F60A5E" w:rsidRPr="009A1486" w:rsidRDefault="00F60A5E" w:rsidP="00801681">
      <w:pPr>
        <w:spacing w:line="360" w:lineRule="auto"/>
        <w:jc w:val="both"/>
        <w:rPr>
          <w:rFonts w:ascii="Arial" w:hAnsi="Arial" w:cs="Arial"/>
          <w:sz w:val="22"/>
          <w:szCs w:val="22"/>
        </w:rPr>
      </w:pPr>
    </w:p>
    <w:p w14:paraId="6611FC82" w14:textId="77777777" w:rsidR="00E76725" w:rsidRPr="009A1486" w:rsidRDefault="00F60A5E" w:rsidP="00801681">
      <w:pPr>
        <w:spacing w:line="360" w:lineRule="auto"/>
        <w:jc w:val="both"/>
        <w:rPr>
          <w:rFonts w:ascii="Arial" w:hAnsi="Arial" w:cs="Arial"/>
          <w:sz w:val="22"/>
          <w:szCs w:val="22"/>
        </w:rPr>
      </w:pPr>
      <w:r w:rsidRPr="009A1486">
        <w:rPr>
          <w:rFonts w:ascii="Arial" w:hAnsi="Arial" w:cs="Arial"/>
          <w:b/>
          <w:sz w:val="22"/>
          <w:szCs w:val="22"/>
        </w:rPr>
        <w:t>7ª.-</w:t>
      </w:r>
      <w:r w:rsidRPr="009A1486">
        <w:rPr>
          <w:rFonts w:ascii="Arial" w:hAnsi="Arial" w:cs="Arial"/>
          <w:sz w:val="22"/>
          <w:szCs w:val="22"/>
        </w:rPr>
        <w:t xml:space="preserve"> Con base en lo señalado en el numeral 117, fracción X</w:t>
      </w:r>
      <w:r w:rsidR="00CF451E" w:rsidRPr="009A1486">
        <w:rPr>
          <w:rFonts w:ascii="Arial" w:hAnsi="Arial" w:cs="Arial"/>
          <w:sz w:val="22"/>
          <w:szCs w:val="22"/>
        </w:rPr>
        <w:t>,</w:t>
      </w:r>
      <w:r w:rsidRPr="009A1486">
        <w:rPr>
          <w:rFonts w:ascii="Arial" w:hAnsi="Arial" w:cs="Arial"/>
          <w:sz w:val="22"/>
          <w:szCs w:val="22"/>
        </w:rPr>
        <w:t xml:space="preserve"> del Código </w:t>
      </w:r>
      <w:r w:rsidR="00CF451E" w:rsidRPr="009A1486">
        <w:rPr>
          <w:rFonts w:ascii="Arial" w:hAnsi="Arial" w:cs="Arial"/>
          <w:sz w:val="22"/>
          <w:szCs w:val="22"/>
        </w:rPr>
        <w:t>Electoral</w:t>
      </w:r>
      <w:r w:rsidRPr="009A1486">
        <w:rPr>
          <w:rFonts w:ascii="Arial" w:hAnsi="Arial" w:cs="Arial"/>
          <w:sz w:val="22"/>
          <w:szCs w:val="22"/>
        </w:rPr>
        <w:t>, el Secretario Ejecutivo del Consejo General de este Instituto tendrá la siguiente atribución: “</w:t>
      </w:r>
      <w:r w:rsidRPr="009A1486">
        <w:rPr>
          <w:rFonts w:ascii="Arial" w:hAnsi="Arial" w:cs="Arial"/>
          <w:i/>
          <w:sz w:val="22"/>
          <w:szCs w:val="22"/>
        </w:rPr>
        <w:t>Firmar, junto con el Presidente, todos los acuerdos y resoluciones que pronuncie el CONSEJO GENERAL</w:t>
      </w:r>
      <w:r w:rsidRPr="009A1486">
        <w:rPr>
          <w:rFonts w:ascii="Arial" w:hAnsi="Arial" w:cs="Arial"/>
          <w:sz w:val="22"/>
          <w:szCs w:val="22"/>
        </w:rPr>
        <w:t>” y por su parte, el artículo 25, fracción X</w:t>
      </w:r>
      <w:r w:rsidR="00CF451E" w:rsidRPr="009A1486">
        <w:rPr>
          <w:rFonts w:ascii="Arial" w:hAnsi="Arial" w:cs="Arial"/>
          <w:sz w:val="22"/>
          <w:szCs w:val="22"/>
        </w:rPr>
        <w:t>,</w:t>
      </w:r>
      <w:r w:rsidRPr="009A1486">
        <w:rPr>
          <w:rFonts w:ascii="Arial" w:hAnsi="Arial" w:cs="Arial"/>
          <w:sz w:val="22"/>
          <w:szCs w:val="22"/>
        </w:rPr>
        <w:t xml:space="preserve"> del Reglamento Interior de este </w:t>
      </w:r>
      <w:r w:rsidR="00CF451E" w:rsidRPr="009A1486">
        <w:rPr>
          <w:rFonts w:ascii="Arial" w:hAnsi="Arial" w:cs="Arial"/>
          <w:sz w:val="22"/>
          <w:szCs w:val="22"/>
        </w:rPr>
        <w:t>o</w:t>
      </w:r>
      <w:r w:rsidRPr="009A1486">
        <w:rPr>
          <w:rFonts w:ascii="Arial" w:hAnsi="Arial" w:cs="Arial"/>
          <w:sz w:val="22"/>
          <w:szCs w:val="22"/>
        </w:rPr>
        <w:t xml:space="preserve">rganismo, </w:t>
      </w:r>
      <w:r w:rsidR="00E07859" w:rsidRPr="009A1486">
        <w:rPr>
          <w:rFonts w:ascii="Arial" w:hAnsi="Arial" w:cs="Arial"/>
          <w:sz w:val="22"/>
          <w:szCs w:val="22"/>
        </w:rPr>
        <w:t xml:space="preserve">lo faculta en el mismo sentido </w:t>
      </w:r>
      <w:r w:rsidRPr="009A1486">
        <w:rPr>
          <w:rFonts w:ascii="Arial" w:hAnsi="Arial" w:cs="Arial"/>
          <w:sz w:val="22"/>
          <w:szCs w:val="22"/>
        </w:rPr>
        <w:t>para “</w:t>
      </w:r>
      <w:r w:rsidRPr="009A1486">
        <w:rPr>
          <w:rFonts w:ascii="Arial" w:hAnsi="Arial" w:cs="Arial"/>
          <w:i/>
          <w:sz w:val="22"/>
          <w:szCs w:val="22"/>
        </w:rPr>
        <w:t>Suscribir conjuntamente con el Consejero Presidente, los convenios que se celebren con instituciones públicas o privadas</w:t>
      </w:r>
      <w:r w:rsidRPr="009A1486">
        <w:rPr>
          <w:rFonts w:ascii="Arial" w:hAnsi="Arial" w:cs="Arial"/>
          <w:sz w:val="22"/>
          <w:szCs w:val="22"/>
        </w:rPr>
        <w:t>”.</w:t>
      </w:r>
    </w:p>
    <w:p w14:paraId="5B11004F" w14:textId="77777777" w:rsidR="00E76725" w:rsidRPr="009A1486" w:rsidRDefault="00E76725" w:rsidP="00801681">
      <w:pPr>
        <w:spacing w:line="360" w:lineRule="auto"/>
        <w:jc w:val="both"/>
        <w:rPr>
          <w:rFonts w:ascii="Arial" w:hAnsi="Arial" w:cs="Arial"/>
          <w:sz w:val="22"/>
          <w:szCs w:val="22"/>
        </w:rPr>
      </w:pPr>
    </w:p>
    <w:p w14:paraId="3645C4EB" w14:textId="77777777" w:rsidR="00E07859" w:rsidRPr="009A1486" w:rsidRDefault="00E07859" w:rsidP="00801681">
      <w:pPr>
        <w:spacing w:line="360" w:lineRule="auto"/>
        <w:jc w:val="both"/>
        <w:rPr>
          <w:rFonts w:ascii="Arial" w:hAnsi="Arial" w:cs="Arial"/>
          <w:sz w:val="22"/>
          <w:szCs w:val="22"/>
        </w:rPr>
      </w:pPr>
      <w:r w:rsidRPr="009A1486">
        <w:rPr>
          <w:rFonts w:ascii="Arial" w:hAnsi="Arial" w:cs="Arial"/>
          <w:b/>
          <w:sz w:val="22"/>
          <w:szCs w:val="22"/>
        </w:rPr>
        <w:t>8ª.-</w:t>
      </w:r>
      <w:r w:rsidRPr="009A1486">
        <w:rPr>
          <w:rFonts w:ascii="Arial" w:hAnsi="Arial" w:cs="Arial"/>
          <w:sz w:val="22"/>
          <w:szCs w:val="22"/>
        </w:rPr>
        <w:t xml:space="preserve"> </w:t>
      </w:r>
      <w:r w:rsidR="003E4B8C" w:rsidRPr="009A1486">
        <w:rPr>
          <w:rFonts w:ascii="Arial" w:hAnsi="Arial" w:cs="Arial"/>
          <w:sz w:val="22"/>
          <w:szCs w:val="22"/>
        </w:rPr>
        <w:t xml:space="preserve">La Ley de Transparencia y Acceso a la Información Pública del Estado de Colima (Ley de Transparencia) a que se refiere </w:t>
      </w:r>
      <w:r w:rsidRPr="009A1486">
        <w:rPr>
          <w:rFonts w:ascii="Arial" w:hAnsi="Arial" w:cs="Arial"/>
          <w:sz w:val="22"/>
          <w:szCs w:val="22"/>
        </w:rPr>
        <w:t>el Antecedente II</w:t>
      </w:r>
      <w:r w:rsidR="00886F71" w:rsidRPr="009A1486">
        <w:rPr>
          <w:rFonts w:ascii="Arial" w:hAnsi="Arial" w:cs="Arial"/>
          <w:sz w:val="22"/>
          <w:szCs w:val="22"/>
        </w:rPr>
        <w:t>I</w:t>
      </w:r>
      <w:r w:rsidRPr="009A1486">
        <w:rPr>
          <w:rFonts w:ascii="Arial" w:hAnsi="Arial" w:cs="Arial"/>
          <w:sz w:val="22"/>
          <w:szCs w:val="22"/>
        </w:rPr>
        <w:t xml:space="preserve"> de este documento, </w:t>
      </w:r>
      <w:r w:rsidR="00886F71" w:rsidRPr="009A1486">
        <w:rPr>
          <w:rFonts w:ascii="Arial" w:hAnsi="Arial" w:cs="Arial"/>
          <w:sz w:val="22"/>
          <w:szCs w:val="22"/>
        </w:rPr>
        <w:t>tiene por objeto establecer las condiciones a que deben sujetarse autoridades, entidades, órganos, organismos, personas físicas o morales que posean información para transparentar sus actividades; sustentar los mecanismos de coordinación con el Sistema Nacional de Transparencia, así como garantizar el ejercicio del derecho que a toda persona corresponde, de tener acceso a la información pública en el Estado de Colima.</w:t>
      </w:r>
    </w:p>
    <w:p w14:paraId="2DA04CA1" w14:textId="77777777" w:rsidR="00886F71" w:rsidRPr="009A1486" w:rsidRDefault="00886F71" w:rsidP="00801681">
      <w:pPr>
        <w:spacing w:line="360" w:lineRule="auto"/>
        <w:jc w:val="both"/>
        <w:rPr>
          <w:rFonts w:ascii="Arial" w:hAnsi="Arial" w:cs="Arial"/>
          <w:sz w:val="22"/>
          <w:szCs w:val="22"/>
        </w:rPr>
      </w:pPr>
    </w:p>
    <w:p w14:paraId="79A88D7C" w14:textId="77777777" w:rsidR="003C69BC" w:rsidRPr="009A1486" w:rsidRDefault="006D2351" w:rsidP="00801681">
      <w:pPr>
        <w:spacing w:line="360" w:lineRule="auto"/>
        <w:jc w:val="both"/>
        <w:rPr>
          <w:rFonts w:ascii="Arial" w:hAnsi="Arial" w:cs="Arial"/>
          <w:sz w:val="22"/>
          <w:szCs w:val="22"/>
        </w:rPr>
      </w:pPr>
      <w:r w:rsidRPr="009A1486">
        <w:rPr>
          <w:rFonts w:ascii="Arial" w:hAnsi="Arial" w:cs="Arial"/>
          <w:sz w:val="22"/>
          <w:szCs w:val="22"/>
        </w:rPr>
        <w:t xml:space="preserve">Asimismo en el artículo </w:t>
      </w:r>
      <w:r w:rsidR="003C69BC" w:rsidRPr="009A1486">
        <w:rPr>
          <w:rFonts w:ascii="Arial" w:hAnsi="Arial" w:cs="Arial"/>
          <w:sz w:val="22"/>
          <w:szCs w:val="22"/>
        </w:rPr>
        <w:t>72</w:t>
      </w:r>
      <w:r w:rsidRPr="009A1486">
        <w:rPr>
          <w:rFonts w:ascii="Arial" w:hAnsi="Arial" w:cs="Arial"/>
          <w:sz w:val="22"/>
          <w:szCs w:val="22"/>
        </w:rPr>
        <w:t xml:space="preserve"> Ley</w:t>
      </w:r>
      <w:r w:rsidR="004D5208" w:rsidRPr="009A1486">
        <w:rPr>
          <w:rFonts w:ascii="Arial" w:hAnsi="Arial" w:cs="Arial"/>
          <w:sz w:val="22"/>
          <w:szCs w:val="22"/>
        </w:rPr>
        <w:t xml:space="preserve"> de Transparencia</w:t>
      </w:r>
      <w:r w:rsidRPr="009A1486">
        <w:rPr>
          <w:rFonts w:ascii="Arial" w:hAnsi="Arial" w:cs="Arial"/>
          <w:sz w:val="22"/>
          <w:szCs w:val="22"/>
        </w:rPr>
        <w:t xml:space="preserve">, </w:t>
      </w:r>
      <w:r w:rsidR="003C69BC" w:rsidRPr="009A1486">
        <w:rPr>
          <w:rFonts w:ascii="Arial" w:hAnsi="Arial" w:cs="Arial"/>
          <w:sz w:val="22"/>
          <w:szCs w:val="22"/>
        </w:rPr>
        <w:t>se determina que el Instituto de Transparencia, tendrá el carácter de organismo público constitucionalmente autónomo, con personalida</w:t>
      </w:r>
      <w:r w:rsidR="00D0640C" w:rsidRPr="009A1486">
        <w:rPr>
          <w:rFonts w:ascii="Arial" w:hAnsi="Arial" w:cs="Arial"/>
          <w:sz w:val="22"/>
          <w:szCs w:val="22"/>
        </w:rPr>
        <w:t xml:space="preserve">d jurídica y patrimonio propios y </w:t>
      </w:r>
      <w:r w:rsidR="003E4B8C" w:rsidRPr="009A1486">
        <w:rPr>
          <w:rFonts w:ascii="Arial" w:hAnsi="Arial" w:cs="Arial"/>
          <w:sz w:val="22"/>
          <w:szCs w:val="22"/>
        </w:rPr>
        <w:t>é</w:t>
      </w:r>
      <w:r w:rsidR="00D0640C" w:rsidRPr="009A1486">
        <w:rPr>
          <w:rFonts w:ascii="Arial" w:hAnsi="Arial" w:cs="Arial"/>
          <w:sz w:val="22"/>
          <w:szCs w:val="22"/>
        </w:rPr>
        <w:t>ste s</w:t>
      </w:r>
      <w:r w:rsidR="003C69BC" w:rsidRPr="009A1486">
        <w:rPr>
          <w:rFonts w:ascii="Arial" w:hAnsi="Arial" w:cs="Arial"/>
          <w:sz w:val="22"/>
          <w:szCs w:val="22"/>
        </w:rPr>
        <w:t>erá la autoridad encargada de garantizar el derecho de acceso a la información pública, la transparencia y la protección de datos personales en el Estado de Colima.</w:t>
      </w:r>
    </w:p>
    <w:p w14:paraId="5248B572" w14:textId="77777777" w:rsidR="006D2351" w:rsidRPr="009A1486" w:rsidRDefault="006D2351" w:rsidP="00801681">
      <w:pPr>
        <w:spacing w:line="360" w:lineRule="auto"/>
        <w:jc w:val="both"/>
        <w:rPr>
          <w:rFonts w:ascii="Arial" w:hAnsi="Arial" w:cs="Arial"/>
          <w:sz w:val="22"/>
          <w:szCs w:val="22"/>
        </w:rPr>
      </w:pPr>
    </w:p>
    <w:p w14:paraId="4A65C9BA" w14:textId="77777777" w:rsidR="004D5208" w:rsidRPr="009A1486" w:rsidRDefault="004D5208" w:rsidP="00801681">
      <w:pPr>
        <w:spacing w:line="360" w:lineRule="auto"/>
        <w:jc w:val="both"/>
        <w:rPr>
          <w:rFonts w:ascii="Arial" w:hAnsi="Arial" w:cs="Arial"/>
          <w:sz w:val="22"/>
          <w:szCs w:val="22"/>
        </w:rPr>
      </w:pPr>
      <w:r w:rsidRPr="009A1486">
        <w:rPr>
          <w:rFonts w:ascii="Arial" w:hAnsi="Arial" w:cs="Arial"/>
          <w:sz w:val="22"/>
          <w:szCs w:val="22"/>
        </w:rPr>
        <w:t>De conformidad con</w:t>
      </w:r>
      <w:r w:rsidR="00D0640C" w:rsidRPr="009A1486">
        <w:rPr>
          <w:rFonts w:ascii="Arial" w:hAnsi="Arial" w:cs="Arial"/>
          <w:sz w:val="22"/>
          <w:szCs w:val="22"/>
        </w:rPr>
        <w:t xml:space="preserve"> el artículo 73</w:t>
      </w:r>
      <w:r w:rsidRPr="009A1486">
        <w:rPr>
          <w:rFonts w:ascii="Arial" w:hAnsi="Arial" w:cs="Arial"/>
          <w:sz w:val="22"/>
          <w:szCs w:val="22"/>
        </w:rPr>
        <w:t xml:space="preserve"> de la citada Ley, dicha autonomía tiene como propósito que el </w:t>
      </w:r>
      <w:r w:rsidR="00D0640C" w:rsidRPr="009A1486">
        <w:rPr>
          <w:rFonts w:ascii="Arial" w:hAnsi="Arial" w:cs="Arial"/>
          <w:sz w:val="22"/>
          <w:szCs w:val="22"/>
        </w:rPr>
        <w:t>INFOCOL</w:t>
      </w:r>
      <w:r w:rsidRPr="009A1486">
        <w:rPr>
          <w:rFonts w:ascii="Arial" w:hAnsi="Arial" w:cs="Arial"/>
          <w:sz w:val="22"/>
          <w:szCs w:val="22"/>
        </w:rPr>
        <w:t>, se encuentre en condiciones de realizar sus fines y determinar su organización interna con la más amplia libertad, de decidir sus asuntos internos y gestionar lo conducente para la consecución de sus fines, conforme a la legislación aplicable.</w:t>
      </w:r>
    </w:p>
    <w:p w14:paraId="3DF8D351" w14:textId="77777777" w:rsidR="004D5208" w:rsidRPr="009A1486" w:rsidRDefault="004D5208" w:rsidP="00801681">
      <w:pPr>
        <w:spacing w:line="360" w:lineRule="auto"/>
        <w:jc w:val="both"/>
        <w:rPr>
          <w:rFonts w:ascii="Arial" w:hAnsi="Arial" w:cs="Arial"/>
          <w:sz w:val="22"/>
          <w:szCs w:val="22"/>
        </w:rPr>
      </w:pPr>
    </w:p>
    <w:p w14:paraId="0DCF8FBD" w14:textId="77777777" w:rsidR="00CA396B" w:rsidRPr="009A1486" w:rsidRDefault="0015455D" w:rsidP="00801681">
      <w:pPr>
        <w:spacing w:line="360" w:lineRule="auto"/>
        <w:jc w:val="both"/>
        <w:rPr>
          <w:rFonts w:ascii="Arial" w:hAnsi="Arial" w:cs="Arial"/>
          <w:sz w:val="22"/>
          <w:szCs w:val="22"/>
        </w:rPr>
      </w:pPr>
      <w:r w:rsidRPr="009A1486">
        <w:rPr>
          <w:rFonts w:ascii="Arial" w:hAnsi="Arial" w:cs="Arial"/>
          <w:sz w:val="22"/>
          <w:szCs w:val="22"/>
        </w:rPr>
        <w:t xml:space="preserve">De acuerdo a lo establecido en el artículo 80, fracción II, incisos a) y b) de la Ley de Transparencia, el INFOCOL en materia de cultura de transparencia y acceso a la información pública, tiene la atribución de promover y difundir de manera permanente la cultura de la transparencia y acceso a la información pública, así como de promover la capacitación y actualización de los sujetos obligados a quienes resulte aplicable la Ley citada. </w:t>
      </w:r>
    </w:p>
    <w:p w14:paraId="6EC9F9CF" w14:textId="77777777" w:rsidR="0015455D" w:rsidRPr="009A1486" w:rsidRDefault="0015455D" w:rsidP="00801681">
      <w:pPr>
        <w:spacing w:line="360" w:lineRule="auto"/>
        <w:jc w:val="both"/>
        <w:rPr>
          <w:rFonts w:ascii="Arial" w:hAnsi="Arial" w:cs="Arial"/>
          <w:sz w:val="22"/>
          <w:szCs w:val="22"/>
        </w:rPr>
      </w:pPr>
    </w:p>
    <w:p w14:paraId="55816439" w14:textId="77777777" w:rsidR="00E34A62" w:rsidRPr="009A1486" w:rsidRDefault="00E34A62" w:rsidP="00801681">
      <w:pPr>
        <w:spacing w:line="360" w:lineRule="auto"/>
        <w:jc w:val="both"/>
        <w:rPr>
          <w:rFonts w:ascii="Arial" w:hAnsi="Arial" w:cs="Arial"/>
          <w:b/>
          <w:sz w:val="22"/>
          <w:szCs w:val="22"/>
        </w:rPr>
      </w:pPr>
      <w:r w:rsidRPr="009A1486">
        <w:rPr>
          <w:rFonts w:ascii="Arial" w:hAnsi="Arial" w:cs="Arial"/>
          <w:b/>
          <w:sz w:val="22"/>
          <w:szCs w:val="22"/>
        </w:rPr>
        <w:t xml:space="preserve">9ª.- </w:t>
      </w:r>
      <w:r w:rsidRPr="009A1486">
        <w:rPr>
          <w:rFonts w:ascii="Arial" w:hAnsi="Arial" w:cs="Arial"/>
          <w:sz w:val="22"/>
          <w:szCs w:val="22"/>
        </w:rPr>
        <w:t xml:space="preserve">Respecto a la atribución del </w:t>
      </w:r>
      <w:r w:rsidR="003E4B8C" w:rsidRPr="009A1486">
        <w:rPr>
          <w:rFonts w:ascii="Arial" w:hAnsi="Arial" w:cs="Arial"/>
          <w:sz w:val="22"/>
          <w:szCs w:val="22"/>
        </w:rPr>
        <w:t>INFOCOL</w:t>
      </w:r>
      <w:r w:rsidRPr="009A1486">
        <w:rPr>
          <w:rFonts w:ascii="Arial" w:hAnsi="Arial" w:cs="Arial"/>
          <w:sz w:val="22"/>
          <w:szCs w:val="22"/>
        </w:rPr>
        <w:t xml:space="preserve"> para sus</w:t>
      </w:r>
      <w:r w:rsidR="0015455D" w:rsidRPr="009A1486">
        <w:rPr>
          <w:rFonts w:ascii="Arial" w:hAnsi="Arial" w:cs="Arial"/>
          <w:sz w:val="22"/>
          <w:szCs w:val="22"/>
        </w:rPr>
        <w:t xml:space="preserve">cribir convenios, el artículo 80, fracción IV, inciso m) de la ley de Transparencia </w:t>
      </w:r>
      <w:r w:rsidR="001A3324" w:rsidRPr="009A1486">
        <w:rPr>
          <w:rFonts w:ascii="Arial" w:hAnsi="Arial" w:cs="Arial"/>
          <w:sz w:val="22"/>
          <w:szCs w:val="22"/>
        </w:rPr>
        <w:t>la faculta para aprobar la suscripción de los convenios y contratos que resulten necesarios para el eficaz cumplimiento de sus funciones; además en la fracción V, incisos a) y f), en materia interinstitucional, se faculta al INFOCOL para celebrar con autoridades federales, estatales o municipales, convenios de colaboración que permitan al Organismo Garante de Transparencia el mejor desempeño de sus funciones, así como, el mantener una estrecha colaboración y coordinación con los sujetos obligados en términos de la multicitada Ley, para lograr el mejor cumplimiento de las disposiciones contenidas en ella.</w:t>
      </w:r>
    </w:p>
    <w:p w14:paraId="5FEEB972" w14:textId="77777777" w:rsidR="00E34A62" w:rsidRPr="009A1486" w:rsidRDefault="00E34A62" w:rsidP="00801681">
      <w:pPr>
        <w:spacing w:line="360" w:lineRule="auto"/>
        <w:jc w:val="both"/>
        <w:rPr>
          <w:rFonts w:ascii="Arial" w:hAnsi="Arial" w:cs="Arial"/>
          <w:sz w:val="22"/>
          <w:szCs w:val="22"/>
        </w:rPr>
      </w:pPr>
    </w:p>
    <w:p w14:paraId="644D22FA" w14:textId="77777777" w:rsidR="00C548DA" w:rsidRPr="009A1486" w:rsidRDefault="001A3324" w:rsidP="00801681">
      <w:pPr>
        <w:spacing w:line="360" w:lineRule="auto"/>
        <w:jc w:val="both"/>
        <w:rPr>
          <w:rFonts w:ascii="Arial" w:hAnsi="Arial" w:cs="Arial"/>
          <w:sz w:val="22"/>
          <w:szCs w:val="22"/>
        </w:rPr>
      </w:pPr>
      <w:r w:rsidRPr="009A1486">
        <w:rPr>
          <w:rFonts w:ascii="Arial" w:hAnsi="Arial" w:cs="Arial"/>
          <w:sz w:val="22"/>
          <w:szCs w:val="22"/>
        </w:rPr>
        <w:t xml:space="preserve">Para tales efectos, el </w:t>
      </w:r>
      <w:r w:rsidR="00C548DA" w:rsidRPr="009A1486">
        <w:rPr>
          <w:rFonts w:ascii="Arial" w:hAnsi="Arial" w:cs="Arial"/>
          <w:sz w:val="22"/>
          <w:szCs w:val="22"/>
        </w:rPr>
        <w:t>Comisionado Presidente del INFOCOL</w:t>
      </w:r>
      <w:r w:rsidR="003E4B8C" w:rsidRPr="009A1486">
        <w:rPr>
          <w:rFonts w:ascii="Arial" w:hAnsi="Arial" w:cs="Arial"/>
          <w:sz w:val="22"/>
          <w:szCs w:val="22"/>
        </w:rPr>
        <w:t>,</w:t>
      </w:r>
      <w:r w:rsidR="00C548DA" w:rsidRPr="009A1486">
        <w:rPr>
          <w:rFonts w:ascii="Arial" w:hAnsi="Arial" w:cs="Arial"/>
          <w:sz w:val="22"/>
          <w:szCs w:val="22"/>
        </w:rPr>
        <w:t xml:space="preserve"> de conformidad con lo estipulado en el artículo 95, fracción I de la Ley de Transparencia, es en quien recae la representación legal del Instituto de Transparencia.</w:t>
      </w:r>
    </w:p>
    <w:p w14:paraId="7E43C57B" w14:textId="77777777" w:rsidR="00C548DA" w:rsidRPr="009A1486" w:rsidRDefault="00C548DA" w:rsidP="00801681">
      <w:pPr>
        <w:spacing w:line="360" w:lineRule="auto"/>
        <w:jc w:val="both"/>
        <w:rPr>
          <w:rFonts w:ascii="Arial" w:hAnsi="Arial" w:cs="Arial"/>
          <w:sz w:val="22"/>
          <w:szCs w:val="22"/>
        </w:rPr>
      </w:pPr>
    </w:p>
    <w:p w14:paraId="08FBF8C5" w14:textId="77777777" w:rsidR="00C548DA" w:rsidRPr="009A1486" w:rsidRDefault="00C548DA" w:rsidP="00801681">
      <w:pPr>
        <w:spacing w:line="360" w:lineRule="auto"/>
        <w:jc w:val="both"/>
        <w:rPr>
          <w:rFonts w:ascii="Arial" w:hAnsi="Arial" w:cs="Arial"/>
          <w:sz w:val="22"/>
          <w:szCs w:val="22"/>
        </w:rPr>
      </w:pPr>
      <w:r w:rsidRPr="009A1486">
        <w:rPr>
          <w:rFonts w:ascii="Arial" w:eastAsia="Arial" w:hAnsi="Arial" w:cs="Arial"/>
          <w:b/>
          <w:sz w:val="22"/>
          <w:szCs w:val="22"/>
        </w:rPr>
        <w:t>10ª.-</w:t>
      </w:r>
      <w:r w:rsidRPr="009A1486">
        <w:rPr>
          <w:rFonts w:ascii="Arial" w:eastAsia="Arial" w:hAnsi="Arial" w:cs="Arial"/>
          <w:sz w:val="22"/>
          <w:szCs w:val="22"/>
        </w:rPr>
        <w:t xml:space="preserve"> </w:t>
      </w:r>
      <w:r w:rsidR="003E4B8C" w:rsidRPr="009A1486">
        <w:rPr>
          <w:rFonts w:ascii="Arial" w:eastAsia="Arial" w:hAnsi="Arial" w:cs="Arial"/>
          <w:sz w:val="22"/>
          <w:szCs w:val="22"/>
        </w:rPr>
        <w:t>A</w:t>
      </w:r>
      <w:r w:rsidRPr="009A1486">
        <w:rPr>
          <w:rFonts w:ascii="Arial" w:eastAsia="Arial" w:hAnsi="Arial" w:cs="Arial"/>
          <w:sz w:val="22"/>
          <w:szCs w:val="22"/>
        </w:rPr>
        <w:t>hora bien, el objeto del Convenio referido</w:t>
      </w:r>
      <w:r w:rsidR="00C770EE" w:rsidRPr="009A1486">
        <w:rPr>
          <w:rFonts w:ascii="Arial" w:eastAsia="Arial" w:hAnsi="Arial" w:cs="Arial"/>
          <w:sz w:val="22"/>
          <w:szCs w:val="22"/>
        </w:rPr>
        <w:t>, consiste en establecer las bases y mecanismos operativos para coordinar la ejecución de diversas estrategias y actividades dirigidas a la promoción del ejercicio de los derechos de acceso a la información y protección de datos personales para los grupos que puedan estar en situación de vulnerabilidad, lo anterior, de conformidad con las atribuciones de este Órgano Electoral, a través de programas y proyectos específicos</w:t>
      </w:r>
      <w:r w:rsidR="007C0D20" w:rsidRPr="009A1486">
        <w:rPr>
          <w:rFonts w:ascii="Arial" w:eastAsia="Arial" w:hAnsi="Arial" w:cs="Arial"/>
          <w:sz w:val="22"/>
          <w:szCs w:val="22"/>
        </w:rPr>
        <w:t xml:space="preserve">, así como la realización de actividades de difusión, académicas y culturales. </w:t>
      </w:r>
    </w:p>
    <w:p w14:paraId="4583656C" w14:textId="77777777" w:rsidR="00A30EF1" w:rsidRPr="009A1486" w:rsidRDefault="00A30EF1" w:rsidP="00801681">
      <w:pPr>
        <w:spacing w:line="360" w:lineRule="auto"/>
        <w:jc w:val="both"/>
        <w:rPr>
          <w:rFonts w:ascii="Arial" w:hAnsi="Arial" w:cs="Arial"/>
          <w:sz w:val="22"/>
          <w:szCs w:val="22"/>
        </w:rPr>
      </w:pPr>
    </w:p>
    <w:p w14:paraId="5CD6C17D" w14:textId="77777777" w:rsidR="007C0D20" w:rsidRPr="009A1486" w:rsidRDefault="007C0D20" w:rsidP="00801681">
      <w:pPr>
        <w:spacing w:line="360" w:lineRule="auto"/>
        <w:jc w:val="both"/>
        <w:rPr>
          <w:rFonts w:ascii="Arial" w:hAnsi="Arial" w:cs="Arial"/>
          <w:sz w:val="22"/>
          <w:szCs w:val="22"/>
        </w:rPr>
      </w:pPr>
      <w:r w:rsidRPr="009A1486">
        <w:rPr>
          <w:rFonts w:ascii="Arial" w:hAnsi="Arial" w:cs="Arial"/>
          <w:b/>
          <w:sz w:val="22"/>
          <w:szCs w:val="22"/>
        </w:rPr>
        <w:t xml:space="preserve">11ª.- </w:t>
      </w:r>
      <w:r w:rsidRPr="009A1486">
        <w:rPr>
          <w:rFonts w:ascii="Arial" w:hAnsi="Arial" w:cs="Arial"/>
          <w:sz w:val="22"/>
          <w:szCs w:val="22"/>
        </w:rPr>
        <w:t xml:space="preserve">El Instituto Electoral del Estado de Colima, reconoce la obligación de la más amplia defensa de los derechos humanos de conformidad con el artículo 1° de la Constitución </w:t>
      </w:r>
      <w:r w:rsidRPr="009A1486">
        <w:rPr>
          <w:rFonts w:ascii="Arial" w:hAnsi="Arial" w:cs="Arial"/>
          <w:sz w:val="22"/>
          <w:szCs w:val="22"/>
        </w:rPr>
        <w:lastRenderedPageBreak/>
        <w:t xml:space="preserve">Federal, en este caso, el derecho de </w:t>
      </w:r>
      <w:r w:rsidR="00AA7BF5" w:rsidRPr="009A1486">
        <w:rPr>
          <w:rFonts w:ascii="Arial" w:hAnsi="Arial" w:cs="Arial"/>
          <w:sz w:val="22"/>
          <w:szCs w:val="22"/>
        </w:rPr>
        <w:t>transparencia</w:t>
      </w:r>
      <w:r w:rsidRPr="009A1486">
        <w:rPr>
          <w:rFonts w:ascii="Arial" w:hAnsi="Arial" w:cs="Arial"/>
          <w:sz w:val="22"/>
          <w:szCs w:val="22"/>
        </w:rPr>
        <w:t xml:space="preserve"> y </w:t>
      </w:r>
      <w:r w:rsidR="00AA7BF5" w:rsidRPr="009A1486">
        <w:rPr>
          <w:rFonts w:ascii="Arial" w:hAnsi="Arial" w:cs="Arial"/>
          <w:sz w:val="22"/>
          <w:szCs w:val="22"/>
        </w:rPr>
        <w:t>acceso a la información pública, protegido en el artículo 6° del mismo ordenamiento legal; así como el artículo 1°, fracción IV, de la Constitución Local.</w:t>
      </w:r>
    </w:p>
    <w:p w14:paraId="35C9CFC6" w14:textId="77777777" w:rsidR="00E60D45" w:rsidRPr="009A1486" w:rsidRDefault="00E60D45" w:rsidP="00801681">
      <w:pPr>
        <w:spacing w:line="360" w:lineRule="auto"/>
        <w:jc w:val="both"/>
        <w:rPr>
          <w:rFonts w:ascii="Arial" w:hAnsi="Arial" w:cs="Arial"/>
          <w:sz w:val="22"/>
          <w:szCs w:val="22"/>
        </w:rPr>
      </w:pPr>
    </w:p>
    <w:p w14:paraId="1A349FF8" w14:textId="77777777" w:rsidR="00F60A5E" w:rsidRPr="009A1486" w:rsidRDefault="00BD03F3" w:rsidP="00801681">
      <w:pPr>
        <w:spacing w:line="360" w:lineRule="auto"/>
        <w:jc w:val="both"/>
        <w:rPr>
          <w:rFonts w:ascii="Arial" w:hAnsi="Arial" w:cs="Arial"/>
          <w:sz w:val="22"/>
          <w:szCs w:val="22"/>
        </w:rPr>
      </w:pPr>
      <w:r w:rsidRPr="009A1486">
        <w:rPr>
          <w:rFonts w:ascii="Arial" w:hAnsi="Arial" w:cs="Arial"/>
          <w:b/>
          <w:sz w:val="22"/>
          <w:szCs w:val="22"/>
        </w:rPr>
        <w:t>1</w:t>
      </w:r>
      <w:r w:rsidR="0043508B" w:rsidRPr="009A1486">
        <w:rPr>
          <w:rFonts w:ascii="Arial" w:hAnsi="Arial" w:cs="Arial"/>
          <w:b/>
          <w:sz w:val="22"/>
          <w:szCs w:val="22"/>
        </w:rPr>
        <w:t>2</w:t>
      </w:r>
      <w:r w:rsidR="00F60A5E" w:rsidRPr="009A1486">
        <w:rPr>
          <w:rFonts w:ascii="Arial" w:hAnsi="Arial" w:cs="Arial"/>
          <w:b/>
          <w:sz w:val="22"/>
          <w:szCs w:val="22"/>
        </w:rPr>
        <w:t>ª.-</w:t>
      </w:r>
      <w:r w:rsidR="00F60A5E" w:rsidRPr="009A1486">
        <w:rPr>
          <w:rFonts w:ascii="Arial" w:hAnsi="Arial" w:cs="Arial"/>
          <w:sz w:val="22"/>
          <w:szCs w:val="22"/>
        </w:rPr>
        <w:t xml:space="preserve"> En virtud de lo anterior, el Órgano Superior de Dirección de este Instituto confiere a la Consejera Presidenta Mtra. Nirvana Fabiola Rosales Ochoa, la facultad para suscribir con</w:t>
      </w:r>
      <w:r w:rsidR="00216336" w:rsidRPr="009A1486">
        <w:rPr>
          <w:rFonts w:ascii="Arial" w:hAnsi="Arial" w:cs="Arial"/>
          <w:sz w:val="22"/>
          <w:szCs w:val="22"/>
        </w:rPr>
        <w:t xml:space="preserve"> </w:t>
      </w:r>
      <w:r w:rsidR="002D5DC0" w:rsidRPr="009A1486">
        <w:rPr>
          <w:rFonts w:ascii="Arial" w:hAnsi="Arial" w:cs="Arial"/>
          <w:sz w:val="22"/>
          <w:szCs w:val="22"/>
        </w:rPr>
        <w:t>el I</w:t>
      </w:r>
      <w:r w:rsidR="00AA7BF5" w:rsidRPr="009A1486">
        <w:rPr>
          <w:rFonts w:ascii="Arial" w:hAnsi="Arial" w:cs="Arial"/>
          <w:sz w:val="22"/>
          <w:szCs w:val="22"/>
        </w:rPr>
        <w:t>nstituto de Transparencia</w:t>
      </w:r>
      <w:r w:rsidR="00F60A5E" w:rsidRPr="009A1486">
        <w:rPr>
          <w:rFonts w:ascii="Arial" w:hAnsi="Arial" w:cs="Arial"/>
          <w:sz w:val="22"/>
          <w:szCs w:val="22"/>
        </w:rPr>
        <w:t xml:space="preserve">, </w:t>
      </w:r>
      <w:r w:rsidR="000804B6" w:rsidRPr="009A1486">
        <w:rPr>
          <w:rFonts w:ascii="Arial" w:hAnsi="Arial" w:cs="Arial"/>
          <w:sz w:val="22"/>
          <w:szCs w:val="22"/>
        </w:rPr>
        <w:t xml:space="preserve">Acceso a la Información Pública y Protección de Datos del Estado de Colima </w:t>
      </w:r>
      <w:r w:rsidR="00F60A5E" w:rsidRPr="009A1486">
        <w:rPr>
          <w:rFonts w:ascii="Arial" w:hAnsi="Arial" w:cs="Arial"/>
          <w:sz w:val="22"/>
          <w:szCs w:val="22"/>
        </w:rPr>
        <w:t xml:space="preserve">la firma del Convenio </w:t>
      </w:r>
      <w:r w:rsidR="00216336" w:rsidRPr="009A1486">
        <w:rPr>
          <w:rFonts w:ascii="Arial" w:hAnsi="Arial" w:cs="Arial"/>
          <w:sz w:val="22"/>
          <w:szCs w:val="22"/>
        </w:rPr>
        <w:t>de afectación</w:t>
      </w:r>
      <w:r w:rsidR="00F60A5E" w:rsidRPr="009A1486">
        <w:rPr>
          <w:rFonts w:ascii="Arial" w:hAnsi="Arial" w:cs="Arial"/>
          <w:sz w:val="22"/>
          <w:szCs w:val="22"/>
        </w:rPr>
        <w:t xml:space="preserve">, quien deberá hacerlo en conjunto con el Secretario Ejecutivo del Consejo General de este </w:t>
      </w:r>
      <w:r w:rsidR="00CF451E" w:rsidRPr="009A1486">
        <w:rPr>
          <w:rFonts w:ascii="Arial" w:hAnsi="Arial" w:cs="Arial"/>
          <w:sz w:val="22"/>
          <w:szCs w:val="22"/>
        </w:rPr>
        <w:t>o</w:t>
      </w:r>
      <w:r w:rsidR="00F60A5E" w:rsidRPr="009A1486">
        <w:rPr>
          <w:rFonts w:ascii="Arial" w:hAnsi="Arial" w:cs="Arial"/>
          <w:sz w:val="22"/>
          <w:szCs w:val="22"/>
        </w:rPr>
        <w:t>rganismo</w:t>
      </w:r>
      <w:r w:rsidR="002C7041" w:rsidRPr="009A1486">
        <w:rPr>
          <w:rFonts w:ascii="Arial" w:hAnsi="Arial" w:cs="Arial"/>
          <w:sz w:val="22"/>
          <w:szCs w:val="22"/>
        </w:rPr>
        <w:t>.</w:t>
      </w:r>
    </w:p>
    <w:p w14:paraId="6FE9BA0B" w14:textId="77777777" w:rsidR="00F60A5E" w:rsidRPr="009A1486" w:rsidRDefault="00F60A5E" w:rsidP="00801681">
      <w:pPr>
        <w:spacing w:line="360" w:lineRule="auto"/>
        <w:jc w:val="both"/>
        <w:rPr>
          <w:rFonts w:ascii="Arial" w:hAnsi="Arial" w:cs="Arial"/>
          <w:sz w:val="22"/>
          <w:szCs w:val="22"/>
        </w:rPr>
      </w:pPr>
    </w:p>
    <w:p w14:paraId="749326BD" w14:textId="77777777" w:rsidR="00F60A5E" w:rsidRPr="009A1486" w:rsidRDefault="00F60A5E" w:rsidP="00801681">
      <w:pPr>
        <w:spacing w:line="360" w:lineRule="auto"/>
        <w:jc w:val="both"/>
        <w:rPr>
          <w:rFonts w:ascii="Arial" w:hAnsi="Arial" w:cs="Arial"/>
          <w:sz w:val="22"/>
          <w:szCs w:val="22"/>
        </w:rPr>
      </w:pPr>
      <w:r w:rsidRPr="009A1486">
        <w:rPr>
          <w:rFonts w:ascii="Arial" w:hAnsi="Arial" w:cs="Arial"/>
          <w:sz w:val="22"/>
          <w:szCs w:val="22"/>
        </w:rPr>
        <w:t xml:space="preserve">En razón de lo anterior y en ejercicio de las facultades concedidas en los artículos 114, fracción XI, 115, fracción I y 117, fracción I del Código Electoral del Estado de Colima y los artículos 9, fracción IV, 11, fracción VI y 25, fracción X del Reglamento Interior del Instituto Electoral local, </w:t>
      </w:r>
      <w:r w:rsidR="002509FA" w:rsidRPr="009A1486">
        <w:rPr>
          <w:rFonts w:ascii="Arial" w:hAnsi="Arial" w:cs="Arial"/>
          <w:sz w:val="22"/>
          <w:szCs w:val="22"/>
        </w:rPr>
        <w:t xml:space="preserve">este </w:t>
      </w:r>
      <w:r w:rsidRPr="009A1486">
        <w:rPr>
          <w:rFonts w:ascii="Arial" w:hAnsi="Arial" w:cs="Arial"/>
          <w:sz w:val="22"/>
          <w:szCs w:val="22"/>
        </w:rPr>
        <w:t xml:space="preserve">Consejo General </w:t>
      </w:r>
      <w:r w:rsidR="002509FA" w:rsidRPr="009A1486">
        <w:rPr>
          <w:rFonts w:ascii="Arial" w:hAnsi="Arial" w:cs="Arial"/>
          <w:sz w:val="22"/>
          <w:szCs w:val="22"/>
        </w:rPr>
        <w:t xml:space="preserve">emite los siguientes </w:t>
      </w:r>
      <w:r w:rsidRPr="009A1486">
        <w:rPr>
          <w:rFonts w:ascii="Arial" w:hAnsi="Arial" w:cs="Arial"/>
          <w:sz w:val="22"/>
          <w:szCs w:val="22"/>
        </w:rPr>
        <w:t xml:space="preserve">puntos de </w:t>
      </w:r>
    </w:p>
    <w:p w14:paraId="4C420C7B" w14:textId="77777777" w:rsidR="00F60A5E" w:rsidRPr="009A1486" w:rsidRDefault="00F60A5E" w:rsidP="00801681">
      <w:pPr>
        <w:spacing w:line="360" w:lineRule="auto"/>
        <w:jc w:val="both"/>
        <w:rPr>
          <w:rFonts w:ascii="Arial" w:hAnsi="Arial" w:cs="Arial"/>
          <w:sz w:val="22"/>
          <w:szCs w:val="22"/>
        </w:rPr>
      </w:pPr>
    </w:p>
    <w:p w14:paraId="1CE5B336" w14:textId="77777777" w:rsidR="00F60A5E" w:rsidRPr="009A1486" w:rsidRDefault="00F60A5E" w:rsidP="00216336">
      <w:pPr>
        <w:autoSpaceDE w:val="0"/>
        <w:autoSpaceDN w:val="0"/>
        <w:adjustRightInd w:val="0"/>
        <w:spacing w:line="360" w:lineRule="auto"/>
        <w:jc w:val="center"/>
        <w:rPr>
          <w:rFonts w:ascii="Arial" w:hAnsi="Arial" w:cs="Arial"/>
          <w:b/>
          <w:bCs/>
          <w:sz w:val="22"/>
          <w:szCs w:val="22"/>
        </w:rPr>
      </w:pPr>
      <w:r w:rsidRPr="009A1486">
        <w:rPr>
          <w:rFonts w:ascii="Arial" w:hAnsi="Arial" w:cs="Arial"/>
          <w:b/>
          <w:bCs/>
          <w:sz w:val="22"/>
          <w:szCs w:val="22"/>
        </w:rPr>
        <w:t>A C U E R D O</w:t>
      </w:r>
    </w:p>
    <w:p w14:paraId="3318E101" w14:textId="77777777" w:rsidR="00F60A5E" w:rsidRPr="009A1486" w:rsidRDefault="00F60A5E" w:rsidP="00216336">
      <w:pPr>
        <w:autoSpaceDE w:val="0"/>
        <w:autoSpaceDN w:val="0"/>
        <w:adjustRightInd w:val="0"/>
        <w:spacing w:line="360" w:lineRule="auto"/>
        <w:jc w:val="center"/>
        <w:rPr>
          <w:rFonts w:ascii="Arial" w:hAnsi="Arial" w:cs="Arial"/>
          <w:b/>
          <w:bCs/>
          <w:sz w:val="22"/>
          <w:szCs w:val="22"/>
        </w:rPr>
      </w:pPr>
    </w:p>
    <w:p w14:paraId="5C7CBAA7" w14:textId="77777777" w:rsidR="00F60A5E" w:rsidRPr="009A1486" w:rsidRDefault="00F60A5E" w:rsidP="00216336">
      <w:pPr>
        <w:spacing w:line="360" w:lineRule="auto"/>
        <w:jc w:val="both"/>
        <w:rPr>
          <w:rFonts w:ascii="Arial" w:hAnsi="Arial" w:cs="Arial"/>
          <w:sz w:val="22"/>
          <w:szCs w:val="22"/>
        </w:rPr>
      </w:pPr>
      <w:r w:rsidRPr="009A1486">
        <w:rPr>
          <w:rFonts w:ascii="Arial" w:hAnsi="Arial" w:cs="Arial"/>
          <w:b/>
          <w:bCs/>
          <w:sz w:val="22"/>
          <w:szCs w:val="22"/>
        </w:rPr>
        <w:t xml:space="preserve">PRIMERO. </w:t>
      </w:r>
      <w:r w:rsidRPr="009A1486">
        <w:rPr>
          <w:rFonts w:ascii="Arial" w:hAnsi="Arial" w:cs="Arial"/>
          <w:bCs/>
          <w:sz w:val="22"/>
          <w:szCs w:val="22"/>
        </w:rPr>
        <w:t xml:space="preserve">Este Consejo General autoriza </w:t>
      </w:r>
      <w:r w:rsidRPr="009A1486">
        <w:rPr>
          <w:rFonts w:ascii="Arial" w:hAnsi="Arial" w:cs="Arial"/>
          <w:sz w:val="22"/>
          <w:szCs w:val="22"/>
        </w:rPr>
        <w:t>a la Mtra. Nirvana Fabiola Rosales Ochoa,</w:t>
      </w:r>
      <w:r w:rsidRPr="009A1486">
        <w:rPr>
          <w:rFonts w:ascii="Arial" w:hAnsi="Arial" w:cs="Arial"/>
          <w:b/>
          <w:sz w:val="22"/>
          <w:szCs w:val="22"/>
        </w:rPr>
        <w:t xml:space="preserve"> </w:t>
      </w:r>
      <w:r w:rsidRPr="009A1486">
        <w:rPr>
          <w:rFonts w:ascii="Arial" w:hAnsi="Arial" w:cs="Arial"/>
          <w:sz w:val="22"/>
          <w:szCs w:val="22"/>
        </w:rPr>
        <w:t xml:space="preserve">Consejera Presidenta del Instituto Electoral del Estado de Colima, a suscribir con </w:t>
      </w:r>
      <w:r w:rsidR="002D5DC0" w:rsidRPr="009A1486">
        <w:rPr>
          <w:rFonts w:ascii="Arial" w:hAnsi="Arial" w:cs="Arial"/>
          <w:bCs/>
          <w:sz w:val="22"/>
          <w:szCs w:val="22"/>
        </w:rPr>
        <w:t xml:space="preserve">el </w:t>
      </w:r>
      <w:r w:rsidR="002D5DC0" w:rsidRPr="009A1486">
        <w:rPr>
          <w:rFonts w:ascii="Arial" w:hAnsi="Arial" w:cs="Arial"/>
          <w:sz w:val="22"/>
          <w:szCs w:val="22"/>
        </w:rPr>
        <w:t>Instituto de Transparencia, Acceso a la Información Pública y Protección de Datos del Estado de Colima</w:t>
      </w:r>
      <w:r w:rsidRPr="009A1486">
        <w:rPr>
          <w:rFonts w:ascii="Arial" w:hAnsi="Arial" w:cs="Arial"/>
          <w:sz w:val="22"/>
          <w:szCs w:val="22"/>
        </w:rPr>
        <w:t xml:space="preserve">, el Convenio </w:t>
      </w:r>
      <w:r w:rsidR="002D5DC0" w:rsidRPr="009A1486">
        <w:rPr>
          <w:rFonts w:ascii="Arial" w:hAnsi="Arial" w:cs="Arial"/>
          <w:sz w:val="22"/>
          <w:szCs w:val="22"/>
          <w:lang w:val="es-ES_tradnl"/>
        </w:rPr>
        <w:t xml:space="preserve">para </w:t>
      </w:r>
      <w:r w:rsidR="002D5DC0" w:rsidRPr="009A1486">
        <w:rPr>
          <w:rFonts w:ascii="Arial" w:eastAsia="Arial" w:hAnsi="Arial" w:cs="Arial"/>
          <w:sz w:val="22"/>
          <w:szCs w:val="22"/>
        </w:rPr>
        <w:t>coordinar la ejecución de diversas estrategias y actividades dirigidas a la promoción del ejercicio de los derechos de acceso a la información y protección de datos personales para los grupos que puedan estar en situación de vulnerabilidad</w:t>
      </w:r>
      <w:r w:rsidR="0043508B" w:rsidRPr="009A1486">
        <w:rPr>
          <w:rFonts w:ascii="Arial" w:hAnsi="Arial" w:cs="Arial"/>
          <w:sz w:val="22"/>
          <w:szCs w:val="22"/>
          <w:lang w:val="es-ES_tradnl"/>
        </w:rPr>
        <w:t xml:space="preserve">; </w:t>
      </w:r>
      <w:r w:rsidR="00323BBF" w:rsidRPr="009A1486">
        <w:rPr>
          <w:rFonts w:ascii="Arial" w:hAnsi="Arial" w:cs="Arial"/>
          <w:sz w:val="22"/>
          <w:szCs w:val="22"/>
          <w:lang w:val="es-MX"/>
        </w:rPr>
        <w:t xml:space="preserve">quien deberá hacerlo en conjunto con el Secretario Ejecutivo del Consejo General de este Órgano </w:t>
      </w:r>
      <w:r w:rsidR="00BD03F3" w:rsidRPr="009A1486">
        <w:rPr>
          <w:rFonts w:ascii="Arial" w:hAnsi="Arial" w:cs="Arial"/>
          <w:sz w:val="22"/>
          <w:szCs w:val="22"/>
          <w:lang w:val="es-MX"/>
        </w:rPr>
        <w:t>E</w:t>
      </w:r>
      <w:r w:rsidR="00323BBF" w:rsidRPr="009A1486">
        <w:rPr>
          <w:rFonts w:ascii="Arial" w:hAnsi="Arial" w:cs="Arial"/>
          <w:sz w:val="22"/>
          <w:szCs w:val="22"/>
          <w:lang w:val="es-MX"/>
        </w:rPr>
        <w:t>lectoral</w:t>
      </w:r>
      <w:r w:rsidR="00323BBF" w:rsidRPr="009A1486">
        <w:rPr>
          <w:rFonts w:ascii="Arial" w:hAnsi="Arial" w:cs="Arial"/>
          <w:sz w:val="22"/>
          <w:szCs w:val="22"/>
        </w:rPr>
        <w:t>.</w:t>
      </w:r>
    </w:p>
    <w:p w14:paraId="381189F6" w14:textId="77777777" w:rsidR="00F60A5E" w:rsidRPr="009A1486" w:rsidRDefault="00F60A5E" w:rsidP="00216336">
      <w:pPr>
        <w:spacing w:line="360" w:lineRule="auto"/>
        <w:jc w:val="both"/>
        <w:rPr>
          <w:rFonts w:ascii="Arial" w:hAnsi="Arial" w:cs="Arial"/>
          <w:sz w:val="22"/>
          <w:szCs w:val="22"/>
        </w:rPr>
      </w:pPr>
    </w:p>
    <w:p w14:paraId="13E66E6C" w14:textId="77777777" w:rsidR="003E4B8C" w:rsidRPr="003E4B8C" w:rsidRDefault="003E4B8C" w:rsidP="003E4B8C">
      <w:pPr>
        <w:spacing w:line="360" w:lineRule="auto"/>
        <w:jc w:val="both"/>
        <w:rPr>
          <w:rFonts w:ascii="Arial" w:hAnsi="Arial" w:cs="Arial"/>
          <w:sz w:val="22"/>
          <w:szCs w:val="22"/>
        </w:rPr>
      </w:pPr>
      <w:r w:rsidRPr="003E4B8C">
        <w:rPr>
          <w:rFonts w:ascii="Arial" w:hAnsi="Arial" w:cs="Arial"/>
          <w:b/>
          <w:sz w:val="22"/>
          <w:szCs w:val="22"/>
        </w:rPr>
        <w:t>SEGUNDO.</w:t>
      </w:r>
      <w:r w:rsidRPr="003E4B8C">
        <w:rPr>
          <w:rFonts w:ascii="Arial" w:hAnsi="Arial" w:cs="Arial"/>
          <w:sz w:val="22"/>
          <w:szCs w:val="22"/>
        </w:rPr>
        <w:t xml:space="preserve"> Notifíquese el presente Acuerdo, a través de la Secretaría Ejecutiva, mediante oficio a todos los Partidos Políticos acreditados y con registro ante este Consejo General; así como a los Consejos Municipales Electorales, y de manera electrónica al personal de este Instituto, para que surtan los efectos legales y administrativos correspondientes.</w:t>
      </w:r>
    </w:p>
    <w:p w14:paraId="0A26E6BA" w14:textId="77777777" w:rsidR="003E4B8C" w:rsidRPr="003E4B8C" w:rsidRDefault="003E4B8C" w:rsidP="003E4B8C">
      <w:pPr>
        <w:spacing w:line="360" w:lineRule="auto"/>
        <w:jc w:val="both"/>
        <w:rPr>
          <w:rFonts w:ascii="Arial" w:hAnsi="Arial" w:cs="Arial"/>
          <w:sz w:val="22"/>
          <w:szCs w:val="22"/>
        </w:rPr>
      </w:pPr>
    </w:p>
    <w:p w14:paraId="116E179C" w14:textId="77777777" w:rsidR="00D72A10" w:rsidRDefault="003E4B8C" w:rsidP="003E4B8C">
      <w:pPr>
        <w:spacing w:line="360" w:lineRule="auto"/>
        <w:jc w:val="both"/>
        <w:rPr>
          <w:rFonts w:ascii="Arial" w:hAnsi="Arial" w:cs="Arial"/>
          <w:sz w:val="22"/>
          <w:szCs w:val="22"/>
        </w:rPr>
      </w:pPr>
      <w:r w:rsidRPr="009A1486">
        <w:rPr>
          <w:rFonts w:ascii="Arial" w:hAnsi="Arial" w:cs="Arial"/>
          <w:b/>
          <w:sz w:val="22"/>
          <w:szCs w:val="22"/>
          <w:lang w:val="es-MX"/>
        </w:rPr>
        <w:lastRenderedPageBreak/>
        <w:t>TERCERO.</w:t>
      </w:r>
      <w:r w:rsidRPr="009A1486">
        <w:rPr>
          <w:rFonts w:ascii="Arial" w:hAnsi="Arial" w:cs="Arial"/>
          <w:sz w:val="22"/>
          <w:szCs w:val="22"/>
        </w:rPr>
        <w:t xml:space="preserve"> Con fundamento en los artículos 113 del Código Electoral del Estado de Colima, 76 y 77 del Reglamento de Sesiones de este Consejo General, publíquese el presente Acuerdo en el Periódico Oficial "</w:t>
      </w:r>
      <w:r w:rsidRPr="009A1486">
        <w:rPr>
          <w:rFonts w:ascii="Arial" w:hAnsi="Arial" w:cs="Arial"/>
          <w:i/>
          <w:sz w:val="22"/>
          <w:szCs w:val="22"/>
        </w:rPr>
        <w:t>El Estado de Colima</w:t>
      </w:r>
      <w:r w:rsidRPr="009A1486">
        <w:rPr>
          <w:rFonts w:ascii="Arial" w:hAnsi="Arial" w:cs="Arial"/>
          <w:sz w:val="22"/>
          <w:szCs w:val="22"/>
        </w:rPr>
        <w:t>" y en la página de internet del Instituto Electoral del Estado.</w:t>
      </w:r>
    </w:p>
    <w:p w14:paraId="478C6B53" w14:textId="77777777" w:rsidR="002F62AD" w:rsidRDefault="002F62AD" w:rsidP="003E4B8C">
      <w:pPr>
        <w:spacing w:line="360" w:lineRule="auto"/>
        <w:jc w:val="both"/>
        <w:rPr>
          <w:rFonts w:ascii="Arial" w:hAnsi="Arial" w:cs="Arial"/>
          <w:sz w:val="22"/>
          <w:szCs w:val="22"/>
        </w:rPr>
      </w:pPr>
    </w:p>
    <w:p w14:paraId="70FE3D12" w14:textId="77777777" w:rsidR="002F62AD" w:rsidRPr="00F302C5" w:rsidRDefault="002F62AD" w:rsidP="002F62AD">
      <w:pPr>
        <w:spacing w:line="360" w:lineRule="auto"/>
        <w:jc w:val="both"/>
        <w:rPr>
          <w:rFonts w:ascii="Arial" w:eastAsia="Calibri" w:hAnsi="Arial" w:cs="Arial"/>
          <w:sz w:val="22"/>
          <w:szCs w:val="22"/>
          <w:lang w:val="es-MX" w:eastAsia="en-US"/>
        </w:rPr>
      </w:pPr>
      <w:r w:rsidRPr="00F302C5">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Vigésima Primera</w:t>
      </w:r>
      <w:r w:rsidRPr="00F302C5">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F302C5">
        <w:rPr>
          <w:rFonts w:ascii="Arial" w:eastAsia="Calibri" w:hAnsi="Arial" w:cs="Arial"/>
          <w:sz w:val="22"/>
          <w:szCs w:val="22"/>
          <w:lang w:val="es-MX" w:eastAsia="en-US"/>
        </w:rPr>
        <w:t>rdinaria del Periodo Interproceso 2018-2020 del Consejo General, celebrada el 1</w:t>
      </w:r>
      <w:r>
        <w:rPr>
          <w:rFonts w:ascii="Arial" w:eastAsia="Calibri" w:hAnsi="Arial" w:cs="Arial"/>
          <w:sz w:val="22"/>
          <w:szCs w:val="22"/>
          <w:lang w:val="es-MX" w:eastAsia="en-US"/>
        </w:rPr>
        <w:t>1</w:t>
      </w:r>
      <w:r w:rsidRPr="00F302C5">
        <w:rPr>
          <w:rFonts w:ascii="Arial" w:eastAsia="Calibri" w:hAnsi="Arial" w:cs="Arial"/>
          <w:sz w:val="22"/>
          <w:szCs w:val="22"/>
          <w:lang w:val="es-MX" w:eastAsia="en-US"/>
        </w:rPr>
        <w:t xml:space="preserve"> (</w:t>
      </w:r>
      <w:r>
        <w:rPr>
          <w:rFonts w:ascii="Arial" w:eastAsia="Calibri" w:hAnsi="Arial" w:cs="Arial"/>
          <w:sz w:val="22"/>
          <w:szCs w:val="22"/>
          <w:lang w:val="es-MX" w:eastAsia="en-US"/>
        </w:rPr>
        <w:t>once</w:t>
      </w:r>
      <w:r w:rsidRPr="00F302C5">
        <w:rPr>
          <w:rFonts w:ascii="Arial" w:eastAsia="Calibri" w:hAnsi="Arial" w:cs="Arial"/>
          <w:sz w:val="22"/>
          <w:szCs w:val="22"/>
          <w:lang w:val="es-MX" w:eastAsia="en-US"/>
        </w:rPr>
        <w:t xml:space="preserve">) de </w:t>
      </w:r>
      <w:r>
        <w:rPr>
          <w:rFonts w:ascii="Arial" w:eastAsia="Calibri" w:hAnsi="Arial" w:cs="Arial"/>
          <w:sz w:val="22"/>
          <w:szCs w:val="22"/>
          <w:lang w:val="es-MX" w:eastAsia="en-US"/>
        </w:rPr>
        <w:t>diciembre</w:t>
      </w:r>
      <w:r w:rsidRPr="00F302C5">
        <w:rPr>
          <w:rFonts w:ascii="Arial" w:eastAsia="Calibri" w:hAnsi="Arial" w:cs="Arial"/>
          <w:sz w:val="22"/>
          <w:szCs w:val="22"/>
          <w:lang w:val="es-MX" w:eastAsia="en-US"/>
        </w:rPr>
        <w:t xml:space="preserve"> de 2019 (dos mil diecinueve),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14:paraId="6479C749" w14:textId="77777777" w:rsidR="002F62AD" w:rsidRPr="00F302C5" w:rsidRDefault="002F62AD" w:rsidP="002F62AD">
      <w:pPr>
        <w:spacing w:line="360" w:lineRule="auto"/>
        <w:jc w:val="both"/>
        <w:rPr>
          <w:rFonts w:ascii="Arial" w:eastAsia="Calibri" w:hAnsi="Arial" w:cs="Arial"/>
          <w:sz w:val="8"/>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2F62AD" w:rsidRPr="00F302C5" w14:paraId="5E0042BC" w14:textId="77777777" w:rsidTr="00097EE1">
        <w:tc>
          <w:tcPr>
            <w:tcW w:w="4702" w:type="dxa"/>
            <w:hideMark/>
          </w:tcPr>
          <w:p w14:paraId="2EDF1D27" w14:textId="77777777" w:rsidR="002F62AD" w:rsidRPr="00F302C5" w:rsidRDefault="002F62AD" w:rsidP="00097EE1">
            <w:pPr>
              <w:spacing w:line="276" w:lineRule="auto"/>
              <w:ind w:right="-11"/>
              <w:jc w:val="center"/>
              <w:rPr>
                <w:rFonts w:ascii="Arial" w:eastAsia="Arial" w:hAnsi="Arial" w:cs="Arial"/>
                <w:b/>
                <w:sz w:val="20"/>
                <w:szCs w:val="20"/>
                <w:lang w:val="es-MX" w:eastAsia="en-US"/>
              </w:rPr>
            </w:pPr>
            <w:r w:rsidRPr="00F302C5">
              <w:rPr>
                <w:rFonts w:ascii="Arial" w:eastAsia="Arial" w:hAnsi="Arial" w:cs="Arial"/>
                <w:b/>
                <w:sz w:val="20"/>
                <w:szCs w:val="20"/>
                <w:lang w:val="es-MX" w:eastAsia="en-US"/>
              </w:rPr>
              <w:t>CONSEJERA PRESIDENTA</w:t>
            </w:r>
          </w:p>
        </w:tc>
        <w:tc>
          <w:tcPr>
            <w:tcW w:w="4477" w:type="dxa"/>
            <w:gridSpan w:val="2"/>
            <w:hideMark/>
          </w:tcPr>
          <w:p w14:paraId="406E2EA5" w14:textId="77777777" w:rsidR="002F62AD" w:rsidRPr="00F302C5" w:rsidRDefault="002F62AD" w:rsidP="00097EE1">
            <w:pPr>
              <w:spacing w:line="276" w:lineRule="auto"/>
              <w:ind w:right="-11"/>
              <w:jc w:val="center"/>
              <w:rPr>
                <w:rFonts w:ascii="Arial" w:eastAsia="Arial" w:hAnsi="Arial" w:cs="Arial"/>
                <w:b/>
                <w:sz w:val="20"/>
                <w:szCs w:val="20"/>
                <w:lang w:val="es-MX" w:eastAsia="en-US"/>
              </w:rPr>
            </w:pPr>
            <w:r w:rsidRPr="00F302C5">
              <w:rPr>
                <w:rFonts w:ascii="Arial" w:eastAsia="Arial" w:hAnsi="Arial" w:cs="Arial"/>
                <w:b/>
                <w:sz w:val="20"/>
                <w:szCs w:val="20"/>
                <w:lang w:val="es-MX" w:eastAsia="en-US"/>
              </w:rPr>
              <w:t>SECRETARIO EJECUTIVO</w:t>
            </w:r>
          </w:p>
        </w:tc>
      </w:tr>
      <w:tr w:rsidR="002F62AD" w:rsidRPr="00F302C5" w14:paraId="042AC91B" w14:textId="77777777" w:rsidTr="00097EE1">
        <w:tc>
          <w:tcPr>
            <w:tcW w:w="4702" w:type="dxa"/>
          </w:tcPr>
          <w:p w14:paraId="4B0D1B7C" w14:textId="77777777" w:rsidR="002F62AD" w:rsidRPr="00F302C5" w:rsidRDefault="002F62AD" w:rsidP="00097EE1">
            <w:pPr>
              <w:spacing w:line="276" w:lineRule="auto"/>
              <w:ind w:right="-11"/>
              <w:rPr>
                <w:rFonts w:ascii="Arial" w:eastAsia="Arial" w:hAnsi="Arial" w:cs="Arial"/>
                <w:sz w:val="20"/>
                <w:szCs w:val="20"/>
                <w:lang w:val="es-MX" w:eastAsia="en-US"/>
              </w:rPr>
            </w:pPr>
          </w:p>
          <w:p w14:paraId="50E4412F" w14:textId="77777777" w:rsidR="002F62AD" w:rsidRPr="00F302C5" w:rsidRDefault="002F62AD" w:rsidP="00097EE1">
            <w:pPr>
              <w:spacing w:line="276" w:lineRule="auto"/>
              <w:ind w:right="-11"/>
              <w:rPr>
                <w:rFonts w:ascii="Arial" w:eastAsia="Arial" w:hAnsi="Arial" w:cs="Arial"/>
                <w:sz w:val="20"/>
                <w:szCs w:val="20"/>
                <w:lang w:val="es-MX" w:eastAsia="en-US"/>
              </w:rPr>
            </w:pPr>
          </w:p>
          <w:p w14:paraId="5FA57972" w14:textId="77777777" w:rsidR="002F62AD" w:rsidRPr="00F302C5" w:rsidRDefault="002F62AD" w:rsidP="00097EE1">
            <w:pPr>
              <w:spacing w:line="276" w:lineRule="auto"/>
              <w:ind w:right="-11"/>
              <w:rPr>
                <w:rFonts w:ascii="Arial" w:eastAsia="Arial" w:hAnsi="Arial" w:cs="Arial"/>
                <w:sz w:val="20"/>
                <w:szCs w:val="20"/>
                <w:lang w:val="es-MX" w:eastAsia="en-US"/>
              </w:rPr>
            </w:pPr>
          </w:p>
          <w:p w14:paraId="6A30EE4B" w14:textId="77777777" w:rsidR="002F62AD" w:rsidRPr="00F302C5" w:rsidRDefault="002F62AD" w:rsidP="00097EE1">
            <w:pPr>
              <w:spacing w:line="276" w:lineRule="auto"/>
              <w:ind w:right="-11"/>
              <w:rPr>
                <w:rFonts w:ascii="Arial" w:eastAsia="Arial" w:hAnsi="Arial" w:cs="Arial"/>
                <w:sz w:val="20"/>
                <w:szCs w:val="20"/>
                <w:lang w:val="es-MX" w:eastAsia="en-US"/>
              </w:rPr>
            </w:pPr>
          </w:p>
          <w:p w14:paraId="723291F4" w14:textId="77777777" w:rsidR="002F62AD" w:rsidRPr="00F302C5" w:rsidRDefault="002F62AD" w:rsidP="00097EE1">
            <w:pPr>
              <w:spacing w:line="276" w:lineRule="auto"/>
              <w:ind w:right="-11"/>
              <w:rPr>
                <w:rFonts w:ascii="Arial" w:eastAsia="Arial" w:hAnsi="Arial" w:cs="Arial"/>
                <w:sz w:val="20"/>
                <w:szCs w:val="20"/>
                <w:lang w:val="es-MX" w:eastAsia="en-US"/>
              </w:rPr>
            </w:pPr>
          </w:p>
          <w:p w14:paraId="19162E43" w14:textId="77777777" w:rsidR="002F62AD" w:rsidRDefault="002F62AD" w:rsidP="00097EE1">
            <w:pPr>
              <w:spacing w:line="276" w:lineRule="auto"/>
              <w:ind w:right="-11"/>
              <w:rPr>
                <w:rFonts w:ascii="Arial" w:eastAsia="Arial" w:hAnsi="Arial" w:cs="Arial"/>
                <w:sz w:val="20"/>
                <w:szCs w:val="20"/>
                <w:lang w:val="es-MX" w:eastAsia="en-US"/>
              </w:rPr>
            </w:pPr>
          </w:p>
          <w:p w14:paraId="02F9741F" w14:textId="77777777" w:rsidR="002F62AD" w:rsidRPr="00F302C5" w:rsidRDefault="002F62AD" w:rsidP="00097EE1">
            <w:pPr>
              <w:spacing w:line="276" w:lineRule="auto"/>
              <w:ind w:right="-11"/>
              <w:rPr>
                <w:rFonts w:ascii="Arial" w:eastAsia="Arial" w:hAnsi="Arial" w:cs="Arial"/>
                <w:sz w:val="20"/>
                <w:szCs w:val="20"/>
                <w:lang w:val="es-MX" w:eastAsia="en-US"/>
              </w:rPr>
            </w:pPr>
          </w:p>
        </w:tc>
        <w:tc>
          <w:tcPr>
            <w:tcW w:w="4477" w:type="dxa"/>
            <w:gridSpan w:val="2"/>
          </w:tcPr>
          <w:p w14:paraId="36E86A15" w14:textId="77777777" w:rsidR="002F62AD" w:rsidRPr="00F302C5" w:rsidRDefault="002F62AD" w:rsidP="00097EE1">
            <w:pPr>
              <w:spacing w:line="276" w:lineRule="auto"/>
              <w:ind w:right="-11"/>
              <w:jc w:val="center"/>
              <w:rPr>
                <w:rFonts w:ascii="Arial" w:eastAsia="Arial" w:hAnsi="Arial" w:cs="Arial"/>
                <w:sz w:val="20"/>
                <w:szCs w:val="20"/>
                <w:lang w:val="en-US" w:eastAsia="en-US"/>
              </w:rPr>
            </w:pPr>
          </w:p>
          <w:p w14:paraId="0D3A708A" w14:textId="77777777" w:rsidR="002F62AD" w:rsidRPr="00F302C5" w:rsidRDefault="002F62AD" w:rsidP="00097EE1">
            <w:pPr>
              <w:spacing w:line="276" w:lineRule="auto"/>
              <w:ind w:right="-11"/>
              <w:rPr>
                <w:rFonts w:ascii="Arial" w:eastAsia="Arial" w:hAnsi="Arial" w:cs="Arial"/>
                <w:sz w:val="20"/>
                <w:szCs w:val="20"/>
                <w:lang w:val="en-US" w:eastAsia="en-US"/>
              </w:rPr>
            </w:pPr>
          </w:p>
          <w:p w14:paraId="15FC1E80" w14:textId="77777777" w:rsidR="002F62AD" w:rsidRPr="00F302C5" w:rsidRDefault="002F62AD" w:rsidP="00097EE1">
            <w:pPr>
              <w:spacing w:line="276" w:lineRule="auto"/>
              <w:ind w:right="-11"/>
              <w:jc w:val="center"/>
              <w:rPr>
                <w:rFonts w:ascii="Arial" w:eastAsia="Arial" w:hAnsi="Arial" w:cs="Arial"/>
                <w:sz w:val="20"/>
                <w:szCs w:val="20"/>
                <w:lang w:val="en-US" w:eastAsia="en-US"/>
              </w:rPr>
            </w:pPr>
          </w:p>
        </w:tc>
      </w:tr>
      <w:tr w:rsidR="002F62AD" w:rsidRPr="00F302C5" w14:paraId="13C52687" w14:textId="77777777" w:rsidTr="00097EE1">
        <w:tc>
          <w:tcPr>
            <w:tcW w:w="4702" w:type="dxa"/>
            <w:hideMark/>
          </w:tcPr>
          <w:p w14:paraId="7871B18D" w14:textId="77777777" w:rsidR="002F62AD" w:rsidRPr="00F302C5" w:rsidRDefault="002F62AD" w:rsidP="00097EE1">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_______________________________________</w:t>
            </w:r>
          </w:p>
        </w:tc>
        <w:tc>
          <w:tcPr>
            <w:tcW w:w="4477" w:type="dxa"/>
            <w:gridSpan w:val="2"/>
            <w:hideMark/>
          </w:tcPr>
          <w:p w14:paraId="3CB55686" w14:textId="77777777" w:rsidR="002F62AD" w:rsidRPr="00F302C5" w:rsidRDefault="002F62AD" w:rsidP="00097EE1">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_____________________________________</w:t>
            </w:r>
          </w:p>
        </w:tc>
      </w:tr>
      <w:tr w:rsidR="002F62AD" w:rsidRPr="00F302C5" w14:paraId="2994F1FA" w14:textId="77777777" w:rsidTr="00097EE1">
        <w:tc>
          <w:tcPr>
            <w:tcW w:w="4702" w:type="dxa"/>
          </w:tcPr>
          <w:p w14:paraId="0D63C656" w14:textId="77777777" w:rsidR="002F62AD" w:rsidRPr="00F302C5" w:rsidRDefault="002F62AD" w:rsidP="00097EE1">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MTRA. NIRVANA FABIOLA ROSALES OCHOA</w:t>
            </w:r>
          </w:p>
        </w:tc>
        <w:tc>
          <w:tcPr>
            <w:tcW w:w="4477" w:type="dxa"/>
            <w:gridSpan w:val="2"/>
            <w:tcBorders>
              <w:left w:val="nil"/>
            </w:tcBorders>
            <w:hideMark/>
          </w:tcPr>
          <w:p w14:paraId="47BC9B0C" w14:textId="77777777" w:rsidR="002F62AD" w:rsidRPr="00F302C5" w:rsidRDefault="002F62AD" w:rsidP="00097EE1">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LIC. ÓSCAR OMAR ESPINOZA</w:t>
            </w:r>
          </w:p>
        </w:tc>
      </w:tr>
      <w:tr w:rsidR="002F62AD" w:rsidRPr="00F302C5" w14:paraId="0602D216" w14:textId="77777777" w:rsidTr="00097EE1">
        <w:tc>
          <w:tcPr>
            <w:tcW w:w="9179" w:type="dxa"/>
            <w:gridSpan w:val="3"/>
          </w:tcPr>
          <w:p w14:paraId="5213DCC2" w14:textId="77777777" w:rsidR="002F62AD" w:rsidRPr="00F302C5" w:rsidRDefault="002F62AD" w:rsidP="00097EE1">
            <w:pPr>
              <w:spacing w:line="276" w:lineRule="auto"/>
              <w:ind w:right="-11"/>
              <w:jc w:val="center"/>
              <w:rPr>
                <w:rFonts w:ascii="Arial" w:eastAsia="Arial" w:hAnsi="Arial" w:cs="Arial"/>
                <w:b/>
                <w:sz w:val="2"/>
                <w:szCs w:val="20"/>
                <w:lang w:val="es-MX" w:eastAsia="en-US"/>
              </w:rPr>
            </w:pPr>
          </w:p>
          <w:p w14:paraId="5F08EF9E" w14:textId="77777777" w:rsidR="002F62AD" w:rsidRPr="00F302C5" w:rsidRDefault="002F62AD" w:rsidP="00097EE1">
            <w:pPr>
              <w:spacing w:line="276" w:lineRule="auto"/>
              <w:ind w:right="-11"/>
              <w:jc w:val="center"/>
              <w:rPr>
                <w:rFonts w:ascii="Arial" w:eastAsia="Arial" w:hAnsi="Arial" w:cs="Arial"/>
                <w:b/>
                <w:sz w:val="2"/>
                <w:szCs w:val="20"/>
                <w:lang w:val="es-MX" w:eastAsia="en-US"/>
              </w:rPr>
            </w:pPr>
          </w:p>
          <w:p w14:paraId="74DD64E0" w14:textId="77777777" w:rsidR="002F62AD" w:rsidRPr="00F302C5" w:rsidRDefault="002F62AD" w:rsidP="00097EE1">
            <w:pPr>
              <w:spacing w:line="276" w:lineRule="auto"/>
              <w:ind w:right="-11"/>
              <w:jc w:val="center"/>
              <w:rPr>
                <w:rFonts w:ascii="Arial" w:eastAsia="Arial" w:hAnsi="Arial" w:cs="Arial"/>
                <w:b/>
                <w:sz w:val="2"/>
                <w:szCs w:val="20"/>
                <w:lang w:val="es-MX" w:eastAsia="en-US"/>
              </w:rPr>
            </w:pPr>
          </w:p>
          <w:p w14:paraId="6C73D577" w14:textId="77777777" w:rsidR="002F62AD" w:rsidRPr="00F302C5" w:rsidRDefault="002F62AD" w:rsidP="00097EE1">
            <w:pPr>
              <w:spacing w:line="276" w:lineRule="auto"/>
              <w:ind w:right="-11"/>
              <w:jc w:val="center"/>
              <w:rPr>
                <w:rFonts w:ascii="Arial" w:eastAsia="Arial" w:hAnsi="Arial" w:cs="Arial"/>
                <w:b/>
                <w:sz w:val="2"/>
                <w:szCs w:val="20"/>
                <w:lang w:val="es-MX" w:eastAsia="en-US"/>
              </w:rPr>
            </w:pPr>
          </w:p>
          <w:p w14:paraId="32D12C3E" w14:textId="77777777" w:rsidR="002F62AD" w:rsidRPr="00F302C5" w:rsidRDefault="002F62AD" w:rsidP="00097EE1">
            <w:pPr>
              <w:spacing w:line="276" w:lineRule="auto"/>
              <w:ind w:right="-11"/>
              <w:jc w:val="center"/>
              <w:rPr>
                <w:rFonts w:ascii="Arial" w:eastAsia="Arial" w:hAnsi="Arial" w:cs="Arial"/>
                <w:b/>
                <w:sz w:val="2"/>
                <w:szCs w:val="20"/>
                <w:lang w:val="es-MX" w:eastAsia="en-US"/>
              </w:rPr>
            </w:pPr>
          </w:p>
          <w:p w14:paraId="1D9B23A9" w14:textId="77777777" w:rsidR="002F62AD" w:rsidRPr="00F302C5" w:rsidRDefault="002F62AD" w:rsidP="00097EE1">
            <w:pPr>
              <w:spacing w:line="276" w:lineRule="auto"/>
              <w:ind w:right="-11"/>
              <w:jc w:val="center"/>
              <w:rPr>
                <w:rFonts w:ascii="Arial" w:eastAsia="Arial" w:hAnsi="Arial" w:cs="Arial"/>
                <w:b/>
                <w:sz w:val="20"/>
                <w:szCs w:val="20"/>
                <w:lang w:val="es-MX" w:eastAsia="en-US"/>
              </w:rPr>
            </w:pPr>
          </w:p>
          <w:p w14:paraId="63B3DBC4" w14:textId="77777777" w:rsidR="002F62AD" w:rsidRPr="00F302C5" w:rsidRDefault="002F62AD" w:rsidP="00097EE1">
            <w:pPr>
              <w:spacing w:line="276" w:lineRule="auto"/>
              <w:ind w:right="-11"/>
              <w:jc w:val="center"/>
              <w:rPr>
                <w:rFonts w:ascii="Arial" w:eastAsia="Arial" w:hAnsi="Arial" w:cs="Arial"/>
                <w:b/>
                <w:sz w:val="20"/>
                <w:szCs w:val="20"/>
                <w:lang w:val="es-MX" w:eastAsia="en-US"/>
              </w:rPr>
            </w:pPr>
            <w:r w:rsidRPr="00F302C5">
              <w:rPr>
                <w:rFonts w:ascii="Arial" w:eastAsia="Arial" w:hAnsi="Arial" w:cs="Arial"/>
                <w:b/>
                <w:sz w:val="20"/>
                <w:szCs w:val="20"/>
                <w:lang w:val="es-MX" w:eastAsia="en-US"/>
              </w:rPr>
              <w:t>CONSEJERAS Y CONSEJEROS ELECTORALES</w:t>
            </w:r>
          </w:p>
        </w:tc>
      </w:tr>
      <w:tr w:rsidR="002F62AD" w:rsidRPr="00F302C5" w14:paraId="7DF6C520" w14:textId="77777777" w:rsidTr="00097EE1">
        <w:tc>
          <w:tcPr>
            <w:tcW w:w="4702" w:type="dxa"/>
          </w:tcPr>
          <w:p w14:paraId="35424E57" w14:textId="77777777" w:rsidR="002F62AD" w:rsidRDefault="002F62AD" w:rsidP="00097EE1">
            <w:pPr>
              <w:spacing w:line="276" w:lineRule="auto"/>
              <w:ind w:right="-11"/>
              <w:jc w:val="center"/>
              <w:rPr>
                <w:rFonts w:ascii="Arial" w:eastAsia="Arial" w:hAnsi="Arial" w:cs="Arial"/>
                <w:sz w:val="20"/>
                <w:szCs w:val="20"/>
                <w:lang w:val="en-US" w:eastAsia="en-US"/>
              </w:rPr>
            </w:pPr>
          </w:p>
          <w:p w14:paraId="4BC429DC" w14:textId="77777777" w:rsidR="002F62AD" w:rsidRPr="00F302C5" w:rsidRDefault="002F62AD" w:rsidP="00097EE1">
            <w:pPr>
              <w:spacing w:line="276" w:lineRule="auto"/>
              <w:ind w:right="-11"/>
              <w:jc w:val="center"/>
              <w:rPr>
                <w:rFonts w:ascii="Arial" w:eastAsia="Arial" w:hAnsi="Arial" w:cs="Arial"/>
                <w:sz w:val="20"/>
                <w:szCs w:val="20"/>
                <w:lang w:val="en-US" w:eastAsia="en-US"/>
              </w:rPr>
            </w:pPr>
          </w:p>
          <w:p w14:paraId="3F86B6FC" w14:textId="77777777" w:rsidR="002F62AD" w:rsidRPr="00F302C5" w:rsidRDefault="002F62AD" w:rsidP="00097EE1">
            <w:pPr>
              <w:spacing w:line="276" w:lineRule="auto"/>
              <w:ind w:right="-11"/>
              <w:jc w:val="center"/>
              <w:rPr>
                <w:rFonts w:ascii="Arial" w:eastAsia="Arial" w:hAnsi="Arial" w:cs="Arial"/>
                <w:sz w:val="20"/>
                <w:szCs w:val="20"/>
                <w:lang w:val="en-US" w:eastAsia="en-US"/>
              </w:rPr>
            </w:pPr>
          </w:p>
          <w:p w14:paraId="2E26C820" w14:textId="77777777" w:rsidR="002F62AD" w:rsidRPr="00F302C5" w:rsidRDefault="002F62AD" w:rsidP="00097EE1">
            <w:pPr>
              <w:spacing w:line="276" w:lineRule="auto"/>
              <w:ind w:right="-11"/>
              <w:jc w:val="center"/>
              <w:rPr>
                <w:rFonts w:ascii="Arial" w:eastAsia="Arial" w:hAnsi="Arial" w:cs="Arial"/>
                <w:sz w:val="20"/>
                <w:szCs w:val="20"/>
                <w:lang w:val="en-US" w:eastAsia="en-US"/>
              </w:rPr>
            </w:pPr>
          </w:p>
          <w:p w14:paraId="20D840A7" w14:textId="77777777" w:rsidR="002F62AD" w:rsidRPr="00F302C5" w:rsidRDefault="002F62AD" w:rsidP="00097EE1">
            <w:pPr>
              <w:spacing w:line="276" w:lineRule="auto"/>
              <w:ind w:right="-11"/>
              <w:rPr>
                <w:rFonts w:ascii="Arial" w:eastAsia="Arial" w:hAnsi="Arial" w:cs="Arial"/>
                <w:sz w:val="10"/>
                <w:szCs w:val="10"/>
                <w:lang w:val="en-US" w:eastAsia="en-US"/>
              </w:rPr>
            </w:pPr>
          </w:p>
          <w:p w14:paraId="23351605" w14:textId="77777777" w:rsidR="002F62AD" w:rsidRPr="00F302C5" w:rsidRDefault="002F62AD" w:rsidP="00097EE1">
            <w:pPr>
              <w:spacing w:line="276" w:lineRule="auto"/>
              <w:ind w:right="-11"/>
              <w:rPr>
                <w:rFonts w:ascii="Arial" w:eastAsia="Arial" w:hAnsi="Arial" w:cs="Arial"/>
                <w:sz w:val="10"/>
                <w:szCs w:val="10"/>
                <w:lang w:val="en-US" w:eastAsia="en-US"/>
              </w:rPr>
            </w:pPr>
          </w:p>
          <w:p w14:paraId="469A7F01" w14:textId="77777777" w:rsidR="002F62AD" w:rsidRPr="00F302C5" w:rsidRDefault="002F62AD" w:rsidP="00097EE1">
            <w:pPr>
              <w:spacing w:line="276" w:lineRule="auto"/>
              <w:ind w:right="-11"/>
              <w:rPr>
                <w:rFonts w:ascii="Arial" w:eastAsia="Arial" w:hAnsi="Arial" w:cs="Arial"/>
                <w:sz w:val="10"/>
                <w:szCs w:val="10"/>
                <w:lang w:val="en-US" w:eastAsia="en-US"/>
              </w:rPr>
            </w:pPr>
          </w:p>
          <w:p w14:paraId="30072441" w14:textId="77777777" w:rsidR="002F62AD" w:rsidRPr="00F302C5" w:rsidRDefault="002F62AD" w:rsidP="00097EE1">
            <w:pPr>
              <w:spacing w:line="276" w:lineRule="auto"/>
              <w:ind w:right="-11"/>
              <w:rPr>
                <w:rFonts w:ascii="Arial" w:eastAsia="Arial" w:hAnsi="Arial" w:cs="Arial"/>
                <w:sz w:val="10"/>
                <w:szCs w:val="10"/>
                <w:lang w:val="en-US" w:eastAsia="en-US"/>
              </w:rPr>
            </w:pPr>
          </w:p>
          <w:p w14:paraId="1D0691C1" w14:textId="77777777" w:rsidR="002F62AD" w:rsidRPr="00F302C5" w:rsidRDefault="002F62AD" w:rsidP="00097EE1">
            <w:pPr>
              <w:spacing w:line="276" w:lineRule="auto"/>
              <w:ind w:right="-11"/>
              <w:rPr>
                <w:rFonts w:ascii="Arial" w:eastAsia="Arial" w:hAnsi="Arial" w:cs="Arial"/>
                <w:sz w:val="10"/>
                <w:szCs w:val="10"/>
                <w:lang w:val="en-US" w:eastAsia="en-US"/>
              </w:rPr>
            </w:pPr>
          </w:p>
          <w:p w14:paraId="20125F2C" w14:textId="77777777" w:rsidR="002F62AD" w:rsidRPr="00F302C5" w:rsidRDefault="002F62AD" w:rsidP="00097EE1">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_____________________________________</w:t>
            </w:r>
          </w:p>
        </w:tc>
        <w:tc>
          <w:tcPr>
            <w:tcW w:w="4477" w:type="dxa"/>
            <w:gridSpan w:val="2"/>
          </w:tcPr>
          <w:p w14:paraId="7BD9EE73" w14:textId="77777777" w:rsidR="002F62AD" w:rsidRPr="00F302C5" w:rsidRDefault="002F62AD" w:rsidP="00097EE1">
            <w:pPr>
              <w:spacing w:line="276" w:lineRule="auto"/>
              <w:ind w:right="-11"/>
              <w:jc w:val="center"/>
              <w:rPr>
                <w:rFonts w:ascii="Arial" w:eastAsia="Arial" w:hAnsi="Arial" w:cs="Arial"/>
                <w:sz w:val="10"/>
                <w:szCs w:val="10"/>
                <w:lang w:val="en-US" w:eastAsia="en-US"/>
              </w:rPr>
            </w:pPr>
          </w:p>
          <w:p w14:paraId="729DBF50" w14:textId="77777777" w:rsidR="002F62AD" w:rsidRPr="00F302C5" w:rsidRDefault="002F62AD" w:rsidP="00097EE1">
            <w:pPr>
              <w:spacing w:line="276" w:lineRule="auto"/>
              <w:ind w:right="-11"/>
              <w:rPr>
                <w:rFonts w:ascii="Arial" w:eastAsia="Arial" w:hAnsi="Arial" w:cs="Arial"/>
                <w:sz w:val="20"/>
                <w:szCs w:val="20"/>
                <w:lang w:val="en-US" w:eastAsia="en-US"/>
              </w:rPr>
            </w:pPr>
          </w:p>
          <w:p w14:paraId="28C164E9" w14:textId="77777777" w:rsidR="002F62AD" w:rsidRPr="00F302C5" w:rsidRDefault="002F62AD" w:rsidP="00097EE1">
            <w:pPr>
              <w:spacing w:line="276" w:lineRule="auto"/>
              <w:ind w:right="-11"/>
              <w:jc w:val="center"/>
              <w:rPr>
                <w:rFonts w:ascii="Arial" w:eastAsia="Arial" w:hAnsi="Arial" w:cs="Arial"/>
                <w:sz w:val="20"/>
                <w:szCs w:val="20"/>
                <w:lang w:val="en-US" w:eastAsia="en-US"/>
              </w:rPr>
            </w:pPr>
          </w:p>
          <w:p w14:paraId="1E491A6F" w14:textId="77777777" w:rsidR="002F62AD" w:rsidRDefault="002F62AD" w:rsidP="00097EE1">
            <w:pPr>
              <w:spacing w:line="276" w:lineRule="auto"/>
              <w:ind w:right="-11"/>
              <w:jc w:val="center"/>
              <w:rPr>
                <w:rFonts w:ascii="Arial" w:eastAsia="Arial" w:hAnsi="Arial" w:cs="Arial"/>
                <w:sz w:val="20"/>
                <w:szCs w:val="20"/>
                <w:lang w:val="en-US" w:eastAsia="en-US"/>
              </w:rPr>
            </w:pPr>
          </w:p>
          <w:p w14:paraId="7587DB5A" w14:textId="77777777" w:rsidR="002F62AD" w:rsidRPr="00F302C5" w:rsidRDefault="002F62AD" w:rsidP="00097EE1">
            <w:pPr>
              <w:spacing w:line="276" w:lineRule="auto"/>
              <w:ind w:right="-11"/>
              <w:jc w:val="center"/>
              <w:rPr>
                <w:rFonts w:ascii="Arial" w:eastAsia="Arial" w:hAnsi="Arial" w:cs="Arial"/>
                <w:sz w:val="20"/>
                <w:szCs w:val="20"/>
                <w:lang w:val="en-US" w:eastAsia="en-US"/>
              </w:rPr>
            </w:pPr>
          </w:p>
          <w:p w14:paraId="77F71363" w14:textId="77777777" w:rsidR="002F62AD" w:rsidRPr="00F302C5" w:rsidRDefault="002F62AD" w:rsidP="00097EE1">
            <w:pPr>
              <w:spacing w:line="276" w:lineRule="auto"/>
              <w:ind w:right="-11"/>
              <w:jc w:val="center"/>
              <w:rPr>
                <w:rFonts w:ascii="Arial" w:eastAsia="Arial" w:hAnsi="Arial" w:cs="Arial"/>
                <w:sz w:val="20"/>
                <w:szCs w:val="20"/>
                <w:lang w:val="en-US" w:eastAsia="en-US"/>
              </w:rPr>
            </w:pPr>
          </w:p>
          <w:p w14:paraId="5CAFBB5E" w14:textId="77777777" w:rsidR="002F62AD" w:rsidRPr="00F302C5" w:rsidRDefault="002F62AD" w:rsidP="00097EE1">
            <w:pPr>
              <w:spacing w:line="276" w:lineRule="auto"/>
              <w:ind w:right="-11"/>
              <w:jc w:val="center"/>
              <w:rPr>
                <w:rFonts w:ascii="Arial" w:eastAsia="Arial" w:hAnsi="Arial" w:cs="Arial"/>
                <w:sz w:val="20"/>
                <w:szCs w:val="20"/>
                <w:lang w:val="en-US" w:eastAsia="en-US"/>
              </w:rPr>
            </w:pPr>
          </w:p>
          <w:p w14:paraId="5CB3EF78" w14:textId="77777777" w:rsidR="002F62AD" w:rsidRPr="00F302C5" w:rsidRDefault="002F62AD" w:rsidP="00097EE1">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w:t>
            </w:r>
          </w:p>
        </w:tc>
      </w:tr>
      <w:tr w:rsidR="002F62AD" w:rsidRPr="00F302C5" w14:paraId="76411B5F" w14:textId="77777777" w:rsidTr="00097EE1">
        <w:tc>
          <w:tcPr>
            <w:tcW w:w="4702" w:type="dxa"/>
            <w:hideMark/>
          </w:tcPr>
          <w:p w14:paraId="7EF56A76" w14:textId="77777777" w:rsidR="002F62AD" w:rsidRPr="00F302C5" w:rsidRDefault="002F62AD" w:rsidP="00097EE1">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 xml:space="preserve">MTRA. NOEMÍ SOFÍA HERRERA NÚÑEZ </w:t>
            </w:r>
          </w:p>
        </w:tc>
        <w:tc>
          <w:tcPr>
            <w:tcW w:w="4477" w:type="dxa"/>
            <w:gridSpan w:val="2"/>
            <w:hideMark/>
          </w:tcPr>
          <w:p w14:paraId="28022B3A" w14:textId="77777777" w:rsidR="002F62AD" w:rsidRPr="00F302C5" w:rsidRDefault="002F62AD" w:rsidP="00097EE1">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LICDA. AYIZDE ANGUIANO POLANCO</w:t>
            </w:r>
          </w:p>
        </w:tc>
      </w:tr>
      <w:tr w:rsidR="002F62AD" w:rsidRPr="00F302C5" w14:paraId="55A9CC7E" w14:textId="77777777" w:rsidTr="00097EE1">
        <w:tc>
          <w:tcPr>
            <w:tcW w:w="4702" w:type="dxa"/>
          </w:tcPr>
          <w:p w14:paraId="3AC3FA68" w14:textId="77777777" w:rsidR="002F62AD" w:rsidRPr="00F302C5" w:rsidRDefault="002F62AD" w:rsidP="00097EE1">
            <w:pPr>
              <w:spacing w:line="276" w:lineRule="auto"/>
              <w:rPr>
                <w:rFonts w:ascii="Arial" w:eastAsia="Arial" w:hAnsi="Arial" w:cs="Arial"/>
                <w:sz w:val="20"/>
                <w:szCs w:val="20"/>
                <w:lang w:val="en-US" w:eastAsia="en-US"/>
              </w:rPr>
            </w:pPr>
          </w:p>
          <w:p w14:paraId="0B6A3B08" w14:textId="77777777" w:rsidR="002F62AD" w:rsidRPr="00F302C5" w:rsidRDefault="002F62AD" w:rsidP="00097EE1">
            <w:pPr>
              <w:spacing w:line="276" w:lineRule="auto"/>
              <w:rPr>
                <w:rFonts w:ascii="Arial" w:eastAsia="Arial" w:hAnsi="Arial" w:cs="Arial"/>
                <w:sz w:val="20"/>
                <w:szCs w:val="20"/>
                <w:lang w:val="en-US" w:eastAsia="en-US"/>
              </w:rPr>
            </w:pPr>
          </w:p>
          <w:p w14:paraId="05674DD1" w14:textId="77777777" w:rsidR="002F62AD" w:rsidRPr="00F302C5" w:rsidRDefault="002F62AD" w:rsidP="00097EE1">
            <w:pPr>
              <w:spacing w:line="276" w:lineRule="auto"/>
              <w:rPr>
                <w:rFonts w:ascii="Arial" w:eastAsia="Arial" w:hAnsi="Arial" w:cs="Arial"/>
                <w:sz w:val="20"/>
                <w:szCs w:val="20"/>
                <w:lang w:val="en-US" w:eastAsia="en-US"/>
              </w:rPr>
            </w:pPr>
          </w:p>
          <w:p w14:paraId="67210F55" w14:textId="77777777" w:rsidR="002F62AD" w:rsidRPr="00F302C5" w:rsidRDefault="002F62AD" w:rsidP="00097EE1">
            <w:pPr>
              <w:spacing w:line="276" w:lineRule="auto"/>
              <w:rPr>
                <w:rFonts w:ascii="Arial" w:eastAsia="Arial" w:hAnsi="Arial" w:cs="Arial"/>
                <w:sz w:val="20"/>
                <w:szCs w:val="20"/>
                <w:lang w:val="en-US" w:eastAsia="en-US"/>
              </w:rPr>
            </w:pPr>
          </w:p>
          <w:p w14:paraId="7A5629DC" w14:textId="77777777" w:rsidR="002F62AD" w:rsidRPr="00F302C5" w:rsidRDefault="002F62AD" w:rsidP="00097EE1">
            <w:pPr>
              <w:spacing w:line="276" w:lineRule="auto"/>
              <w:rPr>
                <w:rFonts w:ascii="Arial" w:eastAsia="Arial" w:hAnsi="Arial" w:cs="Arial"/>
                <w:sz w:val="20"/>
                <w:szCs w:val="20"/>
                <w:lang w:val="en-US" w:eastAsia="en-US"/>
              </w:rPr>
            </w:pPr>
          </w:p>
          <w:p w14:paraId="5690D209" w14:textId="77777777" w:rsidR="002F62AD" w:rsidRPr="00F302C5" w:rsidRDefault="002F62AD" w:rsidP="00097EE1">
            <w:pPr>
              <w:spacing w:line="276" w:lineRule="auto"/>
              <w:rPr>
                <w:rFonts w:ascii="Arial" w:eastAsia="Arial" w:hAnsi="Arial" w:cs="Arial"/>
                <w:sz w:val="20"/>
                <w:szCs w:val="20"/>
                <w:lang w:val="en-US" w:eastAsia="en-US"/>
              </w:rPr>
            </w:pPr>
          </w:p>
        </w:tc>
        <w:tc>
          <w:tcPr>
            <w:tcW w:w="4477" w:type="dxa"/>
            <w:gridSpan w:val="2"/>
          </w:tcPr>
          <w:p w14:paraId="0CD67984" w14:textId="77777777" w:rsidR="002F62AD" w:rsidRPr="00F302C5" w:rsidRDefault="002F62AD" w:rsidP="00097EE1">
            <w:pPr>
              <w:spacing w:line="276" w:lineRule="auto"/>
              <w:ind w:right="-11"/>
              <w:jc w:val="center"/>
              <w:rPr>
                <w:rFonts w:ascii="Arial" w:eastAsia="Arial" w:hAnsi="Arial" w:cs="Arial"/>
                <w:sz w:val="20"/>
                <w:szCs w:val="20"/>
                <w:lang w:val="es-MX" w:eastAsia="en-US"/>
              </w:rPr>
            </w:pPr>
          </w:p>
          <w:p w14:paraId="1B00730E" w14:textId="77777777" w:rsidR="002F62AD" w:rsidRPr="00F302C5" w:rsidRDefault="002F62AD" w:rsidP="00097EE1">
            <w:pPr>
              <w:spacing w:line="276" w:lineRule="auto"/>
              <w:ind w:right="-11"/>
              <w:jc w:val="center"/>
              <w:rPr>
                <w:rFonts w:ascii="Arial" w:eastAsia="Arial" w:hAnsi="Arial" w:cs="Arial"/>
                <w:sz w:val="20"/>
                <w:szCs w:val="20"/>
                <w:lang w:val="es-MX" w:eastAsia="en-US"/>
              </w:rPr>
            </w:pPr>
          </w:p>
          <w:p w14:paraId="7B4A991A" w14:textId="77777777" w:rsidR="002F62AD" w:rsidRPr="00F302C5" w:rsidRDefault="002F62AD" w:rsidP="00097EE1">
            <w:pPr>
              <w:spacing w:line="276" w:lineRule="auto"/>
              <w:ind w:right="-11"/>
              <w:jc w:val="center"/>
              <w:rPr>
                <w:rFonts w:ascii="Arial" w:eastAsia="Arial" w:hAnsi="Arial" w:cs="Arial"/>
                <w:sz w:val="20"/>
                <w:szCs w:val="20"/>
                <w:lang w:val="es-MX" w:eastAsia="en-US"/>
              </w:rPr>
            </w:pPr>
          </w:p>
          <w:p w14:paraId="77E08369" w14:textId="77777777" w:rsidR="002F62AD" w:rsidRPr="00F302C5" w:rsidRDefault="002F62AD" w:rsidP="00097EE1">
            <w:pPr>
              <w:spacing w:line="276" w:lineRule="auto"/>
              <w:ind w:right="-11"/>
              <w:rPr>
                <w:rFonts w:ascii="Arial" w:eastAsia="Arial" w:hAnsi="Arial" w:cs="Arial"/>
                <w:sz w:val="20"/>
                <w:szCs w:val="20"/>
                <w:lang w:val="es-MX" w:eastAsia="en-US"/>
              </w:rPr>
            </w:pPr>
          </w:p>
          <w:p w14:paraId="7B1E54D8" w14:textId="77777777" w:rsidR="002F62AD" w:rsidRPr="00F302C5" w:rsidRDefault="002F62AD" w:rsidP="00097EE1">
            <w:pPr>
              <w:spacing w:line="276" w:lineRule="auto"/>
              <w:ind w:right="-11"/>
              <w:rPr>
                <w:rFonts w:ascii="Arial" w:eastAsia="Arial" w:hAnsi="Arial" w:cs="Arial"/>
                <w:sz w:val="20"/>
                <w:szCs w:val="20"/>
                <w:lang w:val="es-MX" w:eastAsia="en-US"/>
              </w:rPr>
            </w:pPr>
          </w:p>
        </w:tc>
      </w:tr>
      <w:tr w:rsidR="002F62AD" w:rsidRPr="00F302C5" w14:paraId="3D62B6FB" w14:textId="77777777" w:rsidTr="00097EE1">
        <w:tc>
          <w:tcPr>
            <w:tcW w:w="4702" w:type="dxa"/>
            <w:hideMark/>
          </w:tcPr>
          <w:p w14:paraId="6E16D882" w14:textId="77777777" w:rsidR="002F62AD" w:rsidRPr="00F302C5" w:rsidRDefault="002F62AD" w:rsidP="00097EE1">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____________________________________</w:t>
            </w:r>
          </w:p>
        </w:tc>
        <w:tc>
          <w:tcPr>
            <w:tcW w:w="4477" w:type="dxa"/>
            <w:gridSpan w:val="2"/>
            <w:hideMark/>
          </w:tcPr>
          <w:p w14:paraId="7D7CF227" w14:textId="77777777" w:rsidR="002F62AD" w:rsidRPr="00F302C5" w:rsidRDefault="002F62AD" w:rsidP="00097EE1">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____________________________________</w:t>
            </w:r>
          </w:p>
        </w:tc>
      </w:tr>
      <w:tr w:rsidR="002F62AD" w:rsidRPr="00F302C5" w14:paraId="52390A86" w14:textId="77777777" w:rsidTr="00097EE1">
        <w:trPr>
          <w:trHeight w:val="435"/>
        </w:trPr>
        <w:tc>
          <w:tcPr>
            <w:tcW w:w="4702" w:type="dxa"/>
            <w:hideMark/>
          </w:tcPr>
          <w:p w14:paraId="0F129BEB" w14:textId="77777777" w:rsidR="002F62AD" w:rsidRPr="00F302C5" w:rsidRDefault="002F62AD" w:rsidP="00097EE1">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LIC. RAÚL MALDONADO RAMÍREZ</w:t>
            </w:r>
          </w:p>
        </w:tc>
        <w:tc>
          <w:tcPr>
            <w:tcW w:w="4477" w:type="dxa"/>
            <w:gridSpan w:val="2"/>
            <w:hideMark/>
          </w:tcPr>
          <w:p w14:paraId="57F44CF4" w14:textId="77777777" w:rsidR="002F62AD" w:rsidRPr="00F302C5" w:rsidRDefault="002F62AD" w:rsidP="00097EE1">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 xml:space="preserve">MTRA. </w:t>
            </w:r>
            <w:r w:rsidRPr="00F302C5">
              <w:rPr>
                <w:rFonts w:ascii="Arial" w:eastAsia="Calibri" w:hAnsi="Arial" w:cs="Arial"/>
                <w:sz w:val="22"/>
                <w:szCs w:val="22"/>
                <w:lang w:val="es-MX" w:eastAsia="en-US"/>
              </w:rPr>
              <w:t>MARTHA ELBA IZA HUERTA</w:t>
            </w:r>
            <w:r w:rsidRPr="00F302C5">
              <w:rPr>
                <w:rFonts w:ascii="Arial" w:eastAsia="Arial" w:hAnsi="Arial" w:cs="Arial"/>
                <w:sz w:val="20"/>
                <w:szCs w:val="20"/>
                <w:lang w:val="es-MX" w:eastAsia="en-US"/>
              </w:rPr>
              <w:t xml:space="preserve"> </w:t>
            </w:r>
          </w:p>
        </w:tc>
      </w:tr>
      <w:tr w:rsidR="002F62AD" w:rsidRPr="00F302C5" w14:paraId="345727E8" w14:textId="77777777" w:rsidTr="00097EE1">
        <w:trPr>
          <w:gridAfter w:val="1"/>
          <w:wAfter w:w="141" w:type="dxa"/>
          <w:trHeight w:val="80"/>
        </w:trPr>
        <w:tc>
          <w:tcPr>
            <w:tcW w:w="9038" w:type="dxa"/>
            <w:gridSpan w:val="2"/>
          </w:tcPr>
          <w:p w14:paraId="7155A75F" w14:textId="77777777" w:rsidR="002F62AD" w:rsidRPr="00F302C5" w:rsidRDefault="002F62AD" w:rsidP="00097EE1">
            <w:pPr>
              <w:spacing w:line="276" w:lineRule="auto"/>
              <w:rPr>
                <w:sz w:val="14"/>
              </w:rPr>
            </w:pPr>
          </w:p>
          <w:p w14:paraId="7E02C88A" w14:textId="77777777" w:rsidR="002F62AD" w:rsidRPr="00F302C5" w:rsidRDefault="002F62AD" w:rsidP="00097EE1">
            <w:pPr>
              <w:spacing w:line="276" w:lineRule="auto"/>
              <w:rPr>
                <w:sz w:val="14"/>
              </w:rPr>
            </w:pPr>
          </w:p>
          <w:tbl>
            <w:tblPr>
              <w:tblW w:w="8718" w:type="dxa"/>
              <w:tblInd w:w="104" w:type="dxa"/>
              <w:tblLook w:val="04A0" w:firstRow="1" w:lastRow="0" w:firstColumn="1" w:lastColumn="0" w:noHBand="0" w:noVBand="1"/>
            </w:tblPr>
            <w:tblGrid>
              <w:gridCol w:w="4395"/>
              <w:gridCol w:w="4323"/>
            </w:tblGrid>
            <w:tr w:rsidR="002F62AD" w:rsidRPr="00F302C5" w14:paraId="0C333A33" w14:textId="77777777" w:rsidTr="00097EE1">
              <w:tc>
                <w:tcPr>
                  <w:tcW w:w="4395" w:type="dxa"/>
                </w:tcPr>
                <w:p w14:paraId="4BD45F07" w14:textId="77777777" w:rsidR="002F62AD" w:rsidRDefault="002F62AD" w:rsidP="00097EE1">
                  <w:pPr>
                    <w:spacing w:line="276" w:lineRule="auto"/>
                    <w:jc w:val="center"/>
                    <w:rPr>
                      <w:rFonts w:ascii="Arial" w:eastAsia="Arial" w:hAnsi="Arial" w:cs="Arial"/>
                      <w:sz w:val="20"/>
                      <w:szCs w:val="20"/>
                      <w:lang w:val="en-US" w:eastAsia="en-US"/>
                    </w:rPr>
                  </w:pPr>
                </w:p>
                <w:p w14:paraId="2D4E63FD" w14:textId="77777777" w:rsidR="002F62AD" w:rsidRDefault="002F62AD" w:rsidP="00097EE1">
                  <w:pPr>
                    <w:spacing w:line="276" w:lineRule="auto"/>
                    <w:jc w:val="center"/>
                    <w:rPr>
                      <w:rFonts w:ascii="Arial" w:eastAsia="Arial" w:hAnsi="Arial" w:cs="Arial"/>
                      <w:sz w:val="20"/>
                      <w:szCs w:val="20"/>
                      <w:lang w:val="en-US" w:eastAsia="en-US"/>
                    </w:rPr>
                  </w:pPr>
                </w:p>
                <w:p w14:paraId="335EAF96" w14:textId="77777777" w:rsidR="002F62AD" w:rsidRPr="00F302C5" w:rsidRDefault="002F62AD" w:rsidP="00097EE1">
                  <w:pPr>
                    <w:spacing w:line="276" w:lineRule="auto"/>
                    <w:jc w:val="center"/>
                    <w:rPr>
                      <w:rFonts w:ascii="Arial" w:eastAsia="Arial" w:hAnsi="Arial" w:cs="Arial"/>
                      <w:sz w:val="20"/>
                      <w:szCs w:val="20"/>
                      <w:lang w:val="en-US" w:eastAsia="en-US"/>
                    </w:rPr>
                  </w:pPr>
                </w:p>
                <w:p w14:paraId="5282DCB1" w14:textId="77777777" w:rsidR="002F62AD" w:rsidRPr="00F302C5" w:rsidRDefault="002F62AD" w:rsidP="00097EE1">
                  <w:pPr>
                    <w:spacing w:line="276" w:lineRule="auto"/>
                    <w:jc w:val="center"/>
                    <w:rPr>
                      <w:rFonts w:ascii="Arial" w:eastAsia="Arial" w:hAnsi="Arial" w:cs="Arial"/>
                      <w:sz w:val="20"/>
                      <w:szCs w:val="20"/>
                      <w:lang w:val="en-US" w:eastAsia="en-US"/>
                    </w:rPr>
                  </w:pPr>
                </w:p>
                <w:p w14:paraId="01594BEB" w14:textId="77777777" w:rsidR="002F62AD" w:rsidRPr="00F302C5" w:rsidRDefault="002F62AD" w:rsidP="00097EE1">
                  <w:pPr>
                    <w:spacing w:line="276" w:lineRule="auto"/>
                    <w:jc w:val="center"/>
                    <w:rPr>
                      <w:rFonts w:ascii="Arial" w:eastAsia="Arial" w:hAnsi="Arial" w:cs="Arial"/>
                      <w:sz w:val="20"/>
                      <w:szCs w:val="20"/>
                      <w:lang w:val="en-US" w:eastAsia="en-US"/>
                    </w:rPr>
                  </w:pPr>
                </w:p>
                <w:p w14:paraId="59C23323" w14:textId="77777777" w:rsidR="002F62AD" w:rsidRPr="00F302C5" w:rsidRDefault="002F62AD" w:rsidP="00097EE1">
                  <w:pPr>
                    <w:spacing w:line="276" w:lineRule="auto"/>
                    <w:jc w:val="center"/>
                    <w:rPr>
                      <w:rFonts w:ascii="Arial" w:eastAsia="Arial" w:hAnsi="Arial" w:cs="Arial"/>
                      <w:sz w:val="20"/>
                      <w:szCs w:val="20"/>
                      <w:lang w:val="en-US" w:eastAsia="en-US"/>
                    </w:rPr>
                  </w:pPr>
                </w:p>
              </w:tc>
              <w:tc>
                <w:tcPr>
                  <w:tcW w:w="4323" w:type="dxa"/>
                </w:tcPr>
                <w:p w14:paraId="0A30AB79" w14:textId="77777777" w:rsidR="002F62AD" w:rsidRPr="00F302C5" w:rsidRDefault="002F62AD" w:rsidP="00097EE1">
                  <w:pPr>
                    <w:spacing w:line="276" w:lineRule="auto"/>
                    <w:ind w:right="-11"/>
                    <w:jc w:val="center"/>
                    <w:rPr>
                      <w:rFonts w:ascii="Arial" w:eastAsia="Arial" w:hAnsi="Arial" w:cs="Arial"/>
                      <w:sz w:val="20"/>
                      <w:szCs w:val="20"/>
                      <w:lang w:val="es-MX" w:eastAsia="en-US"/>
                    </w:rPr>
                  </w:pPr>
                </w:p>
                <w:p w14:paraId="082EF32A" w14:textId="77777777" w:rsidR="002F62AD" w:rsidRPr="00F302C5" w:rsidRDefault="002F62AD" w:rsidP="00097EE1">
                  <w:pPr>
                    <w:spacing w:line="276" w:lineRule="auto"/>
                    <w:ind w:right="-11"/>
                    <w:jc w:val="center"/>
                    <w:rPr>
                      <w:rFonts w:ascii="Arial" w:eastAsia="Arial" w:hAnsi="Arial" w:cs="Arial"/>
                      <w:sz w:val="20"/>
                      <w:szCs w:val="20"/>
                      <w:lang w:val="es-MX" w:eastAsia="en-US"/>
                    </w:rPr>
                  </w:pPr>
                </w:p>
              </w:tc>
            </w:tr>
            <w:tr w:rsidR="002F62AD" w:rsidRPr="00F302C5" w14:paraId="6FB4390B" w14:textId="77777777" w:rsidTr="00097EE1">
              <w:tc>
                <w:tcPr>
                  <w:tcW w:w="4395" w:type="dxa"/>
                  <w:hideMark/>
                </w:tcPr>
                <w:p w14:paraId="244C62E3" w14:textId="77777777" w:rsidR="002F62AD" w:rsidRPr="00F302C5" w:rsidRDefault="002F62AD" w:rsidP="00097EE1">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____________________________________</w:t>
                  </w:r>
                </w:p>
              </w:tc>
              <w:tc>
                <w:tcPr>
                  <w:tcW w:w="4323" w:type="dxa"/>
                  <w:hideMark/>
                </w:tcPr>
                <w:p w14:paraId="217A6653" w14:textId="77777777" w:rsidR="002F62AD" w:rsidRPr="00F302C5" w:rsidRDefault="002F62AD" w:rsidP="00097EE1">
                  <w:pPr>
                    <w:spacing w:line="276" w:lineRule="auto"/>
                    <w:ind w:right="-11"/>
                    <w:jc w:val="center"/>
                    <w:rPr>
                      <w:rFonts w:ascii="Arial" w:eastAsia="Arial" w:hAnsi="Arial" w:cs="Arial"/>
                      <w:sz w:val="20"/>
                      <w:szCs w:val="20"/>
                      <w:lang w:val="en-US" w:eastAsia="en-US"/>
                    </w:rPr>
                  </w:pPr>
                  <w:r w:rsidRPr="00F302C5">
                    <w:rPr>
                      <w:rFonts w:ascii="Arial" w:eastAsia="Arial" w:hAnsi="Arial" w:cs="Arial"/>
                      <w:sz w:val="20"/>
                      <w:szCs w:val="20"/>
                      <w:lang w:val="en-US" w:eastAsia="en-US"/>
                    </w:rPr>
                    <w:t xml:space="preserve">  ____________________________________</w:t>
                  </w:r>
                </w:p>
              </w:tc>
            </w:tr>
            <w:tr w:rsidR="002F62AD" w:rsidRPr="00F302C5" w14:paraId="6D852D6E" w14:textId="77777777" w:rsidTr="00097EE1">
              <w:trPr>
                <w:trHeight w:val="435"/>
              </w:trPr>
              <w:tc>
                <w:tcPr>
                  <w:tcW w:w="4395" w:type="dxa"/>
                  <w:hideMark/>
                </w:tcPr>
                <w:p w14:paraId="6FFD525B" w14:textId="77777777" w:rsidR="002F62AD" w:rsidRPr="00F302C5" w:rsidRDefault="002F62AD" w:rsidP="00097EE1">
                  <w:pPr>
                    <w:spacing w:line="276" w:lineRule="auto"/>
                    <w:ind w:right="-11"/>
                    <w:jc w:val="center"/>
                    <w:rPr>
                      <w:rFonts w:ascii="Arial" w:eastAsia="Calibri" w:hAnsi="Arial" w:cs="Arial"/>
                      <w:sz w:val="22"/>
                      <w:szCs w:val="22"/>
                      <w:lang w:val="es-MX" w:eastAsia="en-US"/>
                    </w:rPr>
                  </w:pPr>
                  <w:r w:rsidRPr="00F302C5">
                    <w:rPr>
                      <w:rFonts w:ascii="Arial" w:eastAsia="Arial" w:hAnsi="Arial" w:cs="Arial"/>
                      <w:sz w:val="20"/>
                      <w:szCs w:val="20"/>
                      <w:lang w:val="en-US" w:eastAsia="en-US"/>
                    </w:rPr>
                    <w:t xml:space="preserve">MTRA. </w:t>
                  </w:r>
                  <w:r w:rsidRPr="00F302C5">
                    <w:rPr>
                      <w:rFonts w:ascii="Arial" w:eastAsia="Calibri" w:hAnsi="Arial" w:cs="Arial"/>
                      <w:sz w:val="22"/>
                      <w:szCs w:val="22"/>
                      <w:lang w:val="es-MX" w:eastAsia="en-US"/>
                    </w:rPr>
                    <w:t xml:space="preserve">ARLEN ALEJANDRA </w:t>
                  </w:r>
                </w:p>
                <w:p w14:paraId="644D5488" w14:textId="77777777" w:rsidR="002F62AD" w:rsidRPr="00F302C5" w:rsidRDefault="002F62AD" w:rsidP="00097EE1">
                  <w:pPr>
                    <w:spacing w:line="276" w:lineRule="auto"/>
                    <w:ind w:right="-11"/>
                    <w:jc w:val="center"/>
                    <w:rPr>
                      <w:rFonts w:ascii="Arial" w:eastAsia="Arial" w:hAnsi="Arial" w:cs="Arial"/>
                      <w:sz w:val="20"/>
                      <w:szCs w:val="20"/>
                      <w:lang w:val="en-US" w:eastAsia="en-US"/>
                    </w:rPr>
                  </w:pPr>
                  <w:r w:rsidRPr="00F302C5">
                    <w:rPr>
                      <w:rFonts w:ascii="Arial" w:eastAsia="Calibri" w:hAnsi="Arial" w:cs="Arial"/>
                      <w:sz w:val="22"/>
                      <w:szCs w:val="22"/>
                      <w:lang w:val="es-MX" w:eastAsia="en-US"/>
                    </w:rPr>
                    <w:t>MARTÍNEZ FUENTES</w:t>
                  </w:r>
                </w:p>
              </w:tc>
              <w:tc>
                <w:tcPr>
                  <w:tcW w:w="4323" w:type="dxa"/>
                  <w:hideMark/>
                </w:tcPr>
                <w:p w14:paraId="05B0DFC5" w14:textId="77777777" w:rsidR="002F62AD" w:rsidRPr="00F302C5" w:rsidRDefault="002F62AD" w:rsidP="00097EE1">
                  <w:pPr>
                    <w:spacing w:line="276" w:lineRule="auto"/>
                    <w:ind w:right="-11"/>
                    <w:jc w:val="center"/>
                    <w:rPr>
                      <w:rFonts w:ascii="Arial" w:eastAsia="Arial" w:hAnsi="Arial" w:cs="Arial"/>
                      <w:sz w:val="20"/>
                      <w:szCs w:val="20"/>
                      <w:lang w:val="es-MX" w:eastAsia="en-US"/>
                    </w:rPr>
                  </w:pPr>
                  <w:r w:rsidRPr="00F302C5">
                    <w:rPr>
                      <w:rFonts w:ascii="Arial" w:eastAsia="Arial" w:hAnsi="Arial" w:cs="Arial"/>
                      <w:sz w:val="20"/>
                      <w:szCs w:val="20"/>
                      <w:lang w:val="es-MX" w:eastAsia="en-US"/>
                    </w:rPr>
                    <w:t xml:space="preserve">LIC. </w:t>
                  </w:r>
                  <w:r w:rsidRPr="00F302C5">
                    <w:rPr>
                      <w:rFonts w:ascii="Arial" w:eastAsia="Calibri" w:hAnsi="Arial" w:cs="Arial"/>
                      <w:sz w:val="22"/>
                      <w:szCs w:val="22"/>
                      <w:lang w:val="es-MX" w:eastAsia="en-US"/>
                    </w:rPr>
                    <w:t>JAVIER ÁVILA CARRILLO</w:t>
                  </w:r>
                </w:p>
              </w:tc>
            </w:tr>
          </w:tbl>
          <w:p w14:paraId="292CBCE3" w14:textId="77777777" w:rsidR="002F62AD" w:rsidRPr="00F302C5" w:rsidRDefault="002F62AD" w:rsidP="00097EE1">
            <w:pPr>
              <w:spacing w:line="276" w:lineRule="auto"/>
              <w:rPr>
                <w:rFonts w:ascii="Calibri" w:eastAsia="Calibri" w:hAnsi="Calibri"/>
                <w:sz w:val="20"/>
                <w:szCs w:val="20"/>
                <w:lang w:val="es-MX" w:eastAsia="es-MX"/>
              </w:rPr>
            </w:pPr>
          </w:p>
        </w:tc>
      </w:tr>
    </w:tbl>
    <w:p w14:paraId="0EA2C826" w14:textId="77777777" w:rsidR="002F62AD" w:rsidRDefault="002F62AD" w:rsidP="002F62AD">
      <w:pPr>
        <w:spacing w:after="160"/>
        <w:contextualSpacing/>
        <w:jc w:val="both"/>
        <w:rPr>
          <w:rFonts w:ascii="Arial" w:eastAsia="Arial" w:hAnsi="Arial" w:cs="Arial"/>
          <w:sz w:val="16"/>
          <w:szCs w:val="16"/>
          <w:lang w:val="es-MX" w:eastAsia="en-US"/>
        </w:rPr>
      </w:pPr>
    </w:p>
    <w:p w14:paraId="15E51D9E" w14:textId="77777777" w:rsidR="002F62AD" w:rsidRPr="00F302C5" w:rsidRDefault="002F62AD" w:rsidP="002F62AD">
      <w:pPr>
        <w:spacing w:after="160"/>
        <w:contextualSpacing/>
        <w:jc w:val="both"/>
        <w:rPr>
          <w:rFonts w:ascii="Arial" w:eastAsia="Arial" w:hAnsi="Arial" w:cs="Arial"/>
          <w:sz w:val="16"/>
          <w:szCs w:val="16"/>
          <w:lang w:val="es-MX" w:eastAsia="en-US"/>
        </w:rPr>
      </w:pPr>
    </w:p>
    <w:p w14:paraId="11ADF8A3" w14:textId="77777777" w:rsidR="002F62AD" w:rsidRDefault="002F62AD" w:rsidP="002F62AD">
      <w:pPr>
        <w:spacing w:after="160"/>
        <w:contextualSpacing/>
        <w:jc w:val="both"/>
        <w:rPr>
          <w:rFonts w:ascii="Arial" w:eastAsia="Arial" w:hAnsi="Arial" w:cs="Arial"/>
          <w:sz w:val="16"/>
          <w:szCs w:val="16"/>
          <w:lang w:val="es-MX" w:eastAsia="en-US"/>
        </w:rPr>
      </w:pPr>
    </w:p>
    <w:p w14:paraId="5A284E92" w14:textId="77777777" w:rsidR="002F62AD" w:rsidRDefault="002F62AD" w:rsidP="002F62AD">
      <w:pPr>
        <w:spacing w:after="160"/>
        <w:contextualSpacing/>
        <w:jc w:val="both"/>
        <w:rPr>
          <w:rFonts w:ascii="Arial" w:eastAsia="Arial" w:hAnsi="Arial" w:cs="Arial"/>
          <w:sz w:val="16"/>
          <w:szCs w:val="16"/>
          <w:lang w:val="es-MX" w:eastAsia="en-US"/>
        </w:rPr>
      </w:pPr>
    </w:p>
    <w:p w14:paraId="575B0A35" w14:textId="77777777" w:rsidR="002F62AD" w:rsidRDefault="002F62AD" w:rsidP="002F62AD">
      <w:pPr>
        <w:spacing w:after="160"/>
        <w:contextualSpacing/>
        <w:jc w:val="both"/>
        <w:rPr>
          <w:rFonts w:ascii="Arial" w:eastAsia="Arial" w:hAnsi="Arial" w:cs="Arial"/>
          <w:sz w:val="16"/>
          <w:szCs w:val="16"/>
          <w:lang w:val="es-MX" w:eastAsia="en-US"/>
        </w:rPr>
      </w:pPr>
    </w:p>
    <w:p w14:paraId="5AA384EB" w14:textId="77777777" w:rsidR="002F62AD" w:rsidRDefault="002F62AD" w:rsidP="002F62AD">
      <w:pPr>
        <w:spacing w:after="160"/>
        <w:contextualSpacing/>
        <w:jc w:val="both"/>
        <w:rPr>
          <w:rFonts w:ascii="Arial" w:eastAsia="Arial" w:hAnsi="Arial" w:cs="Arial"/>
          <w:sz w:val="16"/>
          <w:szCs w:val="16"/>
          <w:lang w:val="es-MX" w:eastAsia="en-US"/>
        </w:rPr>
      </w:pPr>
    </w:p>
    <w:p w14:paraId="4E2F1A44" w14:textId="77777777" w:rsidR="002F62AD" w:rsidRDefault="002F62AD" w:rsidP="002F62AD">
      <w:pPr>
        <w:spacing w:after="160"/>
        <w:contextualSpacing/>
        <w:jc w:val="both"/>
        <w:rPr>
          <w:rFonts w:ascii="Arial" w:eastAsia="Arial" w:hAnsi="Arial" w:cs="Arial"/>
          <w:sz w:val="16"/>
          <w:szCs w:val="16"/>
          <w:lang w:val="es-MX" w:eastAsia="en-US"/>
        </w:rPr>
      </w:pPr>
    </w:p>
    <w:p w14:paraId="000F75F4" w14:textId="77777777" w:rsidR="002F62AD" w:rsidRDefault="002F62AD" w:rsidP="002F62AD">
      <w:pPr>
        <w:spacing w:after="160"/>
        <w:contextualSpacing/>
        <w:jc w:val="both"/>
        <w:rPr>
          <w:rFonts w:ascii="Arial" w:eastAsia="Arial" w:hAnsi="Arial" w:cs="Arial"/>
          <w:sz w:val="16"/>
          <w:szCs w:val="16"/>
          <w:lang w:val="es-MX" w:eastAsia="en-US"/>
        </w:rPr>
      </w:pPr>
    </w:p>
    <w:p w14:paraId="6C2CBD8C" w14:textId="77777777" w:rsidR="002F62AD" w:rsidRDefault="002F62AD" w:rsidP="002F62AD">
      <w:pPr>
        <w:spacing w:after="160"/>
        <w:contextualSpacing/>
        <w:jc w:val="both"/>
        <w:rPr>
          <w:rFonts w:ascii="Arial" w:eastAsia="Arial" w:hAnsi="Arial" w:cs="Arial"/>
          <w:sz w:val="16"/>
          <w:szCs w:val="16"/>
          <w:lang w:val="es-MX" w:eastAsia="en-US"/>
        </w:rPr>
      </w:pPr>
    </w:p>
    <w:p w14:paraId="0B708EA3" w14:textId="77777777" w:rsidR="002F62AD" w:rsidRDefault="002F62AD" w:rsidP="002F62AD">
      <w:pPr>
        <w:spacing w:after="160"/>
        <w:contextualSpacing/>
        <w:jc w:val="both"/>
        <w:rPr>
          <w:rFonts w:ascii="Arial" w:eastAsia="Arial" w:hAnsi="Arial" w:cs="Arial"/>
          <w:sz w:val="16"/>
          <w:szCs w:val="16"/>
          <w:lang w:val="es-MX" w:eastAsia="en-US"/>
        </w:rPr>
      </w:pPr>
    </w:p>
    <w:p w14:paraId="781CBE2E" w14:textId="77777777" w:rsidR="002F62AD" w:rsidRDefault="002F62AD" w:rsidP="002F62AD">
      <w:pPr>
        <w:spacing w:after="160"/>
        <w:contextualSpacing/>
        <w:jc w:val="both"/>
        <w:rPr>
          <w:rFonts w:ascii="Arial" w:eastAsia="Arial" w:hAnsi="Arial" w:cs="Arial"/>
          <w:sz w:val="16"/>
          <w:szCs w:val="16"/>
          <w:lang w:val="es-MX" w:eastAsia="en-US"/>
        </w:rPr>
      </w:pPr>
    </w:p>
    <w:p w14:paraId="01B8E90B" w14:textId="77777777" w:rsidR="002F62AD" w:rsidRDefault="002F62AD" w:rsidP="002F62AD">
      <w:pPr>
        <w:spacing w:after="160"/>
        <w:contextualSpacing/>
        <w:jc w:val="both"/>
        <w:rPr>
          <w:rFonts w:ascii="Arial" w:eastAsia="Arial" w:hAnsi="Arial" w:cs="Arial"/>
          <w:sz w:val="16"/>
          <w:szCs w:val="16"/>
          <w:lang w:val="es-MX" w:eastAsia="en-US"/>
        </w:rPr>
      </w:pPr>
    </w:p>
    <w:p w14:paraId="2DD10810" w14:textId="77777777" w:rsidR="002F62AD" w:rsidRDefault="002F62AD" w:rsidP="002F62AD">
      <w:pPr>
        <w:spacing w:after="160"/>
        <w:contextualSpacing/>
        <w:jc w:val="both"/>
        <w:rPr>
          <w:rFonts w:ascii="Arial" w:eastAsia="Arial" w:hAnsi="Arial" w:cs="Arial"/>
          <w:sz w:val="16"/>
          <w:szCs w:val="16"/>
          <w:lang w:val="es-MX" w:eastAsia="en-US"/>
        </w:rPr>
      </w:pPr>
    </w:p>
    <w:p w14:paraId="472F2914" w14:textId="77777777" w:rsidR="002F62AD" w:rsidRDefault="002F62AD" w:rsidP="002F62AD">
      <w:pPr>
        <w:spacing w:after="160"/>
        <w:contextualSpacing/>
        <w:jc w:val="both"/>
        <w:rPr>
          <w:rFonts w:ascii="Arial" w:eastAsia="Arial" w:hAnsi="Arial" w:cs="Arial"/>
          <w:sz w:val="16"/>
          <w:szCs w:val="16"/>
          <w:lang w:val="es-MX" w:eastAsia="en-US"/>
        </w:rPr>
      </w:pPr>
    </w:p>
    <w:p w14:paraId="7747B7E2" w14:textId="77777777" w:rsidR="002F62AD" w:rsidRDefault="002F62AD" w:rsidP="002F62AD">
      <w:pPr>
        <w:spacing w:after="160"/>
        <w:contextualSpacing/>
        <w:jc w:val="both"/>
        <w:rPr>
          <w:rFonts w:ascii="Arial" w:eastAsia="Arial" w:hAnsi="Arial" w:cs="Arial"/>
          <w:sz w:val="16"/>
          <w:szCs w:val="16"/>
          <w:lang w:val="es-MX" w:eastAsia="en-US"/>
        </w:rPr>
      </w:pPr>
    </w:p>
    <w:p w14:paraId="15664E38" w14:textId="77777777" w:rsidR="002F62AD" w:rsidRDefault="002F62AD" w:rsidP="002F62AD">
      <w:pPr>
        <w:spacing w:after="160"/>
        <w:contextualSpacing/>
        <w:jc w:val="both"/>
        <w:rPr>
          <w:rFonts w:ascii="Arial" w:eastAsia="Arial" w:hAnsi="Arial" w:cs="Arial"/>
          <w:sz w:val="16"/>
          <w:szCs w:val="16"/>
          <w:lang w:val="es-MX" w:eastAsia="en-US"/>
        </w:rPr>
      </w:pPr>
    </w:p>
    <w:p w14:paraId="10D36A3A" w14:textId="77777777" w:rsidR="002F62AD" w:rsidRDefault="002F62AD" w:rsidP="002F62AD">
      <w:pPr>
        <w:spacing w:after="160"/>
        <w:contextualSpacing/>
        <w:jc w:val="both"/>
        <w:rPr>
          <w:rFonts w:ascii="Arial" w:eastAsia="Arial" w:hAnsi="Arial" w:cs="Arial"/>
          <w:sz w:val="16"/>
          <w:szCs w:val="16"/>
          <w:lang w:val="es-MX" w:eastAsia="en-US"/>
        </w:rPr>
      </w:pPr>
    </w:p>
    <w:p w14:paraId="199EE92C" w14:textId="77777777" w:rsidR="002F62AD" w:rsidRDefault="002F62AD" w:rsidP="002F62AD">
      <w:pPr>
        <w:spacing w:after="160"/>
        <w:contextualSpacing/>
        <w:jc w:val="both"/>
        <w:rPr>
          <w:rFonts w:ascii="Arial" w:eastAsia="Arial" w:hAnsi="Arial" w:cs="Arial"/>
          <w:sz w:val="16"/>
          <w:szCs w:val="16"/>
          <w:lang w:val="es-MX" w:eastAsia="en-US"/>
        </w:rPr>
      </w:pPr>
    </w:p>
    <w:p w14:paraId="0063F602" w14:textId="77777777" w:rsidR="002F62AD" w:rsidRDefault="002F62AD" w:rsidP="002F62AD">
      <w:pPr>
        <w:spacing w:after="160"/>
        <w:contextualSpacing/>
        <w:jc w:val="both"/>
        <w:rPr>
          <w:rFonts w:ascii="Arial" w:eastAsia="Arial" w:hAnsi="Arial" w:cs="Arial"/>
          <w:sz w:val="16"/>
          <w:szCs w:val="16"/>
          <w:lang w:val="es-MX" w:eastAsia="en-US"/>
        </w:rPr>
      </w:pPr>
    </w:p>
    <w:p w14:paraId="15E166F9" w14:textId="77777777" w:rsidR="002F62AD" w:rsidRDefault="002F62AD" w:rsidP="002F62AD">
      <w:pPr>
        <w:spacing w:after="160"/>
        <w:contextualSpacing/>
        <w:jc w:val="both"/>
        <w:rPr>
          <w:rFonts w:ascii="Arial" w:eastAsia="Arial" w:hAnsi="Arial" w:cs="Arial"/>
          <w:sz w:val="16"/>
          <w:szCs w:val="16"/>
          <w:lang w:val="es-MX" w:eastAsia="en-US"/>
        </w:rPr>
      </w:pPr>
    </w:p>
    <w:p w14:paraId="03381370" w14:textId="77777777" w:rsidR="002F62AD" w:rsidRDefault="002F62AD" w:rsidP="002F62AD">
      <w:pPr>
        <w:spacing w:after="160"/>
        <w:contextualSpacing/>
        <w:jc w:val="both"/>
        <w:rPr>
          <w:rFonts w:ascii="Arial" w:eastAsia="Arial" w:hAnsi="Arial" w:cs="Arial"/>
          <w:sz w:val="16"/>
          <w:szCs w:val="16"/>
          <w:lang w:val="es-MX" w:eastAsia="en-US"/>
        </w:rPr>
      </w:pPr>
    </w:p>
    <w:p w14:paraId="194E5B48" w14:textId="77777777" w:rsidR="002F62AD" w:rsidRDefault="002F62AD" w:rsidP="002F62AD">
      <w:pPr>
        <w:spacing w:after="160"/>
        <w:contextualSpacing/>
        <w:jc w:val="both"/>
        <w:rPr>
          <w:rFonts w:ascii="Arial" w:eastAsia="Arial" w:hAnsi="Arial" w:cs="Arial"/>
          <w:sz w:val="16"/>
          <w:szCs w:val="16"/>
          <w:lang w:val="es-MX" w:eastAsia="en-US"/>
        </w:rPr>
      </w:pPr>
    </w:p>
    <w:p w14:paraId="6E10898B" w14:textId="77777777" w:rsidR="002F62AD" w:rsidRDefault="002F62AD" w:rsidP="002F62AD">
      <w:pPr>
        <w:spacing w:after="160"/>
        <w:contextualSpacing/>
        <w:jc w:val="both"/>
        <w:rPr>
          <w:rFonts w:ascii="Arial" w:eastAsia="Arial" w:hAnsi="Arial" w:cs="Arial"/>
          <w:sz w:val="16"/>
          <w:szCs w:val="16"/>
          <w:lang w:val="es-MX" w:eastAsia="en-US"/>
        </w:rPr>
      </w:pPr>
    </w:p>
    <w:p w14:paraId="0B7978DD" w14:textId="77777777" w:rsidR="002F62AD" w:rsidRDefault="002F62AD" w:rsidP="002F62AD">
      <w:pPr>
        <w:spacing w:after="160"/>
        <w:contextualSpacing/>
        <w:jc w:val="both"/>
        <w:rPr>
          <w:rFonts w:ascii="Arial" w:eastAsia="Arial" w:hAnsi="Arial" w:cs="Arial"/>
          <w:sz w:val="16"/>
          <w:szCs w:val="16"/>
          <w:lang w:val="es-MX" w:eastAsia="en-US"/>
        </w:rPr>
      </w:pPr>
    </w:p>
    <w:p w14:paraId="4E1E7A65" w14:textId="77777777" w:rsidR="002F62AD" w:rsidRDefault="002F62AD" w:rsidP="002F62AD">
      <w:pPr>
        <w:spacing w:after="160"/>
        <w:contextualSpacing/>
        <w:jc w:val="both"/>
        <w:rPr>
          <w:rFonts w:ascii="Arial" w:eastAsia="Arial" w:hAnsi="Arial" w:cs="Arial"/>
          <w:sz w:val="16"/>
          <w:szCs w:val="16"/>
          <w:lang w:val="es-MX" w:eastAsia="en-US"/>
        </w:rPr>
      </w:pPr>
    </w:p>
    <w:p w14:paraId="024A52CE" w14:textId="77777777" w:rsidR="002F62AD" w:rsidRDefault="002F62AD" w:rsidP="002F62AD">
      <w:pPr>
        <w:spacing w:after="160"/>
        <w:contextualSpacing/>
        <w:jc w:val="both"/>
        <w:rPr>
          <w:rFonts w:ascii="Arial" w:eastAsia="Arial" w:hAnsi="Arial" w:cs="Arial"/>
          <w:sz w:val="16"/>
          <w:szCs w:val="16"/>
          <w:lang w:val="es-MX" w:eastAsia="en-US"/>
        </w:rPr>
      </w:pPr>
    </w:p>
    <w:p w14:paraId="785761B4" w14:textId="77777777" w:rsidR="002F62AD" w:rsidRDefault="002F62AD" w:rsidP="002F62AD">
      <w:pPr>
        <w:spacing w:after="160"/>
        <w:contextualSpacing/>
        <w:jc w:val="both"/>
        <w:rPr>
          <w:rFonts w:ascii="Arial" w:eastAsia="Arial" w:hAnsi="Arial" w:cs="Arial"/>
          <w:sz w:val="16"/>
          <w:szCs w:val="16"/>
          <w:lang w:val="es-MX" w:eastAsia="en-US"/>
        </w:rPr>
      </w:pPr>
    </w:p>
    <w:p w14:paraId="4B4C316D" w14:textId="77777777" w:rsidR="002F62AD" w:rsidRDefault="002F62AD" w:rsidP="002F62AD">
      <w:pPr>
        <w:spacing w:after="160"/>
        <w:contextualSpacing/>
        <w:jc w:val="both"/>
        <w:rPr>
          <w:rFonts w:ascii="Arial" w:eastAsia="Arial" w:hAnsi="Arial" w:cs="Arial"/>
          <w:sz w:val="16"/>
          <w:szCs w:val="16"/>
          <w:lang w:val="es-MX" w:eastAsia="en-US"/>
        </w:rPr>
      </w:pPr>
    </w:p>
    <w:p w14:paraId="4510F6E4" w14:textId="77777777" w:rsidR="002F62AD" w:rsidRDefault="002F62AD" w:rsidP="002F62AD">
      <w:pPr>
        <w:spacing w:after="160"/>
        <w:contextualSpacing/>
        <w:jc w:val="both"/>
        <w:rPr>
          <w:rFonts w:ascii="Arial" w:eastAsia="Arial" w:hAnsi="Arial" w:cs="Arial"/>
          <w:sz w:val="16"/>
          <w:szCs w:val="16"/>
          <w:lang w:val="es-MX" w:eastAsia="en-US"/>
        </w:rPr>
      </w:pPr>
    </w:p>
    <w:p w14:paraId="36DC6FEE" w14:textId="77777777" w:rsidR="002F62AD" w:rsidRDefault="002F62AD" w:rsidP="002F62AD">
      <w:pPr>
        <w:spacing w:after="160"/>
        <w:contextualSpacing/>
        <w:jc w:val="both"/>
        <w:rPr>
          <w:rFonts w:ascii="Arial" w:eastAsia="Arial" w:hAnsi="Arial" w:cs="Arial"/>
          <w:sz w:val="16"/>
          <w:szCs w:val="16"/>
          <w:lang w:val="es-MX" w:eastAsia="en-US"/>
        </w:rPr>
      </w:pPr>
    </w:p>
    <w:p w14:paraId="41BED4E7" w14:textId="77777777" w:rsidR="002F62AD" w:rsidRDefault="002F62AD" w:rsidP="002F62AD">
      <w:pPr>
        <w:spacing w:after="160"/>
        <w:contextualSpacing/>
        <w:jc w:val="both"/>
        <w:rPr>
          <w:rFonts w:ascii="Arial" w:eastAsia="Arial" w:hAnsi="Arial" w:cs="Arial"/>
          <w:sz w:val="16"/>
          <w:szCs w:val="16"/>
          <w:lang w:val="es-MX" w:eastAsia="en-US"/>
        </w:rPr>
      </w:pPr>
    </w:p>
    <w:p w14:paraId="50FA7AC8" w14:textId="77777777" w:rsidR="002F62AD" w:rsidRDefault="002F62AD" w:rsidP="002F62AD">
      <w:pPr>
        <w:spacing w:after="160"/>
        <w:contextualSpacing/>
        <w:jc w:val="both"/>
        <w:rPr>
          <w:rFonts w:ascii="Arial" w:eastAsia="Arial" w:hAnsi="Arial" w:cs="Arial"/>
          <w:sz w:val="16"/>
          <w:szCs w:val="16"/>
          <w:lang w:val="es-MX" w:eastAsia="en-US"/>
        </w:rPr>
      </w:pPr>
    </w:p>
    <w:p w14:paraId="344534D5" w14:textId="77777777" w:rsidR="002F62AD" w:rsidRDefault="002F62AD" w:rsidP="002F62AD">
      <w:pPr>
        <w:spacing w:after="160"/>
        <w:contextualSpacing/>
        <w:jc w:val="both"/>
        <w:rPr>
          <w:rFonts w:ascii="Arial" w:eastAsia="Arial" w:hAnsi="Arial" w:cs="Arial"/>
          <w:sz w:val="16"/>
          <w:szCs w:val="16"/>
          <w:lang w:val="es-MX" w:eastAsia="en-US"/>
        </w:rPr>
      </w:pPr>
    </w:p>
    <w:p w14:paraId="5E08919D" w14:textId="77777777" w:rsidR="002F62AD" w:rsidRDefault="002F62AD" w:rsidP="002F62AD">
      <w:pPr>
        <w:spacing w:after="160"/>
        <w:contextualSpacing/>
        <w:jc w:val="both"/>
        <w:rPr>
          <w:rFonts w:ascii="Arial" w:eastAsia="Arial" w:hAnsi="Arial" w:cs="Arial"/>
          <w:sz w:val="16"/>
          <w:szCs w:val="16"/>
          <w:lang w:val="es-MX" w:eastAsia="en-US"/>
        </w:rPr>
      </w:pPr>
    </w:p>
    <w:p w14:paraId="09C723C2" w14:textId="77777777" w:rsidR="002F62AD" w:rsidRDefault="002F62AD" w:rsidP="002F62AD">
      <w:pPr>
        <w:spacing w:after="160"/>
        <w:contextualSpacing/>
        <w:jc w:val="both"/>
        <w:rPr>
          <w:rFonts w:ascii="Arial" w:eastAsia="Arial" w:hAnsi="Arial" w:cs="Arial"/>
          <w:sz w:val="16"/>
          <w:szCs w:val="16"/>
          <w:lang w:val="es-MX" w:eastAsia="en-US"/>
        </w:rPr>
      </w:pPr>
    </w:p>
    <w:p w14:paraId="37B37649" w14:textId="77777777" w:rsidR="002F62AD" w:rsidRDefault="002F62AD" w:rsidP="002F62AD">
      <w:pPr>
        <w:spacing w:after="160"/>
        <w:contextualSpacing/>
        <w:jc w:val="both"/>
        <w:rPr>
          <w:rFonts w:ascii="Arial" w:eastAsia="Arial" w:hAnsi="Arial" w:cs="Arial"/>
          <w:sz w:val="16"/>
          <w:szCs w:val="16"/>
          <w:lang w:val="es-MX" w:eastAsia="en-US"/>
        </w:rPr>
      </w:pPr>
    </w:p>
    <w:p w14:paraId="7ACD99D2" w14:textId="77777777" w:rsidR="002F62AD" w:rsidRDefault="002F62AD" w:rsidP="002F62AD">
      <w:pPr>
        <w:spacing w:after="160"/>
        <w:contextualSpacing/>
        <w:jc w:val="both"/>
        <w:rPr>
          <w:rFonts w:ascii="Arial" w:eastAsia="Arial" w:hAnsi="Arial" w:cs="Arial"/>
          <w:sz w:val="16"/>
          <w:szCs w:val="16"/>
          <w:lang w:val="es-MX" w:eastAsia="en-US"/>
        </w:rPr>
      </w:pPr>
    </w:p>
    <w:p w14:paraId="3C92FC2F" w14:textId="77777777" w:rsidR="002F62AD" w:rsidRDefault="002F62AD" w:rsidP="002F62AD">
      <w:pPr>
        <w:spacing w:after="160"/>
        <w:contextualSpacing/>
        <w:jc w:val="both"/>
        <w:rPr>
          <w:rFonts w:ascii="Arial" w:eastAsia="Arial" w:hAnsi="Arial" w:cs="Arial"/>
          <w:sz w:val="16"/>
          <w:szCs w:val="16"/>
          <w:lang w:val="es-MX" w:eastAsia="en-US"/>
        </w:rPr>
      </w:pPr>
    </w:p>
    <w:p w14:paraId="6DE16A51" w14:textId="77777777" w:rsidR="002F62AD" w:rsidRDefault="002F62AD" w:rsidP="002F62AD">
      <w:pPr>
        <w:spacing w:after="160"/>
        <w:contextualSpacing/>
        <w:jc w:val="both"/>
        <w:rPr>
          <w:rFonts w:ascii="Arial" w:eastAsia="Arial" w:hAnsi="Arial" w:cs="Arial"/>
          <w:sz w:val="16"/>
          <w:szCs w:val="16"/>
          <w:lang w:val="es-MX" w:eastAsia="en-US"/>
        </w:rPr>
      </w:pPr>
    </w:p>
    <w:p w14:paraId="7BB89E0F" w14:textId="77777777" w:rsidR="002F62AD" w:rsidRDefault="002F62AD" w:rsidP="002F62AD">
      <w:pPr>
        <w:spacing w:after="160"/>
        <w:contextualSpacing/>
        <w:jc w:val="both"/>
        <w:rPr>
          <w:rFonts w:ascii="Arial" w:eastAsia="Arial" w:hAnsi="Arial" w:cs="Arial"/>
          <w:sz w:val="16"/>
          <w:szCs w:val="16"/>
          <w:lang w:val="es-MX" w:eastAsia="en-US"/>
        </w:rPr>
      </w:pPr>
    </w:p>
    <w:p w14:paraId="7494905E" w14:textId="77777777" w:rsidR="002F62AD" w:rsidRDefault="002F62AD" w:rsidP="002F62AD">
      <w:pPr>
        <w:spacing w:after="160"/>
        <w:contextualSpacing/>
        <w:jc w:val="both"/>
        <w:rPr>
          <w:rFonts w:ascii="Arial" w:eastAsia="Arial" w:hAnsi="Arial" w:cs="Arial"/>
          <w:sz w:val="16"/>
          <w:szCs w:val="16"/>
          <w:lang w:val="es-MX" w:eastAsia="en-US"/>
        </w:rPr>
      </w:pPr>
    </w:p>
    <w:p w14:paraId="02736E26" w14:textId="77777777" w:rsidR="002F62AD" w:rsidRDefault="002F62AD" w:rsidP="002F62AD">
      <w:pPr>
        <w:spacing w:after="160"/>
        <w:contextualSpacing/>
        <w:jc w:val="both"/>
        <w:rPr>
          <w:rFonts w:ascii="Arial" w:eastAsia="Arial" w:hAnsi="Arial" w:cs="Arial"/>
          <w:sz w:val="16"/>
          <w:szCs w:val="16"/>
          <w:lang w:val="es-MX" w:eastAsia="en-US"/>
        </w:rPr>
      </w:pPr>
    </w:p>
    <w:p w14:paraId="21554EFF" w14:textId="77777777" w:rsidR="002F62AD" w:rsidRDefault="002F62AD" w:rsidP="002F62AD">
      <w:pPr>
        <w:spacing w:after="160"/>
        <w:contextualSpacing/>
        <w:jc w:val="both"/>
        <w:rPr>
          <w:rFonts w:ascii="Arial" w:eastAsia="Arial" w:hAnsi="Arial" w:cs="Arial"/>
          <w:sz w:val="16"/>
          <w:szCs w:val="16"/>
          <w:lang w:val="es-MX" w:eastAsia="en-US"/>
        </w:rPr>
      </w:pPr>
    </w:p>
    <w:p w14:paraId="60C4400A" w14:textId="77777777" w:rsidR="002F62AD" w:rsidRDefault="002F62AD" w:rsidP="002F62AD">
      <w:pPr>
        <w:spacing w:after="160"/>
        <w:contextualSpacing/>
        <w:jc w:val="both"/>
        <w:rPr>
          <w:rFonts w:ascii="Arial" w:eastAsia="Arial" w:hAnsi="Arial" w:cs="Arial"/>
          <w:sz w:val="16"/>
          <w:szCs w:val="16"/>
          <w:lang w:val="es-MX" w:eastAsia="en-US"/>
        </w:rPr>
      </w:pPr>
    </w:p>
    <w:p w14:paraId="63D9A156" w14:textId="77777777" w:rsidR="002F62AD" w:rsidRDefault="002F62AD" w:rsidP="002F62AD">
      <w:pPr>
        <w:spacing w:after="160"/>
        <w:contextualSpacing/>
        <w:jc w:val="both"/>
        <w:rPr>
          <w:rFonts w:ascii="Arial" w:eastAsia="Arial" w:hAnsi="Arial" w:cs="Arial"/>
          <w:sz w:val="16"/>
          <w:szCs w:val="16"/>
          <w:lang w:val="es-MX" w:eastAsia="en-US"/>
        </w:rPr>
      </w:pPr>
    </w:p>
    <w:p w14:paraId="2F0F5B0D" w14:textId="77777777" w:rsidR="002F62AD" w:rsidRDefault="002F62AD" w:rsidP="002F62AD">
      <w:pPr>
        <w:spacing w:after="160"/>
        <w:contextualSpacing/>
        <w:jc w:val="both"/>
        <w:rPr>
          <w:rFonts w:ascii="Arial" w:eastAsia="Arial" w:hAnsi="Arial" w:cs="Arial"/>
          <w:sz w:val="16"/>
          <w:szCs w:val="16"/>
          <w:lang w:val="es-MX" w:eastAsia="en-US"/>
        </w:rPr>
      </w:pPr>
    </w:p>
    <w:p w14:paraId="7B24D065" w14:textId="77777777" w:rsidR="002F62AD" w:rsidRDefault="002F62AD" w:rsidP="002F62AD">
      <w:pPr>
        <w:spacing w:after="160"/>
        <w:contextualSpacing/>
        <w:jc w:val="both"/>
        <w:rPr>
          <w:rFonts w:ascii="Arial" w:eastAsia="Arial" w:hAnsi="Arial" w:cs="Arial"/>
          <w:sz w:val="16"/>
          <w:szCs w:val="16"/>
          <w:lang w:val="es-MX" w:eastAsia="en-US"/>
        </w:rPr>
      </w:pPr>
    </w:p>
    <w:p w14:paraId="4E5BA841" w14:textId="77777777" w:rsidR="002F62AD" w:rsidRDefault="002F62AD" w:rsidP="002F62AD">
      <w:pPr>
        <w:spacing w:after="160"/>
        <w:contextualSpacing/>
        <w:jc w:val="both"/>
        <w:rPr>
          <w:rFonts w:ascii="Arial" w:eastAsia="Arial" w:hAnsi="Arial" w:cs="Arial"/>
          <w:sz w:val="16"/>
          <w:szCs w:val="16"/>
          <w:lang w:val="es-MX" w:eastAsia="en-US"/>
        </w:rPr>
      </w:pPr>
      <w:r w:rsidRPr="00F302C5">
        <w:rPr>
          <w:rFonts w:ascii="Arial" w:eastAsia="Arial" w:hAnsi="Arial" w:cs="Arial"/>
          <w:sz w:val="16"/>
          <w:szCs w:val="16"/>
          <w:lang w:val="es-MX" w:eastAsia="en-US"/>
        </w:rPr>
        <w:t xml:space="preserve">La presente foja forma parte del Acuerdo número </w:t>
      </w:r>
      <w:r w:rsidRPr="00F302C5">
        <w:rPr>
          <w:rFonts w:ascii="Arial" w:eastAsia="Arial" w:hAnsi="Arial" w:cs="Arial"/>
          <w:b/>
          <w:sz w:val="16"/>
          <w:szCs w:val="16"/>
          <w:lang w:val="es-MX" w:eastAsia="en-US"/>
        </w:rPr>
        <w:t>IEE/CG/A04</w:t>
      </w:r>
      <w:r>
        <w:rPr>
          <w:rFonts w:ascii="Arial" w:eastAsia="Arial" w:hAnsi="Arial" w:cs="Arial"/>
          <w:b/>
          <w:sz w:val="16"/>
          <w:szCs w:val="16"/>
          <w:lang w:val="es-MX" w:eastAsia="en-US"/>
        </w:rPr>
        <w:t>3</w:t>
      </w:r>
      <w:r w:rsidRPr="00F302C5">
        <w:rPr>
          <w:rFonts w:ascii="Arial" w:eastAsia="Arial" w:hAnsi="Arial" w:cs="Arial"/>
          <w:b/>
          <w:sz w:val="16"/>
          <w:szCs w:val="16"/>
          <w:lang w:val="es-MX" w:eastAsia="en-US"/>
        </w:rPr>
        <w:t>/2019</w:t>
      </w:r>
      <w:r w:rsidRPr="00F302C5">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Vigésima Primera</w:t>
      </w:r>
      <w:r w:rsidRPr="00F302C5">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F302C5">
        <w:rPr>
          <w:rFonts w:ascii="Arial" w:eastAsia="Arial" w:hAnsi="Arial" w:cs="Arial"/>
          <w:sz w:val="16"/>
          <w:szCs w:val="16"/>
          <w:lang w:val="es-MX" w:eastAsia="en-US"/>
        </w:rPr>
        <w:t>rdinaria del Consejo General del Instituto Electoral del Estado de Colima, celebrada el día 1</w:t>
      </w:r>
      <w:r>
        <w:rPr>
          <w:rFonts w:ascii="Arial" w:eastAsia="Arial" w:hAnsi="Arial" w:cs="Arial"/>
          <w:sz w:val="16"/>
          <w:szCs w:val="16"/>
          <w:lang w:val="es-MX" w:eastAsia="en-US"/>
        </w:rPr>
        <w:t>1</w:t>
      </w:r>
      <w:r w:rsidRPr="00F302C5">
        <w:rPr>
          <w:rFonts w:ascii="Arial" w:eastAsia="Arial" w:hAnsi="Arial" w:cs="Arial"/>
          <w:sz w:val="16"/>
          <w:szCs w:val="16"/>
          <w:lang w:val="es-MX" w:eastAsia="en-US"/>
        </w:rPr>
        <w:t xml:space="preserve"> (</w:t>
      </w:r>
      <w:r>
        <w:rPr>
          <w:rFonts w:ascii="Arial" w:eastAsia="Arial" w:hAnsi="Arial" w:cs="Arial"/>
          <w:sz w:val="16"/>
          <w:szCs w:val="16"/>
          <w:lang w:val="es-MX" w:eastAsia="en-US"/>
        </w:rPr>
        <w:t>on</w:t>
      </w:r>
      <w:r w:rsidRPr="00F302C5">
        <w:rPr>
          <w:rFonts w:ascii="Arial" w:eastAsia="Arial" w:hAnsi="Arial" w:cs="Arial"/>
          <w:sz w:val="16"/>
          <w:szCs w:val="16"/>
          <w:lang w:val="es-MX" w:eastAsia="en-US"/>
        </w:rPr>
        <w:t xml:space="preserve">ce) de </w:t>
      </w:r>
      <w:r>
        <w:rPr>
          <w:rFonts w:ascii="Arial" w:eastAsia="Arial" w:hAnsi="Arial" w:cs="Arial"/>
          <w:sz w:val="16"/>
          <w:szCs w:val="16"/>
          <w:lang w:val="es-MX" w:eastAsia="en-US"/>
        </w:rPr>
        <w:t>diciembre</w:t>
      </w:r>
      <w:r w:rsidRPr="00F302C5">
        <w:rPr>
          <w:rFonts w:ascii="Arial" w:eastAsia="Arial" w:hAnsi="Arial" w:cs="Arial"/>
          <w:sz w:val="16"/>
          <w:szCs w:val="16"/>
          <w:lang w:val="es-MX" w:eastAsia="en-US"/>
        </w:rPr>
        <w:t xml:space="preserve"> del año 2019 (dos mil diecinueve). ------------------------------------------------------------------------------------------------</w:t>
      </w:r>
    </w:p>
    <w:p w14:paraId="2D529F4E" w14:textId="77777777" w:rsidR="002F62AD" w:rsidRPr="00717D83" w:rsidRDefault="002F62AD" w:rsidP="002F62AD">
      <w:pPr>
        <w:spacing w:after="160"/>
        <w:contextualSpacing/>
        <w:jc w:val="both"/>
        <w:rPr>
          <w:rFonts w:ascii="Arial" w:eastAsia="Arial" w:hAnsi="Arial" w:cs="Arial"/>
          <w:sz w:val="2"/>
          <w:szCs w:val="16"/>
          <w:lang w:val="es-MX" w:eastAsia="en-US"/>
        </w:rPr>
      </w:pPr>
    </w:p>
    <w:p w14:paraId="55B63712" w14:textId="77777777" w:rsidR="002F62AD" w:rsidRPr="009A1486" w:rsidRDefault="002F62AD" w:rsidP="003E4B8C">
      <w:pPr>
        <w:spacing w:line="360" w:lineRule="auto"/>
        <w:jc w:val="both"/>
        <w:rPr>
          <w:rFonts w:ascii="Arial" w:eastAsia="Calibri" w:hAnsi="Arial" w:cs="Arial"/>
          <w:sz w:val="22"/>
          <w:szCs w:val="22"/>
          <w:lang w:val="es-MX" w:eastAsia="en-US"/>
        </w:rPr>
      </w:pPr>
    </w:p>
    <w:sectPr w:rsidR="002F62AD" w:rsidRPr="009A1486" w:rsidSect="001E37DB">
      <w:headerReference w:type="default" r:id="rId8"/>
      <w:footerReference w:type="default" r:id="rId9"/>
      <w:pgSz w:w="12240" w:h="15840"/>
      <w:pgMar w:top="1985" w:right="1467" w:bottom="1560" w:left="1701" w:header="56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989A8" w14:textId="77777777" w:rsidR="00DA1889" w:rsidRDefault="00DA1889" w:rsidP="00886899">
      <w:r>
        <w:separator/>
      </w:r>
    </w:p>
  </w:endnote>
  <w:endnote w:type="continuationSeparator" w:id="0">
    <w:p w14:paraId="2ABF55CF" w14:textId="77777777" w:rsidR="00DA1889" w:rsidRDefault="00DA1889"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357F" w14:textId="77777777" w:rsidR="000804B6" w:rsidRPr="003D60F5" w:rsidRDefault="000804B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8240" behindDoc="0" locked="0" layoutInCell="1" allowOverlap="1" wp14:anchorId="02B503E6" wp14:editId="7563513D">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A5D55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w:t>
    </w:r>
    <w:r w:rsidR="002F62AD">
      <w:rPr>
        <w:rFonts w:ascii="Calibri" w:hAnsi="Calibri" w:cs="Arial"/>
        <w:b/>
        <w:sz w:val="20"/>
        <w:szCs w:val="20"/>
      </w:rPr>
      <w:t>43</w:t>
    </w:r>
    <w:r>
      <w:rPr>
        <w:rFonts w:ascii="Calibri" w:hAnsi="Calibri" w:cs="Arial"/>
        <w:b/>
        <w:sz w:val="20"/>
        <w:szCs w:val="20"/>
      </w:rPr>
      <w:t>/2019</w:t>
    </w:r>
  </w:p>
  <w:p w14:paraId="163430B1" w14:textId="77777777" w:rsidR="000804B6" w:rsidRPr="00142316" w:rsidRDefault="000804B6" w:rsidP="001E37DB">
    <w:pPr>
      <w:pStyle w:val="Piedepgina"/>
      <w:jc w:val="center"/>
      <w:rPr>
        <w:sz w:val="8"/>
        <w:szCs w:val="16"/>
      </w:rPr>
    </w:pPr>
    <w:r>
      <w:rPr>
        <w:rFonts w:ascii="Calibri" w:hAnsi="Calibri" w:cs="Arial"/>
        <w:sz w:val="18"/>
        <w:szCs w:val="20"/>
      </w:rPr>
      <w:t xml:space="preserve">Se autorizar a Presidenta firmar Convenio </w:t>
    </w:r>
    <w:r w:rsidRPr="003E4B8C">
      <w:rPr>
        <w:rFonts w:ascii="Calibri" w:hAnsi="Calibri" w:cs="Arial"/>
        <w:sz w:val="18"/>
        <w:szCs w:val="20"/>
      </w:rPr>
      <w:t>con INFOCOL</w:t>
    </w:r>
  </w:p>
  <w:p w14:paraId="6B3CAAD3" w14:textId="77777777" w:rsidR="000804B6" w:rsidRDefault="000804B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2F62AD">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2F62AD">
      <w:rPr>
        <w:rFonts w:ascii="Calibri" w:hAnsi="Calibri"/>
        <w:sz w:val="18"/>
        <w:szCs w:val="20"/>
      </w:rPr>
      <w:t>8</w:t>
    </w:r>
  </w:p>
  <w:p w14:paraId="11724728" w14:textId="77777777" w:rsidR="000804B6" w:rsidRPr="00142316" w:rsidRDefault="000804B6"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AA43C" w14:textId="77777777" w:rsidR="00DA1889" w:rsidRDefault="00DA1889" w:rsidP="00886899">
      <w:r>
        <w:separator/>
      </w:r>
    </w:p>
  </w:footnote>
  <w:footnote w:type="continuationSeparator" w:id="0">
    <w:p w14:paraId="259CE1D3" w14:textId="77777777" w:rsidR="00DA1889" w:rsidRDefault="00DA1889"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1B67" w14:textId="77777777" w:rsidR="000804B6" w:rsidRDefault="000804B6" w:rsidP="00142316">
    <w:pPr>
      <w:jc w:val="right"/>
      <w:rPr>
        <w:rFonts w:ascii="Arial Black" w:hAnsi="Arial Black" w:cs="Arial"/>
        <w:szCs w:val="22"/>
      </w:rPr>
    </w:pPr>
    <w:r w:rsidRPr="000B5CC4">
      <w:rPr>
        <w:rFonts w:ascii="Arial" w:hAnsi="Arial" w:cs="Arial"/>
        <w:b/>
        <w:noProof/>
        <w:sz w:val="22"/>
        <w:szCs w:val="22"/>
        <w:lang w:val="es-MX" w:eastAsia="es-MX"/>
      </w:rPr>
      <w:drawing>
        <wp:anchor distT="0" distB="0" distL="114300" distR="114300" simplePos="0" relativeHeight="251659264" behindDoc="1" locked="0" layoutInCell="1" allowOverlap="1" wp14:anchorId="3655C254" wp14:editId="130CEEEE">
          <wp:simplePos x="0" y="0"/>
          <wp:positionH relativeFrom="column">
            <wp:posOffset>-29845</wp:posOffset>
          </wp:positionH>
          <wp:positionV relativeFrom="paragraph">
            <wp:posOffset>-81915</wp:posOffset>
          </wp:positionV>
          <wp:extent cx="981075" cy="888365"/>
          <wp:effectExtent l="0" t="0" r="9525" b="6985"/>
          <wp:wrapTight wrapText="bothSides">
            <wp:wrapPolygon edited="0">
              <wp:start x="0" y="0"/>
              <wp:lineTo x="0" y="21307"/>
              <wp:lineTo x="21390" y="21307"/>
              <wp:lineTo x="21390" y="0"/>
              <wp:lineTo x="0" y="0"/>
            </wp:wrapPolygon>
          </wp:wrapTight>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88365"/>
                  </a:xfrm>
                  <a:prstGeom prst="rect">
                    <a:avLst/>
                  </a:prstGeom>
                  <a:noFill/>
                </pic:spPr>
              </pic:pic>
            </a:graphicData>
          </a:graphic>
          <wp14:sizeRelH relativeFrom="page">
            <wp14:pctWidth>0</wp14:pctWidth>
          </wp14:sizeRelH>
          <wp14:sizeRelV relativeFrom="page">
            <wp14:pctHeight>0</wp14:pctHeight>
          </wp14:sizeRelV>
        </wp:anchor>
      </w:drawing>
    </w:r>
  </w:p>
  <w:p w14:paraId="6137187B" w14:textId="77777777" w:rsidR="000804B6" w:rsidRPr="00640C8A" w:rsidRDefault="000804B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19B30D43" w14:textId="77777777" w:rsidR="000804B6" w:rsidRPr="003D60F5" w:rsidRDefault="000804B6"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6192" behindDoc="0" locked="0" layoutInCell="1" allowOverlap="1" wp14:anchorId="7236CED7" wp14:editId="3BA9F8A7">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71CF43"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vWRlYeUBAACwAwAADgAAAAAAAAAAAAAAAAAuAgAAZHJzL2Uyb0RvYy54bWxQSwEC&#10;LQAUAAYACAAAACEAR7MRkt0AAAAJAQAADwAAAAAAAAAAAAAAAAA/BAAAZHJzL2Rvd25yZXYueG1s&#10;UEsFBgAAAAAEAAQA8wAAAEkFAAAAAA==&#10;">
              <v:stroke dashstyle="1 1" endcap="round"/>
              <v:shadow color="#868686"/>
            </v:shape>
          </w:pict>
        </mc:Fallback>
      </mc:AlternateContent>
    </w:r>
    <w:r>
      <w:rPr>
        <w:rFonts w:ascii="Calibri" w:hAnsi="Calibri" w:cs="Arial"/>
        <w:b/>
        <w:szCs w:val="22"/>
      </w:rPr>
      <w:t xml:space="preserve">PERIODO INTERPROCESO </w:t>
    </w:r>
    <w:r w:rsidRPr="003D60F5">
      <w:rPr>
        <w:rFonts w:ascii="Calibri" w:hAnsi="Calibri" w:cs="Arial"/>
        <w:b/>
        <w:szCs w:val="22"/>
      </w:rPr>
      <w:t>201</w:t>
    </w:r>
    <w:r>
      <w:rPr>
        <w:rFonts w:ascii="Calibri" w:hAnsi="Calibri" w:cs="Arial"/>
        <w:b/>
        <w:szCs w:val="22"/>
      </w:rPr>
      <w:t>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44D78CE"/>
    <w:multiLevelType w:val="hybridMultilevel"/>
    <w:tmpl w:val="6EC63524"/>
    <w:lvl w:ilvl="0" w:tplc="05F038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E3EED"/>
    <w:multiLevelType w:val="multilevel"/>
    <w:tmpl w:val="42F4F480"/>
    <w:lvl w:ilvl="0">
      <w:start w:val="1"/>
      <w:numFmt w:val="decimal"/>
      <w:lvlText w:val="%1."/>
      <w:lvlJc w:val="left"/>
      <w:pPr>
        <w:ind w:left="720" w:hanging="360"/>
      </w:pPr>
      <w:rPr>
        <w:rFonts w:hint="default"/>
      </w:rPr>
    </w:lvl>
    <w:lvl w:ilvl="1">
      <w:start w:val="1"/>
      <w:numFmt w:val="decimal"/>
      <w:pStyle w:val="Estilo2"/>
      <w:isLgl/>
      <w:lvlText w:val="%1.%2"/>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1A534C"/>
    <w:multiLevelType w:val="hybridMultilevel"/>
    <w:tmpl w:val="973C5B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3D471BD7"/>
    <w:multiLevelType w:val="hybridMultilevel"/>
    <w:tmpl w:val="A8E28EA0"/>
    <w:lvl w:ilvl="0" w:tplc="4DFAD32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5F65FE"/>
    <w:multiLevelType w:val="hybridMultilevel"/>
    <w:tmpl w:val="37922A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401AFF"/>
    <w:multiLevelType w:val="hybridMultilevel"/>
    <w:tmpl w:val="D682EE7E"/>
    <w:lvl w:ilvl="0" w:tplc="1D2A39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744844"/>
    <w:multiLevelType w:val="hybridMultilevel"/>
    <w:tmpl w:val="A32C4640"/>
    <w:lvl w:ilvl="0" w:tplc="65FE4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D073B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3E1491A"/>
    <w:multiLevelType w:val="hybridMultilevel"/>
    <w:tmpl w:val="CDF4ACA2"/>
    <w:lvl w:ilvl="0" w:tplc="75723B5E">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3"/>
  </w:num>
  <w:num w:numId="6">
    <w:abstractNumId w:val="6"/>
  </w:num>
  <w:num w:numId="7">
    <w:abstractNumId w:val="4"/>
  </w:num>
  <w:num w:numId="8">
    <w:abstractNumId w:val="9"/>
  </w:num>
  <w:num w:numId="9">
    <w:abstractNumId w:val="12"/>
  </w:num>
  <w:num w:numId="10">
    <w:abstractNumId w:val="1"/>
  </w:num>
  <w:num w:numId="11">
    <w:abstractNumId w:val="11"/>
  </w:num>
  <w:num w:numId="12">
    <w:abstractNumId w:val="8"/>
  </w:num>
  <w:num w:numId="13">
    <w:abstractNumId w:val="5"/>
  </w:num>
  <w:num w:numId="14">
    <w:abstractNumId w:val="3"/>
  </w:num>
  <w:num w:numId="15">
    <w:abstractNumId w:val="15"/>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CO"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5DC6"/>
    <w:rsid w:val="00012CAB"/>
    <w:rsid w:val="00041260"/>
    <w:rsid w:val="00042F79"/>
    <w:rsid w:val="00044E5C"/>
    <w:rsid w:val="00047EE7"/>
    <w:rsid w:val="0006542B"/>
    <w:rsid w:val="00065766"/>
    <w:rsid w:val="00066FA8"/>
    <w:rsid w:val="000745D3"/>
    <w:rsid w:val="000804B6"/>
    <w:rsid w:val="000834F4"/>
    <w:rsid w:val="00084EBA"/>
    <w:rsid w:val="000918D0"/>
    <w:rsid w:val="000921B3"/>
    <w:rsid w:val="0009362F"/>
    <w:rsid w:val="00093E66"/>
    <w:rsid w:val="000B5CC4"/>
    <w:rsid w:val="000C357B"/>
    <w:rsid w:val="000D07FE"/>
    <w:rsid w:val="000D531A"/>
    <w:rsid w:val="000D7C2A"/>
    <w:rsid w:val="000E26E3"/>
    <w:rsid w:val="000F1069"/>
    <w:rsid w:val="000F39D4"/>
    <w:rsid w:val="000F3EA2"/>
    <w:rsid w:val="000F7927"/>
    <w:rsid w:val="00100461"/>
    <w:rsid w:val="00103D65"/>
    <w:rsid w:val="001121E2"/>
    <w:rsid w:val="00121DBC"/>
    <w:rsid w:val="0012755B"/>
    <w:rsid w:val="00127735"/>
    <w:rsid w:val="00127DC5"/>
    <w:rsid w:val="00141119"/>
    <w:rsid w:val="00142316"/>
    <w:rsid w:val="00145293"/>
    <w:rsid w:val="00145BE7"/>
    <w:rsid w:val="0015455D"/>
    <w:rsid w:val="00155FB3"/>
    <w:rsid w:val="00156626"/>
    <w:rsid w:val="001644E2"/>
    <w:rsid w:val="00170F01"/>
    <w:rsid w:val="00174E10"/>
    <w:rsid w:val="001777E1"/>
    <w:rsid w:val="00180C06"/>
    <w:rsid w:val="001977E5"/>
    <w:rsid w:val="001A3324"/>
    <w:rsid w:val="001B0E76"/>
    <w:rsid w:val="001B7D73"/>
    <w:rsid w:val="001C2802"/>
    <w:rsid w:val="001C50AA"/>
    <w:rsid w:val="001C64B9"/>
    <w:rsid w:val="001D3212"/>
    <w:rsid w:val="001E37DB"/>
    <w:rsid w:val="001E648D"/>
    <w:rsid w:val="00201D24"/>
    <w:rsid w:val="00204D76"/>
    <w:rsid w:val="00211067"/>
    <w:rsid w:val="00216336"/>
    <w:rsid w:val="00216D78"/>
    <w:rsid w:val="002229F9"/>
    <w:rsid w:val="0022755B"/>
    <w:rsid w:val="00230184"/>
    <w:rsid w:val="002415F9"/>
    <w:rsid w:val="0025003E"/>
    <w:rsid w:val="002509FA"/>
    <w:rsid w:val="00254B69"/>
    <w:rsid w:val="0027025C"/>
    <w:rsid w:val="00277346"/>
    <w:rsid w:val="00291112"/>
    <w:rsid w:val="00297B45"/>
    <w:rsid w:val="002C49A4"/>
    <w:rsid w:val="002C62C4"/>
    <w:rsid w:val="002C7041"/>
    <w:rsid w:val="002C7EC8"/>
    <w:rsid w:val="002D4080"/>
    <w:rsid w:val="002D4BC8"/>
    <w:rsid w:val="002D5DC0"/>
    <w:rsid w:val="002D6DBA"/>
    <w:rsid w:val="002D76D3"/>
    <w:rsid w:val="002E5909"/>
    <w:rsid w:val="002F37EA"/>
    <w:rsid w:val="002F62AD"/>
    <w:rsid w:val="002F746A"/>
    <w:rsid w:val="00301A4C"/>
    <w:rsid w:val="0031277D"/>
    <w:rsid w:val="00314A4D"/>
    <w:rsid w:val="003161CB"/>
    <w:rsid w:val="00322CBA"/>
    <w:rsid w:val="0032344C"/>
    <w:rsid w:val="00323BBF"/>
    <w:rsid w:val="00324FDD"/>
    <w:rsid w:val="0032516D"/>
    <w:rsid w:val="00341380"/>
    <w:rsid w:val="00345522"/>
    <w:rsid w:val="003461CB"/>
    <w:rsid w:val="00361B85"/>
    <w:rsid w:val="00363EBB"/>
    <w:rsid w:val="00364E58"/>
    <w:rsid w:val="0037426A"/>
    <w:rsid w:val="00377654"/>
    <w:rsid w:val="00381E6E"/>
    <w:rsid w:val="00385FCE"/>
    <w:rsid w:val="00387AA8"/>
    <w:rsid w:val="003921F1"/>
    <w:rsid w:val="003963DB"/>
    <w:rsid w:val="003A56CF"/>
    <w:rsid w:val="003A6F4E"/>
    <w:rsid w:val="003B7D72"/>
    <w:rsid w:val="003C04D6"/>
    <w:rsid w:val="003C4FFF"/>
    <w:rsid w:val="003C69BC"/>
    <w:rsid w:val="003D069E"/>
    <w:rsid w:val="003D3804"/>
    <w:rsid w:val="003D60F5"/>
    <w:rsid w:val="003E18B9"/>
    <w:rsid w:val="003E4B8C"/>
    <w:rsid w:val="003F0F07"/>
    <w:rsid w:val="00402CA6"/>
    <w:rsid w:val="0040336C"/>
    <w:rsid w:val="0041361E"/>
    <w:rsid w:val="00413EC1"/>
    <w:rsid w:val="00413F41"/>
    <w:rsid w:val="00415256"/>
    <w:rsid w:val="00424C96"/>
    <w:rsid w:val="00425B60"/>
    <w:rsid w:val="00431312"/>
    <w:rsid w:val="0043508B"/>
    <w:rsid w:val="00435FC8"/>
    <w:rsid w:val="00450B04"/>
    <w:rsid w:val="004577B8"/>
    <w:rsid w:val="004600F6"/>
    <w:rsid w:val="0046096E"/>
    <w:rsid w:val="004628D6"/>
    <w:rsid w:val="0046461F"/>
    <w:rsid w:val="004657E4"/>
    <w:rsid w:val="0047286F"/>
    <w:rsid w:val="0049234C"/>
    <w:rsid w:val="004B3A23"/>
    <w:rsid w:val="004B4C4D"/>
    <w:rsid w:val="004B61E9"/>
    <w:rsid w:val="004D0EF7"/>
    <w:rsid w:val="004D5208"/>
    <w:rsid w:val="004E44D3"/>
    <w:rsid w:val="004E60C9"/>
    <w:rsid w:val="0050514D"/>
    <w:rsid w:val="00506E8C"/>
    <w:rsid w:val="0050758D"/>
    <w:rsid w:val="00513EEA"/>
    <w:rsid w:val="00516718"/>
    <w:rsid w:val="00520683"/>
    <w:rsid w:val="00523319"/>
    <w:rsid w:val="00550C12"/>
    <w:rsid w:val="00557931"/>
    <w:rsid w:val="00566086"/>
    <w:rsid w:val="00577CF3"/>
    <w:rsid w:val="00581048"/>
    <w:rsid w:val="0058462D"/>
    <w:rsid w:val="00587D6F"/>
    <w:rsid w:val="00587E76"/>
    <w:rsid w:val="005A2A14"/>
    <w:rsid w:val="005A6016"/>
    <w:rsid w:val="005B0925"/>
    <w:rsid w:val="005B3775"/>
    <w:rsid w:val="005B4F62"/>
    <w:rsid w:val="005D2F31"/>
    <w:rsid w:val="005F4B49"/>
    <w:rsid w:val="00603C77"/>
    <w:rsid w:val="006151E0"/>
    <w:rsid w:val="00623D70"/>
    <w:rsid w:val="0063009C"/>
    <w:rsid w:val="006336EC"/>
    <w:rsid w:val="00640C8A"/>
    <w:rsid w:val="00666A97"/>
    <w:rsid w:val="006713CA"/>
    <w:rsid w:val="0068021F"/>
    <w:rsid w:val="00686D3E"/>
    <w:rsid w:val="006957E3"/>
    <w:rsid w:val="006C6B46"/>
    <w:rsid w:val="006D2351"/>
    <w:rsid w:val="006D72E8"/>
    <w:rsid w:val="006D7D91"/>
    <w:rsid w:val="006E1336"/>
    <w:rsid w:val="006F2D10"/>
    <w:rsid w:val="006F3D6D"/>
    <w:rsid w:val="006F669F"/>
    <w:rsid w:val="006F7F51"/>
    <w:rsid w:val="00710BE7"/>
    <w:rsid w:val="00712E9E"/>
    <w:rsid w:val="007149E7"/>
    <w:rsid w:val="00726404"/>
    <w:rsid w:val="00726D3E"/>
    <w:rsid w:val="00731910"/>
    <w:rsid w:val="00736FB7"/>
    <w:rsid w:val="007567DA"/>
    <w:rsid w:val="007569C8"/>
    <w:rsid w:val="007700FC"/>
    <w:rsid w:val="0079769E"/>
    <w:rsid w:val="007B2E92"/>
    <w:rsid w:val="007B7F70"/>
    <w:rsid w:val="007C0D20"/>
    <w:rsid w:val="007C5039"/>
    <w:rsid w:val="007D50D3"/>
    <w:rsid w:val="007E7549"/>
    <w:rsid w:val="007F14A7"/>
    <w:rsid w:val="007F3B31"/>
    <w:rsid w:val="007F61FA"/>
    <w:rsid w:val="00801681"/>
    <w:rsid w:val="00805B37"/>
    <w:rsid w:val="00810497"/>
    <w:rsid w:val="00814197"/>
    <w:rsid w:val="00823D59"/>
    <w:rsid w:val="0084777B"/>
    <w:rsid w:val="00854734"/>
    <w:rsid w:val="00854FE2"/>
    <w:rsid w:val="00857B26"/>
    <w:rsid w:val="008625BD"/>
    <w:rsid w:val="008674F4"/>
    <w:rsid w:val="008736D5"/>
    <w:rsid w:val="00886899"/>
    <w:rsid w:val="008868B9"/>
    <w:rsid w:val="00886D13"/>
    <w:rsid w:val="00886F71"/>
    <w:rsid w:val="00887604"/>
    <w:rsid w:val="00890E4B"/>
    <w:rsid w:val="0089296C"/>
    <w:rsid w:val="008A3236"/>
    <w:rsid w:val="008B0E18"/>
    <w:rsid w:val="008B6136"/>
    <w:rsid w:val="008C404D"/>
    <w:rsid w:val="008C782B"/>
    <w:rsid w:val="008D0570"/>
    <w:rsid w:val="008E3880"/>
    <w:rsid w:val="008E4D59"/>
    <w:rsid w:val="008F031D"/>
    <w:rsid w:val="008F2430"/>
    <w:rsid w:val="009001EA"/>
    <w:rsid w:val="009118DD"/>
    <w:rsid w:val="009125AC"/>
    <w:rsid w:val="00913A6A"/>
    <w:rsid w:val="00934EF0"/>
    <w:rsid w:val="009536F5"/>
    <w:rsid w:val="00954DC2"/>
    <w:rsid w:val="00955D52"/>
    <w:rsid w:val="00960E14"/>
    <w:rsid w:val="00962DBE"/>
    <w:rsid w:val="00962F81"/>
    <w:rsid w:val="009649F7"/>
    <w:rsid w:val="00972403"/>
    <w:rsid w:val="009774A1"/>
    <w:rsid w:val="00990837"/>
    <w:rsid w:val="00994609"/>
    <w:rsid w:val="0099575A"/>
    <w:rsid w:val="009A1486"/>
    <w:rsid w:val="009B5F44"/>
    <w:rsid w:val="009B6FB7"/>
    <w:rsid w:val="009C3807"/>
    <w:rsid w:val="009C499F"/>
    <w:rsid w:val="009C6CD5"/>
    <w:rsid w:val="009D014F"/>
    <w:rsid w:val="009D1281"/>
    <w:rsid w:val="009E2B8F"/>
    <w:rsid w:val="009F06DD"/>
    <w:rsid w:val="009F10D2"/>
    <w:rsid w:val="009F458B"/>
    <w:rsid w:val="00A11E90"/>
    <w:rsid w:val="00A124BE"/>
    <w:rsid w:val="00A2174D"/>
    <w:rsid w:val="00A22F7B"/>
    <w:rsid w:val="00A259AC"/>
    <w:rsid w:val="00A259D0"/>
    <w:rsid w:val="00A26F4C"/>
    <w:rsid w:val="00A27198"/>
    <w:rsid w:val="00A30EF1"/>
    <w:rsid w:val="00A36A83"/>
    <w:rsid w:val="00A411FA"/>
    <w:rsid w:val="00A42ADD"/>
    <w:rsid w:val="00A436FE"/>
    <w:rsid w:val="00A611D9"/>
    <w:rsid w:val="00A66E8F"/>
    <w:rsid w:val="00A76317"/>
    <w:rsid w:val="00A77EBC"/>
    <w:rsid w:val="00A83BD8"/>
    <w:rsid w:val="00A90877"/>
    <w:rsid w:val="00A95602"/>
    <w:rsid w:val="00A96886"/>
    <w:rsid w:val="00AA5637"/>
    <w:rsid w:val="00AA7BF5"/>
    <w:rsid w:val="00AB2A68"/>
    <w:rsid w:val="00AB62F7"/>
    <w:rsid w:val="00AD1CD5"/>
    <w:rsid w:val="00AE07ED"/>
    <w:rsid w:val="00AE19A5"/>
    <w:rsid w:val="00AE5040"/>
    <w:rsid w:val="00AF1C37"/>
    <w:rsid w:val="00B03116"/>
    <w:rsid w:val="00B047A0"/>
    <w:rsid w:val="00B17A76"/>
    <w:rsid w:val="00B26140"/>
    <w:rsid w:val="00B3335E"/>
    <w:rsid w:val="00B34D3A"/>
    <w:rsid w:val="00B36F53"/>
    <w:rsid w:val="00B44337"/>
    <w:rsid w:val="00B4574C"/>
    <w:rsid w:val="00B47061"/>
    <w:rsid w:val="00B5056F"/>
    <w:rsid w:val="00B53333"/>
    <w:rsid w:val="00B60224"/>
    <w:rsid w:val="00B71A4B"/>
    <w:rsid w:val="00B84482"/>
    <w:rsid w:val="00B93394"/>
    <w:rsid w:val="00BA06E3"/>
    <w:rsid w:val="00BA1CD8"/>
    <w:rsid w:val="00BA5F81"/>
    <w:rsid w:val="00BC2D91"/>
    <w:rsid w:val="00BC4EE6"/>
    <w:rsid w:val="00BC78B1"/>
    <w:rsid w:val="00BD03F3"/>
    <w:rsid w:val="00BD2733"/>
    <w:rsid w:val="00BE340B"/>
    <w:rsid w:val="00BE3806"/>
    <w:rsid w:val="00BE396C"/>
    <w:rsid w:val="00BE7D85"/>
    <w:rsid w:val="00BF1993"/>
    <w:rsid w:val="00BF2899"/>
    <w:rsid w:val="00BF4A41"/>
    <w:rsid w:val="00BF5619"/>
    <w:rsid w:val="00C00BF4"/>
    <w:rsid w:val="00C03734"/>
    <w:rsid w:val="00C04F0E"/>
    <w:rsid w:val="00C10257"/>
    <w:rsid w:val="00C1349C"/>
    <w:rsid w:val="00C14E2E"/>
    <w:rsid w:val="00C379C9"/>
    <w:rsid w:val="00C50E53"/>
    <w:rsid w:val="00C548DA"/>
    <w:rsid w:val="00C54B5C"/>
    <w:rsid w:val="00C704F7"/>
    <w:rsid w:val="00C70CD3"/>
    <w:rsid w:val="00C770EE"/>
    <w:rsid w:val="00C807FD"/>
    <w:rsid w:val="00C86F88"/>
    <w:rsid w:val="00C90945"/>
    <w:rsid w:val="00C92E5E"/>
    <w:rsid w:val="00C94445"/>
    <w:rsid w:val="00CA2636"/>
    <w:rsid w:val="00CA396B"/>
    <w:rsid w:val="00CA4795"/>
    <w:rsid w:val="00CA61CC"/>
    <w:rsid w:val="00CB1A33"/>
    <w:rsid w:val="00CB7E4F"/>
    <w:rsid w:val="00CC3BEA"/>
    <w:rsid w:val="00CC4C7F"/>
    <w:rsid w:val="00CD71F5"/>
    <w:rsid w:val="00CE6731"/>
    <w:rsid w:val="00CF451E"/>
    <w:rsid w:val="00CF45B5"/>
    <w:rsid w:val="00D0197F"/>
    <w:rsid w:val="00D022B8"/>
    <w:rsid w:val="00D031DD"/>
    <w:rsid w:val="00D057AE"/>
    <w:rsid w:val="00D0640C"/>
    <w:rsid w:val="00D070F2"/>
    <w:rsid w:val="00D12C2A"/>
    <w:rsid w:val="00D34060"/>
    <w:rsid w:val="00D529D4"/>
    <w:rsid w:val="00D578FD"/>
    <w:rsid w:val="00D72A10"/>
    <w:rsid w:val="00D73F9D"/>
    <w:rsid w:val="00D77098"/>
    <w:rsid w:val="00D77984"/>
    <w:rsid w:val="00D77DDA"/>
    <w:rsid w:val="00DA1889"/>
    <w:rsid w:val="00DB6113"/>
    <w:rsid w:val="00DC5D51"/>
    <w:rsid w:val="00DD2E5B"/>
    <w:rsid w:val="00DE04A2"/>
    <w:rsid w:val="00DE2CF0"/>
    <w:rsid w:val="00DE742C"/>
    <w:rsid w:val="00DF6271"/>
    <w:rsid w:val="00E04F86"/>
    <w:rsid w:val="00E07467"/>
    <w:rsid w:val="00E07859"/>
    <w:rsid w:val="00E10A2E"/>
    <w:rsid w:val="00E24EE0"/>
    <w:rsid w:val="00E345D9"/>
    <w:rsid w:val="00E34A62"/>
    <w:rsid w:val="00E444D4"/>
    <w:rsid w:val="00E44947"/>
    <w:rsid w:val="00E46AE0"/>
    <w:rsid w:val="00E47CB0"/>
    <w:rsid w:val="00E50025"/>
    <w:rsid w:val="00E60D45"/>
    <w:rsid w:val="00E6129D"/>
    <w:rsid w:val="00E76725"/>
    <w:rsid w:val="00E76A18"/>
    <w:rsid w:val="00E82E25"/>
    <w:rsid w:val="00E83A9B"/>
    <w:rsid w:val="00E90E80"/>
    <w:rsid w:val="00E96CC5"/>
    <w:rsid w:val="00E96E2E"/>
    <w:rsid w:val="00EA6B5C"/>
    <w:rsid w:val="00EB20E1"/>
    <w:rsid w:val="00EB2689"/>
    <w:rsid w:val="00EB2A35"/>
    <w:rsid w:val="00EB462F"/>
    <w:rsid w:val="00EC6D94"/>
    <w:rsid w:val="00ED037A"/>
    <w:rsid w:val="00EE620A"/>
    <w:rsid w:val="00EE6AF5"/>
    <w:rsid w:val="00F02175"/>
    <w:rsid w:val="00F03531"/>
    <w:rsid w:val="00F07108"/>
    <w:rsid w:val="00F210B7"/>
    <w:rsid w:val="00F27E62"/>
    <w:rsid w:val="00F3194E"/>
    <w:rsid w:val="00F36D74"/>
    <w:rsid w:val="00F43C9D"/>
    <w:rsid w:val="00F46CAE"/>
    <w:rsid w:val="00F4782E"/>
    <w:rsid w:val="00F50319"/>
    <w:rsid w:val="00F53965"/>
    <w:rsid w:val="00F54FDE"/>
    <w:rsid w:val="00F60A5E"/>
    <w:rsid w:val="00F60D38"/>
    <w:rsid w:val="00F668D3"/>
    <w:rsid w:val="00F70B71"/>
    <w:rsid w:val="00F72337"/>
    <w:rsid w:val="00F8530E"/>
    <w:rsid w:val="00F962DF"/>
    <w:rsid w:val="00FA0EBF"/>
    <w:rsid w:val="00FA1847"/>
    <w:rsid w:val="00FA3B5D"/>
    <w:rsid w:val="00FB6DBB"/>
    <w:rsid w:val="00FC0E51"/>
    <w:rsid w:val="00FC1098"/>
    <w:rsid w:val="00FC2762"/>
    <w:rsid w:val="00FC4B7A"/>
    <w:rsid w:val="00FC63B4"/>
    <w:rsid w:val="00FD3430"/>
    <w:rsid w:val="00FD5BA2"/>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15BF7"/>
  <w15:docId w15:val="{6AE7725C-370D-48C9-A5DF-6F28491A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 w:type="character" w:customStyle="1" w:styleId="w8qarf">
    <w:name w:val="w8qarf"/>
    <w:basedOn w:val="Fuentedeprrafopredeter"/>
    <w:rsid w:val="007F14A7"/>
  </w:style>
  <w:style w:type="character" w:customStyle="1" w:styleId="lrzxr">
    <w:name w:val="lrzxr"/>
    <w:basedOn w:val="Fuentedeprrafopredeter"/>
    <w:rsid w:val="007F14A7"/>
  </w:style>
  <w:style w:type="character" w:customStyle="1" w:styleId="Ninguno">
    <w:name w:val="Ninguno"/>
    <w:rsid w:val="008B0E18"/>
    <w:rPr>
      <w:lang w:val="es-ES_tradnl"/>
    </w:rPr>
  </w:style>
  <w:style w:type="paragraph" w:customStyle="1" w:styleId="Poromisin">
    <w:name w:val="Por omisión"/>
    <w:rsid w:val="008B0E18"/>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550925463">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60150966">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AAA0-8AC3-419A-B7EF-E3CC0339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2263</Words>
  <Characters>12449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Espinoza</dc:creator>
  <cp:lastModifiedBy>Jhon Reimon</cp:lastModifiedBy>
  <cp:revision>2</cp:revision>
  <cp:lastPrinted>2019-01-24T14:59:00Z</cp:lastPrinted>
  <dcterms:created xsi:type="dcterms:W3CDTF">2019-12-13T21:32:00Z</dcterms:created>
  <dcterms:modified xsi:type="dcterms:W3CDTF">2019-12-13T21:32:00Z</dcterms:modified>
</cp:coreProperties>
</file>