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5E46ED" w:rsidP="003C55BD">
      <w:pPr>
        <w:shd w:val="clear" w:color="auto" w:fill="FFFFFF"/>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C62E0">
        <w:rPr>
          <w:rFonts w:ascii="Arial" w:hAnsi="Arial" w:cs="Arial"/>
          <w:b/>
          <w:sz w:val="22"/>
          <w:szCs w:val="22"/>
        </w:rPr>
        <w:t>IEE/CG/A</w:t>
      </w:r>
      <w:r w:rsidR="00786C21">
        <w:rPr>
          <w:rFonts w:ascii="Arial" w:hAnsi="Arial" w:cs="Arial"/>
          <w:b/>
          <w:sz w:val="22"/>
          <w:szCs w:val="22"/>
        </w:rPr>
        <w:t>0</w:t>
      </w:r>
      <w:r w:rsidR="00154284">
        <w:rPr>
          <w:rFonts w:ascii="Arial" w:hAnsi="Arial" w:cs="Arial"/>
          <w:b/>
          <w:sz w:val="22"/>
          <w:szCs w:val="22"/>
        </w:rPr>
        <w:t>5</w:t>
      </w:r>
      <w:r w:rsidR="00537714">
        <w:rPr>
          <w:rFonts w:ascii="Arial" w:hAnsi="Arial" w:cs="Arial"/>
          <w:b/>
          <w:sz w:val="22"/>
          <w:szCs w:val="22"/>
        </w:rPr>
        <w:t>4</w:t>
      </w:r>
      <w:r w:rsidR="00B47061" w:rsidRPr="004C62E0">
        <w:rPr>
          <w:rFonts w:ascii="Arial" w:hAnsi="Arial" w:cs="Arial"/>
          <w:b/>
          <w:sz w:val="22"/>
          <w:szCs w:val="22"/>
        </w:rPr>
        <w:t>/201</w:t>
      </w:r>
      <w:r w:rsidR="008F6DE7">
        <w:rPr>
          <w:rFonts w:ascii="Arial" w:hAnsi="Arial" w:cs="Arial"/>
          <w:b/>
          <w:sz w:val="22"/>
          <w:szCs w:val="22"/>
        </w:rPr>
        <w:t>7</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537714" w:rsidRPr="00932848" w:rsidRDefault="00537714" w:rsidP="00537714">
      <w:pPr>
        <w:jc w:val="both"/>
        <w:rPr>
          <w:rFonts w:ascii="Arial" w:eastAsiaTheme="minorHAnsi" w:hAnsi="Arial" w:cs="Arial"/>
          <w:b/>
          <w:sz w:val="22"/>
          <w:szCs w:val="22"/>
          <w:lang w:val="es-MX" w:eastAsia="en-US"/>
        </w:rPr>
      </w:pPr>
      <w:r w:rsidRPr="00932848">
        <w:rPr>
          <w:rFonts w:ascii="Arial" w:eastAsiaTheme="minorHAnsi" w:hAnsi="Arial" w:cs="Arial"/>
          <w:b/>
          <w:sz w:val="22"/>
          <w:szCs w:val="22"/>
          <w:lang w:val="es-MX" w:eastAsia="en-US"/>
        </w:rPr>
        <w:t xml:space="preserve">ACUERDO </w:t>
      </w:r>
      <w:r>
        <w:rPr>
          <w:rFonts w:ascii="Arial" w:eastAsiaTheme="minorHAnsi" w:hAnsi="Arial" w:cs="Arial"/>
          <w:b/>
          <w:sz w:val="22"/>
          <w:szCs w:val="22"/>
          <w:lang w:val="es-MX" w:eastAsia="en-US"/>
        </w:rPr>
        <w:t xml:space="preserve">QUE PRESENTA LA CONSEJERA PRESIDENTA </w:t>
      </w:r>
      <w:r w:rsidRPr="00932848">
        <w:rPr>
          <w:rFonts w:ascii="Arial" w:eastAsiaTheme="minorHAnsi" w:hAnsi="Arial" w:cs="Arial"/>
          <w:b/>
          <w:sz w:val="22"/>
          <w:szCs w:val="22"/>
          <w:lang w:val="es-MX" w:eastAsia="en-US"/>
        </w:rPr>
        <w:t xml:space="preserve">PARA SOMETER A CONSIDERACIÓN DEL CONSEJO GENERAL EL ANTEPROYECTO DEL </w:t>
      </w:r>
      <w:r w:rsidR="00E01D98">
        <w:rPr>
          <w:rFonts w:ascii="Arial" w:eastAsiaTheme="minorHAnsi" w:hAnsi="Arial" w:cs="Arial"/>
          <w:b/>
          <w:sz w:val="22"/>
          <w:szCs w:val="22"/>
          <w:lang w:val="es-MX" w:eastAsia="en-US"/>
        </w:rPr>
        <w:br/>
      </w:r>
      <w:r w:rsidRPr="00932848">
        <w:rPr>
          <w:rFonts w:ascii="Arial" w:eastAsiaTheme="minorHAnsi" w:hAnsi="Arial" w:cs="Arial"/>
          <w:b/>
          <w:sz w:val="22"/>
          <w:szCs w:val="22"/>
          <w:lang w:val="es-MX" w:eastAsia="en-US"/>
        </w:rPr>
        <w:t>PRESUPUESTO DE EGRESOS DEL INSTITUTO ELECTORAL DEL ESTADO</w:t>
      </w:r>
      <w:r>
        <w:rPr>
          <w:rFonts w:ascii="Arial" w:eastAsiaTheme="minorHAnsi" w:hAnsi="Arial" w:cs="Arial"/>
          <w:b/>
          <w:sz w:val="22"/>
          <w:szCs w:val="22"/>
          <w:lang w:val="es-MX" w:eastAsia="en-US"/>
        </w:rPr>
        <w:t xml:space="preserve"> DE </w:t>
      </w:r>
      <w:r w:rsidR="00E01D98">
        <w:rPr>
          <w:rFonts w:ascii="Arial" w:eastAsiaTheme="minorHAnsi" w:hAnsi="Arial" w:cs="Arial"/>
          <w:b/>
          <w:sz w:val="22"/>
          <w:szCs w:val="22"/>
          <w:lang w:val="es-MX" w:eastAsia="en-US"/>
        </w:rPr>
        <w:br/>
      </w:r>
      <w:r>
        <w:rPr>
          <w:rFonts w:ascii="Arial" w:eastAsiaTheme="minorHAnsi" w:hAnsi="Arial" w:cs="Arial"/>
          <w:b/>
          <w:sz w:val="22"/>
          <w:szCs w:val="22"/>
          <w:lang w:val="es-MX" w:eastAsia="en-US"/>
        </w:rPr>
        <w:t>COLIMA</w:t>
      </w:r>
      <w:r w:rsidRPr="00932848">
        <w:rPr>
          <w:rFonts w:ascii="Arial" w:eastAsiaTheme="minorHAnsi" w:hAnsi="Arial" w:cs="Arial"/>
          <w:b/>
          <w:sz w:val="22"/>
          <w:szCs w:val="22"/>
          <w:lang w:val="es-MX" w:eastAsia="en-US"/>
        </w:rPr>
        <w:t>, PARA EL EJERCICIO FISCAL DEL AÑO 201</w:t>
      </w:r>
      <w:r>
        <w:rPr>
          <w:rFonts w:ascii="Arial" w:eastAsiaTheme="minorHAnsi" w:hAnsi="Arial" w:cs="Arial"/>
          <w:b/>
          <w:sz w:val="22"/>
          <w:szCs w:val="22"/>
          <w:lang w:val="es-MX" w:eastAsia="en-US"/>
        </w:rPr>
        <w:t>8</w:t>
      </w:r>
      <w:r w:rsidRPr="00932848">
        <w:rPr>
          <w:rFonts w:ascii="Arial" w:eastAsiaTheme="minorHAnsi" w:hAnsi="Arial" w:cs="Arial"/>
          <w:b/>
          <w:sz w:val="22"/>
          <w:szCs w:val="22"/>
          <w:lang w:val="es-MX" w:eastAsia="en-US"/>
        </w:rPr>
        <w:t xml:space="preserve">.  </w:t>
      </w:r>
    </w:p>
    <w:p w:rsidR="00537714" w:rsidRPr="00932848" w:rsidRDefault="00537714" w:rsidP="00537714">
      <w:pPr>
        <w:jc w:val="center"/>
        <w:rPr>
          <w:rFonts w:ascii="Arial" w:eastAsiaTheme="minorHAnsi" w:hAnsi="Arial" w:cs="Arial"/>
          <w:b/>
          <w:sz w:val="22"/>
          <w:szCs w:val="22"/>
          <w:lang w:val="es-MX" w:eastAsia="en-US"/>
        </w:rPr>
      </w:pPr>
    </w:p>
    <w:p w:rsidR="00537714" w:rsidRDefault="00537714" w:rsidP="00537714">
      <w:pPr>
        <w:jc w:val="center"/>
        <w:rPr>
          <w:rFonts w:ascii="Arial" w:eastAsiaTheme="minorHAnsi" w:hAnsi="Arial" w:cs="Arial"/>
          <w:b/>
          <w:sz w:val="22"/>
          <w:szCs w:val="22"/>
          <w:lang w:val="es-MX" w:eastAsia="en-US"/>
        </w:rPr>
      </w:pPr>
    </w:p>
    <w:p w:rsidR="00537714" w:rsidRDefault="00537714" w:rsidP="00537714">
      <w:pPr>
        <w:jc w:val="center"/>
        <w:rPr>
          <w:rFonts w:ascii="Arial" w:eastAsiaTheme="minorHAnsi" w:hAnsi="Arial" w:cs="Arial"/>
          <w:b/>
          <w:sz w:val="22"/>
          <w:szCs w:val="22"/>
          <w:lang w:val="es-MX" w:eastAsia="en-US"/>
        </w:rPr>
      </w:pPr>
      <w:r>
        <w:rPr>
          <w:rFonts w:ascii="Arial" w:eastAsiaTheme="minorHAnsi" w:hAnsi="Arial" w:cs="Arial"/>
          <w:b/>
          <w:sz w:val="22"/>
          <w:szCs w:val="22"/>
          <w:lang w:val="es-MX" w:eastAsia="en-US"/>
        </w:rPr>
        <w:t>A N T E C E D E N T E S:</w:t>
      </w:r>
    </w:p>
    <w:p w:rsidR="00537714" w:rsidRDefault="00537714" w:rsidP="00537714">
      <w:pPr>
        <w:jc w:val="center"/>
        <w:rPr>
          <w:rFonts w:ascii="Arial" w:eastAsiaTheme="minorHAnsi" w:hAnsi="Arial" w:cs="Arial"/>
          <w:b/>
          <w:sz w:val="22"/>
          <w:szCs w:val="22"/>
          <w:lang w:val="es-MX" w:eastAsia="en-US"/>
        </w:rPr>
      </w:pPr>
    </w:p>
    <w:p w:rsidR="00537714" w:rsidRPr="006D7D24" w:rsidRDefault="00537714" w:rsidP="00537714">
      <w:pPr>
        <w:jc w:val="center"/>
        <w:rPr>
          <w:rFonts w:ascii="Arial" w:eastAsiaTheme="minorHAnsi" w:hAnsi="Arial" w:cs="Arial"/>
          <w:b/>
          <w:sz w:val="22"/>
          <w:szCs w:val="22"/>
          <w:lang w:val="es-MX" w:eastAsia="en-US"/>
        </w:rPr>
      </w:pPr>
    </w:p>
    <w:p w:rsidR="00537714" w:rsidRPr="002935B2" w:rsidRDefault="00537714" w:rsidP="00537714">
      <w:pPr>
        <w:pStyle w:val="Default"/>
        <w:spacing w:line="360" w:lineRule="auto"/>
        <w:jc w:val="both"/>
        <w:rPr>
          <w:sz w:val="22"/>
          <w:szCs w:val="22"/>
        </w:rPr>
      </w:pPr>
      <w:r w:rsidRPr="002935B2">
        <w:rPr>
          <w:b/>
          <w:bCs/>
          <w:sz w:val="22"/>
          <w:szCs w:val="22"/>
        </w:rPr>
        <w:t xml:space="preserve">I. </w:t>
      </w:r>
      <w:r w:rsidRPr="002935B2">
        <w:rPr>
          <w:bCs/>
          <w:sz w:val="22"/>
          <w:szCs w:val="22"/>
        </w:rPr>
        <w:t xml:space="preserve">Que con fecha 18 de diciembre de 2014 se firmó el </w:t>
      </w:r>
      <w:r w:rsidRPr="002935B2">
        <w:rPr>
          <w:sz w:val="22"/>
          <w:szCs w:val="22"/>
        </w:rPr>
        <w:t xml:space="preserve">Convenio General de Coordinación celebrado entre el Instituto Electoral del Estado y el Instituto Nacional Electoral (INE) para el Proceso Electoral Concurrente 2014-2015. Dicho Convenio tuvo un costo de 9’340,516.00, cantidad que fue cubierta parcialmente, quedando un adeudo de $2´335,129.00 (Dos </w:t>
      </w:r>
      <w:r w:rsidR="00E01D98">
        <w:rPr>
          <w:sz w:val="22"/>
          <w:szCs w:val="22"/>
        </w:rPr>
        <w:br/>
      </w:r>
      <w:r w:rsidRPr="002935B2">
        <w:rPr>
          <w:sz w:val="22"/>
          <w:szCs w:val="22"/>
        </w:rPr>
        <w:t xml:space="preserve">millones trescientos treinta y cinco mil ciento veintinueve pesos 00/100 M.N.), cantidad que fue considerada para la elaboración del Proyecto de Presupuesto para el ejercicio 2016; sin embargo, el presupuesto aprobado por el H. Congreso del Estado para este organismo electoral no fue el solicitado, por lo que se hicieron las gestiones pertinentes ante el Secretario de Planeación y Finanzas del Gobierno del Estado, logrando una ampliación </w:t>
      </w:r>
      <w:r w:rsidR="00E01D98">
        <w:rPr>
          <w:sz w:val="22"/>
          <w:szCs w:val="22"/>
        </w:rPr>
        <w:br/>
      </w:r>
      <w:r w:rsidRPr="002935B2">
        <w:rPr>
          <w:sz w:val="22"/>
          <w:szCs w:val="22"/>
        </w:rPr>
        <w:t xml:space="preserve">presupuestal, con la cual el día 19 de diciembre 2016 se efectuó el pago de la mitad del importe pendiente por cubrir al INE, correspondiendo a un monto de $1´167,564.50 (Un </w:t>
      </w:r>
      <w:r w:rsidR="00E01D98">
        <w:rPr>
          <w:sz w:val="22"/>
          <w:szCs w:val="22"/>
        </w:rPr>
        <w:br/>
      </w:r>
      <w:r w:rsidRPr="002935B2">
        <w:rPr>
          <w:sz w:val="22"/>
          <w:szCs w:val="22"/>
        </w:rPr>
        <w:t xml:space="preserve">millón ciento sesenta y siete mil quinientos sesenta y cuatro pesos 50/100 M.N.). </w:t>
      </w:r>
    </w:p>
    <w:p w:rsidR="00537714" w:rsidRPr="002935B2" w:rsidRDefault="00537714" w:rsidP="00537714">
      <w:pPr>
        <w:pStyle w:val="Default"/>
        <w:spacing w:line="360" w:lineRule="auto"/>
        <w:jc w:val="both"/>
        <w:rPr>
          <w:sz w:val="22"/>
          <w:szCs w:val="22"/>
        </w:rPr>
      </w:pPr>
    </w:p>
    <w:p w:rsidR="00537714" w:rsidRPr="002935B2" w:rsidRDefault="00537714" w:rsidP="00537714">
      <w:pPr>
        <w:pStyle w:val="Default"/>
        <w:spacing w:line="360" w:lineRule="auto"/>
        <w:jc w:val="both"/>
        <w:rPr>
          <w:sz w:val="22"/>
          <w:szCs w:val="22"/>
        </w:rPr>
      </w:pPr>
      <w:r w:rsidRPr="002935B2">
        <w:rPr>
          <w:sz w:val="22"/>
          <w:szCs w:val="22"/>
        </w:rPr>
        <w:t xml:space="preserve">Dicho monto, que aún se adeuda en el INE, no ha podido ser cubierto por razón del presupuesto del presente ejercicio fiscal, aprobado para este Instituto Electoral del Estado, por lo que la deuda antes descrita se encuentra vigente; razón por la cual es necesario que en el proyecto de presupuesto del ejercicio fiscal 2018, se incluya el monto de </w:t>
      </w:r>
      <w:r w:rsidR="00E01D98">
        <w:rPr>
          <w:sz w:val="22"/>
          <w:szCs w:val="22"/>
        </w:rPr>
        <w:br/>
      </w:r>
      <w:r w:rsidRPr="002935B2">
        <w:rPr>
          <w:sz w:val="22"/>
          <w:szCs w:val="22"/>
        </w:rPr>
        <w:t xml:space="preserve">$1´167,564.50 (Un millón ciento sesenta y siete mil quinientos sesenta y cuatro pesos </w:t>
      </w:r>
      <w:r w:rsidR="006802CF">
        <w:rPr>
          <w:sz w:val="22"/>
          <w:szCs w:val="22"/>
        </w:rPr>
        <w:br/>
      </w:r>
      <w:r w:rsidRPr="002935B2">
        <w:rPr>
          <w:sz w:val="22"/>
          <w:szCs w:val="22"/>
        </w:rPr>
        <w:t>50/100 M.N.), para dar cumplimiento a las obligaciones que en esa materia y rubro se contrajeron con el INE.</w:t>
      </w:r>
    </w:p>
    <w:p w:rsidR="00537714" w:rsidRPr="002935B2" w:rsidRDefault="00537714" w:rsidP="00537714">
      <w:pPr>
        <w:autoSpaceDE w:val="0"/>
        <w:autoSpaceDN w:val="0"/>
        <w:adjustRightInd w:val="0"/>
        <w:spacing w:line="360" w:lineRule="auto"/>
        <w:jc w:val="both"/>
        <w:rPr>
          <w:rFonts w:ascii="Arial" w:eastAsia="Calibri" w:hAnsi="Arial" w:cs="Arial"/>
          <w:b/>
          <w:color w:val="000000"/>
          <w:sz w:val="22"/>
          <w:szCs w:val="22"/>
          <w:lang w:val="es-MX" w:eastAsia="es-MX"/>
        </w:rPr>
      </w:pPr>
    </w:p>
    <w:p w:rsidR="00537714" w:rsidRPr="002935B2" w:rsidRDefault="00537714" w:rsidP="00537714">
      <w:pPr>
        <w:autoSpaceDE w:val="0"/>
        <w:autoSpaceDN w:val="0"/>
        <w:adjustRightInd w:val="0"/>
        <w:spacing w:line="360" w:lineRule="auto"/>
        <w:jc w:val="both"/>
        <w:rPr>
          <w:rFonts w:ascii="Arial" w:eastAsia="Calibri" w:hAnsi="Arial" w:cs="Arial"/>
          <w:color w:val="000000"/>
          <w:sz w:val="22"/>
          <w:szCs w:val="22"/>
          <w:lang w:val="es-MX" w:eastAsia="es-MX"/>
        </w:rPr>
      </w:pPr>
      <w:r w:rsidRPr="002935B2">
        <w:rPr>
          <w:rFonts w:ascii="Arial" w:eastAsia="Calibri" w:hAnsi="Arial" w:cs="Arial"/>
          <w:b/>
          <w:color w:val="000000"/>
          <w:sz w:val="22"/>
          <w:szCs w:val="22"/>
          <w:lang w:val="es-MX" w:eastAsia="es-MX"/>
        </w:rPr>
        <w:t>II.</w:t>
      </w:r>
      <w:r w:rsidRPr="002935B2">
        <w:rPr>
          <w:rFonts w:ascii="Arial" w:eastAsia="Calibri" w:hAnsi="Arial" w:cs="Arial"/>
          <w:color w:val="000000"/>
          <w:sz w:val="22"/>
          <w:szCs w:val="22"/>
          <w:lang w:val="es-MX" w:eastAsia="es-MX"/>
        </w:rPr>
        <w:t xml:space="preserve"> Con fecha 25 de agosto del presente año, se recibió en la oficialía de partes de este </w:t>
      </w:r>
      <w:r w:rsidR="006802CF">
        <w:rPr>
          <w:rFonts w:ascii="Arial" w:eastAsia="Calibri" w:hAnsi="Arial" w:cs="Arial"/>
          <w:color w:val="000000"/>
          <w:sz w:val="22"/>
          <w:szCs w:val="22"/>
          <w:lang w:val="es-MX" w:eastAsia="es-MX"/>
        </w:rPr>
        <w:br/>
      </w:r>
      <w:r w:rsidRPr="002935B2">
        <w:rPr>
          <w:rFonts w:ascii="Arial" w:eastAsia="Calibri" w:hAnsi="Arial" w:cs="Arial"/>
          <w:color w:val="000000"/>
          <w:sz w:val="22"/>
          <w:szCs w:val="22"/>
          <w:lang w:val="es-MX" w:eastAsia="es-MX"/>
        </w:rPr>
        <w:t xml:space="preserve">Instituto el oficio INE/SE/948/2017, signado por el Lic. Edmundo Jacobo Molina, Secretario Ejecutivo del INE, mediante el cual se informa sobre los conceptos y actividades para el desarrollo del Proceso Electoral concurrente 2017-2018, así como la especificación de cuál institución será responsable de los gastos que se deriven de las mismas, con el propósito de </w:t>
      </w:r>
      <w:r w:rsidRPr="002935B2">
        <w:rPr>
          <w:rFonts w:ascii="Arial" w:eastAsia="Calibri" w:hAnsi="Arial" w:cs="Arial"/>
          <w:color w:val="000000"/>
          <w:sz w:val="22"/>
          <w:szCs w:val="22"/>
          <w:lang w:val="es-MX" w:eastAsia="es-MX"/>
        </w:rPr>
        <w:lastRenderedPageBreak/>
        <w:t>que, los recursos que corresponda erogar al Instituto Electoral del Estrado, sean gestionados y considerados en el respectivo presupuesto.</w:t>
      </w:r>
    </w:p>
    <w:p w:rsidR="00537714" w:rsidRPr="002935B2" w:rsidRDefault="00537714" w:rsidP="00537714">
      <w:pPr>
        <w:autoSpaceDE w:val="0"/>
        <w:autoSpaceDN w:val="0"/>
        <w:adjustRightInd w:val="0"/>
        <w:spacing w:line="360" w:lineRule="auto"/>
        <w:jc w:val="both"/>
        <w:rPr>
          <w:rFonts w:ascii="Arial" w:eastAsia="Calibri" w:hAnsi="Arial" w:cs="Arial"/>
          <w:color w:val="000000"/>
          <w:sz w:val="22"/>
          <w:szCs w:val="22"/>
          <w:lang w:val="es-MX" w:eastAsia="es-MX"/>
        </w:rPr>
      </w:pPr>
    </w:p>
    <w:p w:rsidR="00537714" w:rsidRPr="002935B2" w:rsidRDefault="00537714" w:rsidP="00537714">
      <w:pPr>
        <w:autoSpaceDE w:val="0"/>
        <w:autoSpaceDN w:val="0"/>
        <w:adjustRightInd w:val="0"/>
        <w:spacing w:line="360" w:lineRule="auto"/>
        <w:jc w:val="both"/>
        <w:rPr>
          <w:rFonts w:ascii="Arial" w:hAnsi="Arial" w:cs="Arial"/>
          <w:sz w:val="22"/>
          <w:szCs w:val="22"/>
        </w:rPr>
      </w:pPr>
      <w:r w:rsidRPr="002935B2">
        <w:rPr>
          <w:rFonts w:ascii="Arial" w:eastAsia="Calibri" w:hAnsi="Arial" w:cs="Arial"/>
          <w:b/>
          <w:color w:val="000000"/>
          <w:sz w:val="22"/>
          <w:szCs w:val="22"/>
          <w:lang w:val="es-MX" w:eastAsia="es-MX"/>
        </w:rPr>
        <w:t xml:space="preserve">III. </w:t>
      </w:r>
      <w:r w:rsidRPr="002935B2">
        <w:rPr>
          <w:rFonts w:ascii="Arial" w:hAnsi="Arial" w:cs="Arial"/>
          <w:sz w:val="22"/>
          <w:szCs w:val="22"/>
        </w:rPr>
        <w:t xml:space="preserve">El día lunes 04 de septiembre del año en curso se llevó a cabo la firma del Convenio para la creación del “Observatorio de Participación Política de las Mujeres en Colima”, celebrado entre el Instituto Electoral del Estado, el Tribunal Electoral del Estado y el Instituto </w:t>
      </w:r>
      <w:r w:rsidR="006802CF">
        <w:rPr>
          <w:rFonts w:ascii="Arial" w:hAnsi="Arial" w:cs="Arial"/>
          <w:sz w:val="22"/>
          <w:szCs w:val="22"/>
        </w:rPr>
        <w:br/>
      </w:r>
      <w:r w:rsidRPr="002935B2">
        <w:rPr>
          <w:rFonts w:ascii="Arial" w:hAnsi="Arial" w:cs="Arial"/>
          <w:sz w:val="22"/>
          <w:szCs w:val="22"/>
        </w:rPr>
        <w:t>Colimense de las Mujeres.</w:t>
      </w:r>
    </w:p>
    <w:p w:rsidR="00537714" w:rsidRPr="002935B2" w:rsidRDefault="00537714" w:rsidP="00537714">
      <w:pPr>
        <w:autoSpaceDE w:val="0"/>
        <w:autoSpaceDN w:val="0"/>
        <w:adjustRightInd w:val="0"/>
        <w:spacing w:line="360" w:lineRule="auto"/>
        <w:jc w:val="both"/>
        <w:rPr>
          <w:rFonts w:ascii="Arial" w:hAnsi="Arial" w:cs="Arial"/>
          <w:b/>
          <w:sz w:val="22"/>
          <w:szCs w:val="22"/>
        </w:rPr>
      </w:pPr>
    </w:p>
    <w:p w:rsidR="00537714" w:rsidRPr="002935B2" w:rsidRDefault="00537714" w:rsidP="00537714">
      <w:pPr>
        <w:autoSpaceDE w:val="0"/>
        <w:autoSpaceDN w:val="0"/>
        <w:adjustRightInd w:val="0"/>
        <w:spacing w:line="360" w:lineRule="auto"/>
        <w:jc w:val="both"/>
        <w:rPr>
          <w:rFonts w:ascii="Arial" w:hAnsi="Arial" w:cs="Arial"/>
          <w:sz w:val="22"/>
          <w:szCs w:val="22"/>
        </w:rPr>
      </w:pPr>
      <w:r w:rsidRPr="002935B2">
        <w:rPr>
          <w:rFonts w:ascii="Arial" w:hAnsi="Arial" w:cs="Arial"/>
          <w:b/>
          <w:sz w:val="22"/>
          <w:szCs w:val="22"/>
        </w:rPr>
        <w:t xml:space="preserve">IV. </w:t>
      </w:r>
      <w:r w:rsidRPr="002935B2">
        <w:rPr>
          <w:rFonts w:ascii="Arial" w:hAnsi="Arial" w:cs="Arial"/>
          <w:sz w:val="22"/>
          <w:szCs w:val="22"/>
        </w:rPr>
        <w:t xml:space="preserve">El día 07 de septiembre de 2017, la Mtra. Noemí Sofía Herrera Núñez, Consejera Presidenta de la Comisión de Administración, Prerrogativas y Partidos Políticos, con fundamento en lo previsto en el artículo 14, fracción V del Reglamento de Comisiones del Consejo General de este Instituto, remitió mediante oficio IEE-CAPPP-008/2017, en forma digital, el Anteproyecto de Presupuesto de Egresos de este organismo para el ejercicio </w:t>
      </w:r>
      <w:r w:rsidR="006802CF">
        <w:rPr>
          <w:rFonts w:ascii="Arial" w:hAnsi="Arial" w:cs="Arial"/>
          <w:sz w:val="22"/>
          <w:szCs w:val="22"/>
        </w:rPr>
        <w:br/>
      </w:r>
      <w:r w:rsidRPr="002935B2">
        <w:rPr>
          <w:rFonts w:ascii="Arial" w:hAnsi="Arial" w:cs="Arial"/>
          <w:sz w:val="22"/>
          <w:szCs w:val="22"/>
        </w:rPr>
        <w:t>2018, con los desagregados correspondientes, mismo que se trabajó y aprobó al interior de la citada Comisión</w:t>
      </w:r>
      <w:r>
        <w:rPr>
          <w:rFonts w:ascii="Arial" w:hAnsi="Arial" w:cs="Arial"/>
          <w:sz w:val="22"/>
          <w:szCs w:val="22"/>
        </w:rPr>
        <w:t>, en Sesión que para tal efecto inició el viernes 01 y terminó el lunes 04 de septiembre, luego del receso decretado entre ambas fechas</w:t>
      </w:r>
      <w:r w:rsidRPr="002935B2">
        <w:rPr>
          <w:rFonts w:ascii="Arial" w:hAnsi="Arial" w:cs="Arial"/>
          <w:sz w:val="22"/>
          <w:szCs w:val="22"/>
        </w:rPr>
        <w:t xml:space="preserve">; lo anterior, para su revisión </w:t>
      </w:r>
      <w:r w:rsidR="006802CF">
        <w:rPr>
          <w:rFonts w:ascii="Arial" w:hAnsi="Arial" w:cs="Arial"/>
          <w:sz w:val="22"/>
          <w:szCs w:val="22"/>
        </w:rPr>
        <w:br/>
      </w:r>
      <w:r w:rsidRPr="002935B2">
        <w:rPr>
          <w:rFonts w:ascii="Arial" w:hAnsi="Arial" w:cs="Arial"/>
          <w:sz w:val="22"/>
          <w:szCs w:val="22"/>
        </w:rPr>
        <w:t>por parte de la Presidencia de este Instituto, previo a cumplimentar lo establecido en la fracción VII, del artículo 115 del Código comicial local.</w:t>
      </w:r>
    </w:p>
    <w:p w:rsidR="00537714" w:rsidRPr="002935B2" w:rsidRDefault="00537714" w:rsidP="00537714">
      <w:pPr>
        <w:autoSpaceDE w:val="0"/>
        <w:autoSpaceDN w:val="0"/>
        <w:adjustRightInd w:val="0"/>
        <w:spacing w:line="360" w:lineRule="auto"/>
        <w:jc w:val="both"/>
        <w:rPr>
          <w:rFonts w:ascii="Arial" w:hAnsi="Arial" w:cs="Arial"/>
          <w:sz w:val="22"/>
          <w:szCs w:val="22"/>
        </w:rPr>
      </w:pPr>
    </w:p>
    <w:p w:rsidR="00537714" w:rsidRPr="002935B2" w:rsidRDefault="00537714" w:rsidP="00537714">
      <w:pPr>
        <w:autoSpaceDE w:val="0"/>
        <w:autoSpaceDN w:val="0"/>
        <w:adjustRightInd w:val="0"/>
        <w:spacing w:line="360" w:lineRule="auto"/>
        <w:jc w:val="both"/>
        <w:rPr>
          <w:rFonts w:ascii="Arial" w:hAnsi="Arial" w:cs="Arial"/>
          <w:sz w:val="22"/>
          <w:szCs w:val="22"/>
        </w:rPr>
      </w:pPr>
      <w:r w:rsidRPr="002935B2">
        <w:rPr>
          <w:rFonts w:ascii="Arial" w:hAnsi="Arial" w:cs="Arial"/>
          <w:b/>
          <w:sz w:val="22"/>
          <w:szCs w:val="22"/>
        </w:rPr>
        <w:t>V.</w:t>
      </w:r>
      <w:r w:rsidRPr="002935B2">
        <w:rPr>
          <w:rFonts w:ascii="Arial" w:hAnsi="Arial" w:cs="Arial"/>
          <w:sz w:val="22"/>
          <w:szCs w:val="22"/>
        </w:rPr>
        <w:t xml:space="preserve"> El viernes 08 de septiembre del año en curso, se llevó a cabo en la Ciudad de México la firma del Convenio General de Coordinación y Colaboración para el Proceso Electoral Concurrente 2017-2018, celebrado entre el INE y este organismo electoral.</w:t>
      </w:r>
    </w:p>
    <w:p w:rsidR="00537714" w:rsidRPr="002935B2" w:rsidRDefault="00537714" w:rsidP="00537714">
      <w:pPr>
        <w:autoSpaceDE w:val="0"/>
        <w:autoSpaceDN w:val="0"/>
        <w:adjustRightInd w:val="0"/>
        <w:spacing w:line="360" w:lineRule="auto"/>
        <w:jc w:val="both"/>
        <w:rPr>
          <w:rFonts w:ascii="Arial" w:hAnsi="Arial" w:cs="Arial"/>
          <w:sz w:val="22"/>
          <w:szCs w:val="22"/>
        </w:rPr>
      </w:pPr>
    </w:p>
    <w:p w:rsidR="00537714" w:rsidRDefault="00537714" w:rsidP="00537714">
      <w:pPr>
        <w:autoSpaceDE w:val="0"/>
        <w:autoSpaceDN w:val="0"/>
        <w:adjustRightInd w:val="0"/>
        <w:spacing w:line="360" w:lineRule="auto"/>
        <w:jc w:val="both"/>
        <w:rPr>
          <w:rFonts w:ascii="Arial" w:hAnsi="Arial" w:cs="Arial"/>
          <w:sz w:val="22"/>
          <w:szCs w:val="22"/>
        </w:rPr>
      </w:pPr>
      <w:r w:rsidRPr="002935B2">
        <w:rPr>
          <w:rFonts w:ascii="Arial" w:hAnsi="Arial" w:cs="Arial"/>
          <w:b/>
          <w:sz w:val="22"/>
          <w:szCs w:val="22"/>
        </w:rPr>
        <w:t xml:space="preserve">VI. </w:t>
      </w:r>
      <w:r w:rsidRPr="002935B2">
        <w:rPr>
          <w:rFonts w:ascii="Arial" w:hAnsi="Arial" w:cs="Arial"/>
          <w:sz w:val="22"/>
          <w:szCs w:val="22"/>
        </w:rPr>
        <w:t xml:space="preserve">Que mediante acuerdo número IEE/CG/A053/2017, este órgano superior de dirección aprobó el financiamiento público ordinario y el de actividades específicas a que tienen </w:t>
      </w:r>
      <w:r w:rsidR="006802CF">
        <w:rPr>
          <w:rFonts w:ascii="Arial" w:hAnsi="Arial" w:cs="Arial"/>
          <w:sz w:val="22"/>
          <w:szCs w:val="22"/>
        </w:rPr>
        <w:br/>
      </w:r>
      <w:r w:rsidRPr="002935B2">
        <w:rPr>
          <w:rFonts w:ascii="Arial" w:hAnsi="Arial" w:cs="Arial"/>
          <w:sz w:val="22"/>
          <w:szCs w:val="22"/>
        </w:rPr>
        <w:t>derecho los Partidos Políticos, correspondiente desde el mes de octubre del año 2017 hasta el mes de septiembre de 2018, de conformidad a lo dispuesto por el artículo 64 del Código Electoral del Estado.</w:t>
      </w:r>
    </w:p>
    <w:p w:rsidR="00537714" w:rsidRPr="00112D17" w:rsidRDefault="00537714" w:rsidP="00537714">
      <w:pPr>
        <w:autoSpaceDE w:val="0"/>
        <w:autoSpaceDN w:val="0"/>
        <w:adjustRightInd w:val="0"/>
        <w:spacing w:line="360" w:lineRule="auto"/>
        <w:jc w:val="both"/>
        <w:rPr>
          <w:rFonts w:ascii="Arial" w:hAnsi="Arial" w:cs="Arial"/>
          <w:sz w:val="22"/>
          <w:szCs w:val="22"/>
          <w:highlight w:val="yellow"/>
        </w:rPr>
      </w:pPr>
    </w:p>
    <w:p w:rsidR="00537714" w:rsidRPr="003E3DEB" w:rsidRDefault="00537714" w:rsidP="00537714">
      <w:pPr>
        <w:spacing w:line="360" w:lineRule="auto"/>
        <w:jc w:val="both"/>
        <w:rPr>
          <w:rFonts w:ascii="Arial" w:hAnsi="Arial" w:cs="Arial"/>
          <w:sz w:val="22"/>
          <w:szCs w:val="22"/>
        </w:rPr>
      </w:pPr>
      <w:r w:rsidRPr="003E3DEB">
        <w:rPr>
          <w:rFonts w:ascii="Arial" w:hAnsi="Arial" w:cs="Arial"/>
          <w:sz w:val="22"/>
          <w:szCs w:val="22"/>
        </w:rPr>
        <w:t>Con base a los antecedentes expuestos, se emiten las siguientes</w:t>
      </w:r>
    </w:p>
    <w:p w:rsidR="00537714" w:rsidRDefault="00537714" w:rsidP="00537714">
      <w:pPr>
        <w:spacing w:line="360" w:lineRule="auto"/>
        <w:jc w:val="center"/>
        <w:rPr>
          <w:rFonts w:ascii="Arial" w:eastAsiaTheme="minorHAnsi" w:hAnsi="Arial" w:cs="Arial"/>
          <w:b/>
          <w:sz w:val="22"/>
          <w:szCs w:val="22"/>
          <w:lang w:eastAsia="en-US"/>
        </w:rPr>
      </w:pPr>
    </w:p>
    <w:p w:rsidR="006802CF" w:rsidRDefault="006802CF" w:rsidP="00537714">
      <w:pPr>
        <w:spacing w:line="360" w:lineRule="auto"/>
        <w:jc w:val="center"/>
        <w:rPr>
          <w:rFonts w:ascii="Arial" w:eastAsiaTheme="minorHAnsi" w:hAnsi="Arial" w:cs="Arial"/>
          <w:b/>
          <w:sz w:val="22"/>
          <w:szCs w:val="22"/>
          <w:lang w:eastAsia="en-US"/>
        </w:rPr>
      </w:pPr>
    </w:p>
    <w:p w:rsidR="006802CF" w:rsidRDefault="006802CF" w:rsidP="00537714">
      <w:pPr>
        <w:spacing w:line="360" w:lineRule="auto"/>
        <w:jc w:val="center"/>
        <w:rPr>
          <w:rFonts w:ascii="Arial" w:eastAsiaTheme="minorHAnsi" w:hAnsi="Arial" w:cs="Arial"/>
          <w:b/>
          <w:sz w:val="22"/>
          <w:szCs w:val="22"/>
          <w:lang w:eastAsia="en-US"/>
        </w:rPr>
      </w:pPr>
    </w:p>
    <w:p w:rsidR="00537714" w:rsidRPr="00932848" w:rsidRDefault="00537714" w:rsidP="00537714">
      <w:pPr>
        <w:spacing w:line="360" w:lineRule="auto"/>
        <w:jc w:val="center"/>
        <w:rPr>
          <w:rFonts w:ascii="Arial" w:eastAsiaTheme="minorHAnsi" w:hAnsi="Arial" w:cs="Arial"/>
          <w:b/>
          <w:sz w:val="22"/>
          <w:szCs w:val="22"/>
          <w:lang w:val="es-MX" w:eastAsia="en-US"/>
        </w:rPr>
      </w:pPr>
      <w:r w:rsidRPr="00932848">
        <w:rPr>
          <w:rFonts w:ascii="Arial" w:eastAsiaTheme="minorHAnsi" w:hAnsi="Arial" w:cs="Arial"/>
          <w:b/>
          <w:sz w:val="22"/>
          <w:szCs w:val="22"/>
          <w:lang w:val="es-MX" w:eastAsia="en-US"/>
        </w:rPr>
        <w:lastRenderedPageBreak/>
        <w:t>C</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O</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N</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S</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I</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D</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E</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R</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A</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C</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I</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O</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N</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E</w:t>
      </w:r>
      <w:r>
        <w:rPr>
          <w:rFonts w:ascii="Arial" w:eastAsiaTheme="minorHAnsi" w:hAnsi="Arial" w:cs="Arial"/>
          <w:b/>
          <w:sz w:val="22"/>
          <w:szCs w:val="22"/>
          <w:lang w:val="es-MX" w:eastAsia="en-US"/>
        </w:rPr>
        <w:t xml:space="preserve"> </w:t>
      </w:r>
      <w:r w:rsidRPr="00932848">
        <w:rPr>
          <w:rFonts w:ascii="Arial" w:eastAsiaTheme="minorHAnsi" w:hAnsi="Arial" w:cs="Arial"/>
          <w:b/>
          <w:sz w:val="22"/>
          <w:szCs w:val="22"/>
          <w:lang w:val="es-MX" w:eastAsia="en-US"/>
        </w:rPr>
        <w:t>S:</w:t>
      </w:r>
    </w:p>
    <w:p w:rsidR="00537714" w:rsidRPr="00932848" w:rsidRDefault="00537714" w:rsidP="00537714">
      <w:pPr>
        <w:spacing w:line="360" w:lineRule="auto"/>
        <w:jc w:val="center"/>
        <w:rPr>
          <w:rFonts w:ascii="Arial" w:eastAsiaTheme="minorHAnsi" w:hAnsi="Arial" w:cs="Arial"/>
          <w:b/>
          <w:sz w:val="22"/>
          <w:szCs w:val="22"/>
          <w:lang w:val="es-MX" w:eastAsia="en-US"/>
        </w:rPr>
      </w:pPr>
    </w:p>
    <w:p w:rsidR="00537714" w:rsidRPr="007D5B9E" w:rsidRDefault="00537714" w:rsidP="00537714">
      <w:pPr>
        <w:widowControl w:val="0"/>
        <w:autoSpaceDE w:val="0"/>
        <w:autoSpaceDN w:val="0"/>
        <w:adjustRightInd w:val="0"/>
        <w:spacing w:line="360" w:lineRule="auto"/>
        <w:ind w:right="83"/>
        <w:jc w:val="both"/>
        <w:rPr>
          <w:rFonts w:ascii="Arial" w:eastAsiaTheme="minorHAnsi" w:hAnsi="Arial" w:cs="Arial"/>
          <w:sz w:val="22"/>
          <w:szCs w:val="22"/>
          <w:lang w:val="es-MX" w:eastAsia="en-US"/>
        </w:rPr>
      </w:pPr>
      <w:r w:rsidRPr="00932848">
        <w:rPr>
          <w:rFonts w:ascii="Arial" w:eastAsiaTheme="minorHAnsi" w:hAnsi="Arial" w:cs="Arial"/>
          <w:b/>
          <w:sz w:val="22"/>
          <w:szCs w:val="22"/>
          <w:lang w:val="es-MX" w:eastAsia="en-US"/>
        </w:rPr>
        <w:t xml:space="preserve">1ª.- </w:t>
      </w:r>
      <w:r w:rsidRPr="00932848">
        <w:rPr>
          <w:rFonts w:ascii="Arial" w:eastAsiaTheme="minorHAnsi" w:hAnsi="Arial" w:cs="Arial"/>
          <w:spacing w:val="-1"/>
          <w:sz w:val="22"/>
          <w:szCs w:val="22"/>
          <w:lang w:val="es-MX" w:eastAsia="en-US"/>
        </w:rPr>
        <w:t xml:space="preserve">De acuerdo con lo dispuesto por el </w:t>
      </w:r>
      <w:r w:rsidRPr="00932848">
        <w:rPr>
          <w:rFonts w:ascii="Arial" w:eastAsiaTheme="minorHAnsi" w:hAnsi="Arial" w:cs="Arial"/>
          <w:sz w:val="22"/>
          <w:szCs w:val="22"/>
          <w:lang w:val="es-MX" w:eastAsia="en-US"/>
        </w:rPr>
        <w:t>ar</w:t>
      </w:r>
      <w:r w:rsidRPr="00932848">
        <w:rPr>
          <w:rFonts w:ascii="Arial" w:eastAsiaTheme="minorHAnsi" w:hAnsi="Arial" w:cs="Arial"/>
          <w:spacing w:val="1"/>
          <w:sz w:val="22"/>
          <w:szCs w:val="22"/>
          <w:lang w:val="es-MX" w:eastAsia="en-US"/>
        </w:rPr>
        <w:t>t</w:t>
      </w:r>
      <w:r w:rsidRPr="00932848">
        <w:rPr>
          <w:rFonts w:ascii="Arial" w:eastAsiaTheme="minorHAnsi" w:hAnsi="Arial" w:cs="Arial"/>
          <w:spacing w:val="-4"/>
          <w:sz w:val="22"/>
          <w:szCs w:val="22"/>
          <w:lang w:val="es-MX" w:eastAsia="en-US"/>
        </w:rPr>
        <w:t>í</w:t>
      </w:r>
      <w:r w:rsidRPr="00932848">
        <w:rPr>
          <w:rFonts w:ascii="Arial" w:eastAsiaTheme="minorHAnsi" w:hAnsi="Arial" w:cs="Arial"/>
          <w:sz w:val="22"/>
          <w:szCs w:val="22"/>
          <w:lang w:val="es-MX" w:eastAsia="en-US"/>
        </w:rPr>
        <w:t>cu</w:t>
      </w:r>
      <w:r w:rsidRPr="00932848">
        <w:rPr>
          <w:rFonts w:ascii="Arial" w:eastAsiaTheme="minorHAnsi" w:hAnsi="Arial" w:cs="Arial"/>
          <w:spacing w:val="-1"/>
          <w:sz w:val="22"/>
          <w:szCs w:val="22"/>
          <w:lang w:val="es-MX" w:eastAsia="en-US"/>
        </w:rPr>
        <w:t>l</w:t>
      </w:r>
      <w:r w:rsidRPr="00932848">
        <w:rPr>
          <w:rFonts w:ascii="Arial" w:eastAsiaTheme="minorHAnsi" w:hAnsi="Arial" w:cs="Arial"/>
          <w:sz w:val="22"/>
          <w:szCs w:val="22"/>
          <w:lang w:val="es-MX" w:eastAsia="en-US"/>
        </w:rPr>
        <w:t>o</w:t>
      </w:r>
      <w:r w:rsidRPr="00932848">
        <w:rPr>
          <w:rFonts w:ascii="Arial" w:eastAsiaTheme="minorHAnsi" w:hAnsi="Arial" w:cs="Arial"/>
          <w:spacing w:val="37"/>
          <w:sz w:val="22"/>
          <w:szCs w:val="22"/>
          <w:lang w:val="es-MX" w:eastAsia="en-US"/>
        </w:rPr>
        <w:t xml:space="preserve"> </w:t>
      </w:r>
      <w:r w:rsidRPr="00932848">
        <w:rPr>
          <w:rFonts w:ascii="Arial" w:eastAsiaTheme="minorHAnsi" w:hAnsi="Arial" w:cs="Arial"/>
          <w:sz w:val="22"/>
          <w:szCs w:val="22"/>
          <w:lang w:val="es-MX" w:eastAsia="en-US"/>
        </w:rPr>
        <w:t>8</w:t>
      </w:r>
      <w:r w:rsidRPr="00932848">
        <w:rPr>
          <w:rFonts w:ascii="Arial" w:eastAsiaTheme="minorHAnsi" w:hAnsi="Arial" w:cs="Arial"/>
          <w:spacing w:val="-1"/>
          <w:sz w:val="22"/>
          <w:szCs w:val="22"/>
          <w:lang w:val="es-MX" w:eastAsia="en-US"/>
        </w:rPr>
        <w:t>6</w:t>
      </w:r>
      <w:r w:rsidRPr="00932848">
        <w:rPr>
          <w:rFonts w:ascii="Arial" w:eastAsiaTheme="minorHAnsi" w:hAnsi="Arial" w:cs="Arial"/>
          <w:spacing w:val="38"/>
          <w:sz w:val="22"/>
          <w:szCs w:val="22"/>
          <w:lang w:val="es-MX" w:eastAsia="en-US"/>
        </w:rPr>
        <w:t xml:space="preserve"> </w:t>
      </w:r>
      <w:r w:rsidRPr="00932848">
        <w:rPr>
          <w:rFonts w:ascii="Arial" w:eastAsiaTheme="minorHAnsi" w:hAnsi="Arial" w:cs="Arial"/>
          <w:sz w:val="22"/>
          <w:szCs w:val="22"/>
          <w:lang w:val="es-MX" w:eastAsia="en-US"/>
        </w:rPr>
        <w:t>B</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S</w:t>
      </w:r>
      <w:r w:rsidRPr="00932848">
        <w:rPr>
          <w:rFonts w:ascii="Arial" w:eastAsiaTheme="minorHAnsi" w:hAnsi="Arial" w:cs="Arial"/>
          <w:spacing w:val="37"/>
          <w:sz w:val="22"/>
          <w:szCs w:val="22"/>
          <w:lang w:val="es-MX" w:eastAsia="en-US"/>
        </w:rPr>
        <w:t xml:space="preserve"> </w:t>
      </w:r>
      <w:r w:rsidRPr="00932848">
        <w:rPr>
          <w:rFonts w:ascii="Arial" w:eastAsiaTheme="minorHAnsi" w:hAnsi="Arial" w:cs="Arial"/>
          <w:sz w:val="22"/>
          <w:szCs w:val="22"/>
          <w:lang w:val="es-MX" w:eastAsia="en-US"/>
        </w:rPr>
        <w:t>de</w:t>
      </w:r>
      <w:r w:rsidRPr="00932848">
        <w:rPr>
          <w:rFonts w:ascii="Arial" w:eastAsiaTheme="minorHAnsi" w:hAnsi="Arial" w:cs="Arial"/>
          <w:spacing w:val="39"/>
          <w:sz w:val="22"/>
          <w:szCs w:val="22"/>
          <w:lang w:val="es-MX" w:eastAsia="en-US"/>
        </w:rPr>
        <w:t xml:space="preserve"> </w:t>
      </w:r>
      <w:r w:rsidRPr="00932848">
        <w:rPr>
          <w:rFonts w:ascii="Arial" w:eastAsiaTheme="minorHAnsi" w:hAnsi="Arial" w:cs="Arial"/>
          <w:spacing w:val="-1"/>
          <w:sz w:val="22"/>
          <w:szCs w:val="22"/>
          <w:lang w:val="es-MX" w:eastAsia="en-US"/>
        </w:rPr>
        <w:t>l</w:t>
      </w:r>
      <w:r w:rsidRPr="00932848">
        <w:rPr>
          <w:rFonts w:ascii="Arial" w:eastAsiaTheme="minorHAnsi" w:hAnsi="Arial" w:cs="Arial"/>
          <w:sz w:val="22"/>
          <w:szCs w:val="22"/>
          <w:lang w:val="es-MX" w:eastAsia="en-US"/>
        </w:rPr>
        <w:t>a</w:t>
      </w:r>
      <w:r w:rsidRPr="00932848">
        <w:rPr>
          <w:rFonts w:ascii="Arial" w:eastAsiaTheme="minorHAnsi" w:hAnsi="Arial" w:cs="Arial"/>
          <w:spacing w:val="37"/>
          <w:sz w:val="22"/>
          <w:szCs w:val="22"/>
          <w:lang w:val="es-MX" w:eastAsia="en-US"/>
        </w:rPr>
        <w:t xml:space="preserve"> </w:t>
      </w:r>
      <w:r w:rsidRPr="00932848">
        <w:rPr>
          <w:rFonts w:ascii="Arial" w:eastAsiaTheme="minorHAnsi" w:hAnsi="Arial" w:cs="Arial"/>
          <w:spacing w:val="-1"/>
          <w:sz w:val="22"/>
          <w:szCs w:val="22"/>
          <w:lang w:val="es-MX" w:eastAsia="en-US"/>
        </w:rPr>
        <w:t>C</w:t>
      </w:r>
      <w:r w:rsidRPr="00932848">
        <w:rPr>
          <w:rFonts w:ascii="Arial" w:eastAsiaTheme="minorHAnsi" w:hAnsi="Arial" w:cs="Arial"/>
          <w:sz w:val="22"/>
          <w:szCs w:val="22"/>
          <w:lang w:val="es-MX" w:eastAsia="en-US"/>
        </w:rPr>
        <w:t>o</w:t>
      </w:r>
      <w:r w:rsidRPr="00932848">
        <w:rPr>
          <w:rFonts w:ascii="Arial" w:eastAsiaTheme="minorHAnsi" w:hAnsi="Arial" w:cs="Arial"/>
          <w:spacing w:val="-1"/>
          <w:sz w:val="22"/>
          <w:szCs w:val="22"/>
          <w:lang w:val="es-MX" w:eastAsia="en-US"/>
        </w:rPr>
        <w:t>n</w:t>
      </w:r>
      <w:r w:rsidRPr="00932848">
        <w:rPr>
          <w:rFonts w:ascii="Arial" w:eastAsiaTheme="minorHAnsi" w:hAnsi="Arial" w:cs="Arial"/>
          <w:sz w:val="22"/>
          <w:szCs w:val="22"/>
          <w:lang w:val="es-MX" w:eastAsia="en-US"/>
        </w:rPr>
        <w:t>s</w:t>
      </w:r>
      <w:r w:rsidRPr="00932848">
        <w:rPr>
          <w:rFonts w:ascii="Arial" w:eastAsiaTheme="minorHAnsi" w:hAnsi="Arial" w:cs="Arial"/>
          <w:spacing w:val="1"/>
          <w:sz w:val="22"/>
          <w:szCs w:val="22"/>
          <w:lang w:val="es-MX" w:eastAsia="en-US"/>
        </w:rPr>
        <w:t>t</w:t>
      </w:r>
      <w:r w:rsidRPr="00932848">
        <w:rPr>
          <w:rFonts w:ascii="Arial" w:eastAsiaTheme="minorHAnsi" w:hAnsi="Arial" w:cs="Arial"/>
          <w:spacing w:val="-1"/>
          <w:sz w:val="22"/>
          <w:szCs w:val="22"/>
          <w:lang w:val="es-MX" w:eastAsia="en-US"/>
        </w:rPr>
        <w:t>i</w:t>
      </w:r>
      <w:r w:rsidRPr="00932848">
        <w:rPr>
          <w:rFonts w:ascii="Arial" w:eastAsiaTheme="minorHAnsi" w:hAnsi="Arial" w:cs="Arial"/>
          <w:spacing w:val="1"/>
          <w:sz w:val="22"/>
          <w:szCs w:val="22"/>
          <w:lang w:val="es-MX" w:eastAsia="en-US"/>
        </w:rPr>
        <w:t>t</w:t>
      </w:r>
      <w:r w:rsidRPr="00932848">
        <w:rPr>
          <w:rFonts w:ascii="Arial" w:eastAsiaTheme="minorHAnsi" w:hAnsi="Arial" w:cs="Arial"/>
          <w:sz w:val="22"/>
          <w:szCs w:val="22"/>
          <w:lang w:val="es-MX" w:eastAsia="en-US"/>
        </w:rPr>
        <w:t>uc</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ón</w:t>
      </w:r>
      <w:r w:rsidRPr="00932848">
        <w:rPr>
          <w:rFonts w:ascii="Arial" w:eastAsiaTheme="minorHAnsi" w:hAnsi="Arial" w:cs="Arial"/>
          <w:spacing w:val="37"/>
          <w:sz w:val="22"/>
          <w:szCs w:val="22"/>
          <w:lang w:val="es-MX" w:eastAsia="en-US"/>
        </w:rPr>
        <w:t xml:space="preserve"> </w:t>
      </w:r>
      <w:r w:rsidRPr="00932848">
        <w:rPr>
          <w:rFonts w:ascii="Arial" w:eastAsiaTheme="minorHAnsi" w:hAnsi="Arial" w:cs="Arial"/>
          <w:spacing w:val="-1"/>
          <w:sz w:val="22"/>
          <w:szCs w:val="22"/>
          <w:lang w:val="es-MX" w:eastAsia="en-US"/>
        </w:rPr>
        <w:t>P</w:t>
      </w:r>
      <w:r w:rsidRPr="00932848">
        <w:rPr>
          <w:rFonts w:ascii="Arial" w:eastAsiaTheme="minorHAnsi" w:hAnsi="Arial" w:cs="Arial"/>
          <w:sz w:val="22"/>
          <w:szCs w:val="22"/>
          <w:lang w:val="es-MX" w:eastAsia="en-US"/>
        </w:rPr>
        <w:t>o</w:t>
      </w:r>
      <w:r w:rsidRPr="00932848">
        <w:rPr>
          <w:rFonts w:ascii="Arial" w:eastAsiaTheme="minorHAnsi" w:hAnsi="Arial" w:cs="Arial"/>
          <w:spacing w:val="1"/>
          <w:sz w:val="22"/>
          <w:szCs w:val="22"/>
          <w:lang w:val="es-MX" w:eastAsia="en-US"/>
        </w:rPr>
        <w:t>l</w:t>
      </w:r>
      <w:r w:rsidRPr="00932848">
        <w:rPr>
          <w:rFonts w:ascii="Arial" w:eastAsiaTheme="minorHAnsi" w:hAnsi="Arial" w:cs="Arial"/>
          <w:spacing w:val="-4"/>
          <w:sz w:val="22"/>
          <w:szCs w:val="22"/>
          <w:lang w:val="es-MX" w:eastAsia="en-US"/>
        </w:rPr>
        <w:t>í</w:t>
      </w:r>
      <w:r w:rsidRPr="00932848">
        <w:rPr>
          <w:rFonts w:ascii="Arial" w:eastAsiaTheme="minorHAnsi" w:hAnsi="Arial" w:cs="Arial"/>
          <w:spacing w:val="1"/>
          <w:sz w:val="22"/>
          <w:szCs w:val="22"/>
          <w:lang w:val="es-MX" w:eastAsia="en-US"/>
        </w:rPr>
        <w:t>t</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ca</w:t>
      </w:r>
      <w:r w:rsidRPr="00932848">
        <w:rPr>
          <w:rFonts w:ascii="Arial" w:eastAsiaTheme="minorHAnsi" w:hAnsi="Arial" w:cs="Arial"/>
          <w:spacing w:val="39"/>
          <w:sz w:val="22"/>
          <w:szCs w:val="22"/>
          <w:lang w:val="es-MX" w:eastAsia="en-US"/>
        </w:rPr>
        <w:t xml:space="preserve"> </w:t>
      </w:r>
      <w:r w:rsidRPr="00932848">
        <w:rPr>
          <w:rFonts w:ascii="Arial" w:eastAsiaTheme="minorHAnsi" w:hAnsi="Arial" w:cs="Arial"/>
          <w:sz w:val="22"/>
          <w:szCs w:val="22"/>
          <w:lang w:val="es-MX" w:eastAsia="en-US"/>
        </w:rPr>
        <w:t>d</w:t>
      </w:r>
      <w:r w:rsidRPr="00932848">
        <w:rPr>
          <w:rFonts w:ascii="Arial" w:eastAsiaTheme="minorHAnsi" w:hAnsi="Arial" w:cs="Arial"/>
          <w:spacing w:val="-1"/>
          <w:sz w:val="22"/>
          <w:szCs w:val="22"/>
          <w:lang w:val="es-MX" w:eastAsia="en-US"/>
        </w:rPr>
        <w:t>e</w:t>
      </w:r>
      <w:r w:rsidRPr="00932848">
        <w:rPr>
          <w:rFonts w:ascii="Arial" w:eastAsiaTheme="minorHAnsi" w:hAnsi="Arial" w:cs="Arial"/>
          <w:sz w:val="22"/>
          <w:szCs w:val="22"/>
          <w:lang w:val="es-MX" w:eastAsia="en-US"/>
        </w:rPr>
        <w:t>l</w:t>
      </w:r>
      <w:r w:rsidRPr="00932848">
        <w:rPr>
          <w:rFonts w:ascii="Arial" w:eastAsiaTheme="minorHAnsi" w:hAnsi="Arial" w:cs="Arial"/>
          <w:spacing w:val="36"/>
          <w:sz w:val="22"/>
          <w:szCs w:val="22"/>
          <w:lang w:val="es-MX" w:eastAsia="en-US"/>
        </w:rPr>
        <w:t xml:space="preserve"> </w:t>
      </w:r>
      <w:r w:rsidR="006802CF">
        <w:rPr>
          <w:rFonts w:ascii="Arial" w:eastAsiaTheme="minorHAnsi" w:hAnsi="Arial" w:cs="Arial"/>
          <w:spacing w:val="36"/>
          <w:sz w:val="22"/>
          <w:szCs w:val="22"/>
          <w:lang w:val="es-MX" w:eastAsia="en-US"/>
        </w:rPr>
        <w:br/>
      </w:r>
      <w:r w:rsidRPr="00932848">
        <w:rPr>
          <w:rFonts w:ascii="Arial" w:eastAsiaTheme="minorHAnsi" w:hAnsi="Arial" w:cs="Arial"/>
          <w:spacing w:val="-1"/>
          <w:sz w:val="22"/>
          <w:szCs w:val="22"/>
          <w:lang w:val="es-MX" w:eastAsia="en-US"/>
        </w:rPr>
        <w:t>E</w:t>
      </w:r>
      <w:r w:rsidRPr="00932848">
        <w:rPr>
          <w:rFonts w:ascii="Arial" w:eastAsiaTheme="minorHAnsi" w:hAnsi="Arial" w:cs="Arial"/>
          <w:sz w:val="22"/>
          <w:szCs w:val="22"/>
          <w:lang w:val="es-MX" w:eastAsia="en-US"/>
        </w:rPr>
        <w:t>s</w:t>
      </w:r>
      <w:r w:rsidRPr="00932848">
        <w:rPr>
          <w:rFonts w:ascii="Arial" w:eastAsiaTheme="minorHAnsi" w:hAnsi="Arial" w:cs="Arial"/>
          <w:spacing w:val="1"/>
          <w:sz w:val="22"/>
          <w:szCs w:val="22"/>
          <w:lang w:val="es-MX" w:eastAsia="en-US"/>
        </w:rPr>
        <w:t>t</w:t>
      </w:r>
      <w:r w:rsidRPr="00932848">
        <w:rPr>
          <w:rFonts w:ascii="Arial" w:eastAsiaTheme="minorHAnsi" w:hAnsi="Arial" w:cs="Arial"/>
          <w:sz w:val="22"/>
          <w:szCs w:val="22"/>
          <w:lang w:val="es-MX" w:eastAsia="en-US"/>
        </w:rPr>
        <w:t>a</w:t>
      </w:r>
      <w:r w:rsidRPr="00932848">
        <w:rPr>
          <w:rFonts w:ascii="Arial" w:eastAsiaTheme="minorHAnsi" w:hAnsi="Arial" w:cs="Arial"/>
          <w:spacing w:val="-1"/>
          <w:sz w:val="22"/>
          <w:szCs w:val="22"/>
          <w:lang w:val="es-MX" w:eastAsia="en-US"/>
        </w:rPr>
        <w:t>d</w:t>
      </w:r>
      <w:r w:rsidRPr="00932848">
        <w:rPr>
          <w:rFonts w:ascii="Arial" w:eastAsiaTheme="minorHAnsi" w:hAnsi="Arial" w:cs="Arial"/>
          <w:sz w:val="22"/>
          <w:szCs w:val="22"/>
          <w:lang w:val="es-MX" w:eastAsia="en-US"/>
        </w:rPr>
        <w:t>o L</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bre</w:t>
      </w:r>
      <w:r w:rsidRPr="00932848">
        <w:rPr>
          <w:rFonts w:ascii="Arial" w:eastAsiaTheme="minorHAnsi" w:hAnsi="Arial" w:cs="Arial"/>
          <w:spacing w:val="3"/>
          <w:sz w:val="22"/>
          <w:szCs w:val="22"/>
          <w:lang w:val="es-MX" w:eastAsia="en-US"/>
        </w:rPr>
        <w:t xml:space="preserve"> </w:t>
      </w:r>
      <w:r w:rsidRPr="00932848">
        <w:rPr>
          <w:rFonts w:ascii="Arial" w:eastAsiaTheme="minorHAnsi" w:hAnsi="Arial" w:cs="Arial"/>
          <w:sz w:val="22"/>
          <w:szCs w:val="22"/>
          <w:lang w:val="es-MX" w:eastAsia="en-US"/>
        </w:rPr>
        <w:t xml:space="preserve">y </w:t>
      </w:r>
      <w:r w:rsidRPr="00932848">
        <w:rPr>
          <w:rFonts w:ascii="Arial" w:eastAsiaTheme="minorHAnsi" w:hAnsi="Arial" w:cs="Arial"/>
          <w:spacing w:val="-1"/>
          <w:sz w:val="22"/>
          <w:szCs w:val="22"/>
          <w:lang w:val="es-MX" w:eastAsia="en-US"/>
        </w:rPr>
        <w:t>S</w:t>
      </w:r>
      <w:r w:rsidRPr="00932848">
        <w:rPr>
          <w:rFonts w:ascii="Arial" w:eastAsiaTheme="minorHAnsi" w:hAnsi="Arial" w:cs="Arial"/>
          <w:sz w:val="22"/>
          <w:szCs w:val="22"/>
          <w:lang w:val="es-MX" w:eastAsia="en-US"/>
        </w:rPr>
        <w:t>o</w:t>
      </w:r>
      <w:r w:rsidRPr="00932848">
        <w:rPr>
          <w:rFonts w:ascii="Arial" w:eastAsiaTheme="minorHAnsi" w:hAnsi="Arial" w:cs="Arial"/>
          <w:spacing w:val="-1"/>
          <w:sz w:val="22"/>
          <w:szCs w:val="22"/>
          <w:lang w:val="es-MX" w:eastAsia="en-US"/>
        </w:rPr>
        <w:t>b</w:t>
      </w:r>
      <w:r w:rsidRPr="00932848">
        <w:rPr>
          <w:rFonts w:ascii="Arial" w:eastAsiaTheme="minorHAnsi" w:hAnsi="Arial" w:cs="Arial"/>
          <w:sz w:val="22"/>
          <w:szCs w:val="22"/>
          <w:lang w:val="es-MX" w:eastAsia="en-US"/>
        </w:rPr>
        <w:t>erano</w:t>
      </w:r>
      <w:r w:rsidRPr="00932848">
        <w:rPr>
          <w:rFonts w:ascii="Arial" w:eastAsiaTheme="minorHAnsi" w:hAnsi="Arial" w:cs="Arial"/>
          <w:spacing w:val="2"/>
          <w:sz w:val="22"/>
          <w:szCs w:val="22"/>
          <w:lang w:val="es-MX" w:eastAsia="en-US"/>
        </w:rPr>
        <w:t xml:space="preserve"> </w:t>
      </w:r>
      <w:r w:rsidRPr="007D5B9E">
        <w:rPr>
          <w:rFonts w:ascii="Arial" w:eastAsiaTheme="minorHAnsi" w:hAnsi="Arial" w:cs="Arial"/>
          <w:sz w:val="22"/>
          <w:szCs w:val="22"/>
          <w:lang w:val="es-MX" w:eastAsia="en-US"/>
        </w:rPr>
        <w:t>de</w:t>
      </w:r>
      <w:r w:rsidRPr="007D5B9E">
        <w:rPr>
          <w:rFonts w:ascii="Arial" w:eastAsiaTheme="minorHAnsi" w:hAnsi="Arial" w:cs="Arial"/>
          <w:spacing w:val="2"/>
          <w:sz w:val="22"/>
          <w:szCs w:val="22"/>
          <w:lang w:val="es-MX" w:eastAsia="en-US"/>
        </w:rPr>
        <w:t xml:space="preserve"> </w:t>
      </w:r>
      <w:r w:rsidRPr="007D5B9E">
        <w:rPr>
          <w:rFonts w:ascii="Arial" w:eastAsiaTheme="minorHAnsi" w:hAnsi="Arial" w:cs="Arial"/>
          <w:spacing w:val="-1"/>
          <w:sz w:val="22"/>
          <w:szCs w:val="22"/>
          <w:lang w:val="es-MX" w:eastAsia="en-US"/>
        </w:rPr>
        <w:t>C</w:t>
      </w:r>
      <w:r w:rsidRPr="007D5B9E">
        <w:rPr>
          <w:rFonts w:ascii="Arial" w:eastAsiaTheme="minorHAnsi" w:hAnsi="Arial" w:cs="Arial"/>
          <w:sz w:val="22"/>
          <w:szCs w:val="22"/>
          <w:lang w:val="es-MX" w:eastAsia="en-US"/>
        </w:rPr>
        <w:t>o</w:t>
      </w:r>
      <w:r w:rsidRPr="007D5B9E">
        <w:rPr>
          <w:rFonts w:ascii="Arial" w:eastAsiaTheme="minorHAnsi" w:hAnsi="Arial" w:cs="Arial"/>
          <w:spacing w:val="-1"/>
          <w:sz w:val="22"/>
          <w:szCs w:val="22"/>
          <w:lang w:val="es-MX" w:eastAsia="en-US"/>
        </w:rPr>
        <w:t>li</w:t>
      </w:r>
      <w:r w:rsidRPr="007D5B9E">
        <w:rPr>
          <w:rFonts w:ascii="Arial" w:eastAsiaTheme="minorHAnsi" w:hAnsi="Arial" w:cs="Arial"/>
          <w:spacing w:val="1"/>
          <w:sz w:val="22"/>
          <w:szCs w:val="22"/>
          <w:lang w:val="es-MX" w:eastAsia="en-US"/>
        </w:rPr>
        <w:t>m</w:t>
      </w:r>
      <w:r w:rsidRPr="007D5B9E">
        <w:rPr>
          <w:rFonts w:ascii="Arial" w:eastAsiaTheme="minorHAnsi" w:hAnsi="Arial" w:cs="Arial"/>
          <w:sz w:val="22"/>
          <w:szCs w:val="22"/>
          <w:lang w:val="es-MX" w:eastAsia="en-US"/>
        </w:rPr>
        <w:t>a,</w:t>
      </w:r>
      <w:r w:rsidRPr="007D5B9E">
        <w:rPr>
          <w:rFonts w:ascii="Arial" w:eastAsiaTheme="minorHAnsi" w:hAnsi="Arial" w:cs="Arial"/>
          <w:spacing w:val="3"/>
          <w:sz w:val="22"/>
          <w:szCs w:val="22"/>
          <w:lang w:val="es-MX" w:eastAsia="en-US"/>
        </w:rPr>
        <w:t xml:space="preserve"> </w:t>
      </w:r>
      <w:r w:rsidRPr="007D5B9E">
        <w:rPr>
          <w:rFonts w:ascii="Arial" w:eastAsiaTheme="minorHAnsi" w:hAnsi="Arial" w:cs="Arial"/>
          <w:sz w:val="22"/>
          <w:szCs w:val="22"/>
          <w:lang w:val="es-MX" w:eastAsia="en-US"/>
        </w:rPr>
        <w:t>en</w:t>
      </w:r>
      <w:r w:rsidRPr="007D5B9E">
        <w:rPr>
          <w:rFonts w:ascii="Arial" w:eastAsiaTheme="minorHAnsi" w:hAnsi="Arial" w:cs="Arial"/>
          <w:spacing w:val="2"/>
          <w:sz w:val="22"/>
          <w:szCs w:val="22"/>
          <w:lang w:val="es-MX" w:eastAsia="en-US"/>
        </w:rPr>
        <w:t xml:space="preserve"> </w:t>
      </w:r>
      <w:r w:rsidRPr="007D5B9E">
        <w:rPr>
          <w:rFonts w:ascii="Arial" w:eastAsiaTheme="minorHAnsi" w:hAnsi="Arial" w:cs="Arial"/>
          <w:sz w:val="22"/>
          <w:szCs w:val="22"/>
          <w:lang w:val="es-MX" w:eastAsia="en-US"/>
        </w:rPr>
        <w:t>c</w:t>
      </w:r>
      <w:r w:rsidRPr="007D5B9E">
        <w:rPr>
          <w:rFonts w:ascii="Arial" w:eastAsiaTheme="minorHAnsi" w:hAnsi="Arial" w:cs="Arial"/>
          <w:spacing w:val="-3"/>
          <w:sz w:val="22"/>
          <w:szCs w:val="22"/>
          <w:lang w:val="es-MX" w:eastAsia="en-US"/>
        </w:rPr>
        <w:t>o</w:t>
      </w:r>
      <w:r w:rsidRPr="007D5B9E">
        <w:rPr>
          <w:rFonts w:ascii="Arial" w:eastAsiaTheme="minorHAnsi" w:hAnsi="Arial" w:cs="Arial"/>
          <w:spacing w:val="1"/>
          <w:sz w:val="22"/>
          <w:szCs w:val="22"/>
          <w:lang w:val="es-MX" w:eastAsia="en-US"/>
        </w:rPr>
        <w:t>rr</w:t>
      </w:r>
      <w:r w:rsidRPr="007D5B9E">
        <w:rPr>
          <w:rFonts w:ascii="Arial" w:eastAsiaTheme="minorHAnsi" w:hAnsi="Arial" w:cs="Arial"/>
          <w:sz w:val="22"/>
          <w:szCs w:val="22"/>
          <w:lang w:val="es-MX" w:eastAsia="en-US"/>
        </w:rPr>
        <w:t>e</w:t>
      </w:r>
      <w:r w:rsidRPr="007D5B9E">
        <w:rPr>
          <w:rFonts w:ascii="Arial" w:eastAsiaTheme="minorHAnsi" w:hAnsi="Arial" w:cs="Arial"/>
          <w:spacing w:val="-1"/>
          <w:sz w:val="22"/>
          <w:szCs w:val="22"/>
          <w:lang w:val="es-MX" w:eastAsia="en-US"/>
        </w:rPr>
        <w:t>l</w:t>
      </w:r>
      <w:r w:rsidRPr="007D5B9E">
        <w:rPr>
          <w:rFonts w:ascii="Arial" w:eastAsiaTheme="minorHAnsi" w:hAnsi="Arial" w:cs="Arial"/>
          <w:sz w:val="22"/>
          <w:szCs w:val="22"/>
          <w:lang w:val="es-MX" w:eastAsia="en-US"/>
        </w:rPr>
        <w:t>ac</w:t>
      </w:r>
      <w:r w:rsidRPr="007D5B9E">
        <w:rPr>
          <w:rFonts w:ascii="Arial" w:eastAsiaTheme="minorHAnsi" w:hAnsi="Arial" w:cs="Arial"/>
          <w:spacing w:val="-1"/>
          <w:sz w:val="22"/>
          <w:szCs w:val="22"/>
          <w:lang w:val="es-MX" w:eastAsia="en-US"/>
        </w:rPr>
        <w:t>i</w:t>
      </w:r>
      <w:r w:rsidRPr="007D5B9E">
        <w:rPr>
          <w:rFonts w:ascii="Arial" w:eastAsiaTheme="minorHAnsi" w:hAnsi="Arial" w:cs="Arial"/>
          <w:sz w:val="22"/>
          <w:szCs w:val="22"/>
          <w:lang w:val="es-MX" w:eastAsia="en-US"/>
        </w:rPr>
        <w:t>ón</w:t>
      </w:r>
      <w:r w:rsidRPr="007D5B9E">
        <w:rPr>
          <w:rFonts w:ascii="Arial" w:eastAsiaTheme="minorHAnsi" w:hAnsi="Arial" w:cs="Arial"/>
          <w:spacing w:val="2"/>
          <w:sz w:val="22"/>
          <w:szCs w:val="22"/>
          <w:lang w:val="es-MX" w:eastAsia="en-US"/>
        </w:rPr>
        <w:t xml:space="preserve"> </w:t>
      </w:r>
      <w:r w:rsidRPr="007D5B9E">
        <w:rPr>
          <w:rFonts w:ascii="Arial" w:eastAsiaTheme="minorHAnsi" w:hAnsi="Arial" w:cs="Arial"/>
          <w:sz w:val="22"/>
          <w:szCs w:val="22"/>
          <w:lang w:val="es-MX" w:eastAsia="en-US"/>
        </w:rPr>
        <w:t>con el</w:t>
      </w:r>
      <w:r w:rsidRPr="007D5B9E">
        <w:rPr>
          <w:rFonts w:ascii="Arial" w:eastAsiaTheme="minorHAnsi" w:hAnsi="Arial" w:cs="Arial"/>
          <w:spacing w:val="1"/>
          <w:sz w:val="22"/>
          <w:szCs w:val="22"/>
          <w:lang w:val="es-MX" w:eastAsia="en-US"/>
        </w:rPr>
        <w:t xml:space="preserve"> </w:t>
      </w:r>
      <w:r w:rsidRPr="007D5B9E">
        <w:rPr>
          <w:rFonts w:ascii="Arial" w:eastAsiaTheme="minorHAnsi" w:hAnsi="Arial" w:cs="Arial"/>
          <w:sz w:val="22"/>
          <w:szCs w:val="22"/>
          <w:lang w:val="es-MX" w:eastAsia="en-US"/>
        </w:rPr>
        <w:t>precepto</w:t>
      </w:r>
      <w:r w:rsidRPr="007D5B9E">
        <w:rPr>
          <w:rFonts w:ascii="Arial" w:eastAsiaTheme="minorHAnsi" w:hAnsi="Arial" w:cs="Arial"/>
          <w:spacing w:val="3"/>
          <w:sz w:val="22"/>
          <w:szCs w:val="22"/>
          <w:lang w:val="es-MX" w:eastAsia="en-US"/>
        </w:rPr>
        <w:t xml:space="preserve"> </w:t>
      </w:r>
      <w:r w:rsidRPr="007D5B9E">
        <w:rPr>
          <w:rFonts w:ascii="Arial" w:eastAsiaTheme="minorHAnsi" w:hAnsi="Arial" w:cs="Arial"/>
          <w:sz w:val="22"/>
          <w:szCs w:val="22"/>
          <w:lang w:val="es-MX" w:eastAsia="en-US"/>
        </w:rPr>
        <w:t>97</w:t>
      </w:r>
      <w:r w:rsidRPr="007D5B9E">
        <w:rPr>
          <w:rFonts w:ascii="Arial" w:eastAsiaTheme="minorHAnsi" w:hAnsi="Arial" w:cs="Arial"/>
          <w:spacing w:val="2"/>
          <w:sz w:val="22"/>
          <w:szCs w:val="22"/>
          <w:lang w:val="es-MX" w:eastAsia="en-US"/>
        </w:rPr>
        <w:t xml:space="preserve"> </w:t>
      </w:r>
      <w:r w:rsidRPr="007D5B9E">
        <w:rPr>
          <w:rFonts w:ascii="Arial" w:eastAsiaTheme="minorHAnsi" w:hAnsi="Arial" w:cs="Arial"/>
          <w:sz w:val="22"/>
          <w:szCs w:val="22"/>
          <w:lang w:val="es-MX" w:eastAsia="en-US"/>
        </w:rPr>
        <w:t>d</w:t>
      </w:r>
      <w:r w:rsidRPr="007D5B9E">
        <w:rPr>
          <w:rFonts w:ascii="Arial" w:eastAsiaTheme="minorHAnsi" w:hAnsi="Arial" w:cs="Arial"/>
          <w:spacing w:val="-1"/>
          <w:sz w:val="22"/>
          <w:szCs w:val="22"/>
          <w:lang w:val="es-MX" w:eastAsia="en-US"/>
        </w:rPr>
        <w:t>e</w:t>
      </w:r>
      <w:r w:rsidRPr="007D5B9E">
        <w:rPr>
          <w:rFonts w:ascii="Arial" w:eastAsiaTheme="minorHAnsi" w:hAnsi="Arial" w:cs="Arial"/>
          <w:sz w:val="22"/>
          <w:szCs w:val="22"/>
          <w:lang w:val="es-MX" w:eastAsia="en-US"/>
        </w:rPr>
        <w:t>l</w:t>
      </w:r>
      <w:r w:rsidRPr="007D5B9E">
        <w:rPr>
          <w:rFonts w:ascii="Arial" w:eastAsiaTheme="minorHAnsi" w:hAnsi="Arial" w:cs="Arial"/>
          <w:spacing w:val="2"/>
          <w:sz w:val="22"/>
          <w:szCs w:val="22"/>
          <w:lang w:val="es-MX" w:eastAsia="en-US"/>
        </w:rPr>
        <w:t xml:space="preserve"> </w:t>
      </w:r>
      <w:r w:rsidRPr="007D5B9E">
        <w:rPr>
          <w:rFonts w:ascii="Arial" w:eastAsiaTheme="minorHAnsi" w:hAnsi="Arial" w:cs="Arial"/>
          <w:spacing w:val="-1"/>
          <w:sz w:val="22"/>
          <w:szCs w:val="22"/>
          <w:lang w:val="es-MX" w:eastAsia="en-US"/>
        </w:rPr>
        <w:t>C</w:t>
      </w:r>
      <w:r w:rsidRPr="007D5B9E">
        <w:rPr>
          <w:rFonts w:ascii="Arial" w:eastAsiaTheme="minorHAnsi" w:hAnsi="Arial" w:cs="Arial"/>
          <w:sz w:val="22"/>
          <w:szCs w:val="22"/>
          <w:lang w:val="es-MX" w:eastAsia="en-US"/>
        </w:rPr>
        <w:t>ó</w:t>
      </w:r>
      <w:r w:rsidRPr="007D5B9E">
        <w:rPr>
          <w:rFonts w:ascii="Arial" w:eastAsiaTheme="minorHAnsi" w:hAnsi="Arial" w:cs="Arial"/>
          <w:spacing w:val="-1"/>
          <w:sz w:val="22"/>
          <w:szCs w:val="22"/>
          <w:lang w:val="es-MX" w:eastAsia="en-US"/>
        </w:rPr>
        <w:t>di</w:t>
      </w:r>
      <w:r w:rsidRPr="007D5B9E">
        <w:rPr>
          <w:rFonts w:ascii="Arial" w:eastAsiaTheme="minorHAnsi" w:hAnsi="Arial" w:cs="Arial"/>
          <w:sz w:val="22"/>
          <w:szCs w:val="22"/>
          <w:lang w:val="es-MX" w:eastAsia="en-US"/>
        </w:rPr>
        <w:t>go</w:t>
      </w:r>
      <w:r w:rsidRPr="007D5B9E">
        <w:rPr>
          <w:rFonts w:ascii="Arial" w:eastAsiaTheme="minorHAnsi" w:hAnsi="Arial" w:cs="Arial"/>
          <w:spacing w:val="2"/>
          <w:sz w:val="22"/>
          <w:szCs w:val="22"/>
          <w:lang w:val="es-MX" w:eastAsia="en-US"/>
        </w:rPr>
        <w:t xml:space="preserve"> </w:t>
      </w:r>
      <w:r w:rsidRPr="007D5B9E">
        <w:rPr>
          <w:rFonts w:ascii="Arial" w:eastAsiaTheme="minorHAnsi" w:hAnsi="Arial" w:cs="Arial"/>
          <w:spacing w:val="-1"/>
          <w:sz w:val="22"/>
          <w:szCs w:val="22"/>
          <w:lang w:val="es-MX" w:eastAsia="en-US"/>
        </w:rPr>
        <w:t>El</w:t>
      </w:r>
      <w:r w:rsidRPr="007D5B9E">
        <w:rPr>
          <w:rFonts w:ascii="Arial" w:eastAsiaTheme="minorHAnsi" w:hAnsi="Arial" w:cs="Arial"/>
          <w:sz w:val="22"/>
          <w:szCs w:val="22"/>
          <w:lang w:val="es-MX" w:eastAsia="en-US"/>
        </w:rPr>
        <w:t>ecto</w:t>
      </w:r>
      <w:r w:rsidRPr="007D5B9E">
        <w:rPr>
          <w:rFonts w:ascii="Arial" w:eastAsiaTheme="minorHAnsi" w:hAnsi="Arial" w:cs="Arial"/>
          <w:spacing w:val="1"/>
          <w:sz w:val="22"/>
          <w:szCs w:val="22"/>
          <w:lang w:val="es-MX" w:eastAsia="en-US"/>
        </w:rPr>
        <w:t>r</w:t>
      </w:r>
      <w:r w:rsidRPr="007D5B9E">
        <w:rPr>
          <w:rFonts w:ascii="Arial" w:eastAsiaTheme="minorHAnsi" w:hAnsi="Arial" w:cs="Arial"/>
          <w:sz w:val="22"/>
          <w:szCs w:val="22"/>
          <w:lang w:val="es-MX" w:eastAsia="en-US"/>
        </w:rPr>
        <w:t>al d</w:t>
      </w:r>
      <w:r w:rsidRPr="007D5B9E">
        <w:rPr>
          <w:rFonts w:ascii="Arial" w:eastAsiaTheme="minorHAnsi" w:hAnsi="Arial" w:cs="Arial"/>
          <w:spacing w:val="-1"/>
          <w:sz w:val="22"/>
          <w:szCs w:val="22"/>
          <w:lang w:val="es-MX" w:eastAsia="en-US"/>
        </w:rPr>
        <w:t>e</w:t>
      </w:r>
      <w:r w:rsidRPr="007D5B9E">
        <w:rPr>
          <w:rFonts w:ascii="Arial" w:eastAsiaTheme="minorHAnsi" w:hAnsi="Arial" w:cs="Arial"/>
          <w:sz w:val="22"/>
          <w:szCs w:val="22"/>
          <w:lang w:val="es-MX" w:eastAsia="en-US"/>
        </w:rPr>
        <w:t xml:space="preserve">l </w:t>
      </w:r>
      <w:r w:rsidRPr="007D5B9E">
        <w:rPr>
          <w:rFonts w:ascii="Arial" w:eastAsiaTheme="minorHAnsi" w:hAnsi="Arial" w:cs="Arial"/>
          <w:spacing w:val="-1"/>
          <w:sz w:val="22"/>
          <w:szCs w:val="22"/>
          <w:lang w:val="es-MX" w:eastAsia="en-US"/>
        </w:rPr>
        <w:t>E</w:t>
      </w:r>
      <w:r w:rsidRPr="007D5B9E">
        <w:rPr>
          <w:rFonts w:ascii="Arial" w:eastAsiaTheme="minorHAnsi" w:hAnsi="Arial" w:cs="Arial"/>
          <w:sz w:val="22"/>
          <w:szCs w:val="22"/>
          <w:lang w:val="es-MX" w:eastAsia="en-US"/>
        </w:rPr>
        <w:t>s</w:t>
      </w:r>
      <w:r w:rsidRPr="007D5B9E">
        <w:rPr>
          <w:rFonts w:ascii="Arial" w:eastAsiaTheme="minorHAnsi" w:hAnsi="Arial" w:cs="Arial"/>
          <w:spacing w:val="1"/>
          <w:sz w:val="22"/>
          <w:szCs w:val="22"/>
          <w:lang w:val="es-MX" w:eastAsia="en-US"/>
        </w:rPr>
        <w:t>t</w:t>
      </w:r>
      <w:r w:rsidRPr="007D5B9E">
        <w:rPr>
          <w:rFonts w:ascii="Arial" w:eastAsiaTheme="minorHAnsi" w:hAnsi="Arial" w:cs="Arial"/>
          <w:sz w:val="22"/>
          <w:szCs w:val="22"/>
          <w:lang w:val="es-MX" w:eastAsia="en-US"/>
        </w:rPr>
        <w:t>a</w:t>
      </w:r>
      <w:r w:rsidRPr="007D5B9E">
        <w:rPr>
          <w:rFonts w:ascii="Arial" w:eastAsiaTheme="minorHAnsi" w:hAnsi="Arial" w:cs="Arial"/>
          <w:spacing w:val="-1"/>
          <w:sz w:val="22"/>
          <w:szCs w:val="22"/>
          <w:lang w:val="es-MX" w:eastAsia="en-US"/>
        </w:rPr>
        <w:t>d</w:t>
      </w:r>
      <w:r w:rsidRPr="007D5B9E">
        <w:rPr>
          <w:rFonts w:ascii="Arial" w:eastAsiaTheme="minorHAnsi" w:hAnsi="Arial" w:cs="Arial"/>
          <w:sz w:val="22"/>
          <w:szCs w:val="22"/>
          <w:lang w:val="es-MX" w:eastAsia="en-US"/>
        </w:rPr>
        <w:t>o,</w:t>
      </w:r>
      <w:r w:rsidRPr="007D5B9E">
        <w:rPr>
          <w:rFonts w:ascii="Arial" w:eastAsiaTheme="minorHAnsi" w:hAnsi="Arial" w:cs="Arial"/>
          <w:spacing w:val="2"/>
          <w:sz w:val="22"/>
          <w:szCs w:val="22"/>
          <w:lang w:val="es-MX" w:eastAsia="en-US"/>
        </w:rPr>
        <w:t xml:space="preserve"> </w:t>
      </w:r>
      <w:r w:rsidRPr="007D5B9E">
        <w:rPr>
          <w:rFonts w:ascii="Arial" w:eastAsiaTheme="minorHAnsi" w:hAnsi="Arial" w:cs="Arial"/>
          <w:sz w:val="22"/>
          <w:szCs w:val="22"/>
          <w:lang w:val="es-MX" w:eastAsia="en-US"/>
        </w:rPr>
        <w:t xml:space="preserve">el </w:t>
      </w:r>
      <w:r w:rsidRPr="007D5B9E">
        <w:rPr>
          <w:rFonts w:ascii="Arial" w:eastAsiaTheme="minorHAnsi" w:hAnsi="Arial" w:cs="Arial"/>
          <w:spacing w:val="1"/>
          <w:sz w:val="22"/>
          <w:szCs w:val="22"/>
          <w:lang w:val="es-MX" w:eastAsia="en-US"/>
        </w:rPr>
        <w:t>I</w:t>
      </w:r>
      <w:r w:rsidRPr="007D5B9E">
        <w:rPr>
          <w:rFonts w:ascii="Arial" w:eastAsiaTheme="minorHAnsi" w:hAnsi="Arial" w:cs="Arial"/>
          <w:sz w:val="22"/>
          <w:szCs w:val="22"/>
          <w:lang w:val="es-MX" w:eastAsia="en-US"/>
        </w:rPr>
        <w:t>nstitu</w:t>
      </w:r>
      <w:r w:rsidRPr="007D5B9E">
        <w:rPr>
          <w:rFonts w:ascii="Arial" w:eastAsiaTheme="minorHAnsi" w:hAnsi="Arial" w:cs="Arial"/>
          <w:spacing w:val="1"/>
          <w:sz w:val="22"/>
          <w:szCs w:val="22"/>
          <w:lang w:val="es-MX" w:eastAsia="en-US"/>
        </w:rPr>
        <w:t>t</w:t>
      </w:r>
      <w:r w:rsidRPr="007D5B9E">
        <w:rPr>
          <w:rFonts w:ascii="Arial" w:eastAsiaTheme="minorHAnsi" w:hAnsi="Arial" w:cs="Arial"/>
          <w:sz w:val="22"/>
          <w:szCs w:val="22"/>
          <w:lang w:val="es-MX" w:eastAsia="en-US"/>
        </w:rPr>
        <w:t>o E</w:t>
      </w:r>
      <w:r w:rsidRPr="007D5B9E">
        <w:rPr>
          <w:rFonts w:ascii="Arial" w:eastAsiaTheme="minorHAnsi" w:hAnsi="Arial" w:cs="Arial"/>
          <w:spacing w:val="-1"/>
          <w:sz w:val="22"/>
          <w:szCs w:val="22"/>
          <w:lang w:val="es-MX" w:eastAsia="en-US"/>
        </w:rPr>
        <w:t>l</w:t>
      </w:r>
      <w:r w:rsidRPr="007D5B9E">
        <w:rPr>
          <w:rFonts w:ascii="Arial" w:eastAsiaTheme="minorHAnsi" w:hAnsi="Arial" w:cs="Arial"/>
          <w:sz w:val="22"/>
          <w:szCs w:val="22"/>
          <w:lang w:val="es-MX" w:eastAsia="en-US"/>
        </w:rPr>
        <w:t>ecto</w:t>
      </w:r>
      <w:r w:rsidRPr="007D5B9E">
        <w:rPr>
          <w:rFonts w:ascii="Arial" w:eastAsiaTheme="minorHAnsi" w:hAnsi="Arial" w:cs="Arial"/>
          <w:spacing w:val="1"/>
          <w:sz w:val="22"/>
          <w:szCs w:val="22"/>
          <w:lang w:val="es-MX" w:eastAsia="en-US"/>
        </w:rPr>
        <w:t>r</w:t>
      </w:r>
      <w:r w:rsidRPr="007D5B9E">
        <w:rPr>
          <w:rFonts w:ascii="Arial" w:eastAsiaTheme="minorHAnsi" w:hAnsi="Arial" w:cs="Arial"/>
          <w:sz w:val="22"/>
          <w:szCs w:val="22"/>
          <w:lang w:val="es-MX" w:eastAsia="en-US"/>
        </w:rPr>
        <w:t>al de</w:t>
      </w:r>
      <w:r w:rsidRPr="007D5B9E">
        <w:rPr>
          <w:rFonts w:ascii="Arial" w:eastAsiaTheme="minorHAnsi" w:hAnsi="Arial" w:cs="Arial"/>
          <w:spacing w:val="1"/>
          <w:sz w:val="22"/>
          <w:szCs w:val="22"/>
          <w:lang w:val="es-MX" w:eastAsia="en-US"/>
        </w:rPr>
        <w:t xml:space="preserve"> </w:t>
      </w:r>
      <w:r w:rsidRPr="007D5B9E">
        <w:rPr>
          <w:rFonts w:ascii="Arial" w:eastAsiaTheme="minorHAnsi" w:hAnsi="Arial" w:cs="Arial"/>
          <w:spacing w:val="-1"/>
          <w:sz w:val="22"/>
          <w:szCs w:val="22"/>
          <w:lang w:val="es-MX" w:eastAsia="en-US"/>
        </w:rPr>
        <w:t>l</w:t>
      </w:r>
      <w:r w:rsidRPr="007D5B9E">
        <w:rPr>
          <w:rFonts w:ascii="Arial" w:eastAsiaTheme="minorHAnsi" w:hAnsi="Arial" w:cs="Arial"/>
          <w:sz w:val="22"/>
          <w:szCs w:val="22"/>
          <w:lang w:val="es-MX" w:eastAsia="en-US"/>
        </w:rPr>
        <w:t>a en</w:t>
      </w:r>
      <w:r w:rsidRPr="007D5B9E">
        <w:rPr>
          <w:rFonts w:ascii="Arial" w:eastAsiaTheme="minorHAnsi" w:hAnsi="Arial" w:cs="Arial"/>
          <w:spacing w:val="1"/>
          <w:sz w:val="22"/>
          <w:szCs w:val="22"/>
          <w:lang w:val="es-MX" w:eastAsia="en-US"/>
        </w:rPr>
        <w:t>t</w:t>
      </w:r>
      <w:r w:rsidRPr="007D5B9E">
        <w:rPr>
          <w:rFonts w:ascii="Arial" w:eastAsiaTheme="minorHAnsi" w:hAnsi="Arial" w:cs="Arial"/>
          <w:spacing w:val="-1"/>
          <w:sz w:val="22"/>
          <w:szCs w:val="22"/>
          <w:lang w:val="es-MX" w:eastAsia="en-US"/>
        </w:rPr>
        <w:t>i</w:t>
      </w:r>
      <w:r w:rsidRPr="007D5B9E">
        <w:rPr>
          <w:rFonts w:ascii="Arial" w:eastAsiaTheme="minorHAnsi" w:hAnsi="Arial" w:cs="Arial"/>
          <w:sz w:val="22"/>
          <w:szCs w:val="22"/>
          <w:lang w:val="es-MX" w:eastAsia="en-US"/>
        </w:rPr>
        <w:t>d</w:t>
      </w:r>
      <w:r w:rsidRPr="007D5B9E">
        <w:rPr>
          <w:rFonts w:ascii="Arial" w:eastAsiaTheme="minorHAnsi" w:hAnsi="Arial" w:cs="Arial"/>
          <w:spacing w:val="-1"/>
          <w:sz w:val="22"/>
          <w:szCs w:val="22"/>
          <w:lang w:val="es-MX" w:eastAsia="en-US"/>
        </w:rPr>
        <w:t>a</w:t>
      </w:r>
      <w:r w:rsidRPr="007D5B9E">
        <w:rPr>
          <w:rFonts w:ascii="Arial" w:eastAsiaTheme="minorHAnsi" w:hAnsi="Arial" w:cs="Arial"/>
          <w:sz w:val="22"/>
          <w:szCs w:val="22"/>
          <w:lang w:val="es-MX" w:eastAsia="en-US"/>
        </w:rPr>
        <w:t>d,</w:t>
      </w:r>
      <w:r w:rsidRPr="007D5B9E">
        <w:rPr>
          <w:rFonts w:ascii="Arial" w:eastAsiaTheme="minorHAnsi" w:hAnsi="Arial" w:cs="Arial"/>
          <w:spacing w:val="2"/>
          <w:sz w:val="22"/>
          <w:szCs w:val="22"/>
          <w:lang w:val="es-MX" w:eastAsia="en-US"/>
        </w:rPr>
        <w:t xml:space="preserve"> </w:t>
      </w:r>
      <w:r w:rsidRPr="007D5B9E">
        <w:rPr>
          <w:rFonts w:ascii="Arial" w:hAnsi="Arial" w:cs="Arial"/>
          <w:sz w:val="22"/>
          <w:szCs w:val="22"/>
        </w:rPr>
        <w:t xml:space="preserve">es el organismo público autónomo, de </w:t>
      </w:r>
      <w:r w:rsidR="006802CF">
        <w:rPr>
          <w:rFonts w:ascii="Arial" w:hAnsi="Arial" w:cs="Arial"/>
          <w:sz w:val="22"/>
          <w:szCs w:val="22"/>
        </w:rPr>
        <w:br/>
      </w:r>
      <w:r w:rsidRPr="007D5B9E">
        <w:rPr>
          <w:rFonts w:ascii="Arial" w:hAnsi="Arial" w:cs="Arial"/>
          <w:sz w:val="22"/>
          <w:szCs w:val="22"/>
        </w:rPr>
        <w:t>carácter permanente, dotado de personalidad jurídica y patrimonio propio, depositario y responsable del ejercicio de la función estatal de organizar las elecciones en la entidad, así como de encargarse de su desarrollo, vigilancia y calificación, en su caso.</w:t>
      </w:r>
    </w:p>
    <w:p w:rsidR="00537714" w:rsidRPr="007D5B9E" w:rsidRDefault="00537714" w:rsidP="00537714">
      <w:pPr>
        <w:widowControl w:val="0"/>
        <w:autoSpaceDE w:val="0"/>
        <w:autoSpaceDN w:val="0"/>
        <w:adjustRightInd w:val="0"/>
        <w:spacing w:line="360" w:lineRule="auto"/>
        <w:jc w:val="both"/>
        <w:rPr>
          <w:rFonts w:ascii="Arial" w:eastAsiaTheme="minorHAnsi" w:hAnsi="Arial" w:cs="Arial"/>
          <w:sz w:val="22"/>
          <w:szCs w:val="22"/>
          <w:lang w:val="es-MX" w:eastAsia="en-US"/>
        </w:rPr>
      </w:pPr>
    </w:p>
    <w:p w:rsidR="00537714" w:rsidRPr="00932848" w:rsidRDefault="00537714" w:rsidP="00537714">
      <w:pPr>
        <w:widowControl w:val="0"/>
        <w:autoSpaceDE w:val="0"/>
        <w:autoSpaceDN w:val="0"/>
        <w:adjustRightInd w:val="0"/>
        <w:spacing w:line="360" w:lineRule="auto"/>
        <w:ind w:right="86"/>
        <w:jc w:val="both"/>
        <w:rPr>
          <w:rFonts w:ascii="Arial" w:eastAsiaTheme="minorHAnsi" w:hAnsi="Arial" w:cs="Arial"/>
          <w:sz w:val="22"/>
          <w:szCs w:val="22"/>
          <w:lang w:val="es-MX" w:eastAsia="en-US"/>
        </w:rPr>
      </w:pPr>
      <w:r w:rsidRPr="007D5B9E">
        <w:rPr>
          <w:rFonts w:ascii="Arial" w:eastAsiaTheme="minorHAnsi" w:hAnsi="Arial" w:cs="Arial"/>
          <w:spacing w:val="-1"/>
          <w:sz w:val="22"/>
          <w:szCs w:val="22"/>
          <w:lang w:val="es-MX" w:eastAsia="en-US"/>
        </w:rPr>
        <w:t>A</w:t>
      </w:r>
      <w:r w:rsidRPr="007D5B9E">
        <w:rPr>
          <w:rFonts w:ascii="Arial" w:eastAsiaTheme="minorHAnsi" w:hAnsi="Arial" w:cs="Arial"/>
          <w:sz w:val="22"/>
          <w:szCs w:val="22"/>
          <w:lang w:val="es-MX" w:eastAsia="en-US"/>
        </w:rPr>
        <w:t>d</w:t>
      </w:r>
      <w:r w:rsidRPr="007D5B9E">
        <w:rPr>
          <w:rFonts w:ascii="Arial" w:eastAsiaTheme="minorHAnsi" w:hAnsi="Arial" w:cs="Arial"/>
          <w:spacing w:val="-1"/>
          <w:sz w:val="22"/>
          <w:szCs w:val="22"/>
          <w:lang w:val="es-MX" w:eastAsia="en-US"/>
        </w:rPr>
        <w:t>e</w:t>
      </w:r>
      <w:r w:rsidRPr="007D5B9E">
        <w:rPr>
          <w:rFonts w:ascii="Arial" w:eastAsiaTheme="minorHAnsi" w:hAnsi="Arial" w:cs="Arial"/>
          <w:spacing w:val="1"/>
          <w:sz w:val="22"/>
          <w:szCs w:val="22"/>
          <w:lang w:val="es-MX" w:eastAsia="en-US"/>
        </w:rPr>
        <w:t>m</w:t>
      </w:r>
      <w:r w:rsidRPr="007D5B9E">
        <w:rPr>
          <w:rFonts w:ascii="Arial" w:eastAsiaTheme="minorHAnsi" w:hAnsi="Arial" w:cs="Arial"/>
          <w:sz w:val="22"/>
          <w:szCs w:val="22"/>
          <w:lang w:val="es-MX" w:eastAsia="en-US"/>
        </w:rPr>
        <w:t xml:space="preserve">ás, </w:t>
      </w:r>
      <w:r w:rsidRPr="007D5B9E">
        <w:rPr>
          <w:rFonts w:ascii="Arial" w:eastAsiaTheme="minorHAnsi" w:hAnsi="Arial" w:cs="Arial"/>
          <w:spacing w:val="2"/>
          <w:sz w:val="22"/>
          <w:szCs w:val="22"/>
          <w:lang w:val="es-MX" w:eastAsia="en-US"/>
        </w:rPr>
        <w:t xml:space="preserve"> </w:t>
      </w:r>
      <w:r w:rsidRPr="007D5B9E">
        <w:rPr>
          <w:rFonts w:ascii="Arial" w:eastAsiaTheme="minorHAnsi" w:hAnsi="Arial" w:cs="Arial"/>
          <w:sz w:val="22"/>
          <w:szCs w:val="22"/>
          <w:lang w:val="es-MX" w:eastAsia="en-US"/>
        </w:rPr>
        <w:t xml:space="preserve">es </w:t>
      </w:r>
      <w:r w:rsidRPr="007D5B9E">
        <w:rPr>
          <w:rFonts w:ascii="Arial" w:eastAsiaTheme="minorHAnsi" w:hAnsi="Arial" w:cs="Arial"/>
          <w:spacing w:val="1"/>
          <w:sz w:val="22"/>
          <w:szCs w:val="22"/>
          <w:lang w:val="es-MX" w:eastAsia="en-US"/>
        </w:rPr>
        <w:t xml:space="preserve"> </w:t>
      </w:r>
      <w:r w:rsidRPr="007D5B9E">
        <w:rPr>
          <w:rFonts w:ascii="Arial" w:eastAsiaTheme="minorHAnsi" w:hAnsi="Arial" w:cs="Arial"/>
          <w:sz w:val="22"/>
          <w:szCs w:val="22"/>
          <w:lang w:val="es-MX" w:eastAsia="en-US"/>
        </w:rPr>
        <w:t>a</w:t>
      </w:r>
      <w:r w:rsidRPr="007D5B9E">
        <w:rPr>
          <w:rFonts w:ascii="Arial" w:eastAsiaTheme="minorHAnsi" w:hAnsi="Arial" w:cs="Arial"/>
          <w:spacing w:val="-1"/>
          <w:sz w:val="22"/>
          <w:szCs w:val="22"/>
          <w:lang w:val="es-MX" w:eastAsia="en-US"/>
        </w:rPr>
        <w:t>u</w:t>
      </w:r>
      <w:r w:rsidRPr="007D5B9E">
        <w:rPr>
          <w:rFonts w:ascii="Arial" w:eastAsiaTheme="minorHAnsi" w:hAnsi="Arial" w:cs="Arial"/>
          <w:spacing w:val="1"/>
          <w:sz w:val="22"/>
          <w:szCs w:val="22"/>
          <w:lang w:val="es-MX" w:eastAsia="en-US"/>
        </w:rPr>
        <w:t>t</w:t>
      </w:r>
      <w:r w:rsidRPr="007D5B9E">
        <w:rPr>
          <w:rFonts w:ascii="Arial" w:eastAsiaTheme="minorHAnsi" w:hAnsi="Arial" w:cs="Arial"/>
          <w:sz w:val="22"/>
          <w:szCs w:val="22"/>
          <w:lang w:val="es-MX" w:eastAsia="en-US"/>
        </w:rPr>
        <w:t>ori</w:t>
      </w:r>
      <w:r w:rsidRPr="007D5B9E">
        <w:rPr>
          <w:rFonts w:ascii="Arial" w:eastAsiaTheme="minorHAnsi" w:hAnsi="Arial" w:cs="Arial"/>
          <w:spacing w:val="-1"/>
          <w:sz w:val="22"/>
          <w:szCs w:val="22"/>
          <w:lang w:val="es-MX" w:eastAsia="en-US"/>
        </w:rPr>
        <w:t>d</w:t>
      </w:r>
      <w:r w:rsidRPr="007D5B9E">
        <w:rPr>
          <w:rFonts w:ascii="Arial" w:eastAsiaTheme="minorHAnsi" w:hAnsi="Arial" w:cs="Arial"/>
          <w:sz w:val="22"/>
          <w:szCs w:val="22"/>
          <w:lang w:val="es-MX" w:eastAsia="en-US"/>
        </w:rPr>
        <w:t>ad</w:t>
      </w:r>
      <w:r w:rsidRPr="007D5B9E">
        <w:rPr>
          <w:rFonts w:ascii="Arial" w:eastAsiaTheme="minorHAnsi" w:hAnsi="Arial" w:cs="Arial"/>
          <w:spacing w:val="60"/>
          <w:sz w:val="22"/>
          <w:szCs w:val="22"/>
          <w:lang w:val="es-MX" w:eastAsia="en-US"/>
        </w:rPr>
        <w:t xml:space="preserve"> </w:t>
      </w:r>
      <w:r w:rsidRPr="007D5B9E">
        <w:rPr>
          <w:rFonts w:ascii="Arial" w:eastAsiaTheme="minorHAnsi" w:hAnsi="Arial" w:cs="Arial"/>
          <w:sz w:val="22"/>
          <w:szCs w:val="22"/>
          <w:lang w:val="es-MX" w:eastAsia="en-US"/>
        </w:rPr>
        <w:t>en</w:t>
      </w:r>
      <w:r w:rsidRPr="00932848">
        <w:rPr>
          <w:rFonts w:ascii="Arial" w:eastAsiaTheme="minorHAnsi" w:hAnsi="Arial" w:cs="Arial"/>
          <w:sz w:val="22"/>
          <w:szCs w:val="22"/>
          <w:lang w:val="es-MX" w:eastAsia="en-US"/>
        </w:rPr>
        <w:t xml:space="preserve"> </w:t>
      </w:r>
      <w:r w:rsidRPr="00932848">
        <w:rPr>
          <w:rFonts w:ascii="Arial" w:eastAsiaTheme="minorHAnsi" w:hAnsi="Arial" w:cs="Arial"/>
          <w:spacing w:val="1"/>
          <w:sz w:val="22"/>
          <w:szCs w:val="22"/>
          <w:lang w:val="es-MX" w:eastAsia="en-US"/>
        </w:rPr>
        <w:t xml:space="preserve"> </w:t>
      </w:r>
      <w:r w:rsidRPr="00932848">
        <w:rPr>
          <w:rFonts w:ascii="Arial" w:eastAsiaTheme="minorHAnsi" w:hAnsi="Arial" w:cs="Arial"/>
          <w:spacing w:val="-1"/>
          <w:sz w:val="22"/>
          <w:szCs w:val="22"/>
          <w:lang w:val="es-MX" w:eastAsia="en-US"/>
        </w:rPr>
        <w:t>l</w:t>
      </w:r>
      <w:r w:rsidRPr="00932848">
        <w:rPr>
          <w:rFonts w:ascii="Arial" w:eastAsiaTheme="minorHAnsi" w:hAnsi="Arial" w:cs="Arial"/>
          <w:sz w:val="22"/>
          <w:szCs w:val="22"/>
          <w:lang w:val="es-MX" w:eastAsia="en-US"/>
        </w:rPr>
        <w:t xml:space="preserve">a </w:t>
      </w:r>
      <w:r w:rsidRPr="00932848">
        <w:rPr>
          <w:rFonts w:ascii="Arial" w:eastAsiaTheme="minorHAnsi" w:hAnsi="Arial" w:cs="Arial"/>
          <w:spacing w:val="1"/>
          <w:sz w:val="22"/>
          <w:szCs w:val="22"/>
          <w:lang w:val="es-MX" w:eastAsia="en-US"/>
        </w:rPr>
        <w:t xml:space="preserve"> m</w:t>
      </w:r>
      <w:r w:rsidRPr="00932848">
        <w:rPr>
          <w:rFonts w:ascii="Arial" w:eastAsiaTheme="minorHAnsi" w:hAnsi="Arial" w:cs="Arial"/>
          <w:sz w:val="22"/>
          <w:szCs w:val="22"/>
          <w:lang w:val="es-MX" w:eastAsia="en-US"/>
        </w:rPr>
        <w:t>ate</w:t>
      </w:r>
      <w:r w:rsidRPr="00932848">
        <w:rPr>
          <w:rFonts w:ascii="Arial" w:eastAsiaTheme="minorHAnsi" w:hAnsi="Arial" w:cs="Arial"/>
          <w:spacing w:val="1"/>
          <w:sz w:val="22"/>
          <w:szCs w:val="22"/>
          <w:lang w:val="es-MX" w:eastAsia="en-US"/>
        </w:rPr>
        <w:t>r</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 xml:space="preserve">a </w:t>
      </w:r>
      <w:r w:rsidRPr="00932848">
        <w:rPr>
          <w:rFonts w:ascii="Arial" w:eastAsiaTheme="minorHAnsi" w:hAnsi="Arial" w:cs="Arial"/>
          <w:spacing w:val="1"/>
          <w:sz w:val="22"/>
          <w:szCs w:val="22"/>
          <w:lang w:val="es-MX" w:eastAsia="en-US"/>
        </w:rPr>
        <w:t xml:space="preserve"> </w:t>
      </w:r>
      <w:r w:rsidRPr="00932848">
        <w:rPr>
          <w:rFonts w:ascii="Arial" w:eastAsiaTheme="minorHAnsi" w:hAnsi="Arial" w:cs="Arial"/>
          <w:sz w:val="22"/>
          <w:szCs w:val="22"/>
          <w:lang w:val="es-MX" w:eastAsia="en-US"/>
        </w:rPr>
        <w:t>e</w:t>
      </w:r>
      <w:r w:rsidRPr="00932848">
        <w:rPr>
          <w:rFonts w:ascii="Arial" w:eastAsiaTheme="minorHAnsi" w:hAnsi="Arial" w:cs="Arial"/>
          <w:spacing w:val="-1"/>
          <w:sz w:val="22"/>
          <w:szCs w:val="22"/>
          <w:lang w:val="es-MX" w:eastAsia="en-US"/>
        </w:rPr>
        <w:t>l</w:t>
      </w:r>
      <w:r w:rsidRPr="00932848">
        <w:rPr>
          <w:rFonts w:ascii="Arial" w:eastAsiaTheme="minorHAnsi" w:hAnsi="Arial" w:cs="Arial"/>
          <w:sz w:val="22"/>
          <w:szCs w:val="22"/>
          <w:lang w:val="es-MX" w:eastAsia="en-US"/>
        </w:rPr>
        <w:t>ecto</w:t>
      </w:r>
      <w:r w:rsidRPr="00932848">
        <w:rPr>
          <w:rFonts w:ascii="Arial" w:eastAsiaTheme="minorHAnsi" w:hAnsi="Arial" w:cs="Arial"/>
          <w:spacing w:val="1"/>
          <w:sz w:val="22"/>
          <w:szCs w:val="22"/>
          <w:lang w:val="es-MX" w:eastAsia="en-US"/>
        </w:rPr>
        <w:t>r</w:t>
      </w:r>
      <w:r w:rsidRPr="00932848">
        <w:rPr>
          <w:rFonts w:ascii="Arial" w:eastAsiaTheme="minorHAnsi" w:hAnsi="Arial" w:cs="Arial"/>
          <w:sz w:val="22"/>
          <w:szCs w:val="22"/>
          <w:lang w:val="es-MX" w:eastAsia="en-US"/>
        </w:rPr>
        <w:t>a</w:t>
      </w:r>
      <w:r w:rsidRPr="00932848">
        <w:rPr>
          <w:rFonts w:ascii="Arial" w:eastAsiaTheme="minorHAnsi" w:hAnsi="Arial" w:cs="Arial"/>
          <w:spacing w:val="-1"/>
          <w:sz w:val="22"/>
          <w:szCs w:val="22"/>
          <w:lang w:val="es-MX" w:eastAsia="en-US"/>
        </w:rPr>
        <w:t>l</w:t>
      </w:r>
      <w:r w:rsidRPr="00932848">
        <w:rPr>
          <w:rFonts w:ascii="Arial" w:eastAsiaTheme="minorHAnsi" w:hAnsi="Arial" w:cs="Arial"/>
          <w:sz w:val="22"/>
          <w:szCs w:val="22"/>
          <w:lang w:val="es-MX" w:eastAsia="en-US"/>
        </w:rPr>
        <w:t>,  pr</w:t>
      </w:r>
      <w:r w:rsidRPr="00932848">
        <w:rPr>
          <w:rFonts w:ascii="Arial" w:eastAsiaTheme="minorHAnsi" w:hAnsi="Arial" w:cs="Arial"/>
          <w:spacing w:val="-2"/>
          <w:sz w:val="22"/>
          <w:szCs w:val="22"/>
          <w:lang w:val="es-MX" w:eastAsia="en-US"/>
        </w:rPr>
        <w:t>o</w:t>
      </w:r>
      <w:r w:rsidRPr="00932848">
        <w:rPr>
          <w:rFonts w:ascii="Arial" w:eastAsiaTheme="minorHAnsi" w:hAnsi="Arial" w:cs="Arial"/>
          <w:spacing w:val="3"/>
          <w:sz w:val="22"/>
          <w:szCs w:val="22"/>
          <w:lang w:val="es-MX" w:eastAsia="en-US"/>
        </w:rPr>
        <w:t>f</w:t>
      </w:r>
      <w:r w:rsidRPr="00932848">
        <w:rPr>
          <w:rFonts w:ascii="Arial" w:eastAsiaTheme="minorHAnsi" w:hAnsi="Arial" w:cs="Arial"/>
          <w:sz w:val="22"/>
          <w:szCs w:val="22"/>
          <w:lang w:val="es-MX" w:eastAsia="en-US"/>
        </w:rPr>
        <w:t>es</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o</w:t>
      </w:r>
      <w:r w:rsidRPr="00932848">
        <w:rPr>
          <w:rFonts w:ascii="Arial" w:eastAsiaTheme="minorHAnsi" w:hAnsi="Arial" w:cs="Arial"/>
          <w:spacing w:val="-1"/>
          <w:sz w:val="22"/>
          <w:szCs w:val="22"/>
          <w:lang w:val="es-MX" w:eastAsia="en-US"/>
        </w:rPr>
        <w:t>n</w:t>
      </w:r>
      <w:r w:rsidRPr="00932848">
        <w:rPr>
          <w:rFonts w:ascii="Arial" w:eastAsiaTheme="minorHAnsi" w:hAnsi="Arial" w:cs="Arial"/>
          <w:sz w:val="22"/>
          <w:szCs w:val="22"/>
          <w:lang w:val="es-MX" w:eastAsia="en-US"/>
        </w:rPr>
        <w:t xml:space="preserve">al  en </w:t>
      </w:r>
      <w:r w:rsidRPr="00932848">
        <w:rPr>
          <w:rFonts w:ascii="Arial" w:eastAsiaTheme="minorHAnsi" w:hAnsi="Arial" w:cs="Arial"/>
          <w:spacing w:val="1"/>
          <w:sz w:val="22"/>
          <w:szCs w:val="22"/>
          <w:lang w:val="es-MX" w:eastAsia="en-US"/>
        </w:rPr>
        <w:t xml:space="preserve"> </w:t>
      </w:r>
      <w:r w:rsidRPr="00932848">
        <w:rPr>
          <w:rFonts w:ascii="Arial" w:eastAsiaTheme="minorHAnsi" w:hAnsi="Arial" w:cs="Arial"/>
          <w:sz w:val="22"/>
          <w:szCs w:val="22"/>
          <w:lang w:val="es-MX" w:eastAsia="en-US"/>
        </w:rPr>
        <w:t xml:space="preserve">su </w:t>
      </w:r>
      <w:r w:rsidRPr="00932848">
        <w:rPr>
          <w:rFonts w:ascii="Arial" w:eastAsiaTheme="minorHAnsi" w:hAnsi="Arial" w:cs="Arial"/>
          <w:spacing w:val="1"/>
          <w:sz w:val="22"/>
          <w:szCs w:val="22"/>
          <w:lang w:val="es-MX" w:eastAsia="en-US"/>
        </w:rPr>
        <w:t xml:space="preserve"> </w:t>
      </w:r>
      <w:r w:rsidRPr="00932848">
        <w:rPr>
          <w:rFonts w:ascii="Arial" w:eastAsiaTheme="minorHAnsi" w:hAnsi="Arial" w:cs="Arial"/>
          <w:sz w:val="22"/>
          <w:szCs w:val="22"/>
          <w:lang w:val="es-MX" w:eastAsia="en-US"/>
        </w:rPr>
        <w:t>d</w:t>
      </w:r>
      <w:r w:rsidRPr="00932848">
        <w:rPr>
          <w:rFonts w:ascii="Arial" w:eastAsiaTheme="minorHAnsi" w:hAnsi="Arial" w:cs="Arial"/>
          <w:spacing w:val="-1"/>
          <w:sz w:val="22"/>
          <w:szCs w:val="22"/>
          <w:lang w:val="es-MX" w:eastAsia="en-US"/>
        </w:rPr>
        <w:t>e</w:t>
      </w:r>
      <w:r w:rsidRPr="00932848">
        <w:rPr>
          <w:rFonts w:ascii="Arial" w:eastAsiaTheme="minorHAnsi" w:hAnsi="Arial" w:cs="Arial"/>
          <w:spacing w:val="2"/>
          <w:sz w:val="22"/>
          <w:szCs w:val="22"/>
          <w:lang w:val="es-MX" w:eastAsia="en-US"/>
        </w:rPr>
        <w:t>s</w:t>
      </w:r>
      <w:r w:rsidRPr="00932848">
        <w:rPr>
          <w:rFonts w:ascii="Arial" w:eastAsiaTheme="minorHAnsi" w:hAnsi="Arial" w:cs="Arial"/>
          <w:sz w:val="22"/>
          <w:szCs w:val="22"/>
          <w:lang w:val="es-MX" w:eastAsia="en-US"/>
        </w:rPr>
        <w:t xml:space="preserve">empeño </w:t>
      </w:r>
      <w:r w:rsidRPr="00932848">
        <w:rPr>
          <w:rFonts w:ascii="Arial" w:eastAsiaTheme="minorHAnsi" w:hAnsi="Arial" w:cs="Arial"/>
          <w:spacing w:val="1"/>
          <w:sz w:val="22"/>
          <w:szCs w:val="22"/>
          <w:lang w:val="es-MX" w:eastAsia="en-US"/>
        </w:rPr>
        <w:t xml:space="preserve"> </w:t>
      </w:r>
      <w:r w:rsidRPr="00932848">
        <w:rPr>
          <w:rFonts w:ascii="Arial" w:eastAsiaTheme="minorHAnsi" w:hAnsi="Arial" w:cs="Arial"/>
          <w:sz w:val="22"/>
          <w:szCs w:val="22"/>
          <w:lang w:val="es-MX" w:eastAsia="en-US"/>
        </w:rPr>
        <w:t xml:space="preserve">e </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n</w:t>
      </w:r>
      <w:r w:rsidRPr="00932848">
        <w:rPr>
          <w:rFonts w:ascii="Arial" w:eastAsiaTheme="minorHAnsi" w:hAnsi="Arial" w:cs="Arial"/>
          <w:spacing w:val="-1"/>
          <w:sz w:val="22"/>
          <w:szCs w:val="22"/>
          <w:lang w:val="es-MX" w:eastAsia="en-US"/>
        </w:rPr>
        <w:t>d</w:t>
      </w:r>
      <w:r w:rsidRPr="00932848">
        <w:rPr>
          <w:rFonts w:ascii="Arial" w:eastAsiaTheme="minorHAnsi" w:hAnsi="Arial" w:cs="Arial"/>
          <w:sz w:val="22"/>
          <w:szCs w:val="22"/>
          <w:lang w:val="es-MX" w:eastAsia="en-US"/>
        </w:rPr>
        <w:t>e</w:t>
      </w:r>
      <w:r w:rsidRPr="00932848">
        <w:rPr>
          <w:rFonts w:ascii="Arial" w:eastAsiaTheme="minorHAnsi" w:hAnsi="Arial" w:cs="Arial"/>
          <w:spacing w:val="-1"/>
          <w:sz w:val="22"/>
          <w:szCs w:val="22"/>
          <w:lang w:val="es-MX" w:eastAsia="en-US"/>
        </w:rPr>
        <w:t>p</w:t>
      </w:r>
      <w:r w:rsidRPr="00932848">
        <w:rPr>
          <w:rFonts w:ascii="Arial" w:eastAsiaTheme="minorHAnsi" w:hAnsi="Arial" w:cs="Arial"/>
          <w:sz w:val="22"/>
          <w:szCs w:val="22"/>
          <w:lang w:val="es-MX" w:eastAsia="en-US"/>
        </w:rPr>
        <w:t>e</w:t>
      </w:r>
      <w:r w:rsidRPr="00932848">
        <w:rPr>
          <w:rFonts w:ascii="Arial" w:eastAsiaTheme="minorHAnsi" w:hAnsi="Arial" w:cs="Arial"/>
          <w:spacing w:val="-1"/>
          <w:sz w:val="22"/>
          <w:szCs w:val="22"/>
          <w:lang w:val="es-MX" w:eastAsia="en-US"/>
        </w:rPr>
        <w:t>n</w:t>
      </w:r>
      <w:r w:rsidRPr="00932848">
        <w:rPr>
          <w:rFonts w:ascii="Arial" w:eastAsiaTheme="minorHAnsi" w:hAnsi="Arial" w:cs="Arial"/>
          <w:sz w:val="22"/>
          <w:szCs w:val="22"/>
          <w:lang w:val="es-MX" w:eastAsia="en-US"/>
        </w:rPr>
        <w:t>d</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e</w:t>
      </w:r>
      <w:r w:rsidRPr="00932848">
        <w:rPr>
          <w:rFonts w:ascii="Arial" w:eastAsiaTheme="minorHAnsi" w:hAnsi="Arial" w:cs="Arial"/>
          <w:spacing w:val="-1"/>
          <w:sz w:val="22"/>
          <w:szCs w:val="22"/>
          <w:lang w:val="es-MX" w:eastAsia="en-US"/>
        </w:rPr>
        <w:t>n</w:t>
      </w:r>
      <w:r w:rsidRPr="00932848">
        <w:rPr>
          <w:rFonts w:ascii="Arial" w:eastAsiaTheme="minorHAnsi" w:hAnsi="Arial" w:cs="Arial"/>
          <w:spacing w:val="1"/>
          <w:sz w:val="22"/>
          <w:szCs w:val="22"/>
          <w:lang w:val="es-MX" w:eastAsia="en-US"/>
        </w:rPr>
        <w:t>t</w:t>
      </w:r>
      <w:r w:rsidRPr="00932848">
        <w:rPr>
          <w:rFonts w:ascii="Arial" w:eastAsiaTheme="minorHAnsi" w:hAnsi="Arial" w:cs="Arial"/>
          <w:sz w:val="22"/>
          <w:szCs w:val="22"/>
          <w:lang w:val="es-MX" w:eastAsia="en-US"/>
        </w:rPr>
        <w:t>e en</w:t>
      </w:r>
      <w:r w:rsidRPr="00932848">
        <w:rPr>
          <w:rFonts w:ascii="Arial" w:eastAsiaTheme="minorHAnsi" w:hAnsi="Arial" w:cs="Arial"/>
          <w:spacing w:val="1"/>
          <w:sz w:val="22"/>
          <w:szCs w:val="22"/>
          <w:lang w:val="es-MX" w:eastAsia="en-US"/>
        </w:rPr>
        <w:t xml:space="preserve"> </w:t>
      </w:r>
      <w:r w:rsidRPr="00932848">
        <w:rPr>
          <w:rFonts w:ascii="Arial" w:eastAsiaTheme="minorHAnsi" w:hAnsi="Arial" w:cs="Arial"/>
          <w:sz w:val="22"/>
          <w:szCs w:val="22"/>
          <w:lang w:val="es-MX" w:eastAsia="en-US"/>
        </w:rPr>
        <w:t>sus</w:t>
      </w:r>
      <w:r w:rsidRPr="00932848">
        <w:rPr>
          <w:rFonts w:ascii="Arial" w:eastAsiaTheme="minorHAnsi" w:hAnsi="Arial" w:cs="Arial"/>
          <w:spacing w:val="-2"/>
          <w:sz w:val="22"/>
          <w:szCs w:val="22"/>
          <w:lang w:val="es-MX" w:eastAsia="en-US"/>
        </w:rPr>
        <w:t xml:space="preserve"> </w:t>
      </w:r>
      <w:r w:rsidRPr="00932848">
        <w:rPr>
          <w:rFonts w:ascii="Arial" w:eastAsiaTheme="minorHAnsi" w:hAnsi="Arial" w:cs="Arial"/>
          <w:sz w:val="22"/>
          <w:szCs w:val="22"/>
          <w:lang w:val="es-MX" w:eastAsia="en-US"/>
        </w:rPr>
        <w:t>d</w:t>
      </w:r>
      <w:r w:rsidRPr="00932848">
        <w:rPr>
          <w:rFonts w:ascii="Arial" w:eastAsiaTheme="minorHAnsi" w:hAnsi="Arial" w:cs="Arial"/>
          <w:spacing w:val="-3"/>
          <w:sz w:val="22"/>
          <w:szCs w:val="22"/>
          <w:lang w:val="es-MX" w:eastAsia="en-US"/>
        </w:rPr>
        <w:t>e</w:t>
      </w:r>
      <w:r w:rsidRPr="00932848">
        <w:rPr>
          <w:rFonts w:ascii="Arial" w:eastAsiaTheme="minorHAnsi" w:hAnsi="Arial" w:cs="Arial"/>
          <w:sz w:val="22"/>
          <w:szCs w:val="22"/>
          <w:lang w:val="es-MX" w:eastAsia="en-US"/>
        </w:rPr>
        <w:t>c</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s</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o</w:t>
      </w:r>
      <w:r w:rsidRPr="00932848">
        <w:rPr>
          <w:rFonts w:ascii="Arial" w:eastAsiaTheme="minorHAnsi" w:hAnsi="Arial" w:cs="Arial"/>
          <w:spacing w:val="-1"/>
          <w:sz w:val="22"/>
          <w:szCs w:val="22"/>
          <w:lang w:val="es-MX" w:eastAsia="en-US"/>
        </w:rPr>
        <w:t>n</w:t>
      </w:r>
      <w:r w:rsidRPr="00932848">
        <w:rPr>
          <w:rFonts w:ascii="Arial" w:eastAsiaTheme="minorHAnsi" w:hAnsi="Arial" w:cs="Arial"/>
          <w:sz w:val="22"/>
          <w:szCs w:val="22"/>
          <w:lang w:val="es-MX" w:eastAsia="en-US"/>
        </w:rPr>
        <w:t>es y</w:t>
      </w:r>
      <w:r w:rsidRPr="00932848">
        <w:rPr>
          <w:rFonts w:ascii="Arial" w:eastAsiaTheme="minorHAnsi" w:hAnsi="Arial" w:cs="Arial"/>
          <w:spacing w:val="-3"/>
          <w:sz w:val="22"/>
          <w:szCs w:val="22"/>
          <w:lang w:val="es-MX" w:eastAsia="en-US"/>
        </w:rPr>
        <w:t xml:space="preserve"> </w:t>
      </w:r>
      <w:r w:rsidRPr="00932848">
        <w:rPr>
          <w:rFonts w:ascii="Arial" w:eastAsiaTheme="minorHAnsi" w:hAnsi="Arial" w:cs="Arial"/>
          <w:spacing w:val="3"/>
          <w:sz w:val="22"/>
          <w:szCs w:val="22"/>
          <w:lang w:val="es-MX" w:eastAsia="en-US"/>
        </w:rPr>
        <w:t>f</w:t>
      </w:r>
      <w:r w:rsidRPr="00932848">
        <w:rPr>
          <w:rFonts w:ascii="Arial" w:eastAsiaTheme="minorHAnsi" w:hAnsi="Arial" w:cs="Arial"/>
          <w:sz w:val="22"/>
          <w:szCs w:val="22"/>
          <w:lang w:val="es-MX" w:eastAsia="en-US"/>
        </w:rPr>
        <w:t>u</w:t>
      </w:r>
      <w:r w:rsidRPr="00932848">
        <w:rPr>
          <w:rFonts w:ascii="Arial" w:eastAsiaTheme="minorHAnsi" w:hAnsi="Arial" w:cs="Arial"/>
          <w:spacing w:val="-1"/>
          <w:sz w:val="22"/>
          <w:szCs w:val="22"/>
          <w:lang w:val="es-MX" w:eastAsia="en-US"/>
        </w:rPr>
        <w:t>n</w:t>
      </w:r>
      <w:r w:rsidRPr="00932848">
        <w:rPr>
          <w:rFonts w:ascii="Arial" w:eastAsiaTheme="minorHAnsi" w:hAnsi="Arial" w:cs="Arial"/>
          <w:sz w:val="22"/>
          <w:szCs w:val="22"/>
          <w:lang w:val="es-MX" w:eastAsia="en-US"/>
        </w:rPr>
        <w:t>c</w:t>
      </w:r>
      <w:r w:rsidRPr="00932848">
        <w:rPr>
          <w:rFonts w:ascii="Arial" w:eastAsiaTheme="minorHAnsi" w:hAnsi="Arial" w:cs="Arial"/>
          <w:spacing w:val="-1"/>
          <w:sz w:val="22"/>
          <w:szCs w:val="22"/>
          <w:lang w:val="es-MX" w:eastAsia="en-US"/>
        </w:rPr>
        <w:t>i</w:t>
      </w:r>
      <w:r w:rsidRPr="00932848">
        <w:rPr>
          <w:rFonts w:ascii="Arial" w:eastAsiaTheme="minorHAnsi" w:hAnsi="Arial" w:cs="Arial"/>
          <w:sz w:val="22"/>
          <w:szCs w:val="22"/>
          <w:lang w:val="es-MX" w:eastAsia="en-US"/>
        </w:rPr>
        <w:t>o</w:t>
      </w:r>
      <w:r w:rsidRPr="00932848">
        <w:rPr>
          <w:rFonts w:ascii="Arial" w:eastAsiaTheme="minorHAnsi" w:hAnsi="Arial" w:cs="Arial"/>
          <w:spacing w:val="-1"/>
          <w:sz w:val="22"/>
          <w:szCs w:val="22"/>
          <w:lang w:val="es-MX" w:eastAsia="en-US"/>
        </w:rPr>
        <w:t>n</w:t>
      </w:r>
      <w:r w:rsidRPr="00932848">
        <w:rPr>
          <w:rFonts w:ascii="Arial" w:eastAsiaTheme="minorHAnsi" w:hAnsi="Arial" w:cs="Arial"/>
          <w:sz w:val="22"/>
          <w:szCs w:val="22"/>
          <w:lang w:val="es-MX" w:eastAsia="en-US"/>
        </w:rPr>
        <w:t>ami</w:t>
      </w:r>
      <w:r w:rsidRPr="00932848">
        <w:rPr>
          <w:rFonts w:ascii="Arial" w:eastAsiaTheme="minorHAnsi" w:hAnsi="Arial" w:cs="Arial"/>
          <w:spacing w:val="-1"/>
          <w:sz w:val="22"/>
          <w:szCs w:val="22"/>
          <w:lang w:val="es-MX" w:eastAsia="en-US"/>
        </w:rPr>
        <w:t>e</w:t>
      </w:r>
      <w:r w:rsidRPr="00932848">
        <w:rPr>
          <w:rFonts w:ascii="Arial" w:eastAsiaTheme="minorHAnsi" w:hAnsi="Arial" w:cs="Arial"/>
          <w:sz w:val="22"/>
          <w:szCs w:val="22"/>
          <w:lang w:val="es-MX" w:eastAsia="en-US"/>
        </w:rPr>
        <w:t>n</w:t>
      </w:r>
      <w:r w:rsidRPr="00932848">
        <w:rPr>
          <w:rFonts w:ascii="Arial" w:eastAsiaTheme="minorHAnsi" w:hAnsi="Arial" w:cs="Arial"/>
          <w:spacing w:val="-2"/>
          <w:sz w:val="22"/>
          <w:szCs w:val="22"/>
          <w:lang w:val="es-MX" w:eastAsia="en-US"/>
        </w:rPr>
        <w:t>t</w:t>
      </w:r>
      <w:r w:rsidRPr="00932848">
        <w:rPr>
          <w:rFonts w:ascii="Arial" w:eastAsiaTheme="minorHAnsi" w:hAnsi="Arial" w:cs="Arial"/>
          <w:sz w:val="22"/>
          <w:szCs w:val="22"/>
          <w:lang w:val="es-MX" w:eastAsia="en-US"/>
        </w:rPr>
        <w:t>o.</w:t>
      </w:r>
    </w:p>
    <w:p w:rsidR="00537714" w:rsidRPr="00932848" w:rsidRDefault="00537714" w:rsidP="00537714">
      <w:pPr>
        <w:widowControl w:val="0"/>
        <w:autoSpaceDE w:val="0"/>
        <w:autoSpaceDN w:val="0"/>
        <w:adjustRightInd w:val="0"/>
        <w:spacing w:line="360" w:lineRule="auto"/>
        <w:ind w:right="86"/>
        <w:jc w:val="both"/>
        <w:rPr>
          <w:rFonts w:ascii="Arial" w:eastAsiaTheme="minorHAnsi" w:hAnsi="Arial" w:cs="Arial"/>
          <w:sz w:val="22"/>
          <w:szCs w:val="22"/>
          <w:lang w:val="es-MX" w:eastAsia="en-US"/>
        </w:rPr>
      </w:pPr>
    </w:p>
    <w:p w:rsidR="00537714" w:rsidRPr="00932848"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b/>
          <w:sz w:val="22"/>
          <w:szCs w:val="22"/>
          <w:lang w:val="es-MX" w:eastAsia="en-US"/>
        </w:rPr>
        <w:t xml:space="preserve">2ª.- </w:t>
      </w:r>
      <w:r w:rsidRPr="00932848">
        <w:rPr>
          <w:rFonts w:ascii="Arial" w:eastAsiaTheme="minorHAnsi" w:hAnsi="Arial" w:cs="Arial"/>
          <w:sz w:val="22"/>
          <w:szCs w:val="22"/>
          <w:lang w:val="es-MX" w:eastAsia="en-US"/>
        </w:rPr>
        <w:t xml:space="preserve">Para efectos del presente acuerdo, cabe resaltar que de conformidad con lo dispuesto </w:t>
      </w:r>
      <w:r w:rsidR="006802CF">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 xml:space="preserve">por el artículo 97, último párrafo, del Código Electoral del Estado, el Instituto Electoral tiene </w:t>
      </w:r>
      <w:r w:rsidR="006802CF">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la facultad de administrar y ejercer en forma autónoma su presupuesto de egresos, cuyo proyecto debe ser emitido por el Consejo General del mismo, el cual deberá ser enviado al Congreso del Estado para su aprobación.</w:t>
      </w:r>
    </w:p>
    <w:p w:rsidR="00537714" w:rsidRPr="00932848" w:rsidRDefault="00537714" w:rsidP="00537714">
      <w:pPr>
        <w:spacing w:line="360" w:lineRule="auto"/>
        <w:jc w:val="both"/>
        <w:rPr>
          <w:rFonts w:ascii="Arial" w:eastAsiaTheme="minorHAnsi" w:hAnsi="Arial" w:cs="Arial"/>
          <w:sz w:val="22"/>
          <w:szCs w:val="22"/>
          <w:lang w:val="es-MX" w:eastAsia="en-US"/>
        </w:rPr>
      </w:pPr>
    </w:p>
    <w:p w:rsidR="00537714" w:rsidRPr="00932848"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sz w:val="22"/>
          <w:szCs w:val="22"/>
          <w:lang w:val="es-MX" w:eastAsia="en-US"/>
        </w:rPr>
        <w:t xml:space="preserve">El referido Órgano Superior de </w:t>
      </w:r>
      <w:r>
        <w:rPr>
          <w:rFonts w:ascii="Arial" w:eastAsiaTheme="minorHAnsi" w:hAnsi="Arial" w:cs="Arial"/>
          <w:sz w:val="22"/>
          <w:szCs w:val="22"/>
          <w:lang w:val="es-MX" w:eastAsia="en-US"/>
        </w:rPr>
        <w:t>D</w:t>
      </w:r>
      <w:r w:rsidRPr="00932848">
        <w:rPr>
          <w:rFonts w:ascii="Arial" w:eastAsiaTheme="minorHAnsi" w:hAnsi="Arial" w:cs="Arial"/>
          <w:sz w:val="22"/>
          <w:szCs w:val="22"/>
          <w:lang w:val="es-MX" w:eastAsia="en-US"/>
        </w:rPr>
        <w:t>irección, por disposición</w:t>
      </w:r>
      <w:r>
        <w:rPr>
          <w:rFonts w:ascii="Arial" w:eastAsiaTheme="minorHAnsi" w:hAnsi="Arial" w:cs="Arial"/>
          <w:sz w:val="22"/>
          <w:szCs w:val="22"/>
          <w:lang w:val="es-MX" w:eastAsia="en-US"/>
        </w:rPr>
        <w:t xml:space="preserve"> del </w:t>
      </w:r>
      <w:r w:rsidRPr="008D175A">
        <w:rPr>
          <w:rFonts w:ascii="Arial" w:eastAsiaTheme="minorHAnsi" w:hAnsi="Arial" w:cs="Arial"/>
          <w:sz w:val="22"/>
          <w:szCs w:val="22"/>
          <w:lang w:val="es-MX" w:eastAsia="en-US"/>
        </w:rPr>
        <w:t xml:space="preserve">artículo 41, </w:t>
      </w:r>
      <w:r>
        <w:rPr>
          <w:rFonts w:ascii="Arial" w:eastAsiaTheme="minorHAnsi" w:hAnsi="Arial" w:cs="Arial"/>
          <w:sz w:val="22"/>
          <w:szCs w:val="22"/>
          <w:lang w:val="es-MX" w:eastAsia="en-US"/>
        </w:rPr>
        <w:t>B</w:t>
      </w:r>
      <w:r w:rsidRPr="008D175A">
        <w:rPr>
          <w:rFonts w:ascii="Arial" w:eastAsiaTheme="minorHAnsi" w:hAnsi="Arial" w:cs="Arial"/>
          <w:sz w:val="22"/>
          <w:szCs w:val="22"/>
          <w:lang w:val="es-MX" w:eastAsia="en-US"/>
        </w:rPr>
        <w:t xml:space="preserve">ase V, apartado </w:t>
      </w:r>
      <w:r w:rsidR="00E42FDA">
        <w:rPr>
          <w:rFonts w:ascii="Arial" w:eastAsiaTheme="minorHAnsi" w:hAnsi="Arial" w:cs="Arial"/>
          <w:sz w:val="22"/>
          <w:szCs w:val="22"/>
          <w:lang w:val="es-MX" w:eastAsia="en-US"/>
        </w:rPr>
        <w:br/>
      </w:r>
      <w:r w:rsidRPr="008D175A">
        <w:rPr>
          <w:rFonts w:ascii="Arial" w:eastAsiaTheme="minorHAnsi" w:hAnsi="Arial" w:cs="Arial"/>
          <w:sz w:val="22"/>
          <w:szCs w:val="22"/>
          <w:lang w:val="es-MX" w:eastAsia="en-US"/>
        </w:rPr>
        <w:t>C, numeral 1, de la Constitución Política de los Estados Unidos Mexicanos</w:t>
      </w:r>
      <w:r>
        <w:rPr>
          <w:rFonts w:ascii="Arial" w:eastAsiaTheme="minorHAnsi" w:hAnsi="Arial" w:cs="Arial"/>
          <w:sz w:val="22"/>
          <w:szCs w:val="22"/>
          <w:lang w:val="es-MX" w:eastAsia="en-US"/>
        </w:rPr>
        <w:t xml:space="preserve">, así como </w:t>
      </w:r>
      <w:r w:rsidRPr="008D175A">
        <w:rPr>
          <w:rFonts w:ascii="Arial" w:eastAsiaTheme="minorHAnsi" w:hAnsi="Arial" w:cs="Arial"/>
          <w:sz w:val="22"/>
          <w:szCs w:val="22"/>
          <w:lang w:val="es-MX" w:eastAsia="en-US"/>
        </w:rPr>
        <w:t>fracciones b) y c) del artículo 104 de la Ley General de Instituciones y Procedimientos Electorales</w:t>
      </w:r>
      <w:r>
        <w:rPr>
          <w:rFonts w:ascii="Arial" w:eastAsiaTheme="minorHAnsi" w:hAnsi="Arial" w:cs="Arial"/>
          <w:sz w:val="22"/>
          <w:szCs w:val="22"/>
          <w:lang w:val="es-MX" w:eastAsia="en-US"/>
        </w:rPr>
        <w:t>, y el propio artículo 97 referido en supralíneas</w:t>
      </w:r>
      <w:r w:rsidRPr="00932848">
        <w:rPr>
          <w:rFonts w:ascii="Arial" w:eastAsiaTheme="minorHAnsi" w:hAnsi="Arial" w:cs="Arial"/>
          <w:sz w:val="22"/>
          <w:szCs w:val="22"/>
          <w:lang w:val="es-MX" w:eastAsia="en-US"/>
        </w:rPr>
        <w:t xml:space="preserve">, debe incluir dentro de dicho presupuesto, el financiamiento público que legalmente </w:t>
      </w:r>
      <w:r>
        <w:rPr>
          <w:rFonts w:ascii="Arial" w:eastAsiaTheme="minorHAnsi" w:hAnsi="Arial" w:cs="Arial"/>
          <w:sz w:val="22"/>
          <w:szCs w:val="22"/>
          <w:lang w:val="es-MX" w:eastAsia="en-US"/>
        </w:rPr>
        <w:t xml:space="preserve">tienen derecho de percibir los </w:t>
      </w:r>
      <w:r w:rsidR="00E42FDA">
        <w:rPr>
          <w:rFonts w:ascii="Arial" w:eastAsiaTheme="minorHAnsi" w:hAnsi="Arial" w:cs="Arial"/>
          <w:sz w:val="22"/>
          <w:szCs w:val="22"/>
          <w:lang w:val="es-MX" w:eastAsia="en-US"/>
        </w:rPr>
        <w:br/>
      </w:r>
      <w:r>
        <w:rPr>
          <w:rFonts w:ascii="Arial" w:eastAsiaTheme="minorHAnsi" w:hAnsi="Arial" w:cs="Arial"/>
          <w:sz w:val="22"/>
          <w:szCs w:val="22"/>
          <w:lang w:val="es-MX" w:eastAsia="en-US"/>
        </w:rPr>
        <w:t>Partidos Políticos acreditados ante el Ó</w:t>
      </w:r>
      <w:r w:rsidRPr="00932848">
        <w:rPr>
          <w:rFonts w:ascii="Arial" w:eastAsiaTheme="minorHAnsi" w:hAnsi="Arial" w:cs="Arial"/>
          <w:sz w:val="22"/>
          <w:szCs w:val="22"/>
          <w:lang w:val="es-MX" w:eastAsia="en-US"/>
        </w:rPr>
        <w:t>rgano electoral, el cual para su asignación debe sujetarse a lo que para tal efecto dispone el propio Código de la materia.</w:t>
      </w:r>
    </w:p>
    <w:p w:rsidR="00537714" w:rsidRPr="00932848"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sz w:val="22"/>
          <w:szCs w:val="22"/>
          <w:lang w:val="es-MX" w:eastAsia="en-US"/>
        </w:rPr>
        <w:t xml:space="preserve"> </w:t>
      </w:r>
    </w:p>
    <w:p w:rsidR="00537714" w:rsidRPr="00932848" w:rsidRDefault="00537714" w:rsidP="00537714">
      <w:pPr>
        <w:spacing w:line="360" w:lineRule="auto"/>
        <w:jc w:val="both"/>
        <w:rPr>
          <w:rFonts w:ascii="Arial" w:eastAsiaTheme="minorHAnsi" w:hAnsi="Arial" w:cs="Arial"/>
          <w:sz w:val="22"/>
          <w:szCs w:val="22"/>
          <w:lang w:val="es-MX" w:eastAsia="en-US"/>
        </w:rPr>
      </w:pPr>
      <w:r w:rsidRPr="00730983">
        <w:rPr>
          <w:rFonts w:ascii="Arial" w:eastAsiaTheme="minorHAnsi" w:hAnsi="Arial" w:cs="Arial"/>
          <w:sz w:val="22"/>
          <w:szCs w:val="22"/>
          <w:lang w:val="es-MX" w:eastAsia="en-US"/>
        </w:rPr>
        <w:t xml:space="preserve">Asimismo, como parte de la construcción del proyecto de presupuesto de egresos del </w:t>
      </w:r>
      <w:r w:rsidR="00E42FDA">
        <w:rPr>
          <w:rFonts w:ascii="Arial" w:eastAsiaTheme="minorHAnsi" w:hAnsi="Arial" w:cs="Arial"/>
          <w:sz w:val="22"/>
          <w:szCs w:val="22"/>
          <w:lang w:val="es-MX" w:eastAsia="en-US"/>
        </w:rPr>
        <w:br/>
      </w:r>
      <w:r w:rsidRPr="00730983">
        <w:rPr>
          <w:rFonts w:ascii="Arial" w:eastAsiaTheme="minorHAnsi" w:hAnsi="Arial" w:cs="Arial"/>
          <w:sz w:val="22"/>
          <w:szCs w:val="22"/>
          <w:lang w:val="es-MX" w:eastAsia="en-US"/>
        </w:rPr>
        <w:t xml:space="preserve">Instituto Electoral del Estado, cabe señalar que de conformidad con lo dispuesto en el </w:t>
      </w:r>
      <w:r w:rsidR="00E42FDA">
        <w:rPr>
          <w:rFonts w:ascii="Arial" w:eastAsiaTheme="minorHAnsi" w:hAnsi="Arial" w:cs="Arial"/>
          <w:sz w:val="22"/>
          <w:szCs w:val="22"/>
          <w:lang w:val="es-MX" w:eastAsia="en-US"/>
        </w:rPr>
        <w:br/>
      </w:r>
      <w:r w:rsidRPr="00730983">
        <w:rPr>
          <w:rFonts w:ascii="Arial" w:eastAsiaTheme="minorHAnsi" w:hAnsi="Arial" w:cs="Arial"/>
          <w:sz w:val="22"/>
          <w:szCs w:val="22"/>
          <w:lang w:val="es-MX" w:eastAsia="en-US"/>
        </w:rPr>
        <w:t xml:space="preserve">artículo 14, fracción V, del Reglamento de Comisiones del Consejo General de este </w:t>
      </w:r>
      <w:r w:rsidR="00E42FDA">
        <w:rPr>
          <w:rFonts w:ascii="Arial" w:eastAsiaTheme="minorHAnsi" w:hAnsi="Arial" w:cs="Arial"/>
          <w:sz w:val="22"/>
          <w:szCs w:val="22"/>
          <w:lang w:val="es-MX" w:eastAsia="en-US"/>
        </w:rPr>
        <w:br/>
      </w:r>
      <w:r w:rsidRPr="00730983">
        <w:rPr>
          <w:rFonts w:ascii="Arial" w:eastAsiaTheme="minorHAnsi" w:hAnsi="Arial" w:cs="Arial"/>
          <w:sz w:val="22"/>
          <w:szCs w:val="22"/>
          <w:lang w:val="es-MX" w:eastAsia="en-US"/>
        </w:rPr>
        <w:t xml:space="preserve">organismo electoral, le </w:t>
      </w:r>
      <w:r w:rsidRPr="00730983">
        <w:rPr>
          <w:rFonts w:ascii="Arial" w:hAnsi="Arial" w:cs="Arial"/>
        </w:rPr>
        <w:t xml:space="preserve">Corresponde a la Comisión de Administración, Prerrogativas y Partidos Políticos, </w:t>
      </w:r>
      <w:r w:rsidRPr="00E42FDA">
        <w:rPr>
          <w:rFonts w:ascii="Arial" w:hAnsi="Arial" w:cs="Arial"/>
          <w:sz w:val="23"/>
          <w:szCs w:val="23"/>
        </w:rPr>
        <w:t>“</w:t>
      </w:r>
      <w:r w:rsidRPr="00E42FDA">
        <w:rPr>
          <w:rFonts w:ascii="Arial" w:hAnsi="Arial" w:cs="Arial"/>
          <w:i/>
          <w:sz w:val="23"/>
          <w:szCs w:val="23"/>
        </w:rPr>
        <w:t>dirigir y coordinar la elaboración del anteproyecto de presupuesto de egresos del Instituto y presentarlo para su revisión al Consejero Presidente, para el cumplimiento de lo dispuesto en el artículo 115, fracción VI, del Código</w:t>
      </w:r>
      <w:r w:rsidRPr="00E42FDA">
        <w:rPr>
          <w:rFonts w:ascii="Arial" w:hAnsi="Arial" w:cs="Arial"/>
          <w:sz w:val="23"/>
          <w:szCs w:val="23"/>
        </w:rPr>
        <w:t>”.</w:t>
      </w:r>
      <w:r w:rsidRPr="00730983">
        <w:rPr>
          <w:rFonts w:ascii="Arial" w:hAnsi="Arial" w:cs="Arial"/>
        </w:rPr>
        <w:t xml:space="preserve"> Por su parte el </w:t>
      </w:r>
      <w:r w:rsidRPr="00730983">
        <w:rPr>
          <w:rFonts w:ascii="Arial" w:hAnsi="Arial" w:cs="Arial"/>
        </w:rPr>
        <w:lastRenderedPageBreak/>
        <w:t>numeral</w:t>
      </w:r>
      <w:r w:rsidRPr="00730983">
        <w:rPr>
          <w:rFonts w:ascii="Arial" w:eastAsiaTheme="minorHAnsi" w:hAnsi="Arial" w:cs="Arial"/>
          <w:sz w:val="22"/>
          <w:szCs w:val="22"/>
          <w:lang w:val="es-MX" w:eastAsia="en-US"/>
        </w:rPr>
        <w:t xml:space="preserve"> 115, fracción VII, del citado Código, establece q</w:t>
      </w:r>
      <w:r w:rsidR="00E42FDA">
        <w:rPr>
          <w:rFonts w:ascii="Arial" w:eastAsiaTheme="minorHAnsi" w:hAnsi="Arial" w:cs="Arial"/>
          <w:sz w:val="22"/>
          <w:szCs w:val="22"/>
          <w:lang w:val="es-MX" w:eastAsia="en-US"/>
        </w:rPr>
        <w:t>ue es atribución de la Presidenci</w:t>
      </w:r>
      <w:r w:rsidRPr="00730983">
        <w:rPr>
          <w:rFonts w:ascii="Arial" w:eastAsiaTheme="minorHAnsi" w:hAnsi="Arial" w:cs="Arial"/>
          <w:sz w:val="22"/>
          <w:szCs w:val="22"/>
          <w:lang w:val="es-MX" w:eastAsia="en-US"/>
        </w:rPr>
        <w:t xml:space="preserve">a </w:t>
      </w:r>
      <w:r w:rsidR="00E42FDA">
        <w:rPr>
          <w:rFonts w:ascii="Arial" w:eastAsiaTheme="minorHAnsi" w:hAnsi="Arial" w:cs="Arial"/>
          <w:sz w:val="22"/>
          <w:szCs w:val="22"/>
          <w:lang w:val="es-MX" w:eastAsia="en-US"/>
        </w:rPr>
        <w:br/>
      </w:r>
      <w:r w:rsidRPr="00730983">
        <w:rPr>
          <w:rFonts w:ascii="Arial" w:eastAsiaTheme="minorHAnsi" w:hAnsi="Arial" w:cs="Arial"/>
          <w:sz w:val="22"/>
          <w:szCs w:val="22"/>
          <w:lang w:val="es-MX" w:eastAsia="en-US"/>
        </w:rPr>
        <w:t>del Consejo General la de someter al mismo, el anteproyecto del presupuesto anual de egresos que corresponda; dándose cumplimiento a dicha disposición con el presente documento.</w:t>
      </w:r>
    </w:p>
    <w:p w:rsidR="00537714" w:rsidRPr="00932848" w:rsidRDefault="00537714" w:rsidP="00537714">
      <w:pPr>
        <w:widowControl w:val="0"/>
        <w:autoSpaceDE w:val="0"/>
        <w:autoSpaceDN w:val="0"/>
        <w:adjustRightInd w:val="0"/>
        <w:spacing w:line="360" w:lineRule="auto"/>
        <w:ind w:right="86"/>
        <w:jc w:val="both"/>
        <w:rPr>
          <w:rFonts w:ascii="Arial" w:eastAsiaTheme="minorHAnsi" w:hAnsi="Arial" w:cstheme="minorBidi"/>
          <w:b/>
          <w:bCs/>
          <w:sz w:val="22"/>
          <w:szCs w:val="22"/>
          <w:lang w:val="es-MX" w:eastAsia="en-US"/>
        </w:rPr>
      </w:pPr>
    </w:p>
    <w:p w:rsidR="00537714" w:rsidRPr="00932848"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b/>
          <w:sz w:val="22"/>
          <w:szCs w:val="22"/>
          <w:lang w:val="es-MX" w:eastAsia="en-US"/>
        </w:rPr>
        <w:t>3ª.-</w:t>
      </w:r>
      <w:r w:rsidRPr="00932848">
        <w:rPr>
          <w:rFonts w:ascii="Arial" w:eastAsiaTheme="minorHAnsi" w:hAnsi="Arial" w:cs="Arial"/>
          <w:sz w:val="22"/>
          <w:szCs w:val="22"/>
          <w:lang w:val="es-MX" w:eastAsia="en-US"/>
        </w:rPr>
        <w:t xml:space="preserve"> El Instituto Electoral del Estado tiene como función primordial, la de organizar las elecciones en la entidad, para que los ciudadanos colimenses renueven a sus </w:t>
      </w:r>
      <w:r w:rsidR="00E42FDA">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representantes de elección popular, según lo dispuesto por la propia Constitución Política local; además, dicho organismo público tiene como fines permanentes los de: preservar, fortalecer, promover y fomentar el desarrollo de la democracia en la entidad; preser</w:t>
      </w:r>
      <w:r>
        <w:rPr>
          <w:rFonts w:ascii="Arial" w:eastAsiaTheme="minorHAnsi" w:hAnsi="Arial" w:cs="Arial"/>
          <w:sz w:val="22"/>
          <w:szCs w:val="22"/>
          <w:lang w:val="es-MX" w:eastAsia="en-US"/>
        </w:rPr>
        <w:t>var y fortalecer el régimen de P</w:t>
      </w:r>
      <w:r w:rsidRPr="00932848">
        <w:rPr>
          <w:rFonts w:ascii="Arial" w:eastAsiaTheme="minorHAnsi" w:hAnsi="Arial" w:cs="Arial"/>
          <w:sz w:val="22"/>
          <w:szCs w:val="22"/>
          <w:lang w:val="es-MX" w:eastAsia="en-US"/>
        </w:rPr>
        <w:t xml:space="preserve">artidos </w:t>
      </w:r>
      <w:r>
        <w:rPr>
          <w:rFonts w:ascii="Arial" w:eastAsiaTheme="minorHAnsi" w:hAnsi="Arial" w:cs="Arial"/>
          <w:sz w:val="22"/>
          <w:szCs w:val="22"/>
          <w:lang w:val="es-MX" w:eastAsia="en-US"/>
        </w:rPr>
        <w:t>P</w:t>
      </w:r>
      <w:r w:rsidRPr="00932848">
        <w:rPr>
          <w:rFonts w:ascii="Arial" w:eastAsiaTheme="minorHAnsi" w:hAnsi="Arial" w:cs="Arial"/>
          <w:sz w:val="22"/>
          <w:szCs w:val="22"/>
          <w:lang w:val="es-MX" w:eastAsia="en-US"/>
        </w:rPr>
        <w:t xml:space="preserve">olíticos, garantizar a los ciudadanos el ejercicio de sus derechos políticos electorales, </w:t>
      </w:r>
      <w:r w:rsidRPr="00932848">
        <w:rPr>
          <w:rFonts w:ascii="Arial" w:eastAsia="Calibri" w:hAnsi="Arial" w:cstheme="minorBidi"/>
          <w:color w:val="231F20"/>
          <w:sz w:val="22"/>
          <w:szCs w:val="22"/>
          <w:lang w:val="es-MX" w:eastAsia="es-MX"/>
        </w:rPr>
        <w:t>velar por la autenticidad y efectividad del sufragio,</w:t>
      </w:r>
      <w:r w:rsidRPr="00932848">
        <w:rPr>
          <w:rFonts w:ascii="Arial" w:eastAsiaTheme="minorHAnsi" w:hAnsi="Arial" w:cs="Arial"/>
          <w:sz w:val="22"/>
          <w:szCs w:val="22"/>
          <w:lang w:val="es-MX" w:eastAsia="en-US"/>
        </w:rPr>
        <w:t xml:space="preserve"> coadyuvar en la promoción y difusión de la cultura cívica, política democrática, entre otros; lo anterior, de conformidad con el artículo 99 del Código Electoral del Estado. </w:t>
      </w:r>
    </w:p>
    <w:p w:rsidR="00537714" w:rsidRPr="00932848" w:rsidRDefault="00537714" w:rsidP="00537714">
      <w:pPr>
        <w:spacing w:line="360" w:lineRule="auto"/>
        <w:jc w:val="both"/>
        <w:rPr>
          <w:rFonts w:ascii="Arial" w:eastAsiaTheme="minorHAnsi" w:hAnsi="Arial" w:cs="Arial"/>
          <w:b/>
          <w:sz w:val="22"/>
          <w:szCs w:val="22"/>
          <w:lang w:val="es-MX" w:eastAsia="en-US"/>
        </w:rPr>
      </w:pPr>
    </w:p>
    <w:p w:rsidR="00537714" w:rsidRPr="00932848"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b/>
          <w:sz w:val="22"/>
          <w:szCs w:val="22"/>
          <w:lang w:val="es-MX" w:eastAsia="en-US"/>
        </w:rPr>
        <w:t>4ª.-</w:t>
      </w:r>
      <w:r w:rsidRPr="00932848">
        <w:rPr>
          <w:rFonts w:ascii="Arial" w:eastAsiaTheme="minorHAnsi" w:hAnsi="Arial" w:cs="Arial"/>
          <w:sz w:val="22"/>
          <w:szCs w:val="22"/>
          <w:lang w:val="es-MX" w:eastAsia="en-US"/>
        </w:rPr>
        <w:t xml:space="preserve"> Derivado de lo anterior, el Instituto Electoral del Estado, por su naturaleza y encomienda especial de diversas y múltiples actividades constitucionalmente otorgadas al mismo para su realización, e</w:t>
      </w:r>
      <w:r>
        <w:rPr>
          <w:rFonts w:ascii="Arial" w:eastAsiaTheme="minorHAnsi" w:hAnsi="Arial" w:cs="Arial"/>
          <w:sz w:val="22"/>
          <w:szCs w:val="22"/>
          <w:lang w:val="es-MX" w:eastAsia="en-US"/>
        </w:rPr>
        <w:t>n beneficio del desarrollo del e</w:t>
      </w:r>
      <w:r w:rsidRPr="00932848">
        <w:rPr>
          <w:rFonts w:ascii="Arial" w:eastAsiaTheme="minorHAnsi" w:hAnsi="Arial" w:cs="Arial"/>
          <w:sz w:val="22"/>
          <w:szCs w:val="22"/>
          <w:lang w:val="es-MX" w:eastAsia="en-US"/>
        </w:rPr>
        <w:t xml:space="preserve">stado, requiere del otorgamiento de un presupuesto que debe ejercer en forma autónoma y en el que se debe incluir el </w:t>
      </w:r>
      <w:r w:rsidR="00E42FDA">
        <w:rPr>
          <w:rFonts w:ascii="Arial" w:eastAsiaTheme="minorHAnsi" w:hAnsi="Arial" w:cs="Arial"/>
          <w:sz w:val="22"/>
          <w:szCs w:val="22"/>
          <w:lang w:val="es-MX" w:eastAsia="en-US"/>
        </w:rPr>
        <w:br/>
      </w:r>
      <w:r>
        <w:rPr>
          <w:rFonts w:ascii="Arial" w:eastAsiaTheme="minorHAnsi" w:hAnsi="Arial" w:cs="Arial"/>
          <w:sz w:val="22"/>
          <w:szCs w:val="22"/>
          <w:lang w:val="es-MX" w:eastAsia="en-US"/>
        </w:rPr>
        <w:t>financiamiento público que los P</w:t>
      </w:r>
      <w:r w:rsidRPr="00932848">
        <w:rPr>
          <w:rFonts w:ascii="Arial" w:eastAsiaTheme="minorHAnsi" w:hAnsi="Arial" w:cs="Arial"/>
          <w:sz w:val="22"/>
          <w:szCs w:val="22"/>
          <w:lang w:val="es-MX" w:eastAsia="en-US"/>
        </w:rPr>
        <w:t xml:space="preserve">artidos </w:t>
      </w:r>
      <w:r>
        <w:rPr>
          <w:rFonts w:ascii="Arial" w:eastAsiaTheme="minorHAnsi" w:hAnsi="Arial" w:cs="Arial"/>
          <w:sz w:val="22"/>
          <w:szCs w:val="22"/>
          <w:lang w:val="es-MX" w:eastAsia="en-US"/>
        </w:rPr>
        <w:t>P</w:t>
      </w:r>
      <w:r w:rsidRPr="00932848">
        <w:rPr>
          <w:rFonts w:ascii="Arial" w:eastAsiaTheme="minorHAnsi" w:hAnsi="Arial" w:cs="Arial"/>
          <w:sz w:val="22"/>
          <w:szCs w:val="22"/>
          <w:lang w:val="es-MX" w:eastAsia="en-US"/>
        </w:rPr>
        <w:t xml:space="preserve">olíticos tienen derecho a percibir, a efecto de que </w:t>
      </w:r>
      <w:r w:rsidR="00E42FDA">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 xml:space="preserve">los mismos, puedan a su interior, y en el ámbito estatal, participar y coadyuvar en la consolidación de los fines enunciados en la consideración anterior; pues se requiere de un trabajo constante y permanente en el fomento de la democracia y la construcción de valores cívicos que permitan en los procesos electorales, llevar a cabo elecciones periódicas, de manera organizada y pacífica, en las que los ciudadanos manifiesten su voluntad, a través </w:t>
      </w:r>
      <w:r w:rsidR="00A41D65">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 xml:space="preserve">de su sufragio, respecto de quiénes son los ciudadanos que desean que los representen, </w:t>
      </w:r>
      <w:r w:rsidR="00A41D65">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 xml:space="preserve">tanto en el Poder Ejecutivo, en el Poder Legislativo, así como en cada uno de los ayuntamientos del </w:t>
      </w:r>
      <w:r>
        <w:rPr>
          <w:rFonts w:ascii="Arial" w:eastAsiaTheme="minorHAnsi" w:hAnsi="Arial" w:cs="Arial"/>
          <w:sz w:val="22"/>
          <w:szCs w:val="22"/>
          <w:lang w:val="es-MX" w:eastAsia="en-US"/>
        </w:rPr>
        <w:t>e</w:t>
      </w:r>
      <w:r w:rsidRPr="00932848">
        <w:rPr>
          <w:rFonts w:ascii="Arial" w:eastAsiaTheme="minorHAnsi" w:hAnsi="Arial" w:cs="Arial"/>
          <w:sz w:val="22"/>
          <w:szCs w:val="22"/>
          <w:lang w:val="es-MX" w:eastAsia="en-US"/>
        </w:rPr>
        <w:t xml:space="preserve">stado. </w:t>
      </w:r>
    </w:p>
    <w:p w:rsidR="00537714" w:rsidRDefault="00537714" w:rsidP="00537714">
      <w:pPr>
        <w:spacing w:line="360" w:lineRule="auto"/>
        <w:jc w:val="both"/>
        <w:rPr>
          <w:rFonts w:ascii="Arial" w:eastAsiaTheme="minorHAnsi" w:hAnsi="Arial" w:cs="Arial"/>
          <w:b/>
          <w:sz w:val="22"/>
          <w:szCs w:val="22"/>
          <w:lang w:val="es-MX" w:eastAsia="en-US"/>
        </w:rPr>
      </w:pPr>
    </w:p>
    <w:p w:rsidR="00537714" w:rsidRPr="007A1BDD" w:rsidRDefault="00537714" w:rsidP="00537714">
      <w:pPr>
        <w:spacing w:line="360" w:lineRule="auto"/>
        <w:jc w:val="both"/>
        <w:rPr>
          <w:rFonts w:ascii="Arial" w:eastAsiaTheme="minorHAnsi" w:hAnsi="Arial" w:cs="Arial"/>
          <w:sz w:val="22"/>
          <w:szCs w:val="22"/>
          <w:lang w:val="es-MX" w:eastAsia="en-US"/>
        </w:rPr>
      </w:pPr>
      <w:r w:rsidRPr="00B42946">
        <w:rPr>
          <w:rFonts w:ascii="Arial" w:eastAsiaTheme="minorHAnsi" w:hAnsi="Arial" w:cs="Arial"/>
          <w:b/>
          <w:sz w:val="22"/>
          <w:szCs w:val="22"/>
          <w:lang w:val="es-MX" w:eastAsia="en-US"/>
        </w:rPr>
        <w:t>5</w:t>
      </w:r>
      <w:r w:rsidRPr="007A1BDD">
        <w:rPr>
          <w:rFonts w:ascii="Arial" w:eastAsiaTheme="minorHAnsi" w:hAnsi="Arial" w:cs="Arial"/>
          <w:b/>
          <w:sz w:val="22"/>
          <w:szCs w:val="22"/>
          <w:lang w:val="es-MX" w:eastAsia="en-US"/>
        </w:rPr>
        <w:t>ª.-</w:t>
      </w:r>
      <w:r w:rsidRPr="007A1BDD">
        <w:rPr>
          <w:rFonts w:ascii="Arial" w:eastAsiaTheme="minorHAnsi" w:hAnsi="Arial" w:cs="Arial"/>
          <w:sz w:val="22"/>
          <w:szCs w:val="22"/>
          <w:lang w:val="es-MX" w:eastAsia="en-US"/>
        </w:rPr>
        <w:t xml:space="preserve"> E</w:t>
      </w:r>
      <w:r>
        <w:rPr>
          <w:rFonts w:ascii="Arial" w:eastAsiaTheme="minorHAnsi" w:hAnsi="Arial" w:cs="Arial"/>
          <w:sz w:val="22"/>
          <w:szCs w:val="22"/>
          <w:lang w:val="es-MX" w:eastAsia="en-US"/>
        </w:rPr>
        <w:t>n este año</w:t>
      </w:r>
      <w:r w:rsidRPr="007A1BDD">
        <w:rPr>
          <w:rFonts w:ascii="Arial" w:eastAsiaTheme="minorHAnsi" w:hAnsi="Arial" w:cs="Arial"/>
          <w:sz w:val="22"/>
          <w:szCs w:val="22"/>
          <w:lang w:val="es-MX" w:eastAsia="en-US"/>
        </w:rPr>
        <w:t xml:space="preserve"> 201</w:t>
      </w:r>
      <w:r w:rsidRPr="00B42946">
        <w:rPr>
          <w:rFonts w:ascii="Arial" w:eastAsiaTheme="minorHAnsi" w:hAnsi="Arial" w:cs="Arial"/>
          <w:sz w:val="22"/>
          <w:szCs w:val="22"/>
          <w:lang w:val="es-MX" w:eastAsia="en-US"/>
        </w:rPr>
        <w:t>7</w:t>
      </w:r>
      <w:r>
        <w:rPr>
          <w:rFonts w:ascii="Arial" w:eastAsiaTheme="minorHAnsi" w:hAnsi="Arial" w:cs="Arial"/>
          <w:sz w:val="22"/>
          <w:szCs w:val="22"/>
          <w:lang w:val="es-MX" w:eastAsia="en-US"/>
        </w:rPr>
        <w:t xml:space="preserve"> y el siguiente año 2018</w:t>
      </w:r>
      <w:r w:rsidRPr="007A1BDD">
        <w:rPr>
          <w:rFonts w:ascii="Arial" w:eastAsiaTheme="minorHAnsi" w:hAnsi="Arial" w:cs="Arial"/>
          <w:sz w:val="22"/>
          <w:szCs w:val="22"/>
          <w:lang w:val="es-MX" w:eastAsia="en-US"/>
        </w:rPr>
        <w:t>, este organismo electoral habrá de</w:t>
      </w:r>
      <w:r w:rsidRPr="00B42946">
        <w:rPr>
          <w:rFonts w:ascii="Arial" w:eastAsiaTheme="minorHAnsi" w:hAnsi="Arial" w:cs="Arial"/>
          <w:sz w:val="22"/>
          <w:szCs w:val="22"/>
          <w:lang w:val="es-MX" w:eastAsia="en-US"/>
        </w:rPr>
        <w:t xml:space="preserve"> iniciar la Etapa denominada Preparación de la Elección, a efecto de</w:t>
      </w:r>
      <w:r w:rsidRPr="007A1BDD">
        <w:rPr>
          <w:rFonts w:ascii="Arial" w:eastAsiaTheme="minorHAnsi" w:hAnsi="Arial" w:cs="Arial"/>
          <w:sz w:val="22"/>
          <w:szCs w:val="22"/>
          <w:lang w:val="es-MX" w:eastAsia="en-US"/>
        </w:rPr>
        <w:t xml:space="preserve"> cumplir con uno de sus fines más importantes, que es la organización</w:t>
      </w:r>
      <w:r w:rsidRPr="007A1BDD">
        <w:rPr>
          <w:rFonts w:ascii="Arial" w:eastAsiaTheme="minorHAnsi" w:hAnsi="Arial" w:cs="Arial"/>
          <w:snapToGrid w:val="0"/>
          <w:sz w:val="22"/>
          <w:szCs w:val="22"/>
          <w:lang w:val="es-MX" w:eastAsia="en-US"/>
        </w:rPr>
        <w:t xml:space="preserve">, desarrollo y vigilancia de la realización periódica y </w:t>
      </w:r>
      <w:r w:rsidRPr="007A1BDD">
        <w:rPr>
          <w:rFonts w:ascii="Arial" w:eastAsiaTheme="minorHAnsi" w:hAnsi="Arial" w:cs="Arial"/>
          <w:snapToGrid w:val="0"/>
          <w:sz w:val="22"/>
          <w:szCs w:val="22"/>
          <w:lang w:val="es-MX" w:eastAsia="en-US"/>
        </w:rPr>
        <w:lastRenderedPageBreak/>
        <w:t>pacífica de las elecciones</w:t>
      </w:r>
      <w:r w:rsidRPr="00B42946">
        <w:rPr>
          <w:rFonts w:ascii="Arial" w:eastAsiaTheme="minorHAnsi" w:hAnsi="Arial" w:cs="Arial"/>
          <w:snapToGrid w:val="0"/>
          <w:sz w:val="22"/>
          <w:szCs w:val="22"/>
          <w:lang w:val="es-MX" w:eastAsia="en-US"/>
        </w:rPr>
        <w:t>, que en este caso servirán</w:t>
      </w:r>
      <w:r>
        <w:rPr>
          <w:rFonts w:ascii="Arial" w:eastAsiaTheme="minorHAnsi" w:hAnsi="Arial" w:cs="Arial"/>
          <w:snapToGrid w:val="0"/>
          <w:sz w:val="22"/>
          <w:szCs w:val="22"/>
          <w:lang w:val="es-MX" w:eastAsia="en-US"/>
        </w:rPr>
        <w:t xml:space="preserve"> para renovar a la</w:t>
      </w:r>
      <w:r w:rsidRPr="007A1BDD">
        <w:rPr>
          <w:rFonts w:ascii="Arial" w:eastAsiaTheme="minorHAnsi" w:hAnsi="Arial" w:cs="Arial"/>
          <w:snapToGrid w:val="0"/>
          <w:sz w:val="22"/>
          <w:szCs w:val="22"/>
          <w:lang w:val="es-MX" w:eastAsia="en-US"/>
        </w:rPr>
        <w:t xml:space="preserve"> integra</w:t>
      </w:r>
      <w:r>
        <w:rPr>
          <w:rFonts w:ascii="Arial" w:eastAsiaTheme="minorHAnsi" w:hAnsi="Arial" w:cs="Arial"/>
          <w:snapToGrid w:val="0"/>
          <w:sz w:val="22"/>
          <w:szCs w:val="22"/>
          <w:lang w:val="es-MX" w:eastAsia="en-US"/>
        </w:rPr>
        <w:t>ción</w:t>
      </w:r>
      <w:r w:rsidRPr="007A1BDD">
        <w:rPr>
          <w:rFonts w:ascii="Arial" w:eastAsiaTheme="minorHAnsi" w:hAnsi="Arial" w:cs="Arial"/>
          <w:snapToGrid w:val="0"/>
          <w:sz w:val="22"/>
          <w:szCs w:val="22"/>
          <w:lang w:val="es-MX" w:eastAsia="en-US"/>
        </w:rPr>
        <w:t xml:space="preserve"> del Poder Legislat</w:t>
      </w:r>
      <w:r w:rsidRPr="00B42946">
        <w:rPr>
          <w:rFonts w:ascii="Arial" w:eastAsiaTheme="minorHAnsi" w:hAnsi="Arial" w:cs="Arial"/>
          <w:snapToGrid w:val="0"/>
          <w:sz w:val="22"/>
          <w:szCs w:val="22"/>
          <w:lang w:val="es-MX" w:eastAsia="en-US"/>
        </w:rPr>
        <w:t>ivo y</w:t>
      </w:r>
      <w:r w:rsidRPr="007A1BDD">
        <w:rPr>
          <w:rFonts w:ascii="Arial" w:eastAsiaTheme="minorHAnsi" w:hAnsi="Arial" w:cs="Arial"/>
          <w:snapToGrid w:val="0"/>
          <w:sz w:val="22"/>
          <w:szCs w:val="22"/>
          <w:lang w:val="es-MX" w:eastAsia="en-US"/>
        </w:rPr>
        <w:t xml:space="preserve"> de los Ayuntamientos y, la calificación de las mismas</w:t>
      </w:r>
      <w:r w:rsidRPr="007A1BDD">
        <w:rPr>
          <w:rFonts w:ascii="Arial" w:eastAsiaTheme="minorHAnsi" w:hAnsi="Arial" w:cstheme="minorBidi"/>
          <w:sz w:val="22"/>
          <w:szCs w:val="22"/>
          <w:lang w:val="es-MX" w:eastAsia="en-US"/>
        </w:rPr>
        <w:t>.</w:t>
      </w:r>
    </w:p>
    <w:p w:rsidR="00537714" w:rsidRPr="007A1BDD" w:rsidRDefault="00537714" w:rsidP="00537714">
      <w:pPr>
        <w:spacing w:line="360" w:lineRule="auto"/>
        <w:jc w:val="both"/>
        <w:rPr>
          <w:rFonts w:ascii="Arial" w:eastAsiaTheme="minorHAnsi" w:hAnsi="Arial" w:cs="Arial"/>
          <w:sz w:val="22"/>
          <w:szCs w:val="22"/>
          <w:lang w:val="es-MX" w:eastAsia="en-US"/>
        </w:rPr>
      </w:pPr>
    </w:p>
    <w:p w:rsidR="00537714" w:rsidRPr="007A1BDD" w:rsidRDefault="00537714" w:rsidP="00537714">
      <w:pPr>
        <w:spacing w:line="360" w:lineRule="auto"/>
        <w:jc w:val="both"/>
        <w:rPr>
          <w:rFonts w:ascii="Arial" w:eastAsiaTheme="minorHAnsi" w:hAnsi="Arial" w:cs="Arial"/>
          <w:b/>
          <w:sz w:val="22"/>
          <w:szCs w:val="22"/>
          <w:lang w:val="es-MX" w:eastAsia="en-US"/>
        </w:rPr>
      </w:pPr>
      <w:r w:rsidRPr="00730983">
        <w:rPr>
          <w:rFonts w:ascii="Arial" w:eastAsiaTheme="minorHAnsi" w:hAnsi="Arial" w:cs="Arial"/>
          <w:snapToGrid w:val="0"/>
          <w:sz w:val="22"/>
          <w:szCs w:val="22"/>
          <w:lang w:val="es-MX" w:eastAsia="en-US"/>
        </w:rPr>
        <w:t xml:space="preserve">Luego entonces, este Instituto Electoral del Estado dará inicio, en la primera quincena del </w:t>
      </w:r>
      <w:r w:rsidR="00A41D65">
        <w:rPr>
          <w:rFonts w:ascii="Arial" w:eastAsiaTheme="minorHAnsi" w:hAnsi="Arial" w:cs="Arial"/>
          <w:snapToGrid w:val="0"/>
          <w:sz w:val="22"/>
          <w:szCs w:val="22"/>
          <w:lang w:val="es-MX" w:eastAsia="en-US"/>
        </w:rPr>
        <w:br/>
      </w:r>
      <w:r w:rsidRPr="00730983">
        <w:rPr>
          <w:rFonts w:ascii="Arial" w:eastAsiaTheme="minorHAnsi" w:hAnsi="Arial" w:cs="Arial"/>
          <w:snapToGrid w:val="0"/>
          <w:sz w:val="22"/>
          <w:szCs w:val="22"/>
          <w:lang w:val="es-MX" w:eastAsia="en-US"/>
        </w:rPr>
        <w:t>mes de octubre del año en curso la etapa de preparación de la Elección d</w:t>
      </w:r>
      <w:r w:rsidRPr="00730983">
        <w:rPr>
          <w:rFonts w:ascii="Arial" w:eastAsiaTheme="minorHAnsi" w:hAnsi="Arial" w:cs="Arial"/>
          <w:sz w:val="22"/>
          <w:szCs w:val="22"/>
          <w:lang w:val="es-MX" w:eastAsia="en-US"/>
        </w:rPr>
        <w:t xml:space="preserve">el Proceso </w:t>
      </w:r>
      <w:r w:rsidR="00A41D65">
        <w:rPr>
          <w:rFonts w:ascii="Arial" w:eastAsiaTheme="minorHAnsi" w:hAnsi="Arial" w:cs="Arial"/>
          <w:sz w:val="22"/>
          <w:szCs w:val="22"/>
          <w:lang w:val="es-MX" w:eastAsia="en-US"/>
        </w:rPr>
        <w:br/>
      </w:r>
      <w:r w:rsidRPr="00730983">
        <w:rPr>
          <w:rFonts w:ascii="Arial" w:eastAsiaTheme="minorHAnsi" w:hAnsi="Arial" w:cs="Arial"/>
          <w:sz w:val="22"/>
          <w:szCs w:val="22"/>
          <w:lang w:val="es-MX" w:eastAsia="en-US"/>
        </w:rPr>
        <w:t>Electoral 2017-2018.</w:t>
      </w:r>
    </w:p>
    <w:p w:rsidR="00537714" w:rsidRPr="007A1BDD" w:rsidRDefault="00537714" w:rsidP="00537714">
      <w:pPr>
        <w:spacing w:line="360" w:lineRule="auto"/>
        <w:jc w:val="both"/>
        <w:rPr>
          <w:rFonts w:ascii="Arial" w:eastAsiaTheme="minorHAnsi" w:hAnsi="Arial" w:cs="Arial"/>
          <w:sz w:val="22"/>
          <w:szCs w:val="22"/>
          <w:lang w:val="es-MX" w:eastAsia="en-US"/>
        </w:rPr>
      </w:pPr>
    </w:p>
    <w:p w:rsidR="00537714" w:rsidRPr="007A1BDD" w:rsidRDefault="00537714" w:rsidP="00537714">
      <w:pPr>
        <w:spacing w:line="360" w:lineRule="auto"/>
        <w:jc w:val="both"/>
        <w:rPr>
          <w:rFonts w:ascii="Arial" w:eastAsiaTheme="minorHAnsi" w:hAnsi="Arial" w:cstheme="minorBidi"/>
          <w:b/>
          <w:sz w:val="22"/>
          <w:szCs w:val="22"/>
          <w:lang w:val="es-MX" w:eastAsia="en-US"/>
        </w:rPr>
      </w:pPr>
      <w:r w:rsidRPr="00117BC1">
        <w:rPr>
          <w:rFonts w:ascii="Arial" w:eastAsiaTheme="minorHAnsi" w:hAnsi="Arial" w:cs="Arial"/>
          <w:b/>
          <w:sz w:val="22"/>
          <w:szCs w:val="22"/>
          <w:lang w:val="es-MX" w:eastAsia="en-US"/>
        </w:rPr>
        <w:t>6ª.-</w:t>
      </w:r>
      <w:r w:rsidRPr="00117BC1">
        <w:rPr>
          <w:rFonts w:ascii="Arial" w:eastAsiaTheme="minorHAnsi" w:hAnsi="Arial" w:cs="Arial"/>
          <w:sz w:val="22"/>
          <w:szCs w:val="22"/>
          <w:lang w:val="es-MX" w:eastAsia="en-US"/>
        </w:rPr>
        <w:t xml:space="preserve"> </w:t>
      </w:r>
      <w:r w:rsidRPr="00117BC1">
        <w:rPr>
          <w:rFonts w:ascii="Arial" w:eastAsiaTheme="minorHAnsi" w:hAnsi="Arial" w:cs="Arial"/>
          <w:snapToGrid w:val="0"/>
          <w:sz w:val="22"/>
          <w:szCs w:val="22"/>
          <w:lang w:val="es-MX" w:eastAsia="en-US"/>
        </w:rPr>
        <w:t>Con relación a la primera de las etapas del próximo Proceso Electoral, a que hace referencia la consideración que antecede, este organismo electoral realizará diversas actividades, tales como</w:t>
      </w:r>
      <w:r>
        <w:rPr>
          <w:rFonts w:ascii="Arial" w:eastAsiaTheme="minorHAnsi" w:hAnsi="Arial" w:cs="Arial"/>
          <w:snapToGrid w:val="0"/>
          <w:sz w:val="22"/>
          <w:szCs w:val="22"/>
          <w:lang w:val="es-MX" w:eastAsia="en-US"/>
        </w:rPr>
        <w:t xml:space="preserve"> la instalación formal del Consejo General y de los Consejos Municipales Electorales para el Proceso Electoral 2017-2018; desarrollar las actividades establecidas en el Convenio de Colaboración entre el INE y este organismo local, y en los anexos del mismo, en su caso;</w:t>
      </w:r>
      <w:r w:rsidRPr="00117BC1">
        <w:rPr>
          <w:rFonts w:ascii="Arial" w:eastAsiaTheme="minorHAnsi" w:hAnsi="Arial" w:cs="Arial"/>
          <w:snapToGrid w:val="0"/>
          <w:sz w:val="22"/>
          <w:szCs w:val="22"/>
          <w:lang w:val="es-MX" w:eastAsia="en-US"/>
        </w:rPr>
        <w:t xml:space="preserve"> el registro de convenios </w:t>
      </w:r>
      <w:r>
        <w:rPr>
          <w:rFonts w:ascii="Arial" w:eastAsiaTheme="minorHAnsi" w:hAnsi="Arial" w:cs="Arial"/>
          <w:snapToGrid w:val="0"/>
          <w:sz w:val="22"/>
          <w:szCs w:val="22"/>
          <w:lang w:val="es-MX" w:eastAsia="en-US"/>
        </w:rPr>
        <w:t xml:space="preserve">de coalición o candidaturas </w:t>
      </w:r>
      <w:r w:rsidR="00A41D65">
        <w:rPr>
          <w:rFonts w:ascii="Arial" w:eastAsiaTheme="minorHAnsi" w:hAnsi="Arial" w:cs="Arial"/>
          <w:snapToGrid w:val="0"/>
          <w:sz w:val="22"/>
          <w:szCs w:val="22"/>
          <w:lang w:val="es-MX" w:eastAsia="en-US"/>
        </w:rPr>
        <w:br/>
      </w:r>
      <w:r w:rsidRPr="0091340D">
        <w:rPr>
          <w:rFonts w:ascii="Arial" w:eastAsiaTheme="minorHAnsi" w:hAnsi="Arial" w:cs="Arial"/>
          <w:snapToGrid w:val="0"/>
          <w:sz w:val="22"/>
          <w:szCs w:val="22"/>
          <w:lang w:val="es-MX" w:eastAsia="en-US"/>
        </w:rPr>
        <w:t>comunes</w:t>
      </w:r>
      <w:r>
        <w:rPr>
          <w:rFonts w:ascii="Arial" w:eastAsiaTheme="minorHAnsi" w:hAnsi="Arial" w:cs="Arial"/>
          <w:snapToGrid w:val="0"/>
          <w:sz w:val="22"/>
          <w:szCs w:val="22"/>
          <w:lang w:val="es-MX" w:eastAsia="en-US"/>
        </w:rPr>
        <w:t xml:space="preserve"> que suscriban los Partidos P</w:t>
      </w:r>
      <w:r w:rsidRPr="00117BC1">
        <w:rPr>
          <w:rFonts w:ascii="Arial" w:eastAsiaTheme="minorHAnsi" w:hAnsi="Arial" w:cs="Arial"/>
          <w:snapToGrid w:val="0"/>
          <w:sz w:val="22"/>
          <w:szCs w:val="22"/>
          <w:lang w:val="es-MX" w:eastAsia="en-US"/>
        </w:rPr>
        <w:t>olíticos;</w:t>
      </w:r>
      <w:r>
        <w:rPr>
          <w:rFonts w:ascii="Arial" w:eastAsiaTheme="minorHAnsi" w:hAnsi="Arial" w:cs="Arial"/>
          <w:snapToGrid w:val="0"/>
          <w:sz w:val="22"/>
          <w:szCs w:val="22"/>
          <w:lang w:val="es-MX" w:eastAsia="en-US"/>
        </w:rPr>
        <w:t xml:space="preserve"> inicio del procedimiento para la integración de las mesas directivas de casilla en coordinación con el INE;</w:t>
      </w:r>
      <w:r w:rsidRPr="00117BC1">
        <w:rPr>
          <w:rFonts w:ascii="Arial" w:eastAsiaTheme="minorHAnsi" w:hAnsi="Arial" w:cs="Arial"/>
          <w:snapToGrid w:val="0"/>
          <w:sz w:val="22"/>
          <w:szCs w:val="22"/>
          <w:lang w:val="es-MX" w:eastAsia="en-US"/>
        </w:rPr>
        <w:t xml:space="preserve"> </w:t>
      </w:r>
      <w:r>
        <w:rPr>
          <w:rFonts w:ascii="Arial" w:eastAsiaTheme="minorHAnsi" w:hAnsi="Arial" w:cs="Arial"/>
          <w:snapToGrid w:val="0"/>
          <w:sz w:val="22"/>
          <w:szCs w:val="22"/>
          <w:lang w:val="es-MX" w:eastAsia="en-US"/>
        </w:rPr>
        <w:t xml:space="preserve">convocatoria e inicio de </w:t>
      </w:r>
      <w:r w:rsidRPr="00117BC1">
        <w:rPr>
          <w:rFonts w:ascii="Arial" w:eastAsiaTheme="minorHAnsi" w:hAnsi="Arial" w:cs="Arial"/>
          <w:snapToGrid w:val="0"/>
          <w:sz w:val="22"/>
          <w:szCs w:val="22"/>
          <w:lang w:val="es-MX" w:eastAsia="en-US"/>
        </w:rPr>
        <w:t xml:space="preserve">los procesos de selección y registro de </w:t>
      </w:r>
      <w:r>
        <w:rPr>
          <w:rFonts w:ascii="Arial" w:eastAsiaTheme="minorHAnsi" w:hAnsi="Arial" w:cs="Arial"/>
          <w:snapToGrid w:val="0"/>
          <w:sz w:val="22"/>
          <w:szCs w:val="22"/>
          <w:lang w:val="es-MX" w:eastAsia="en-US"/>
        </w:rPr>
        <w:t>candidaturas</w:t>
      </w:r>
      <w:r w:rsidRPr="00117BC1">
        <w:rPr>
          <w:rFonts w:ascii="Arial" w:eastAsiaTheme="minorHAnsi" w:hAnsi="Arial" w:cs="Arial"/>
          <w:snapToGrid w:val="0"/>
          <w:sz w:val="22"/>
          <w:szCs w:val="22"/>
          <w:lang w:val="es-MX" w:eastAsia="en-US"/>
        </w:rPr>
        <w:t xml:space="preserve"> independientes a cargos de elección popular; determinar los t</w:t>
      </w:r>
      <w:r w:rsidRPr="00117BC1">
        <w:rPr>
          <w:rFonts w:ascii="Arial" w:eastAsiaTheme="minorHAnsi" w:hAnsi="Arial" w:cs="Arial"/>
          <w:sz w:val="22"/>
          <w:szCs w:val="22"/>
          <w:lang w:val="es-MX" w:eastAsia="en-US"/>
        </w:rPr>
        <w:t>opes de gasto par</w:t>
      </w:r>
      <w:r>
        <w:rPr>
          <w:rFonts w:ascii="Arial" w:eastAsiaTheme="minorHAnsi" w:hAnsi="Arial" w:cs="Arial"/>
          <w:sz w:val="22"/>
          <w:szCs w:val="22"/>
          <w:lang w:val="es-MX" w:eastAsia="en-US"/>
        </w:rPr>
        <w:t>a los procesos internos de los Partidos P</w:t>
      </w:r>
      <w:r w:rsidRPr="00117BC1">
        <w:rPr>
          <w:rFonts w:ascii="Arial" w:eastAsiaTheme="minorHAnsi" w:hAnsi="Arial" w:cs="Arial"/>
          <w:sz w:val="22"/>
          <w:szCs w:val="22"/>
          <w:lang w:val="es-MX" w:eastAsia="en-US"/>
        </w:rPr>
        <w:t>olíticos,</w:t>
      </w:r>
      <w:r>
        <w:rPr>
          <w:rFonts w:ascii="Arial" w:eastAsiaTheme="minorHAnsi" w:hAnsi="Arial" w:cs="Arial"/>
          <w:sz w:val="22"/>
          <w:szCs w:val="22"/>
          <w:lang w:val="es-MX" w:eastAsia="en-US"/>
        </w:rPr>
        <w:t xml:space="preserve"> expedición y publicación de las convocatorias para el registro de las candidaturas a los </w:t>
      </w:r>
      <w:r w:rsidR="0091340D">
        <w:rPr>
          <w:rFonts w:ascii="Arial" w:eastAsiaTheme="minorHAnsi" w:hAnsi="Arial" w:cs="Arial"/>
          <w:sz w:val="22"/>
          <w:szCs w:val="22"/>
          <w:lang w:val="es-MX" w:eastAsia="en-US"/>
        </w:rPr>
        <w:br/>
      </w:r>
      <w:r>
        <w:rPr>
          <w:rFonts w:ascii="Arial" w:eastAsiaTheme="minorHAnsi" w:hAnsi="Arial" w:cs="Arial"/>
          <w:sz w:val="22"/>
          <w:szCs w:val="22"/>
          <w:lang w:val="es-MX" w:eastAsia="en-US"/>
        </w:rPr>
        <w:t>cargos de elección popular;</w:t>
      </w:r>
      <w:r w:rsidRPr="00117BC1">
        <w:rPr>
          <w:rFonts w:ascii="Arial" w:eastAsiaTheme="minorHAnsi" w:hAnsi="Arial" w:cs="Arial"/>
          <w:sz w:val="22"/>
          <w:szCs w:val="22"/>
          <w:lang w:val="es-MX" w:eastAsia="en-US"/>
        </w:rPr>
        <w:t xml:space="preserve"> entre otras.</w:t>
      </w:r>
      <w:r w:rsidRPr="007A1BDD">
        <w:rPr>
          <w:rFonts w:ascii="Arial" w:eastAsiaTheme="minorHAnsi" w:hAnsi="Arial" w:cs="Arial"/>
          <w:sz w:val="22"/>
          <w:szCs w:val="22"/>
          <w:lang w:val="es-MX" w:eastAsia="en-US"/>
        </w:rPr>
        <w:t xml:space="preserve"> </w:t>
      </w:r>
    </w:p>
    <w:p w:rsidR="00537714" w:rsidRPr="00932848" w:rsidRDefault="00537714" w:rsidP="00537714">
      <w:pPr>
        <w:spacing w:line="360" w:lineRule="auto"/>
        <w:jc w:val="both"/>
        <w:rPr>
          <w:rFonts w:ascii="Arial" w:eastAsiaTheme="minorHAnsi" w:hAnsi="Arial" w:cs="Arial"/>
          <w:b/>
          <w:sz w:val="22"/>
          <w:szCs w:val="22"/>
          <w:lang w:val="es-MX" w:eastAsia="en-US"/>
        </w:rPr>
      </w:pPr>
    </w:p>
    <w:p w:rsidR="00537714" w:rsidRPr="00932848" w:rsidRDefault="00537714" w:rsidP="00537714">
      <w:pPr>
        <w:spacing w:line="360" w:lineRule="auto"/>
        <w:jc w:val="both"/>
        <w:rPr>
          <w:rFonts w:ascii="Arial" w:eastAsiaTheme="minorHAnsi" w:hAnsi="Arial" w:cs="Arial"/>
          <w:snapToGrid w:val="0"/>
          <w:sz w:val="22"/>
          <w:szCs w:val="22"/>
          <w:lang w:val="es-MX" w:eastAsia="en-US"/>
        </w:rPr>
      </w:pPr>
      <w:r>
        <w:rPr>
          <w:rFonts w:ascii="Arial" w:eastAsiaTheme="minorHAnsi" w:hAnsi="Arial" w:cs="Arial"/>
          <w:b/>
          <w:sz w:val="22"/>
          <w:szCs w:val="22"/>
          <w:lang w:val="es-MX" w:eastAsia="en-US"/>
        </w:rPr>
        <w:t>7</w:t>
      </w:r>
      <w:r w:rsidRPr="00932848">
        <w:rPr>
          <w:rFonts w:ascii="Arial" w:eastAsiaTheme="minorHAnsi" w:hAnsi="Arial" w:cs="Arial"/>
          <w:b/>
          <w:sz w:val="22"/>
          <w:szCs w:val="22"/>
          <w:lang w:val="es-MX" w:eastAsia="en-US"/>
        </w:rPr>
        <w:t>ª.-</w:t>
      </w:r>
      <w:r w:rsidRPr="00932848">
        <w:rPr>
          <w:rFonts w:ascii="Arial" w:eastAsiaTheme="minorHAnsi" w:hAnsi="Arial" w:cs="Arial"/>
          <w:sz w:val="22"/>
          <w:szCs w:val="22"/>
          <w:lang w:val="es-MX" w:eastAsia="en-US"/>
        </w:rPr>
        <w:t xml:space="preserve"> Asimismo, es importante señalar que de acuerdo con lo dispuesto por el numeral 101 </w:t>
      </w:r>
      <w:r w:rsidR="0091340D">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 xml:space="preserve">del Código de la materia, el Instituto Electoral del Estado, para el desempeño de sus actividades, cuenta en su estructura con un Órgano Superior de </w:t>
      </w:r>
      <w:r>
        <w:rPr>
          <w:rFonts w:ascii="Arial" w:eastAsiaTheme="minorHAnsi" w:hAnsi="Arial" w:cs="Arial"/>
          <w:sz w:val="22"/>
          <w:szCs w:val="22"/>
          <w:lang w:val="es-MX" w:eastAsia="en-US"/>
        </w:rPr>
        <w:t>D</w:t>
      </w:r>
      <w:r w:rsidRPr="00932848">
        <w:rPr>
          <w:rFonts w:ascii="Arial" w:eastAsiaTheme="minorHAnsi" w:hAnsi="Arial" w:cs="Arial"/>
          <w:sz w:val="22"/>
          <w:szCs w:val="22"/>
          <w:lang w:val="es-MX" w:eastAsia="en-US"/>
        </w:rPr>
        <w:t>irección que es el Consejo General, integrado por u</w:t>
      </w:r>
      <w:r w:rsidRPr="00932848">
        <w:rPr>
          <w:rFonts w:ascii="Arial" w:eastAsiaTheme="minorHAnsi" w:hAnsi="Arial" w:cs="Arial"/>
          <w:snapToGrid w:val="0"/>
          <w:sz w:val="22"/>
          <w:szCs w:val="22"/>
          <w:lang w:val="es-MX" w:eastAsia="en-US"/>
        </w:rPr>
        <w:t>n</w:t>
      </w:r>
      <w:r>
        <w:rPr>
          <w:rFonts w:ascii="Arial" w:eastAsiaTheme="minorHAnsi" w:hAnsi="Arial" w:cs="Arial"/>
          <w:snapToGrid w:val="0"/>
          <w:sz w:val="22"/>
          <w:szCs w:val="22"/>
          <w:lang w:val="es-MX" w:eastAsia="en-US"/>
        </w:rPr>
        <w:t>a</w:t>
      </w:r>
      <w:r w:rsidRPr="00932848">
        <w:rPr>
          <w:rFonts w:ascii="Arial" w:eastAsiaTheme="minorHAnsi" w:hAnsi="Arial" w:cs="Arial"/>
          <w:snapToGrid w:val="0"/>
          <w:sz w:val="22"/>
          <w:szCs w:val="22"/>
          <w:lang w:val="es-MX" w:eastAsia="en-US"/>
        </w:rPr>
        <w:t xml:space="preserve"> Consejer</w:t>
      </w:r>
      <w:r>
        <w:rPr>
          <w:rFonts w:ascii="Arial" w:eastAsiaTheme="minorHAnsi" w:hAnsi="Arial" w:cs="Arial"/>
          <w:snapToGrid w:val="0"/>
          <w:sz w:val="22"/>
          <w:szCs w:val="22"/>
          <w:lang w:val="es-MX" w:eastAsia="en-US"/>
        </w:rPr>
        <w:t>a</w:t>
      </w:r>
      <w:r w:rsidRPr="00932848">
        <w:rPr>
          <w:rFonts w:ascii="Arial" w:eastAsiaTheme="minorHAnsi" w:hAnsi="Arial" w:cs="Arial"/>
          <w:snapToGrid w:val="0"/>
          <w:sz w:val="22"/>
          <w:szCs w:val="22"/>
          <w:lang w:val="es-MX" w:eastAsia="en-US"/>
        </w:rPr>
        <w:t xml:space="preserve"> President</w:t>
      </w:r>
      <w:r>
        <w:rPr>
          <w:rFonts w:ascii="Arial" w:eastAsiaTheme="minorHAnsi" w:hAnsi="Arial" w:cs="Arial"/>
          <w:snapToGrid w:val="0"/>
          <w:sz w:val="22"/>
          <w:szCs w:val="22"/>
          <w:lang w:val="es-MX" w:eastAsia="en-US"/>
        </w:rPr>
        <w:t>a y seis C</w:t>
      </w:r>
      <w:r w:rsidRPr="00932848">
        <w:rPr>
          <w:rFonts w:ascii="Arial" w:eastAsiaTheme="minorHAnsi" w:hAnsi="Arial" w:cs="Arial"/>
          <w:snapToGrid w:val="0"/>
          <w:sz w:val="22"/>
          <w:szCs w:val="22"/>
          <w:lang w:val="es-MX" w:eastAsia="en-US"/>
        </w:rPr>
        <w:t>onsejeros</w:t>
      </w:r>
      <w:r>
        <w:rPr>
          <w:rFonts w:ascii="Arial" w:eastAsiaTheme="minorHAnsi" w:hAnsi="Arial" w:cs="Arial"/>
          <w:snapToGrid w:val="0"/>
          <w:sz w:val="22"/>
          <w:szCs w:val="22"/>
          <w:lang w:val="es-MX" w:eastAsia="en-US"/>
        </w:rPr>
        <w:t xml:space="preserve"> y Consejeras</w:t>
      </w:r>
      <w:r w:rsidRPr="00932848">
        <w:rPr>
          <w:rFonts w:ascii="Arial" w:eastAsiaTheme="minorHAnsi" w:hAnsi="Arial" w:cs="Arial"/>
          <w:snapToGrid w:val="0"/>
          <w:sz w:val="22"/>
          <w:szCs w:val="22"/>
          <w:lang w:val="es-MX" w:eastAsia="en-US"/>
        </w:rPr>
        <w:t xml:space="preserve"> </w:t>
      </w:r>
      <w:r w:rsidR="0091340D">
        <w:rPr>
          <w:rFonts w:ascii="Arial" w:eastAsiaTheme="minorHAnsi" w:hAnsi="Arial" w:cs="Arial"/>
          <w:snapToGrid w:val="0"/>
          <w:sz w:val="22"/>
          <w:szCs w:val="22"/>
          <w:lang w:val="es-MX" w:eastAsia="en-US"/>
        </w:rPr>
        <w:br/>
      </w:r>
      <w:r>
        <w:rPr>
          <w:rFonts w:ascii="Arial" w:eastAsiaTheme="minorHAnsi" w:hAnsi="Arial" w:cs="Arial"/>
          <w:snapToGrid w:val="0"/>
          <w:sz w:val="22"/>
          <w:szCs w:val="22"/>
          <w:lang w:val="es-MX" w:eastAsia="en-US"/>
        </w:rPr>
        <w:t>E</w:t>
      </w:r>
      <w:r w:rsidRPr="00932848">
        <w:rPr>
          <w:rFonts w:ascii="Arial" w:eastAsiaTheme="minorHAnsi" w:hAnsi="Arial" w:cs="Arial"/>
          <w:snapToGrid w:val="0"/>
          <w:sz w:val="22"/>
          <w:szCs w:val="22"/>
          <w:lang w:val="es-MX" w:eastAsia="en-US"/>
        </w:rPr>
        <w:t>lectorales, un Secretario ejecutivo, y un</w:t>
      </w:r>
      <w:r>
        <w:rPr>
          <w:rFonts w:ascii="Arial" w:eastAsiaTheme="minorHAnsi" w:hAnsi="Arial" w:cs="Arial"/>
          <w:snapToGrid w:val="0"/>
          <w:sz w:val="22"/>
          <w:szCs w:val="22"/>
          <w:lang w:val="es-MX" w:eastAsia="en-US"/>
        </w:rPr>
        <w:t xml:space="preserve"> o una</w:t>
      </w:r>
      <w:r w:rsidRPr="00932848">
        <w:rPr>
          <w:rFonts w:ascii="Arial" w:eastAsiaTheme="minorHAnsi" w:hAnsi="Arial" w:cs="Arial"/>
          <w:snapToGrid w:val="0"/>
          <w:sz w:val="22"/>
          <w:szCs w:val="22"/>
          <w:lang w:val="es-MX" w:eastAsia="en-US"/>
        </w:rPr>
        <w:t xml:space="preserve"> representante propietario o suplente, e</w:t>
      </w:r>
      <w:r>
        <w:rPr>
          <w:rFonts w:ascii="Arial" w:eastAsiaTheme="minorHAnsi" w:hAnsi="Arial" w:cs="Arial"/>
          <w:snapToGrid w:val="0"/>
          <w:sz w:val="22"/>
          <w:szCs w:val="22"/>
          <w:lang w:val="es-MX" w:eastAsia="en-US"/>
        </w:rPr>
        <w:t>n su caso, por cada uno de los Partidos P</w:t>
      </w:r>
      <w:r w:rsidRPr="00932848">
        <w:rPr>
          <w:rFonts w:ascii="Arial" w:eastAsiaTheme="minorHAnsi" w:hAnsi="Arial" w:cs="Arial"/>
          <w:snapToGrid w:val="0"/>
          <w:sz w:val="22"/>
          <w:szCs w:val="22"/>
          <w:lang w:val="es-MX" w:eastAsia="en-US"/>
        </w:rPr>
        <w:t>olíticos acreditados ante el Instituto, con el carácter de Comisionado</w:t>
      </w:r>
      <w:r>
        <w:rPr>
          <w:rFonts w:ascii="Arial" w:eastAsiaTheme="minorHAnsi" w:hAnsi="Arial" w:cs="Arial"/>
          <w:snapToGrid w:val="0"/>
          <w:sz w:val="22"/>
          <w:szCs w:val="22"/>
          <w:lang w:val="es-MX" w:eastAsia="en-US"/>
        </w:rPr>
        <w:t xml:space="preserve"> o Comisionada</w:t>
      </w:r>
      <w:r w:rsidRPr="00932848">
        <w:rPr>
          <w:rFonts w:ascii="Arial" w:eastAsiaTheme="minorHAnsi" w:hAnsi="Arial" w:cs="Arial"/>
          <w:snapToGrid w:val="0"/>
          <w:sz w:val="22"/>
          <w:szCs w:val="22"/>
          <w:lang w:val="es-MX" w:eastAsia="en-US"/>
        </w:rPr>
        <w:t>, de conformidad con el artículo 103 del ordenamiento legal en cita.</w:t>
      </w:r>
    </w:p>
    <w:p w:rsidR="00537714" w:rsidRPr="00932848" w:rsidRDefault="00537714" w:rsidP="00537714">
      <w:pPr>
        <w:spacing w:line="360" w:lineRule="auto"/>
        <w:jc w:val="both"/>
        <w:rPr>
          <w:rFonts w:ascii="Arial" w:eastAsiaTheme="minorHAnsi" w:hAnsi="Arial" w:cs="Arial"/>
          <w:snapToGrid w:val="0"/>
          <w:sz w:val="22"/>
          <w:szCs w:val="22"/>
          <w:lang w:val="es-MX" w:eastAsia="en-US"/>
        </w:rPr>
      </w:pPr>
    </w:p>
    <w:p w:rsidR="00537714"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snapToGrid w:val="0"/>
          <w:sz w:val="22"/>
          <w:szCs w:val="22"/>
          <w:lang w:val="es-MX" w:eastAsia="en-US"/>
        </w:rPr>
        <w:t xml:space="preserve">Dentro de la misma estructura de este organismo electoral, existe </w:t>
      </w:r>
      <w:r>
        <w:rPr>
          <w:rFonts w:ascii="Arial" w:eastAsiaTheme="minorHAnsi" w:hAnsi="Arial" w:cs="Arial"/>
          <w:sz w:val="22"/>
          <w:szCs w:val="22"/>
          <w:lang w:val="es-MX" w:eastAsia="en-US"/>
        </w:rPr>
        <w:t xml:space="preserve">un Órgano </w:t>
      </w:r>
      <w:r w:rsidR="0091340D">
        <w:rPr>
          <w:rFonts w:ascii="Arial" w:eastAsiaTheme="minorHAnsi" w:hAnsi="Arial" w:cs="Arial"/>
          <w:sz w:val="22"/>
          <w:szCs w:val="22"/>
          <w:lang w:val="es-MX" w:eastAsia="en-US"/>
        </w:rPr>
        <w:t>E</w:t>
      </w:r>
      <w:r>
        <w:rPr>
          <w:rFonts w:ascii="Arial" w:eastAsiaTheme="minorHAnsi" w:hAnsi="Arial" w:cs="Arial"/>
          <w:sz w:val="22"/>
          <w:szCs w:val="22"/>
          <w:lang w:val="es-MX" w:eastAsia="en-US"/>
        </w:rPr>
        <w:t>jecutivo y un Ó</w:t>
      </w:r>
      <w:r w:rsidRPr="00932848">
        <w:rPr>
          <w:rFonts w:ascii="Arial" w:eastAsiaTheme="minorHAnsi" w:hAnsi="Arial" w:cs="Arial"/>
          <w:sz w:val="22"/>
          <w:szCs w:val="22"/>
          <w:lang w:val="es-MX" w:eastAsia="en-US"/>
        </w:rPr>
        <w:t xml:space="preserve">rgano municipal en cada uno de los municipios de la entidad, al que se le denomina </w:t>
      </w:r>
      <w:r w:rsidR="0091340D">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 xml:space="preserve">Consejo Municipal Electoral; cuyos integrantes perciben la remuneración correspondiente según lo preceptuado en ley, </w:t>
      </w:r>
      <w:r w:rsidRPr="008D175A">
        <w:rPr>
          <w:rFonts w:ascii="Arial" w:eastAsiaTheme="minorHAnsi" w:hAnsi="Arial" w:cs="Arial"/>
          <w:sz w:val="22"/>
          <w:szCs w:val="22"/>
          <w:lang w:val="es-MX" w:eastAsia="en-US"/>
        </w:rPr>
        <w:t xml:space="preserve">o bien, por lo determinado por el máximo Órgano Superior de </w:t>
      </w:r>
      <w:r w:rsidRPr="008D175A">
        <w:rPr>
          <w:rFonts w:ascii="Arial" w:eastAsiaTheme="minorHAnsi" w:hAnsi="Arial" w:cs="Arial"/>
          <w:sz w:val="22"/>
          <w:szCs w:val="22"/>
          <w:lang w:val="es-MX" w:eastAsia="en-US"/>
        </w:rPr>
        <w:lastRenderedPageBreak/>
        <w:t>Dirección, de acuerdo con las facultades que al mismo le han sido conferidas y que invariablemente se reflejan en las cuentas del ejercicio presupuestal respectivo</w:t>
      </w:r>
      <w:r w:rsidRPr="00932848">
        <w:rPr>
          <w:rFonts w:ascii="Arial" w:eastAsiaTheme="minorHAnsi" w:hAnsi="Arial" w:cs="Arial"/>
          <w:sz w:val="22"/>
          <w:szCs w:val="22"/>
          <w:lang w:val="es-MX" w:eastAsia="en-US"/>
        </w:rPr>
        <w:t>.</w:t>
      </w:r>
    </w:p>
    <w:p w:rsidR="00537714" w:rsidRPr="00932848" w:rsidRDefault="00537714" w:rsidP="00537714">
      <w:pPr>
        <w:spacing w:line="360" w:lineRule="auto"/>
        <w:jc w:val="both"/>
        <w:rPr>
          <w:rFonts w:ascii="Arial" w:eastAsiaTheme="minorHAnsi" w:hAnsi="Arial" w:cs="Arial"/>
          <w:sz w:val="22"/>
          <w:szCs w:val="22"/>
          <w:lang w:val="es-MX" w:eastAsia="en-US"/>
        </w:rPr>
      </w:pPr>
    </w:p>
    <w:p w:rsidR="00537714"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Cabe mencionar que, el primero de los señalados tiene el carácter de permanentes, y el segundo, aunque no lo dice en forma literal se infiere igual carácter en virtud de que e</w:t>
      </w:r>
      <w:r w:rsidRPr="004069A3">
        <w:rPr>
          <w:rFonts w:ascii="Arial" w:eastAsiaTheme="minorHAnsi" w:hAnsi="Arial" w:cs="Arial"/>
          <w:sz w:val="22"/>
          <w:szCs w:val="22"/>
          <w:lang w:val="es-MX" w:eastAsia="en-US"/>
        </w:rPr>
        <w:t xml:space="preserve">l </w:t>
      </w:r>
      <w:r w:rsidR="0091340D">
        <w:rPr>
          <w:rFonts w:ascii="Arial" w:eastAsiaTheme="minorHAnsi" w:hAnsi="Arial" w:cs="Arial"/>
          <w:sz w:val="22"/>
          <w:szCs w:val="22"/>
          <w:lang w:val="es-MX" w:eastAsia="en-US"/>
        </w:rPr>
        <w:br/>
      </w:r>
      <w:r w:rsidRPr="004069A3">
        <w:rPr>
          <w:rFonts w:ascii="Arial" w:eastAsiaTheme="minorHAnsi" w:hAnsi="Arial" w:cs="Arial"/>
          <w:sz w:val="22"/>
          <w:szCs w:val="22"/>
          <w:lang w:val="es-MX" w:eastAsia="en-US"/>
        </w:rPr>
        <w:t>artículo 86 BIS, Base III, de la Constitución Política del Estado Libre y Soberano de Colima, establece</w:t>
      </w:r>
      <w:r>
        <w:rPr>
          <w:rFonts w:ascii="Arial" w:eastAsiaTheme="minorHAnsi" w:hAnsi="Arial" w:cs="Arial"/>
          <w:sz w:val="22"/>
          <w:szCs w:val="22"/>
          <w:lang w:val="es-MX" w:eastAsia="en-US"/>
        </w:rPr>
        <w:t xml:space="preserve"> que el Instituto Electoral del Estado es un organismo público de carácter permanente, y los consejos municipales forman parte de éste; asimismo, dicha conclusión </w:t>
      </w:r>
      <w:r w:rsidR="0091340D">
        <w:rPr>
          <w:rFonts w:ascii="Arial" w:eastAsiaTheme="minorHAnsi" w:hAnsi="Arial" w:cs="Arial"/>
          <w:sz w:val="22"/>
          <w:szCs w:val="22"/>
          <w:lang w:val="es-MX" w:eastAsia="en-US"/>
        </w:rPr>
        <w:br/>
      </w:r>
      <w:r>
        <w:rPr>
          <w:rFonts w:ascii="Arial" w:eastAsiaTheme="minorHAnsi" w:hAnsi="Arial" w:cs="Arial"/>
          <w:sz w:val="22"/>
          <w:szCs w:val="22"/>
          <w:lang w:val="es-MX" w:eastAsia="en-US"/>
        </w:rPr>
        <w:t xml:space="preserve">es soportada por lo dispuesto en el numeral 125 del Código Electoral del Estado al </w:t>
      </w:r>
      <w:r w:rsidR="0091340D">
        <w:rPr>
          <w:rFonts w:ascii="Arial" w:eastAsiaTheme="minorHAnsi" w:hAnsi="Arial" w:cs="Arial"/>
          <w:sz w:val="22"/>
          <w:szCs w:val="22"/>
          <w:lang w:val="es-MX" w:eastAsia="en-US"/>
        </w:rPr>
        <w:br/>
      </w:r>
      <w:r>
        <w:rPr>
          <w:rFonts w:ascii="Arial" w:eastAsiaTheme="minorHAnsi" w:hAnsi="Arial" w:cs="Arial"/>
          <w:sz w:val="22"/>
          <w:szCs w:val="22"/>
          <w:lang w:val="es-MX" w:eastAsia="en-US"/>
        </w:rPr>
        <w:t xml:space="preserve">establecer una remuneración para periodos de proceso electoral y otra para periodos de </w:t>
      </w:r>
      <w:r w:rsidRPr="00A617C9">
        <w:rPr>
          <w:rFonts w:ascii="Arial" w:eastAsiaTheme="minorHAnsi" w:hAnsi="Arial" w:cs="Arial"/>
          <w:sz w:val="22"/>
          <w:szCs w:val="22"/>
          <w:lang w:val="es-MX" w:eastAsia="en-US"/>
        </w:rPr>
        <w:t>interproceso</w:t>
      </w:r>
      <w:r>
        <w:rPr>
          <w:rFonts w:ascii="Arial" w:eastAsiaTheme="minorHAnsi" w:hAnsi="Arial" w:cs="Arial"/>
          <w:sz w:val="22"/>
          <w:szCs w:val="22"/>
          <w:lang w:val="es-MX" w:eastAsia="en-US"/>
        </w:rPr>
        <w:t>.</w:t>
      </w:r>
    </w:p>
    <w:p w:rsidR="00537714" w:rsidRPr="00932848" w:rsidRDefault="00537714" w:rsidP="00537714">
      <w:pPr>
        <w:spacing w:line="360" w:lineRule="auto"/>
        <w:jc w:val="both"/>
        <w:rPr>
          <w:rFonts w:ascii="Arial" w:eastAsiaTheme="minorHAnsi" w:hAnsi="Arial" w:cs="Arial"/>
          <w:sz w:val="22"/>
          <w:szCs w:val="22"/>
          <w:lang w:val="es-MX" w:eastAsia="en-US"/>
        </w:rPr>
      </w:pPr>
    </w:p>
    <w:p w:rsidR="00537714" w:rsidRPr="00022F16"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8</w:t>
      </w:r>
      <w:r w:rsidRPr="00932848">
        <w:rPr>
          <w:rFonts w:ascii="Arial" w:eastAsiaTheme="minorHAnsi" w:hAnsi="Arial" w:cs="Arial"/>
          <w:b/>
          <w:sz w:val="22"/>
          <w:szCs w:val="22"/>
          <w:lang w:val="es-MX" w:eastAsia="en-US"/>
        </w:rPr>
        <w:t>ª.-</w:t>
      </w:r>
      <w:r w:rsidRPr="00932848">
        <w:rPr>
          <w:rFonts w:ascii="Arial" w:eastAsiaTheme="minorHAnsi" w:hAnsi="Arial" w:cs="Arial"/>
          <w:sz w:val="22"/>
          <w:szCs w:val="22"/>
          <w:lang w:val="es-MX" w:eastAsia="en-US"/>
        </w:rPr>
        <w:t xml:space="preserve"> De conformidad con lo dispuesto en el artículo 109 del Código de la materia</w:t>
      </w:r>
      <w:r>
        <w:rPr>
          <w:rFonts w:ascii="Arial" w:eastAsiaTheme="minorHAnsi" w:hAnsi="Arial" w:cs="Arial"/>
          <w:sz w:val="22"/>
          <w:szCs w:val="22"/>
          <w:lang w:val="es-MX" w:eastAsia="en-US"/>
        </w:rPr>
        <w:t xml:space="preserve">, la </w:t>
      </w:r>
      <w:r w:rsidR="00A617C9">
        <w:rPr>
          <w:rFonts w:ascii="Arial" w:eastAsiaTheme="minorHAnsi" w:hAnsi="Arial" w:cs="Arial"/>
          <w:sz w:val="22"/>
          <w:szCs w:val="22"/>
          <w:lang w:val="es-MX" w:eastAsia="en-US"/>
        </w:rPr>
        <w:br/>
      </w:r>
      <w:r>
        <w:rPr>
          <w:rFonts w:ascii="Arial" w:eastAsiaTheme="minorHAnsi" w:hAnsi="Arial" w:cs="Arial"/>
          <w:sz w:val="22"/>
          <w:szCs w:val="22"/>
          <w:lang w:val="es-MX" w:eastAsia="en-US"/>
        </w:rPr>
        <w:t>retribución que reciban las y los</w:t>
      </w:r>
      <w:r w:rsidRPr="00932848">
        <w:rPr>
          <w:rFonts w:ascii="Arial" w:eastAsiaTheme="minorHAnsi" w:hAnsi="Arial" w:cs="Arial"/>
          <w:sz w:val="22"/>
          <w:szCs w:val="22"/>
          <w:lang w:val="es-MX" w:eastAsia="en-US"/>
        </w:rPr>
        <w:t xml:space="preserve"> Consejeros Electorales y demás servidores públicos del Instituto, será la prevista en su presupuesto anual de egresos aprobado por el Congreso; asimismo, señala el precepto invocado que </w:t>
      </w:r>
      <w:r>
        <w:rPr>
          <w:rFonts w:ascii="Arial" w:eastAsiaTheme="minorHAnsi" w:hAnsi="Arial" w:cs="Arial"/>
          <w:sz w:val="22"/>
          <w:szCs w:val="22"/>
          <w:lang w:val="es-MX" w:eastAsia="en-US"/>
        </w:rPr>
        <w:t xml:space="preserve">las y </w:t>
      </w:r>
      <w:r w:rsidRPr="00932848">
        <w:rPr>
          <w:rFonts w:ascii="Arial" w:eastAsiaTheme="minorHAnsi" w:hAnsi="Arial" w:cs="Arial"/>
          <w:sz w:val="22"/>
          <w:szCs w:val="22"/>
          <w:lang w:val="es-MX" w:eastAsia="en-US"/>
        </w:rPr>
        <w:t xml:space="preserve">los Consejeros Electorales percibirán la remuneración mensual en salarios mínimos generales vigentes; estipendio que deberá </w:t>
      </w:r>
      <w:r w:rsidRPr="00022F16">
        <w:rPr>
          <w:rFonts w:ascii="Arial" w:eastAsiaTheme="minorHAnsi" w:hAnsi="Arial" w:cs="Arial"/>
          <w:sz w:val="22"/>
          <w:szCs w:val="22"/>
          <w:lang w:val="es-MX" w:eastAsia="en-US"/>
        </w:rPr>
        <w:t>actualizarse en su oportunidad con el incremento que tenga el salario mínimo vigente.</w:t>
      </w:r>
    </w:p>
    <w:p w:rsidR="00537714" w:rsidRPr="00022F16" w:rsidRDefault="00537714" w:rsidP="00537714">
      <w:pPr>
        <w:spacing w:line="360" w:lineRule="auto"/>
        <w:jc w:val="both"/>
        <w:rPr>
          <w:rFonts w:ascii="Arial" w:eastAsiaTheme="minorHAnsi" w:hAnsi="Arial" w:cs="Arial"/>
          <w:sz w:val="22"/>
          <w:szCs w:val="22"/>
          <w:lang w:val="es-MX" w:eastAsia="en-US"/>
        </w:rPr>
      </w:pPr>
    </w:p>
    <w:p w:rsidR="00537714" w:rsidRPr="00932848" w:rsidRDefault="00537714" w:rsidP="00537714">
      <w:pPr>
        <w:spacing w:line="360" w:lineRule="auto"/>
        <w:jc w:val="both"/>
        <w:rPr>
          <w:rFonts w:ascii="Arial" w:eastAsiaTheme="minorHAnsi" w:hAnsi="Arial" w:cs="Arial"/>
          <w:b/>
          <w:sz w:val="22"/>
          <w:szCs w:val="22"/>
          <w:lang w:val="es-MX" w:eastAsia="en-US"/>
        </w:rPr>
      </w:pPr>
      <w:r w:rsidRPr="00022F16">
        <w:rPr>
          <w:rFonts w:ascii="Arial" w:eastAsiaTheme="minorHAnsi" w:hAnsi="Arial" w:cs="Arial"/>
          <w:sz w:val="22"/>
          <w:szCs w:val="22"/>
          <w:lang w:val="es-MX" w:eastAsia="en-US"/>
        </w:rPr>
        <w:t xml:space="preserve">Adicionalmente, es oportuno señalar que mediante Acuerdo número IEE/CG/A026/2015, aprobado por este Consejo General </w:t>
      </w:r>
      <w:r w:rsidRPr="00022F16">
        <w:rPr>
          <w:rFonts w:ascii="Arial" w:eastAsia="Arial" w:hAnsi="Arial" w:cs="Arial"/>
          <w:sz w:val="22"/>
          <w:szCs w:val="22"/>
          <w:lang w:val="es-MX" w:eastAsia="en-US"/>
        </w:rPr>
        <w:t xml:space="preserve">en la </w:t>
      </w:r>
      <w:r w:rsidRPr="00022F16">
        <w:rPr>
          <w:rFonts w:ascii="Arial" w:eastAsia="Calibri" w:hAnsi="Arial" w:cs="Arial"/>
          <w:sz w:val="22"/>
          <w:szCs w:val="22"/>
          <w:lang w:val="es-MX" w:eastAsia="en-US"/>
        </w:rPr>
        <w:t>Séptima Sesión Ordinaria</w:t>
      </w:r>
      <w:r w:rsidRPr="00022F16">
        <w:rPr>
          <w:rFonts w:ascii="Arial" w:eastAsia="Arial" w:hAnsi="Arial" w:cs="Arial"/>
          <w:sz w:val="22"/>
          <w:szCs w:val="22"/>
          <w:lang w:val="es-MX" w:eastAsia="en-US"/>
        </w:rPr>
        <w:t xml:space="preserve"> celebrada el día 06 de enero del año 2015, se formalizaron y transparentaron las percepciones y prestaciones de </w:t>
      </w:r>
      <w:r w:rsidR="00A617C9">
        <w:rPr>
          <w:rFonts w:ascii="Arial" w:eastAsia="Arial" w:hAnsi="Arial" w:cs="Arial"/>
          <w:sz w:val="22"/>
          <w:szCs w:val="22"/>
          <w:lang w:val="es-MX" w:eastAsia="en-US"/>
        </w:rPr>
        <w:br/>
      </w:r>
      <w:r>
        <w:rPr>
          <w:rFonts w:ascii="Arial" w:eastAsia="Arial" w:hAnsi="Arial" w:cs="Arial"/>
          <w:sz w:val="22"/>
          <w:szCs w:val="22"/>
          <w:lang w:val="es-MX" w:eastAsia="en-US"/>
        </w:rPr>
        <w:t xml:space="preserve">las y </w:t>
      </w:r>
      <w:r w:rsidRPr="00022F16">
        <w:rPr>
          <w:rFonts w:ascii="Arial" w:eastAsia="Arial" w:hAnsi="Arial" w:cs="Arial"/>
          <w:sz w:val="22"/>
          <w:szCs w:val="22"/>
          <w:lang w:val="es-MX" w:eastAsia="en-US"/>
        </w:rPr>
        <w:t xml:space="preserve">los </w:t>
      </w:r>
      <w:r>
        <w:rPr>
          <w:rFonts w:ascii="Arial" w:eastAsia="Arial" w:hAnsi="Arial" w:cs="Arial"/>
          <w:sz w:val="22"/>
          <w:szCs w:val="22"/>
          <w:lang w:val="es-MX" w:eastAsia="en-US"/>
        </w:rPr>
        <w:t>Co</w:t>
      </w:r>
      <w:r w:rsidRPr="00022F16">
        <w:rPr>
          <w:rFonts w:ascii="Arial" w:eastAsia="Arial" w:hAnsi="Arial" w:cs="Arial"/>
          <w:sz w:val="22"/>
          <w:szCs w:val="22"/>
          <w:lang w:val="es-MX" w:eastAsia="en-US"/>
        </w:rPr>
        <w:t xml:space="preserve">nsejeros </w:t>
      </w:r>
      <w:r>
        <w:rPr>
          <w:rFonts w:ascii="Arial" w:eastAsia="Arial" w:hAnsi="Arial" w:cs="Arial"/>
          <w:sz w:val="22"/>
          <w:szCs w:val="22"/>
          <w:lang w:val="es-MX" w:eastAsia="en-US"/>
        </w:rPr>
        <w:t>E</w:t>
      </w:r>
      <w:r w:rsidRPr="00022F16">
        <w:rPr>
          <w:rFonts w:ascii="Arial" w:eastAsia="Arial" w:hAnsi="Arial" w:cs="Arial"/>
          <w:sz w:val="22"/>
          <w:szCs w:val="22"/>
          <w:lang w:val="es-MX" w:eastAsia="en-US"/>
        </w:rPr>
        <w:t>lectorales integrantes del referido Órgano colegiado.</w:t>
      </w:r>
    </w:p>
    <w:p w:rsidR="00537714" w:rsidRPr="00932848" w:rsidRDefault="00537714" w:rsidP="00537714">
      <w:pPr>
        <w:spacing w:line="360" w:lineRule="auto"/>
        <w:jc w:val="both"/>
        <w:rPr>
          <w:rFonts w:ascii="Arial" w:eastAsiaTheme="minorHAnsi" w:hAnsi="Arial" w:cs="Arial"/>
          <w:sz w:val="22"/>
          <w:szCs w:val="22"/>
          <w:lang w:val="es-MX" w:eastAsia="en-US"/>
        </w:rPr>
      </w:pPr>
    </w:p>
    <w:p w:rsidR="00537714" w:rsidRPr="00730983"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9</w:t>
      </w:r>
      <w:r w:rsidRPr="00932848">
        <w:rPr>
          <w:rFonts w:ascii="Arial" w:eastAsiaTheme="minorHAnsi" w:hAnsi="Arial" w:cs="Arial"/>
          <w:b/>
          <w:sz w:val="22"/>
          <w:szCs w:val="22"/>
          <w:lang w:val="es-MX" w:eastAsia="en-US"/>
        </w:rPr>
        <w:t>ª.-</w:t>
      </w:r>
      <w:r w:rsidRPr="00932848">
        <w:rPr>
          <w:rFonts w:ascii="Arial" w:eastAsiaTheme="minorHAnsi" w:hAnsi="Arial" w:cs="Arial"/>
          <w:sz w:val="22"/>
          <w:szCs w:val="22"/>
          <w:lang w:val="es-MX" w:eastAsia="en-US"/>
        </w:rPr>
        <w:t xml:space="preserve"> En relación a los consejos municipales electorales, de conformidad con lo establecido por los artículos 119, 120 y 122 del Código de la materia, éstos son órganos dependientes </w:t>
      </w:r>
      <w:r w:rsidR="00A617C9">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del Consejo General, integrados por un</w:t>
      </w:r>
      <w:r>
        <w:rPr>
          <w:rFonts w:ascii="Arial" w:eastAsiaTheme="minorHAnsi" w:hAnsi="Arial" w:cs="Arial"/>
          <w:sz w:val="22"/>
          <w:szCs w:val="22"/>
          <w:lang w:val="es-MX" w:eastAsia="en-US"/>
        </w:rPr>
        <w:t xml:space="preserve"> o una</w:t>
      </w:r>
      <w:r w:rsidRPr="00932848">
        <w:rPr>
          <w:rFonts w:ascii="Arial" w:eastAsiaTheme="minorHAnsi" w:hAnsi="Arial" w:cs="Arial"/>
          <w:sz w:val="22"/>
          <w:szCs w:val="22"/>
          <w:lang w:val="es-MX" w:eastAsia="en-US"/>
        </w:rPr>
        <w:t xml:space="preserve"> Consejer</w:t>
      </w:r>
      <w:r>
        <w:rPr>
          <w:rFonts w:ascii="Arial" w:eastAsiaTheme="minorHAnsi" w:hAnsi="Arial" w:cs="Arial"/>
          <w:sz w:val="22"/>
          <w:szCs w:val="22"/>
          <w:lang w:val="es-MX" w:eastAsia="en-US"/>
        </w:rPr>
        <w:t>a</w:t>
      </w:r>
      <w:r w:rsidRPr="00932848">
        <w:rPr>
          <w:rFonts w:ascii="Arial" w:eastAsiaTheme="minorHAnsi" w:hAnsi="Arial" w:cs="Arial"/>
          <w:sz w:val="22"/>
          <w:szCs w:val="22"/>
          <w:lang w:val="es-MX" w:eastAsia="en-US"/>
        </w:rPr>
        <w:t xml:space="preserve"> President</w:t>
      </w:r>
      <w:r>
        <w:rPr>
          <w:rFonts w:ascii="Arial" w:eastAsiaTheme="minorHAnsi" w:hAnsi="Arial" w:cs="Arial"/>
          <w:sz w:val="22"/>
          <w:szCs w:val="22"/>
          <w:lang w:val="es-MX" w:eastAsia="en-US"/>
        </w:rPr>
        <w:t>a, cuatro Co</w:t>
      </w:r>
      <w:r w:rsidRPr="00932848">
        <w:rPr>
          <w:rFonts w:ascii="Arial" w:eastAsiaTheme="minorHAnsi" w:hAnsi="Arial" w:cs="Arial"/>
          <w:sz w:val="22"/>
          <w:szCs w:val="22"/>
          <w:lang w:val="es-MX" w:eastAsia="en-US"/>
        </w:rPr>
        <w:t>nsejeros</w:t>
      </w:r>
      <w:r>
        <w:rPr>
          <w:rFonts w:ascii="Arial" w:eastAsiaTheme="minorHAnsi" w:hAnsi="Arial" w:cs="Arial"/>
          <w:sz w:val="22"/>
          <w:szCs w:val="22"/>
          <w:lang w:val="es-MX" w:eastAsia="en-US"/>
        </w:rPr>
        <w:t xml:space="preserve"> o Consejeras</w:t>
      </w:r>
      <w:r w:rsidRPr="00932848">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E</w:t>
      </w:r>
      <w:r w:rsidRPr="00932848">
        <w:rPr>
          <w:rFonts w:ascii="Arial" w:eastAsiaTheme="minorHAnsi" w:hAnsi="Arial" w:cs="Arial"/>
          <w:sz w:val="22"/>
          <w:szCs w:val="22"/>
          <w:lang w:val="es-MX" w:eastAsia="en-US"/>
        </w:rPr>
        <w:t>lectorales, un</w:t>
      </w:r>
      <w:r>
        <w:rPr>
          <w:rFonts w:ascii="Arial" w:eastAsiaTheme="minorHAnsi" w:hAnsi="Arial" w:cs="Arial"/>
          <w:sz w:val="22"/>
          <w:szCs w:val="22"/>
          <w:lang w:val="es-MX" w:eastAsia="en-US"/>
        </w:rPr>
        <w:t xml:space="preserve"> titular de la</w:t>
      </w:r>
      <w:r w:rsidRPr="00932848">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Secretaría</w:t>
      </w:r>
      <w:r w:rsidRPr="00932848">
        <w:rPr>
          <w:rFonts w:ascii="Arial" w:eastAsiaTheme="minorHAnsi" w:hAnsi="Arial" w:cs="Arial"/>
          <w:sz w:val="22"/>
          <w:szCs w:val="22"/>
          <w:lang w:val="es-MX" w:eastAsia="en-US"/>
        </w:rPr>
        <w:t xml:space="preserve"> Ejecutiv</w:t>
      </w:r>
      <w:r>
        <w:rPr>
          <w:rFonts w:ascii="Arial" w:eastAsiaTheme="minorHAnsi" w:hAnsi="Arial" w:cs="Arial"/>
          <w:sz w:val="22"/>
          <w:szCs w:val="22"/>
          <w:lang w:val="es-MX" w:eastAsia="en-US"/>
        </w:rPr>
        <w:t>a</w:t>
      </w:r>
      <w:r w:rsidRPr="00932848">
        <w:rPr>
          <w:rFonts w:ascii="Arial" w:eastAsiaTheme="minorHAnsi" w:hAnsi="Arial" w:cs="Arial"/>
          <w:sz w:val="22"/>
          <w:szCs w:val="22"/>
          <w:lang w:val="es-MX" w:eastAsia="en-US"/>
        </w:rPr>
        <w:t xml:space="preserve"> y un</w:t>
      </w:r>
      <w:r>
        <w:rPr>
          <w:rFonts w:ascii="Arial" w:eastAsiaTheme="minorHAnsi" w:hAnsi="Arial" w:cs="Arial"/>
          <w:sz w:val="22"/>
          <w:szCs w:val="22"/>
          <w:lang w:val="es-MX" w:eastAsia="en-US"/>
        </w:rPr>
        <w:t>a</w:t>
      </w:r>
      <w:r w:rsidRPr="00932848">
        <w:rPr>
          <w:rFonts w:ascii="Arial" w:eastAsiaTheme="minorHAnsi" w:hAnsi="Arial" w:cs="Arial"/>
          <w:sz w:val="22"/>
          <w:szCs w:val="22"/>
          <w:lang w:val="es-MX" w:eastAsia="en-US"/>
        </w:rPr>
        <w:t xml:space="preserve"> rep</w:t>
      </w:r>
      <w:r>
        <w:rPr>
          <w:rFonts w:ascii="Arial" w:eastAsiaTheme="minorHAnsi" w:hAnsi="Arial" w:cs="Arial"/>
          <w:sz w:val="22"/>
          <w:szCs w:val="22"/>
          <w:lang w:val="es-MX" w:eastAsia="en-US"/>
        </w:rPr>
        <w:t>resentación por cada uno de los Partidos P</w:t>
      </w:r>
      <w:r w:rsidRPr="00932848">
        <w:rPr>
          <w:rFonts w:ascii="Arial" w:eastAsiaTheme="minorHAnsi" w:hAnsi="Arial" w:cs="Arial"/>
          <w:sz w:val="22"/>
          <w:szCs w:val="22"/>
          <w:lang w:val="es-MX" w:eastAsia="en-US"/>
        </w:rPr>
        <w:t xml:space="preserve">olíticos, encargados de preparar, desarrollar, vigilar y calificar en su </w:t>
      </w:r>
      <w:r w:rsidR="00A617C9">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caso, los proc</w:t>
      </w:r>
      <w:r>
        <w:rPr>
          <w:rFonts w:ascii="Arial" w:eastAsiaTheme="minorHAnsi" w:hAnsi="Arial" w:cs="Arial"/>
          <w:sz w:val="22"/>
          <w:szCs w:val="22"/>
          <w:lang w:val="es-MX" w:eastAsia="en-US"/>
        </w:rPr>
        <w:t>esos electorales para la Gubernatura</w:t>
      </w:r>
      <w:r w:rsidRPr="00932848">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D</w:t>
      </w:r>
      <w:r w:rsidRPr="00932848">
        <w:rPr>
          <w:rFonts w:ascii="Arial" w:eastAsiaTheme="minorHAnsi" w:hAnsi="Arial" w:cs="Arial"/>
          <w:sz w:val="22"/>
          <w:szCs w:val="22"/>
          <w:lang w:val="es-MX" w:eastAsia="en-US"/>
        </w:rPr>
        <w:t>iputa</w:t>
      </w:r>
      <w:r>
        <w:rPr>
          <w:rFonts w:ascii="Arial" w:eastAsiaTheme="minorHAnsi" w:hAnsi="Arial" w:cs="Arial"/>
          <w:sz w:val="22"/>
          <w:szCs w:val="22"/>
          <w:lang w:val="es-MX" w:eastAsia="en-US"/>
        </w:rPr>
        <w:t>ciones al Congreso del Estado y A</w:t>
      </w:r>
      <w:r w:rsidRPr="00932848">
        <w:rPr>
          <w:rFonts w:ascii="Arial" w:eastAsiaTheme="minorHAnsi" w:hAnsi="Arial" w:cs="Arial"/>
          <w:sz w:val="22"/>
          <w:szCs w:val="22"/>
          <w:lang w:val="es-MX" w:eastAsia="en-US"/>
        </w:rPr>
        <w:t xml:space="preserve">yuntamientos, en sus respectivas demarcaciones territoriales, en los términos establecidos en la Constitución Local, el Código </w:t>
      </w:r>
      <w:r w:rsidRPr="00730983">
        <w:rPr>
          <w:rFonts w:ascii="Arial" w:eastAsiaTheme="minorHAnsi" w:hAnsi="Arial" w:cs="Arial"/>
          <w:sz w:val="22"/>
          <w:szCs w:val="22"/>
          <w:lang w:val="es-MX" w:eastAsia="en-US"/>
        </w:rPr>
        <w:t xml:space="preserve">Electoral del Estado y demás leyes aplicables. </w:t>
      </w:r>
    </w:p>
    <w:p w:rsidR="00537714" w:rsidRPr="00730983" w:rsidRDefault="00537714" w:rsidP="00537714">
      <w:pPr>
        <w:spacing w:line="360" w:lineRule="auto"/>
        <w:jc w:val="both"/>
        <w:rPr>
          <w:rFonts w:ascii="Arial" w:eastAsia="Calibri" w:hAnsi="Arial" w:cs="Arial"/>
          <w:sz w:val="19"/>
          <w:szCs w:val="19"/>
          <w:lang w:val="es-MX" w:eastAsia="es-MX"/>
        </w:rPr>
      </w:pPr>
    </w:p>
    <w:p w:rsidR="00537714" w:rsidRPr="00730983" w:rsidRDefault="00537714" w:rsidP="00537714">
      <w:pPr>
        <w:spacing w:line="360" w:lineRule="auto"/>
        <w:jc w:val="both"/>
        <w:rPr>
          <w:rFonts w:ascii="Arial" w:eastAsia="Calibri" w:hAnsi="Arial" w:cs="Arial"/>
          <w:sz w:val="22"/>
          <w:szCs w:val="22"/>
          <w:lang w:val="es-MX" w:eastAsia="es-MX"/>
        </w:rPr>
      </w:pPr>
      <w:r w:rsidRPr="00730983">
        <w:rPr>
          <w:rFonts w:ascii="Arial" w:eastAsia="Calibri" w:hAnsi="Arial" w:cs="Arial"/>
          <w:sz w:val="22"/>
          <w:szCs w:val="22"/>
          <w:lang w:val="es-MX" w:eastAsia="es-MX"/>
        </w:rPr>
        <w:lastRenderedPageBreak/>
        <w:t xml:space="preserve">Dichos órganos municipales electorales, de acuerdo a lo dispuesto por los artículos 125 y </w:t>
      </w:r>
      <w:r w:rsidR="00A617C9">
        <w:rPr>
          <w:rFonts w:ascii="Arial" w:eastAsia="Calibri" w:hAnsi="Arial" w:cs="Arial"/>
          <w:sz w:val="22"/>
          <w:szCs w:val="22"/>
          <w:lang w:val="es-MX" w:eastAsia="es-MX"/>
        </w:rPr>
        <w:br/>
      </w:r>
      <w:r w:rsidRPr="00730983">
        <w:rPr>
          <w:rFonts w:ascii="Arial" w:eastAsia="Calibri" w:hAnsi="Arial" w:cs="Arial"/>
          <w:sz w:val="22"/>
          <w:szCs w:val="22"/>
          <w:lang w:val="es-MX" w:eastAsia="es-MX"/>
        </w:rPr>
        <w:t xml:space="preserve">127 del Código de la materia, se instalarán durante el mes de noviembre del presente año, dando inicio a las sesiones y actividades regulares para el Proceso Electoral Local Ordinario 2017-2018. Luego entonces, la retribución mensual que recibirán las y los titulares de la Presidencia, de la Secretaría Ejecutiva, así como las y los Consejeros Electorales </w:t>
      </w:r>
      <w:r w:rsidR="00A617C9">
        <w:rPr>
          <w:rFonts w:ascii="Arial" w:eastAsia="Calibri" w:hAnsi="Arial" w:cs="Arial"/>
          <w:sz w:val="22"/>
          <w:szCs w:val="22"/>
          <w:lang w:val="es-MX" w:eastAsia="es-MX"/>
        </w:rPr>
        <w:br/>
      </w:r>
      <w:r w:rsidRPr="00730983">
        <w:rPr>
          <w:rFonts w:ascii="Arial" w:eastAsia="Calibri" w:hAnsi="Arial" w:cs="Arial"/>
          <w:sz w:val="22"/>
          <w:szCs w:val="22"/>
          <w:lang w:val="es-MX" w:eastAsia="es-MX"/>
        </w:rPr>
        <w:t>Municipales</w:t>
      </w:r>
      <w:r w:rsidRPr="00730983">
        <w:t xml:space="preserve"> </w:t>
      </w:r>
      <w:r w:rsidRPr="00730983">
        <w:rPr>
          <w:rFonts w:ascii="Arial" w:eastAsia="Calibri" w:hAnsi="Arial" w:cs="Arial"/>
          <w:sz w:val="22"/>
          <w:szCs w:val="22"/>
          <w:lang w:val="es-MX" w:eastAsia="es-MX"/>
        </w:rPr>
        <w:t xml:space="preserve">será incrementada, en virtud de que ésta durante un proceso electoral local, es mayor a la recibida durante periodo no electoral; la cual también será conforme al salario mínimo diario vigente en el estado, lo anterior en apego a lo previsto en el citado artículo </w:t>
      </w:r>
      <w:r w:rsidR="00A617C9">
        <w:rPr>
          <w:rFonts w:ascii="Arial" w:eastAsia="Calibri" w:hAnsi="Arial" w:cs="Arial"/>
          <w:sz w:val="22"/>
          <w:szCs w:val="22"/>
          <w:lang w:val="es-MX" w:eastAsia="es-MX"/>
        </w:rPr>
        <w:br/>
      </w:r>
      <w:r w:rsidRPr="00730983">
        <w:rPr>
          <w:rFonts w:ascii="Arial" w:eastAsia="Calibri" w:hAnsi="Arial" w:cs="Arial"/>
          <w:sz w:val="22"/>
          <w:szCs w:val="22"/>
          <w:lang w:val="es-MX" w:eastAsia="es-MX"/>
        </w:rPr>
        <w:t>125, mismo que a su vez dispone que las percepciones señaladas anteriormente, así como los gastos que origine el funcionamiento del Consejo Municipal, serán previstos en el Presupuesto Anual de Egresos del Instituto. Determinando que será conforme al Salario Mínimo Diario Vigente en el Estado, de la manera siguiente:</w:t>
      </w:r>
    </w:p>
    <w:p w:rsidR="00537714" w:rsidRPr="00730983" w:rsidRDefault="00537714" w:rsidP="00537714">
      <w:pPr>
        <w:spacing w:line="360" w:lineRule="auto"/>
        <w:jc w:val="both"/>
        <w:rPr>
          <w:rFonts w:ascii="Arial" w:eastAsia="Calibri" w:hAnsi="Arial" w:cs="Arial"/>
          <w:sz w:val="22"/>
          <w:szCs w:val="22"/>
          <w:lang w:val="es-MX" w:eastAsia="es-MX"/>
        </w:rPr>
      </w:pPr>
    </w:p>
    <w:p w:rsidR="00537714" w:rsidRPr="00730983" w:rsidRDefault="00537714" w:rsidP="00537714">
      <w:pPr>
        <w:numPr>
          <w:ilvl w:val="0"/>
          <w:numId w:val="16"/>
        </w:numPr>
        <w:ind w:left="1134" w:right="567" w:hanging="567"/>
        <w:jc w:val="both"/>
        <w:rPr>
          <w:rFonts w:ascii="Arial" w:hAnsi="Arial" w:cs="Arial"/>
          <w:i/>
          <w:sz w:val="22"/>
          <w:lang w:val="es-ES_tradnl"/>
        </w:rPr>
      </w:pPr>
      <w:r w:rsidRPr="00730983">
        <w:rPr>
          <w:rFonts w:ascii="Arial" w:hAnsi="Arial" w:cs="Arial"/>
          <w:i/>
          <w:sz w:val="22"/>
          <w:lang w:val="es-ES_tradnl"/>
        </w:rPr>
        <w:t>“Primera región, integrada por los Consejos Municipales de Colima,  Manzanillo, Tecomán y Villa de Álvarez:</w:t>
      </w:r>
    </w:p>
    <w:p w:rsidR="00537714" w:rsidRPr="00730983" w:rsidRDefault="00537714" w:rsidP="00537714">
      <w:pPr>
        <w:ind w:left="1134" w:right="567" w:hanging="567"/>
        <w:jc w:val="both"/>
        <w:rPr>
          <w:rFonts w:ascii="Arial" w:hAnsi="Arial" w:cs="Arial"/>
          <w:b/>
          <w:i/>
        </w:rPr>
      </w:pPr>
    </w:p>
    <w:p w:rsidR="00537714" w:rsidRPr="003A424A" w:rsidRDefault="00537714" w:rsidP="00537714">
      <w:pPr>
        <w:numPr>
          <w:ilvl w:val="1"/>
          <w:numId w:val="16"/>
        </w:numPr>
        <w:ind w:left="1418" w:right="567" w:hanging="567"/>
        <w:jc w:val="both"/>
        <w:rPr>
          <w:rFonts w:ascii="Arial" w:hAnsi="Arial" w:cs="Arial"/>
          <w:i/>
          <w:sz w:val="22"/>
        </w:rPr>
      </w:pPr>
      <w:r w:rsidRPr="003A424A">
        <w:rPr>
          <w:rFonts w:ascii="Arial" w:hAnsi="Arial" w:cs="Arial"/>
          <w:i/>
          <w:sz w:val="22"/>
        </w:rPr>
        <w:t>Para el Presidente y los Consejeros Electorales, el equivalente a 340 y 180, respectivamente; y</w:t>
      </w:r>
    </w:p>
    <w:p w:rsidR="00537714" w:rsidRPr="003A424A" w:rsidRDefault="00537714" w:rsidP="00537714">
      <w:pPr>
        <w:numPr>
          <w:ilvl w:val="1"/>
          <w:numId w:val="16"/>
        </w:numPr>
        <w:ind w:left="1418" w:right="567" w:hanging="567"/>
        <w:jc w:val="both"/>
        <w:rPr>
          <w:rFonts w:ascii="Arial" w:hAnsi="Arial" w:cs="Arial"/>
          <w:i/>
          <w:sz w:val="22"/>
        </w:rPr>
      </w:pPr>
      <w:r w:rsidRPr="003A424A">
        <w:rPr>
          <w:rFonts w:ascii="Arial" w:hAnsi="Arial" w:cs="Arial"/>
          <w:i/>
          <w:sz w:val="22"/>
        </w:rPr>
        <w:t>El Secretario Ejecutivo</w:t>
      </w:r>
      <w:r w:rsidRPr="003A424A">
        <w:rPr>
          <w:rFonts w:ascii="Arial" w:hAnsi="Arial" w:cs="Arial"/>
          <w:i/>
          <w:sz w:val="22"/>
          <w:lang w:val="es-ES_tradnl"/>
        </w:rPr>
        <w:t>, el equivalente a 170.</w:t>
      </w:r>
    </w:p>
    <w:p w:rsidR="00537714" w:rsidRPr="003A424A" w:rsidRDefault="00537714" w:rsidP="00537714">
      <w:pPr>
        <w:ind w:left="1134" w:right="567" w:hanging="567"/>
        <w:jc w:val="both"/>
        <w:rPr>
          <w:rFonts w:ascii="Arial" w:hAnsi="Arial" w:cs="Arial"/>
          <w:i/>
          <w:sz w:val="22"/>
          <w:lang w:val="es-ES_tradnl"/>
        </w:rPr>
      </w:pPr>
    </w:p>
    <w:p w:rsidR="00537714" w:rsidRPr="003A424A" w:rsidRDefault="00537714" w:rsidP="00537714">
      <w:pPr>
        <w:numPr>
          <w:ilvl w:val="0"/>
          <w:numId w:val="16"/>
        </w:numPr>
        <w:ind w:left="1134" w:right="567" w:hanging="567"/>
        <w:jc w:val="both"/>
        <w:rPr>
          <w:rFonts w:ascii="Arial" w:hAnsi="Arial" w:cs="Arial"/>
          <w:i/>
          <w:sz w:val="22"/>
          <w:lang w:val="es-ES_tradnl"/>
        </w:rPr>
      </w:pPr>
      <w:r w:rsidRPr="003A424A">
        <w:rPr>
          <w:rFonts w:ascii="Arial" w:hAnsi="Arial" w:cs="Arial"/>
          <w:i/>
          <w:sz w:val="22"/>
          <w:lang w:val="es-ES_tradnl"/>
        </w:rPr>
        <w:t>Segunda región, integrada por los Consejos Municipales de Comala, Coquimatlán,  Cuauhtémoc, Armería, Ixtlahuacán y Minatitlán:</w:t>
      </w:r>
    </w:p>
    <w:p w:rsidR="00537714" w:rsidRPr="003A424A" w:rsidRDefault="00537714" w:rsidP="00537714">
      <w:pPr>
        <w:tabs>
          <w:tab w:val="num" w:pos="1168"/>
          <w:tab w:val="num" w:pos="1800"/>
        </w:tabs>
        <w:ind w:left="1134" w:right="567" w:hanging="567"/>
        <w:jc w:val="both"/>
        <w:rPr>
          <w:rFonts w:ascii="Arial" w:hAnsi="Arial" w:cs="Arial"/>
          <w:i/>
          <w:sz w:val="22"/>
          <w:lang w:val="es-ES_tradnl"/>
        </w:rPr>
      </w:pPr>
    </w:p>
    <w:p w:rsidR="00537714" w:rsidRPr="003A424A" w:rsidRDefault="00537714" w:rsidP="00537714">
      <w:pPr>
        <w:numPr>
          <w:ilvl w:val="1"/>
          <w:numId w:val="15"/>
        </w:numPr>
        <w:tabs>
          <w:tab w:val="clear" w:pos="1080"/>
          <w:tab w:val="num" w:pos="1418"/>
        </w:tabs>
        <w:ind w:left="1418" w:right="567" w:hanging="567"/>
        <w:jc w:val="both"/>
        <w:rPr>
          <w:rFonts w:ascii="Arial" w:hAnsi="Arial" w:cs="Arial"/>
          <w:i/>
          <w:sz w:val="22"/>
        </w:rPr>
      </w:pPr>
      <w:r w:rsidRPr="003A424A">
        <w:rPr>
          <w:rFonts w:ascii="Arial" w:hAnsi="Arial" w:cs="Arial"/>
          <w:i/>
          <w:sz w:val="22"/>
        </w:rPr>
        <w:t>Para el Presidente y los Consejeros Electorales, el equivalente a 210 y 150  respectivamente; y</w:t>
      </w:r>
    </w:p>
    <w:p w:rsidR="00537714" w:rsidRPr="003A424A" w:rsidRDefault="00537714" w:rsidP="00537714">
      <w:pPr>
        <w:numPr>
          <w:ilvl w:val="1"/>
          <w:numId w:val="15"/>
        </w:numPr>
        <w:tabs>
          <w:tab w:val="clear" w:pos="1080"/>
          <w:tab w:val="num" w:pos="1418"/>
        </w:tabs>
        <w:ind w:left="1418" w:right="567" w:hanging="567"/>
        <w:jc w:val="both"/>
        <w:rPr>
          <w:rFonts w:ascii="Arial" w:hAnsi="Arial" w:cs="Arial"/>
          <w:i/>
          <w:sz w:val="22"/>
        </w:rPr>
      </w:pPr>
      <w:r w:rsidRPr="003A424A">
        <w:rPr>
          <w:rFonts w:ascii="Arial" w:hAnsi="Arial" w:cs="Arial"/>
          <w:i/>
          <w:sz w:val="22"/>
        </w:rPr>
        <w:t>El Secretario Ejecutivo</w:t>
      </w:r>
      <w:r w:rsidRPr="003A424A">
        <w:rPr>
          <w:rFonts w:ascii="Arial" w:hAnsi="Arial" w:cs="Arial"/>
          <w:i/>
          <w:sz w:val="22"/>
          <w:lang w:val="es-ES_tradnl"/>
        </w:rPr>
        <w:t>, el equivalente a 130.</w:t>
      </w:r>
      <w:r>
        <w:rPr>
          <w:rFonts w:ascii="Arial" w:hAnsi="Arial" w:cs="Arial"/>
          <w:i/>
          <w:sz w:val="22"/>
          <w:lang w:val="es-ES_tradnl"/>
        </w:rPr>
        <w:t>”</w:t>
      </w:r>
    </w:p>
    <w:p w:rsidR="00537714" w:rsidRDefault="00537714" w:rsidP="00537714">
      <w:pPr>
        <w:spacing w:line="360" w:lineRule="auto"/>
        <w:jc w:val="both"/>
        <w:rPr>
          <w:rFonts w:ascii="Arial" w:eastAsia="Calibri" w:hAnsi="Arial" w:cs="Arial"/>
          <w:color w:val="231F20"/>
          <w:sz w:val="22"/>
          <w:szCs w:val="22"/>
          <w:lang w:eastAsia="es-MX"/>
        </w:rPr>
      </w:pPr>
    </w:p>
    <w:p w:rsidR="00537714"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10</w:t>
      </w:r>
      <w:r w:rsidRPr="00932848">
        <w:rPr>
          <w:rFonts w:ascii="Arial" w:eastAsiaTheme="minorHAnsi" w:hAnsi="Arial" w:cs="Arial"/>
          <w:b/>
          <w:sz w:val="22"/>
          <w:szCs w:val="22"/>
          <w:lang w:val="es-MX" w:eastAsia="en-US"/>
        </w:rPr>
        <w:t>ª.-</w:t>
      </w:r>
      <w:r>
        <w:rPr>
          <w:rFonts w:ascii="Arial" w:eastAsiaTheme="minorHAnsi" w:hAnsi="Arial" w:cs="Arial"/>
          <w:b/>
          <w:sz w:val="22"/>
          <w:szCs w:val="22"/>
          <w:lang w:val="es-MX" w:eastAsia="en-US"/>
        </w:rPr>
        <w:t xml:space="preserve"> </w:t>
      </w:r>
      <w:r w:rsidRPr="00730983">
        <w:rPr>
          <w:rFonts w:ascii="Arial" w:eastAsiaTheme="minorHAnsi" w:hAnsi="Arial" w:cs="Arial"/>
          <w:sz w:val="22"/>
          <w:szCs w:val="22"/>
          <w:lang w:val="es-MX" w:eastAsia="en-US"/>
        </w:rPr>
        <w:t>Además deberá considerarse en el presente presupuesto</w:t>
      </w:r>
      <w:r>
        <w:rPr>
          <w:rFonts w:ascii="Arial" w:eastAsiaTheme="minorHAnsi" w:hAnsi="Arial" w:cs="Arial"/>
          <w:sz w:val="22"/>
          <w:szCs w:val="22"/>
          <w:lang w:val="es-MX" w:eastAsia="en-US"/>
        </w:rPr>
        <w:t>, lo establecido en el artículo 64, fracción VIII que a la letra dice:</w:t>
      </w:r>
    </w:p>
    <w:p w:rsidR="00537714" w:rsidRDefault="00537714" w:rsidP="00537714">
      <w:pPr>
        <w:spacing w:line="360" w:lineRule="auto"/>
        <w:jc w:val="both"/>
        <w:rPr>
          <w:rFonts w:ascii="Arial" w:eastAsiaTheme="minorHAnsi" w:hAnsi="Arial" w:cs="Arial"/>
          <w:sz w:val="22"/>
          <w:szCs w:val="22"/>
          <w:lang w:val="es-MX" w:eastAsia="en-US"/>
        </w:rPr>
      </w:pPr>
    </w:p>
    <w:p w:rsidR="00537714" w:rsidRDefault="00537714" w:rsidP="00537714">
      <w:pPr>
        <w:pStyle w:val="Textoindependiente3"/>
        <w:snapToGrid w:val="0"/>
        <w:spacing w:after="0" w:line="360" w:lineRule="auto"/>
        <w:ind w:left="567"/>
        <w:jc w:val="both"/>
        <w:rPr>
          <w:rFonts w:ascii="Arial" w:hAnsi="Arial" w:cs="Arial"/>
          <w:i/>
          <w:sz w:val="22"/>
          <w:szCs w:val="22"/>
        </w:rPr>
      </w:pPr>
      <w:r w:rsidRPr="00730983">
        <w:rPr>
          <w:rFonts w:ascii="Arial" w:hAnsi="Arial" w:cs="Arial"/>
          <w:i/>
          <w:sz w:val="22"/>
          <w:szCs w:val="22"/>
          <w:lang w:val="es-MX"/>
        </w:rPr>
        <w:t xml:space="preserve">“…VIII. </w:t>
      </w:r>
      <w:r w:rsidRPr="00730983">
        <w:rPr>
          <w:rFonts w:ascii="Arial" w:hAnsi="Arial" w:cs="Arial"/>
          <w:i/>
          <w:sz w:val="22"/>
          <w:szCs w:val="22"/>
        </w:rPr>
        <w:t>En el año de la elección en que se renueven el Poder Ejecutivo Estatal y los integrantes del CONGRESO, cada partido recibirá adicionalmente para gastos de campaña una cantidad equivalente al 50% del monto del financiamiento público que le corresponda en ese año, de conformidad con las fracciones I y IV de este artículo; cuando solo se renueve a los integrantes del CONGRESO cada partido recibirá adicionalmente para gastos de campaña una cantidad equivalente al 30% del financiamiento público que le corresponda en ese año</w:t>
      </w:r>
    </w:p>
    <w:p w:rsidR="00537714" w:rsidRDefault="00537714" w:rsidP="00537714">
      <w:pPr>
        <w:pStyle w:val="Textoindependiente3"/>
        <w:snapToGrid w:val="0"/>
        <w:spacing w:after="0" w:line="360" w:lineRule="auto"/>
        <w:ind w:left="567"/>
        <w:jc w:val="both"/>
        <w:rPr>
          <w:rFonts w:ascii="Arial" w:hAnsi="Arial" w:cs="Arial"/>
          <w:i/>
          <w:sz w:val="22"/>
          <w:szCs w:val="22"/>
        </w:rPr>
      </w:pPr>
    </w:p>
    <w:p w:rsidR="00537714" w:rsidRPr="00730983" w:rsidRDefault="00537714" w:rsidP="00537714">
      <w:pPr>
        <w:pStyle w:val="Textoindependiente3"/>
        <w:spacing w:after="0" w:line="360" w:lineRule="auto"/>
        <w:ind w:left="720"/>
        <w:jc w:val="both"/>
        <w:rPr>
          <w:rFonts w:ascii="Arial" w:eastAsiaTheme="minorHAnsi" w:hAnsi="Arial" w:cs="Arial"/>
          <w:i/>
          <w:sz w:val="22"/>
          <w:szCs w:val="22"/>
          <w:lang w:val="es-MX" w:eastAsia="en-US"/>
        </w:rPr>
      </w:pPr>
      <w:r w:rsidRPr="00E655FF">
        <w:rPr>
          <w:rFonts w:ascii="Arial" w:hAnsi="Arial" w:cs="Arial"/>
          <w:i/>
          <w:sz w:val="20"/>
          <w:szCs w:val="20"/>
        </w:rPr>
        <w:t xml:space="preserve">Para el caso de la renovación de Ayuntamientos cada partido político recibirá </w:t>
      </w:r>
      <w:r w:rsidR="00A617C9">
        <w:rPr>
          <w:rFonts w:ascii="Arial" w:hAnsi="Arial" w:cs="Arial"/>
          <w:i/>
          <w:sz w:val="20"/>
          <w:szCs w:val="20"/>
        </w:rPr>
        <w:br/>
      </w:r>
      <w:r w:rsidRPr="00E655FF">
        <w:rPr>
          <w:rFonts w:ascii="Arial" w:hAnsi="Arial" w:cs="Arial"/>
          <w:i/>
          <w:sz w:val="20"/>
          <w:szCs w:val="20"/>
        </w:rPr>
        <w:t xml:space="preserve">adicionalmente para gastos de campaña una cantidad equivalente al 20% del monto </w:t>
      </w:r>
      <w:r w:rsidR="00A617C9">
        <w:rPr>
          <w:rFonts w:ascii="Arial" w:hAnsi="Arial" w:cs="Arial"/>
          <w:i/>
          <w:sz w:val="20"/>
          <w:szCs w:val="20"/>
        </w:rPr>
        <w:br/>
        <w:t>d</w:t>
      </w:r>
      <w:r w:rsidRPr="00E655FF">
        <w:rPr>
          <w:rFonts w:ascii="Arial" w:hAnsi="Arial" w:cs="Arial"/>
          <w:i/>
          <w:sz w:val="20"/>
          <w:szCs w:val="20"/>
        </w:rPr>
        <w:t>el financiamiento público ordinario que le corresponda en ese año;</w:t>
      </w:r>
      <w:r w:rsidRPr="00730983">
        <w:rPr>
          <w:rFonts w:ascii="Arial" w:hAnsi="Arial" w:cs="Arial"/>
          <w:i/>
          <w:sz w:val="22"/>
          <w:szCs w:val="22"/>
        </w:rPr>
        <w:t>….”</w:t>
      </w:r>
    </w:p>
    <w:p w:rsidR="00537714" w:rsidRDefault="00537714" w:rsidP="00537714">
      <w:pPr>
        <w:spacing w:line="360" w:lineRule="auto"/>
        <w:jc w:val="both"/>
        <w:rPr>
          <w:rFonts w:ascii="Arial" w:eastAsiaTheme="minorHAnsi" w:hAnsi="Arial" w:cs="Arial"/>
          <w:b/>
          <w:sz w:val="22"/>
          <w:szCs w:val="22"/>
          <w:lang w:val="es-MX" w:eastAsia="en-US"/>
        </w:rPr>
      </w:pPr>
    </w:p>
    <w:p w:rsidR="00537714" w:rsidRPr="00932848"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11</w:t>
      </w:r>
      <w:r w:rsidRPr="00932848">
        <w:rPr>
          <w:rFonts w:ascii="Arial" w:eastAsiaTheme="minorHAnsi" w:hAnsi="Arial" w:cs="Arial"/>
          <w:b/>
          <w:sz w:val="22"/>
          <w:szCs w:val="22"/>
          <w:lang w:val="es-MX" w:eastAsia="en-US"/>
        </w:rPr>
        <w:t>ª.-</w:t>
      </w:r>
      <w:r w:rsidRPr="00212A30">
        <w:rPr>
          <w:rFonts w:ascii="Arial" w:eastAsia="Calibri" w:hAnsi="Arial" w:cs="Arial"/>
          <w:sz w:val="22"/>
          <w:szCs w:val="22"/>
          <w:lang w:val="es-MX" w:eastAsia="es-MX"/>
        </w:rPr>
        <w:t xml:space="preserve"> </w:t>
      </w:r>
      <w:r>
        <w:rPr>
          <w:rFonts w:ascii="Arial" w:eastAsia="Calibri" w:hAnsi="Arial" w:cs="Arial"/>
          <w:sz w:val="22"/>
          <w:szCs w:val="22"/>
          <w:lang w:val="es-MX" w:eastAsia="es-MX"/>
        </w:rPr>
        <w:t>R</w:t>
      </w:r>
      <w:r w:rsidRPr="00212A30">
        <w:rPr>
          <w:rFonts w:ascii="Arial" w:eastAsia="Calibri" w:hAnsi="Arial" w:cs="Arial"/>
          <w:sz w:val="22"/>
          <w:szCs w:val="22"/>
          <w:lang w:val="es-MX" w:eastAsia="es-MX"/>
        </w:rPr>
        <w:t xml:space="preserve">esulta pertinente </w:t>
      </w:r>
      <w:r w:rsidRPr="00022F16">
        <w:rPr>
          <w:rFonts w:ascii="Arial" w:eastAsia="Calibri" w:hAnsi="Arial" w:cs="Arial"/>
          <w:sz w:val="22"/>
          <w:szCs w:val="22"/>
          <w:lang w:val="es-MX" w:eastAsia="es-MX"/>
        </w:rPr>
        <w:t>señalar que durante el año 2018, este</w:t>
      </w:r>
      <w:r w:rsidRPr="00212A30">
        <w:rPr>
          <w:rFonts w:ascii="Arial" w:eastAsia="Calibri" w:hAnsi="Arial" w:cs="Arial"/>
          <w:sz w:val="22"/>
          <w:szCs w:val="22"/>
          <w:lang w:val="es-MX" w:eastAsia="es-MX"/>
        </w:rPr>
        <w:t xml:space="preserve"> organismo electoral local habrá de desempeñar una serie actividades </w:t>
      </w:r>
      <w:r w:rsidRPr="00212A30">
        <w:rPr>
          <w:rFonts w:ascii="Arial" w:eastAsiaTheme="minorHAnsi" w:hAnsi="Arial" w:cs="Arial"/>
          <w:sz w:val="22"/>
          <w:szCs w:val="22"/>
          <w:lang w:val="es-MX" w:eastAsia="en-US"/>
        </w:rPr>
        <w:t>para contribuir al cumplimiento de los fines encomendados al mismo, entre ellas y de forma ordinaria se encuentran las siguientes: la realización de diversas sesiones públicas por parte del Consejo General</w:t>
      </w:r>
      <w:r w:rsidRPr="00932848">
        <w:rPr>
          <w:rFonts w:ascii="Arial" w:eastAsiaTheme="minorHAnsi" w:hAnsi="Arial" w:cs="Arial"/>
          <w:sz w:val="22"/>
          <w:szCs w:val="22"/>
          <w:lang w:val="es-MX" w:eastAsia="en-US"/>
        </w:rPr>
        <w:t xml:space="preserve">, así como las reuniones de </w:t>
      </w:r>
      <w:r>
        <w:rPr>
          <w:rFonts w:ascii="Arial" w:eastAsiaTheme="minorHAnsi" w:hAnsi="Arial" w:cs="Arial"/>
          <w:sz w:val="22"/>
          <w:szCs w:val="22"/>
          <w:lang w:val="es-MX" w:eastAsia="en-US"/>
        </w:rPr>
        <w:t>trabajo correspondientes con las y los</w:t>
      </w:r>
      <w:r w:rsidRPr="00932848">
        <w:rPr>
          <w:rFonts w:ascii="Arial" w:eastAsiaTheme="minorHAnsi" w:hAnsi="Arial" w:cs="Arial"/>
          <w:sz w:val="22"/>
          <w:szCs w:val="22"/>
          <w:lang w:val="es-MX" w:eastAsia="en-US"/>
        </w:rPr>
        <w:t xml:space="preserve"> integrantes del mismo, a efecto de llevar a cabo todas las tareas inherentes al Instituto, o bien a las </w:t>
      </w:r>
      <w:r>
        <w:rPr>
          <w:rFonts w:ascii="Arial" w:eastAsiaTheme="minorHAnsi" w:hAnsi="Arial" w:cs="Arial"/>
          <w:sz w:val="22"/>
          <w:szCs w:val="22"/>
          <w:lang w:val="es-MX" w:eastAsia="en-US"/>
        </w:rPr>
        <w:t>C</w:t>
      </w:r>
      <w:r w:rsidRPr="00932848">
        <w:rPr>
          <w:rFonts w:ascii="Arial" w:eastAsiaTheme="minorHAnsi" w:hAnsi="Arial" w:cs="Arial"/>
          <w:sz w:val="22"/>
          <w:szCs w:val="22"/>
          <w:lang w:val="es-MX" w:eastAsia="en-US"/>
        </w:rPr>
        <w:t>omisiones</w:t>
      </w:r>
      <w:r>
        <w:rPr>
          <w:rFonts w:ascii="Arial" w:eastAsiaTheme="minorHAnsi" w:hAnsi="Arial" w:cs="Arial"/>
          <w:sz w:val="22"/>
          <w:szCs w:val="22"/>
          <w:lang w:val="es-MX" w:eastAsia="en-US"/>
        </w:rPr>
        <w:t xml:space="preserve"> Permanentes y temporales que se conformen con las y los</w:t>
      </w:r>
      <w:r w:rsidRPr="00932848">
        <w:rPr>
          <w:rFonts w:ascii="Arial" w:eastAsiaTheme="minorHAnsi" w:hAnsi="Arial" w:cs="Arial"/>
          <w:sz w:val="22"/>
          <w:szCs w:val="22"/>
          <w:lang w:val="es-MX" w:eastAsia="en-US"/>
        </w:rPr>
        <w:t xml:space="preserve"> integrantes del referido Órgano Superior de </w:t>
      </w:r>
      <w:r>
        <w:rPr>
          <w:rFonts w:ascii="Arial" w:eastAsiaTheme="minorHAnsi" w:hAnsi="Arial" w:cs="Arial"/>
          <w:sz w:val="22"/>
          <w:szCs w:val="22"/>
          <w:lang w:val="es-MX" w:eastAsia="en-US"/>
        </w:rPr>
        <w:t>D</w:t>
      </w:r>
      <w:r w:rsidRPr="00932848">
        <w:rPr>
          <w:rFonts w:ascii="Arial" w:eastAsiaTheme="minorHAnsi" w:hAnsi="Arial" w:cs="Arial"/>
          <w:sz w:val="22"/>
          <w:szCs w:val="22"/>
          <w:lang w:val="es-MX" w:eastAsia="en-US"/>
        </w:rPr>
        <w:t>irección</w:t>
      </w:r>
      <w:r>
        <w:rPr>
          <w:rFonts w:ascii="Arial" w:eastAsiaTheme="minorHAnsi" w:hAnsi="Arial" w:cs="Arial"/>
          <w:sz w:val="22"/>
          <w:szCs w:val="22"/>
          <w:lang w:val="es-MX" w:eastAsia="en-US"/>
        </w:rPr>
        <w:t>, así como las desarrollas por los distintos Comités aprobados por este Consejo General.</w:t>
      </w:r>
    </w:p>
    <w:p w:rsidR="00537714" w:rsidRPr="00932848" w:rsidRDefault="00537714" w:rsidP="00537714">
      <w:pPr>
        <w:spacing w:line="360" w:lineRule="auto"/>
        <w:jc w:val="both"/>
        <w:rPr>
          <w:rFonts w:ascii="Arial" w:eastAsiaTheme="minorHAnsi" w:hAnsi="Arial" w:cs="Arial"/>
          <w:sz w:val="22"/>
          <w:szCs w:val="22"/>
          <w:lang w:val="es-MX" w:eastAsia="en-US"/>
        </w:rPr>
      </w:pPr>
    </w:p>
    <w:p w:rsidR="00537714"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sz w:val="22"/>
          <w:szCs w:val="22"/>
          <w:lang w:val="es-MX" w:eastAsia="en-US"/>
        </w:rPr>
        <w:t>Asimismo, se programarán cursos de índole académico-electoral,</w:t>
      </w:r>
      <w:r w:rsidRPr="00D71761">
        <w:t xml:space="preserve"> </w:t>
      </w:r>
      <w:r w:rsidRPr="00D71761">
        <w:rPr>
          <w:rFonts w:ascii="Arial" w:eastAsiaTheme="minorHAnsi" w:hAnsi="Arial" w:cs="Arial"/>
          <w:sz w:val="22"/>
          <w:szCs w:val="22"/>
          <w:lang w:val="es-MX" w:eastAsia="en-US"/>
        </w:rPr>
        <w:t>necesari</w:t>
      </w:r>
      <w:r>
        <w:rPr>
          <w:rFonts w:ascii="Arial" w:eastAsiaTheme="minorHAnsi" w:hAnsi="Arial" w:cs="Arial"/>
          <w:sz w:val="22"/>
          <w:szCs w:val="22"/>
          <w:lang w:val="es-MX" w:eastAsia="en-US"/>
        </w:rPr>
        <w:t>o</w:t>
      </w:r>
      <w:r w:rsidRPr="00D71761">
        <w:rPr>
          <w:rFonts w:ascii="Arial" w:eastAsiaTheme="minorHAnsi" w:hAnsi="Arial" w:cs="Arial"/>
          <w:sz w:val="22"/>
          <w:szCs w:val="22"/>
          <w:lang w:val="es-MX" w:eastAsia="en-US"/>
        </w:rPr>
        <w:t>s para el desarrollo del Proceso Electoral</w:t>
      </w:r>
      <w:r>
        <w:rPr>
          <w:rFonts w:ascii="Arial" w:eastAsiaTheme="minorHAnsi" w:hAnsi="Arial" w:cs="Arial"/>
          <w:sz w:val="22"/>
          <w:szCs w:val="22"/>
          <w:lang w:val="es-MX" w:eastAsia="en-US"/>
        </w:rPr>
        <w:t xml:space="preserve"> Local Ordinario</w:t>
      </w:r>
      <w:r w:rsidRPr="00D71761">
        <w:rPr>
          <w:rFonts w:ascii="Arial" w:eastAsiaTheme="minorHAnsi" w:hAnsi="Arial" w:cs="Arial"/>
          <w:sz w:val="22"/>
          <w:szCs w:val="22"/>
          <w:lang w:val="es-MX" w:eastAsia="en-US"/>
        </w:rPr>
        <w:t xml:space="preserve"> </w:t>
      </w:r>
      <w:r w:rsidRPr="004C23AE">
        <w:rPr>
          <w:rFonts w:ascii="Arial" w:eastAsiaTheme="minorHAnsi" w:hAnsi="Arial" w:cs="Arial"/>
          <w:sz w:val="22"/>
          <w:szCs w:val="22"/>
          <w:lang w:val="es-MX" w:eastAsia="en-US"/>
        </w:rPr>
        <w:t xml:space="preserve">2017-2018, en los que participen, tanto las y los Consejeros Electorales integrantes de este órgano superior de dirección y de los </w:t>
      </w:r>
      <w:r w:rsidR="00A617C9">
        <w:rPr>
          <w:rFonts w:ascii="Arial" w:eastAsiaTheme="minorHAnsi" w:hAnsi="Arial" w:cs="Arial"/>
          <w:sz w:val="22"/>
          <w:szCs w:val="22"/>
          <w:lang w:val="es-MX" w:eastAsia="en-US"/>
        </w:rPr>
        <w:br/>
      </w:r>
      <w:r w:rsidRPr="004C23AE">
        <w:rPr>
          <w:rFonts w:ascii="Arial" w:eastAsiaTheme="minorHAnsi" w:hAnsi="Arial" w:cs="Arial"/>
          <w:sz w:val="22"/>
          <w:szCs w:val="22"/>
          <w:lang w:val="es-MX" w:eastAsia="en-US"/>
        </w:rPr>
        <w:t>consejos municipales electorales, personal del Instituto, de los Partidos Políticos</w:t>
      </w:r>
      <w:r>
        <w:rPr>
          <w:rFonts w:ascii="Arial" w:eastAsiaTheme="minorHAnsi" w:hAnsi="Arial" w:cs="Arial"/>
          <w:sz w:val="22"/>
          <w:szCs w:val="22"/>
          <w:lang w:val="es-MX" w:eastAsia="en-US"/>
        </w:rPr>
        <w:t xml:space="preserve">, y en su </w:t>
      </w:r>
      <w:r w:rsidR="00A617C9">
        <w:rPr>
          <w:rFonts w:ascii="Arial" w:eastAsiaTheme="minorHAnsi" w:hAnsi="Arial" w:cs="Arial"/>
          <w:sz w:val="22"/>
          <w:szCs w:val="22"/>
          <w:lang w:val="es-MX" w:eastAsia="en-US"/>
        </w:rPr>
        <w:br/>
      </w:r>
      <w:r>
        <w:rPr>
          <w:rFonts w:ascii="Arial" w:eastAsiaTheme="minorHAnsi" w:hAnsi="Arial" w:cs="Arial"/>
          <w:sz w:val="22"/>
          <w:szCs w:val="22"/>
          <w:lang w:val="es-MX" w:eastAsia="en-US"/>
        </w:rPr>
        <w:t>caso de candidaturas independientes</w:t>
      </w:r>
      <w:r w:rsidRPr="004C23AE">
        <w:rPr>
          <w:rFonts w:ascii="Arial" w:eastAsiaTheme="minorHAnsi" w:hAnsi="Arial" w:cs="Arial"/>
          <w:sz w:val="22"/>
          <w:szCs w:val="22"/>
          <w:lang w:val="es-MX" w:eastAsia="en-US"/>
        </w:rPr>
        <w:t xml:space="preserve"> y ciudadanía en general, a efecto de fortalecer el</w:t>
      </w:r>
      <w:r w:rsidRPr="00932848">
        <w:rPr>
          <w:rFonts w:ascii="Arial" w:eastAsiaTheme="minorHAnsi" w:hAnsi="Arial" w:cs="Arial"/>
          <w:sz w:val="22"/>
          <w:szCs w:val="22"/>
          <w:lang w:val="es-MX" w:eastAsia="en-US"/>
        </w:rPr>
        <w:t xml:space="preserve"> conocimiento de la materia electoral, difundiendo en ellos, los nuevos criterios adoptados </w:t>
      </w:r>
      <w:r w:rsidR="001D4D7C">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por las autoridades electorales, que vendrán a moldear y regir dicho ámbito, acrecentando el acervo jurídico-polít</w:t>
      </w:r>
      <w:r>
        <w:rPr>
          <w:rFonts w:ascii="Arial" w:eastAsiaTheme="minorHAnsi" w:hAnsi="Arial" w:cs="Arial"/>
          <w:sz w:val="22"/>
          <w:szCs w:val="22"/>
          <w:lang w:val="es-MX" w:eastAsia="en-US"/>
        </w:rPr>
        <w:t xml:space="preserve">ico electoral en los </w:t>
      </w:r>
      <w:r w:rsidR="001D4D7C">
        <w:rPr>
          <w:rFonts w:ascii="Arial" w:eastAsiaTheme="minorHAnsi" w:hAnsi="Arial" w:cs="Arial"/>
          <w:sz w:val="22"/>
          <w:szCs w:val="22"/>
          <w:lang w:val="es-MX" w:eastAsia="en-US"/>
        </w:rPr>
        <w:t xml:space="preserve">y las </w:t>
      </w:r>
      <w:r>
        <w:rPr>
          <w:rFonts w:ascii="Arial" w:eastAsiaTheme="minorHAnsi" w:hAnsi="Arial" w:cs="Arial"/>
          <w:sz w:val="22"/>
          <w:szCs w:val="22"/>
          <w:lang w:val="es-MX" w:eastAsia="en-US"/>
        </w:rPr>
        <w:t>asistentes</w:t>
      </w:r>
      <w:r w:rsidRPr="00932848">
        <w:rPr>
          <w:rFonts w:ascii="Arial" w:eastAsiaTheme="minorHAnsi" w:hAnsi="Arial" w:cs="Arial"/>
          <w:sz w:val="22"/>
          <w:szCs w:val="22"/>
          <w:lang w:val="es-MX" w:eastAsia="en-US"/>
        </w:rPr>
        <w:t xml:space="preserve"> tras la exposición de diversos temas electorales.</w:t>
      </w:r>
    </w:p>
    <w:p w:rsidR="00537714" w:rsidRDefault="00537714" w:rsidP="00537714">
      <w:pPr>
        <w:spacing w:line="360" w:lineRule="auto"/>
        <w:jc w:val="both"/>
        <w:rPr>
          <w:rFonts w:ascii="Arial" w:eastAsiaTheme="minorHAnsi" w:hAnsi="Arial" w:cs="Arial"/>
          <w:sz w:val="22"/>
          <w:szCs w:val="22"/>
          <w:lang w:val="es-MX" w:eastAsia="en-US"/>
        </w:rPr>
      </w:pPr>
    </w:p>
    <w:p w:rsidR="00537714" w:rsidRPr="009E40E1" w:rsidRDefault="00537714" w:rsidP="00537714">
      <w:pPr>
        <w:spacing w:line="360" w:lineRule="auto"/>
        <w:jc w:val="both"/>
        <w:rPr>
          <w:rFonts w:ascii="Arial" w:eastAsiaTheme="minorHAnsi" w:hAnsi="Arial" w:cs="Arial"/>
          <w:sz w:val="22"/>
          <w:szCs w:val="22"/>
          <w:lang w:val="es-MX" w:eastAsia="en-US"/>
        </w:rPr>
      </w:pPr>
      <w:r w:rsidRPr="009E40E1">
        <w:rPr>
          <w:rFonts w:ascii="Arial" w:eastAsiaTheme="minorHAnsi" w:hAnsi="Arial" w:cs="Arial"/>
          <w:sz w:val="22"/>
          <w:szCs w:val="22"/>
          <w:lang w:val="es-MX" w:eastAsia="en-US"/>
        </w:rPr>
        <w:t xml:space="preserve">De conformidad con lo expuesto en el II Antecedente del presente documento se deben </w:t>
      </w:r>
      <w:r w:rsidR="001D4D7C">
        <w:rPr>
          <w:rFonts w:ascii="Arial" w:eastAsiaTheme="minorHAnsi" w:hAnsi="Arial" w:cs="Arial"/>
          <w:sz w:val="22"/>
          <w:szCs w:val="22"/>
          <w:lang w:val="es-MX" w:eastAsia="en-US"/>
        </w:rPr>
        <w:br/>
      </w:r>
      <w:r w:rsidRPr="009E40E1">
        <w:rPr>
          <w:rFonts w:ascii="Arial" w:eastAsiaTheme="minorHAnsi" w:hAnsi="Arial" w:cs="Arial"/>
          <w:sz w:val="22"/>
          <w:szCs w:val="22"/>
          <w:lang w:val="es-MX" w:eastAsia="en-US"/>
        </w:rPr>
        <w:t>tomar las previsiones necesarias para contratar Asistentes y Supervisores adicionales a los contratados por el INE para el armado, entrega y recolecci</w:t>
      </w:r>
      <w:r w:rsidR="00D52214">
        <w:rPr>
          <w:rFonts w:ascii="Arial" w:eastAsiaTheme="minorHAnsi" w:hAnsi="Arial" w:cs="Arial"/>
          <w:sz w:val="22"/>
          <w:szCs w:val="22"/>
          <w:lang w:val="es-MX" w:eastAsia="en-US"/>
        </w:rPr>
        <w:t>ón de paquetes electorales y pro</w:t>
      </w:r>
      <w:r w:rsidR="00D52214" w:rsidRPr="009E40E1">
        <w:rPr>
          <w:rFonts w:ascii="Arial" w:eastAsiaTheme="minorHAnsi" w:hAnsi="Arial" w:cs="Arial"/>
          <w:sz w:val="22"/>
          <w:szCs w:val="22"/>
          <w:lang w:val="es-MX" w:eastAsia="en-US"/>
        </w:rPr>
        <w:t>veerlos</w:t>
      </w:r>
      <w:r w:rsidRPr="009E40E1">
        <w:rPr>
          <w:rFonts w:ascii="Arial" w:eastAsiaTheme="minorHAnsi" w:hAnsi="Arial" w:cs="Arial"/>
          <w:sz w:val="22"/>
          <w:szCs w:val="22"/>
          <w:lang w:val="es-MX" w:eastAsia="en-US"/>
        </w:rPr>
        <w:t xml:space="preserve"> de las prendas y material necesarios; para cubrir los recorridos de ubicación de casillas y visitas de examinación; para la compra de útiles de escritorio que se emplearán en las casillas únicas; para el acondicionamiento de las bodegas electorales en los Consejos Municipales; entre otras.  </w:t>
      </w:r>
    </w:p>
    <w:p w:rsidR="00537714" w:rsidRPr="009E40E1" w:rsidRDefault="00537714" w:rsidP="00537714">
      <w:pPr>
        <w:autoSpaceDE w:val="0"/>
        <w:autoSpaceDN w:val="0"/>
        <w:adjustRightInd w:val="0"/>
        <w:spacing w:line="360" w:lineRule="auto"/>
        <w:jc w:val="both"/>
        <w:rPr>
          <w:rFonts w:ascii="Arial" w:eastAsia="Calibri" w:hAnsi="Arial" w:cs="Arial"/>
          <w:b/>
          <w:color w:val="000000"/>
          <w:sz w:val="22"/>
          <w:szCs w:val="22"/>
          <w:lang w:val="es-MX" w:eastAsia="es-MX"/>
        </w:rPr>
      </w:pPr>
    </w:p>
    <w:p w:rsidR="00537714" w:rsidRPr="00B37A0A" w:rsidRDefault="00537714" w:rsidP="00537714">
      <w:pPr>
        <w:autoSpaceDE w:val="0"/>
        <w:autoSpaceDN w:val="0"/>
        <w:adjustRightInd w:val="0"/>
        <w:spacing w:line="360" w:lineRule="auto"/>
        <w:jc w:val="both"/>
        <w:rPr>
          <w:rFonts w:ascii="Arial" w:hAnsi="Arial" w:cs="Arial"/>
          <w:sz w:val="22"/>
          <w:szCs w:val="22"/>
        </w:rPr>
      </w:pPr>
      <w:r w:rsidRPr="009E40E1">
        <w:rPr>
          <w:rFonts w:ascii="Arial" w:eastAsia="Calibri" w:hAnsi="Arial" w:cs="Arial"/>
          <w:color w:val="000000"/>
          <w:sz w:val="22"/>
          <w:szCs w:val="22"/>
          <w:lang w:val="es-MX" w:eastAsia="es-MX"/>
        </w:rPr>
        <w:lastRenderedPageBreak/>
        <w:t xml:space="preserve">En relación al Antecedente III de este instrumento, se deberán llevar a cabo las acciones necesarias para la proyección, sistematización y difusión del </w:t>
      </w:r>
      <w:r w:rsidRPr="009E40E1">
        <w:rPr>
          <w:rFonts w:ascii="Arial" w:hAnsi="Arial" w:cs="Arial"/>
          <w:sz w:val="22"/>
          <w:szCs w:val="22"/>
        </w:rPr>
        <w:t>“Observatorio de Participación Política de las Mujeres en Colima”.</w:t>
      </w:r>
    </w:p>
    <w:p w:rsidR="00537714" w:rsidRPr="009E40E1" w:rsidRDefault="00537714" w:rsidP="00537714">
      <w:pPr>
        <w:autoSpaceDE w:val="0"/>
        <w:autoSpaceDN w:val="0"/>
        <w:adjustRightInd w:val="0"/>
        <w:spacing w:line="360" w:lineRule="auto"/>
        <w:jc w:val="both"/>
        <w:rPr>
          <w:rFonts w:ascii="Arial" w:hAnsi="Arial" w:cs="Arial"/>
          <w:b/>
          <w:sz w:val="22"/>
          <w:szCs w:val="22"/>
        </w:rPr>
      </w:pPr>
    </w:p>
    <w:p w:rsidR="00537714" w:rsidRPr="009E40E1" w:rsidRDefault="00537714" w:rsidP="00537714">
      <w:pPr>
        <w:autoSpaceDE w:val="0"/>
        <w:autoSpaceDN w:val="0"/>
        <w:adjustRightInd w:val="0"/>
        <w:spacing w:line="360" w:lineRule="auto"/>
        <w:jc w:val="both"/>
        <w:rPr>
          <w:rFonts w:ascii="Arial" w:hAnsi="Arial" w:cs="Arial"/>
          <w:sz w:val="22"/>
          <w:szCs w:val="22"/>
        </w:rPr>
      </w:pPr>
      <w:r w:rsidRPr="009E40E1">
        <w:rPr>
          <w:rFonts w:ascii="Arial" w:hAnsi="Arial" w:cs="Arial"/>
          <w:sz w:val="22"/>
          <w:szCs w:val="22"/>
        </w:rPr>
        <w:t xml:space="preserve">En lo referente aI Convenio General de Coordinación y Colaboración para el Proceso </w:t>
      </w:r>
      <w:r w:rsidR="001D4D7C">
        <w:rPr>
          <w:rFonts w:ascii="Arial" w:hAnsi="Arial" w:cs="Arial"/>
          <w:sz w:val="22"/>
          <w:szCs w:val="22"/>
        </w:rPr>
        <w:br/>
      </w:r>
      <w:r w:rsidRPr="009E40E1">
        <w:rPr>
          <w:rFonts w:ascii="Arial" w:hAnsi="Arial" w:cs="Arial"/>
          <w:sz w:val="22"/>
          <w:szCs w:val="22"/>
        </w:rPr>
        <w:t xml:space="preserve">Electoral Concurrente 2017-2018, celebrado entre el INE y este organismo electoral, que se cita en el Antecedente V del presente Acuerdo, debe preverse en el proyecto de </w:t>
      </w:r>
      <w:r w:rsidR="001D4D7C">
        <w:rPr>
          <w:rFonts w:ascii="Arial" w:hAnsi="Arial" w:cs="Arial"/>
          <w:sz w:val="22"/>
          <w:szCs w:val="22"/>
        </w:rPr>
        <w:br/>
      </w:r>
      <w:r w:rsidRPr="009E40E1">
        <w:rPr>
          <w:rFonts w:ascii="Arial" w:hAnsi="Arial" w:cs="Arial"/>
          <w:sz w:val="22"/>
          <w:szCs w:val="22"/>
        </w:rPr>
        <w:t xml:space="preserve">presupuesto que nos ocupa su costo, siendo aún desconocido en virtud de aun no firmarse </w:t>
      </w:r>
      <w:r w:rsidR="001D4D7C">
        <w:rPr>
          <w:rFonts w:ascii="Arial" w:hAnsi="Arial" w:cs="Arial"/>
          <w:sz w:val="22"/>
          <w:szCs w:val="22"/>
        </w:rPr>
        <w:br/>
      </w:r>
      <w:r w:rsidRPr="009E40E1">
        <w:rPr>
          <w:rFonts w:ascii="Arial" w:hAnsi="Arial" w:cs="Arial"/>
          <w:sz w:val="22"/>
          <w:szCs w:val="22"/>
        </w:rPr>
        <w:t>el Anexo Financiero del propio Convenio, el cual se estará firmando en próximas fechas.</w:t>
      </w:r>
    </w:p>
    <w:p w:rsidR="00537714" w:rsidRPr="00B37A0A" w:rsidRDefault="00537714" w:rsidP="00537714">
      <w:pPr>
        <w:autoSpaceDE w:val="0"/>
        <w:autoSpaceDN w:val="0"/>
        <w:adjustRightInd w:val="0"/>
        <w:spacing w:line="360" w:lineRule="auto"/>
        <w:jc w:val="both"/>
        <w:rPr>
          <w:rFonts w:ascii="Arial" w:hAnsi="Arial" w:cs="Arial"/>
          <w:sz w:val="22"/>
          <w:szCs w:val="22"/>
        </w:rPr>
      </w:pPr>
    </w:p>
    <w:p w:rsidR="00537714"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sz w:val="22"/>
          <w:szCs w:val="22"/>
          <w:lang w:val="es-MX" w:eastAsia="en-US"/>
        </w:rPr>
        <w:t>Además, como parte de las actividades cotidianas del Instituto y que de</w:t>
      </w:r>
      <w:r>
        <w:rPr>
          <w:rFonts w:ascii="Arial" w:eastAsiaTheme="minorHAnsi" w:hAnsi="Arial" w:cs="Arial"/>
          <w:sz w:val="22"/>
          <w:szCs w:val="22"/>
          <w:lang w:val="es-MX" w:eastAsia="en-US"/>
        </w:rPr>
        <w:t>sde</w:t>
      </w:r>
      <w:r w:rsidRPr="00932848">
        <w:rPr>
          <w:rFonts w:ascii="Arial" w:eastAsiaTheme="minorHAnsi" w:hAnsi="Arial" w:cs="Arial"/>
          <w:sz w:val="22"/>
          <w:szCs w:val="22"/>
          <w:lang w:val="es-MX" w:eastAsia="en-US"/>
        </w:rPr>
        <w:t xml:space="preserve"> años a</w:t>
      </w:r>
      <w:r>
        <w:rPr>
          <w:rFonts w:ascii="Arial" w:eastAsiaTheme="minorHAnsi" w:hAnsi="Arial" w:cs="Arial"/>
          <w:sz w:val="22"/>
          <w:szCs w:val="22"/>
          <w:lang w:val="es-MX" w:eastAsia="en-US"/>
        </w:rPr>
        <w:t xml:space="preserve">nteriores se han venido </w:t>
      </w:r>
      <w:r w:rsidRPr="00932848">
        <w:rPr>
          <w:rFonts w:ascii="Arial" w:eastAsiaTheme="minorHAnsi" w:hAnsi="Arial" w:cs="Arial"/>
          <w:sz w:val="22"/>
          <w:szCs w:val="22"/>
          <w:lang w:val="es-MX" w:eastAsia="en-US"/>
        </w:rPr>
        <w:t>desarrollando</w:t>
      </w:r>
      <w:r>
        <w:rPr>
          <w:rFonts w:ascii="Arial" w:eastAsiaTheme="minorHAnsi" w:hAnsi="Arial" w:cs="Arial"/>
          <w:sz w:val="22"/>
          <w:szCs w:val="22"/>
          <w:lang w:val="es-MX" w:eastAsia="en-US"/>
        </w:rPr>
        <w:t xml:space="preserve">, se encuentran acciones tales como, el incentivar la </w:t>
      </w:r>
      <w:r w:rsidR="001D4D7C">
        <w:rPr>
          <w:rFonts w:ascii="Arial" w:eastAsiaTheme="minorHAnsi" w:hAnsi="Arial" w:cs="Arial"/>
          <w:sz w:val="22"/>
          <w:szCs w:val="22"/>
          <w:lang w:val="es-MX" w:eastAsia="en-US"/>
        </w:rPr>
        <w:br/>
      </w:r>
      <w:r>
        <w:rPr>
          <w:rFonts w:ascii="Arial" w:eastAsiaTheme="minorHAnsi" w:hAnsi="Arial" w:cs="Arial"/>
          <w:sz w:val="22"/>
          <w:szCs w:val="22"/>
          <w:lang w:val="es-MX" w:eastAsia="en-US"/>
        </w:rPr>
        <w:t>participación estudiantil en la vida democrática</w:t>
      </w:r>
      <w:r w:rsidRPr="00932848">
        <w:rPr>
          <w:rFonts w:ascii="Arial" w:eastAsiaTheme="minorHAnsi" w:hAnsi="Arial" w:cs="Arial"/>
          <w:sz w:val="22"/>
          <w:szCs w:val="22"/>
          <w:lang w:val="es-MX" w:eastAsia="en-US"/>
        </w:rPr>
        <w:t xml:space="preserve">, con la aportación de asesoría en la </w:t>
      </w:r>
      <w:r w:rsidR="001D4D7C">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 xml:space="preserve">realización de elecciones estudiantiles en las escuelas secundarias que así lo soliciten, así como con la realización de cursos didácticos que propicien un aprendizaje en la vida democrática del menor, vinculando valores cívicos y enseñanzas primarias sobre el sistema político mexicano. Se continuará participando en el acrecentamiento de los valores cívicos democráticos, a través del apoyo a diversas instituciones y dependencias que con tal fin, así lo soliciten a la institución y se considere </w:t>
      </w:r>
      <w:r w:rsidRPr="00346B29">
        <w:rPr>
          <w:rFonts w:ascii="Arial" w:eastAsiaTheme="minorHAnsi" w:hAnsi="Arial" w:cs="Arial"/>
          <w:sz w:val="22"/>
          <w:szCs w:val="22"/>
          <w:lang w:val="es-MX" w:eastAsia="en-US"/>
        </w:rPr>
        <w:t xml:space="preserve">que coadyuva en la promoción y difusión de la </w:t>
      </w:r>
      <w:r w:rsidR="003B7D1B">
        <w:rPr>
          <w:rFonts w:ascii="Arial" w:eastAsiaTheme="minorHAnsi" w:hAnsi="Arial" w:cs="Arial"/>
          <w:sz w:val="22"/>
          <w:szCs w:val="22"/>
          <w:lang w:val="es-MX" w:eastAsia="en-US"/>
        </w:rPr>
        <w:br/>
      </w:r>
      <w:r w:rsidRPr="00346B29">
        <w:rPr>
          <w:rFonts w:ascii="Arial" w:eastAsiaTheme="minorHAnsi" w:hAnsi="Arial" w:cs="Arial"/>
          <w:sz w:val="22"/>
          <w:szCs w:val="22"/>
          <w:lang w:val="es-MX" w:eastAsia="en-US"/>
        </w:rPr>
        <w:t xml:space="preserve">cultura cívica-democrática. </w:t>
      </w:r>
    </w:p>
    <w:p w:rsidR="00537714" w:rsidRDefault="00537714" w:rsidP="00537714">
      <w:pPr>
        <w:spacing w:line="360" w:lineRule="auto"/>
        <w:jc w:val="both"/>
        <w:rPr>
          <w:rFonts w:ascii="Arial" w:eastAsiaTheme="minorHAnsi" w:hAnsi="Arial" w:cs="Arial"/>
          <w:sz w:val="22"/>
          <w:szCs w:val="22"/>
          <w:lang w:val="es-MX" w:eastAsia="en-US"/>
        </w:rPr>
      </w:pPr>
    </w:p>
    <w:p w:rsidR="00537714" w:rsidRDefault="00537714" w:rsidP="00537714">
      <w:pPr>
        <w:spacing w:line="360" w:lineRule="auto"/>
        <w:jc w:val="both"/>
        <w:rPr>
          <w:rFonts w:ascii="Arial" w:eastAsiaTheme="minorHAnsi" w:hAnsi="Arial" w:cs="Arial"/>
          <w:sz w:val="22"/>
          <w:szCs w:val="22"/>
          <w:lang w:val="es-MX" w:eastAsia="en-US"/>
        </w:rPr>
      </w:pPr>
      <w:r w:rsidRPr="00346B29">
        <w:rPr>
          <w:rFonts w:ascii="Arial" w:eastAsiaTheme="minorHAnsi" w:hAnsi="Arial" w:cs="Arial"/>
          <w:sz w:val="22"/>
          <w:szCs w:val="22"/>
          <w:lang w:val="es-MX" w:eastAsia="en-US"/>
        </w:rPr>
        <w:t>De igual forma, se vigilará la conces</w:t>
      </w:r>
      <w:r>
        <w:rPr>
          <w:rFonts w:ascii="Arial" w:eastAsiaTheme="minorHAnsi" w:hAnsi="Arial" w:cs="Arial"/>
          <w:sz w:val="22"/>
          <w:szCs w:val="22"/>
          <w:lang w:val="es-MX" w:eastAsia="en-US"/>
        </w:rPr>
        <w:t>ión de las prerrogativas a los Partidos P</w:t>
      </w:r>
      <w:r w:rsidRPr="00346B29">
        <w:rPr>
          <w:rFonts w:ascii="Arial" w:eastAsiaTheme="minorHAnsi" w:hAnsi="Arial" w:cs="Arial"/>
          <w:sz w:val="22"/>
          <w:szCs w:val="22"/>
          <w:lang w:val="es-MX" w:eastAsia="en-US"/>
        </w:rPr>
        <w:t xml:space="preserve">olíticos, primordialmente en materia de financiamiento público ordinario, para actividades </w:t>
      </w:r>
      <w:r w:rsidR="003B7D1B">
        <w:rPr>
          <w:rFonts w:ascii="Arial" w:eastAsiaTheme="minorHAnsi" w:hAnsi="Arial" w:cs="Arial"/>
          <w:sz w:val="22"/>
          <w:szCs w:val="22"/>
          <w:lang w:val="es-MX" w:eastAsia="en-US"/>
        </w:rPr>
        <w:br/>
      </w:r>
      <w:r w:rsidRPr="00346B29">
        <w:rPr>
          <w:rFonts w:ascii="Arial" w:eastAsiaTheme="minorHAnsi" w:hAnsi="Arial" w:cs="Arial"/>
          <w:sz w:val="22"/>
          <w:szCs w:val="22"/>
          <w:lang w:val="es-MX" w:eastAsia="en-US"/>
        </w:rPr>
        <w:t>específicas,</w:t>
      </w:r>
      <w:r>
        <w:rPr>
          <w:rFonts w:ascii="Arial" w:eastAsiaTheme="minorHAnsi" w:hAnsi="Arial" w:cs="Arial"/>
          <w:sz w:val="22"/>
          <w:szCs w:val="22"/>
          <w:lang w:val="es-MX" w:eastAsia="en-US"/>
        </w:rPr>
        <w:t xml:space="preserve"> para campañas,</w:t>
      </w:r>
      <w:r w:rsidRPr="00346B29">
        <w:rPr>
          <w:rFonts w:ascii="Arial" w:eastAsiaTheme="minorHAnsi" w:hAnsi="Arial" w:cs="Arial"/>
          <w:sz w:val="22"/>
          <w:szCs w:val="22"/>
          <w:lang w:val="es-MX" w:eastAsia="en-US"/>
        </w:rPr>
        <w:t xml:space="preserve"> así como el acceso a los tiempos de radio y televisión, cuyo otorgamiento corresponde en forma exclusiva al I</w:t>
      </w:r>
      <w:r>
        <w:rPr>
          <w:rFonts w:ascii="Arial" w:eastAsiaTheme="minorHAnsi" w:hAnsi="Arial" w:cs="Arial"/>
          <w:sz w:val="22"/>
          <w:szCs w:val="22"/>
          <w:lang w:val="es-MX" w:eastAsia="en-US"/>
        </w:rPr>
        <w:t>NE</w:t>
      </w:r>
      <w:r w:rsidRPr="00346B29">
        <w:rPr>
          <w:rFonts w:ascii="Arial" w:eastAsiaTheme="minorHAnsi" w:hAnsi="Arial" w:cs="Arial"/>
          <w:sz w:val="22"/>
          <w:szCs w:val="22"/>
          <w:lang w:val="es-MX" w:eastAsia="en-US"/>
        </w:rPr>
        <w:t>, pero constituyéndonos como enlace para que todos los institutos políticos reciban de manera proporcional, puntual y equitativa dicho beneficio constitucional.</w:t>
      </w:r>
    </w:p>
    <w:p w:rsidR="00537714" w:rsidRPr="00346B29" w:rsidRDefault="00537714" w:rsidP="00537714">
      <w:pPr>
        <w:spacing w:line="360" w:lineRule="auto"/>
        <w:jc w:val="both"/>
        <w:rPr>
          <w:rFonts w:ascii="Arial" w:eastAsiaTheme="minorHAnsi" w:hAnsi="Arial" w:cs="Arial"/>
          <w:sz w:val="22"/>
          <w:szCs w:val="22"/>
          <w:lang w:val="es-MX" w:eastAsia="en-US"/>
        </w:rPr>
      </w:pPr>
    </w:p>
    <w:p w:rsidR="00537714" w:rsidRPr="00B31A91" w:rsidRDefault="00537714" w:rsidP="00537714">
      <w:pPr>
        <w:spacing w:line="360" w:lineRule="auto"/>
        <w:contextualSpacing/>
        <w:jc w:val="both"/>
        <w:rPr>
          <w:rFonts w:ascii="Arial" w:hAnsi="Arial" w:cs="Arial"/>
          <w:sz w:val="22"/>
          <w:szCs w:val="22"/>
          <w:lang w:val="es-MX" w:eastAsia="es-MX"/>
        </w:rPr>
      </w:pPr>
      <w:r>
        <w:rPr>
          <w:rFonts w:ascii="Arial" w:hAnsi="Arial" w:cs="Arial"/>
          <w:sz w:val="22"/>
          <w:szCs w:val="22"/>
          <w:lang w:val="es-MX" w:eastAsia="es-MX"/>
        </w:rPr>
        <w:t>De conformidad con los principios rectores de la actividad electoral, en particular el que se refiere a la máxima publicidad, se contempla la compra de los equipos de video necesarios  para la t</w:t>
      </w:r>
      <w:r w:rsidRPr="00B31A91">
        <w:rPr>
          <w:rFonts w:ascii="Arial" w:hAnsi="Arial" w:cs="Arial"/>
          <w:sz w:val="22"/>
          <w:szCs w:val="22"/>
          <w:lang w:val="es-MX" w:eastAsia="es-MX"/>
        </w:rPr>
        <w:t xml:space="preserve">ransmisión de las </w:t>
      </w:r>
      <w:r>
        <w:rPr>
          <w:rFonts w:ascii="Arial" w:hAnsi="Arial" w:cs="Arial"/>
          <w:sz w:val="22"/>
          <w:szCs w:val="22"/>
          <w:lang w:val="es-MX" w:eastAsia="es-MX"/>
        </w:rPr>
        <w:t>sesiones del Consejo General de este</w:t>
      </w:r>
      <w:r w:rsidRPr="00B31A91">
        <w:rPr>
          <w:rFonts w:ascii="Arial" w:hAnsi="Arial" w:cs="Arial"/>
          <w:sz w:val="22"/>
          <w:szCs w:val="22"/>
          <w:lang w:val="es-MX" w:eastAsia="es-MX"/>
        </w:rPr>
        <w:t xml:space="preserve"> </w:t>
      </w:r>
      <w:r>
        <w:rPr>
          <w:rFonts w:ascii="Arial" w:hAnsi="Arial" w:cs="Arial"/>
          <w:sz w:val="22"/>
          <w:szCs w:val="22"/>
          <w:lang w:val="es-MX" w:eastAsia="es-MX"/>
        </w:rPr>
        <w:t>organismo</w:t>
      </w:r>
      <w:r w:rsidRPr="00B31A91">
        <w:rPr>
          <w:rFonts w:ascii="Arial" w:hAnsi="Arial" w:cs="Arial"/>
          <w:sz w:val="22"/>
          <w:szCs w:val="22"/>
          <w:lang w:val="es-MX" w:eastAsia="es-MX"/>
        </w:rPr>
        <w:t xml:space="preserve"> por </w:t>
      </w:r>
      <w:r>
        <w:rPr>
          <w:rFonts w:ascii="Arial" w:hAnsi="Arial" w:cs="Arial"/>
          <w:sz w:val="22"/>
          <w:szCs w:val="22"/>
          <w:lang w:val="es-MX" w:eastAsia="es-MX"/>
        </w:rPr>
        <w:t>Internet, con mejor calidad</w:t>
      </w:r>
      <w:r w:rsidRPr="00B31A91">
        <w:rPr>
          <w:rFonts w:ascii="Arial" w:hAnsi="Arial" w:cs="Arial"/>
          <w:sz w:val="22"/>
          <w:szCs w:val="22"/>
          <w:lang w:val="es-MX" w:eastAsia="es-MX"/>
        </w:rPr>
        <w:t>.</w:t>
      </w:r>
    </w:p>
    <w:p w:rsidR="00537714" w:rsidRPr="00B31A91" w:rsidRDefault="00537714" w:rsidP="00537714">
      <w:pPr>
        <w:spacing w:line="360" w:lineRule="auto"/>
        <w:contextualSpacing/>
        <w:jc w:val="both"/>
        <w:rPr>
          <w:rFonts w:ascii="Arial" w:hAnsi="Arial" w:cs="Arial"/>
          <w:sz w:val="22"/>
          <w:szCs w:val="22"/>
          <w:lang w:val="es-MX" w:eastAsia="es-MX"/>
        </w:rPr>
      </w:pPr>
    </w:p>
    <w:p w:rsidR="00537714" w:rsidRPr="00B31A91" w:rsidRDefault="00537714" w:rsidP="00537714">
      <w:pPr>
        <w:spacing w:line="360" w:lineRule="auto"/>
        <w:contextualSpacing/>
        <w:jc w:val="both"/>
        <w:rPr>
          <w:rFonts w:ascii="Arial" w:hAnsi="Arial" w:cs="Arial"/>
          <w:sz w:val="22"/>
          <w:szCs w:val="22"/>
          <w:lang w:val="es-MX" w:eastAsia="es-MX"/>
        </w:rPr>
      </w:pPr>
      <w:r>
        <w:rPr>
          <w:rFonts w:ascii="Arial" w:hAnsi="Arial" w:cs="Arial"/>
          <w:sz w:val="22"/>
          <w:szCs w:val="22"/>
          <w:lang w:val="es-MX" w:eastAsia="es-MX"/>
        </w:rPr>
        <w:lastRenderedPageBreak/>
        <w:t>Asimismo, se contemplan acciones concretas para la e</w:t>
      </w:r>
      <w:r w:rsidRPr="00B31A91">
        <w:rPr>
          <w:rFonts w:ascii="Arial" w:hAnsi="Arial" w:cs="Arial"/>
          <w:sz w:val="22"/>
          <w:szCs w:val="22"/>
          <w:lang w:val="es-MX" w:eastAsia="es-MX"/>
        </w:rPr>
        <w:t xml:space="preserve">laboración de </w:t>
      </w:r>
      <w:r>
        <w:rPr>
          <w:rFonts w:ascii="Arial" w:hAnsi="Arial" w:cs="Arial"/>
          <w:sz w:val="22"/>
          <w:szCs w:val="22"/>
          <w:lang w:val="es-MX" w:eastAsia="es-MX"/>
        </w:rPr>
        <w:t>reglamentos internos y</w:t>
      </w:r>
      <w:r w:rsidRPr="00B31A91">
        <w:rPr>
          <w:rFonts w:ascii="Arial" w:hAnsi="Arial" w:cs="Arial"/>
          <w:sz w:val="22"/>
          <w:szCs w:val="22"/>
          <w:lang w:val="es-MX" w:eastAsia="es-MX"/>
        </w:rPr>
        <w:t xml:space="preserve"> manuales de procedimientos, en materia de todas las funciones sustanciales del Instituto Electoral del Estado, durante el proceso electoral y fuera del mismo. Preponderantemente </w:t>
      </w:r>
      <w:r w:rsidR="003B7D1B">
        <w:rPr>
          <w:rFonts w:ascii="Arial" w:hAnsi="Arial" w:cs="Arial"/>
          <w:sz w:val="22"/>
          <w:szCs w:val="22"/>
          <w:lang w:val="es-MX" w:eastAsia="es-MX"/>
        </w:rPr>
        <w:br/>
      </w:r>
      <w:r w:rsidRPr="00B31A91">
        <w:rPr>
          <w:rFonts w:ascii="Arial" w:hAnsi="Arial" w:cs="Arial"/>
          <w:sz w:val="22"/>
          <w:szCs w:val="22"/>
          <w:lang w:val="es-MX" w:eastAsia="es-MX"/>
        </w:rPr>
        <w:t xml:space="preserve">en lo referente a Organización Electoral, Capacitación Electoral, PREP, </w:t>
      </w:r>
      <w:r>
        <w:rPr>
          <w:rFonts w:ascii="Arial" w:hAnsi="Arial" w:cs="Arial"/>
          <w:sz w:val="22"/>
          <w:szCs w:val="22"/>
          <w:lang w:val="es-MX" w:eastAsia="es-MX"/>
        </w:rPr>
        <w:t>d</w:t>
      </w:r>
      <w:r w:rsidRPr="00B31A91">
        <w:rPr>
          <w:rFonts w:ascii="Arial" w:hAnsi="Arial" w:cs="Arial"/>
          <w:sz w:val="22"/>
          <w:szCs w:val="22"/>
          <w:lang w:val="es-MX" w:eastAsia="es-MX"/>
        </w:rPr>
        <w:t xml:space="preserve">iseño y elaboración de documentos electorales; </w:t>
      </w:r>
      <w:r>
        <w:rPr>
          <w:rFonts w:ascii="Arial" w:hAnsi="Arial" w:cs="Arial"/>
          <w:sz w:val="22"/>
          <w:szCs w:val="22"/>
          <w:lang w:val="es-MX" w:eastAsia="es-MX"/>
        </w:rPr>
        <w:t>m</w:t>
      </w:r>
      <w:r w:rsidRPr="00B31A91">
        <w:rPr>
          <w:rFonts w:ascii="Arial" w:hAnsi="Arial" w:cs="Arial"/>
          <w:sz w:val="22"/>
          <w:szCs w:val="22"/>
          <w:lang w:val="es-MX" w:eastAsia="es-MX"/>
        </w:rPr>
        <w:t xml:space="preserve">antenimiento y uso de materiales electorales; </w:t>
      </w:r>
      <w:r>
        <w:rPr>
          <w:rFonts w:ascii="Arial" w:hAnsi="Arial" w:cs="Arial"/>
          <w:sz w:val="22"/>
          <w:szCs w:val="22"/>
          <w:lang w:val="es-MX" w:eastAsia="es-MX"/>
        </w:rPr>
        <w:t>o</w:t>
      </w:r>
      <w:r w:rsidRPr="00B31A91">
        <w:rPr>
          <w:rFonts w:ascii="Arial" w:hAnsi="Arial" w:cs="Arial"/>
          <w:sz w:val="22"/>
          <w:szCs w:val="22"/>
          <w:lang w:val="es-MX" w:eastAsia="es-MX"/>
        </w:rPr>
        <w:t xml:space="preserve">bservación </w:t>
      </w:r>
      <w:r>
        <w:rPr>
          <w:rFonts w:ascii="Arial" w:hAnsi="Arial" w:cs="Arial"/>
          <w:sz w:val="22"/>
          <w:szCs w:val="22"/>
          <w:lang w:val="es-MX" w:eastAsia="es-MX"/>
        </w:rPr>
        <w:t>e</w:t>
      </w:r>
      <w:r w:rsidRPr="00B31A91">
        <w:rPr>
          <w:rFonts w:ascii="Arial" w:hAnsi="Arial" w:cs="Arial"/>
          <w:sz w:val="22"/>
          <w:szCs w:val="22"/>
          <w:lang w:val="es-MX" w:eastAsia="es-MX"/>
        </w:rPr>
        <w:t xml:space="preserve">lectoral, </w:t>
      </w:r>
      <w:r>
        <w:rPr>
          <w:rFonts w:ascii="Arial" w:hAnsi="Arial" w:cs="Arial"/>
          <w:sz w:val="22"/>
          <w:szCs w:val="22"/>
          <w:lang w:val="es-MX" w:eastAsia="es-MX"/>
        </w:rPr>
        <w:t>c</w:t>
      </w:r>
      <w:r w:rsidRPr="00B31A91">
        <w:rPr>
          <w:rFonts w:ascii="Arial" w:hAnsi="Arial" w:cs="Arial"/>
          <w:sz w:val="22"/>
          <w:szCs w:val="22"/>
          <w:lang w:val="es-MX" w:eastAsia="es-MX"/>
        </w:rPr>
        <w:t xml:space="preserve">ómputos parciales y totales; </w:t>
      </w:r>
      <w:r>
        <w:rPr>
          <w:rFonts w:ascii="Arial" w:hAnsi="Arial" w:cs="Arial"/>
          <w:sz w:val="22"/>
          <w:szCs w:val="22"/>
          <w:lang w:val="es-MX" w:eastAsia="es-MX"/>
        </w:rPr>
        <w:t>m</w:t>
      </w:r>
      <w:r w:rsidRPr="00B31A91">
        <w:rPr>
          <w:rFonts w:ascii="Arial" w:hAnsi="Arial" w:cs="Arial"/>
          <w:sz w:val="22"/>
          <w:szCs w:val="22"/>
          <w:lang w:val="es-MX" w:eastAsia="es-MX"/>
        </w:rPr>
        <w:t xml:space="preserve">edios de impugnación; aspectos operativos de quejas y denuncias; </w:t>
      </w:r>
      <w:r>
        <w:rPr>
          <w:rFonts w:ascii="Arial" w:hAnsi="Arial" w:cs="Arial"/>
          <w:sz w:val="22"/>
          <w:szCs w:val="22"/>
          <w:lang w:val="es-MX" w:eastAsia="es-MX"/>
        </w:rPr>
        <w:t xml:space="preserve">así como </w:t>
      </w:r>
      <w:r w:rsidRPr="008B00E9">
        <w:rPr>
          <w:rFonts w:ascii="Arial" w:hAnsi="Arial" w:cs="Arial"/>
          <w:sz w:val="22"/>
          <w:szCs w:val="22"/>
          <w:lang w:val="es-MX" w:eastAsia="es-MX"/>
        </w:rPr>
        <w:t xml:space="preserve">en todos aquellos temas, que nos sean requeridos a través del Reglamento Nacional de </w:t>
      </w:r>
      <w:r>
        <w:rPr>
          <w:rFonts w:ascii="Arial" w:hAnsi="Arial" w:cs="Arial"/>
          <w:sz w:val="22"/>
          <w:szCs w:val="22"/>
          <w:lang w:val="es-MX" w:eastAsia="es-MX"/>
        </w:rPr>
        <w:t>E</w:t>
      </w:r>
      <w:r w:rsidRPr="008B00E9">
        <w:rPr>
          <w:rFonts w:ascii="Arial" w:hAnsi="Arial" w:cs="Arial"/>
          <w:sz w:val="22"/>
          <w:szCs w:val="22"/>
          <w:lang w:val="es-MX" w:eastAsia="es-MX"/>
        </w:rPr>
        <w:t>lecciones</w:t>
      </w:r>
      <w:r>
        <w:rPr>
          <w:rFonts w:ascii="Arial" w:hAnsi="Arial" w:cs="Arial"/>
          <w:sz w:val="22"/>
          <w:szCs w:val="22"/>
          <w:lang w:val="es-MX" w:eastAsia="es-MX"/>
        </w:rPr>
        <w:t>, aprobado mediante Acuerdo</w:t>
      </w:r>
      <w:r w:rsidRPr="008B00E9">
        <w:t xml:space="preserve"> </w:t>
      </w:r>
      <w:r>
        <w:rPr>
          <w:rFonts w:ascii="Arial" w:hAnsi="Arial" w:cs="Arial"/>
          <w:sz w:val="22"/>
          <w:szCs w:val="22"/>
          <w:lang w:val="es-MX" w:eastAsia="es-MX"/>
        </w:rPr>
        <w:t xml:space="preserve">INE/CG661/2016, el </w:t>
      </w:r>
      <w:r w:rsidR="003B7D1B">
        <w:rPr>
          <w:rFonts w:ascii="Arial" w:hAnsi="Arial" w:cs="Arial"/>
          <w:sz w:val="22"/>
          <w:szCs w:val="22"/>
          <w:lang w:val="es-MX" w:eastAsia="es-MX"/>
        </w:rPr>
        <w:br/>
      </w:r>
      <w:r>
        <w:rPr>
          <w:rFonts w:ascii="Arial" w:hAnsi="Arial" w:cs="Arial"/>
          <w:sz w:val="22"/>
          <w:szCs w:val="22"/>
          <w:lang w:val="es-MX" w:eastAsia="es-MX"/>
        </w:rPr>
        <w:t>día 07 de septiembre de 2016; entre otras.</w:t>
      </w:r>
    </w:p>
    <w:p w:rsidR="00537714" w:rsidRPr="00B31A91" w:rsidRDefault="00537714" w:rsidP="00537714">
      <w:pPr>
        <w:spacing w:line="360" w:lineRule="auto"/>
        <w:contextualSpacing/>
        <w:jc w:val="both"/>
        <w:rPr>
          <w:rFonts w:ascii="Arial" w:hAnsi="Arial" w:cs="Arial"/>
          <w:sz w:val="22"/>
          <w:szCs w:val="22"/>
          <w:lang w:val="es-MX" w:eastAsia="es-MX"/>
        </w:rPr>
      </w:pPr>
    </w:p>
    <w:p w:rsidR="00537714" w:rsidRPr="000C7413" w:rsidRDefault="00537714" w:rsidP="00537714">
      <w:pPr>
        <w:spacing w:line="360" w:lineRule="auto"/>
        <w:contextualSpacing/>
        <w:jc w:val="both"/>
        <w:rPr>
          <w:rFonts w:ascii="Arial" w:hAnsi="Arial" w:cs="Arial"/>
          <w:sz w:val="22"/>
          <w:szCs w:val="22"/>
          <w:lang w:val="es-MX" w:eastAsia="es-MX"/>
        </w:rPr>
      </w:pPr>
      <w:r w:rsidRPr="000C7413">
        <w:rPr>
          <w:rFonts w:ascii="Arial" w:hAnsi="Arial" w:cs="Arial"/>
          <w:sz w:val="22"/>
          <w:szCs w:val="22"/>
          <w:lang w:val="es-MX" w:eastAsia="es-MX"/>
        </w:rPr>
        <w:t xml:space="preserve">Por otro lado, en apego al nuevo esquema competencial en materia electoral, se prevé desarrollar actividades orientadas a que las y los ciudadanos se apropien del espacio </w:t>
      </w:r>
      <w:r w:rsidR="003B7D1B">
        <w:rPr>
          <w:rFonts w:ascii="Arial" w:hAnsi="Arial" w:cs="Arial"/>
          <w:sz w:val="22"/>
          <w:szCs w:val="22"/>
          <w:lang w:val="es-MX" w:eastAsia="es-MX"/>
        </w:rPr>
        <w:br/>
      </w:r>
      <w:r w:rsidRPr="000C7413">
        <w:rPr>
          <w:rFonts w:ascii="Arial" w:hAnsi="Arial" w:cs="Arial"/>
          <w:sz w:val="22"/>
          <w:szCs w:val="22"/>
          <w:lang w:val="es-MX" w:eastAsia="es-MX"/>
        </w:rPr>
        <w:t xml:space="preserve">público en sentido amplio contribuyendo a la </w:t>
      </w:r>
      <w:r>
        <w:rPr>
          <w:rFonts w:ascii="Arial" w:hAnsi="Arial" w:cs="Arial"/>
          <w:sz w:val="22"/>
          <w:szCs w:val="22"/>
          <w:lang w:val="es-MX" w:eastAsia="es-MX"/>
        </w:rPr>
        <w:t>“Estrategia Nacional de Cultura</w:t>
      </w:r>
      <w:r w:rsidRPr="000C7413">
        <w:rPr>
          <w:rFonts w:ascii="Arial" w:hAnsi="Arial" w:cs="Arial"/>
          <w:sz w:val="22"/>
          <w:szCs w:val="22"/>
          <w:lang w:val="es-MX" w:eastAsia="es-MX"/>
        </w:rPr>
        <w:t xml:space="preserve"> Cívica” (ENCCIVICA 2017-2023) del </w:t>
      </w:r>
      <w:r>
        <w:rPr>
          <w:rFonts w:ascii="Arial" w:hAnsi="Arial" w:cs="Arial"/>
          <w:sz w:val="22"/>
          <w:szCs w:val="22"/>
          <w:lang w:val="es-MX" w:eastAsia="es-MX"/>
        </w:rPr>
        <w:t>INE</w:t>
      </w:r>
      <w:r w:rsidRPr="000C7413">
        <w:rPr>
          <w:rFonts w:ascii="Arial" w:hAnsi="Arial" w:cs="Arial"/>
          <w:sz w:val="22"/>
          <w:szCs w:val="22"/>
          <w:lang w:val="es-MX" w:eastAsia="es-MX"/>
        </w:rPr>
        <w:t>.</w:t>
      </w:r>
    </w:p>
    <w:p w:rsidR="00537714" w:rsidRPr="000C7413" w:rsidRDefault="00537714" w:rsidP="00537714">
      <w:pPr>
        <w:spacing w:line="360" w:lineRule="auto"/>
        <w:contextualSpacing/>
        <w:jc w:val="both"/>
        <w:rPr>
          <w:rFonts w:ascii="Arial" w:hAnsi="Arial" w:cs="Arial"/>
          <w:sz w:val="22"/>
          <w:szCs w:val="22"/>
          <w:lang w:val="es-MX" w:eastAsia="es-MX"/>
        </w:rPr>
      </w:pPr>
    </w:p>
    <w:p w:rsidR="00537714" w:rsidRPr="00346B29" w:rsidRDefault="00537714" w:rsidP="00537714">
      <w:pPr>
        <w:spacing w:line="360" w:lineRule="auto"/>
        <w:jc w:val="both"/>
        <w:rPr>
          <w:rFonts w:ascii="Arial" w:eastAsia="Calibri" w:hAnsi="Arial" w:cs="Arial"/>
          <w:color w:val="231F20"/>
          <w:sz w:val="22"/>
          <w:szCs w:val="22"/>
          <w:lang w:val="es-MX" w:eastAsia="es-MX"/>
        </w:rPr>
      </w:pPr>
      <w:r w:rsidRPr="00346B29">
        <w:rPr>
          <w:rFonts w:ascii="Arial" w:eastAsiaTheme="minorHAnsi" w:hAnsi="Arial" w:cs="Arial"/>
          <w:sz w:val="22"/>
          <w:szCs w:val="22"/>
          <w:lang w:val="es-MX" w:eastAsia="en-US"/>
        </w:rPr>
        <w:t>Finalmente, se proyecta continuar c</w:t>
      </w:r>
      <w:r>
        <w:rPr>
          <w:rFonts w:ascii="Arial" w:eastAsiaTheme="minorHAnsi" w:hAnsi="Arial" w:cs="Arial"/>
          <w:sz w:val="22"/>
          <w:szCs w:val="22"/>
          <w:lang w:val="es-MX" w:eastAsia="en-US"/>
        </w:rPr>
        <w:t xml:space="preserve">on la edición de </w:t>
      </w:r>
      <w:r w:rsidRPr="00346B29">
        <w:rPr>
          <w:rFonts w:ascii="Arial" w:eastAsiaTheme="minorHAnsi" w:hAnsi="Arial" w:cs="Arial"/>
          <w:sz w:val="22"/>
          <w:szCs w:val="22"/>
          <w:lang w:val="es-MX" w:eastAsia="en-US"/>
        </w:rPr>
        <w:t xml:space="preserve">una revista, a efecto de ejercer la atribución concedida al Consejo General en el artículo 114, fracción XXVIII, del Código Electoral del Estado, y difundir en ella, las actividades del Instituto y brindar un espacio </w:t>
      </w:r>
      <w:r w:rsidR="003B7D1B">
        <w:rPr>
          <w:rFonts w:ascii="Arial" w:eastAsiaTheme="minorHAnsi" w:hAnsi="Arial" w:cs="Arial"/>
          <w:sz w:val="22"/>
          <w:szCs w:val="22"/>
          <w:lang w:val="es-MX" w:eastAsia="en-US"/>
        </w:rPr>
        <w:br/>
      </w:r>
      <w:r>
        <w:rPr>
          <w:rFonts w:ascii="Arial" w:eastAsiaTheme="minorHAnsi" w:hAnsi="Arial" w:cs="Arial"/>
          <w:sz w:val="22"/>
          <w:szCs w:val="22"/>
          <w:lang w:val="es-MX" w:eastAsia="en-US"/>
        </w:rPr>
        <w:t>literario y publicitario a los Partidos P</w:t>
      </w:r>
      <w:r w:rsidRPr="00346B29">
        <w:rPr>
          <w:rFonts w:ascii="Arial" w:eastAsiaTheme="minorHAnsi" w:hAnsi="Arial" w:cs="Arial"/>
          <w:sz w:val="22"/>
          <w:szCs w:val="22"/>
          <w:lang w:val="es-MX" w:eastAsia="en-US"/>
        </w:rPr>
        <w:t>olíticos</w:t>
      </w:r>
      <w:r>
        <w:rPr>
          <w:rFonts w:ascii="Arial" w:eastAsiaTheme="minorHAnsi" w:hAnsi="Arial" w:cs="Arial"/>
          <w:sz w:val="22"/>
          <w:szCs w:val="22"/>
          <w:lang w:val="es-MX" w:eastAsia="en-US"/>
        </w:rPr>
        <w:t>, y en su caso candidaturas independientes</w:t>
      </w:r>
      <w:r w:rsidRPr="00346B29">
        <w:rPr>
          <w:rFonts w:ascii="Arial" w:eastAsiaTheme="minorHAnsi" w:hAnsi="Arial" w:cs="Arial"/>
          <w:sz w:val="22"/>
          <w:szCs w:val="22"/>
          <w:lang w:val="es-MX" w:eastAsia="en-US"/>
        </w:rPr>
        <w:t xml:space="preserve">, en </w:t>
      </w:r>
      <w:r w:rsidR="003B7D1B">
        <w:rPr>
          <w:rFonts w:ascii="Arial" w:eastAsiaTheme="minorHAnsi" w:hAnsi="Arial" w:cs="Arial"/>
          <w:sz w:val="22"/>
          <w:szCs w:val="22"/>
          <w:lang w:val="es-MX" w:eastAsia="en-US"/>
        </w:rPr>
        <w:br/>
      </w:r>
      <w:r w:rsidRPr="00346B29">
        <w:rPr>
          <w:rFonts w:ascii="Arial" w:eastAsiaTheme="minorHAnsi" w:hAnsi="Arial" w:cs="Arial"/>
          <w:sz w:val="22"/>
          <w:szCs w:val="22"/>
          <w:lang w:val="es-MX" w:eastAsia="en-US"/>
        </w:rPr>
        <w:t>el que puedan expresar e imprimir sus ideas y tareas que desempeñan, dándole la debida difusión en el territorio de la ent</w:t>
      </w:r>
      <w:r>
        <w:rPr>
          <w:rFonts w:ascii="Arial" w:eastAsiaTheme="minorHAnsi" w:hAnsi="Arial" w:cs="Arial"/>
          <w:sz w:val="22"/>
          <w:szCs w:val="22"/>
          <w:lang w:val="es-MX" w:eastAsia="en-US"/>
        </w:rPr>
        <w:t xml:space="preserve">idad, e incluso en el nacional; asimismo se contempla la </w:t>
      </w:r>
      <w:r w:rsidR="003B7D1B">
        <w:rPr>
          <w:rFonts w:ascii="Arial" w:eastAsiaTheme="minorHAnsi" w:hAnsi="Arial" w:cs="Arial"/>
          <w:sz w:val="22"/>
          <w:szCs w:val="22"/>
          <w:lang w:val="es-MX" w:eastAsia="en-US"/>
        </w:rPr>
        <w:br/>
      </w:r>
      <w:r>
        <w:rPr>
          <w:rFonts w:ascii="Arial" w:eastAsiaTheme="minorHAnsi" w:hAnsi="Arial" w:cs="Arial"/>
          <w:sz w:val="22"/>
          <w:szCs w:val="22"/>
          <w:lang w:val="es-MX" w:eastAsia="en-US"/>
        </w:rPr>
        <w:t>edición de un estadístico y numeralia electoral del referido proceso</w:t>
      </w:r>
      <w:r w:rsidRPr="00346B29">
        <w:rPr>
          <w:rFonts w:ascii="Arial" w:eastAsiaTheme="minorHAnsi" w:hAnsi="Arial" w:cs="Arial"/>
          <w:sz w:val="22"/>
          <w:szCs w:val="22"/>
          <w:lang w:val="es-MX" w:eastAsia="en-US"/>
        </w:rPr>
        <w:t>.</w:t>
      </w:r>
    </w:p>
    <w:p w:rsidR="00537714" w:rsidRPr="00346B29" w:rsidRDefault="00537714" w:rsidP="00537714">
      <w:pPr>
        <w:spacing w:line="360" w:lineRule="auto"/>
        <w:jc w:val="both"/>
        <w:rPr>
          <w:rFonts w:ascii="Arial" w:eastAsia="Calibri" w:hAnsi="Arial" w:cs="Arial"/>
          <w:color w:val="231F20"/>
          <w:sz w:val="22"/>
          <w:szCs w:val="22"/>
          <w:lang w:val="es-MX" w:eastAsia="es-MX"/>
        </w:rPr>
      </w:pPr>
    </w:p>
    <w:p w:rsidR="00537714" w:rsidRDefault="00537714" w:rsidP="00537714">
      <w:pPr>
        <w:spacing w:line="360" w:lineRule="auto"/>
        <w:jc w:val="both"/>
        <w:rPr>
          <w:rFonts w:ascii="Arial" w:eastAsiaTheme="minorHAnsi" w:hAnsi="Arial" w:cs="Arial"/>
          <w:sz w:val="22"/>
          <w:szCs w:val="22"/>
          <w:lang w:val="es-MX" w:eastAsia="en-US"/>
        </w:rPr>
      </w:pPr>
      <w:r>
        <w:rPr>
          <w:rFonts w:ascii="Arial" w:eastAsia="Calibri" w:hAnsi="Arial" w:cs="Arial"/>
          <w:b/>
          <w:color w:val="231F20"/>
          <w:sz w:val="22"/>
          <w:szCs w:val="22"/>
          <w:lang w:val="es-MX" w:eastAsia="es-MX"/>
        </w:rPr>
        <w:t>12</w:t>
      </w:r>
      <w:r w:rsidRPr="00346B29">
        <w:rPr>
          <w:rFonts w:ascii="Arial" w:eastAsia="Calibri" w:hAnsi="Arial" w:cs="Arial"/>
          <w:b/>
          <w:color w:val="231F20"/>
          <w:sz w:val="22"/>
          <w:szCs w:val="22"/>
          <w:lang w:val="es-MX" w:eastAsia="es-MX"/>
        </w:rPr>
        <w:t xml:space="preserve">ª.- </w:t>
      </w:r>
      <w:r w:rsidRPr="00932848">
        <w:rPr>
          <w:rFonts w:ascii="Arial" w:eastAsiaTheme="minorHAnsi" w:hAnsi="Arial" w:cs="Arial"/>
          <w:sz w:val="22"/>
          <w:szCs w:val="22"/>
          <w:lang w:val="es-MX" w:eastAsia="en-US"/>
        </w:rPr>
        <w:t>Lo anterior, sirve como fundamento y motivación al presente anteproyecto en el que se exponen las diversas actividades que en el próximo año deben efectuarse y la estimación anticipada de las cantidades posibles a erogar por la realización de las tareas a desarrollar por el Instituto Electoral del Estado en el 201</w:t>
      </w:r>
      <w:r>
        <w:rPr>
          <w:rFonts w:ascii="Arial" w:eastAsiaTheme="minorHAnsi" w:hAnsi="Arial" w:cs="Arial"/>
          <w:sz w:val="22"/>
          <w:szCs w:val="22"/>
          <w:lang w:val="es-MX" w:eastAsia="en-US"/>
        </w:rPr>
        <w:t xml:space="preserve">8, </w:t>
      </w:r>
      <w:r w:rsidRPr="00ED78A6">
        <w:rPr>
          <w:rFonts w:ascii="Arial" w:eastAsiaTheme="minorHAnsi" w:hAnsi="Arial" w:cs="Arial"/>
          <w:sz w:val="22"/>
          <w:szCs w:val="22"/>
          <w:lang w:val="es-MX" w:eastAsia="en-US"/>
        </w:rPr>
        <w:t xml:space="preserve">año en el que como se mencionó, se </w:t>
      </w:r>
      <w:r>
        <w:rPr>
          <w:rFonts w:ascii="Arial" w:eastAsiaTheme="minorHAnsi" w:hAnsi="Arial" w:cs="Arial"/>
          <w:sz w:val="22"/>
          <w:szCs w:val="22"/>
          <w:lang w:val="es-MX" w:eastAsia="en-US"/>
        </w:rPr>
        <w:t xml:space="preserve">llevará  a cabo el Proceso Electoral Local para la renovación de las y los integrantes </w:t>
      </w:r>
      <w:r w:rsidRPr="00ED78A6">
        <w:rPr>
          <w:rFonts w:ascii="Arial" w:eastAsiaTheme="minorHAnsi" w:hAnsi="Arial" w:cs="Arial"/>
          <w:sz w:val="22"/>
          <w:szCs w:val="22"/>
          <w:lang w:val="es-MX" w:eastAsia="en-US"/>
        </w:rPr>
        <w:t>Congreso del Estado y</w:t>
      </w:r>
      <w:r>
        <w:rPr>
          <w:rFonts w:ascii="Arial" w:eastAsiaTheme="minorHAnsi" w:hAnsi="Arial" w:cs="Arial"/>
          <w:sz w:val="22"/>
          <w:szCs w:val="22"/>
          <w:lang w:val="es-MX" w:eastAsia="en-US"/>
        </w:rPr>
        <w:t xml:space="preserve"> de los diez Ayuntamientos en la entidad; </w:t>
      </w:r>
      <w:r w:rsidRPr="00ED78A6">
        <w:rPr>
          <w:rFonts w:ascii="Arial" w:eastAsiaTheme="minorHAnsi" w:hAnsi="Arial" w:cs="Arial"/>
          <w:sz w:val="22"/>
          <w:szCs w:val="22"/>
          <w:lang w:val="es-MX" w:eastAsia="en-US"/>
        </w:rPr>
        <w:t xml:space="preserve">situación que implica el crecimiento del presupuesto a erogar, debido precisamente a la </w:t>
      </w:r>
      <w:r>
        <w:rPr>
          <w:rFonts w:ascii="Arial" w:eastAsiaTheme="minorHAnsi" w:hAnsi="Arial" w:cs="Arial"/>
          <w:sz w:val="22"/>
          <w:szCs w:val="22"/>
          <w:lang w:val="es-MX" w:eastAsia="en-US"/>
        </w:rPr>
        <w:t>preparación de la elección de 2018.</w:t>
      </w:r>
    </w:p>
    <w:p w:rsidR="00537714" w:rsidRDefault="00537714" w:rsidP="00537714">
      <w:pPr>
        <w:spacing w:line="360" w:lineRule="auto"/>
        <w:jc w:val="both"/>
        <w:rPr>
          <w:rFonts w:ascii="Arial" w:eastAsiaTheme="minorHAnsi" w:hAnsi="Arial" w:cs="Arial"/>
          <w:sz w:val="22"/>
          <w:szCs w:val="22"/>
          <w:lang w:val="es-MX" w:eastAsia="en-US"/>
        </w:rPr>
      </w:pPr>
    </w:p>
    <w:p w:rsidR="00537714" w:rsidRPr="00C622AE"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lastRenderedPageBreak/>
        <w:t>13</w:t>
      </w:r>
      <w:r w:rsidRPr="00932848">
        <w:rPr>
          <w:rFonts w:ascii="Arial" w:eastAsiaTheme="minorHAnsi" w:hAnsi="Arial" w:cs="Arial"/>
          <w:b/>
          <w:sz w:val="22"/>
          <w:szCs w:val="22"/>
          <w:lang w:val="es-MX" w:eastAsia="en-US"/>
        </w:rPr>
        <w:t>ª.-</w:t>
      </w:r>
      <w:r w:rsidRPr="00932848">
        <w:rPr>
          <w:rFonts w:ascii="Arial" w:eastAsiaTheme="minorHAnsi" w:hAnsi="Arial" w:cs="Arial"/>
          <w:sz w:val="22"/>
          <w:szCs w:val="22"/>
          <w:lang w:val="es-MX" w:eastAsia="en-US"/>
        </w:rPr>
        <w:t xml:space="preserve"> Teniendo </w:t>
      </w:r>
      <w:r w:rsidRPr="00C622AE">
        <w:rPr>
          <w:rFonts w:ascii="Arial" w:eastAsiaTheme="minorHAnsi" w:hAnsi="Arial" w:cs="Arial"/>
          <w:sz w:val="22"/>
          <w:szCs w:val="22"/>
          <w:lang w:val="es-MX" w:eastAsia="en-US"/>
        </w:rPr>
        <w:t>como base los fundamentos expuestos con anterioridad, el proyecto de presupuesto de egresos del año 201</w:t>
      </w:r>
      <w:r>
        <w:rPr>
          <w:rFonts w:ascii="Arial" w:eastAsiaTheme="minorHAnsi" w:hAnsi="Arial" w:cs="Arial"/>
          <w:sz w:val="22"/>
          <w:szCs w:val="22"/>
          <w:lang w:val="es-MX" w:eastAsia="en-US"/>
        </w:rPr>
        <w:t>8</w:t>
      </w:r>
      <w:r w:rsidRPr="00C622AE">
        <w:rPr>
          <w:rFonts w:ascii="Arial" w:eastAsiaTheme="minorHAnsi" w:hAnsi="Arial" w:cs="Arial"/>
          <w:sz w:val="22"/>
          <w:szCs w:val="22"/>
          <w:lang w:val="es-MX" w:eastAsia="en-US"/>
        </w:rPr>
        <w:t xml:space="preserve">, para una mayor justificación, eficacia y funcionalidad se expone en los apartados siguientes: </w:t>
      </w:r>
    </w:p>
    <w:p w:rsidR="00537714" w:rsidRPr="00C622AE" w:rsidRDefault="00537714" w:rsidP="00537714">
      <w:pPr>
        <w:spacing w:line="360" w:lineRule="auto"/>
        <w:jc w:val="both"/>
        <w:rPr>
          <w:rFonts w:ascii="Arial" w:eastAsiaTheme="minorHAnsi" w:hAnsi="Arial" w:cs="Arial"/>
          <w:sz w:val="22"/>
          <w:szCs w:val="22"/>
          <w:lang w:val="es-MX" w:eastAsia="en-US"/>
        </w:rPr>
      </w:pPr>
    </w:p>
    <w:p w:rsidR="00537714" w:rsidRPr="00C622AE" w:rsidRDefault="00537714" w:rsidP="00537714">
      <w:pPr>
        <w:numPr>
          <w:ilvl w:val="0"/>
          <w:numId w:val="17"/>
        </w:numPr>
        <w:spacing w:line="360" w:lineRule="auto"/>
        <w:jc w:val="both"/>
        <w:rPr>
          <w:rFonts w:ascii="Arial" w:eastAsiaTheme="minorHAnsi" w:hAnsi="Arial" w:cs="Arial"/>
          <w:sz w:val="22"/>
          <w:szCs w:val="22"/>
          <w:lang w:val="es-MX" w:eastAsia="en-US"/>
        </w:rPr>
      </w:pPr>
      <w:r w:rsidRPr="00C622AE">
        <w:rPr>
          <w:rFonts w:ascii="Arial" w:eastAsiaTheme="minorHAnsi" w:hAnsi="Arial" w:cs="Arial"/>
          <w:sz w:val="22"/>
          <w:szCs w:val="22"/>
          <w:lang w:val="es-MX" w:eastAsia="en-US"/>
        </w:rPr>
        <w:t>El que corresponde a la operatividad ordinaria que el Instituto Electoral del Estado realiza permanentemente para la consolidación de sus fines, y</w:t>
      </w:r>
    </w:p>
    <w:p w:rsidR="00537714" w:rsidRPr="00C622AE" w:rsidRDefault="00537714" w:rsidP="00537714">
      <w:pPr>
        <w:numPr>
          <w:ilvl w:val="0"/>
          <w:numId w:val="17"/>
        </w:numPr>
        <w:spacing w:line="360" w:lineRule="auto"/>
        <w:jc w:val="both"/>
        <w:rPr>
          <w:rFonts w:ascii="Arial" w:eastAsiaTheme="minorHAnsi" w:hAnsi="Arial" w:cs="Arial"/>
          <w:sz w:val="22"/>
          <w:szCs w:val="22"/>
          <w:lang w:val="es-MX" w:eastAsia="en-US"/>
        </w:rPr>
      </w:pPr>
      <w:r w:rsidRPr="00C622AE">
        <w:rPr>
          <w:rFonts w:ascii="Arial" w:eastAsiaTheme="minorHAnsi" w:hAnsi="Arial" w:cs="Arial"/>
          <w:sz w:val="22"/>
          <w:szCs w:val="22"/>
          <w:lang w:val="es-MX" w:eastAsia="en-US"/>
        </w:rPr>
        <w:t>El que recae en la tarea primordial encomendada a este organismo electoral consistente en organizar, desarrollar, vigilar y calificar en su caso, las elecci</w:t>
      </w:r>
      <w:r>
        <w:rPr>
          <w:rFonts w:ascii="Arial" w:eastAsiaTheme="minorHAnsi" w:hAnsi="Arial" w:cs="Arial"/>
          <w:sz w:val="22"/>
          <w:szCs w:val="22"/>
          <w:lang w:val="es-MX" w:eastAsia="en-US"/>
        </w:rPr>
        <w:t>ones  locales antes mencionadas, en este caso, la primer etapa del Proceso Electoral es decir, la preparación de la elección.</w:t>
      </w:r>
    </w:p>
    <w:p w:rsidR="00537714" w:rsidRPr="009449B4" w:rsidRDefault="00537714" w:rsidP="00537714">
      <w:pPr>
        <w:spacing w:line="360" w:lineRule="auto"/>
        <w:jc w:val="both"/>
        <w:rPr>
          <w:rFonts w:ascii="Arial" w:eastAsiaTheme="minorHAnsi" w:hAnsi="Arial" w:cs="Arial"/>
          <w:b/>
          <w:sz w:val="22"/>
          <w:szCs w:val="22"/>
          <w:lang w:val="es-MX" w:eastAsia="en-US"/>
        </w:rPr>
      </w:pPr>
    </w:p>
    <w:p w:rsidR="00537714" w:rsidRDefault="00537714" w:rsidP="00537714">
      <w:pPr>
        <w:pStyle w:val="Sinespaciado"/>
        <w:spacing w:line="360" w:lineRule="auto"/>
        <w:jc w:val="both"/>
        <w:rPr>
          <w:rFonts w:ascii="Arial" w:hAnsi="Arial" w:cs="Arial"/>
          <w:sz w:val="22"/>
          <w:szCs w:val="22"/>
        </w:rPr>
      </w:pPr>
      <w:r w:rsidRPr="00111EE6">
        <w:rPr>
          <w:rFonts w:ascii="Arial" w:hAnsi="Arial" w:cs="Arial"/>
          <w:b/>
          <w:bCs/>
          <w:sz w:val="22"/>
          <w:szCs w:val="22"/>
        </w:rPr>
        <w:t xml:space="preserve">14ª.- </w:t>
      </w:r>
      <w:r w:rsidRPr="00111EE6">
        <w:rPr>
          <w:rFonts w:ascii="Arial" w:hAnsi="Arial" w:cs="Arial"/>
          <w:sz w:val="22"/>
          <w:szCs w:val="22"/>
        </w:rPr>
        <w:t xml:space="preserve">El presupuesto proyectado, y requerido para la realización de las actividades inherentes a la función del Instituto Electoral del Estado, entre las que se encuentran las enunciadas en las consideraciones anteriores, asciende a la cantidad de: </w:t>
      </w:r>
      <w:r w:rsidRPr="00111EE6">
        <w:rPr>
          <w:rFonts w:ascii="Arial" w:hAnsi="Arial" w:cs="Arial"/>
          <w:b/>
          <w:bCs/>
          <w:sz w:val="22"/>
          <w:szCs w:val="22"/>
        </w:rPr>
        <w:t>$</w:t>
      </w:r>
      <w:r w:rsidR="00D52214" w:rsidRPr="00D52214">
        <w:rPr>
          <w:rFonts w:ascii="Arial" w:hAnsi="Arial" w:cs="Arial"/>
          <w:b/>
          <w:bCs/>
          <w:sz w:val="22"/>
          <w:szCs w:val="22"/>
        </w:rPr>
        <w:t>108</w:t>
      </w:r>
      <w:r w:rsidR="00445F0C">
        <w:rPr>
          <w:rFonts w:ascii="Arial" w:hAnsi="Arial" w:cs="Arial"/>
          <w:b/>
          <w:bCs/>
          <w:sz w:val="22"/>
          <w:szCs w:val="22"/>
        </w:rPr>
        <w:t>’</w:t>
      </w:r>
      <w:r w:rsidR="00D52214" w:rsidRPr="00D52214">
        <w:rPr>
          <w:rFonts w:ascii="Arial" w:hAnsi="Arial" w:cs="Arial"/>
          <w:b/>
          <w:bCs/>
          <w:sz w:val="22"/>
          <w:szCs w:val="22"/>
        </w:rPr>
        <w:t>471,399.50</w:t>
      </w:r>
      <w:r w:rsidRPr="00111EE6">
        <w:rPr>
          <w:rFonts w:ascii="Arial" w:hAnsi="Arial" w:cs="Arial"/>
          <w:b/>
          <w:bCs/>
          <w:sz w:val="22"/>
          <w:szCs w:val="22"/>
        </w:rPr>
        <w:t xml:space="preserve">  </w:t>
      </w:r>
      <w:r w:rsidRPr="00111EE6">
        <w:rPr>
          <w:rFonts w:ascii="Arial" w:hAnsi="Arial" w:cs="Arial"/>
          <w:sz w:val="22"/>
          <w:szCs w:val="22"/>
        </w:rPr>
        <w:t xml:space="preserve">(Ciento </w:t>
      </w:r>
      <w:r w:rsidR="00D52214">
        <w:rPr>
          <w:rFonts w:ascii="Arial" w:hAnsi="Arial" w:cs="Arial"/>
          <w:sz w:val="22"/>
          <w:szCs w:val="22"/>
        </w:rPr>
        <w:t>ocho</w:t>
      </w:r>
      <w:r w:rsidRPr="00111EE6">
        <w:rPr>
          <w:rFonts w:ascii="Arial" w:hAnsi="Arial" w:cs="Arial"/>
          <w:sz w:val="22"/>
          <w:szCs w:val="22"/>
        </w:rPr>
        <w:t xml:space="preserve"> millones</w:t>
      </w:r>
      <w:r>
        <w:rPr>
          <w:rFonts w:ascii="Arial" w:hAnsi="Arial" w:cs="Arial"/>
          <w:sz w:val="22"/>
          <w:szCs w:val="22"/>
        </w:rPr>
        <w:t xml:space="preserve"> </w:t>
      </w:r>
      <w:r w:rsidR="00D52214">
        <w:rPr>
          <w:rFonts w:ascii="Arial" w:hAnsi="Arial" w:cs="Arial"/>
          <w:sz w:val="22"/>
          <w:szCs w:val="22"/>
        </w:rPr>
        <w:t>cuatrocientos setenta y un</w:t>
      </w:r>
      <w:r>
        <w:rPr>
          <w:rFonts w:ascii="Arial" w:hAnsi="Arial" w:cs="Arial"/>
          <w:sz w:val="22"/>
          <w:szCs w:val="22"/>
        </w:rPr>
        <w:t xml:space="preserve"> mil </w:t>
      </w:r>
      <w:r w:rsidR="00D52214">
        <w:rPr>
          <w:rFonts w:ascii="Arial" w:hAnsi="Arial" w:cs="Arial"/>
          <w:sz w:val="22"/>
          <w:szCs w:val="22"/>
        </w:rPr>
        <w:t>trescientos noventa y nueve</w:t>
      </w:r>
      <w:r w:rsidRPr="00111EE6">
        <w:rPr>
          <w:rFonts w:ascii="Arial" w:hAnsi="Arial" w:cs="Arial"/>
          <w:sz w:val="22"/>
          <w:szCs w:val="22"/>
        </w:rPr>
        <w:t xml:space="preserve"> pesos </w:t>
      </w:r>
      <w:r w:rsidR="00D52214">
        <w:rPr>
          <w:rFonts w:ascii="Arial" w:hAnsi="Arial" w:cs="Arial"/>
          <w:sz w:val="22"/>
          <w:szCs w:val="22"/>
        </w:rPr>
        <w:t>5</w:t>
      </w:r>
      <w:r w:rsidRPr="00111EE6">
        <w:rPr>
          <w:rFonts w:ascii="Arial" w:hAnsi="Arial" w:cs="Arial"/>
          <w:sz w:val="22"/>
          <w:szCs w:val="22"/>
        </w:rPr>
        <w:t>0/100 M.N.), dividido en los siguientes capítulos y conceptos presupuestales:</w:t>
      </w:r>
    </w:p>
    <w:p w:rsidR="00D52214" w:rsidRDefault="00D52214" w:rsidP="00537714">
      <w:pPr>
        <w:pStyle w:val="Sinespaciado"/>
        <w:spacing w:line="360" w:lineRule="auto"/>
        <w:jc w:val="both"/>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1149"/>
        <w:gridCol w:w="3851"/>
        <w:gridCol w:w="4087"/>
      </w:tblGrid>
      <w:tr w:rsidR="00D52214" w:rsidRPr="00D52214" w:rsidTr="00D52214">
        <w:trPr>
          <w:trHeight w:val="315"/>
        </w:trPr>
        <w:tc>
          <w:tcPr>
            <w:tcW w:w="500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2214" w:rsidRPr="00D52214" w:rsidRDefault="00D52214" w:rsidP="00D52214">
            <w:pPr>
              <w:jc w:val="center"/>
              <w:rPr>
                <w:rFonts w:ascii="Calibri" w:hAnsi="Calibri" w:cs="Calibri"/>
                <w:b/>
                <w:bCs/>
                <w:sz w:val="20"/>
                <w:szCs w:val="20"/>
                <w:lang w:val="es-MX" w:eastAsia="es-MX"/>
              </w:rPr>
            </w:pPr>
            <w:r w:rsidRPr="00D52214">
              <w:rPr>
                <w:rFonts w:ascii="Calibri" w:hAnsi="Calibri" w:cs="Calibri"/>
                <w:b/>
                <w:bCs/>
                <w:sz w:val="20"/>
                <w:szCs w:val="20"/>
                <w:lang w:val="es-MX" w:eastAsia="es-MX"/>
              </w:rPr>
              <w:t xml:space="preserve">CAPITULO Y PARTIDA </w:t>
            </w:r>
          </w:p>
        </w:tc>
        <w:tc>
          <w:tcPr>
            <w:tcW w:w="4087" w:type="dxa"/>
            <w:tcBorders>
              <w:top w:val="single" w:sz="8" w:space="0" w:color="auto"/>
              <w:left w:val="nil"/>
              <w:bottom w:val="single" w:sz="8" w:space="0" w:color="auto"/>
              <w:right w:val="single" w:sz="8" w:space="0" w:color="auto"/>
            </w:tcBorders>
            <w:shd w:val="clear" w:color="000000" w:fill="BFBFBF"/>
            <w:noWrap/>
            <w:vAlign w:val="center"/>
            <w:hideMark/>
          </w:tcPr>
          <w:p w:rsidR="00D52214" w:rsidRPr="00D52214" w:rsidRDefault="00D52214" w:rsidP="00D52214">
            <w:pPr>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PRESUPUESTO 2018</w:t>
            </w:r>
          </w:p>
        </w:tc>
      </w:tr>
      <w:tr w:rsidR="00D52214" w:rsidRPr="00D52214" w:rsidTr="00D52214">
        <w:trPr>
          <w:trHeight w:val="315"/>
        </w:trPr>
        <w:tc>
          <w:tcPr>
            <w:tcW w:w="1149" w:type="dxa"/>
            <w:tcBorders>
              <w:top w:val="nil"/>
              <w:left w:val="single" w:sz="8" w:space="0" w:color="auto"/>
              <w:bottom w:val="nil"/>
              <w:right w:val="nil"/>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 xml:space="preserve">10000 </w:t>
            </w:r>
          </w:p>
        </w:tc>
        <w:tc>
          <w:tcPr>
            <w:tcW w:w="3851" w:type="dxa"/>
            <w:tcBorders>
              <w:top w:val="nil"/>
              <w:left w:val="single" w:sz="8" w:space="0" w:color="auto"/>
              <w:bottom w:val="nil"/>
              <w:right w:val="nil"/>
            </w:tcBorders>
            <w:shd w:val="clear" w:color="auto" w:fill="auto"/>
            <w:noWrap/>
            <w:hideMark/>
          </w:tcPr>
          <w:p w:rsidR="00D52214" w:rsidRPr="00D52214" w:rsidRDefault="00D52214" w:rsidP="00D52214">
            <w:pPr>
              <w:rPr>
                <w:rFonts w:ascii="Calibri" w:hAnsi="Calibri" w:cs="Calibri"/>
                <w:b/>
                <w:bCs/>
                <w:sz w:val="20"/>
                <w:szCs w:val="20"/>
                <w:lang w:val="es-MX" w:eastAsia="es-MX"/>
              </w:rPr>
            </w:pPr>
            <w:r w:rsidRPr="00D52214">
              <w:rPr>
                <w:rFonts w:ascii="Calibri" w:hAnsi="Calibri" w:cs="Calibri"/>
                <w:b/>
                <w:bCs/>
                <w:sz w:val="20"/>
                <w:szCs w:val="20"/>
                <w:lang w:val="es-MX" w:eastAsia="es-MX"/>
              </w:rPr>
              <w:t>SERVICIOS PERSONALES</w:t>
            </w:r>
          </w:p>
        </w:tc>
        <w:tc>
          <w:tcPr>
            <w:tcW w:w="4087" w:type="dxa"/>
            <w:tcBorders>
              <w:top w:val="nil"/>
              <w:left w:val="single" w:sz="8" w:space="0" w:color="auto"/>
              <w:bottom w:val="single" w:sz="8" w:space="0" w:color="auto"/>
              <w:right w:val="single" w:sz="8" w:space="0" w:color="auto"/>
            </w:tcBorders>
            <w:shd w:val="clear" w:color="auto" w:fill="auto"/>
            <w:noWrap/>
            <w:hideMark/>
          </w:tcPr>
          <w:p w:rsidR="00D52214" w:rsidRPr="00D52214" w:rsidRDefault="00D52214" w:rsidP="00D52214">
            <w:pPr>
              <w:jc w:val="right"/>
              <w:rPr>
                <w:rFonts w:ascii="Calibri" w:hAnsi="Calibri" w:cs="Calibri"/>
                <w:b/>
                <w:bCs/>
                <w:color w:val="000000"/>
                <w:sz w:val="20"/>
                <w:szCs w:val="20"/>
                <w:lang w:val="es-MX" w:eastAsia="es-MX"/>
              </w:rPr>
            </w:pPr>
            <w:r w:rsidRPr="00D52214">
              <w:rPr>
                <w:rFonts w:ascii="Calibri" w:hAnsi="Calibri" w:cs="Calibri"/>
                <w:b/>
                <w:bCs/>
                <w:color w:val="000000"/>
                <w:sz w:val="20"/>
                <w:szCs w:val="20"/>
                <w:lang w:val="es-MX" w:eastAsia="es-MX"/>
              </w:rPr>
              <w:t>$43</w:t>
            </w:r>
            <w:r>
              <w:rPr>
                <w:rFonts w:ascii="Calibri" w:hAnsi="Calibri" w:cs="Calibri"/>
                <w:b/>
                <w:bCs/>
                <w:color w:val="000000"/>
                <w:sz w:val="20"/>
                <w:szCs w:val="20"/>
                <w:lang w:val="es-MX" w:eastAsia="es-MX"/>
              </w:rPr>
              <w:t>´</w:t>
            </w:r>
            <w:r w:rsidRPr="00D52214">
              <w:rPr>
                <w:rFonts w:ascii="Calibri" w:hAnsi="Calibri" w:cs="Calibri"/>
                <w:b/>
                <w:bCs/>
                <w:color w:val="000000"/>
                <w:sz w:val="20"/>
                <w:szCs w:val="20"/>
                <w:lang w:val="es-MX" w:eastAsia="es-MX"/>
              </w:rPr>
              <w:t>644,545.00</w:t>
            </w:r>
          </w:p>
        </w:tc>
      </w:tr>
      <w:tr w:rsidR="00D52214" w:rsidRPr="00D52214" w:rsidTr="00D52214">
        <w:trPr>
          <w:trHeight w:val="315"/>
        </w:trPr>
        <w:tc>
          <w:tcPr>
            <w:tcW w:w="1149" w:type="dxa"/>
            <w:tcBorders>
              <w:top w:val="single" w:sz="8" w:space="0" w:color="auto"/>
              <w:left w:val="single" w:sz="8" w:space="0" w:color="auto"/>
              <w:bottom w:val="single" w:sz="8" w:space="0" w:color="auto"/>
              <w:right w:val="nil"/>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 xml:space="preserve">20000 </w:t>
            </w:r>
          </w:p>
        </w:tc>
        <w:tc>
          <w:tcPr>
            <w:tcW w:w="3851" w:type="dxa"/>
            <w:tcBorders>
              <w:top w:val="single" w:sz="8" w:space="0" w:color="auto"/>
              <w:left w:val="single" w:sz="8" w:space="0" w:color="auto"/>
              <w:bottom w:val="single" w:sz="8" w:space="0" w:color="auto"/>
              <w:right w:val="nil"/>
            </w:tcBorders>
            <w:shd w:val="clear" w:color="auto" w:fill="auto"/>
            <w:noWrap/>
            <w:hideMark/>
          </w:tcPr>
          <w:p w:rsidR="00D52214" w:rsidRPr="00D52214" w:rsidRDefault="00D52214" w:rsidP="00D52214">
            <w:pPr>
              <w:rPr>
                <w:rFonts w:ascii="Calibri" w:hAnsi="Calibri" w:cs="Calibri"/>
                <w:b/>
                <w:bCs/>
                <w:sz w:val="20"/>
                <w:szCs w:val="20"/>
                <w:lang w:val="es-MX" w:eastAsia="es-MX"/>
              </w:rPr>
            </w:pPr>
            <w:r w:rsidRPr="00D52214">
              <w:rPr>
                <w:rFonts w:ascii="Calibri" w:hAnsi="Calibri" w:cs="Calibri"/>
                <w:b/>
                <w:bCs/>
                <w:sz w:val="20"/>
                <w:szCs w:val="20"/>
                <w:lang w:val="es-MX" w:eastAsia="es-MX"/>
              </w:rPr>
              <w:t>MATERIALES Y SUMINISTROS</w:t>
            </w:r>
          </w:p>
        </w:tc>
        <w:tc>
          <w:tcPr>
            <w:tcW w:w="4087" w:type="dxa"/>
            <w:tcBorders>
              <w:top w:val="nil"/>
              <w:left w:val="single" w:sz="8" w:space="0" w:color="auto"/>
              <w:bottom w:val="single" w:sz="8" w:space="0" w:color="auto"/>
              <w:right w:val="single" w:sz="8" w:space="0" w:color="auto"/>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$8</w:t>
            </w:r>
            <w:r>
              <w:rPr>
                <w:rFonts w:ascii="Calibri" w:hAnsi="Calibri" w:cs="Calibri"/>
                <w:b/>
                <w:bCs/>
                <w:sz w:val="20"/>
                <w:szCs w:val="20"/>
                <w:lang w:val="es-MX" w:eastAsia="es-MX"/>
              </w:rPr>
              <w:t>´</w:t>
            </w:r>
            <w:r w:rsidRPr="00D52214">
              <w:rPr>
                <w:rFonts w:ascii="Calibri" w:hAnsi="Calibri" w:cs="Calibri"/>
                <w:b/>
                <w:bCs/>
                <w:sz w:val="20"/>
                <w:szCs w:val="20"/>
                <w:lang w:val="es-MX" w:eastAsia="es-MX"/>
              </w:rPr>
              <w:t>228,861.00</w:t>
            </w:r>
          </w:p>
        </w:tc>
      </w:tr>
      <w:tr w:rsidR="00D52214" w:rsidRPr="00D52214" w:rsidTr="00D52214">
        <w:trPr>
          <w:trHeight w:val="259"/>
        </w:trPr>
        <w:tc>
          <w:tcPr>
            <w:tcW w:w="1149"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 xml:space="preserve">30000 </w:t>
            </w:r>
          </w:p>
        </w:tc>
        <w:tc>
          <w:tcPr>
            <w:tcW w:w="3851" w:type="dxa"/>
            <w:tcBorders>
              <w:top w:val="nil"/>
              <w:left w:val="single" w:sz="8" w:space="0" w:color="auto"/>
              <w:bottom w:val="single" w:sz="8" w:space="0" w:color="auto"/>
              <w:right w:val="single" w:sz="8" w:space="0" w:color="auto"/>
            </w:tcBorders>
            <w:shd w:val="clear" w:color="auto" w:fill="auto"/>
            <w:noWrap/>
            <w:hideMark/>
          </w:tcPr>
          <w:p w:rsidR="00D52214" w:rsidRPr="00D52214" w:rsidRDefault="00D52214" w:rsidP="00D52214">
            <w:pPr>
              <w:rPr>
                <w:rFonts w:ascii="Calibri" w:hAnsi="Calibri" w:cs="Calibri"/>
                <w:b/>
                <w:bCs/>
                <w:sz w:val="20"/>
                <w:szCs w:val="20"/>
                <w:lang w:val="es-MX" w:eastAsia="es-MX"/>
              </w:rPr>
            </w:pPr>
            <w:r w:rsidRPr="00D52214">
              <w:rPr>
                <w:rFonts w:ascii="Calibri" w:hAnsi="Calibri" w:cs="Calibri"/>
                <w:b/>
                <w:bCs/>
                <w:sz w:val="20"/>
                <w:szCs w:val="20"/>
                <w:lang w:val="es-MX" w:eastAsia="es-MX"/>
              </w:rPr>
              <w:t>SERVICIOS GENERALES</w:t>
            </w:r>
          </w:p>
        </w:tc>
        <w:tc>
          <w:tcPr>
            <w:tcW w:w="4087" w:type="dxa"/>
            <w:tcBorders>
              <w:top w:val="nil"/>
              <w:left w:val="nil"/>
              <w:bottom w:val="single" w:sz="8" w:space="0" w:color="auto"/>
              <w:right w:val="single" w:sz="8" w:space="0" w:color="auto"/>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$6</w:t>
            </w:r>
            <w:r>
              <w:rPr>
                <w:rFonts w:ascii="Calibri" w:hAnsi="Calibri" w:cs="Calibri"/>
                <w:b/>
                <w:bCs/>
                <w:sz w:val="20"/>
                <w:szCs w:val="20"/>
                <w:lang w:val="es-MX" w:eastAsia="es-MX"/>
              </w:rPr>
              <w:t>´</w:t>
            </w:r>
            <w:r w:rsidRPr="00D52214">
              <w:rPr>
                <w:rFonts w:ascii="Calibri" w:hAnsi="Calibri" w:cs="Calibri"/>
                <w:b/>
                <w:bCs/>
                <w:sz w:val="20"/>
                <w:szCs w:val="20"/>
                <w:lang w:val="es-MX" w:eastAsia="es-MX"/>
              </w:rPr>
              <w:t>520,140.00</w:t>
            </w:r>
          </w:p>
        </w:tc>
      </w:tr>
      <w:tr w:rsidR="00D52214" w:rsidRPr="00D52214" w:rsidTr="00D52214">
        <w:trPr>
          <w:trHeight w:val="315"/>
        </w:trPr>
        <w:tc>
          <w:tcPr>
            <w:tcW w:w="1149"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 xml:space="preserve">40000 </w:t>
            </w:r>
          </w:p>
        </w:tc>
        <w:tc>
          <w:tcPr>
            <w:tcW w:w="3851"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rPr>
                <w:rFonts w:ascii="Calibri" w:hAnsi="Calibri" w:cs="Calibri"/>
                <w:b/>
                <w:bCs/>
                <w:sz w:val="20"/>
                <w:szCs w:val="20"/>
                <w:lang w:val="es-MX" w:eastAsia="es-MX"/>
              </w:rPr>
            </w:pPr>
            <w:r w:rsidRPr="00D52214">
              <w:rPr>
                <w:rFonts w:ascii="Calibri" w:hAnsi="Calibri" w:cs="Calibri"/>
                <w:b/>
                <w:bCs/>
                <w:sz w:val="20"/>
                <w:szCs w:val="20"/>
                <w:lang w:val="es-MX" w:eastAsia="es-MX"/>
              </w:rPr>
              <w:t>TRANSFERENCIAS</w:t>
            </w:r>
          </w:p>
        </w:tc>
        <w:tc>
          <w:tcPr>
            <w:tcW w:w="4087" w:type="dxa"/>
            <w:tcBorders>
              <w:top w:val="nil"/>
              <w:left w:val="single" w:sz="8" w:space="0" w:color="auto"/>
              <w:bottom w:val="single" w:sz="8" w:space="0" w:color="auto"/>
              <w:right w:val="single" w:sz="8" w:space="0" w:color="auto"/>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$41</w:t>
            </w:r>
            <w:r>
              <w:rPr>
                <w:rFonts w:ascii="Calibri" w:hAnsi="Calibri" w:cs="Calibri"/>
                <w:b/>
                <w:bCs/>
                <w:sz w:val="20"/>
                <w:szCs w:val="20"/>
                <w:lang w:val="es-MX" w:eastAsia="es-MX"/>
              </w:rPr>
              <w:t>´</w:t>
            </w:r>
            <w:r w:rsidRPr="00D52214">
              <w:rPr>
                <w:rFonts w:ascii="Calibri" w:hAnsi="Calibri" w:cs="Calibri"/>
                <w:b/>
                <w:bCs/>
                <w:sz w:val="20"/>
                <w:szCs w:val="20"/>
                <w:lang w:val="es-MX" w:eastAsia="es-MX"/>
              </w:rPr>
              <w:t>545,654.00</w:t>
            </w:r>
          </w:p>
        </w:tc>
      </w:tr>
      <w:tr w:rsidR="00D52214" w:rsidRPr="00D52214" w:rsidTr="00D52214">
        <w:trPr>
          <w:trHeight w:val="315"/>
        </w:trPr>
        <w:tc>
          <w:tcPr>
            <w:tcW w:w="1149"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 xml:space="preserve">50000 </w:t>
            </w:r>
          </w:p>
        </w:tc>
        <w:tc>
          <w:tcPr>
            <w:tcW w:w="3851"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rPr>
                <w:rFonts w:ascii="Calibri" w:hAnsi="Calibri" w:cs="Calibri"/>
                <w:b/>
                <w:bCs/>
                <w:sz w:val="20"/>
                <w:szCs w:val="20"/>
                <w:lang w:val="es-MX" w:eastAsia="es-MX"/>
              </w:rPr>
            </w:pPr>
            <w:r w:rsidRPr="00D52214">
              <w:rPr>
                <w:rFonts w:ascii="Calibri" w:hAnsi="Calibri" w:cs="Calibri"/>
                <w:b/>
                <w:bCs/>
                <w:sz w:val="20"/>
                <w:szCs w:val="20"/>
                <w:lang w:val="es-MX" w:eastAsia="es-MX"/>
              </w:rPr>
              <w:t>BIENES MUEBLES E INMUEBLES</w:t>
            </w:r>
          </w:p>
        </w:tc>
        <w:tc>
          <w:tcPr>
            <w:tcW w:w="4087" w:type="dxa"/>
            <w:tcBorders>
              <w:top w:val="nil"/>
              <w:left w:val="single" w:sz="8" w:space="0" w:color="auto"/>
              <w:bottom w:val="single" w:sz="8" w:space="0" w:color="auto"/>
              <w:right w:val="single" w:sz="8" w:space="0" w:color="auto"/>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$1</w:t>
            </w:r>
            <w:r>
              <w:rPr>
                <w:rFonts w:ascii="Calibri" w:hAnsi="Calibri" w:cs="Calibri"/>
                <w:b/>
                <w:bCs/>
                <w:sz w:val="20"/>
                <w:szCs w:val="20"/>
                <w:lang w:val="es-MX" w:eastAsia="es-MX"/>
              </w:rPr>
              <w:t>´</w:t>
            </w:r>
            <w:r w:rsidRPr="00D52214">
              <w:rPr>
                <w:rFonts w:ascii="Calibri" w:hAnsi="Calibri" w:cs="Calibri"/>
                <w:b/>
                <w:bCs/>
                <w:sz w:val="20"/>
                <w:szCs w:val="20"/>
                <w:lang w:val="es-MX" w:eastAsia="es-MX"/>
              </w:rPr>
              <w:t>061,300.00</w:t>
            </w:r>
          </w:p>
        </w:tc>
      </w:tr>
      <w:tr w:rsidR="00D52214" w:rsidRPr="00D52214" w:rsidTr="00D52214">
        <w:trPr>
          <w:trHeight w:val="315"/>
        </w:trPr>
        <w:tc>
          <w:tcPr>
            <w:tcW w:w="1149"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 xml:space="preserve">85000 </w:t>
            </w:r>
          </w:p>
        </w:tc>
        <w:tc>
          <w:tcPr>
            <w:tcW w:w="3851"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rPr>
                <w:rFonts w:ascii="Calibri" w:hAnsi="Calibri" w:cs="Calibri"/>
                <w:b/>
                <w:bCs/>
                <w:sz w:val="20"/>
                <w:szCs w:val="20"/>
                <w:lang w:val="es-MX" w:eastAsia="es-MX"/>
              </w:rPr>
            </w:pPr>
            <w:r w:rsidRPr="00D52214">
              <w:rPr>
                <w:rFonts w:ascii="Calibri" w:hAnsi="Calibri" w:cs="Calibri"/>
                <w:b/>
                <w:bCs/>
                <w:sz w:val="20"/>
                <w:szCs w:val="20"/>
                <w:lang w:val="es-MX" w:eastAsia="es-MX"/>
              </w:rPr>
              <w:t>CONVENIOS</w:t>
            </w:r>
          </w:p>
        </w:tc>
        <w:tc>
          <w:tcPr>
            <w:tcW w:w="4087" w:type="dxa"/>
            <w:tcBorders>
              <w:top w:val="nil"/>
              <w:left w:val="single" w:sz="8" w:space="0" w:color="auto"/>
              <w:bottom w:val="single" w:sz="8" w:space="0" w:color="auto"/>
              <w:right w:val="single" w:sz="8" w:space="0" w:color="auto"/>
            </w:tcBorders>
            <w:shd w:val="clear" w:color="auto" w:fill="auto"/>
            <w:noWrap/>
            <w:hideMark/>
          </w:tcPr>
          <w:p w:rsidR="00D52214" w:rsidRPr="00D52214" w:rsidRDefault="00D52214" w:rsidP="00D52214">
            <w:pPr>
              <w:jc w:val="right"/>
              <w:rPr>
                <w:rFonts w:ascii="Calibri" w:hAnsi="Calibri" w:cs="Calibri"/>
                <w:b/>
                <w:bCs/>
                <w:color w:val="000000"/>
                <w:sz w:val="20"/>
                <w:szCs w:val="20"/>
                <w:lang w:val="es-MX" w:eastAsia="es-MX"/>
              </w:rPr>
            </w:pPr>
            <w:r w:rsidRPr="00D52214">
              <w:rPr>
                <w:rFonts w:ascii="Calibri" w:hAnsi="Calibri" w:cs="Calibri"/>
                <w:b/>
                <w:bCs/>
                <w:color w:val="000000"/>
                <w:sz w:val="20"/>
                <w:szCs w:val="20"/>
                <w:lang w:val="es-MX" w:eastAsia="es-MX"/>
              </w:rPr>
              <w:t>$6</w:t>
            </w:r>
            <w:r>
              <w:rPr>
                <w:rFonts w:ascii="Calibri" w:hAnsi="Calibri" w:cs="Calibri"/>
                <w:b/>
                <w:bCs/>
                <w:color w:val="000000"/>
                <w:sz w:val="20"/>
                <w:szCs w:val="20"/>
                <w:lang w:val="es-MX" w:eastAsia="es-MX"/>
              </w:rPr>
              <w:t>´</w:t>
            </w:r>
            <w:r w:rsidRPr="00D52214">
              <w:rPr>
                <w:rFonts w:ascii="Calibri" w:hAnsi="Calibri" w:cs="Calibri"/>
                <w:b/>
                <w:bCs/>
                <w:color w:val="000000"/>
                <w:sz w:val="20"/>
                <w:szCs w:val="20"/>
                <w:lang w:val="es-MX" w:eastAsia="es-MX"/>
              </w:rPr>
              <w:t>303,335.00</w:t>
            </w:r>
          </w:p>
        </w:tc>
      </w:tr>
      <w:tr w:rsidR="00D52214" w:rsidRPr="00D52214" w:rsidTr="00D52214">
        <w:trPr>
          <w:trHeight w:val="248"/>
        </w:trPr>
        <w:tc>
          <w:tcPr>
            <w:tcW w:w="1149"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 xml:space="preserve">90000 </w:t>
            </w:r>
          </w:p>
        </w:tc>
        <w:tc>
          <w:tcPr>
            <w:tcW w:w="3851" w:type="dxa"/>
            <w:tcBorders>
              <w:top w:val="nil"/>
              <w:left w:val="single" w:sz="8" w:space="0" w:color="auto"/>
              <w:bottom w:val="single" w:sz="8" w:space="0" w:color="auto"/>
              <w:right w:val="nil"/>
            </w:tcBorders>
            <w:shd w:val="clear" w:color="auto" w:fill="auto"/>
            <w:noWrap/>
            <w:hideMark/>
          </w:tcPr>
          <w:p w:rsidR="00D52214" w:rsidRPr="00D52214" w:rsidRDefault="00D52214" w:rsidP="00D52214">
            <w:pPr>
              <w:rPr>
                <w:rFonts w:ascii="Calibri" w:hAnsi="Calibri" w:cs="Calibri"/>
                <w:b/>
                <w:bCs/>
                <w:sz w:val="20"/>
                <w:szCs w:val="20"/>
                <w:lang w:val="es-MX" w:eastAsia="es-MX"/>
              </w:rPr>
            </w:pPr>
            <w:r w:rsidRPr="00D52214">
              <w:rPr>
                <w:rFonts w:ascii="Calibri" w:hAnsi="Calibri" w:cs="Calibri"/>
                <w:b/>
                <w:bCs/>
                <w:sz w:val="20"/>
                <w:szCs w:val="20"/>
                <w:lang w:val="es-MX" w:eastAsia="es-MX"/>
              </w:rPr>
              <w:t>DEUDA</w:t>
            </w:r>
          </w:p>
        </w:tc>
        <w:tc>
          <w:tcPr>
            <w:tcW w:w="4087" w:type="dxa"/>
            <w:tcBorders>
              <w:top w:val="nil"/>
              <w:left w:val="single" w:sz="8" w:space="0" w:color="auto"/>
              <w:bottom w:val="single" w:sz="8" w:space="0" w:color="auto"/>
              <w:right w:val="single" w:sz="8" w:space="0" w:color="auto"/>
            </w:tcBorders>
            <w:shd w:val="clear" w:color="auto" w:fill="auto"/>
            <w:noWrap/>
            <w:hideMark/>
          </w:tcPr>
          <w:p w:rsidR="00D52214" w:rsidRPr="00D52214" w:rsidRDefault="00D52214" w:rsidP="00D52214">
            <w:pPr>
              <w:jc w:val="right"/>
              <w:rPr>
                <w:rFonts w:ascii="Calibri" w:hAnsi="Calibri" w:cs="Calibri"/>
                <w:b/>
                <w:bCs/>
                <w:color w:val="000000"/>
                <w:sz w:val="20"/>
                <w:szCs w:val="20"/>
                <w:lang w:val="es-MX" w:eastAsia="es-MX"/>
              </w:rPr>
            </w:pPr>
            <w:r w:rsidRPr="00D52214">
              <w:rPr>
                <w:rFonts w:ascii="Calibri" w:hAnsi="Calibri" w:cs="Calibri"/>
                <w:b/>
                <w:bCs/>
                <w:color w:val="000000"/>
                <w:sz w:val="20"/>
                <w:szCs w:val="20"/>
                <w:lang w:val="es-MX" w:eastAsia="es-MX"/>
              </w:rPr>
              <w:t>$1</w:t>
            </w:r>
            <w:r>
              <w:rPr>
                <w:rFonts w:ascii="Calibri" w:hAnsi="Calibri" w:cs="Calibri"/>
                <w:b/>
                <w:bCs/>
                <w:color w:val="000000"/>
                <w:sz w:val="20"/>
                <w:szCs w:val="20"/>
                <w:lang w:val="es-MX" w:eastAsia="es-MX"/>
              </w:rPr>
              <w:t>´</w:t>
            </w:r>
            <w:r w:rsidRPr="00D52214">
              <w:rPr>
                <w:rFonts w:ascii="Calibri" w:hAnsi="Calibri" w:cs="Calibri"/>
                <w:b/>
                <w:bCs/>
                <w:color w:val="000000"/>
                <w:sz w:val="20"/>
                <w:szCs w:val="20"/>
                <w:lang w:val="es-MX" w:eastAsia="es-MX"/>
              </w:rPr>
              <w:t>167,564.50</w:t>
            </w:r>
          </w:p>
        </w:tc>
      </w:tr>
      <w:tr w:rsidR="00D52214" w:rsidRPr="00D52214" w:rsidTr="00D52214">
        <w:trPr>
          <w:trHeight w:val="315"/>
        </w:trPr>
        <w:tc>
          <w:tcPr>
            <w:tcW w:w="1149" w:type="dxa"/>
            <w:tcBorders>
              <w:top w:val="nil"/>
              <w:left w:val="nil"/>
              <w:bottom w:val="nil"/>
              <w:right w:val="nil"/>
            </w:tcBorders>
            <w:shd w:val="clear" w:color="auto" w:fill="auto"/>
            <w:noWrap/>
            <w:hideMark/>
          </w:tcPr>
          <w:p w:rsidR="00D52214" w:rsidRPr="00D52214" w:rsidRDefault="00D52214" w:rsidP="00D52214">
            <w:pPr>
              <w:rPr>
                <w:rFonts w:ascii="Calibri" w:hAnsi="Calibri" w:cs="Calibri"/>
                <w:sz w:val="20"/>
                <w:szCs w:val="20"/>
                <w:lang w:val="es-MX" w:eastAsia="es-MX"/>
              </w:rPr>
            </w:pPr>
          </w:p>
        </w:tc>
        <w:tc>
          <w:tcPr>
            <w:tcW w:w="3851" w:type="dxa"/>
            <w:tcBorders>
              <w:top w:val="nil"/>
              <w:left w:val="single" w:sz="8" w:space="0" w:color="auto"/>
              <w:bottom w:val="single" w:sz="8" w:space="0" w:color="auto"/>
              <w:right w:val="single" w:sz="8" w:space="0" w:color="auto"/>
            </w:tcBorders>
            <w:shd w:val="clear" w:color="auto" w:fill="auto"/>
            <w:noWrap/>
            <w:hideMark/>
          </w:tcPr>
          <w:p w:rsidR="00D52214" w:rsidRPr="00D52214" w:rsidRDefault="00D52214" w:rsidP="00D52214">
            <w:pPr>
              <w:jc w:val="right"/>
              <w:rPr>
                <w:rFonts w:ascii="Calibri" w:hAnsi="Calibri" w:cs="Calibri"/>
                <w:b/>
                <w:bCs/>
                <w:sz w:val="20"/>
                <w:szCs w:val="20"/>
                <w:lang w:val="es-MX" w:eastAsia="es-MX"/>
              </w:rPr>
            </w:pPr>
            <w:r w:rsidRPr="00D52214">
              <w:rPr>
                <w:rFonts w:ascii="Calibri" w:hAnsi="Calibri" w:cs="Calibri"/>
                <w:b/>
                <w:bCs/>
                <w:sz w:val="20"/>
                <w:szCs w:val="20"/>
                <w:lang w:val="es-MX" w:eastAsia="es-MX"/>
              </w:rPr>
              <w:t>TOTAL</w:t>
            </w:r>
          </w:p>
        </w:tc>
        <w:tc>
          <w:tcPr>
            <w:tcW w:w="4087" w:type="dxa"/>
            <w:tcBorders>
              <w:top w:val="nil"/>
              <w:left w:val="nil"/>
              <w:bottom w:val="single" w:sz="8" w:space="0" w:color="auto"/>
              <w:right w:val="single" w:sz="8" w:space="0" w:color="auto"/>
            </w:tcBorders>
            <w:shd w:val="clear" w:color="000000" w:fill="A6A6A6"/>
            <w:noWrap/>
            <w:hideMark/>
          </w:tcPr>
          <w:p w:rsidR="00D52214" w:rsidRPr="00D52214" w:rsidRDefault="00D52214" w:rsidP="00D52214">
            <w:pPr>
              <w:jc w:val="right"/>
              <w:rPr>
                <w:rFonts w:ascii="Calibri" w:hAnsi="Calibri" w:cs="Calibri"/>
                <w:b/>
                <w:bCs/>
                <w:color w:val="000000"/>
                <w:sz w:val="20"/>
                <w:szCs w:val="20"/>
                <w:lang w:val="es-MX" w:eastAsia="es-MX"/>
              </w:rPr>
            </w:pPr>
            <w:r w:rsidRPr="00D52214">
              <w:rPr>
                <w:rFonts w:ascii="Calibri" w:hAnsi="Calibri" w:cs="Calibri"/>
                <w:b/>
                <w:bCs/>
                <w:color w:val="000000"/>
                <w:sz w:val="20"/>
                <w:szCs w:val="20"/>
                <w:lang w:val="es-MX" w:eastAsia="es-MX"/>
              </w:rPr>
              <w:t>$108</w:t>
            </w:r>
            <w:r>
              <w:rPr>
                <w:rFonts w:ascii="Calibri" w:hAnsi="Calibri" w:cs="Calibri"/>
                <w:b/>
                <w:bCs/>
                <w:color w:val="000000"/>
                <w:sz w:val="20"/>
                <w:szCs w:val="20"/>
                <w:lang w:val="es-MX" w:eastAsia="es-MX"/>
              </w:rPr>
              <w:t>´</w:t>
            </w:r>
            <w:r w:rsidRPr="00D52214">
              <w:rPr>
                <w:rFonts w:ascii="Calibri" w:hAnsi="Calibri" w:cs="Calibri"/>
                <w:b/>
                <w:bCs/>
                <w:color w:val="000000"/>
                <w:sz w:val="20"/>
                <w:szCs w:val="20"/>
                <w:lang w:val="es-MX" w:eastAsia="es-MX"/>
              </w:rPr>
              <w:t>471,399.50</w:t>
            </w:r>
          </w:p>
        </w:tc>
      </w:tr>
    </w:tbl>
    <w:p w:rsidR="00537714" w:rsidRPr="00307783" w:rsidRDefault="00537714" w:rsidP="00537714">
      <w:pPr>
        <w:pStyle w:val="Sinespaciado"/>
        <w:jc w:val="center"/>
        <w:rPr>
          <w:rFonts w:ascii="Arial" w:hAnsi="Arial" w:cs="Arial"/>
          <w:sz w:val="16"/>
          <w:szCs w:val="16"/>
        </w:rPr>
      </w:pPr>
      <w:r w:rsidRPr="00111EE6">
        <w:rPr>
          <w:rFonts w:ascii="Arial" w:hAnsi="Arial" w:cs="Arial"/>
          <w:sz w:val="16"/>
          <w:szCs w:val="16"/>
        </w:rPr>
        <w:t>Cuadro 1</w:t>
      </w:r>
    </w:p>
    <w:p w:rsidR="00537714" w:rsidRPr="009449B4" w:rsidRDefault="00537714" w:rsidP="00537714">
      <w:pPr>
        <w:pStyle w:val="Sinespaciado"/>
        <w:jc w:val="both"/>
        <w:rPr>
          <w:rFonts w:ascii="Arial" w:hAnsi="Arial" w:cs="Arial"/>
          <w:sz w:val="22"/>
          <w:szCs w:val="22"/>
        </w:rPr>
      </w:pPr>
    </w:p>
    <w:p w:rsidR="00537714" w:rsidRDefault="00537714" w:rsidP="00537714">
      <w:pPr>
        <w:pStyle w:val="Sinespaciado"/>
        <w:spacing w:line="360" w:lineRule="auto"/>
        <w:jc w:val="both"/>
        <w:rPr>
          <w:rFonts w:ascii="Arial" w:hAnsi="Arial" w:cs="Arial"/>
          <w:bCs/>
          <w:sz w:val="22"/>
          <w:szCs w:val="22"/>
        </w:rPr>
      </w:pPr>
      <w:r w:rsidRPr="009449B4">
        <w:rPr>
          <w:rFonts w:ascii="Arial" w:hAnsi="Arial" w:cs="Arial"/>
          <w:sz w:val="22"/>
          <w:szCs w:val="22"/>
        </w:rPr>
        <w:t xml:space="preserve">Por lo anterior, en atención al principio </w:t>
      </w:r>
      <w:r>
        <w:rPr>
          <w:rFonts w:ascii="Arial" w:hAnsi="Arial" w:cs="Arial"/>
          <w:sz w:val="22"/>
          <w:szCs w:val="22"/>
        </w:rPr>
        <w:t xml:space="preserve">rectores de la actividad electoral, en particular el </w:t>
      </w:r>
      <w:r w:rsidRPr="009449B4">
        <w:rPr>
          <w:rFonts w:ascii="Arial" w:hAnsi="Arial" w:cs="Arial"/>
          <w:sz w:val="22"/>
          <w:szCs w:val="22"/>
        </w:rPr>
        <w:t>de máxima publicidad</w:t>
      </w:r>
      <w:r>
        <w:rPr>
          <w:rFonts w:ascii="Arial" w:hAnsi="Arial" w:cs="Arial"/>
          <w:sz w:val="22"/>
          <w:szCs w:val="22"/>
        </w:rPr>
        <w:t>,</w:t>
      </w:r>
      <w:r w:rsidRPr="009449B4">
        <w:rPr>
          <w:rFonts w:ascii="Arial" w:hAnsi="Arial" w:cs="Arial"/>
          <w:sz w:val="22"/>
          <w:szCs w:val="22"/>
        </w:rPr>
        <w:t xml:space="preserve"> y a los </w:t>
      </w:r>
      <w:r>
        <w:rPr>
          <w:rFonts w:ascii="Arial" w:hAnsi="Arial" w:cs="Arial"/>
          <w:sz w:val="22"/>
          <w:szCs w:val="22"/>
        </w:rPr>
        <w:t xml:space="preserve">de </w:t>
      </w:r>
      <w:r w:rsidRPr="009449B4">
        <w:rPr>
          <w:rFonts w:ascii="Arial" w:hAnsi="Arial" w:cs="Arial"/>
          <w:sz w:val="22"/>
          <w:szCs w:val="22"/>
        </w:rPr>
        <w:t xml:space="preserve">transparencia en el manejo y uso de los recursos públicos, de conformidad con lo dispuesto por el artículo 8 BIS de la </w:t>
      </w:r>
      <w:r w:rsidRPr="009449B4">
        <w:rPr>
          <w:rFonts w:ascii="Arial" w:hAnsi="Arial" w:cs="Arial"/>
          <w:bCs/>
          <w:sz w:val="22"/>
          <w:szCs w:val="22"/>
        </w:rPr>
        <w:t>Ley de Presupuesto y Gasto Público del Estado de Colima, y para un mayor entendimiento de la composición de las partidas es que se presenta el desglose correspondiente:</w:t>
      </w:r>
    </w:p>
    <w:p w:rsidR="00537714" w:rsidRDefault="00537714" w:rsidP="00537714">
      <w:pPr>
        <w:pStyle w:val="Sinespaciado"/>
        <w:spacing w:line="360" w:lineRule="auto"/>
        <w:jc w:val="both"/>
        <w:rPr>
          <w:rFonts w:ascii="Arial" w:hAnsi="Arial" w:cs="Arial"/>
          <w:bCs/>
          <w:sz w:val="22"/>
          <w:szCs w:val="22"/>
        </w:rPr>
      </w:pPr>
    </w:p>
    <w:p w:rsidR="00D52214" w:rsidRDefault="00D52214" w:rsidP="00537714">
      <w:pPr>
        <w:pStyle w:val="Sinespaciado"/>
        <w:spacing w:line="360" w:lineRule="auto"/>
        <w:jc w:val="both"/>
        <w:rPr>
          <w:rFonts w:ascii="Arial" w:hAnsi="Arial" w:cs="Arial"/>
          <w:bCs/>
          <w:sz w:val="22"/>
          <w:szCs w:val="22"/>
        </w:rPr>
      </w:pPr>
    </w:p>
    <w:tbl>
      <w:tblPr>
        <w:tblW w:w="9087" w:type="dxa"/>
        <w:tblCellMar>
          <w:left w:w="70" w:type="dxa"/>
          <w:right w:w="70" w:type="dxa"/>
        </w:tblCellMar>
        <w:tblLook w:val="04A0" w:firstRow="1" w:lastRow="0" w:firstColumn="1" w:lastColumn="0" w:noHBand="0" w:noVBand="1"/>
      </w:tblPr>
      <w:tblGrid>
        <w:gridCol w:w="698"/>
        <w:gridCol w:w="6227"/>
        <w:gridCol w:w="2213"/>
      </w:tblGrid>
      <w:tr w:rsidR="00D52214" w:rsidRPr="00E61808" w:rsidTr="00E61808">
        <w:trPr>
          <w:trHeight w:val="315"/>
        </w:trPr>
        <w:tc>
          <w:tcPr>
            <w:tcW w:w="6874"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D52214" w:rsidRPr="00E61808" w:rsidRDefault="00D52214" w:rsidP="003B7D1B">
            <w:pPr>
              <w:rPr>
                <w:rFonts w:ascii="Calibri" w:hAnsi="Calibri" w:cs="Calibri"/>
                <w:b/>
                <w:bCs/>
                <w:sz w:val="22"/>
                <w:szCs w:val="22"/>
                <w:lang w:val="es-MX" w:eastAsia="es-MX"/>
              </w:rPr>
            </w:pPr>
            <w:r w:rsidRPr="00E61808">
              <w:rPr>
                <w:rFonts w:ascii="Calibri" w:hAnsi="Calibri" w:cs="Calibri"/>
                <w:b/>
                <w:bCs/>
                <w:sz w:val="22"/>
                <w:szCs w:val="22"/>
                <w:lang w:val="es-MX" w:eastAsia="es-MX"/>
              </w:rPr>
              <w:lastRenderedPageBreak/>
              <w:t>CAPITULO Y PARTIDA</w:t>
            </w:r>
          </w:p>
        </w:tc>
        <w:tc>
          <w:tcPr>
            <w:tcW w:w="2213" w:type="dxa"/>
            <w:tcBorders>
              <w:top w:val="single" w:sz="8" w:space="0" w:color="auto"/>
              <w:left w:val="nil"/>
              <w:bottom w:val="single" w:sz="8" w:space="0" w:color="auto"/>
              <w:right w:val="single" w:sz="8" w:space="0" w:color="auto"/>
            </w:tcBorders>
            <w:shd w:val="clear" w:color="000000" w:fill="BFBFBF"/>
            <w:noWrap/>
            <w:vAlign w:val="center"/>
            <w:hideMark/>
          </w:tcPr>
          <w:p w:rsidR="00D52214" w:rsidRPr="00E61808" w:rsidRDefault="00D52214" w:rsidP="00E61808">
            <w:pPr>
              <w:jc w:val="center"/>
              <w:rPr>
                <w:rFonts w:ascii="Calibri" w:hAnsi="Calibri" w:cs="Calibri"/>
                <w:b/>
                <w:bCs/>
                <w:color w:val="000000"/>
                <w:sz w:val="22"/>
                <w:szCs w:val="22"/>
                <w:lang w:val="es-MX" w:eastAsia="es-MX"/>
              </w:rPr>
            </w:pPr>
            <w:r w:rsidRPr="00E61808">
              <w:rPr>
                <w:rFonts w:ascii="Calibri" w:hAnsi="Calibri" w:cs="Calibri"/>
                <w:b/>
                <w:bCs/>
                <w:color w:val="000000"/>
                <w:sz w:val="22"/>
                <w:szCs w:val="22"/>
                <w:lang w:val="es-MX" w:eastAsia="es-MX"/>
              </w:rPr>
              <w:t>TOTAL</w:t>
            </w:r>
          </w:p>
        </w:tc>
      </w:tr>
      <w:tr w:rsidR="00D52214" w:rsidRPr="00E61808" w:rsidTr="00D76B95">
        <w:trPr>
          <w:trHeight w:val="285"/>
        </w:trPr>
        <w:tc>
          <w:tcPr>
            <w:tcW w:w="647" w:type="dxa"/>
            <w:tcBorders>
              <w:top w:val="nil"/>
              <w:left w:val="single" w:sz="8" w:space="0" w:color="auto"/>
              <w:bottom w:val="nil"/>
              <w:right w:val="nil"/>
            </w:tcBorders>
            <w:shd w:val="clear" w:color="000000" w:fill="FFFF00"/>
            <w:noWrap/>
            <w:hideMark/>
          </w:tcPr>
          <w:p w:rsidR="00D52214" w:rsidRPr="00E61808" w:rsidRDefault="00D52214" w:rsidP="00D52214">
            <w:pPr>
              <w:jc w:val="right"/>
              <w:rPr>
                <w:rFonts w:ascii="Calibri" w:hAnsi="Calibri" w:cs="Calibri"/>
                <w:b/>
                <w:bCs/>
                <w:sz w:val="22"/>
                <w:szCs w:val="22"/>
                <w:lang w:val="es-MX" w:eastAsia="es-MX"/>
              </w:rPr>
            </w:pPr>
            <w:r w:rsidRPr="00E61808">
              <w:rPr>
                <w:rFonts w:ascii="Calibri" w:hAnsi="Calibri" w:cs="Calibri"/>
                <w:b/>
                <w:bCs/>
                <w:sz w:val="22"/>
                <w:szCs w:val="22"/>
                <w:lang w:val="es-MX" w:eastAsia="es-MX"/>
              </w:rPr>
              <w:t xml:space="preserve">10000 </w:t>
            </w:r>
          </w:p>
        </w:tc>
        <w:tc>
          <w:tcPr>
            <w:tcW w:w="6227" w:type="dxa"/>
            <w:tcBorders>
              <w:top w:val="nil"/>
              <w:left w:val="single" w:sz="8" w:space="0" w:color="auto"/>
              <w:bottom w:val="nil"/>
              <w:right w:val="nil"/>
            </w:tcBorders>
            <w:shd w:val="clear" w:color="000000" w:fill="FFFF00"/>
            <w:noWrap/>
            <w:hideMark/>
          </w:tcPr>
          <w:p w:rsidR="00D52214" w:rsidRPr="00E61808" w:rsidRDefault="00D52214" w:rsidP="00D52214">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SERVICIOS PERSONALES</w:t>
            </w:r>
          </w:p>
        </w:tc>
        <w:tc>
          <w:tcPr>
            <w:tcW w:w="2213" w:type="dxa"/>
            <w:tcBorders>
              <w:top w:val="nil"/>
              <w:left w:val="single" w:sz="8" w:space="0" w:color="auto"/>
              <w:bottom w:val="single" w:sz="8" w:space="0" w:color="auto"/>
              <w:right w:val="single" w:sz="8" w:space="0" w:color="auto"/>
            </w:tcBorders>
            <w:shd w:val="clear" w:color="000000" w:fill="FFFF00"/>
            <w:noWrap/>
            <w:hideMark/>
          </w:tcPr>
          <w:p w:rsidR="00D52214" w:rsidRPr="00E61808" w:rsidRDefault="00D52214" w:rsidP="00445F0C">
            <w:pPr>
              <w:jc w:val="both"/>
              <w:rPr>
                <w:rFonts w:ascii="Calibri" w:hAnsi="Calibri" w:cs="Calibri"/>
                <w:b/>
                <w:bCs/>
                <w:color w:val="000000"/>
                <w:sz w:val="22"/>
                <w:szCs w:val="22"/>
                <w:lang w:val="es-MX" w:eastAsia="es-MX"/>
              </w:rPr>
            </w:pPr>
            <w:r w:rsidRPr="00E61808">
              <w:rPr>
                <w:rFonts w:ascii="Calibri" w:hAnsi="Calibri" w:cs="Calibri"/>
                <w:b/>
                <w:bCs/>
                <w:color w:val="000000"/>
                <w:sz w:val="22"/>
                <w:szCs w:val="22"/>
                <w:lang w:val="es-MX" w:eastAsia="es-MX"/>
              </w:rPr>
              <w:t xml:space="preserve"> $   43</w:t>
            </w:r>
            <w:r w:rsidR="00445F0C">
              <w:rPr>
                <w:rFonts w:ascii="Calibri" w:hAnsi="Calibri" w:cs="Calibri"/>
                <w:b/>
                <w:bCs/>
                <w:color w:val="000000"/>
                <w:sz w:val="22"/>
                <w:szCs w:val="22"/>
                <w:lang w:val="es-MX" w:eastAsia="es-MX"/>
              </w:rPr>
              <w:t>’</w:t>
            </w:r>
            <w:r w:rsidRPr="00E61808">
              <w:rPr>
                <w:rFonts w:ascii="Calibri" w:hAnsi="Calibri" w:cs="Calibri"/>
                <w:b/>
                <w:bCs/>
                <w:color w:val="000000"/>
                <w:sz w:val="22"/>
                <w:szCs w:val="22"/>
                <w:lang w:val="es-MX" w:eastAsia="es-MX"/>
              </w:rPr>
              <w:t xml:space="preserve">644,545.00 </w:t>
            </w:r>
          </w:p>
        </w:tc>
      </w:tr>
      <w:tr w:rsidR="00D52214" w:rsidRPr="00E61808" w:rsidTr="00D76B95">
        <w:trPr>
          <w:trHeight w:val="234"/>
        </w:trPr>
        <w:tc>
          <w:tcPr>
            <w:tcW w:w="647" w:type="dxa"/>
            <w:tcBorders>
              <w:top w:val="single" w:sz="8" w:space="0" w:color="auto"/>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11301 </w:t>
            </w:r>
          </w:p>
        </w:tc>
        <w:tc>
          <w:tcPr>
            <w:tcW w:w="6227" w:type="dxa"/>
            <w:tcBorders>
              <w:top w:val="single" w:sz="8" w:space="0" w:color="auto"/>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SUELDOS  </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445F0C" w:rsidP="00D52214">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   19’</w:t>
            </w:r>
            <w:r w:rsidR="00D52214" w:rsidRPr="00E61808">
              <w:rPr>
                <w:rFonts w:ascii="Calibri" w:hAnsi="Calibri" w:cs="Calibri"/>
                <w:color w:val="000000"/>
                <w:sz w:val="22"/>
                <w:szCs w:val="22"/>
                <w:lang w:val="es-MX" w:eastAsia="es-MX"/>
              </w:rPr>
              <w:t xml:space="preserve">548,330.00 </w:t>
            </w:r>
          </w:p>
        </w:tc>
      </w:tr>
      <w:tr w:rsidR="00D52214" w:rsidRPr="00E61808" w:rsidTr="00E61808">
        <w:trPr>
          <w:trHeight w:val="347"/>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E61808">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Consejeras y </w:t>
            </w:r>
            <w:r>
              <w:rPr>
                <w:rFonts w:ascii="Calibri" w:hAnsi="Calibri" w:cs="Calibri"/>
                <w:sz w:val="22"/>
                <w:szCs w:val="22"/>
                <w:lang w:val="es-MX" w:eastAsia="es-MX"/>
              </w:rPr>
              <w:t>C</w:t>
            </w:r>
            <w:r w:rsidRPr="00E61808">
              <w:rPr>
                <w:rFonts w:ascii="Calibri" w:hAnsi="Calibri" w:cs="Calibri"/>
                <w:sz w:val="22"/>
                <w:szCs w:val="22"/>
                <w:lang w:val="es-MX" w:eastAsia="es-MX"/>
              </w:rPr>
              <w:t xml:space="preserve">onsejeros </w:t>
            </w:r>
            <w:r>
              <w:rPr>
                <w:rFonts w:ascii="Calibri" w:hAnsi="Calibri" w:cs="Calibri"/>
                <w:sz w:val="22"/>
                <w:szCs w:val="22"/>
                <w:lang w:val="es-MX" w:eastAsia="es-MX"/>
              </w:rPr>
              <w:t>Electorales y Secretario E</w:t>
            </w:r>
            <w:r w:rsidRPr="00E61808">
              <w:rPr>
                <w:rFonts w:ascii="Calibri" w:hAnsi="Calibri" w:cs="Calibri"/>
                <w:sz w:val="22"/>
                <w:szCs w:val="22"/>
                <w:lang w:val="es-MX" w:eastAsia="es-MX"/>
              </w:rPr>
              <w:t>jecutivo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445F0C">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4</w:t>
            </w:r>
            <w:r w:rsidR="00445F0C">
              <w:rPr>
                <w:rFonts w:ascii="Calibri" w:hAnsi="Calibri" w:cs="Calibri"/>
                <w:color w:val="000000"/>
                <w:sz w:val="22"/>
                <w:szCs w:val="22"/>
                <w:lang w:val="es-MX" w:eastAsia="es-MX"/>
              </w:rPr>
              <w:t>’</w:t>
            </w:r>
            <w:r w:rsidRPr="00E61808">
              <w:rPr>
                <w:rFonts w:ascii="Calibri" w:hAnsi="Calibri" w:cs="Calibri"/>
                <w:color w:val="000000"/>
                <w:sz w:val="22"/>
                <w:szCs w:val="22"/>
                <w:lang w:val="es-MX" w:eastAsia="es-MX"/>
              </w:rPr>
              <w:t xml:space="preserve">739,969.00 </w:t>
            </w:r>
          </w:p>
        </w:tc>
      </w:tr>
      <w:tr w:rsidR="00D52214" w:rsidRPr="00E61808" w:rsidTr="00E61808">
        <w:trPr>
          <w:trHeight w:val="315"/>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445F0C" w:rsidP="00D52214">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      3’</w:t>
            </w:r>
            <w:r w:rsidR="00D52214" w:rsidRPr="00E61808">
              <w:rPr>
                <w:rFonts w:ascii="Calibri" w:hAnsi="Calibri" w:cs="Calibri"/>
                <w:color w:val="000000"/>
                <w:sz w:val="22"/>
                <w:szCs w:val="22"/>
                <w:lang w:val="es-MX" w:eastAsia="es-MX"/>
              </w:rPr>
              <w:t xml:space="preserve">675,218.00 </w:t>
            </w:r>
          </w:p>
        </w:tc>
      </w:tr>
      <w:tr w:rsidR="00D52214" w:rsidRPr="00E61808" w:rsidTr="00E61808">
        <w:trPr>
          <w:trHeight w:val="315"/>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Pr>
                <w:rFonts w:ascii="Calibri" w:hAnsi="Calibri" w:cs="Calibri"/>
                <w:sz w:val="22"/>
                <w:szCs w:val="22"/>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864,864.00 </w:t>
            </w:r>
          </w:p>
        </w:tc>
      </w:tr>
      <w:tr w:rsidR="00D52214" w:rsidRPr="00E61808" w:rsidTr="00E61808">
        <w:trPr>
          <w:trHeight w:val="315"/>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445F0C">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Auxiliares administrativas </w:t>
            </w:r>
            <w:r w:rsidR="00445F0C">
              <w:rPr>
                <w:rFonts w:ascii="Calibri" w:hAnsi="Calibri" w:cs="Calibri"/>
                <w:sz w:val="22"/>
                <w:szCs w:val="22"/>
                <w:lang w:val="es-MX" w:eastAsia="es-MX"/>
              </w:rPr>
              <w:t>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445F0C" w:rsidP="00D52214">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      1’</w:t>
            </w:r>
            <w:r w:rsidR="00D52214" w:rsidRPr="00E61808">
              <w:rPr>
                <w:rFonts w:ascii="Calibri" w:hAnsi="Calibri" w:cs="Calibri"/>
                <w:color w:val="000000"/>
                <w:sz w:val="22"/>
                <w:szCs w:val="22"/>
                <w:lang w:val="es-MX" w:eastAsia="es-MX"/>
              </w:rPr>
              <w:t xml:space="preserve">047,671.00 </w:t>
            </w:r>
          </w:p>
        </w:tc>
      </w:tr>
      <w:tr w:rsidR="00D52214" w:rsidRPr="00E61808" w:rsidTr="00E61808">
        <w:trPr>
          <w:trHeight w:val="281"/>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445F0C">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Consejeras, </w:t>
            </w:r>
            <w:r w:rsidR="00445F0C">
              <w:rPr>
                <w:rFonts w:ascii="Calibri" w:hAnsi="Calibri" w:cs="Calibri"/>
                <w:sz w:val="22"/>
                <w:szCs w:val="22"/>
                <w:lang w:val="es-MX" w:eastAsia="es-MX"/>
              </w:rPr>
              <w:t>C</w:t>
            </w:r>
            <w:r w:rsidRPr="00E61808">
              <w:rPr>
                <w:rFonts w:ascii="Calibri" w:hAnsi="Calibri" w:cs="Calibri"/>
                <w:sz w:val="22"/>
                <w:szCs w:val="22"/>
                <w:lang w:val="es-MX" w:eastAsia="es-MX"/>
              </w:rPr>
              <w:t xml:space="preserve">onsejeros y </w:t>
            </w:r>
            <w:r w:rsidR="00445F0C">
              <w:rPr>
                <w:rFonts w:ascii="Calibri" w:hAnsi="Calibri" w:cs="Calibri"/>
                <w:sz w:val="22"/>
                <w:szCs w:val="22"/>
                <w:lang w:val="es-MX" w:eastAsia="es-MX"/>
              </w:rPr>
              <w:t>S</w:t>
            </w:r>
            <w:r w:rsidRPr="00E61808">
              <w:rPr>
                <w:rFonts w:ascii="Calibri" w:hAnsi="Calibri" w:cs="Calibri"/>
                <w:sz w:val="22"/>
                <w:szCs w:val="22"/>
                <w:lang w:val="es-MX" w:eastAsia="es-MX"/>
              </w:rPr>
              <w:t xml:space="preserve">ecretarios </w:t>
            </w:r>
            <w:r w:rsidR="00445F0C">
              <w:rPr>
                <w:rFonts w:ascii="Calibri" w:hAnsi="Calibri" w:cs="Calibri"/>
                <w:sz w:val="22"/>
                <w:szCs w:val="22"/>
                <w:lang w:val="es-MX" w:eastAsia="es-MX"/>
              </w:rPr>
              <w:t>E</w:t>
            </w:r>
            <w:r w:rsidRPr="00E61808">
              <w:rPr>
                <w:rFonts w:ascii="Calibri" w:hAnsi="Calibri" w:cs="Calibri"/>
                <w:sz w:val="22"/>
                <w:szCs w:val="22"/>
                <w:lang w:val="es-MX" w:eastAsia="es-MX"/>
              </w:rPr>
              <w:t xml:space="preserve">jecutivos </w:t>
            </w:r>
            <w:r w:rsidR="00445F0C">
              <w:rPr>
                <w:rFonts w:ascii="Calibri" w:hAnsi="Calibri" w:cs="Calibri"/>
                <w:sz w:val="22"/>
                <w:szCs w:val="22"/>
                <w:lang w:val="es-MX" w:eastAsia="es-MX"/>
              </w:rPr>
              <w:t>M</w:t>
            </w:r>
            <w:r w:rsidRPr="00E61808">
              <w:rPr>
                <w:rFonts w:ascii="Calibri" w:hAnsi="Calibri" w:cs="Calibri"/>
                <w:sz w:val="22"/>
                <w:szCs w:val="22"/>
                <w:lang w:val="es-MX" w:eastAsia="es-MX"/>
              </w:rPr>
              <w:t>unicipales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445F0C">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9</w:t>
            </w:r>
            <w:r w:rsidR="00445F0C">
              <w:rPr>
                <w:rFonts w:ascii="Calibri" w:hAnsi="Calibri" w:cs="Calibri"/>
                <w:color w:val="000000"/>
                <w:sz w:val="22"/>
                <w:szCs w:val="22"/>
                <w:lang w:val="es-MX" w:eastAsia="es-MX"/>
              </w:rPr>
              <w:t>’</w:t>
            </w:r>
            <w:r w:rsidRPr="00E61808">
              <w:rPr>
                <w:rFonts w:ascii="Calibri" w:hAnsi="Calibri" w:cs="Calibri"/>
                <w:color w:val="000000"/>
                <w:sz w:val="22"/>
                <w:szCs w:val="22"/>
                <w:lang w:val="es-MX" w:eastAsia="es-MX"/>
              </w:rPr>
              <w:t xml:space="preserve">220,608.00 </w:t>
            </w:r>
          </w:p>
        </w:tc>
      </w:tr>
      <w:tr w:rsidR="00D52214" w:rsidRPr="00E61808" w:rsidTr="00D76B95">
        <w:trPr>
          <w:trHeight w:val="27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12201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HONORARIOS</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445F0C" w:rsidP="00D52214">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      8’</w:t>
            </w:r>
            <w:r w:rsidR="00D52214" w:rsidRPr="00E61808">
              <w:rPr>
                <w:rFonts w:ascii="Calibri" w:hAnsi="Calibri" w:cs="Calibri"/>
                <w:color w:val="000000"/>
                <w:sz w:val="22"/>
                <w:szCs w:val="22"/>
                <w:lang w:val="es-MX" w:eastAsia="es-MX"/>
              </w:rPr>
              <w:t xml:space="preserve">606,588.00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Personal eventual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445F0C" w:rsidP="00D52214">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      8’</w:t>
            </w:r>
            <w:r w:rsidR="00D52214" w:rsidRPr="00E61808">
              <w:rPr>
                <w:rFonts w:ascii="Calibri" w:hAnsi="Calibri" w:cs="Calibri"/>
                <w:color w:val="000000"/>
                <w:sz w:val="22"/>
                <w:szCs w:val="22"/>
                <w:lang w:val="es-MX" w:eastAsia="es-MX"/>
              </w:rPr>
              <w:t xml:space="preserve">606,588.00 </w:t>
            </w:r>
          </w:p>
        </w:tc>
      </w:tr>
      <w:tr w:rsidR="00D52214" w:rsidRPr="00E61808" w:rsidTr="00D76B95">
        <w:trPr>
          <w:trHeight w:val="208"/>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12301 </w:t>
            </w:r>
          </w:p>
        </w:tc>
        <w:tc>
          <w:tcPr>
            <w:tcW w:w="6227" w:type="dxa"/>
            <w:tcBorders>
              <w:top w:val="nil"/>
              <w:left w:val="single" w:sz="8" w:space="0" w:color="auto"/>
              <w:bottom w:val="single" w:sz="4" w:space="0" w:color="auto"/>
              <w:right w:val="nil"/>
            </w:tcBorders>
            <w:shd w:val="clear" w:color="000000" w:fill="D9D9D9"/>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RETRIBUCIONES POR SERVICIOS DE CARÁCTER SOCIAL</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D76B95">
        <w:trPr>
          <w:trHeight w:val="129"/>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13201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PRIMA VACACIONAL</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229,283.00 </w:t>
            </w:r>
          </w:p>
        </w:tc>
      </w:tr>
      <w:tr w:rsidR="00D52214" w:rsidRPr="00E61808" w:rsidTr="00E61808">
        <w:trPr>
          <w:trHeight w:val="377"/>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445F0C" w:rsidP="00445F0C">
            <w:pPr>
              <w:jc w:val="both"/>
              <w:rPr>
                <w:rFonts w:ascii="Calibri" w:hAnsi="Calibri" w:cs="Calibri"/>
                <w:sz w:val="22"/>
                <w:szCs w:val="22"/>
                <w:lang w:val="es-MX" w:eastAsia="es-MX"/>
              </w:rPr>
            </w:pPr>
            <w:r>
              <w:rPr>
                <w:rFonts w:ascii="Calibri" w:hAnsi="Calibri" w:cs="Calibri"/>
                <w:sz w:val="22"/>
                <w:szCs w:val="22"/>
                <w:lang w:val="es-MX" w:eastAsia="es-MX"/>
              </w:rPr>
              <w:t>Consejeras y C</w:t>
            </w:r>
            <w:r w:rsidR="00E61808" w:rsidRPr="00E61808">
              <w:rPr>
                <w:rFonts w:ascii="Calibri" w:hAnsi="Calibri" w:cs="Calibri"/>
                <w:sz w:val="22"/>
                <w:szCs w:val="22"/>
                <w:lang w:val="es-MX" w:eastAsia="es-MX"/>
              </w:rPr>
              <w:t xml:space="preserve">onsejeros </w:t>
            </w:r>
            <w:r>
              <w:rPr>
                <w:rFonts w:ascii="Calibri" w:hAnsi="Calibri" w:cs="Calibri"/>
                <w:sz w:val="22"/>
                <w:szCs w:val="22"/>
                <w:lang w:val="es-MX" w:eastAsia="es-MX"/>
              </w:rPr>
              <w:t>E</w:t>
            </w:r>
            <w:r w:rsidR="00E61808" w:rsidRPr="00E61808">
              <w:rPr>
                <w:rFonts w:ascii="Calibri" w:hAnsi="Calibri" w:cs="Calibri"/>
                <w:sz w:val="22"/>
                <w:szCs w:val="22"/>
                <w:lang w:val="es-MX" w:eastAsia="es-MX"/>
              </w:rPr>
              <w:t xml:space="preserve">lectorales y </w:t>
            </w:r>
            <w:r>
              <w:rPr>
                <w:rFonts w:ascii="Calibri" w:hAnsi="Calibri" w:cs="Calibri"/>
                <w:sz w:val="22"/>
                <w:szCs w:val="22"/>
                <w:lang w:val="es-MX" w:eastAsia="es-MX"/>
              </w:rPr>
              <w:t>Secretario</w:t>
            </w:r>
            <w:r w:rsidR="00E61808" w:rsidRPr="00E61808">
              <w:rPr>
                <w:rFonts w:ascii="Calibri" w:hAnsi="Calibri" w:cs="Calibri"/>
                <w:sz w:val="22"/>
                <w:szCs w:val="22"/>
                <w:lang w:val="es-MX" w:eastAsia="es-MX"/>
              </w:rPr>
              <w:t xml:space="preserve"> </w:t>
            </w:r>
            <w:r>
              <w:rPr>
                <w:rFonts w:ascii="Calibri" w:hAnsi="Calibri" w:cs="Calibri"/>
                <w:sz w:val="22"/>
                <w:szCs w:val="22"/>
                <w:lang w:val="es-MX" w:eastAsia="es-MX"/>
              </w:rPr>
              <w:t>E</w:t>
            </w:r>
            <w:r w:rsidR="00E61808" w:rsidRPr="00E61808">
              <w:rPr>
                <w:rFonts w:ascii="Calibri" w:hAnsi="Calibri" w:cs="Calibri"/>
                <w:sz w:val="22"/>
                <w:szCs w:val="22"/>
                <w:lang w:val="es-MX" w:eastAsia="es-MX"/>
              </w:rPr>
              <w:t>jecutivo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105,333.00 </w:t>
            </w:r>
          </w:p>
        </w:tc>
      </w:tr>
      <w:tr w:rsidR="00D52214" w:rsidRPr="00E61808" w:rsidTr="00E61808">
        <w:trPr>
          <w:trHeight w:val="33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81,672.00 </w:t>
            </w:r>
          </w:p>
        </w:tc>
      </w:tr>
      <w:tr w:rsidR="00D52214" w:rsidRPr="00E61808" w:rsidTr="00E61808">
        <w:trPr>
          <w:trHeight w:val="315"/>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445F0C" w:rsidP="00D52214">
            <w:pPr>
              <w:jc w:val="both"/>
              <w:rPr>
                <w:rFonts w:ascii="Calibri" w:hAnsi="Calibri" w:cs="Calibri"/>
                <w:sz w:val="22"/>
                <w:szCs w:val="22"/>
                <w:lang w:val="es-MX" w:eastAsia="es-MX"/>
              </w:rPr>
            </w:pPr>
            <w:r>
              <w:rPr>
                <w:rFonts w:ascii="Calibri" w:hAnsi="Calibri" w:cs="Calibri"/>
                <w:sz w:val="22"/>
                <w:szCs w:val="22"/>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19,219.00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Auxiliares administrativas</w:t>
            </w:r>
            <w:r w:rsidR="00445F0C">
              <w:rPr>
                <w:rFonts w:ascii="Calibri" w:hAnsi="Calibri" w:cs="Calibri"/>
                <w:sz w:val="22"/>
                <w:szCs w:val="22"/>
                <w:lang w:val="es-MX" w:eastAsia="es-MX"/>
              </w:rPr>
              <w:t xml:space="preserve"> 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23,060.00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Personal eventual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   </w:t>
            </w:r>
          </w:p>
        </w:tc>
      </w:tr>
      <w:tr w:rsidR="00D52214" w:rsidRPr="00E61808" w:rsidTr="00D76B95">
        <w:trPr>
          <w:trHeight w:val="27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13203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AGUINALDO</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4,221,574.00 </w:t>
            </w:r>
          </w:p>
        </w:tc>
      </w:tr>
      <w:tr w:rsidR="00D52214" w:rsidRPr="00E61808" w:rsidTr="00E61808">
        <w:trPr>
          <w:trHeight w:val="234"/>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445F0C">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Consejeras y </w:t>
            </w:r>
            <w:r w:rsidR="00445F0C">
              <w:rPr>
                <w:rFonts w:ascii="Calibri" w:hAnsi="Calibri" w:cs="Calibri"/>
                <w:sz w:val="22"/>
                <w:szCs w:val="22"/>
                <w:lang w:val="es-MX" w:eastAsia="es-MX"/>
              </w:rPr>
              <w:t>C</w:t>
            </w:r>
            <w:r w:rsidRPr="00E61808">
              <w:rPr>
                <w:rFonts w:ascii="Calibri" w:hAnsi="Calibri" w:cs="Calibri"/>
                <w:sz w:val="22"/>
                <w:szCs w:val="22"/>
                <w:lang w:val="es-MX" w:eastAsia="es-MX"/>
              </w:rPr>
              <w:t xml:space="preserve">onsejeros </w:t>
            </w:r>
            <w:r w:rsidR="00445F0C">
              <w:rPr>
                <w:rFonts w:ascii="Calibri" w:hAnsi="Calibri" w:cs="Calibri"/>
                <w:sz w:val="22"/>
                <w:szCs w:val="22"/>
                <w:lang w:val="es-MX" w:eastAsia="es-MX"/>
              </w:rPr>
              <w:t>E</w:t>
            </w:r>
            <w:r w:rsidRPr="00E61808">
              <w:rPr>
                <w:rFonts w:ascii="Calibri" w:hAnsi="Calibri" w:cs="Calibri"/>
                <w:sz w:val="22"/>
                <w:szCs w:val="22"/>
                <w:lang w:val="es-MX" w:eastAsia="es-MX"/>
              </w:rPr>
              <w:t xml:space="preserve">lectorales y </w:t>
            </w:r>
            <w:r w:rsidR="00445F0C">
              <w:rPr>
                <w:rFonts w:ascii="Calibri" w:hAnsi="Calibri" w:cs="Calibri"/>
                <w:sz w:val="22"/>
                <w:szCs w:val="22"/>
                <w:lang w:val="es-MX" w:eastAsia="es-MX"/>
              </w:rPr>
              <w:t>Secretario Ejecutivo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987,494.00 </w:t>
            </w:r>
          </w:p>
        </w:tc>
      </w:tr>
      <w:tr w:rsidR="00D52214" w:rsidRPr="00E61808" w:rsidTr="00E61808">
        <w:trPr>
          <w:trHeight w:val="315"/>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765,671.00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445F0C" w:rsidP="00D52214">
            <w:pPr>
              <w:jc w:val="both"/>
              <w:rPr>
                <w:rFonts w:ascii="Calibri" w:hAnsi="Calibri" w:cs="Calibri"/>
                <w:sz w:val="22"/>
                <w:szCs w:val="22"/>
                <w:lang w:val="es-MX" w:eastAsia="es-MX"/>
              </w:rPr>
            </w:pPr>
            <w:r>
              <w:rPr>
                <w:rFonts w:ascii="Calibri" w:hAnsi="Calibri" w:cs="Calibri"/>
                <w:sz w:val="22"/>
                <w:szCs w:val="22"/>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180,180.00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445F0C">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Auxiliares administrativas </w:t>
            </w:r>
            <w:r w:rsidR="00445F0C">
              <w:rPr>
                <w:rFonts w:ascii="Calibri" w:hAnsi="Calibri" w:cs="Calibri"/>
                <w:sz w:val="22"/>
                <w:szCs w:val="22"/>
                <w:lang w:val="es-MX" w:eastAsia="es-MX"/>
              </w:rPr>
              <w:t>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218,266.00 </w:t>
            </w:r>
          </w:p>
        </w:tc>
      </w:tr>
      <w:tr w:rsidR="00D52214" w:rsidRPr="00E61808" w:rsidTr="00E61808">
        <w:trPr>
          <w:trHeight w:val="28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445F0C" w:rsidP="00445F0C">
            <w:pPr>
              <w:jc w:val="both"/>
              <w:rPr>
                <w:rFonts w:ascii="Calibri" w:hAnsi="Calibri" w:cs="Calibri"/>
                <w:sz w:val="22"/>
                <w:szCs w:val="22"/>
                <w:lang w:val="es-MX" w:eastAsia="es-MX"/>
              </w:rPr>
            </w:pPr>
            <w:r>
              <w:rPr>
                <w:rFonts w:ascii="Calibri" w:hAnsi="Calibri" w:cs="Calibri"/>
                <w:sz w:val="22"/>
                <w:szCs w:val="22"/>
                <w:lang w:val="es-MX" w:eastAsia="es-MX"/>
              </w:rPr>
              <w:t>Consejeras, C</w:t>
            </w:r>
            <w:r w:rsidR="00E61808" w:rsidRPr="00E61808">
              <w:rPr>
                <w:rFonts w:ascii="Calibri" w:hAnsi="Calibri" w:cs="Calibri"/>
                <w:sz w:val="22"/>
                <w:szCs w:val="22"/>
                <w:lang w:val="es-MX" w:eastAsia="es-MX"/>
              </w:rPr>
              <w:t xml:space="preserve">onsejeros y </w:t>
            </w:r>
            <w:r>
              <w:rPr>
                <w:rFonts w:ascii="Calibri" w:hAnsi="Calibri" w:cs="Calibri"/>
                <w:sz w:val="22"/>
                <w:szCs w:val="22"/>
                <w:lang w:val="es-MX" w:eastAsia="es-MX"/>
              </w:rPr>
              <w:t>S</w:t>
            </w:r>
            <w:r w:rsidR="00E61808" w:rsidRPr="00E61808">
              <w:rPr>
                <w:rFonts w:ascii="Calibri" w:hAnsi="Calibri" w:cs="Calibri"/>
                <w:sz w:val="22"/>
                <w:szCs w:val="22"/>
                <w:lang w:val="es-MX" w:eastAsia="es-MX"/>
              </w:rPr>
              <w:t xml:space="preserve">ecretarios </w:t>
            </w:r>
            <w:r>
              <w:rPr>
                <w:rFonts w:ascii="Calibri" w:hAnsi="Calibri" w:cs="Calibri"/>
                <w:sz w:val="22"/>
                <w:szCs w:val="22"/>
                <w:lang w:val="es-MX" w:eastAsia="es-MX"/>
              </w:rPr>
              <w:t>E</w:t>
            </w:r>
            <w:r w:rsidR="00E61808" w:rsidRPr="00E61808">
              <w:rPr>
                <w:rFonts w:ascii="Calibri" w:hAnsi="Calibri" w:cs="Calibri"/>
                <w:sz w:val="22"/>
                <w:szCs w:val="22"/>
                <w:lang w:val="es-MX" w:eastAsia="es-MX"/>
              </w:rPr>
              <w:t xml:space="preserve">jecutivos </w:t>
            </w:r>
            <w:r>
              <w:rPr>
                <w:rFonts w:ascii="Calibri" w:hAnsi="Calibri" w:cs="Calibri"/>
                <w:sz w:val="22"/>
                <w:szCs w:val="22"/>
                <w:lang w:val="es-MX" w:eastAsia="es-MX"/>
              </w:rPr>
              <w:t>M</w:t>
            </w:r>
            <w:r w:rsidR="00E61808" w:rsidRPr="00E61808">
              <w:rPr>
                <w:rFonts w:ascii="Calibri" w:hAnsi="Calibri" w:cs="Calibri"/>
                <w:sz w:val="22"/>
                <w:szCs w:val="22"/>
                <w:lang w:val="es-MX" w:eastAsia="es-MX"/>
              </w:rPr>
              <w:t>unicipales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445F0C">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w:t>
            </w:r>
            <w:r w:rsidR="00445F0C">
              <w:rPr>
                <w:rFonts w:ascii="Calibri" w:hAnsi="Calibri" w:cs="Calibri"/>
                <w:color w:val="000000"/>
                <w:sz w:val="22"/>
                <w:szCs w:val="22"/>
                <w:lang w:val="es-MX" w:eastAsia="es-MX"/>
              </w:rPr>
              <w:t>’</w:t>
            </w:r>
            <w:r w:rsidRPr="00E61808">
              <w:rPr>
                <w:rFonts w:ascii="Calibri" w:hAnsi="Calibri" w:cs="Calibri"/>
                <w:color w:val="000000"/>
                <w:sz w:val="22"/>
                <w:szCs w:val="22"/>
                <w:lang w:val="es-MX" w:eastAsia="es-MX"/>
              </w:rPr>
              <w:t xml:space="preserve">848,924.00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Personal eventual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221,040.00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13424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COMPENSACIÓN POR COMISIÓN</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445F0C" w:rsidP="00D52214">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      2’</w:t>
            </w:r>
            <w:r w:rsidR="00D52214" w:rsidRPr="00E61808">
              <w:rPr>
                <w:rFonts w:ascii="Calibri" w:hAnsi="Calibri" w:cs="Calibri"/>
                <w:color w:val="000000"/>
                <w:sz w:val="22"/>
                <w:szCs w:val="22"/>
                <w:lang w:val="es-MX" w:eastAsia="es-MX"/>
              </w:rPr>
              <w:t xml:space="preserve">268,000.00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13419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COMPENSACIÓN POR PROCESO ELECTORAL</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445F0C" w:rsidP="00D52214">
            <w:pPr>
              <w:jc w:val="both"/>
              <w:rPr>
                <w:rFonts w:ascii="Calibri" w:hAnsi="Calibri" w:cs="Calibri"/>
                <w:sz w:val="22"/>
                <w:szCs w:val="22"/>
                <w:lang w:val="es-MX" w:eastAsia="es-MX"/>
              </w:rPr>
            </w:pPr>
            <w:r>
              <w:rPr>
                <w:rFonts w:ascii="Calibri" w:hAnsi="Calibri" w:cs="Calibri"/>
                <w:sz w:val="22"/>
                <w:szCs w:val="22"/>
                <w:lang w:val="es-MX" w:eastAsia="es-MX"/>
              </w:rPr>
              <w:t xml:space="preserve"> $      2’</w:t>
            </w:r>
            <w:r w:rsidR="00D52214" w:rsidRPr="00E61808">
              <w:rPr>
                <w:rFonts w:ascii="Calibri" w:hAnsi="Calibri" w:cs="Calibri"/>
                <w:sz w:val="22"/>
                <w:szCs w:val="22"/>
                <w:lang w:val="es-MX" w:eastAsia="es-MX"/>
              </w:rPr>
              <w:t xml:space="preserve">608,773.00 </w:t>
            </w:r>
          </w:p>
        </w:tc>
      </w:tr>
      <w:tr w:rsidR="00D52214" w:rsidRPr="00E61808" w:rsidTr="00E61808">
        <w:trPr>
          <w:trHeight w:val="198"/>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D52214" w:rsidP="00445F0C">
            <w:pPr>
              <w:jc w:val="both"/>
              <w:rPr>
                <w:rFonts w:ascii="Calibri" w:hAnsi="Calibri" w:cs="Calibri"/>
                <w:sz w:val="22"/>
                <w:szCs w:val="22"/>
                <w:lang w:val="es-MX" w:eastAsia="es-MX"/>
              </w:rPr>
            </w:pPr>
            <w:r w:rsidRPr="00E61808">
              <w:rPr>
                <w:rFonts w:ascii="Calibri" w:hAnsi="Calibri" w:cs="Calibri"/>
                <w:sz w:val="22"/>
                <w:szCs w:val="22"/>
                <w:lang w:val="es-MX" w:eastAsia="es-MX"/>
              </w:rPr>
              <w:t>C</w:t>
            </w:r>
            <w:r w:rsidR="00445F0C">
              <w:rPr>
                <w:rFonts w:ascii="Calibri" w:hAnsi="Calibri" w:cs="Calibri"/>
                <w:sz w:val="22"/>
                <w:szCs w:val="22"/>
                <w:lang w:val="es-MX" w:eastAsia="es-MX"/>
              </w:rPr>
              <w:t>onsejeras</w:t>
            </w:r>
            <w:r w:rsidRPr="00E61808">
              <w:rPr>
                <w:rFonts w:ascii="Calibri" w:hAnsi="Calibri" w:cs="Calibri"/>
                <w:sz w:val="22"/>
                <w:szCs w:val="22"/>
                <w:lang w:val="es-MX" w:eastAsia="es-MX"/>
              </w:rPr>
              <w:t xml:space="preserve"> </w:t>
            </w:r>
            <w:r w:rsidR="00445F0C">
              <w:rPr>
                <w:rFonts w:ascii="Calibri" w:hAnsi="Calibri" w:cs="Calibri"/>
                <w:sz w:val="22"/>
                <w:szCs w:val="22"/>
                <w:lang w:val="es-MX" w:eastAsia="es-MX"/>
              </w:rPr>
              <w:t>y</w:t>
            </w:r>
            <w:r w:rsidRPr="00E61808">
              <w:rPr>
                <w:rFonts w:ascii="Calibri" w:hAnsi="Calibri" w:cs="Calibri"/>
                <w:sz w:val="22"/>
                <w:szCs w:val="22"/>
                <w:lang w:val="es-MX" w:eastAsia="es-MX"/>
              </w:rPr>
              <w:t xml:space="preserve"> C</w:t>
            </w:r>
            <w:r w:rsidR="00445F0C">
              <w:rPr>
                <w:rFonts w:ascii="Calibri" w:hAnsi="Calibri" w:cs="Calibri"/>
                <w:sz w:val="22"/>
                <w:szCs w:val="22"/>
                <w:lang w:val="es-MX" w:eastAsia="es-MX"/>
              </w:rPr>
              <w:t>onsejeros</w:t>
            </w:r>
            <w:r w:rsidRPr="00E61808">
              <w:rPr>
                <w:rFonts w:ascii="Calibri" w:hAnsi="Calibri" w:cs="Calibri"/>
                <w:sz w:val="22"/>
                <w:szCs w:val="22"/>
                <w:lang w:val="es-MX" w:eastAsia="es-MX"/>
              </w:rPr>
              <w:t xml:space="preserve"> E</w:t>
            </w:r>
            <w:r w:rsidR="00445F0C">
              <w:rPr>
                <w:rFonts w:ascii="Calibri" w:hAnsi="Calibri" w:cs="Calibri"/>
                <w:sz w:val="22"/>
                <w:szCs w:val="22"/>
                <w:lang w:val="es-MX" w:eastAsia="es-MX"/>
              </w:rPr>
              <w:t>lectorales</w:t>
            </w:r>
            <w:r w:rsidRPr="00E61808">
              <w:rPr>
                <w:rFonts w:ascii="Calibri" w:hAnsi="Calibri" w:cs="Calibri"/>
                <w:sz w:val="22"/>
                <w:szCs w:val="22"/>
                <w:lang w:val="es-MX" w:eastAsia="es-MX"/>
              </w:rPr>
              <w:t xml:space="preserve"> </w:t>
            </w:r>
            <w:r w:rsidR="00445F0C">
              <w:rPr>
                <w:rFonts w:ascii="Calibri" w:hAnsi="Calibri" w:cs="Calibri"/>
                <w:sz w:val="22"/>
                <w:szCs w:val="22"/>
                <w:lang w:val="es-MX" w:eastAsia="es-MX"/>
              </w:rPr>
              <w:t>y Secretario Ejecutivo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789,995.00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445F0C" w:rsidP="00D52214">
            <w:pPr>
              <w:jc w:val="both"/>
              <w:rPr>
                <w:rFonts w:ascii="Calibri" w:hAnsi="Calibri" w:cs="Calibri"/>
                <w:sz w:val="22"/>
                <w:szCs w:val="22"/>
                <w:lang w:val="es-MX" w:eastAsia="es-MX"/>
              </w:rPr>
            </w:pPr>
            <w:r>
              <w:rPr>
                <w:rFonts w:ascii="Calibri" w:hAnsi="Calibri" w:cs="Calibri"/>
                <w:sz w:val="22"/>
                <w:szCs w:val="22"/>
                <w:lang w:val="es-MX" w:eastAsia="es-MX"/>
              </w:rPr>
              <w:t>A</w:t>
            </w:r>
            <w:r w:rsidRPr="00E61808">
              <w:rPr>
                <w:rFonts w:ascii="Calibri" w:hAnsi="Calibri" w:cs="Calibri"/>
                <w:sz w:val="22"/>
                <w:szCs w:val="22"/>
                <w:lang w:val="es-MX" w:eastAsia="es-MX"/>
              </w:rPr>
              <w:t>dministración general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612,537.00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D76B95" w:rsidP="00D52214">
            <w:pPr>
              <w:jc w:val="both"/>
              <w:rPr>
                <w:rFonts w:ascii="Calibri" w:hAnsi="Calibri" w:cs="Calibri"/>
                <w:sz w:val="22"/>
                <w:szCs w:val="22"/>
                <w:lang w:val="es-MX" w:eastAsia="es-MX"/>
              </w:rPr>
            </w:pPr>
            <w:r>
              <w:rPr>
                <w:rFonts w:ascii="Calibri" w:hAnsi="Calibri" w:cs="Calibri"/>
                <w:sz w:val="22"/>
                <w:szCs w:val="22"/>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144,144.00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D76B95" w:rsidP="00D76B95">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Auxiliares </w:t>
            </w:r>
            <w:r>
              <w:rPr>
                <w:rFonts w:ascii="Calibri" w:hAnsi="Calibri" w:cs="Calibri"/>
                <w:sz w:val="22"/>
                <w:szCs w:val="22"/>
                <w:lang w:val="es-MX" w:eastAsia="es-MX"/>
              </w:rPr>
              <w:t>a</w:t>
            </w:r>
            <w:r w:rsidRPr="00E61808">
              <w:rPr>
                <w:rFonts w:ascii="Calibri" w:hAnsi="Calibri" w:cs="Calibri"/>
                <w:sz w:val="22"/>
                <w:szCs w:val="22"/>
                <w:lang w:val="es-MX" w:eastAsia="es-MX"/>
              </w:rPr>
              <w:t xml:space="preserve">dministrativas </w:t>
            </w:r>
            <w:r>
              <w:rPr>
                <w:rFonts w:ascii="Calibri" w:hAnsi="Calibri" w:cs="Calibri"/>
                <w:sz w:val="22"/>
                <w:szCs w:val="22"/>
                <w:lang w:val="es-MX" w:eastAsia="es-MX"/>
              </w:rPr>
              <w:t>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174,613.00 </w:t>
            </w:r>
          </w:p>
        </w:tc>
      </w:tr>
      <w:tr w:rsidR="00D52214" w:rsidRPr="00E61808" w:rsidTr="00D76B95">
        <w:trPr>
          <w:trHeight w:val="259"/>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D76B95" w:rsidP="00D52214">
            <w:pPr>
              <w:jc w:val="both"/>
              <w:rPr>
                <w:rFonts w:ascii="Calibri" w:hAnsi="Calibri" w:cs="Calibri"/>
                <w:sz w:val="22"/>
                <w:szCs w:val="22"/>
                <w:lang w:val="es-MX" w:eastAsia="es-MX"/>
              </w:rPr>
            </w:pPr>
            <w:r>
              <w:rPr>
                <w:rFonts w:ascii="Calibri" w:hAnsi="Calibri" w:cs="Calibri"/>
                <w:sz w:val="22"/>
                <w:szCs w:val="22"/>
                <w:lang w:val="es-MX" w:eastAsia="es-MX"/>
              </w:rPr>
              <w:t>Consejeras, Consejeros y</w:t>
            </w:r>
            <w:r w:rsidRPr="00E61808">
              <w:rPr>
                <w:rFonts w:ascii="Calibri" w:hAnsi="Calibri" w:cs="Calibri"/>
                <w:sz w:val="22"/>
                <w:szCs w:val="22"/>
                <w:lang w:val="es-MX" w:eastAsia="es-MX"/>
              </w:rPr>
              <w:t xml:space="preserve"> Secretarios Ejecutivos Municipales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887,484.00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14103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APORTACIONES AL IMSS</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76B95">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w:t>
            </w:r>
            <w:r w:rsidR="00D76B95">
              <w:rPr>
                <w:rFonts w:ascii="Calibri" w:hAnsi="Calibri" w:cs="Calibri"/>
                <w:color w:val="000000"/>
                <w:sz w:val="22"/>
                <w:szCs w:val="22"/>
                <w:lang w:val="es-MX" w:eastAsia="es-MX"/>
              </w:rPr>
              <w:t>’</w:t>
            </w:r>
            <w:r w:rsidRPr="00E61808">
              <w:rPr>
                <w:rFonts w:ascii="Calibri" w:hAnsi="Calibri" w:cs="Calibri"/>
                <w:color w:val="000000"/>
                <w:sz w:val="22"/>
                <w:szCs w:val="22"/>
                <w:lang w:val="es-MX" w:eastAsia="es-MX"/>
              </w:rPr>
              <w:t xml:space="preserve">469,024.00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14202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APORTACIONES AL INFONAVIT</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849,243.00 </w:t>
            </w:r>
          </w:p>
        </w:tc>
      </w:tr>
      <w:tr w:rsidR="00D52214" w:rsidRPr="00E61808" w:rsidTr="00E61808">
        <w:trPr>
          <w:trHeight w:val="219"/>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14301 </w:t>
            </w:r>
          </w:p>
        </w:tc>
        <w:tc>
          <w:tcPr>
            <w:tcW w:w="6227" w:type="dxa"/>
            <w:tcBorders>
              <w:top w:val="nil"/>
              <w:left w:val="single" w:sz="8" w:space="0" w:color="auto"/>
              <w:bottom w:val="single" w:sz="4" w:space="0" w:color="auto"/>
              <w:right w:val="nil"/>
            </w:tcBorders>
            <w:shd w:val="clear" w:color="000000" w:fill="D9D9D9"/>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APORTACIONES AL SISTEMA PARA EL AHORRO PARA EL RETIRO</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906,689.00 </w:t>
            </w:r>
          </w:p>
        </w:tc>
      </w:tr>
      <w:tr w:rsidR="00D52214" w:rsidRPr="00E61808" w:rsidTr="00E61808">
        <w:trPr>
          <w:trHeight w:val="236"/>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15101 </w:t>
            </w:r>
          </w:p>
        </w:tc>
        <w:tc>
          <w:tcPr>
            <w:tcW w:w="6227" w:type="dxa"/>
            <w:tcBorders>
              <w:top w:val="nil"/>
              <w:left w:val="single" w:sz="8" w:space="0" w:color="auto"/>
              <w:bottom w:val="single" w:sz="4" w:space="0" w:color="auto"/>
              <w:right w:val="nil"/>
            </w:tcBorders>
            <w:shd w:val="clear" w:color="000000" w:fill="D9D9D9"/>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APORTACIÓN DEL INSTITUTO AL FONDO DE AHORRO</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504,000.00 </w:t>
            </w:r>
          </w:p>
        </w:tc>
      </w:tr>
      <w:tr w:rsidR="00D52214" w:rsidRPr="00E61808" w:rsidTr="00D76B95">
        <w:trPr>
          <w:trHeight w:val="163"/>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15201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INDEMNIZACIONES</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350,000.00 </w:t>
            </w:r>
          </w:p>
        </w:tc>
      </w:tr>
      <w:tr w:rsidR="00D52214" w:rsidRPr="00E61808" w:rsidTr="00D76B95">
        <w:trPr>
          <w:trHeight w:val="252"/>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15406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AJUSTE DE CALENDARIO</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372,398.00 </w:t>
            </w:r>
          </w:p>
        </w:tc>
      </w:tr>
      <w:tr w:rsidR="00D52214" w:rsidRPr="00E61808" w:rsidTr="00E61808">
        <w:trPr>
          <w:trHeight w:val="219"/>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76B95">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Consejeras y </w:t>
            </w:r>
            <w:r w:rsidR="00D76B95" w:rsidRPr="00E61808">
              <w:rPr>
                <w:rFonts w:ascii="Calibri" w:hAnsi="Calibri" w:cs="Calibri"/>
                <w:sz w:val="22"/>
                <w:szCs w:val="22"/>
                <w:lang w:val="es-MX" w:eastAsia="es-MX"/>
              </w:rPr>
              <w:t xml:space="preserve">Consejeros Electorales </w:t>
            </w:r>
            <w:r w:rsidRPr="00E61808">
              <w:rPr>
                <w:rFonts w:ascii="Calibri" w:hAnsi="Calibri" w:cs="Calibri"/>
                <w:sz w:val="22"/>
                <w:szCs w:val="22"/>
                <w:lang w:val="es-MX" w:eastAsia="es-MX"/>
              </w:rPr>
              <w:t xml:space="preserve">y </w:t>
            </w:r>
            <w:r w:rsidR="00D76B95">
              <w:rPr>
                <w:rFonts w:ascii="Calibri" w:hAnsi="Calibri" w:cs="Calibri"/>
                <w:sz w:val="22"/>
                <w:szCs w:val="22"/>
                <w:lang w:val="es-MX" w:eastAsia="es-MX"/>
              </w:rPr>
              <w:t>Secretario Ejecutivo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92,166.00 </w:t>
            </w:r>
          </w:p>
        </w:tc>
      </w:tr>
      <w:tr w:rsidR="00D52214" w:rsidRPr="00E61808" w:rsidTr="00D76B95">
        <w:trPr>
          <w:trHeight w:val="204"/>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71,463.00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D76B95" w:rsidP="00D52214">
            <w:pPr>
              <w:jc w:val="both"/>
              <w:rPr>
                <w:rFonts w:ascii="Calibri" w:hAnsi="Calibri" w:cs="Calibri"/>
                <w:sz w:val="22"/>
                <w:szCs w:val="22"/>
                <w:lang w:val="es-MX" w:eastAsia="es-MX"/>
              </w:rPr>
            </w:pPr>
            <w:r>
              <w:rPr>
                <w:rFonts w:ascii="Calibri" w:hAnsi="Calibri" w:cs="Calibri"/>
                <w:sz w:val="22"/>
                <w:szCs w:val="22"/>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16,817.00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76B95">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Auxiliares administrativas </w:t>
            </w:r>
            <w:r w:rsidR="00D76B95">
              <w:rPr>
                <w:rFonts w:ascii="Calibri" w:hAnsi="Calibri" w:cs="Calibri"/>
                <w:sz w:val="22"/>
                <w:szCs w:val="22"/>
                <w:lang w:val="es-MX" w:eastAsia="es-MX"/>
              </w:rPr>
              <w:t>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20,372.00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lastRenderedPageBreak/>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Personal eventual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   </w:t>
            </w:r>
          </w:p>
        </w:tc>
      </w:tr>
      <w:tr w:rsidR="00D52214" w:rsidRPr="00E61808" w:rsidTr="00E61808">
        <w:trPr>
          <w:trHeight w:val="266"/>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76B95">
            <w:pPr>
              <w:jc w:val="both"/>
              <w:rPr>
                <w:rFonts w:ascii="Calibri" w:hAnsi="Calibri" w:cs="Calibri"/>
                <w:sz w:val="22"/>
                <w:szCs w:val="22"/>
                <w:lang w:val="es-MX" w:eastAsia="es-MX"/>
              </w:rPr>
            </w:pPr>
            <w:r w:rsidRPr="00E61808">
              <w:rPr>
                <w:rFonts w:ascii="Calibri" w:hAnsi="Calibri" w:cs="Calibri"/>
                <w:sz w:val="22"/>
                <w:szCs w:val="22"/>
                <w:lang w:val="es-MX" w:eastAsia="es-MX"/>
              </w:rPr>
              <w:t>Consejeras</w:t>
            </w:r>
            <w:r w:rsidR="00D76B95" w:rsidRPr="00E61808">
              <w:rPr>
                <w:rFonts w:ascii="Calibri" w:hAnsi="Calibri" w:cs="Calibri"/>
                <w:sz w:val="22"/>
                <w:szCs w:val="22"/>
                <w:lang w:val="es-MX" w:eastAsia="es-MX"/>
              </w:rPr>
              <w:t xml:space="preserve">, Consejeros </w:t>
            </w:r>
            <w:r w:rsidR="00D76B95">
              <w:rPr>
                <w:rFonts w:ascii="Calibri" w:hAnsi="Calibri" w:cs="Calibri"/>
                <w:sz w:val="22"/>
                <w:szCs w:val="22"/>
                <w:lang w:val="es-MX" w:eastAsia="es-MX"/>
              </w:rPr>
              <w:t>y</w:t>
            </w:r>
            <w:r w:rsidR="00D76B95" w:rsidRPr="00E61808">
              <w:rPr>
                <w:rFonts w:ascii="Calibri" w:hAnsi="Calibri" w:cs="Calibri"/>
                <w:sz w:val="22"/>
                <w:szCs w:val="22"/>
                <w:lang w:val="es-MX" w:eastAsia="es-MX"/>
              </w:rPr>
              <w:t xml:space="preserve"> Secretarios Ejecutivos Municipales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171,580.00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15504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BECAS PARA SERVIDORES PÚBLICOS</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15901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DOTACIÓN COMPLEMENTARIA</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600,000.00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15910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AYUDA ADQUISICIÓN DE LENTES</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15926 </w:t>
            </w:r>
          </w:p>
        </w:tc>
        <w:tc>
          <w:tcPr>
            <w:tcW w:w="6227" w:type="dxa"/>
            <w:tcBorders>
              <w:top w:val="nil"/>
              <w:left w:val="single" w:sz="8" w:space="0" w:color="auto"/>
              <w:bottom w:val="single" w:sz="4" w:space="0" w:color="auto"/>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CANASTA BÁSICA</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860,643.00 </w:t>
            </w:r>
          </w:p>
        </w:tc>
      </w:tr>
      <w:tr w:rsidR="00D52214" w:rsidRPr="00E61808" w:rsidTr="00E61808">
        <w:trPr>
          <w:trHeight w:val="286"/>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526969">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Consejeras y </w:t>
            </w:r>
            <w:r w:rsidR="00526969" w:rsidRPr="00E61808">
              <w:rPr>
                <w:rFonts w:ascii="Calibri" w:hAnsi="Calibri" w:cs="Calibri"/>
                <w:sz w:val="22"/>
                <w:szCs w:val="22"/>
                <w:lang w:val="es-MX" w:eastAsia="es-MX"/>
              </w:rPr>
              <w:t xml:space="preserve">Consejeros Electorales </w:t>
            </w:r>
            <w:r w:rsidR="00526969">
              <w:rPr>
                <w:rFonts w:ascii="Calibri" w:hAnsi="Calibri" w:cs="Calibri"/>
                <w:sz w:val="22"/>
                <w:szCs w:val="22"/>
                <w:lang w:val="es-MX" w:eastAsia="es-MX"/>
              </w:rPr>
              <w:t>y</w:t>
            </w:r>
            <w:r w:rsidR="00526969" w:rsidRPr="00E61808">
              <w:rPr>
                <w:rFonts w:ascii="Calibri" w:hAnsi="Calibri" w:cs="Calibri"/>
                <w:sz w:val="22"/>
                <w:szCs w:val="22"/>
                <w:lang w:val="es-MX" w:eastAsia="es-MX"/>
              </w:rPr>
              <w:t xml:space="preserve"> S</w:t>
            </w:r>
            <w:r w:rsidR="00526969">
              <w:rPr>
                <w:rFonts w:ascii="Calibri" w:hAnsi="Calibri" w:cs="Calibri"/>
                <w:sz w:val="22"/>
                <w:szCs w:val="22"/>
                <w:lang w:val="es-MX" w:eastAsia="es-MX"/>
              </w:rPr>
              <w:t xml:space="preserve">ecretario </w:t>
            </w:r>
            <w:r w:rsidR="00526969" w:rsidRPr="00E61808">
              <w:rPr>
                <w:rFonts w:ascii="Calibri" w:hAnsi="Calibri" w:cs="Calibri"/>
                <w:sz w:val="22"/>
                <w:szCs w:val="22"/>
                <w:lang w:val="es-MX" w:eastAsia="es-MX"/>
              </w:rPr>
              <w:t>Ejecutivo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394,997.00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Administración general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306,268.00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D76B95" w:rsidP="00D52214">
            <w:pPr>
              <w:jc w:val="both"/>
              <w:rPr>
                <w:rFonts w:ascii="Calibri" w:hAnsi="Calibri" w:cs="Calibri"/>
                <w:sz w:val="22"/>
                <w:szCs w:val="22"/>
                <w:lang w:val="es-MX" w:eastAsia="es-MX"/>
              </w:rPr>
            </w:pPr>
            <w:r>
              <w:rPr>
                <w:rFonts w:ascii="Calibri" w:hAnsi="Calibri" w:cs="Calibri"/>
                <w:sz w:val="22"/>
                <w:szCs w:val="22"/>
                <w:lang w:val="es-MX" w:eastAsia="es-MX"/>
              </w:rPr>
              <w:t>Servicio Profesional Electoral Nacional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72,072.00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Auxiliares administrativas</w:t>
            </w:r>
            <w:r w:rsidR="00526969">
              <w:rPr>
                <w:rFonts w:ascii="Calibri" w:hAnsi="Calibri" w:cs="Calibri"/>
                <w:sz w:val="22"/>
                <w:szCs w:val="22"/>
                <w:lang w:val="es-MX" w:eastAsia="es-MX"/>
              </w:rPr>
              <w:t xml:space="preserve"> de Consejos Municipales Electorales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87,306.00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r w:rsidRPr="00E61808">
              <w:rPr>
                <w:rFonts w:ascii="Calibri" w:hAnsi="Calibri" w:cs="Calibri"/>
                <w:sz w:val="22"/>
                <w:szCs w:val="22"/>
                <w:lang w:val="es-MX" w:eastAsia="es-MX"/>
              </w:rPr>
              <w:t>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Personal eventual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   </w:t>
            </w:r>
          </w:p>
        </w:tc>
      </w:tr>
      <w:tr w:rsidR="00D52214" w:rsidRPr="00E61808" w:rsidTr="00E61808">
        <w:trPr>
          <w:trHeight w:val="300"/>
        </w:trPr>
        <w:tc>
          <w:tcPr>
            <w:tcW w:w="647" w:type="dxa"/>
            <w:tcBorders>
              <w:top w:val="nil"/>
              <w:left w:val="single" w:sz="8" w:space="0" w:color="auto"/>
              <w:bottom w:val="nil"/>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15920 </w:t>
            </w:r>
          </w:p>
        </w:tc>
        <w:tc>
          <w:tcPr>
            <w:tcW w:w="6227" w:type="dxa"/>
            <w:tcBorders>
              <w:top w:val="nil"/>
              <w:left w:val="single" w:sz="8" w:space="0" w:color="auto"/>
              <w:bottom w:val="nil"/>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DÍA SOCIAL DEL PADRE (32smv)</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100,000.00 </w:t>
            </w:r>
          </w:p>
        </w:tc>
      </w:tr>
      <w:tr w:rsidR="00D52214" w:rsidRPr="00E61808" w:rsidTr="00E61808">
        <w:trPr>
          <w:trHeight w:val="300"/>
        </w:trPr>
        <w:tc>
          <w:tcPr>
            <w:tcW w:w="647" w:type="dxa"/>
            <w:tcBorders>
              <w:top w:val="single" w:sz="4" w:space="0" w:color="auto"/>
              <w:left w:val="single" w:sz="8" w:space="0" w:color="auto"/>
              <w:bottom w:val="nil"/>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15927 </w:t>
            </w:r>
          </w:p>
        </w:tc>
        <w:tc>
          <w:tcPr>
            <w:tcW w:w="6227" w:type="dxa"/>
            <w:tcBorders>
              <w:top w:val="single" w:sz="4" w:space="0" w:color="auto"/>
              <w:left w:val="single" w:sz="8" w:space="0" w:color="auto"/>
              <w:bottom w:val="nil"/>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DÍA SOCIAL DE LAS MADRES (32smv)</w:t>
            </w:r>
          </w:p>
        </w:tc>
        <w:tc>
          <w:tcPr>
            <w:tcW w:w="2213" w:type="dxa"/>
            <w:tcBorders>
              <w:top w:val="nil"/>
              <w:left w:val="single" w:sz="8" w:space="0" w:color="auto"/>
              <w:bottom w:val="single" w:sz="4"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100,000.00 </w:t>
            </w:r>
          </w:p>
        </w:tc>
      </w:tr>
      <w:tr w:rsidR="00D52214" w:rsidRPr="00E61808" w:rsidTr="00E61808">
        <w:trPr>
          <w:trHeight w:val="315"/>
        </w:trPr>
        <w:tc>
          <w:tcPr>
            <w:tcW w:w="647" w:type="dxa"/>
            <w:tcBorders>
              <w:top w:val="single" w:sz="4" w:space="0" w:color="auto"/>
              <w:left w:val="single" w:sz="8" w:space="0" w:color="auto"/>
              <w:bottom w:val="nil"/>
              <w:right w:val="nil"/>
            </w:tcBorders>
            <w:shd w:val="clear" w:color="000000" w:fill="D9D9D9"/>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17115 </w:t>
            </w:r>
          </w:p>
        </w:tc>
        <w:tc>
          <w:tcPr>
            <w:tcW w:w="6227" w:type="dxa"/>
            <w:tcBorders>
              <w:top w:val="single" w:sz="4" w:space="0" w:color="auto"/>
              <w:left w:val="single" w:sz="8" w:space="0" w:color="auto"/>
              <w:bottom w:val="nil"/>
              <w:right w:val="nil"/>
            </w:tcBorders>
            <w:shd w:val="clear" w:color="000000" w:fill="D9D9D9"/>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INCENTIVOS, PROMOCIONES Y ASCENSOS</w:t>
            </w:r>
          </w:p>
        </w:tc>
        <w:tc>
          <w:tcPr>
            <w:tcW w:w="2213" w:type="dxa"/>
            <w:tcBorders>
              <w:top w:val="nil"/>
              <w:left w:val="single" w:sz="8" w:space="0" w:color="auto"/>
              <w:bottom w:val="single" w:sz="8" w:space="0" w:color="auto"/>
              <w:right w:val="single" w:sz="8" w:space="0" w:color="auto"/>
            </w:tcBorders>
            <w:shd w:val="clear" w:color="000000" w:fill="D9D9D9"/>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20,000.00 </w:t>
            </w:r>
          </w:p>
        </w:tc>
      </w:tr>
      <w:tr w:rsidR="00D52214" w:rsidRPr="00E61808" w:rsidTr="00E61808">
        <w:trPr>
          <w:trHeight w:val="315"/>
        </w:trPr>
        <w:tc>
          <w:tcPr>
            <w:tcW w:w="647" w:type="dxa"/>
            <w:tcBorders>
              <w:top w:val="single" w:sz="8" w:space="0" w:color="auto"/>
              <w:left w:val="single" w:sz="8" w:space="0" w:color="auto"/>
              <w:bottom w:val="single" w:sz="8" w:space="0" w:color="auto"/>
              <w:right w:val="nil"/>
            </w:tcBorders>
            <w:shd w:val="clear" w:color="000000" w:fill="FFFF00"/>
            <w:noWrap/>
            <w:hideMark/>
          </w:tcPr>
          <w:p w:rsidR="00D52214" w:rsidRPr="00E61808" w:rsidRDefault="00D52214" w:rsidP="00D52214">
            <w:pPr>
              <w:jc w:val="right"/>
              <w:rPr>
                <w:rFonts w:ascii="Calibri" w:hAnsi="Calibri" w:cs="Calibri"/>
                <w:b/>
                <w:bCs/>
                <w:sz w:val="22"/>
                <w:szCs w:val="22"/>
                <w:lang w:val="es-MX" w:eastAsia="es-MX"/>
              </w:rPr>
            </w:pPr>
            <w:r w:rsidRPr="00E61808">
              <w:rPr>
                <w:rFonts w:ascii="Calibri" w:hAnsi="Calibri" w:cs="Calibri"/>
                <w:b/>
                <w:bCs/>
                <w:sz w:val="22"/>
                <w:szCs w:val="22"/>
                <w:lang w:val="es-MX" w:eastAsia="es-MX"/>
              </w:rPr>
              <w:t xml:space="preserve">20000 </w:t>
            </w:r>
          </w:p>
        </w:tc>
        <w:tc>
          <w:tcPr>
            <w:tcW w:w="6227" w:type="dxa"/>
            <w:tcBorders>
              <w:top w:val="single" w:sz="8" w:space="0" w:color="auto"/>
              <w:left w:val="single" w:sz="8" w:space="0" w:color="auto"/>
              <w:bottom w:val="single" w:sz="8" w:space="0" w:color="auto"/>
              <w:right w:val="nil"/>
            </w:tcBorders>
            <w:shd w:val="clear" w:color="000000" w:fill="FFFF00"/>
            <w:noWrap/>
            <w:hideMark/>
          </w:tcPr>
          <w:p w:rsidR="00D52214" w:rsidRPr="00E61808" w:rsidRDefault="00D52214" w:rsidP="00D52214">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MATERIALES Y SUMINISTROS</w:t>
            </w:r>
          </w:p>
        </w:tc>
        <w:tc>
          <w:tcPr>
            <w:tcW w:w="2213" w:type="dxa"/>
            <w:tcBorders>
              <w:top w:val="nil"/>
              <w:left w:val="single" w:sz="8" w:space="0" w:color="auto"/>
              <w:bottom w:val="single" w:sz="8" w:space="0" w:color="auto"/>
              <w:right w:val="single" w:sz="8" w:space="0" w:color="auto"/>
            </w:tcBorders>
            <w:shd w:val="clear" w:color="000000" w:fill="FFFF00"/>
            <w:noWrap/>
            <w:hideMark/>
          </w:tcPr>
          <w:p w:rsidR="00D52214" w:rsidRPr="00E61808" w:rsidRDefault="00D52214" w:rsidP="00526969">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 xml:space="preserve"> $      8</w:t>
            </w:r>
            <w:r w:rsidR="00526969">
              <w:rPr>
                <w:rFonts w:ascii="Calibri" w:hAnsi="Calibri" w:cs="Calibri"/>
                <w:b/>
                <w:bCs/>
                <w:sz w:val="22"/>
                <w:szCs w:val="22"/>
                <w:lang w:val="es-MX" w:eastAsia="es-MX"/>
              </w:rPr>
              <w:t>’</w:t>
            </w:r>
            <w:r w:rsidRPr="00E61808">
              <w:rPr>
                <w:rFonts w:ascii="Calibri" w:hAnsi="Calibri" w:cs="Calibri"/>
                <w:b/>
                <w:bCs/>
                <w:sz w:val="22"/>
                <w:szCs w:val="22"/>
                <w:lang w:val="es-MX" w:eastAsia="es-MX"/>
              </w:rPr>
              <w:t xml:space="preserve">228,861.00 </w:t>
            </w:r>
          </w:p>
        </w:tc>
      </w:tr>
      <w:tr w:rsidR="00D52214" w:rsidRPr="00E61808" w:rsidTr="00E61808">
        <w:trPr>
          <w:trHeight w:val="316"/>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21101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Materiales, útiles y equipos menores de oficina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58,786.00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21201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Materiales y útiles de impresión</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150,290.00 </w:t>
            </w:r>
          </w:p>
        </w:tc>
      </w:tr>
      <w:tr w:rsidR="00D52214" w:rsidRPr="00E61808" w:rsidTr="00E61808">
        <w:trPr>
          <w:trHeight w:val="236"/>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21202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Materiales de fotografía, cinematografía y audiovisuales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11,790.00 </w:t>
            </w:r>
          </w:p>
        </w:tc>
      </w:tr>
      <w:tr w:rsidR="00D52214" w:rsidRPr="00E61808" w:rsidTr="00E61808">
        <w:trPr>
          <w:trHeight w:val="24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21401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Materiales y accesorios menores de equipo de cómputo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42,588.00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21501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Libros y revistas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21502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Suscripción a periódicos y revistas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11,700.00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21601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 sanitario y de limpieza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21702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 de capacitación</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590,481.00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21901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 electoral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526969" w:rsidP="00D52214">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      1’</w:t>
            </w:r>
            <w:r w:rsidR="00D52214" w:rsidRPr="00E61808">
              <w:rPr>
                <w:rFonts w:ascii="Calibri" w:hAnsi="Calibri" w:cs="Calibri"/>
                <w:color w:val="000000"/>
                <w:sz w:val="22"/>
                <w:szCs w:val="22"/>
                <w:lang w:val="es-MX" w:eastAsia="es-MX"/>
              </w:rPr>
              <w:t xml:space="preserve">037,414.00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21902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Documentación electoral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w:t>
            </w:r>
            <w:r w:rsidR="00526969">
              <w:rPr>
                <w:rFonts w:ascii="Calibri" w:hAnsi="Calibri" w:cs="Calibri"/>
                <w:color w:val="000000"/>
                <w:sz w:val="22"/>
                <w:szCs w:val="22"/>
                <w:lang w:val="es-MX" w:eastAsia="es-MX"/>
              </w:rPr>
              <w:t xml:space="preserve">      4’</w:t>
            </w:r>
            <w:r w:rsidRPr="00E61808">
              <w:rPr>
                <w:rFonts w:ascii="Calibri" w:hAnsi="Calibri" w:cs="Calibri"/>
                <w:color w:val="000000"/>
                <w:sz w:val="22"/>
                <w:szCs w:val="22"/>
                <w:lang w:val="es-MX" w:eastAsia="es-MX"/>
              </w:rPr>
              <w:t xml:space="preserve">951,462.00 </w:t>
            </w:r>
          </w:p>
        </w:tc>
      </w:tr>
      <w:tr w:rsidR="00D52214" w:rsidRPr="00E61808" w:rsidTr="00E61808">
        <w:trPr>
          <w:trHeight w:val="229"/>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22105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Alimentación de personas en actividades extraordinarias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130,000.00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22106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Gastos menores de alimentación</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32,000.00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22301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Utensilios para el servicio de alimentación</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15,000.00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24601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 eléctrico y electrónico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64,300.00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24801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Materiales complementarios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25301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Medicinas y productos farmacéuticos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26101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Combustibles lubricantes y aditivos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730,900.00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27102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Vestuarios y uniformes oficiales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236,150.00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29101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Herramientas menores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15,000.00 </w:t>
            </w:r>
          </w:p>
        </w:tc>
      </w:tr>
      <w:tr w:rsidR="00D52214" w:rsidRPr="00E61808" w:rsidTr="00E61808">
        <w:trPr>
          <w:trHeight w:val="311"/>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29201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Refacciones y accesorios menores de edificios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35,000.00 </w:t>
            </w:r>
          </w:p>
        </w:tc>
      </w:tr>
      <w:tr w:rsidR="00D52214" w:rsidRPr="00E61808" w:rsidTr="00E61808">
        <w:trPr>
          <w:trHeight w:val="272"/>
        </w:trPr>
        <w:tc>
          <w:tcPr>
            <w:tcW w:w="647" w:type="dxa"/>
            <w:tcBorders>
              <w:top w:val="nil"/>
              <w:left w:val="single" w:sz="8" w:space="0" w:color="auto"/>
              <w:bottom w:val="single" w:sz="8"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29601 </w:t>
            </w:r>
          </w:p>
        </w:tc>
        <w:tc>
          <w:tcPr>
            <w:tcW w:w="6227" w:type="dxa"/>
            <w:tcBorders>
              <w:top w:val="nil"/>
              <w:left w:val="single" w:sz="8" w:space="0" w:color="auto"/>
              <w:bottom w:val="single" w:sz="8"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Refacciones y accesorios menores de eq de transporte</w:t>
            </w:r>
          </w:p>
        </w:tc>
        <w:tc>
          <w:tcPr>
            <w:tcW w:w="2213" w:type="dxa"/>
            <w:tcBorders>
              <w:top w:val="nil"/>
              <w:left w:val="single" w:sz="8" w:space="0" w:color="auto"/>
              <w:bottom w:val="nil"/>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50,000.00 </w:t>
            </w:r>
          </w:p>
        </w:tc>
      </w:tr>
      <w:tr w:rsidR="00D52214" w:rsidRPr="00E61808" w:rsidTr="00E61808">
        <w:trPr>
          <w:trHeight w:val="315"/>
        </w:trPr>
        <w:tc>
          <w:tcPr>
            <w:tcW w:w="647" w:type="dxa"/>
            <w:tcBorders>
              <w:top w:val="nil"/>
              <w:left w:val="single" w:sz="8" w:space="0" w:color="auto"/>
              <w:bottom w:val="single" w:sz="8" w:space="0" w:color="auto"/>
              <w:right w:val="nil"/>
            </w:tcBorders>
            <w:shd w:val="clear" w:color="000000" w:fill="FFFF00"/>
            <w:noWrap/>
            <w:hideMark/>
          </w:tcPr>
          <w:p w:rsidR="00D52214" w:rsidRPr="00E61808" w:rsidRDefault="00D52214" w:rsidP="00D52214">
            <w:pPr>
              <w:jc w:val="right"/>
              <w:rPr>
                <w:rFonts w:ascii="Calibri" w:hAnsi="Calibri" w:cs="Calibri"/>
                <w:b/>
                <w:bCs/>
                <w:sz w:val="22"/>
                <w:szCs w:val="22"/>
                <w:lang w:val="es-MX" w:eastAsia="es-MX"/>
              </w:rPr>
            </w:pPr>
            <w:r w:rsidRPr="00E61808">
              <w:rPr>
                <w:rFonts w:ascii="Calibri" w:hAnsi="Calibri" w:cs="Calibri"/>
                <w:b/>
                <w:bCs/>
                <w:sz w:val="22"/>
                <w:szCs w:val="22"/>
                <w:lang w:val="es-MX" w:eastAsia="es-MX"/>
              </w:rPr>
              <w:t xml:space="preserve">30000 </w:t>
            </w:r>
          </w:p>
        </w:tc>
        <w:tc>
          <w:tcPr>
            <w:tcW w:w="6227" w:type="dxa"/>
            <w:tcBorders>
              <w:top w:val="nil"/>
              <w:left w:val="single" w:sz="8" w:space="0" w:color="auto"/>
              <w:bottom w:val="single" w:sz="8" w:space="0" w:color="auto"/>
              <w:right w:val="single" w:sz="8" w:space="0" w:color="auto"/>
            </w:tcBorders>
            <w:shd w:val="clear" w:color="000000" w:fill="FFFF00"/>
            <w:noWrap/>
            <w:hideMark/>
          </w:tcPr>
          <w:p w:rsidR="00D52214" w:rsidRPr="00E61808" w:rsidRDefault="00D52214" w:rsidP="00D52214">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SERVICIOS GENERALES</w:t>
            </w:r>
          </w:p>
        </w:tc>
        <w:tc>
          <w:tcPr>
            <w:tcW w:w="2213" w:type="dxa"/>
            <w:tcBorders>
              <w:top w:val="single" w:sz="8" w:space="0" w:color="auto"/>
              <w:left w:val="nil"/>
              <w:bottom w:val="single" w:sz="8" w:space="0" w:color="auto"/>
              <w:right w:val="single" w:sz="8" w:space="0" w:color="auto"/>
            </w:tcBorders>
            <w:shd w:val="clear" w:color="000000" w:fill="FFFF00"/>
            <w:noWrap/>
            <w:hideMark/>
          </w:tcPr>
          <w:p w:rsidR="00D52214" w:rsidRPr="00E61808" w:rsidRDefault="00526969" w:rsidP="00D52214">
            <w:pPr>
              <w:jc w:val="both"/>
              <w:rPr>
                <w:rFonts w:ascii="Calibri" w:hAnsi="Calibri" w:cs="Calibri"/>
                <w:b/>
                <w:bCs/>
                <w:sz w:val="22"/>
                <w:szCs w:val="22"/>
                <w:lang w:val="es-MX" w:eastAsia="es-MX"/>
              </w:rPr>
            </w:pPr>
            <w:r>
              <w:rPr>
                <w:rFonts w:ascii="Calibri" w:hAnsi="Calibri" w:cs="Calibri"/>
                <w:b/>
                <w:bCs/>
                <w:sz w:val="22"/>
                <w:szCs w:val="22"/>
                <w:lang w:val="es-MX" w:eastAsia="es-MX"/>
              </w:rPr>
              <w:t xml:space="preserve"> $      6’</w:t>
            </w:r>
            <w:r w:rsidR="00D52214" w:rsidRPr="00E61808">
              <w:rPr>
                <w:rFonts w:ascii="Calibri" w:hAnsi="Calibri" w:cs="Calibri"/>
                <w:b/>
                <w:bCs/>
                <w:sz w:val="22"/>
                <w:szCs w:val="22"/>
                <w:lang w:val="es-MX" w:eastAsia="es-MX"/>
              </w:rPr>
              <w:t xml:space="preserve">520,140.00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31101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 de energía eléctrica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205,000.00 </w:t>
            </w:r>
          </w:p>
        </w:tc>
      </w:tr>
      <w:tr w:rsidR="00D52214" w:rsidRPr="00E61808" w:rsidTr="00E61808">
        <w:trPr>
          <w:trHeight w:val="195"/>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31301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 de agua potable, drenaje y alcantarillado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35,000.00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31401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T</w:t>
            </w:r>
            <w:r w:rsidR="00E61808" w:rsidRPr="00E61808">
              <w:rPr>
                <w:rFonts w:ascii="Calibri" w:hAnsi="Calibri" w:cs="Calibri"/>
                <w:sz w:val="22"/>
                <w:szCs w:val="22"/>
                <w:lang w:val="es-MX" w:eastAsia="es-MX"/>
              </w:rPr>
              <w:t>elefonía tradicional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84,000.00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lastRenderedPageBreak/>
              <w:t xml:space="preserve">31501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Telefonía celular</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180,900.00 </w:t>
            </w:r>
          </w:p>
        </w:tc>
      </w:tr>
      <w:tr w:rsidR="00D52214" w:rsidRPr="00E61808" w:rsidTr="00E61808">
        <w:trPr>
          <w:trHeight w:val="294"/>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31601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 de conducción de señales analógicas y digitales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6,000.00 </w:t>
            </w:r>
          </w:p>
        </w:tc>
      </w:tr>
      <w:tr w:rsidR="00D52214" w:rsidRPr="00E61808" w:rsidTr="00E61808">
        <w:trPr>
          <w:trHeight w:val="255"/>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31701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Servicios de acceso a internet, redes y procesamiento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319,400.00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31802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 de mensajería y paquetería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45,000.00 </w:t>
            </w:r>
          </w:p>
        </w:tc>
      </w:tr>
      <w:tr w:rsidR="00D52214" w:rsidRPr="00E61808" w:rsidTr="002958A2">
        <w:trPr>
          <w:trHeight w:val="152"/>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32201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Arrendamiento de edificios y locales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694,000.00 </w:t>
            </w:r>
          </w:p>
        </w:tc>
      </w:tr>
      <w:tr w:rsidR="00D52214" w:rsidRPr="00E61808" w:rsidTr="00E61808">
        <w:trPr>
          <w:trHeight w:val="225"/>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32301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Arrendamiento de muebles y equipo de oficina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343,700.00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32901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Otros arrendamientos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20,000.00 </w:t>
            </w:r>
          </w:p>
        </w:tc>
      </w:tr>
      <w:tr w:rsidR="00D52214" w:rsidRPr="00E61808" w:rsidTr="002958A2">
        <w:trPr>
          <w:trHeight w:val="248"/>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33101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Servicios legales de contabilidad, auditoría y relacionados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966,000.00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33301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Servicios de informática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33303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2958A2" w:rsidP="00D52214">
            <w:pPr>
              <w:jc w:val="both"/>
              <w:rPr>
                <w:rFonts w:ascii="Calibri" w:hAnsi="Calibri" w:cs="Calibri"/>
                <w:sz w:val="22"/>
                <w:szCs w:val="22"/>
                <w:lang w:val="es-MX" w:eastAsia="es-MX"/>
              </w:rPr>
            </w:pPr>
            <w:r>
              <w:rPr>
                <w:rFonts w:ascii="Calibri" w:hAnsi="Calibri" w:cs="Calibri"/>
                <w:sz w:val="22"/>
                <w:szCs w:val="22"/>
                <w:lang w:val="es-MX" w:eastAsia="es-MX"/>
              </w:rPr>
              <w:t>Servicios de consultorí</w:t>
            </w:r>
            <w:r w:rsidR="00E61808" w:rsidRPr="00E61808">
              <w:rPr>
                <w:rFonts w:ascii="Calibri" w:hAnsi="Calibri" w:cs="Calibri"/>
                <w:sz w:val="22"/>
                <w:szCs w:val="22"/>
                <w:lang w:val="es-MX" w:eastAsia="es-MX"/>
              </w:rPr>
              <w:t>a administrativa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33401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Servicios de capacitación</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20,000.00 </w:t>
            </w:r>
          </w:p>
        </w:tc>
      </w:tr>
      <w:tr w:rsidR="00D52214" w:rsidRPr="00E61808" w:rsidTr="00E61808">
        <w:trPr>
          <w:trHeight w:val="51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33402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Planeación, innovación, seguimiento y evaluación (organización del </w:t>
            </w:r>
            <w:r w:rsidR="00D76B95">
              <w:rPr>
                <w:rFonts w:ascii="Calibri" w:hAnsi="Calibri" w:cs="Calibri"/>
                <w:sz w:val="22"/>
                <w:szCs w:val="22"/>
                <w:lang w:val="es-MX" w:eastAsia="es-MX"/>
              </w:rPr>
              <w:t>Servicio Profesional Electoral Nacional</w:t>
            </w:r>
            <w:r w:rsidRPr="00E61808">
              <w:rPr>
                <w:rFonts w:ascii="Calibri" w:hAnsi="Calibri" w:cs="Calibri"/>
                <w:sz w:val="22"/>
                <w:szCs w:val="22"/>
                <w:lang w:val="es-MX" w:eastAsia="es-MX"/>
              </w:rPr>
              <w:t>)</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33501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Estudios investigaciones y proyectos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95,000.00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33601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Publicaciones e impresiones oficiales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198,420.00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33801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Servicios de vigilancia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33901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Prácticas de alumnos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33903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Servicios estadísticos y geográficos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34101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Servicios bancarios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51,500.00 </w:t>
            </w:r>
          </w:p>
        </w:tc>
      </w:tr>
      <w:tr w:rsidR="00D52214" w:rsidRPr="00E61808" w:rsidTr="002958A2">
        <w:trPr>
          <w:trHeight w:val="173"/>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34501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Seguros y fianzas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248,600.00 </w:t>
            </w:r>
          </w:p>
        </w:tc>
      </w:tr>
      <w:tr w:rsidR="00D52214" w:rsidRPr="00E61808" w:rsidTr="002958A2">
        <w:trPr>
          <w:trHeight w:val="19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34701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Fletes y maniobras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194,000.00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35101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2958A2">
            <w:pPr>
              <w:jc w:val="both"/>
              <w:rPr>
                <w:rFonts w:ascii="Calibri" w:hAnsi="Calibri" w:cs="Calibri"/>
                <w:sz w:val="22"/>
                <w:szCs w:val="22"/>
                <w:lang w:val="es-MX" w:eastAsia="es-MX"/>
              </w:rPr>
            </w:pPr>
            <w:r w:rsidRPr="00E61808">
              <w:rPr>
                <w:rFonts w:ascii="Calibri" w:hAnsi="Calibri" w:cs="Calibri"/>
                <w:sz w:val="22"/>
                <w:szCs w:val="22"/>
                <w:lang w:val="es-MX" w:eastAsia="es-MX"/>
              </w:rPr>
              <w:t>Conservación y m</w:t>
            </w:r>
            <w:r w:rsidR="002958A2">
              <w:rPr>
                <w:rFonts w:ascii="Calibri" w:hAnsi="Calibri" w:cs="Calibri"/>
                <w:sz w:val="22"/>
                <w:szCs w:val="22"/>
                <w:lang w:val="es-MX" w:eastAsia="es-MX"/>
              </w:rPr>
              <w:t>antenimiento</w:t>
            </w:r>
            <w:r w:rsidRPr="00E61808">
              <w:rPr>
                <w:rFonts w:ascii="Calibri" w:hAnsi="Calibri" w:cs="Calibri"/>
                <w:sz w:val="22"/>
                <w:szCs w:val="22"/>
                <w:lang w:val="es-MX" w:eastAsia="es-MX"/>
              </w:rPr>
              <w:t xml:space="preserve"> menor de inmuebles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50,000.00 </w:t>
            </w:r>
          </w:p>
        </w:tc>
      </w:tr>
      <w:tr w:rsidR="00D52214" w:rsidRPr="00E61808" w:rsidTr="00E61808">
        <w:trPr>
          <w:trHeight w:val="27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35201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2958A2">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Instalación, reparación y </w:t>
            </w:r>
            <w:r w:rsidR="002958A2">
              <w:rPr>
                <w:rFonts w:ascii="Calibri" w:hAnsi="Calibri" w:cs="Calibri"/>
                <w:sz w:val="22"/>
                <w:szCs w:val="22"/>
                <w:lang w:val="es-MX" w:eastAsia="es-MX"/>
              </w:rPr>
              <w:t>mantenimiento</w:t>
            </w:r>
            <w:r w:rsidRPr="00E61808">
              <w:rPr>
                <w:rFonts w:ascii="Calibri" w:hAnsi="Calibri" w:cs="Calibri"/>
                <w:sz w:val="22"/>
                <w:szCs w:val="22"/>
                <w:lang w:val="es-MX" w:eastAsia="es-MX"/>
              </w:rPr>
              <w:t xml:space="preserve"> de mobiliario y eq</w:t>
            </w:r>
            <w:r w:rsidR="002958A2">
              <w:rPr>
                <w:rFonts w:ascii="Calibri" w:hAnsi="Calibri" w:cs="Calibri"/>
                <w:sz w:val="22"/>
                <w:szCs w:val="22"/>
                <w:lang w:val="es-MX" w:eastAsia="es-MX"/>
              </w:rPr>
              <w:t>uipo</w:t>
            </w:r>
            <w:r w:rsidRPr="00E61808">
              <w:rPr>
                <w:rFonts w:ascii="Calibri" w:hAnsi="Calibri" w:cs="Calibri"/>
                <w:sz w:val="22"/>
                <w:szCs w:val="22"/>
                <w:lang w:val="es-MX" w:eastAsia="es-MX"/>
              </w:rPr>
              <w:t xml:space="preserve"> de adm</w:t>
            </w:r>
            <w:r w:rsidR="002958A2">
              <w:rPr>
                <w:rFonts w:ascii="Calibri" w:hAnsi="Calibri" w:cs="Calibri"/>
                <w:sz w:val="22"/>
                <w:szCs w:val="22"/>
                <w:lang w:val="es-MX" w:eastAsia="es-MX"/>
              </w:rPr>
              <w:t>inistración</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25,000.00 </w:t>
            </w:r>
          </w:p>
        </w:tc>
      </w:tr>
      <w:tr w:rsidR="00D52214" w:rsidRPr="00E61808" w:rsidTr="002958A2">
        <w:trPr>
          <w:trHeight w:val="462"/>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35301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Instalación, reparación y </w:t>
            </w:r>
            <w:r w:rsidR="002958A2">
              <w:rPr>
                <w:rFonts w:ascii="Calibri" w:hAnsi="Calibri" w:cs="Calibri"/>
                <w:sz w:val="22"/>
                <w:szCs w:val="22"/>
                <w:lang w:val="es-MX" w:eastAsia="es-MX"/>
              </w:rPr>
              <w:t xml:space="preserve">mantenimiento </w:t>
            </w:r>
            <w:r w:rsidRPr="00E61808">
              <w:rPr>
                <w:rFonts w:ascii="Calibri" w:hAnsi="Calibri" w:cs="Calibri"/>
                <w:sz w:val="22"/>
                <w:szCs w:val="22"/>
                <w:lang w:val="es-MX" w:eastAsia="es-MX"/>
              </w:rPr>
              <w:t>de mobiliario y eq</w:t>
            </w:r>
            <w:r w:rsidR="002958A2">
              <w:rPr>
                <w:rFonts w:ascii="Calibri" w:hAnsi="Calibri" w:cs="Calibri"/>
                <w:sz w:val="22"/>
                <w:szCs w:val="22"/>
                <w:lang w:val="es-MX" w:eastAsia="es-MX"/>
              </w:rPr>
              <w:t>uipo</w:t>
            </w:r>
            <w:r w:rsidRPr="00E61808">
              <w:rPr>
                <w:rFonts w:ascii="Calibri" w:hAnsi="Calibri" w:cs="Calibri"/>
                <w:sz w:val="22"/>
                <w:szCs w:val="22"/>
                <w:lang w:val="es-MX" w:eastAsia="es-MX"/>
              </w:rPr>
              <w:t xml:space="preserve"> de cómputo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25,000.00 </w:t>
            </w:r>
          </w:p>
        </w:tc>
      </w:tr>
      <w:tr w:rsidR="00D52214" w:rsidRPr="00E61808" w:rsidTr="00E61808">
        <w:trPr>
          <w:trHeight w:val="278"/>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35501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Reparación, </w:t>
            </w:r>
            <w:r w:rsidR="002958A2">
              <w:rPr>
                <w:rFonts w:ascii="Calibri" w:hAnsi="Calibri" w:cs="Calibri"/>
                <w:sz w:val="22"/>
                <w:szCs w:val="22"/>
                <w:lang w:val="es-MX" w:eastAsia="es-MX"/>
              </w:rPr>
              <w:t xml:space="preserve">mantenimiento </w:t>
            </w:r>
            <w:r w:rsidRPr="00E61808">
              <w:rPr>
                <w:rFonts w:ascii="Calibri" w:hAnsi="Calibri" w:cs="Calibri"/>
                <w:sz w:val="22"/>
                <w:szCs w:val="22"/>
                <w:lang w:val="es-MX" w:eastAsia="es-MX"/>
              </w:rPr>
              <w:t>y conservación de vehículos y eq</w:t>
            </w:r>
            <w:r w:rsidR="002958A2">
              <w:rPr>
                <w:rFonts w:ascii="Calibri" w:hAnsi="Calibri" w:cs="Calibri"/>
                <w:sz w:val="22"/>
                <w:szCs w:val="22"/>
                <w:lang w:val="es-MX" w:eastAsia="es-MX"/>
              </w:rPr>
              <w:t>uipo</w:t>
            </w:r>
            <w:r w:rsidRPr="00E61808">
              <w:rPr>
                <w:rFonts w:ascii="Calibri" w:hAnsi="Calibri" w:cs="Calibri"/>
                <w:sz w:val="22"/>
                <w:szCs w:val="22"/>
                <w:lang w:val="es-MX" w:eastAsia="es-MX"/>
              </w:rPr>
              <w:t xml:space="preserve"> de transporte</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36101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Gastos de difusión e información</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110,000.00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37101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Pasajes aéreos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540,000.00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37201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Pasajes terrestres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40,000.00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37501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Viáticos nacionales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469,620.00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38202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Gastos de orden social</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70,000.00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38301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Congresos cursos y eventos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230,000.00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38501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Gastos de representación</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12,000.00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39201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Impuestos derechos y cuotas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30,000.00 </w:t>
            </w:r>
          </w:p>
        </w:tc>
      </w:tr>
      <w:tr w:rsidR="00D52214" w:rsidRPr="00E61808" w:rsidTr="00E61808">
        <w:trPr>
          <w:trHeight w:val="300"/>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39202 </w:t>
            </w:r>
          </w:p>
        </w:tc>
        <w:tc>
          <w:tcPr>
            <w:tcW w:w="6227" w:type="dxa"/>
            <w:tcBorders>
              <w:top w:val="nil"/>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Servicios notariales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180,000.00 </w:t>
            </w:r>
          </w:p>
        </w:tc>
      </w:tr>
      <w:tr w:rsidR="00D52214" w:rsidRPr="00E61808" w:rsidTr="00E61808">
        <w:trPr>
          <w:trHeight w:val="300"/>
        </w:trPr>
        <w:tc>
          <w:tcPr>
            <w:tcW w:w="647" w:type="dxa"/>
            <w:tcBorders>
              <w:top w:val="nil"/>
              <w:left w:val="single" w:sz="8" w:space="0" w:color="auto"/>
              <w:bottom w:val="nil"/>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39801 </w:t>
            </w:r>
          </w:p>
        </w:tc>
        <w:tc>
          <w:tcPr>
            <w:tcW w:w="6227" w:type="dxa"/>
            <w:tcBorders>
              <w:top w:val="nil"/>
              <w:left w:val="single" w:sz="8" w:space="0" w:color="auto"/>
              <w:bottom w:val="nil"/>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Impuestos sobre nómina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600,000.00 </w:t>
            </w:r>
          </w:p>
        </w:tc>
      </w:tr>
      <w:tr w:rsidR="00D52214" w:rsidRPr="00E61808" w:rsidTr="00E61808">
        <w:trPr>
          <w:trHeight w:val="284"/>
        </w:trPr>
        <w:tc>
          <w:tcPr>
            <w:tcW w:w="647" w:type="dxa"/>
            <w:tcBorders>
              <w:top w:val="single" w:sz="4" w:space="0" w:color="auto"/>
              <w:left w:val="single" w:sz="8" w:space="0" w:color="auto"/>
              <w:bottom w:val="single" w:sz="8"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39903 </w:t>
            </w:r>
          </w:p>
        </w:tc>
        <w:tc>
          <w:tcPr>
            <w:tcW w:w="6227" w:type="dxa"/>
            <w:tcBorders>
              <w:top w:val="single" w:sz="4" w:space="0" w:color="auto"/>
              <w:left w:val="single" w:sz="8" w:space="0" w:color="auto"/>
              <w:bottom w:val="single" w:sz="8" w:space="0" w:color="auto"/>
              <w:right w:val="nil"/>
            </w:tcBorders>
            <w:shd w:val="clear" w:color="auto" w:fill="auto"/>
            <w:hideMark/>
          </w:tcPr>
          <w:p w:rsidR="00D52214" w:rsidRPr="00E61808" w:rsidRDefault="00E61808" w:rsidP="002958A2">
            <w:pPr>
              <w:jc w:val="both"/>
              <w:rPr>
                <w:rFonts w:ascii="Calibri" w:hAnsi="Calibri" w:cs="Calibri"/>
                <w:sz w:val="22"/>
                <w:szCs w:val="22"/>
                <w:lang w:val="es-MX" w:eastAsia="es-MX"/>
              </w:rPr>
            </w:pPr>
            <w:r w:rsidRPr="00E61808">
              <w:rPr>
                <w:rFonts w:ascii="Calibri" w:hAnsi="Calibri" w:cs="Calibri"/>
                <w:sz w:val="22"/>
                <w:szCs w:val="22"/>
                <w:lang w:val="es-MX" w:eastAsia="es-MX"/>
              </w:rPr>
              <w:t xml:space="preserve">Gastos complementarios para servicios </w:t>
            </w:r>
            <w:r w:rsidR="002958A2">
              <w:rPr>
                <w:rFonts w:ascii="Calibri" w:hAnsi="Calibri" w:cs="Calibri"/>
                <w:sz w:val="22"/>
                <w:szCs w:val="22"/>
                <w:lang w:val="es-MX" w:eastAsia="es-MX"/>
              </w:rPr>
              <w:t>generales</w:t>
            </w:r>
          </w:p>
        </w:tc>
        <w:tc>
          <w:tcPr>
            <w:tcW w:w="2213" w:type="dxa"/>
            <w:tcBorders>
              <w:top w:val="nil"/>
              <w:left w:val="single" w:sz="8" w:space="0" w:color="auto"/>
              <w:bottom w:val="nil"/>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122,000.00 </w:t>
            </w:r>
          </w:p>
        </w:tc>
      </w:tr>
      <w:tr w:rsidR="00D52214" w:rsidRPr="00E61808" w:rsidTr="002958A2">
        <w:trPr>
          <w:trHeight w:val="220"/>
        </w:trPr>
        <w:tc>
          <w:tcPr>
            <w:tcW w:w="647" w:type="dxa"/>
            <w:tcBorders>
              <w:top w:val="nil"/>
              <w:left w:val="single" w:sz="8" w:space="0" w:color="auto"/>
              <w:bottom w:val="single" w:sz="8" w:space="0" w:color="auto"/>
              <w:right w:val="nil"/>
            </w:tcBorders>
            <w:shd w:val="clear" w:color="000000" w:fill="FFFF00"/>
            <w:noWrap/>
            <w:hideMark/>
          </w:tcPr>
          <w:p w:rsidR="00D52214" w:rsidRPr="00E61808" w:rsidRDefault="00D52214" w:rsidP="00D52214">
            <w:pPr>
              <w:jc w:val="right"/>
              <w:rPr>
                <w:rFonts w:ascii="Calibri" w:hAnsi="Calibri" w:cs="Calibri"/>
                <w:b/>
                <w:bCs/>
                <w:sz w:val="22"/>
                <w:szCs w:val="22"/>
                <w:lang w:val="es-MX" w:eastAsia="es-MX"/>
              </w:rPr>
            </w:pPr>
            <w:r w:rsidRPr="00E61808">
              <w:rPr>
                <w:rFonts w:ascii="Calibri" w:hAnsi="Calibri" w:cs="Calibri"/>
                <w:b/>
                <w:bCs/>
                <w:sz w:val="22"/>
                <w:szCs w:val="22"/>
                <w:lang w:val="es-MX" w:eastAsia="es-MX"/>
              </w:rPr>
              <w:t xml:space="preserve">40000 </w:t>
            </w:r>
          </w:p>
        </w:tc>
        <w:tc>
          <w:tcPr>
            <w:tcW w:w="6227" w:type="dxa"/>
            <w:tcBorders>
              <w:top w:val="nil"/>
              <w:left w:val="single" w:sz="8" w:space="0" w:color="auto"/>
              <w:bottom w:val="single" w:sz="8" w:space="0" w:color="auto"/>
              <w:right w:val="nil"/>
            </w:tcBorders>
            <w:shd w:val="clear" w:color="000000" w:fill="FFFF00"/>
            <w:noWrap/>
            <w:hideMark/>
          </w:tcPr>
          <w:p w:rsidR="00D52214" w:rsidRPr="00E61808" w:rsidRDefault="00D52214" w:rsidP="00D52214">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TRANSFERENCIAS</w:t>
            </w:r>
          </w:p>
        </w:tc>
        <w:tc>
          <w:tcPr>
            <w:tcW w:w="2213" w:type="dxa"/>
            <w:tcBorders>
              <w:top w:val="single" w:sz="8" w:space="0" w:color="auto"/>
              <w:left w:val="single" w:sz="8" w:space="0" w:color="auto"/>
              <w:bottom w:val="single" w:sz="8" w:space="0" w:color="auto"/>
              <w:right w:val="single" w:sz="8" w:space="0" w:color="auto"/>
            </w:tcBorders>
            <w:shd w:val="clear" w:color="000000" w:fill="FFFF00"/>
            <w:noWrap/>
            <w:hideMark/>
          </w:tcPr>
          <w:p w:rsidR="00D52214" w:rsidRPr="00E61808" w:rsidRDefault="002958A2" w:rsidP="00D52214">
            <w:pPr>
              <w:jc w:val="both"/>
              <w:rPr>
                <w:rFonts w:ascii="Calibri" w:hAnsi="Calibri" w:cs="Calibri"/>
                <w:b/>
                <w:bCs/>
                <w:sz w:val="22"/>
                <w:szCs w:val="22"/>
                <w:lang w:val="es-MX" w:eastAsia="es-MX"/>
              </w:rPr>
            </w:pPr>
            <w:r>
              <w:rPr>
                <w:rFonts w:ascii="Calibri" w:hAnsi="Calibri" w:cs="Calibri"/>
                <w:b/>
                <w:bCs/>
                <w:sz w:val="22"/>
                <w:szCs w:val="22"/>
                <w:lang w:val="es-MX" w:eastAsia="es-MX"/>
              </w:rPr>
              <w:t xml:space="preserve"> $   41’</w:t>
            </w:r>
            <w:r w:rsidR="00D52214" w:rsidRPr="00E61808">
              <w:rPr>
                <w:rFonts w:ascii="Calibri" w:hAnsi="Calibri" w:cs="Calibri"/>
                <w:b/>
                <w:bCs/>
                <w:sz w:val="22"/>
                <w:szCs w:val="22"/>
                <w:lang w:val="es-MX" w:eastAsia="es-MX"/>
              </w:rPr>
              <w:t xml:space="preserve">545,654.00 </w:t>
            </w:r>
          </w:p>
        </w:tc>
      </w:tr>
      <w:tr w:rsidR="00D52214" w:rsidRPr="00E61808" w:rsidTr="002958A2">
        <w:trPr>
          <w:trHeight w:val="209"/>
        </w:trPr>
        <w:tc>
          <w:tcPr>
            <w:tcW w:w="647" w:type="dxa"/>
            <w:tcBorders>
              <w:top w:val="nil"/>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41500 </w:t>
            </w:r>
          </w:p>
        </w:tc>
        <w:tc>
          <w:tcPr>
            <w:tcW w:w="6227" w:type="dxa"/>
            <w:tcBorders>
              <w:top w:val="nil"/>
              <w:left w:val="single" w:sz="8" w:space="0" w:color="auto"/>
              <w:bottom w:val="single" w:sz="4" w:space="0" w:color="auto"/>
              <w:right w:val="nil"/>
            </w:tcBorders>
            <w:shd w:val="clear" w:color="auto" w:fill="auto"/>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Transferencias a consejos municipales electorales</w:t>
            </w:r>
          </w:p>
        </w:tc>
        <w:tc>
          <w:tcPr>
            <w:tcW w:w="2213" w:type="dxa"/>
            <w:tcBorders>
              <w:top w:val="single" w:sz="4" w:space="0" w:color="auto"/>
              <w:left w:val="single" w:sz="8" w:space="0" w:color="auto"/>
              <w:bottom w:val="single" w:sz="4" w:space="0" w:color="auto"/>
              <w:right w:val="single" w:sz="8" w:space="0" w:color="auto"/>
            </w:tcBorders>
            <w:shd w:val="clear" w:color="auto" w:fill="auto"/>
            <w:noWrap/>
            <w:hideMark/>
          </w:tcPr>
          <w:p w:rsidR="00D52214" w:rsidRPr="00E61808" w:rsidRDefault="00D52214" w:rsidP="002958A2">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w:t>
            </w:r>
            <w:r w:rsidR="002958A2">
              <w:rPr>
                <w:rFonts w:ascii="Calibri" w:hAnsi="Calibri" w:cs="Calibri"/>
                <w:color w:val="000000"/>
                <w:sz w:val="22"/>
                <w:szCs w:val="22"/>
                <w:lang w:val="es-MX" w:eastAsia="es-MX"/>
              </w:rPr>
              <w:t>’</w:t>
            </w:r>
            <w:r w:rsidRPr="00E61808">
              <w:rPr>
                <w:rFonts w:ascii="Calibri" w:hAnsi="Calibri" w:cs="Calibri"/>
                <w:color w:val="000000"/>
                <w:sz w:val="22"/>
                <w:szCs w:val="22"/>
                <w:lang w:val="es-MX" w:eastAsia="es-MX"/>
              </w:rPr>
              <w:t xml:space="preserve">250,000.00 </w:t>
            </w:r>
          </w:p>
        </w:tc>
      </w:tr>
      <w:tr w:rsidR="00D52214" w:rsidRPr="00E61808" w:rsidTr="002958A2">
        <w:trPr>
          <w:trHeight w:val="315"/>
        </w:trPr>
        <w:tc>
          <w:tcPr>
            <w:tcW w:w="647" w:type="dxa"/>
            <w:tcBorders>
              <w:top w:val="single" w:sz="4" w:space="0" w:color="auto"/>
              <w:left w:val="single" w:sz="8" w:space="0" w:color="auto"/>
              <w:bottom w:val="single" w:sz="4" w:space="0" w:color="auto"/>
              <w:right w:val="nil"/>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44700 </w:t>
            </w:r>
          </w:p>
        </w:tc>
        <w:tc>
          <w:tcPr>
            <w:tcW w:w="6227" w:type="dxa"/>
            <w:tcBorders>
              <w:top w:val="single" w:sz="4" w:space="0" w:color="auto"/>
              <w:left w:val="single" w:sz="8" w:space="0" w:color="auto"/>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Transferencias a partidos políticos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2958A2">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39</w:t>
            </w:r>
            <w:r w:rsidR="002958A2">
              <w:rPr>
                <w:rFonts w:ascii="Calibri" w:hAnsi="Calibri" w:cs="Calibri"/>
                <w:color w:val="000000"/>
                <w:sz w:val="22"/>
                <w:szCs w:val="22"/>
                <w:lang w:val="es-MX" w:eastAsia="es-MX"/>
              </w:rPr>
              <w:t>’</w:t>
            </w:r>
            <w:r w:rsidRPr="00E61808">
              <w:rPr>
                <w:rFonts w:ascii="Calibri" w:hAnsi="Calibri" w:cs="Calibri"/>
                <w:color w:val="000000"/>
                <w:sz w:val="22"/>
                <w:szCs w:val="22"/>
                <w:lang w:val="es-MX" w:eastAsia="es-MX"/>
              </w:rPr>
              <w:t xml:space="preserve">295,654.00 </w:t>
            </w:r>
          </w:p>
        </w:tc>
      </w:tr>
      <w:tr w:rsidR="00D52214" w:rsidRPr="00E61808" w:rsidTr="002958A2">
        <w:trPr>
          <w:trHeight w:val="315"/>
        </w:trPr>
        <w:tc>
          <w:tcPr>
            <w:tcW w:w="647" w:type="dxa"/>
            <w:tcBorders>
              <w:top w:val="single" w:sz="4" w:space="0" w:color="auto"/>
              <w:left w:val="single" w:sz="8" w:space="0" w:color="auto"/>
              <w:bottom w:val="single" w:sz="8" w:space="0" w:color="auto"/>
              <w:right w:val="nil"/>
            </w:tcBorders>
            <w:shd w:val="clear" w:color="000000" w:fill="FFFF00"/>
            <w:noWrap/>
            <w:hideMark/>
          </w:tcPr>
          <w:p w:rsidR="00D52214" w:rsidRPr="00E61808" w:rsidRDefault="00D52214" w:rsidP="00D52214">
            <w:pPr>
              <w:jc w:val="right"/>
              <w:rPr>
                <w:rFonts w:ascii="Calibri" w:hAnsi="Calibri" w:cs="Calibri"/>
                <w:b/>
                <w:bCs/>
                <w:sz w:val="22"/>
                <w:szCs w:val="22"/>
                <w:lang w:val="es-MX" w:eastAsia="es-MX"/>
              </w:rPr>
            </w:pPr>
            <w:r w:rsidRPr="00E61808">
              <w:rPr>
                <w:rFonts w:ascii="Calibri" w:hAnsi="Calibri" w:cs="Calibri"/>
                <w:b/>
                <w:bCs/>
                <w:sz w:val="22"/>
                <w:szCs w:val="22"/>
                <w:lang w:val="es-MX" w:eastAsia="es-MX"/>
              </w:rPr>
              <w:lastRenderedPageBreak/>
              <w:t xml:space="preserve">50000 </w:t>
            </w:r>
          </w:p>
        </w:tc>
        <w:tc>
          <w:tcPr>
            <w:tcW w:w="6227" w:type="dxa"/>
            <w:tcBorders>
              <w:top w:val="single" w:sz="4" w:space="0" w:color="auto"/>
              <w:left w:val="single" w:sz="8" w:space="0" w:color="auto"/>
              <w:bottom w:val="single" w:sz="8" w:space="0" w:color="auto"/>
              <w:right w:val="nil"/>
            </w:tcBorders>
            <w:shd w:val="clear" w:color="000000" w:fill="FFFF00"/>
            <w:noWrap/>
            <w:hideMark/>
          </w:tcPr>
          <w:p w:rsidR="00D52214" w:rsidRPr="00E61808" w:rsidRDefault="00D52214" w:rsidP="00D52214">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BIENES MUEBLES E INMUEBLES</w:t>
            </w:r>
          </w:p>
        </w:tc>
        <w:tc>
          <w:tcPr>
            <w:tcW w:w="2213" w:type="dxa"/>
            <w:tcBorders>
              <w:top w:val="single" w:sz="4" w:space="0" w:color="auto"/>
              <w:left w:val="single" w:sz="8" w:space="0" w:color="auto"/>
              <w:bottom w:val="single" w:sz="8" w:space="0" w:color="auto"/>
              <w:right w:val="single" w:sz="8" w:space="0" w:color="auto"/>
            </w:tcBorders>
            <w:shd w:val="clear" w:color="000000" w:fill="FFFF00"/>
            <w:noWrap/>
            <w:hideMark/>
          </w:tcPr>
          <w:p w:rsidR="00D52214" w:rsidRPr="00E61808" w:rsidRDefault="00D52214" w:rsidP="002958A2">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 xml:space="preserve"> $      1</w:t>
            </w:r>
            <w:r w:rsidR="002958A2">
              <w:rPr>
                <w:rFonts w:ascii="Calibri" w:hAnsi="Calibri" w:cs="Calibri"/>
                <w:b/>
                <w:bCs/>
                <w:sz w:val="22"/>
                <w:szCs w:val="22"/>
                <w:lang w:val="es-MX" w:eastAsia="es-MX"/>
              </w:rPr>
              <w:t>’</w:t>
            </w:r>
            <w:r w:rsidRPr="00E61808">
              <w:rPr>
                <w:rFonts w:ascii="Calibri" w:hAnsi="Calibri" w:cs="Calibri"/>
                <w:b/>
                <w:bCs/>
                <w:sz w:val="22"/>
                <w:szCs w:val="22"/>
                <w:lang w:val="es-MX" w:eastAsia="es-MX"/>
              </w:rPr>
              <w:t xml:space="preserve">061,300.00 </w:t>
            </w:r>
          </w:p>
        </w:tc>
      </w:tr>
      <w:tr w:rsidR="00D52214" w:rsidRPr="00E61808" w:rsidTr="00E61808">
        <w:trPr>
          <w:trHeight w:val="300"/>
        </w:trPr>
        <w:tc>
          <w:tcPr>
            <w:tcW w:w="647"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51101 </w:t>
            </w:r>
          </w:p>
        </w:tc>
        <w:tc>
          <w:tcPr>
            <w:tcW w:w="6227" w:type="dxa"/>
            <w:tcBorders>
              <w:top w:val="nil"/>
              <w:left w:val="nil"/>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Mobiliario y equipo de oficina</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105,100.00 </w:t>
            </w:r>
          </w:p>
        </w:tc>
      </w:tr>
      <w:tr w:rsidR="00D52214" w:rsidRPr="00E61808" w:rsidTr="00E61808">
        <w:trPr>
          <w:trHeight w:val="300"/>
        </w:trPr>
        <w:tc>
          <w:tcPr>
            <w:tcW w:w="647"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51501 </w:t>
            </w:r>
          </w:p>
        </w:tc>
        <w:tc>
          <w:tcPr>
            <w:tcW w:w="6227" w:type="dxa"/>
            <w:tcBorders>
              <w:top w:val="nil"/>
              <w:left w:val="nil"/>
              <w:bottom w:val="single" w:sz="4" w:space="0" w:color="auto"/>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Equipo de cómputo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616,200.00 </w:t>
            </w:r>
          </w:p>
        </w:tc>
      </w:tr>
      <w:tr w:rsidR="00D52214" w:rsidRPr="00E61808" w:rsidTr="00E61808">
        <w:trPr>
          <w:trHeight w:val="300"/>
        </w:trPr>
        <w:tc>
          <w:tcPr>
            <w:tcW w:w="647" w:type="dxa"/>
            <w:tcBorders>
              <w:top w:val="nil"/>
              <w:left w:val="single" w:sz="8" w:space="0" w:color="auto"/>
              <w:bottom w:val="nil"/>
              <w:right w:val="single" w:sz="8" w:space="0" w:color="auto"/>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52101 </w:t>
            </w:r>
          </w:p>
        </w:tc>
        <w:tc>
          <w:tcPr>
            <w:tcW w:w="6227" w:type="dxa"/>
            <w:tcBorders>
              <w:top w:val="nil"/>
              <w:left w:val="nil"/>
              <w:bottom w:val="nil"/>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Equipos y aparatos audiovisuales</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40,000.00 </w:t>
            </w:r>
          </w:p>
        </w:tc>
      </w:tr>
      <w:tr w:rsidR="00D52214" w:rsidRPr="00E61808" w:rsidTr="00E61808">
        <w:trPr>
          <w:trHeight w:val="300"/>
        </w:trPr>
        <w:tc>
          <w:tcPr>
            <w:tcW w:w="647" w:type="dxa"/>
            <w:tcBorders>
              <w:top w:val="single" w:sz="4" w:space="0" w:color="auto"/>
              <w:left w:val="single" w:sz="8" w:space="0" w:color="auto"/>
              <w:bottom w:val="nil"/>
              <w:right w:val="single" w:sz="8" w:space="0" w:color="auto"/>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52301 </w:t>
            </w:r>
          </w:p>
        </w:tc>
        <w:tc>
          <w:tcPr>
            <w:tcW w:w="6227" w:type="dxa"/>
            <w:tcBorders>
              <w:top w:val="single" w:sz="4" w:space="0" w:color="auto"/>
              <w:left w:val="nil"/>
              <w:bottom w:val="nil"/>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Cámaras fotográficas y de video</w:t>
            </w:r>
          </w:p>
        </w:tc>
        <w:tc>
          <w:tcPr>
            <w:tcW w:w="2213" w:type="dxa"/>
            <w:tcBorders>
              <w:top w:val="nil"/>
              <w:left w:val="single" w:sz="8" w:space="0" w:color="auto"/>
              <w:bottom w:val="single" w:sz="4"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250,000.00 </w:t>
            </w:r>
          </w:p>
        </w:tc>
      </w:tr>
      <w:tr w:rsidR="00D52214" w:rsidRPr="00E61808" w:rsidTr="00E61808">
        <w:trPr>
          <w:trHeight w:val="315"/>
        </w:trPr>
        <w:tc>
          <w:tcPr>
            <w:tcW w:w="647" w:type="dxa"/>
            <w:tcBorders>
              <w:top w:val="single" w:sz="4" w:space="0" w:color="auto"/>
              <w:left w:val="single" w:sz="8" w:space="0" w:color="auto"/>
              <w:bottom w:val="single" w:sz="8" w:space="0" w:color="auto"/>
              <w:right w:val="single" w:sz="8" w:space="0" w:color="auto"/>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59101 </w:t>
            </w:r>
          </w:p>
        </w:tc>
        <w:tc>
          <w:tcPr>
            <w:tcW w:w="6227" w:type="dxa"/>
            <w:tcBorders>
              <w:top w:val="single" w:sz="4" w:space="0" w:color="auto"/>
              <w:left w:val="nil"/>
              <w:bottom w:val="nil"/>
              <w:right w:val="nil"/>
            </w:tcBorders>
            <w:shd w:val="clear" w:color="auto" w:fill="auto"/>
            <w:noWrap/>
            <w:hideMark/>
          </w:tcPr>
          <w:p w:rsidR="00D52214" w:rsidRPr="00E61808" w:rsidRDefault="00E61808"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Software</w:t>
            </w:r>
          </w:p>
        </w:tc>
        <w:tc>
          <w:tcPr>
            <w:tcW w:w="2213" w:type="dxa"/>
            <w:tcBorders>
              <w:top w:val="nil"/>
              <w:left w:val="single" w:sz="8" w:space="0" w:color="auto"/>
              <w:bottom w:val="single" w:sz="8" w:space="0" w:color="auto"/>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50,000.00 </w:t>
            </w:r>
          </w:p>
        </w:tc>
      </w:tr>
      <w:tr w:rsidR="00D52214" w:rsidRPr="00E61808" w:rsidTr="00E61808">
        <w:trPr>
          <w:trHeight w:val="315"/>
        </w:trPr>
        <w:tc>
          <w:tcPr>
            <w:tcW w:w="647" w:type="dxa"/>
            <w:tcBorders>
              <w:top w:val="nil"/>
              <w:left w:val="single" w:sz="8" w:space="0" w:color="auto"/>
              <w:bottom w:val="single" w:sz="8" w:space="0" w:color="auto"/>
              <w:right w:val="nil"/>
            </w:tcBorders>
            <w:shd w:val="clear" w:color="000000" w:fill="FFFF00"/>
            <w:noWrap/>
            <w:hideMark/>
          </w:tcPr>
          <w:p w:rsidR="00D52214" w:rsidRPr="00E61808" w:rsidRDefault="00D52214" w:rsidP="00D52214">
            <w:pPr>
              <w:jc w:val="right"/>
              <w:rPr>
                <w:rFonts w:ascii="Calibri" w:hAnsi="Calibri" w:cs="Calibri"/>
                <w:b/>
                <w:bCs/>
                <w:sz w:val="22"/>
                <w:szCs w:val="22"/>
                <w:lang w:val="es-MX" w:eastAsia="es-MX"/>
              </w:rPr>
            </w:pPr>
            <w:r w:rsidRPr="00E61808">
              <w:rPr>
                <w:rFonts w:ascii="Calibri" w:hAnsi="Calibri" w:cs="Calibri"/>
                <w:b/>
                <w:bCs/>
                <w:sz w:val="22"/>
                <w:szCs w:val="22"/>
                <w:lang w:val="es-MX" w:eastAsia="es-MX"/>
              </w:rPr>
              <w:t xml:space="preserve">85000 </w:t>
            </w:r>
          </w:p>
        </w:tc>
        <w:tc>
          <w:tcPr>
            <w:tcW w:w="6227" w:type="dxa"/>
            <w:tcBorders>
              <w:top w:val="single" w:sz="8" w:space="0" w:color="auto"/>
              <w:left w:val="single" w:sz="8" w:space="0" w:color="auto"/>
              <w:bottom w:val="single" w:sz="8" w:space="0" w:color="auto"/>
              <w:right w:val="nil"/>
            </w:tcBorders>
            <w:shd w:val="clear" w:color="000000" w:fill="FFFF00"/>
            <w:noWrap/>
            <w:hideMark/>
          </w:tcPr>
          <w:p w:rsidR="00D52214" w:rsidRPr="00E61808" w:rsidRDefault="00D52214" w:rsidP="00D52214">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CONVENIOS</w:t>
            </w:r>
          </w:p>
        </w:tc>
        <w:tc>
          <w:tcPr>
            <w:tcW w:w="2213" w:type="dxa"/>
            <w:tcBorders>
              <w:top w:val="single" w:sz="8" w:space="0" w:color="auto"/>
              <w:left w:val="single" w:sz="8" w:space="0" w:color="auto"/>
              <w:bottom w:val="single" w:sz="8" w:space="0" w:color="auto"/>
              <w:right w:val="single" w:sz="8" w:space="0" w:color="auto"/>
            </w:tcBorders>
            <w:shd w:val="clear" w:color="000000" w:fill="FFFF00"/>
            <w:noWrap/>
            <w:hideMark/>
          </w:tcPr>
          <w:p w:rsidR="00D52214" w:rsidRPr="00E61808" w:rsidRDefault="002958A2" w:rsidP="00D52214">
            <w:pPr>
              <w:jc w:val="both"/>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 xml:space="preserve"> $      6’</w:t>
            </w:r>
            <w:r w:rsidR="00D52214" w:rsidRPr="00E61808">
              <w:rPr>
                <w:rFonts w:ascii="Calibri" w:hAnsi="Calibri" w:cs="Calibri"/>
                <w:b/>
                <w:bCs/>
                <w:color w:val="000000"/>
                <w:sz w:val="22"/>
                <w:szCs w:val="22"/>
                <w:lang w:val="es-MX" w:eastAsia="es-MX"/>
              </w:rPr>
              <w:t xml:space="preserve">303,335.00 </w:t>
            </w:r>
          </w:p>
        </w:tc>
      </w:tr>
      <w:tr w:rsidR="00D52214" w:rsidRPr="00E61808" w:rsidTr="00E61808">
        <w:trPr>
          <w:trHeight w:val="315"/>
        </w:trPr>
        <w:tc>
          <w:tcPr>
            <w:tcW w:w="647" w:type="dxa"/>
            <w:tcBorders>
              <w:top w:val="nil"/>
              <w:left w:val="single" w:sz="8" w:space="0" w:color="auto"/>
              <w:bottom w:val="single" w:sz="8" w:space="0" w:color="auto"/>
              <w:right w:val="single" w:sz="8" w:space="0" w:color="auto"/>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85301 </w:t>
            </w:r>
          </w:p>
        </w:tc>
        <w:tc>
          <w:tcPr>
            <w:tcW w:w="6227" w:type="dxa"/>
            <w:tcBorders>
              <w:top w:val="nil"/>
              <w:left w:val="nil"/>
              <w:bottom w:val="single" w:sz="4" w:space="0" w:color="auto"/>
              <w:right w:val="nil"/>
            </w:tcBorders>
            <w:shd w:val="clear" w:color="auto" w:fill="auto"/>
            <w:noWrap/>
            <w:hideMark/>
          </w:tcPr>
          <w:p w:rsidR="00D52214" w:rsidRPr="00E61808" w:rsidRDefault="00D52214" w:rsidP="00D52214">
            <w:pPr>
              <w:jc w:val="both"/>
              <w:rPr>
                <w:rFonts w:ascii="Calibri" w:hAnsi="Calibri" w:cs="Calibri"/>
                <w:sz w:val="22"/>
                <w:szCs w:val="22"/>
                <w:lang w:val="es-MX" w:eastAsia="es-MX"/>
              </w:rPr>
            </w:pPr>
            <w:r w:rsidRPr="00E61808">
              <w:rPr>
                <w:rFonts w:ascii="Calibri" w:hAnsi="Calibri" w:cs="Calibri"/>
                <w:sz w:val="22"/>
                <w:szCs w:val="22"/>
                <w:lang w:val="es-MX" w:eastAsia="es-MX"/>
              </w:rPr>
              <w:t>C</w:t>
            </w:r>
            <w:r w:rsidR="00E61808" w:rsidRPr="00E61808">
              <w:rPr>
                <w:rFonts w:ascii="Calibri" w:hAnsi="Calibri" w:cs="Calibri"/>
                <w:sz w:val="22"/>
                <w:szCs w:val="22"/>
                <w:lang w:val="es-MX" w:eastAsia="es-MX"/>
              </w:rPr>
              <w:t>onvenio</w:t>
            </w:r>
            <w:r w:rsidRPr="00E61808">
              <w:rPr>
                <w:rFonts w:ascii="Calibri" w:hAnsi="Calibri" w:cs="Calibri"/>
                <w:sz w:val="22"/>
                <w:szCs w:val="22"/>
                <w:lang w:val="es-MX" w:eastAsia="es-MX"/>
              </w:rPr>
              <w:t xml:space="preserve"> IEE-INE</w:t>
            </w:r>
          </w:p>
        </w:tc>
        <w:tc>
          <w:tcPr>
            <w:tcW w:w="2213" w:type="dxa"/>
            <w:tcBorders>
              <w:top w:val="nil"/>
              <w:left w:val="single" w:sz="8" w:space="0" w:color="auto"/>
              <w:bottom w:val="nil"/>
              <w:right w:val="single" w:sz="8" w:space="0" w:color="auto"/>
            </w:tcBorders>
            <w:shd w:val="clear" w:color="auto" w:fill="auto"/>
            <w:noWrap/>
            <w:hideMark/>
          </w:tcPr>
          <w:p w:rsidR="00D52214" w:rsidRPr="00E61808" w:rsidRDefault="00D52214" w:rsidP="00D52214">
            <w:pPr>
              <w:jc w:val="both"/>
              <w:rPr>
                <w:rFonts w:ascii="Calibri" w:hAnsi="Calibri" w:cs="Calibri"/>
                <w:color w:val="000000"/>
                <w:sz w:val="22"/>
                <w:szCs w:val="22"/>
                <w:lang w:val="es-MX" w:eastAsia="es-MX"/>
              </w:rPr>
            </w:pPr>
            <w:r w:rsidRPr="00E61808">
              <w:rPr>
                <w:rFonts w:ascii="Calibri" w:hAnsi="Calibri" w:cs="Calibri"/>
                <w:color w:val="000000"/>
                <w:sz w:val="22"/>
                <w:szCs w:val="22"/>
                <w:lang w:val="es-MX" w:eastAsia="es-MX"/>
              </w:rPr>
              <w:t xml:space="preserve"> $      6,303,335.00 </w:t>
            </w:r>
          </w:p>
        </w:tc>
      </w:tr>
      <w:tr w:rsidR="00D52214" w:rsidRPr="00E61808" w:rsidTr="00E61808">
        <w:trPr>
          <w:trHeight w:val="315"/>
        </w:trPr>
        <w:tc>
          <w:tcPr>
            <w:tcW w:w="647" w:type="dxa"/>
            <w:tcBorders>
              <w:top w:val="nil"/>
              <w:left w:val="single" w:sz="8" w:space="0" w:color="auto"/>
              <w:bottom w:val="single" w:sz="8" w:space="0" w:color="auto"/>
              <w:right w:val="nil"/>
            </w:tcBorders>
            <w:shd w:val="clear" w:color="000000" w:fill="FFFF00"/>
            <w:noWrap/>
            <w:hideMark/>
          </w:tcPr>
          <w:p w:rsidR="00D52214" w:rsidRPr="00E61808" w:rsidRDefault="00D52214" w:rsidP="00D52214">
            <w:pPr>
              <w:jc w:val="right"/>
              <w:rPr>
                <w:rFonts w:ascii="Calibri" w:hAnsi="Calibri" w:cs="Calibri"/>
                <w:b/>
                <w:bCs/>
                <w:sz w:val="22"/>
                <w:szCs w:val="22"/>
                <w:lang w:val="es-MX" w:eastAsia="es-MX"/>
              </w:rPr>
            </w:pPr>
            <w:r w:rsidRPr="00E61808">
              <w:rPr>
                <w:rFonts w:ascii="Calibri" w:hAnsi="Calibri" w:cs="Calibri"/>
                <w:b/>
                <w:bCs/>
                <w:sz w:val="22"/>
                <w:szCs w:val="22"/>
                <w:lang w:val="es-MX" w:eastAsia="es-MX"/>
              </w:rPr>
              <w:t xml:space="preserve">90000 </w:t>
            </w:r>
          </w:p>
        </w:tc>
        <w:tc>
          <w:tcPr>
            <w:tcW w:w="6227" w:type="dxa"/>
            <w:tcBorders>
              <w:top w:val="single" w:sz="8" w:space="0" w:color="auto"/>
              <w:left w:val="single" w:sz="8" w:space="0" w:color="auto"/>
              <w:bottom w:val="single" w:sz="8" w:space="0" w:color="auto"/>
              <w:right w:val="nil"/>
            </w:tcBorders>
            <w:shd w:val="clear" w:color="000000" w:fill="FFFF00"/>
            <w:noWrap/>
            <w:hideMark/>
          </w:tcPr>
          <w:p w:rsidR="00D52214" w:rsidRPr="00E61808" w:rsidRDefault="00D52214" w:rsidP="00D52214">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DEUDA</w:t>
            </w:r>
          </w:p>
        </w:tc>
        <w:tc>
          <w:tcPr>
            <w:tcW w:w="2213" w:type="dxa"/>
            <w:tcBorders>
              <w:top w:val="single" w:sz="8" w:space="0" w:color="auto"/>
              <w:left w:val="single" w:sz="8" w:space="0" w:color="auto"/>
              <w:bottom w:val="single" w:sz="8" w:space="0" w:color="auto"/>
              <w:right w:val="single" w:sz="8" w:space="0" w:color="auto"/>
            </w:tcBorders>
            <w:shd w:val="clear" w:color="000000" w:fill="FFFF00"/>
            <w:noWrap/>
            <w:hideMark/>
          </w:tcPr>
          <w:p w:rsidR="00D52214" w:rsidRPr="00E61808" w:rsidRDefault="002958A2" w:rsidP="00D52214">
            <w:pPr>
              <w:jc w:val="both"/>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 xml:space="preserve"> $      1’</w:t>
            </w:r>
            <w:r w:rsidR="00D52214" w:rsidRPr="00E61808">
              <w:rPr>
                <w:rFonts w:ascii="Calibri" w:hAnsi="Calibri" w:cs="Calibri"/>
                <w:b/>
                <w:bCs/>
                <w:color w:val="000000"/>
                <w:sz w:val="22"/>
                <w:szCs w:val="22"/>
                <w:lang w:val="es-MX" w:eastAsia="es-MX"/>
              </w:rPr>
              <w:t xml:space="preserve">167,564.50 </w:t>
            </w:r>
          </w:p>
        </w:tc>
      </w:tr>
      <w:tr w:rsidR="00D52214" w:rsidRPr="00E61808" w:rsidTr="00E61808">
        <w:trPr>
          <w:trHeight w:val="315"/>
        </w:trPr>
        <w:tc>
          <w:tcPr>
            <w:tcW w:w="647" w:type="dxa"/>
            <w:tcBorders>
              <w:top w:val="nil"/>
              <w:left w:val="single" w:sz="8" w:space="0" w:color="auto"/>
              <w:bottom w:val="single" w:sz="8" w:space="0" w:color="auto"/>
              <w:right w:val="single" w:sz="8" w:space="0" w:color="auto"/>
            </w:tcBorders>
            <w:shd w:val="clear" w:color="auto" w:fill="auto"/>
            <w:noWrap/>
            <w:hideMark/>
          </w:tcPr>
          <w:p w:rsidR="00D52214" w:rsidRPr="00E61808" w:rsidRDefault="00D52214" w:rsidP="00D52214">
            <w:pPr>
              <w:jc w:val="right"/>
              <w:rPr>
                <w:rFonts w:ascii="Calibri" w:hAnsi="Calibri" w:cs="Calibri"/>
                <w:sz w:val="22"/>
                <w:szCs w:val="22"/>
                <w:lang w:val="es-MX" w:eastAsia="es-MX"/>
              </w:rPr>
            </w:pPr>
            <w:r w:rsidRPr="00E61808">
              <w:rPr>
                <w:rFonts w:ascii="Calibri" w:hAnsi="Calibri" w:cs="Calibri"/>
                <w:sz w:val="22"/>
                <w:szCs w:val="22"/>
                <w:lang w:val="es-MX" w:eastAsia="es-MX"/>
              </w:rPr>
              <w:t xml:space="preserve">99105 </w:t>
            </w:r>
          </w:p>
        </w:tc>
        <w:tc>
          <w:tcPr>
            <w:tcW w:w="6227" w:type="dxa"/>
            <w:tcBorders>
              <w:top w:val="nil"/>
              <w:left w:val="nil"/>
              <w:bottom w:val="single" w:sz="4" w:space="0" w:color="auto"/>
              <w:right w:val="nil"/>
            </w:tcBorders>
            <w:shd w:val="clear" w:color="auto" w:fill="auto"/>
            <w:noWrap/>
            <w:hideMark/>
          </w:tcPr>
          <w:p w:rsidR="00D52214" w:rsidRPr="00E61808" w:rsidRDefault="002958A2" w:rsidP="00D52214">
            <w:pPr>
              <w:jc w:val="both"/>
              <w:rPr>
                <w:rFonts w:ascii="Calibri" w:hAnsi="Calibri" w:cs="Calibri"/>
                <w:sz w:val="22"/>
                <w:szCs w:val="22"/>
                <w:lang w:val="es-MX" w:eastAsia="es-MX"/>
              </w:rPr>
            </w:pPr>
            <w:r>
              <w:rPr>
                <w:rFonts w:ascii="Calibri" w:hAnsi="Calibri" w:cs="Calibri"/>
                <w:sz w:val="22"/>
                <w:szCs w:val="22"/>
                <w:lang w:val="es-MX" w:eastAsia="es-MX"/>
              </w:rPr>
              <w:t>De</w:t>
            </w:r>
            <w:r w:rsidR="00E61808" w:rsidRPr="00E61808">
              <w:rPr>
                <w:rFonts w:ascii="Calibri" w:hAnsi="Calibri" w:cs="Calibri"/>
                <w:sz w:val="22"/>
                <w:szCs w:val="22"/>
                <w:lang w:val="es-MX" w:eastAsia="es-MX"/>
              </w:rPr>
              <w:t>uda</w:t>
            </w:r>
            <w:r w:rsidR="00D52214" w:rsidRPr="00E61808">
              <w:rPr>
                <w:rFonts w:ascii="Calibri" w:hAnsi="Calibri" w:cs="Calibri"/>
                <w:sz w:val="22"/>
                <w:szCs w:val="22"/>
                <w:lang w:val="es-MX" w:eastAsia="es-MX"/>
              </w:rPr>
              <w:t xml:space="preserve"> INE</w:t>
            </w:r>
          </w:p>
        </w:tc>
        <w:tc>
          <w:tcPr>
            <w:tcW w:w="2213" w:type="dxa"/>
            <w:tcBorders>
              <w:top w:val="nil"/>
              <w:left w:val="single" w:sz="8" w:space="0" w:color="auto"/>
              <w:bottom w:val="nil"/>
              <w:right w:val="single" w:sz="8" w:space="0" w:color="auto"/>
            </w:tcBorders>
            <w:shd w:val="clear" w:color="auto" w:fill="auto"/>
            <w:noWrap/>
            <w:hideMark/>
          </w:tcPr>
          <w:p w:rsidR="00D52214" w:rsidRPr="00E61808" w:rsidRDefault="002958A2" w:rsidP="00D52214">
            <w:pPr>
              <w:jc w:val="both"/>
              <w:rPr>
                <w:rFonts w:ascii="Calibri" w:hAnsi="Calibri" w:cs="Calibri"/>
                <w:color w:val="000000"/>
                <w:sz w:val="22"/>
                <w:szCs w:val="22"/>
                <w:lang w:val="es-MX" w:eastAsia="es-MX"/>
              </w:rPr>
            </w:pPr>
            <w:r>
              <w:rPr>
                <w:rFonts w:ascii="Calibri" w:hAnsi="Calibri" w:cs="Calibri"/>
                <w:color w:val="000000"/>
                <w:sz w:val="22"/>
                <w:szCs w:val="22"/>
                <w:lang w:val="es-MX" w:eastAsia="es-MX"/>
              </w:rPr>
              <w:t xml:space="preserve"> $      1’</w:t>
            </w:r>
            <w:r w:rsidR="00D52214" w:rsidRPr="00E61808">
              <w:rPr>
                <w:rFonts w:ascii="Calibri" w:hAnsi="Calibri" w:cs="Calibri"/>
                <w:color w:val="000000"/>
                <w:sz w:val="22"/>
                <w:szCs w:val="22"/>
                <w:lang w:val="es-MX" w:eastAsia="es-MX"/>
              </w:rPr>
              <w:t xml:space="preserve">167,564.50 </w:t>
            </w:r>
          </w:p>
        </w:tc>
      </w:tr>
      <w:tr w:rsidR="00D52214" w:rsidRPr="00E61808" w:rsidTr="00E61808">
        <w:trPr>
          <w:trHeight w:val="315"/>
        </w:trPr>
        <w:tc>
          <w:tcPr>
            <w:tcW w:w="647" w:type="dxa"/>
            <w:tcBorders>
              <w:top w:val="nil"/>
              <w:left w:val="nil"/>
              <w:bottom w:val="nil"/>
              <w:right w:val="nil"/>
            </w:tcBorders>
            <w:shd w:val="clear" w:color="auto" w:fill="auto"/>
            <w:noWrap/>
            <w:hideMark/>
          </w:tcPr>
          <w:p w:rsidR="00D52214" w:rsidRPr="00E61808" w:rsidRDefault="00D52214" w:rsidP="00D52214">
            <w:pPr>
              <w:rPr>
                <w:rFonts w:ascii="Calibri" w:hAnsi="Calibri" w:cs="Calibri"/>
                <w:sz w:val="22"/>
                <w:szCs w:val="22"/>
                <w:lang w:val="es-MX" w:eastAsia="es-MX"/>
              </w:rPr>
            </w:pPr>
          </w:p>
        </w:tc>
        <w:tc>
          <w:tcPr>
            <w:tcW w:w="6227" w:type="dxa"/>
            <w:tcBorders>
              <w:top w:val="single" w:sz="8" w:space="0" w:color="auto"/>
              <w:left w:val="single" w:sz="8" w:space="0" w:color="auto"/>
              <w:bottom w:val="single" w:sz="8" w:space="0" w:color="auto"/>
              <w:right w:val="single" w:sz="8" w:space="0" w:color="auto"/>
            </w:tcBorders>
            <w:shd w:val="clear" w:color="auto" w:fill="auto"/>
            <w:noWrap/>
            <w:hideMark/>
          </w:tcPr>
          <w:p w:rsidR="00D52214" w:rsidRPr="00E61808" w:rsidRDefault="00D52214" w:rsidP="00D52214">
            <w:pPr>
              <w:jc w:val="both"/>
              <w:rPr>
                <w:rFonts w:ascii="Calibri" w:hAnsi="Calibri" w:cs="Calibri"/>
                <w:b/>
                <w:bCs/>
                <w:sz w:val="22"/>
                <w:szCs w:val="22"/>
                <w:lang w:val="es-MX" w:eastAsia="es-MX"/>
              </w:rPr>
            </w:pPr>
            <w:r w:rsidRPr="00E61808">
              <w:rPr>
                <w:rFonts w:ascii="Calibri" w:hAnsi="Calibri" w:cs="Calibri"/>
                <w:b/>
                <w:bCs/>
                <w:sz w:val="22"/>
                <w:szCs w:val="22"/>
                <w:lang w:val="es-MX" w:eastAsia="es-MX"/>
              </w:rPr>
              <w:t>TOTAL</w:t>
            </w:r>
          </w:p>
        </w:tc>
        <w:tc>
          <w:tcPr>
            <w:tcW w:w="2213" w:type="dxa"/>
            <w:tcBorders>
              <w:top w:val="single" w:sz="8" w:space="0" w:color="auto"/>
              <w:left w:val="nil"/>
              <w:bottom w:val="single" w:sz="8" w:space="0" w:color="auto"/>
              <w:right w:val="single" w:sz="8" w:space="0" w:color="auto"/>
            </w:tcBorders>
            <w:shd w:val="clear" w:color="000000" w:fill="A6A6A6"/>
            <w:noWrap/>
            <w:hideMark/>
          </w:tcPr>
          <w:p w:rsidR="00D52214" w:rsidRPr="00E61808" w:rsidRDefault="002958A2" w:rsidP="00D52214">
            <w:pPr>
              <w:jc w:val="both"/>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 xml:space="preserve"> $ 108’</w:t>
            </w:r>
            <w:r w:rsidR="00D52214" w:rsidRPr="00E61808">
              <w:rPr>
                <w:rFonts w:ascii="Calibri" w:hAnsi="Calibri" w:cs="Calibri"/>
                <w:b/>
                <w:bCs/>
                <w:color w:val="000000"/>
                <w:sz w:val="22"/>
                <w:szCs w:val="22"/>
                <w:lang w:val="es-MX" w:eastAsia="es-MX"/>
              </w:rPr>
              <w:t xml:space="preserve">471,399.50 </w:t>
            </w:r>
          </w:p>
        </w:tc>
      </w:tr>
    </w:tbl>
    <w:p w:rsidR="00537714" w:rsidRPr="00307783" w:rsidRDefault="00537714" w:rsidP="00537714">
      <w:pPr>
        <w:pStyle w:val="Sinespaciado"/>
        <w:spacing w:line="360" w:lineRule="auto"/>
        <w:jc w:val="center"/>
        <w:rPr>
          <w:rFonts w:ascii="Arial" w:hAnsi="Arial" w:cs="Arial"/>
          <w:bCs/>
          <w:sz w:val="16"/>
          <w:szCs w:val="16"/>
        </w:rPr>
      </w:pPr>
      <w:r w:rsidRPr="00307783">
        <w:rPr>
          <w:rFonts w:ascii="Arial" w:hAnsi="Arial" w:cs="Arial"/>
          <w:bCs/>
          <w:sz w:val="16"/>
          <w:szCs w:val="16"/>
        </w:rPr>
        <w:t>Cuadro 2</w:t>
      </w:r>
    </w:p>
    <w:p w:rsidR="00537714" w:rsidRPr="009449B4" w:rsidRDefault="00537714" w:rsidP="00537714">
      <w:pPr>
        <w:pStyle w:val="Sinespaciado"/>
        <w:spacing w:line="360" w:lineRule="auto"/>
        <w:jc w:val="both"/>
        <w:rPr>
          <w:rFonts w:ascii="Arial" w:hAnsi="Arial" w:cs="Arial"/>
          <w:sz w:val="22"/>
          <w:szCs w:val="22"/>
        </w:rPr>
      </w:pPr>
    </w:p>
    <w:p w:rsidR="00537714" w:rsidRPr="00932848"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sz w:val="22"/>
          <w:szCs w:val="22"/>
          <w:lang w:val="es-MX" w:eastAsia="en-US"/>
        </w:rPr>
        <w:t xml:space="preserve">Es oportuno manifestar, que el anteproyecto de presupuesto de egresos para el ejercicio fiscal que se presenta por medio del presente documento, está ajustado a las medidas de austeridad que actualmente se están tomando en el </w:t>
      </w:r>
      <w:r>
        <w:rPr>
          <w:rFonts w:ascii="Arial" w:eastAsiaTheme="minorHAnsi" w:hAnsi="Arial" w:cs="Arial"/>
          <w:sz w:val="22"/>
          <w:szCs w:val="22"/>
          <w:lang w:val="es-MX" w:eastAsia="en-US"/>
        </w:rPr>
        <w:t>p</w:t>
      </w:r>
      <w:r w:rsidRPr="00932848">
        <w:rPr>
          <w:rFonts w:ascii="Arial" w:eastAsiaTheme="minorHAnsi" w:hAnsi="Arial" w:cs="Arial"/>
          <w:sz w:val="22"/>
          <w:szCs w:val="22"/>
          <w:lang w:val="es-MX" w:eastAsia="en-US"/>
        </w:rPr>
        <w:t>aís, y a las disposiciones contenidas en la Ley de Presupuesto y Gasto Público del Estado de Colima; luego de un ejercicio de planeación para la racionalización de los recursos y gastos, se observa que los únicos rubros en los que resalta un monto mayor a los ejercicios fiscales pasados, son los que a consecuencia de la reforma político electoral han generado mayor gasto, pues en la legislación se determinan nuevas fórmulas para calcular dichos presupuestos.</w:t>
      </w:r>
    </w:p>
    <w:p w:rsidR="00537714" w:rsidRPr="00932848" w:rsidRDefault="00537714" w:rsidP="00537714">
      <w:pPr>
        <w:spacing w:line="360" w:lineRule="auto"/>
        <w:jc w:val="both"/>
        <w:rPr>
          <w:rFonts w:ascii="Arial" w:eastAsiaTheme="minorHAnsi" w:hAnsi="Arial" w:cs="Arial"/>
          <w:sz w:val="22"/>
          <w:szCs w:val="22"/>
          <w:lang w:val="es-MX" w:eastAsia="en-US"/>
        </w:rPr>
      </w:pPr>
    </w:p>
    <w:p w:rsidR="00537714" w:rsidRPr="00932848" w:rsidRDefault="00537714" w:rsidP="00537714">
      <w:pPr>
        <w:spacing w:line="360" w:lineRule="auto"/>
        <w:jc w:val="both"/>
        <w:rPr>
          <w:rFonts w:ascii="Arial" w:eastAsiaTheme="minorHAnsi" w:hAnsi="Arial" w:cs="Arial"/>
          <w:sz w:val="22"/>
          <w:szCs w:val="22"/>
          <w:lang w:val="es-MX" w:eastAsia="en-US"/>
        </w:rPr>
      </w:pPr>
      <w:r w:rsidRPr="00932848">
        <w:rPr>
          <w:rFonts w:ascii="Arial" w:eastAsiaTheme="minorHAnsi" w:hAnsi="Arial" w:cs="Arial"/>
          <w:sz w:val="22"/>
          <w:szCs w:val="22"/>
          <w:lang w:val="es-MX" w:eastAsia="en-US"/>
        </w:rPr>
        <w:t xml:space="preserve">Lo anterior, como parte del cumplimiento de la obligación de incluir en el presupuesto de egresos del Instituto Electoral del Estado, el </w:t>
      </w:r>
      <w:r>
        <w:rPr>
          <w:rFonts w:ascii="Arial" w:eastAsiaTheme="minorHAnsi" w:hAnsi="Arial" w:cs="Arial"/>
          <w:sz w:val="22"/>
          <w:szCs w:val="22"/>
          <w:lang w:val="es-MX" w:eastAsia="en-US"/>
        </w:rPr>
        <w:t>financiamiento público que los P</w:t>
      </w:r>
      <w:r w:rsidRPr="00932848">
        <w:rPr>
          <w:rFonts w:ascii="Arial" w:eastAsiaTheme="minorHAnsi" w:hAnsi="Arial" w:cs="Arial"/>
          <w:sz w:val="22"/>
          <w:szCs w:val="22"/>
          <w:lang w:val="es-MX" w:eastAsia="en-US"/>
        </w:rPr>
        <w:t xml:space="preserve">artidos </w:t>
      </w:r>
      <w:r>
        <w:rPr>
          <w:rFonts w:ascii="Arial" w:eastAsiaTheme="minorHAnsi" w:hAnsi="Arial" w:cs="Arial"/>
          <w:sz w:val="22"/>
          <w:szCs w:val="22"/>
          <w:lang w:val="es-MX" w:eastAsia="en-US"/>
        </w:rPr>
        <w:t>P</w:t>
      </w:r>
      <w:r w:rsidRPr="00932848">
        <w:rPr>
          <w:rFonts w:ascii="Arial" w:eastAsiaTheme="minorHAnsi" w:hAnsi="Arial" w:cs="Arial"/>
          <w:sz w:val="22"/>
          <w:szCs w:val="22"/>
          <w:lang w:val="es-MX" w:eastAsia="en-US"/>
        </w:rPr>
        <w:t>olíticos, conforme al Código Electoral del Estado, tienen derecho a recibir de manera ordinaria, así como para el s</w:t>
      </w:r>
      <w:r>
        <w:rPr>
          <w:rFonts w:ascii="Arial" w:eastAsiaTheme="minorHAnsi" w:hAnsi="Arial" w:cs="Arial"/>
          <w:sz w:val="22"/>
          <w:szCs w:val="22"/>
          <w:lang w:val="es-MX" w:eastAsia="en-US"/>
        </w:rPr>
        <w:t>ostenimiento de sus actividades.</w:t>
      </w:r>
    </w:p>
    <w:p w:rsidR="00537714" w:rsidRDefault="00537714" w:rsidP="00537714">
      <w:pPr>
        <w:spacing w:line="360" w:lineRule="auto"/>
        <w:jc w:val="both"/>
        <w:rPr>
          <w:rFonts w:ascii="Arial" w:eastAsiaTheme="minorHAnsi" w:hAnsi="Arial" w:cs="Arial"/>
          <w:sz w:val="22"/>
          <w:szCs w:val="22"/>
          <w:lang w:val="es-MX" w:eastAsia="en-US"/>
        </w:rPr>
      </w:pPr>
    </w:p>
    <w:p w:rsidR="00537714" w:rsidRPr="00C2365B" w:rsidRDefault="00537714" w:rsidP="00537714">
      <w:pPr>
        <w:spacing w:line="360" w:lineRule="auto"/>
        <w:jc w:val="both"/>
        <w:rPr>
          <w:rFonts w:ascii="Arial" w:eastAsiaTheme="minorHAnsi" w:hAnsi="Arial" w:cs="Arial"/>
          <w:sz w:val="22"/>
          <w:szCs w:val="22"/>
          <w:lang w:val="es-MX" w:eastAsia="en-US"/>
        </w:rPr>
      </w:pPr>
      <w:r w:rsidRPr="00111EE6">
        <w:rPr>
          <w:rFonts w:ascii="Arial" w:eastAsiaTheme="minorHAnsi" w:hAnsi="Arial" w:cs="Arial"/>
          <w:b/>
          <w:sz w:val="22"/>
          <w:szCs w:val="22"/>
          <w:lang w:val="es-MX" w:eastAsia="en-US"/>
        </w:rPr>
        <w:t>15ª.-</w:t>
      </w:r>
      <w:r w:rsidRPr="00111EE6">
        <w:rPr>
          <w:rFonts w:ascii="Arial" w:eastAsiaTheme="minorHAnsi" w:hAnsi="Arial" w:cs="Arial"/>
          <w:sz w:val="22"/>
          <w:szCs w:val="22"/>
          <w:lang w:val="es-MX" w:eastAsia="en-US"/>
        </w:rPr>
        <w:t xml:space="preserve"> A efecto de dar certeza en cuanto al uso, monto y procedimiento de asignación de las partidas por el día social de la madre y del padre, es dable señalar que el valor calculado obedece a la determinación de otorgar 32 salarios mínimos vigentes menos los impuestos de ley para las y los trabajadores que se encuadren en el supuesto y resulten beneficiadas y beneficiados.</w:t>
      </w:r>
    </w:p>
    <w:p w:rsidR="00537714" w:rsidRPr="00C2365B" w:rsidRDefault="00537714" w:rsidP="00537714">
      <w:pPr>
        <w:spacing w:line="360" w:lineRule="auto"/>
        <w:jc w:val="both"/>
        <w:rPr>
          <w:rFonts w:ascii="Arial" w:eastAsiaTheme="minorHAnsi" w:hAnsi="Arial" w:cs="Arial"/>
          <w:sz w:val="22"/>
          <w:szCs w:val="22"/>
          <w:lang w:val="es-MX" w:eastAsia="en-US"/>
        </w:rPr>
      </w:pPr>
    </w:p>
    <w:p w:rsidR="00537714" w:rsidRPr="00C2365B" w:rsidRDefault="00537714" w:rsidP="00537714">
      <w:pPr>
        <w:pStyle w:val="Sinespaciado"/>
        <w:spacing w:line="360" w:lineRule="auto"/>
        <w:jc w:val="both"/>
        <w:rPr>
          <w:rFonts w:ascii="Arial" w:hAnsi="Arial" w:cs="Arial"/>
          <w:sz w:val="22"/>
          <w:szCs w:val="22"/>
        </w:rPr>
      </w:pPr>
      <w:r>
        <w:rPr>
          <w:rFonts w:ascii="Arial" w:hAnsi="Arial" w:cs="Arial"/>
          <w:b/>
          <w:sz w:val="22"/>
          <w:szCs w:val="22"/>
        </w:rPr>
        <w:t>16</w:t>
      </w:r>
      <w:r w:rsidRPr="00C2365B">
        <w:rPr>
          <w:rFonts w:ascii="Arial" w:hAnsi="Arial" w:cs="Arial"/>
          <w:b/>
          <w:sz w:val="22"/>
          <w:szCs w:val="22"/>
        </w:rPr>
        <w:t xml:space="preserve">ª. </w:t>
      </w:r>
      <w:r w:rsidRPr="00C2365B">
        <w:rPr>
          <w:rFonts w:ascii="Arial" w:hAnsi="Arial" w:cs="Arial"/>
          <w:sz w:val="22"/>
          <w:szCs w:val="22"/>
        </w:rPr>
        <w:t xml:space="preserve">El proyecto de presupuesto que se presenta contempla los recursos que requiere este Instituto Electoral para la consecución de sus fines, no obstante ello, </w:t>
      </w:r>
      <w:r>
        <w:rPr>
          <w:rFonts w:ascii="Arial" w:hAnsi="Arial" w:cs="Arial"/>
          <w:sz w:val="22"/>
          <w:szCs w:val="22"/>
        </w:rPr>
        <w:t xml:space="preserve">el Consejo General </w:t>
      </w:r>
      <w:r>
        <w:rPr>
          <w:rFonts w:ascii="Arial" w:hAnsi="Arial" w:cs="Arial"/>
          <w:sz w:val="22"/>
          <w:szCs w:val="22"/>
        </w:rPr>
        <w:lastRenderedPageBreak/>
        <w:t xml:space="preserve">tendrá la atribución de llevar a cabo, en su caso, la </w:t>
      </w:r>
      <w:r w:rsidRPr="00111EE6">
        <w:rPr>
          <w:rFonts w:ascii="Arial" w:hAnsi="Arial" w:cs="Arial"/>
          <w:sz w:val="22"/>
          <w:szCs w:val="22"/>
        </w:rPr>
        <w:t xml:space="preserve">aprobación de </w:t>
      </w:r>
      <w:r>
        <w:rPr>
          <w:rFonts w:ascii="Arial" w:hAnsi="Arial" w:cs="Arial"/>
          <w:sz w:val="22"/>
          <w:szCs w:val="22"/>
        </w:rPr>
        <w:t>lo</w:t>
      </w:r>
      <w:r w:rsidRPr="00111EE6">
        <w:rPr>
          <w:rFonts w:ascii="Arial" w:hAnsi="Arial" w:cs="Arial"/>
          <w:sz w:val="22"/>
          <w:szCs w:val="22"/>
        </w:rPr>
        <w:t xml:space="preserve">s ajustes y </w:t>
      </w:r>
      <w:r w:rsidR="003F43DB">
        <w:rPr>
          <w:rFonts w:ascii="Arial" w:hAnsi="Arial" w:cs="Arial"/>
          <w:sz w:val="22"/>
          <w:szCs w:val="22"/>
        </w:rPr>
        <w:br/>
      </w:r>
      <w:r w:rsidRPr="00111EE6">
        <w:rPr>
          <w:rFonts w:ascii="Arial" w:hAnsi="Arial" w:cs="Arial"/>
          <w:sz w:val="22"/>
          <w:szCs w:val="22"/>
        </w:rPr>
        <w:t>reasignaciones al presupuesto de egresos del Instituto</w:t>
      </w:r>
      <w:r>
        <w:rPr>
          <w:rFonts w:ascii="Arial" w:hAnsi="Arial" w:cs="Arial"/>
          <w:sz w:val="22"/>
          <w:szCs w:val="22"/>
        </w:rPr>
        <w:t xml:space="preserve">, de conformidad al artículo 9,  </w:t>
      </w:r>
      <w:r w:rsidR="003F43DB">
        <w:rPr>
          <w:rFonts w:ascii="Arial" w:hAnsi="Arial" w:cs="Arial"/>
          <w:sz w:val="22"/>
          <w:szCs w:val="22"/>
        </w:rPr>
        <w:br/>
      </w:r>
      <w:r>
        <w:rPr>
          <w:rFonts w:ascii="Arial" w:hAnsi="Arial" w:cs="Arial"/>
          <w:sz w:val="22"/>
          <w:szCs w:val="22"/>
        </w:rPr>
        <w:t>fracción XIII, del Reglamento Interior del Instituto Electoral del Estado de Colima.</w:t>
      </w:r>
    </w:p>
    <w:p w:rsidR="00537714" w:rsidRPr="00111EE6" w:rsidRDefault="00537714" w:rsidP="00537714">
      <w:pPr>
        <w:pStyle w:val="Sinespaciado"/>
        <w:spacing w:line="360" w:lineRule="auto"/>
        <w:jc w:val="both"/>
        <w:rPr>
          <w:rFonts w:ascii="Arial" w:hAnsi="Arial" w:cs="Arial"/>
          <w:sz w:val="22"/>
          <w:szCs w:val="22"/>
        </w:rPr>
      </w:pPr>
    </w:p>
    <w:p w:rsidR="00537714" w:rsidRPr="00111EE6" w:rsidRDefault="00537714" w:rsidP="00537714">
      <w:pPr>
        <w:spacing w:line="360" w:lineRule="auto"/>
        <w:jc w:val="both"/>
        <w:rPr>
          <w:rFonts w:ascii="Arial" w:hAnsi="Arial" w:cs="Arial"/>
          <w:sz w:val="22"/>
          <w:szCs w:val="22"/>
        </w:rPr>
      </w:pPr>
      <w:r w:rsidRPr="00111EE6">
        <w:rPr>
          <w:rFonts w:ascii="Arial" w:hAnsi="Arial" w:cs="Arial"/>
          <w:sz w:val="22"/>
          <w:szCs w:val="22"/>
        </w:rPr>
        <w:t xml:space="preserve">El Consejo </w:t>
      </w:r>
      <w:r>
        <w:rPr>
          <w:rFonts w:ascii="Arial" w:hAnsi="Arial" w:cs="Arial"/>
          <w:sz w:val="22"/>
          <w:szCs w:val="22"/>
        </w:rPr>
        <w:t>General aplicará en todo momento los</w:t>
      </w:r>
      <w:r w:rsidRPr="00111EE6">
        <w:rPr>
          <w:rFonts w:ascii="Arial" w:hAnsi="Arial" w:cs="Arial"/>
          <w:sz w:val="22"/>
          <w:szCs w:val="22"/>
        </w:rPr>
        <w:t xml:space="preserve"> criterios de legalidad, honestidad, </w:t>
      </w:r>
      <w:r w:rsidR="003F43DB">
        <w:rPr>
          <w:rFonts w:ascii="Arial" w:hAnsi="Arial" w:cs="Arial"/>
          <w:sz w:val="22"/>
          <w:szCs w:val="22"/>
        </w:rPr>
        <w:br/>
      </w:r>
      <w:r w:rsidRPr="00111EE6">
        <w:rPr>
          <w:rFonts w:ascii="Arial" w:hAnsi="Arial" w:cs="Arial"/>
          <w:sz w:val="22"/>
          <w:szCs w:val="22"/>
        </w:rPr>
        <w:t>eficiencia, eficacia, economía, racionalidad, austeridad, transparencia, control, rendición de cuentas e igualdad de género</w:t>
      </w:r>
      <w:r>
        <w:rPr>
          <w:rFonts w:ascii="Arial" w:hAnsi="Arial" w:cs="Arial"/>
          <w:sz w:val="22"/>
          <w:szCs w:val="22"/>
        </w:rPr>
        <w:t xml:space="preserve">, con base a lo establecido en dicho numeral 9, párrafo </w:t>
      </w:r>
      <w:r w:rsidR="003F43DB">
        <w:rPr>
          <w:rFonts w:ascii="Arial" w:hAnsi="Arial" w:cs="Arial"/>
          <w:sz w:val="22"/>
          <w:szCs w:val="22"/>
        </w:rPr>
        <w:br/>
      </w:r>
      <w:r>
        <w:rPr>
          <w:rFonts w:ascii="Arial" w:hAnsi="Arial" w:cs="Arial"/>
          <w:sz w:val="22"/>
          <w:szCs w:val="22"/>
        </w:rPr>
        <w:t>segundo, del Reglamento Interior del Instituto Electoral del Estado de Colima.</w:t>
      </w:r>
    </w:p>
    <w:p w:rsidR="00537714" w:rsidRPr="00C2365B" w:rsidRDefault="00537714" w:rsidP="00537714">
      <w:pPr>
        <w:pStyle w:val="Sinespaciado"/>
        <w:spacing w:line="360" w:lineRule="auto"/>
        <w:jc w:val="both"/>
        <w:rPr>
          <w:rFonts w:ascii="Arial" w:hAnsi="Arial" w:cs="Arial"/>
          <w:sz w:val="22"/>
          <w:szCs w:val="22"/>
        </w:rPr>
      </w:pPr>
    </w:p>
    <w:p w:rsidR="00537714" w:rsidRPr="00A071C4" w:rsidRDefault="00537714" w:rsidP="00537714">
      <w:pPr>
        <w:spacing w:line="360" w:lineRule="auto"/>
        <w:jc w:val="both"/>
        <w:rPr>
          <w:rFonts w:ascii="Arial" w:hAnsi="Arial" w:cs="Arial"/>
          <w:sz w:val="22"/>
          <w:szCs w:val="22"/>
        </w:rPr>
      </w:pPr>
      <w:r>
        <w:rPr>
          <w:rFonts w:ascii="Arial" w:hAnsi="Arial" w:cs="Arial"/>
          <w:b/>
          <w:sz w:val="22"/>
          <w:szCs w:val="22"/>
        </w:rPr>
        <w:t>17</w:t>
      </w:r>
      <w:r w:rsidRPr="00C2365B">
        <w:rPr>
          <w:rFonts w:ascii="Arial" w:hAnsi="Arial" w:cs="Arial"/>
          <w:b/>
          <w:sz w:val="22"/>
          <w:szCs w:val="22"/>
        </w:rPr>
        <w:t xml:space="preserve">ª. </w:t>
      </w:r>
      <w:r w:rsidRPr="00C2365B">
        <w:rPr>
          <w:rFonts w:ascii="Arial" w:hAnsi="Arial" w:cs="Arial"/>
          <w:sz w:val="22"/>
          <w:szCs w:val="22"/>
        </w:rPr>
        <w:t xml:space="preserve">Asimismo, como parte de los trabajos de todo organismo público conformado colegiadamente, debe darse la rendición de cuentas, por ello, en atención a </w:t>
      </w:r>
      <w:r>
        <w:rPr>
          <w:rFonts w:ascii="Arial" w:hAnsi="Arial" w:cs="Arial"/>
          <w:sz w:val="22"/>
          <w:szCs w:val="22"/>
        </w:rPr>
        <w:t xml:space="preserve">lo dispuesto por el artículo 14, </w:t>
      </w:r>
      <w:r w:rsidRPr="00C2365B">
        <w:rPr>
          <w:rFonts w:ascii="Arial" w:hAnsi="Arial" w:cs="Arial"/>
          <w:sz w:val="22"/>
          <w:szCs w:val="22"/>
        </w:rPr>
        <w:t>fracción X del Reglamento</w:t>
      </w:r>
      <w:r>
        <w:rPr>
          <w:rFonts w:ascii="Arial" w:hAnsi="Arial" w:cs="Arial"/>
          <w:sz w:val="22"/>
          <w:szCs w:val="22"/>
        </w:rPr>
        <w:t xml:space="preserve"> de Comisiones del Consejo General </w:t>
      </w:r>
      <w:r w:rsidRPr="00C2365B">
        <w:rPr>
          <w:rFonts w:ascii="Arial" w:hAnsi="Arial" w:cs="Arial"/>
          <w:sz w:val="22"/>
          <w:szCs w:val="22"/>
        </w:rPr>
        <w:t xml:space="preserve">del Instituto Electoral del Estado de Colima, </w:t>
      </w:r>
      <w:r>
        <w:rPr>
          <w:rFonts w:ascii="Arial" w:hAnsi="Arial" w:cs="Arial"/>
          <w:sz w:val="22"/>
          <w:szCs w:val="22"/>
        </w:rPr>
        <w:t>l</w:t>
      </w:r>
      <w:r w:rsidRPr="00C2365B">
        <w:rPr>
          <w:rFonts w:ascii="Arial" w:hAnsi="Arial" w:cs="Arial"/>
          <w:sz w:val="22"/>
          <w:szCs w:val="22"/>
        </w:rPr>
        <w:t>a Co</w:t>
      </w:r>
      <w:r>
        <w:rPr>
          <w:rFonts w:ascii="Arial" w:hAnsi="Arial" w:cs="Arial"/>
          <w:sz w:val="22"/>
          <w:szCs w:val="22"/>
        </w:rPr>
        <w:t>misión de</w:t>
      </w:r>
      <w:r w:rsidRPr="00C2365B">
        <w:rPr>
          <w:rFonts w:ascii="Arial" w:hAnsi="Arial" w:cs="Arial"/>
          <w:sz w:val="22"/>
          <w:szCs w:val="22"/>
        </w:rPr>
        <w:t xml:space="preserve"> Administración</w:t>
      </w:r>
      <w:r>
        <w:rPr>
          <w:rFonts w:ascii="Arial" w:hAnsi="Arial" w:cs="Arial"/>
          <w:sz w:val="22"/>
          <w:szCs w:val="22"/>
        </w:rPr>
        <w:t xml:space="preserve">, </w:t>
      </w:r>
      <w:r w:rsidRPr="00C2365B">
        <w:rPr>
          <w:rFonts w:ascii="Arial" w:hAnsi="Arial" w:cs="Arial"/>
          <w:sz w:val="22"/>
          <w:szCs w:val="22"/>
        </w:rPr>
        <w:t xml:space="preserve">Prerrogativas </w:t>
      </w:r>
      <w:r>
        <w:rPr>
          <w:rFonts w:ascii="Arial" w:hAnsi="Arial" w:cs="Arial"/>
          <w:sz w:val="22"/>
          <w:szCs w:val="22"/>
        </w:rPr>
        <w:t xml:space="preserve">y </w:t>
      </w:r>
      <w:r w:rsidRPr="00C2365B">
        <w:rPr>
          <w:rFonts w:ascii="Arial" w:hAnsi="Arial" w:cs="Arial"/>
          <w:sz w:val="22"/>
          <w:szCs w:val="22"/>
        </w:rPr>
        <w:t>Partidos Políticos de este Instituto, deberá info</w:t>
      </w:r>
      <w:r>
        <w:rPr>
          <w:rFonts w:ascii="Arial" w:hAnsi="Arial" w:cs="Arial"/>
          <w:sz w:val="22"/>
          <w:szCs w:val="22"/>
        </w:rPr>
        <w:t xml:space="preserve">rmar trimestralmente al máximo Órgano Superior de </w:t>
      </w:r>
      <w:r w:rsidRPr="00A071C4">
        <w:rPr>
          <w:rFonts w:ascii="Arial" w:hAnsi="Arial" w:cs="Arial"/>
          <w:sz w:val="22"/>
          <w:szCs w:val="22"/>
        </w:rPr>
        <w:t>D</w:t>
      </w:r>
      <w:r>
        <w:rPr>
          <w:rFonts w:ascii="Arial" w:hAnsi="Arial" w:cs="Arial"/>
          <w:sz w:val="22"/>
          <w:szCs w:val="22"/>
        </w:rPr>
        <w:t>irección</w:t>
      </w:r>
      <w:r w:rsidRPr="00A071C4">
        <w:rPr>
          <w:rFonts w:ascii="Arial" w:hAnsi="Arial" w:cs="Arial"/>
          <w:sz w:val="22"/>
          <w:szCs w:val="22"/>
        </w:rPr>
        <w:t>, de la situación eco</w:t>
      </w:r>
      <w:r>
        <w:rPr>
          <w:rFonts w:ascii="Arial" w:hAnsi="Arial" w:cs="Arial"/>
          <w:sz w:val="22"/>
          <w:szCs w:val="22"/>
        </w:rPr>
        <w:t>nómica-financiera del Instituto</w:t>
      </w:r>
      <w:r w:rsidRPr="00730983">
        <w:rPr>
          <w:rFonts w:ascii="Arial" w:hAnsi="Arial" w:cs="Arial"/>
          <w:sz w:val="22"/>
          <w:szCs w:val="22"/>
        </w:rPr>
        <w:t xml:space="preserve">. </w:t>
      </w:r>
    </w:p>
    <w:p w:rsidR="00537714" w:rsidRPr="00A071C4" w:rsidRDefault="00537714" w:rsidP="00537714">
      <w:pPr>
        <w:pStyle w:val="Sinespaciado"/>
        <w:spacing w:line="360" w:lineRule="auto"/>
        <w:jc w:val="both"/>
        <w:rPr>
          <w:rFonts w:ascii="Arial" w:hAnsi="Arial" w:cs="Arial"/>
          <w:b/>
          <w:sz w:val="22"/>
          <w:szCs w:val="22"/>
        </w:rPr>
      </w:pPr>
    </w:p>
    <w:p w:rsidR="00537714" w:rsidRPr="00C2365B" w:rsidRDefault="00537714" w:rsidP="00537714">
      <w:pPr>
        <w:pStyle w:val="Sinespaciado"/>
        <w:spacing w:line="360" w:lineRule="auto"/>
        <w:jc w:val="both"/>
        <w:rPr>
          <w:rFonts w:ascii="Arial" w:hAnsi="Arial" w:cs="Arial"/>
          <w:sz w:val="22"/>
          <w:szCs w:val="22"/>
        </w:rPr>
      </w:pPr>
      <w:r w:rsidRPr="00A071C4">
        <w:rPr>
          <w:rFonts w:ascii="Arial" w:hAnsi="Arial" w:cs="Arial"/>
          <w:sz w:val="22"/>
          <w:szCs w:val="22"/>
        </w:rPr>
        <w:t>Ahora bien, el trabajo de la rendición de cuentas también debe incluir a</w:t>
      </w:r>
      <w:r w:rsidRPr="00C2365B">
        <w:rPr>
          <w:rFonts w:ascii="Arial" w:hAnsi="Arial" w:cs="Arial"/>
          <w:sz w:val="22"/>
          <w:szCs w:val="22"/>
        </w:rPr>
        <w:t xml:space="preserve"> quienes tienen una encomienda administrativa directa en el manejo de los recursos económicos, y para efectos del cumplimiento integral de lo dispuesto en el párrafo anterior, el Consejo General del </w:t>
      </w:r>
      <w:r w:rsidR="003F43DB">
        <w:rPr>
          <w:rFonts w:ascii="Arial" w:hAnsi="Arial" w:cs="Arial"/>
          <w:sz w:val="22"/>
          <w:szCs w:val="22"/>
        </w:rPr>
        <w:br/>
      </w:r>
      <w:r w:rsidRPr="00C2365B">
        <w:rPr>
          <w:rFonts w:ascii="Arial" w:hAnsi="Arial" w:cs="Arial"/>
          <w:sz w:val="22"/>
          <w:szCs w:val="22"/>
        </w:rPr>
        <w:t xml:space="preserve">Instituto Electoral de Estado instruye a la Contaduría General y a la Dirección de Administración de este organismo, facilitar y permitir, en cualquier momento y sin </w:t>
      </w:r>
      <w:r w:rsidR="003F43DB">
        <w:rPr>
          <w:rFonts w:ascii="Arial" w:hAnsi="Arial" w:cs="Arial"/>
          <w:sz w:val="22"/>
          <w:szCs w:val="22"/>
        </w:rPr>
        <w:br/>
      </w:r>
      <w:r w:rsidRPr="00C2365B">
        <w:rPr>
          <w:rFonts w:ascii="Arial" w:hAnsi="Arial" w:cs="Arial"/>
          <w:sz w:val="22"/>
          <w:szCs w:val="22"/>
        </w:rPr>
        <w:t>co</w:t>
      </w:r>
      <w:r>
        <w:rPr>
          <w:rFonts w:ascii="Arial" w:hAnsi="Arial" w:cs="Arial"/>
          <w:sz w:val="22"/>
          <w:szCs w:val="22"/>
        </w:rPr>
        <w:t>ntratiempo alguno, a las y los C</w:t>
      </w:r>
      <w:r w:rsidRPr="00C2365B">
        <w:rPr>
          <w:rFonts w:ascii="Arial" w:hAnsi="Arial" w:cs="Arial"/>
          <w:sz w:val="22"/>
          <w:szCs w:val="22"/>
        </w:rPr>
        <w:t xml:space="preserve">onsejeros </w:t>
      </w:r>
      <w:r>
        <w:rPr>
          <w:rFonts w:ascii="Arial" w:hAnsi="Arial" w:cs="Arial"/>
          <w:sz w:val="22"/>
          <w:szCs w:val="22"/>
        </w:rPr>
        <w:t>E</w:t>
      </w:r>
      <w:r w:rsidRPr="00C2365B">
        <w:rPr>
          <w:rFonts w:ascii="Arial" w:hAnsi="Arial" w:cs="Arial"/>
          <w:sz w:val="22"/>
          <w:szCs w:val="22"/>
        </w:rPr>
        <w:t>lectorales el acceso para su revisión y análisis de los documentos, páginas de internet, cuentas bancarias, transferencias y cualquier otro medio donde se contenga la información del ingreso y egreso de este Instituto, además de explicar en forma clara y precisa lo que resulte necesario.</w:t>
      </w:r>
    </w:p>
    <w:p w:rsidR="00537714" w:rsidRPr="00C2365B" w:rsidRDefault="00537714" w:rsidP="00537714">
      <w:pPr>
        <w:pStyle w:val="Sinespaciado"/>
        <w:spacing w:line="360" w:lineRule="auto"/>
        <w:jc w:val="both"/>
        <w:rPr>
          <w:rFonts w:ascii="Arial" w:hAnsi="Arial" w:cs="Arial"/>
          <w:sz w:val="22"/>
          <w:szCs w:val="22"/>
        </w:rPr>
      </w:pPr>
    </w:p>
    <w:p w:rsidR="00537714" w:rsidRPr="00C2365B" w:rsidRDefault="00537714" w:rsidP="00537714">
      <w:pPr>
        <w:pStyle w:val="Sinespaciado"/>
        <w:spacing w:line="360" w:lineRule="auto"/>
        <w:jc w:val="both"/>
        <w:rPr>
          <w:rFonts w:ascii="Arial" w:hAnsi="Arial" w:cs="Arial"/>
          <w:sz w:val="22"/>
          <w:szCs w:val="22"/>
        </w:rPr>
      </w:pPr>
      <w:r w:rsidRPr="00C2365B">
        <w:rPr>
          <w:rFonts w:ascii="Arial" w:hAnsi="Arial" w:cs="Arial"/>
          <w:sz w:val="22"/>
          <w:szCs w:val="22"/>
        </w:rPr>
        <w:t xml:space="preserve">En razón de lo considerado, y en ejercicio de la atribución que le confiere el artículo 115, fracción VII, del Código Electoral del </w:t>
      </w:r>
      <w:r>
        <w:rPr>
          <w:rFonts w:ascii="Arial" w:hAnsi="Arial" w:cs="Arial"/>
          <w:sz w:val="22"/>
          <w:szCs w:val="22"/>
        </w:rPr>
        <w:t>Estado a la Consejera Presidenta</w:t>
      </w:r>
      <w:r w:rsidRPr="00C2365B">
        <w:rPr>
          <w:rFonts w:ascii="Arial" w:hAnsi="Arial" w:cs="Arial"/>
          <w:sz w:val="22"/>
          <w:szCs w:val="22"/>
        </w:rPr>
        <w:t xml:space="preserve"> de este organismo electoral, consistente en someter al Consejo General, el anteproyecto del presupuesto de egresos del Instituto, se propone a la consideración de este Órgano Superior de Dirección los siguientes puntos de  </w:t>
      </w:r>
    </w:p>
    <w:p w:rsidR="00537714" w:rsidRDefault="00537714" w:rsidP="00537714">
      <w:pPr>
        <w:spacing w:line="360" w:lineRule="auto"/>
        <w:rPr>
          <w:rFonts w:ascii="Arial" w:eastAsiaTheme="minorHAnsi" w:hAnsi="Arial" w:cs="Arial"/>
          <w:b/>
          <w:sz w:val="22"/>
          <w:szCs w:val="22"/>
          <w:lang w:val="es-MX" w:eastAsia="en-US"/>
        </w:rPr>
      </w:pPr>
    </w:p>
    <w:p w:rsidR="003F43DB" w:rsidRPr="00C2365B" w:rsidRDefault="003F43DB" w:rsidP="00537714">
      <w:pPr>
        <w:spacing w:line="360" w:lineRule="auto"/>
        <w:rPr>
          <w:rFonts w:ascii="Arial" w:eastAsiaTheme="minorHAnsi" w:hAnsi="Arial" w:cs="Arial"/>
          <w:b/>
          <w:sz w:val="22"/>
          <w:szCs w:val="22"/>
          <w:lang w:val="es-MX" w:eastAsia="en-US"/>
        </w:rPr>
      </w:pPr>
    </w:p>
    <w:p w:rsidR="00537714" w:rsidRPr="00C2365B" w:rsidRDefault="00537714" w:rsidP="00537714">
      <w:pPr>
        <w:spacing w:line="360" w:lineRule="auto"/>
        <w:jc w:val="center"/>
        <w:rPr>
          <w:rFonts w:ascii="Arial" w:eastAsiaTheme="minorHAnsi" w:hAnsi="Arial" w:cs="Arial"/>
          <w:b/>
          <w:sz w:val="22"/>
          <w:szCs w:val="22"/>
          <w:lang w:val="es-MX" w:eastAsia="en-US"/>
        </w:rPr>
      </w:pPr>
      <w:r w:rsidRPr="00C2365B">
        <w:rPr>
          <w:rFonts w:ascii="Arial" w:eastAsiaTheme="minorHAnsi" w:hAnsi="Arial" w:cs="Arial"/>
          <w:b/>
          <w:sz w:val="22"/>
          <w:szCs w:val="22"/>
          <w:lang w:val="es-MX" w:eastAsia="en-US"/>
        </w:rPr>
        <w:lastRenderedPageBreak/>
        <w:t>A C U E R D O:</w:t>
      </w:r>
    </w:p>
    <w:p w:rsidR="00537714" w:rsidRPr="00C2365B" w:rsidRDefault="00537714" w:rsidP="00537714">
      <w:pPr>
        <w:spacing w:line="360" w:lineRule="auto"/>
        <w:jc w:val="center"/>
        <w:rPr>
          <w:rFonts w:ascii="Arial" w:eastAsiaTheme="minorHAnsi" w:hAnsi="Arial" w:cs="Arial"/>
          <w:b/>
          <w:sz w:val="22"/>
          <w:szCs w:val="22"/>
          <w:lang w:val="es-MX" w:eastAsia="en-US"/>
        </w:rPr>
      </w:pPr>
    </w:p>
    <w:p w:rsidR="00537714"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PRIMERO.</w:t>
      </w:r>
      <w:r w:rsidRPr="00C2365B">
        <w:rPr>
          <w:rFonts w:ascii="Arial" w:eastAsiaTheme="minorHAnsi" w:hAnsi="Arial" w:cs="Arial"/>
          <w:sz w:val="22"/>
          <w:szCs w:val="22"/>
          <w:lang w:val="es-MX" w:eastAsia="en-US"/>
        </w:rPr>
        <w:t xml:space="preserve"> Con el presente documento se tenga por cumplimentada la atribución conferida </w:t>
      </w:r>
      <w:r w:rsidR="003F43DB">
        <w:rPr>
          <w:rFonts w:ascii="Arial" w:eastAsiaTheme="minorHAnsi" w:hAnsi="Arial" w:cs="Arial"/>
          <w:sz w:val="22"/>
          <w:szCs w:val="22"/>
          <w:lang w:val="es-MX" w:eastAsia="en-US"/>
        </w:rPr>
        <w:br/>
      </w:r>
      <w:r>
        <w:rPr>
          <w:rFonts w:ascii="Arial" w:eastAsiaTheme="minorHAnsi" w:hAnsi="Arial" w:cs="Arial"/>
          <w:sz w:val="22"/>
          <w:szCs w:val="22"/>
          <w:lang w:val="es-MX" w:eastAsia="en-US"/>
        </w:rPr>
        <w:t xml:space="preserve">a la Consejera Presidenta de este Órgano Superior de Dirección, </w:t>
      </w:r>
      <w:r w:rsidRPr="00C2365B">
        <w:rPr>
          <w:rFonts w:ascii="Arial" w:eastAsiaTheme="minorHAnsi" w:hAnsi="Arial" w:cs="Arial"/>
          <w:sz w:val="22"/>
          <w:szCs w:val="22"/>
          <w:lang w:val="es-MX" w:eastAsia="en-US"/>
        </w:rPr>
        <w:t>en el artículo 115, fracción VII, del Código Electoral del Estado, en cuanto a proponer a este</w:t>
      </w:r>
      <w:r>
        <w:rPr>
          <w:rFonts w:ascii="Arial" w:eastAsiaTheme="minorHAnsi" w:hAnsi="Arial" w:cs="Arial"/>
          <w:sz w:val="22"/>
          <w:szCs w:val="22"/>
          <w:lang w:val="es-MX" w:eastAsia="en-US"/>
        </w:rPr>
        <w:t xml:space="preserve"> Consejo General el anteproyecto de Presupuesto de Egresos para el ejercicio fiscal 2018 del Instituto Electoral del Estado de Colima.</w:t>
      </w:r>
    </w:p>
    <w:p w:rsidR="00537714" w:rsidRDefault="00537714" w:rsidP="00537714">
      <w:pPr>
        <w:spacing w:line="360" w:lineRule="auto"/>
        <w:jc w:val="both"/>
        <w:rPr>
          <w:rFonts w:ascii="Arial" w:eastAsiaTheme="minorHAnsi" w:hAnsi="Arial" w:cs="Arial"/>
          <w:sz w:val="22"/>
          <w:szCs w:val="22"/>
          <w:lang w:val="es-MX" w:eastAsia="en-US"/>
        </w:rPr>
      </w:pPr>
    </w:p>
    <w:p w:rsidR="00537714" w:rsidRPr="00E20FA6" w:rsidRDefault="00537714" w:rsidP="00537714">
      <w:pPr>
        <w:spacing w:line="360" w:lineRule="auto"/>
        <w:jc w:val="both"/>
        <w:rPr>
          <w:rFonts w:ascii="Arial" w:eastAsiaTheme="minorHAnsi" w:hAnsi="Arial" w:cs="Arial"/>
          <w:sz w:val="22"/>
          <w:szCs w:val="22"/>
          <w:lang w:val="es-MX" w:eastAsia="en-US"/>
        </w:rPr>
      </w:pPr>
      <w:r>
        <w:rPr>
          <w:rFonts w:ascii="Arial" w:hAnsi="Arial" w:cs="Arial"/>
          <w:b/>
          <w:bCs/>
          <w:sz w:val="22"/>
          <w:szCs w:val="22"/>
        </w:rPr>
        <w:t>SEGUNDO.</w:t>
      </w:r>
      <w:r w:rsidRPr="00E20FA6">
        <w:rPr>
          <w:rFonts w:ascii="Arial" w:hAnsi="Arial" w:cs="Arial"/>
          <w:b/>
          <w:bCs/>
          <w:sz w:val="22"/>
          <w:szCs w:val="22"/>
        </w:rPr>
        <w:t xml:space="preserve"> </w:t>
      </w:r>
      <w:r w:rsidRPr="00E20FA6">
        <w:rPr>
          <w:rFonts w:ascii="Arial" w:hAnsi="Arial" w:cs="Arial"/>
          <w:sz w:val="22"/>
          <w:szCs w:val="22"/>
        </w:rPr>
        <w:t xml:space="preserve">Como consecuencia de lo anterior, se eleve el presente documento, a la </w:t>
      </w:r>
      <w:r w:rsidR="003F43DB">
        <w:rPr>
          <w:rFonts w:ascii="Arial" w:hAnsi="Arial" w:cs="Arial"/>
          <w:sz w:val="22"/>
          <w:szCs w:val="22"/>
        </w:rPr>
        <w:br/>
      </w:r>
      <w:r w:rsidRPr="00E20FA6">
        <w:rPr>
          <w:rFonts w:ascii="Arial" w:hAnsi="Arial" w:cs="Arial"/>
          <w:sz w:val="22"/>
          <w:szCs w:val="22"/>
        </w:rPr>
        <w:t xml:space="preserve">categoría de proyecto y en ejercicio de lo dispuesto en el artículo 114, fracción XXVII, del Código de la materia, este Consejo General, </w:t>
      </w:r>
      <w:r w:rsidRPr="00717072">
        <w:rPr>
          <w:rFonts w:ascii="Arial" w:hAnsi="Arial" w:cs="Arial"/>
          <w:sz w:val="22"/>
          <w:szCs w:val="22"/>
        </w:rPr>
        <w:t>apruebe en términos de las consideraciones vertidas,</w:t>
      </w:r>
      <w:r w:rsidRPr="00E20FA6">
        <w:rPr>
          <w:rFonts w:ascii="Arial" w:hAnsi="Arial" w:cs="Arial"/>
          <w:sz w:val="22"/>
          <w:szCs w:val="22"/>
        </w:rPr>
        <w:t xml:space="preserve"> el presente documento como el Proyecto de Presupuesto de Egresos del Instituto Electoral del Estado, para el ejercicio fiscal 201</w:t>
      </w:r>
      <w:r>
        <w:rPr>
          <w:rFonts w:ascii="Arial" w:hAnsi="Arial" w:cs="Arial"/>
          <w:sz w:val="22"/>
          <w:szCs w:val="22"/>
        </w:rPr>
        <w:t>8</w:t>
      </w:r>
      <w:r w:rsidRPr="00E20FA6">
        <w:rPr>
          <w:rFonts w:ascii="Arial" w:hAnsi="Arial" w:cs="Arial"/>
          <w:sz w:val="22"/>
          <w:szCs w:val="22"/>
        </w:rPr>
        <w:t xml:space="preserve">. </w:t>
      </w:r>
    </w:p>
    <w:p w:rsidR="00537714" w:rsidRDefault="00537714" w:rsidP="00537714">
      <w:pPr>
        <w:spacing w:line="360" w:lineRule="auto"/>
        <w:jc w:val="both"/>
        <w:rPr>
          <w:rFonts w:ascii="Arial" w:eastAsiaTheme="minorHAnsi" w:hAnsi="Arial" w:cs="Arial"/>
          <w:b/>
          <w:sz w:val="22"/>
          <w:szCs w:val="22"/>
          <w:lang w:val="es-MX" w:eastAsia="en-US"/>
        </w:rPr>
      </w:pPr>
    </w:p>
    <w:p w:rsidR="00537714"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TERCERO.</w:t>
      </w:r>
      <w:r w:rsidRPr="00932848">
        <w:rPr>
          <w:rFonts w:ascii="Arial" w:eastAsiaTheme="minorHAnsi" w:hAnsi="Arial" w:cs="Arial"/>
          <w:sz w:val="22"/>
          <w:szCs w:val="22"/>
          <w:lang w:val="es-MX" w:eastAsia="en-US"/>
        </w:rPr>
        <w:t xml:space="preserve"> En cumplimiento de lo dispuesto por la porción normativa antes indicada, </w:t>
      </w:r>
      <w:r w:rsidR="003F43DB">
        <w:rPr>
          <w:rFonts w:ascii="Arial" w:eastAsiaTheme="minorHAnsi" w:hAnsi="Arial" w:cs="Arial"/>
          <w:sz w:val="22"/>
          <w:szCs w:val="22"/>
          <w:lang w:val="es-MX" w:eastAsia="en-US"/>
        </w:rPr>
        <w:br/>
      </w:r>
      <w:r w:rsidRPr="00932848">
        <w:rPr>
          <w:rFonts w:ascii="Arial" w:eastAsiaTheme="minorHAnsi" w:hAnsi="Arial" w:cs="Arial"/>
          <w:sz w:val="22"/>
          <w:szCs w:val="22"/>
          <w:lang w:val="es-MX" w:eastAsia="en-US"/>
        </w:rPr>
        <w:t>re</w:t>
      </w:r>
      <w:r>
        <w:rPr>
          <w:rFonts w:ascii="Arial" w:eastAsiaTheme="minorHAnsi" w:hAnsi="Arial" w:cs="Arial"/>
          <w:sz w:val="22"/>
          <w:szCs w:val="22"/>
          <w:lang w:val="es-MX" w:eastAsia="en-US"/>
        </w:rPr>
        <w:t>mítase el presente proyecto de P</w:t>
      </w:r>
      <w:r w:rsidRPr="00932848">
        <w:rPr>
          <w:rFonts w:ascii="Arial" w:eastAsiaTheme="minorHAnsi" w:hAnsi="Arial" w:cs="Arial"/>
          <w:sz w:val="22"/>
          <w:szCs w:val="22"/>
          <w:lang w:val="es-MX" w:eastAsia="en-US"/>
        </w:rPr>
        <w:t>resupuesto de egresos para su aprobación al Congreso del Estado, por conducto de l</w:t>
      </w:r>
      <w:r>
        <w:rPr>
          <w:rFonts w:ascii="Arial" w:eastAsiaTheme="minorHAnsi" w:hAnsi="Arial" w:cs="Arial"/>
          <w:sz w:val="22"/>
          <w:szCs w:val="22"/>
          <w:lang w:val="es-MX" w:eastAsia="en-US"/>
        </w:rPr>
        <w:t>a Secretaría Ejecutiva de este Ó</w:t>
      </w:r>
      <w:r w:rsidRPr="00932848">
        <w:rPr>
          <w:rFonts w:ascii="Arial" w:eastAsiaTheme="minorHAnsi" w:hAnsi="Arial" w:cs="Arial"/>
          <w:sz w:val="22"/>
          <w:szCs w:val="22"/>
          <w:lang w:val="es-MX" w:eastAsia="en-US"/>
        </w:rPr>
        <w:t>rgano electoral</w:t>
      </w:r>
      <w:r>
        <w:rPr>
          <w:rFonts w:ascii="Arial" w:eastAsiaTheme="minorHAnsi" w:hAnsi="Arial" w:cs="Arial"/>
          <w:sz w:val="22"/>
          <w:szCs w:val="22"/>
          <w:lang w:val="es-MX" w:eastAsia="en-US"/>
        </w:rPr>
        <w:t xml:space="preserve">, </w:t>
      </w:r>
      <w:r w:rsidRPr="004E23E6">
        <w:rPr>
          <w:rFonts w:ascii="Arial" w:eastAsiaTheme="minorHAnsi" w:hAnsi="Arial" w:cs="Arial"/>
          <w:sz w:val="22"/>
          <w:szCs w:val="22"/>
          <w:lang w:val="es-MX" w:eastAsia="en-US"/>
        </w:rPr>
        <w:t>y entréguese una copia certificada del acus</w:t>
      </w:r>
      <w:r>
        <w:rPr>
          <w:rFonts w:ascii="Arial" w:eastAsiaTheme="minorHAnsi" w:hAnsi="Arial" w:cs="Arial"/>
          <w:sz w:val="22"/>
          <w:szCs w:val="22"/>
          <w:lang w:val="es-MX" w:eastAsia="en-US"/>
        </w:rPr>
        <w:t>e</w:t>
      </w:r>
      <w:r w:rsidRPr="004E23E6">
        <w:rPr>
          <w:rFonts w:ascii="Arial" w:eastAsiaTheme="minorHAnsi" w:hAnsi="Arial" w:cs="Arial"/>
          <w:sz w:val="22"/>
          <w:szCs w:val="22"/>
          <w:lang w:val="es-MX" w:eastAsia="en-US"/>
        </w:rPr>
        <w:t xml:space="preserve"> de recibido correspon</w:t>
      </w:r>
      <w:r>
        <w:rPr>
          <w:rFonts w:ascii="Arial" w:eastAsiaTheme="minorHAnsi" w:hAnsi="Arial" w:cs="Arial"/>
          <w:sz w:val="22"/>
          <w:szCs w:val="22"/>
          <w:lang w:val="es-MX" w:eastAsia="en-US"/>
        </w:rPr>
        <w:t>diente a la Consejera Presidenta</w:t>
      </w:r>
      <w:r w:rsidRPr="004E23E6">
        <w:rPr>
          <w:rFonts w:ascii="Arial" w:eastAsiaTheme="minorHAnsi" w:hAnsi="Arial" w:cs="Arial"/>
          <w:sz w:val="22"/>
          <w:szCs w:val="22"/>
          <w:lang w:val="es-MX" w:eastAsia="en-US"/>
        </w:rPr>
        <w:t xml:space="preserve"> de este Instituto.</w:t>
      </w:r>
    </w:p>
    <w:p w:rsidR="00537714" w:rsidRDefault="00537714" w:rsidP="00537714">
      <w:pPr>
        <w:spacing w:line="360" w:lineRule="auto"/>
        <w:jc w:val="both"/>
        <w:rPr>
          <w:rFonts w:ascii="Arial" w:eastAsiaTheme="minorHAnsi" w:hAnsi="Arial" w:cs="Arial"/>
          <w:sz w:val="22"/>
          <w:szCs w:val="22"/>
          <w:lang w:val="es-MX" w:eastAsia="en-US"/>
        </w:rPr>
      </w:pPr>
    </w:p>
    <w:p w:rsidR="00537714" w:rsidRPr="00932848"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CUARTO.</w:t>
      </w:r>
      <w:r w:rsidRPr="00932848">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Remítase por conducto de la Secretaría Ejecutiva de este Instituto el presente instrumento de manera inmediata a la Secretaría de Planeación y Finanzas del Gobierno del Estado, a efecto de estar en condiciones de que con oportunidad sea considerado para su inclusión en el Proyecto de Presupuesto de Egresos del Estado que será sometido a la consideración del Congreso del Estado para su aprobación.</w:t>
      </w:r>
    </w:p>
    <w:p w:rsidR="00537714" w:rsidRPr="00932848" w:rsidRDefault="00537714" w:rsidP="00537714">
      <w:pPr>
        <w:spacing w:line="360" w:lineRule="auto"/>
        <w:jc w:val="both"/>
        <w:rPr>
          <w:rFonts w:ascii="Arial" w:eastAsiaTheme="minorHAnsi" w:hAnsi="Arial" w:cs="Arial"/>
          <w:sz w:val="22"/>
          <w:szCs w:val="22"/>
          <w:lang w:val="es-MX" w:eastAsia="en-US"/>
        </w:rPr>
      </w:pPr>
    </w:p>
    <w:p w:rsidR="00537714" w:rsidRDefault="00537714" w:rsidP="00537714">
      <w:pPr>
        <w:spacing w:line="360" w:lineRule="auto"/>
        <w:jc w:val="both"/>
        <w:rPr>
          <w:rFonts w:ascii="Arial" w:eastAsiaTheme="minorHAnsi" w:hAnsi="Arial" w:cs="Arial"/>
          <w:sz w:val="22"/>
          <w:szCs w:val="22"/>
          <w:lang w:val="es-MX" w:eastAsia="en-US"/>
        </w:rPr>
      </w:pPr>
      <w:r>
        <w:rPr>
          <w:rFonts w:ascii="Arial" w:eastAsiaTheme="minorHAnsi" w:hAnsi="Arial" w:cs="Arial"/>
          <w:b/>
          <w:sz w:val="22"/>
          <w:szCs w:val="22"/>
          <w:lang w:val="es-MX" w:eastAsia="en-US"/>
        </w:rPr>
        <w:t xml:space="preserve">QUINTO. </w:t>
      </w:r>
      <w:r w:rsidRPr="00CE51F1">
        <w:rPr>
          <w:rFonts w:ascii="Arial" w:eastAsiaTheme="minorHAnsi" w:hAnsi="Arial" w:cs="Arial"/>
          <w:sz w:val="22"/>
          <w:szCs w:val="22"/>
          <w:lang w:val="es-MX" w:eastAsia="en-US"/>
        </w:rPr>
        <w:t xml:space="preserve">Se </w:t>
      </w:r>
      <w:r>
        <w:rPr>
          <w:rFonts w:ascii="Arial" w:eastAsiaTheme="minorHAnsi" w:hAnsi="Arial" w:cs="Arial"/>
          <w:sz w:val="22"/>
          <w:szCs w:val="22"/>
          <w:lang w:val="es-MX" w:eastAsia="en-US"/>
        </w:rPr>
        <w:t xml:space="preserve">solicita a la </w:t>
      </w:r>
      <w:r w:rsidRPr="00557C27">
        <w:rPr>
          <w:rFonts w:ascii="Arial" w:eastAsiaTheme="minorHAnsi" w:hAnsi="Arial" w:cs="Arial"/>
          <w:sz w:val="22"/>
          <w:szCs w:val="22"/>
          <w:lang w:val="es-MX" w:eastAsia="en-US"/>
        </w:rPr>
        <w:t xml:space="preserve">Comisión de </w:t>
      </w:r>
      <w:r w:rsidR="003F43DB">
        <w:rPr>
          <w:rFonts w:ascii="Arial" w:eastAsiaTheme="minorHAnsi" w:hAnsi="Arial" w:cs="Arial"/>
          <w:sz w:val="22"/>
          <w:szCs w:val="22"/>
          <w:lang w:val="es-MX" w:eastAsia="en-US"/>
        </w:rPr>
        <w:t>Administración, Prerrogativas y Partidos Políticos</w:t>
      </w:r>
      <w:r>
        <w:rPr>
          <w:rFonts w:ascii="Arial" w:eastAsiaTheme="minorHAnsi" w:hAnsi="Arial" w:cs="Arial"/>
          <w:sz w:val="22"/>
          <w:szCs w:val="22"/>
          <w:lang w:val="es-MX" w:eastAsia="en-US"/>
        </w:rPr>
        <w:t xml:space="preserve"> a </w:t>
      </w:r>
      <w:r w:rsidR="003F43DB">
        <w:rPr>
          <w:rFonts w:ascii="Arial" w:eastAsiaTheme="minorHAnsi" w:hAnsi="Arial" w:cs="Arial"/>
          <w:sz w:val="22"/>
          <w:szCs w:val="22"/>
          <w:lang w:val="es-MX" w:eastAsia="en-US"/>
        </w:rPr>
        <w:br/>
      </w:r>
      <w:r>
        <w:rPr>
          <w:rFonts w:ascii="Arial" w:eastAsiaTheme="minorHAnsi" w:hAnsi="Arial" w:cs="Arial"/>
          <w:sz w:val="22"/>
          <w:szCs w:val="22"/>
          <w:lang w:val="es-MX" w:eastAsia="en-US"/>
        </w:rPr>
        <w:t>que proyecte y presente ante este Consejo los lineamientos que contengan los criterios de asignación de las partidas relativas a “Becas”; “Ayuda para la adquisición de lentes”; y “Prácticas de alumnos”.</w:t>
      </w:r>
    </w:p>
    <w:p w:rsidR="00537714" w:rsidRDefault="00537714" w:rsidP="00537714">
      <w:pPr>
        <w:spacing w:line="360" w:lineRule="auto"/>
        <w:jc w:val="both"/>
        <w:rPr>
          <w:rFonts w:ascii="Arial" w:eastAsiaTheme="minorHAnsi" w:hAnsi="Arial" w:cs="Arial"/>
          <w:sz w:val="22"/>
          <w:szCs w:val="22"/>
          <w:lang w:val="es-MX" w:eastAsia="en-US"/>
        </w:rPr>
      </w:pPr>
    </w:p>
    <w:p w:rsidR="00537714" w:rsidRPr="00C2365B" w:rsidRDefault="00537714" w:rsidP="00537714">
      <w:pPr>
        <w:pStyle w:val="Sinespaciado"/>
        <w:spacing w:line="360" w:lineRule="auto"/>
        <w:jc w:val="both"/>
        <w:rPr>
          <w:rFonts w:ascii="Arial" w:hAnsi="Arial" w:cs="Arial"/>
          <w:sz w:val="22"/>
          <w:szCs w:val="22"/>
        </w:rPr>
      </w:pPr>
      <w:r>
        <w:rPr>
          <w:rFonts w:ascii="Arial" w:hAnsi="Arial" w:cs="Arial"/>
          <w:b/>
          <w:sz w:val="22"/>
          <w:szCs w:val="22"/>
        </w:rPr>
        <w:t>SEXTO.</w:t>
      </w:r>
      <w:r w:rsidRPr="00C2365B">
        <w:rPr>
          <w:rFonts w:ascii="Arial" w:hAnsi="Arial" w:cs="Arial"/>
          <w:sz w:val="22"/>
          <w:szCs w:val="22"/>
        </w:rPr>
        <w:t xml:space="preserve"> Una vez aprobado el Presupuesto de Egresos para el Instituto Electoral del Estado de Colima por el Congreso del Estado, y en caso de que sea distinto al aprobado en este </w:t>
      </w:r>
      <w:r w:rsidRPr="00C2365B">
        <w:rPr>
          <w:rFonts w:ascii="Arial" w:hAnsi="Arial" w:cs="Arial"/>
          <w:sz w:val="22"/>
          <w:szCs w:val="22"/>
        </w:rPr>
        <w:lastRenderedPageBreak/>
        <w:t xml:space="preserve">instrumento, el Consejo General de este organismo deberá aprobar la reasignación presupuestal, </w:t>
      </w:r>
      <w:r>
        <w:rPr>
          <w:rFonts w:ascii="Arial" w:hAnsi="Arial" w:cs="Arial"/>
          <w:sz w:val="22"/>
          <w:szCs w:val="22"/>
        </w:rPr>
        <w:t xml:space="preserve"> de conformidad al artículo 9, fracción XIII, del Reglamento Interior del instituto Electoral del Estado de Colima</w:t>
      </w:r>
      <w:r w:rsidRPr="00C2365B">
        <w:rPr>
          <w:rFonts w:ascii="Arial" w:hAnsi="Arial" w:cs="Arial"/>
          <w:sz w:val="22"/>
          <w:szCs w:val="22"/>
        </w:rPr>
        <w:t>.</w:t>
      </w:r>
    </w:p>
    <w:p w:rsidR="00537714" w:rsidRPr="00C2365B" w:rsidRDefault="00537714" w:rsidP="00537714">
      <w:pPr>
        <w:pStyle w:val="Sinespaciado"/>
        <w:spacing w:line="360" w:lineRule="auto"/>
        <w:jc w:val="both"/>
        <w:rPr>
          <w:rFonts w:ascii="Arial" w:hAnsi="Arial" w:cs="Arial"/>
          <w:sz w:val="22"/>
          <w:szCs w:val="22"/>
        </w:rPr>
      </w:pPr>
    </w:p>
    <w:p w:rsidR="00537714" w:rsidRPr="00C2365B" w:rsidRDefault="00537714" w:rsidP="00537714">
      <w:pPr>
        <w:pStyle w:val="Sinespaciado"/>
        <w:spacing w:line="360" w:lineRule="auto"/>
        <w:jc w:val="both"/>
        <w:rPr>
          <w:rFonts w:ascii="Arial" w:hAnsi="Arial" w:cs="Arial"/>
          <w:sz w:val="22"/>
          <w:szCs w:val="22"/>
        </w:rPr>
      </w:pPr>
      <w:r>
        <w:rPr>
          <w:rFonts w:ascii="Arial" w:hAnsi="Arial" w:cs="Arial"/>
          <w:b/>
          <w:sz w:val="22"/>
          <w:szCs w:val="22"/>
        </w:rPr>
        <w:t>SÉPTIMO.</w:t>
      </w:r>
      <w:r>
        <w:rPr>
          <w:rFonts w:ascii="Arial" w:hAnsi="Arial" w:cs="Arial"/>
          <w:sz w:val="22"/>
          <w:szCs w:val="22"/>
        </w:rPr>
        <w:t xml:space="preserve"> L</w:t>
      </w:r>
      <w:r w:rsidRPr="00C2365B">
        <w:rPr>
          <w:rFonts w:ascii="Arial" w:hAnsi="Arial" w:cs="Arial"/>
          <w:sz w:val="22"/>
          <w:szCs w:val="22"/>
        </w:rPr>
        <w:t>a Co</w:t>
      </w:r>
      <w:r>
        <w:rPr>
          <w:rFonts w:ascii="Arial" w:hAnsi="Arial" w:cs="Arial"/>
          <w:sz w:val="22"/>
          <w:szCs w:val="22"/>
        </w:rPr>
        <w:t>misión de</w:t>
      </w:r>
      <w:r w:rsidRPr="00C2365B">
        <w:rPr>
          <w:rFonts w:ascii="Arial" w:hAnsi="Arial" w:cs="Arial"/>
          <w:sz w:val="22"/>
          <w:szCs w:val="22"/>
        </w:rPr>
        <w:t xml:space="preserve"> Administración</w:t>
      </w:r>
      <w:r>
        <w:rPr>
          <w:rFonts w:ascii="Arial" w:hAnsi="Arial" w:cs="Arial"/>
          <w:sz w:val="22"/>
          <w:szCs w:val="22"/>
        </w:rPr>
        <w:t xml:space="preserve">, </w:t>
      </w:r>
      <w:r w:rsidRPr="00C2365B">
        <w:rPr>
          <w:rFonts w:ascii="Arial" w:hAnsi="Arial" w:cs="Arial"/>
          <w:sz w:val="22"/>
          <w:szCs w:val="22"/>
        </w:rPr>
        <w:t xml:space="preserve">Prerrogativas </w:t>
      </w:r>
      <w:r>
        <w:rPr>
          <w:rFonts w:ascii="Arial" w:hAnsi="Arial" w:cs="Arial"/>
          <w:sz w:val="22"/>
          <w:szCs w:val="22"/>
        </w:rPr>
        <w:t xml:space="preserve">y </w:t>
      </w:r>
      <w:r w:rsidRPr="00C2365B">
        <w:rPr>
          <w:rFonts w:ascii="Arial" w:hAnsi="Arial" w:cs="Arial"/>
          <w:sz w:val="22"/>
          <w:szCs w:val="22"/>
        </w:rPr>
        <w:t xml:space="preserve">Partidos Políticos de este </w:t>
      </w:r>
      <w:r w:rsidR="007016C2">
        <w:rPr>
          <w:rFonts w:ascii="Arial" w:hAnsi="Arial" w:cs="Arial"/>
          <w:sz w:val="22"/>
          <w:szCs w:val="22"/>
        </w:rPr>
        <w:br/>
      </w:r>
      <w:r w:rsidRPr="00C2365B">
        <w:rPr>
          <w:rFonts w:ascii="Arial" w:hAnsi="Arial" w:cs="Arial"/>
          <w:sz w:val="22"/>
          <w:szCs w:val="22"/>
        </w:rPr>
        <w:t>Instituto, deberá info</w:t>
      </w:r>
      <w:r>
        <w:rPr>
          <w:rFonts w:ascii="Arial" w:hAnsi="Arial" w:cs="Arial"/>
          <w:sz w:val="22"/>
          <w:szCs w:val="22"/>
        </w:rPr>
        <w:t xml:space="preserve">rmar trimestralmente al máximo Órgano Superior de </w:t>
      </w:r>
      <w:r w:rsidRPr="00A071C4">
        <w:rPr>
          <w:rFonts w:ascii="Arial" w:hAnsi="Arial" w:cs="Arial"/>
          <w:sz w:val="22"/>
          <w:szCs w:val="22"/>
        </w:rPr>
        <w:t>D</w:t>
      </w:r>
      <w:r>
        <w:rPr>
          <w:rFonts w:ascii="Arial" w:hAnsi="Arial" w:cs="Arial"/>
          <w:sz w:val="22"/>
          <w:szCs w:val="22"/>
        </w:rPr>
        <w:t>irección</w:t>
      </w:r>
      <w:r w:rsidRPr="00A071C4">
        <w:rPr>
          <w:rFonts w:ascii="Arial" w:hAnsi="Arial" w:cs="Arial"/>
          <w:sz w:val="22"/>
          <w:szCs w:val="22"/>
        </w:rPr>
        <w:t>, de la situación eco</w:t>
      </w:r>
      <w:r>
        <w:rPr>
          <w:rFonts w:ascii="Arial" w:hAnsi="Arial" w:cs="Arial"/>
          <w:sz w:val="22"/>
          <w:szCs w:val="22"/>
        </w:rPr>
        <w:t>nómica-financiera del Instituto</w:t>
      </w:r>
      <w:r w:rsidRPr="00A071C4">
        <w:rPr>
          <w:rFonts w:ascii="Arial" w:hAnsi="Arial" w:cs="Arial"/>
          <w:sz w:val="22"/>
          <w:szCs w:val="22"/>
        </w:rPr>
        <w:t>.</w:t>
      </w:r>
    </w:p>
    <w:p w:rsidR="00537714" w:rsidRPr="00C2365B" w:rsidRDefault="00537714" w:rsidP="00537714">
      <w:pPr>
        <w:pStyle w:val="Sinespaciado"/>
        <w:spacing w:line="360" w:lineRule="auto"/>
        <w:jc w:val="both"/>
        <w:rPr>
          <w:rFonts w:ascii="Arial" w:hAnsi="Arial" w:cs="Arial"/>
          <w:sz w:val="22"/>
          <w:szCs w:val="22"/>
        </w:rPr>
      </w:pPr>
    </w:p>
    <w:p w:rsidR="00537714" w:rsidRPr="00C2365B" w:rsidRDefault="00537714" w:rsidP="00537714">
      <w:pPr>
        <w:pStyle w:val="Sinespaciado"/>
        <w:spacing w:line="360" w:lineRule="auto"/>
        <w:jc w:val="both"/>
        <w:rPr>
          <w:rFonts w:ascii="Arial" w:hAnsi="Arial" w:cs="Arial"/>
          <w:sz w:val="22"/>
          <w:szCs w:val="22"/>
        </w:rPr>
      </w:pPr>
      <w:r>
        <w:rPr>
          <w:rFonts w:ascii="Arial" w:hAnsi="Arial" w:cs="Arial"/>
          <w:b/>
          <w:sz w:val="22"/>
          <w:szCs w:val="22"/>
        </w:rPr>
        <w:t>OCTAVO.</w:t>
      </w:r>
      <w:r w:rsidRPr="00C2365B">
        <w:rPr>
          <w:rFonts w:ascii="Arial" w:hAnsi="Arial" w:cs="Arial"/>
          <w:sz w:val="22"/>
          <w:szCs w:val="22"/>
        </w:rPr>
        <w:t xml:space="preserve"> Para efectos del cumplimiento integral de lo dispuesto en el punto de acuerdo anterior, el Consejo General del Instituto Electoral de Estado instruye a la Contaduría </w:t>
      </w:r>
      <w:r w:rsidR="007016C2">
        <w:rPr>
          <w:rFonts w:ascii="Arial" w:hAnsi="Arial" w:cs="Arial"/>
          <w:sz w:val="22"/>
          <w:szCs w:val="22"/>
        </w:rPr>
        <w:br/>
      </w:r>
      <w:r w:rsidRPr="00C2365B">
        <w:rPr>
          <w:rFonts w:ascii="Arial" w:hAnsi="Arial" w:cs="Arial"/>
          <w:sz w:val="22"/>
          <w:szCs w:val="22"/>
        </w:rPr>
        <w:t xml:space="preserve">General y a la Dirección de Administración de este organismo, facilitar y permitir, en </w:t>
      </w:r>
      <w:r w:rsidR="007016C2">
        <w:rPr>
          <w:rFonts w:ascii="Arial" w:hAnsi="Arial" w:cs="Arial"/>
          <w:sz w:val="22"/>
          <w:szCs w:val="22"/>
        </w:rPr>
        <w:br/>
      </w:r>
      <w:r w:rsidRPr="00C2365B">
        <w:rPr>
          <w:rFonts w:ascii="Arial" w:hAnsi="Arial" w:cs="Arial"/>
          <w:sz w:val="22"/>
          <w:szCs w:val="22"/>
        </w:rPr>
        <w:t>cualquier momento y sin contratiempo alguno, a las y los consejeros electorales el acceso para su revisión y análisis de los documentos, páginas de internet, cuentas bancarias, transferencias y cualquier otro medio donde se contenga la información del ingreso y egreso de este Instituto, además de explicar en forma clara y precisa lo que resulte necesario.</w:t>
      </w:r>
    </w:p>
    <w:p w:rsidR="00537714" w:rsidRPr="00C2365B" w:rsidRDefault="00537714" w:rsidP="00537714">
      <w:pPr>
        <w:pStyle w:val="Sinespaciado"/>
        <w:spacing w:line="360" w:lineRule="auto"/>
        <w:jc w:val="both"/>
        <w:rPr>
          <w:rFonts w:ascii="Arial" w:hAnsi="Arial" w:cs="Arial"/>
          <w:sz w:val="22"/>
          <w:szCs w:val="22"/>
        </w:rPr>
      </w:pPr>
    </w:p>
    <w:p w:rsidR="00537714" w:rsidRPr="00693C01" w:rsidRDefault="00537714" w:rsidP="00537714">
      <w:pPr>
        <w:pStyle w:val="Sinespaciado"/>
        <w:spacing w:line="360" w:lineRule="auto"/>
        <w:jc w:val="both"/>
        <w:rPr>
          <w:rFonts w:ascii="Arial" w:hAnsi="Arial" w:cs="Arial"/>
          <w:sz w:val="22"/>
          <w:szCs w:val="22"/>
        </w:rPr>
      </w:pPr>
      <w:r>
        <w:rPr>
          <w:rFonts w:ascii="Arial" w:hAnsi="Arial" w:cs="Arial"/>
          <w:b/>
          <w:sz w:val="22"/>
          <w:szCs w:val="22"/>
        </w:rPr>
        <w:t>NOVENO.</w:t>
      </w:r>
      <w:r w:rsidRPr="00C2365B">
        <w:rPr>
          <w:rFonts w:ascii="Arial" w:hAnsi="Arial" w:cs="Arial"/>
          <w:sz w:val="22"/>
          <w:szCs w:val="22"/>
        </w:rPr>
        <w:t xml:space="preserve"> </w:t>
      </w:r>
      <w:r w:rsidRPr="00BD3536">
        <w:rPr>
          <w:rFonts w:ascii="Arial" w:hAnsi="Arial" w:cs="Arial"/>
          <w:sz w:val="22"/>
          <w:szCs w:val="22"/>
          <w:lang w:val="es-MX"/>
        </w:rPr>
        <w:t xml:space="preserve">Notifíquese el </w:t>
      </w:r>
      <w:r>
        <w:rPr>
          <w:rFonts w:ascii="Arial" w:hAnsi="Arial" w:cs="Arial"/>
          <w:sz w:val="22"/>
          <w:szCs w:val="22"/>
          <w:lang w:val="es-MX"/>
        </w:rPr>
        <w:t xml:space="preserve">presente documento por conducto de Secretaría Ejecutiva, a todos </w:t>
      </w:r>
      <w:r w:rsidRPr="00693C01">
        <w:rPr>
          <w:rFonts w:ascii="Arial" w:hAnsi="Arial" w:cs="Arial"/>
          <w:sz w:val="22"/>
          <w:szCs w:val="22"/>
          <w:lang w:val="es-MX"/>
        </w:rPr>
        <w:t>los Partidos Políticos acreditados ante este Consejo General, así como a los Consejos Municipales Electorales, para que surtan los efectos legales y administrativos correspondientes.</w:t>
      </w:r>
    </w:p>
    <w:p w:rsidR="00537714" w:rsidRPr="00693C01" w:rsidRDefault="00537714" w:rsidP="00537714">
      <w:pPr>
        <w:pStyle w:val="Sinespaciado"/>
        <w:spacing w:line="360" w:lineRule="auto"/>
        <w:jc w:val="both"/>
        <w:rPr>
          <w:rFonts w:ascii="Arial" w:hAnsi="Arial" w:cs="Arial"/>
          <w:sz w:val="22"/>
          <w:szCs w:val="22"/>
        </w:rPr>
      </w:pPr>
    </w:p>
    <w:p w:rsidR="00537714" w:rsidRPr="00693C01" w:rsidRDefault="00537714" w:rsidP="00537714">
      <w:pPr>
        <w:spacing w:line="360" w:lineRule="auto"/>
        <w:jc w:val="both"/>
        <w:rPr>
          <w:rFonts w:ascii="Arial" w:hAnsi="Arial" w:cs="Arial"/>
          <w:sz w:val="22"/>
          <w:szCs w:val="22"/>
          <w:lang w:val="es-MX"/>
        </w:rPr>
      </w:pPr>
      <w:r w:rsidRPr="00693C01">
        <w:rPr>
          <w:rFonts w:ascii="Arial" w:hAnsi="Arial" w:cs="Arial"/>
          <w:b/>
          <w:sz w:val="22"/>
          <w:szCs w:val="22"/>
          <w:lang w:val="es-MX"/>
        </w:rPr>
        <w:t xml:space="preserve">DÉCIMO. </w:t>
      </w:r>
      <w:r w:rsidRPr="00693C01">
        <w:rPr>
          <w:rFonts w:ascii="Arial" w:hAnsi="Arial" w:cs="Arial"/>
          <w:sz w:val="22"/>
          <w:szCs w:val="22"/>
          <w:lang w:val="es-MX"/>
        </w:rPr>
        <w:t xml:space="preserve">Notifíquese electrónicamente el presente Acuerdo, por conducto de la Secretaría Ejecutiva, a todo el personal del Instituto Electoral del Estado, para que surtan los efectos legales y administrativos a que haya lugar. </w:t>
      </w:r>
    </w:p>
    <w:p w:rsidR="00537714" w:rsidRPr="00693C01" w:rsidRDefault="00537714" w:rsidP="00537714">
      <w:pPr>
        <w:spacing w:line="360" w:lineRule="auto"/>
        <w:jc w:val="both"/>
        <w:rPr>
          <w:rFonts w:ascii="Arial" w:hAnsi="Arial" w:cs="Arial"/>
          <w:sz w:val="22"/>
          <w:szCs w:val="22"/>
          <w:lang w:val="es-MX"/>
        </w:rPr>
      </w:pPr>
      <w:r w:rsidRPr="00693C01">
        <w:rPr>
          <w:rFonts w:ascii="Arial" w:hAnsi="Arial" w:cs="Arial"/>
          <w:sz w:val="22"/>
          <w:szCs w:val="22"/>
          <w:lang w:val="es-MX"/>
        </w:rPr>
        <w:t xml:space="preserve"> </w:t>
      </w:r>
    </w:p>
    <w:p w:rsidR="00D12DFB" w:rsidRPr="00D12DFB" w:rsidRDefault="00537714" w:rsidP="00537714">
      <w:pPr>
        <w:spacing w:after="120" w:line="360" w:lineRule="auto"/>
        <w:jc w:val="both"/>
        <w:rPr>
          <w:rFonts w:ascii="Arial" w:hAnsi="Arial" w:cs="Arial"/>
          <w:sz w:val="22"/>
          <w:szCs w:val="22"/>
        </w:rPr>
      </w:pPr>
      <w:r w:rsidRPr="00693C01">
        <w:rPr>
          <w:rFonts w:ascii="Arial" w:hAnsi="Arial" w:cs="Arial"/>
          <w:b/>
          <w:sz w:val="22"/>
          <w:szCs w:val="22"/>
          <w:lang w:val="es-MX"/>
        </w:rPr>
        <w:t>DÉCIMO PRIMERO</w:t>
      </w:r>
      <w:r w:rsidRPr="00693C01">
        <w:rPr>
          <w:rFonts w:ascii="Arial" w:hAnsi="Arial" w:cs="Arial"/>
          <w:b/>
          <w:sz w:val="22"/>
          <w:szCs w:val="22"/>
        </w:rPr>
        <w:t xml:space="preserve">. </w:t>
      </w:r>
      <w:r w:rsidRPr="00693C01">
        <w:rPr>
          <w:rFonts w:ascii="Arial" w:hAnsi="Arial" w:cs="Arial"/>
          <w:sz w:val="22"/>
          <w:szCs w:val="22"/>
          <w:lang w:val="es-MX"/>
        </w:rPr>
        <w:t>El presente Acuerdo entrará en vigor al momento de su aprobación y con fundamento en el artículo 113 del Código de la materia, publíquese el mismo en el Periódico Oficial del Estado de Colima</w:t>
      </w:r>
      <w:r w:rsidRPr="00693C01">
        <w:rPr>
          <w:rFonts w:ascii="Arial" w:eastAsia="Calibri" w:hAnsi="Arial" w:cs="Arial"/>
          <w:sz w:val="22"/>
          <w:szCs w:val="22"/>
          <w:lang w:val="es-MX" w:eastAsia="es-MX"/>
        </w:rPr>
        <w:t xml:space="preserve"> y en la página de internet del Instituto Electoral del Estado.</w:t>
      </w:r>
    </w:p>
    <w:p w:rsidR="00FC5F48" w:rsidRDefault="00FC5F48" w:rsidP="00154284">
      <w:pPr>
        <w:spacing w:line="360" w:lineRule="auto"/>
        <w:jc w:val="both"/>
        <w:rPr>
          <w:rFonts w:ascii="Arial" w:eastAsia="Calibri" w:hAnsi="Arial" w:cs="Arial"/>
          <w:sz w:val="22"/>
          <w:szCs w:val="22"/>
          <w:lang w:val="es-MX" w:eastAsia="en-US"/>
        </w:rPr>
      </w:pPr>
    </w:p>
    <w:p w:rsidR="00154284" w:rsidRPr="00154284" w:rsidRDefault="00154284" w:rsidP="00154284">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 xml:space="preserve">El presente Acuerdo fue aprobado en la </w:t>
      </w:r>
      <w:r w:rsidR="002E5BDC">
        <w:rPr>
          <w:rFonts w:ascii="Arial" w:eastAsia="Calibri" w:hAnsi="Arial" w:cs="Arial"/>
          <w:sz w:val="22"/>
          <w:szCs w:val="22"/>
          <w:lang w:val="es-MX" w:eastAsia="en-US"/>
        </w:rPr>
        <w:t xml:space="preserve">Trigésima </w:t>
      </w:r>
      <w:r w:rsidR="00FC5F48">
        <w:rPr>
          <w:rFonts w:ascii="Arial" w:eastAsia="Calibri" w:hAnsi="Arial" w:cs="Arial"/>
          <w:sz w:val="22"/>
          <w:szCs w:val="22"/>
          <w:lang w:val="es-MX" w:eastAsia="en-US"/>
        </w:rPr>
        <w:t>Tercera</w:t>
      </w:r>
      <w:r w:rsidRPr="00154284">
        <w:rPr>
          <w:rFonts w:ascii="Arial" w:eastAsia="Calibri" w:hAnsi="Arial" w:cs="Arial"/>
          <w:sz w:val="22"/>
          <w:szCs w:val="22"/>
          <w:lang w:val="es-MX" w:eastAsia="en-US"/>
        </w:rPr>
        <w:t xml:space="preserve"> Sesión </w:t>
      </w:r>
      <w:r w:rsidR="002E5BDC">
        <w:rPr>
          <w:rFonts w:ascii="Arial" w:eastAsia="Calibri" w:hAnsi="Arial" w:cs="Arial"/>
          <w:sz w:val="22"/>
          <w:szCs w:val="22"/>
          <w:lang w:val="es-MX" w:eastAsia="en-US"/>
        </w:rPr>
        <w:t>Extrao</w:t>
      </w:r>
      <w:r w:rsidRPr="00154284">
        <w:rPr>
          <w:rFonts w:ascii="Arial" w:eastAsia="Calibri" w:hAnsi="Arial" w:cs="Arial"/>
          <w:sz w:val="22"/>
          <w:szCs w:val="22"/>
          <w:lang w:val="es-MX" w:eastAsia="en-US"/>
        </w:rPr>
        <w:t>rdinaria del</w:t>
      </w:r>
      <w:r w:rsidR="002E5BDC">
        <w:rPr>
          <w:rFonts w:ascii="Arial" w:eastAsia="Calibri" w:hAnsi="Arial" w:cs="Arial"/>
          <w:sz w:val="22"/>
          <w:szCs w:val="22"/>
          <w:lang w:val="es-MX" w:eastAsia="en-US"/>
        </w:rPr>
        <w:t xml:space="preserve"> </w:t>
      </w:r>
      <w:r w:rsidR="007016C2">
        <w:rPr>
          <w:rFonts w:ascii="Arial" w:eastAsia="Calibri" w:hAnsi="Arial" w:cs="Arial"/>
          <w:sz w:val="22"/>
          <w:szCs w:val="22"/>
          <w:lang w:val="es-MX" w:eastAsia="en-US"/>
        </w:rPr>
        <w:br/>
      </w:r>
      <w:r w:rsidR="002E5BDC">
        <w:rPr>
          <w:rFonts w:ascii="Arial" w:eastAsia="Calibri" w:hAnsi="Arial" w:cs="Arial"/>
          <w:sz w:val="22"/>
          <w:szCs w:val="22"/>
          <w:lang w:val="es-MX" w:eastAsia="en-US"/>
        </w:rPr>
        <w:t>Periodo Interproceso 2015-2017</w:t>
      </w:r>
      <w:r w:rsidRPr="00154284">
        <w:rPr>
          <w:rFonts w:ascii="Arial" w:eastAsia="Calibri" w:hAnsi="Arial" w:cs="Arial"/>
          <w:sz w:val="22"/>
          <w:szCs w:val="22"/>
          <w:lang w:val="es-MX" w:eastAsia="en-US"/>
        </w:rPr>
        <w:t xml:space="preserve"> del Consejo General</w:t>
      </w:r>
      <w:r w:rsidR="002E5BDC">
        <w:rPr>
          <w:rFonts w:ascii="Arial" w:eastAsia="Calibri" w:hAnsi="Arial" w:cs="Arial"/>
          <w:sz w:val="22"/>
          <w:szCs w:val="22"/>
          <w:lang w:val="es-MX" w:eastAsia="en-US"/>
        </w:rPr>
        <w:t>,</w:t>
      </w:r>
      <w:r w:rsidRPr="00154284">
        <w:rPr>
          <w:rFonts w:ascii="Arial" w:eastAsia="Calibri" w:hAnsi="Arial" w:cs="Arial"/>
          <w:sz w:val="22"/>
          <w:szCs w:val="22"/>
          <w:lang w:val="es-MX" w:eastAsia="en-US"/>
        </w:rPr>
        <w:t xml:space="preserve"> celebrada el </w:t>
      </w:r>
      <w:r w:rsidR="00FC5F48">
        <w:rPr>
          <w:rFonts w:ascii="Arial" w:eastAsia="Calibri" w:hAnsi="Arial" w:cs="Arial"/>
          <w:sz w:val="22"/>
          <w:szCs w:val="22"/>
          <w:lang w:val="es-MX" w:eastAsia="en-US"/>
        </w:rPr>
        <w:t>1</w:t>
      </w:r>
      <w:r w:rsidR="002E5BDC">
        <w:rPr>
          <w:rFonts w:ascii="Arial" w:eastAsia="Calibri" w:hAnsi="Arial" w:cs="Arial"/>
          <w:sz w:val="22"/>
          <w:szCs w:val="22"/>
          <w:lang w:val="es-MX" w:eastAsia="en-US"/>
        </w:rPr>
        <w:t>1</w:t>
      </w:r>
      <w:r w:rsidRPr="00154284">
        <w:rPr>
          <w:rFonts w:ascii="Arial" w:eastAsia="Calibri" w:hAnsi="Arial" w:cs="Arial"/>
          <w:sz w:val="22"/>
          <w:szCs w:val="22"/>
          <w:lang w:val="es-MX" w:eastAsia="en-US"/>
        </w:rPr>
        <w:t xml:space="preserve"> (</w:t>
      </w:r>
      <w:r w:rsidR="00FC5F48">
        <w:rPr>
          <w:rFonts w:ascii="Arial" w:eastAsia="Calibri" w:hAnsi="Arial" w:cs="Arial"/>
          <w:sz w:val="22"/>
          <w:szCs w:val="22"/>
          <w:lang w:val="es-MX" w:eastAsia="en-US"/>
        </w:rPr>
        <w:t>once</w:t>
      </w:r>
      <w:r w:rsidRPr="00154284">
        <w:rPr>
          <w:rFonts w:ascii="Arial" w:eastAsia="Calibri" w:hAnsi="Arial" w:cs="Arial"/>
          <w:sz w:val="22"/>
          <w:szCs w:val="22"/>
          <w:lang w:val="es-MX" w:eastAsia="en-US"/>
        </w:rPr>
        <w:t xml:space="preserve">) de </w:t>
      </w:r>
      <w:r w:rsidR="00FC5F48">
        <w:rPr>
          <w:rFonts w:ascii="Arial" w:eastAsia="Calibri" w:hAnsi="Arial" w:cs="Arial"/>
          <w:sz w:val="22"/>
          <w:szCs w:val="22"/>
          <w:lang w:val="es-MX" w:eastAsia="en-US"/>
        </w:rPr>
        <w:t>septiembre</w:t>
      </w:r>
      <w:r w:rsidRPr="00154284">
        <w:rPr>
          <w:rFonts w:ascii="Arial" w:eastAsia="Calibri" w:hAnsi="Arial" w:cs="Arial"/>
          <w:sz w:val="22"/>
          <w:szCs w:val="22"/>
          <w:lang w:val="es-MX" w:eastAsia="en-US"/>
        </w:rPr>
        <w:t xml:space="preserve"> de 2017 (dos mil diecisiete), por seis votos a favor de los Consejeros Electorales: Maestra </w:t>
      </w:r>
      <w:r w:rsidRPr="00154284">
        <w:rPr>
          <w:rFonts w:ascii="Arial" w:eastAsia="Calibri" w:hAnsi="Arial" w:cs="Arial"/>
          <w:sz w:val="22"/>
          <w:szCs w:val="22"/>
          <w:lang w:val="es-MX" w:eastAsia="en-US"/>
        </w:rPr>
        <w:lastRenderedPageBreak/>
        <w:t>Nirvana Fabiola Rosales Ochoa, Maestra Noemí Sofía Herrera Núñez,</w:t>
      </w:r>
      <w:r w:rsidR="002E5BDC">
        <w:rPr>
          <w:rFonts w:ascii="Arial" w:eastAsia="Calibri" w:hAnsi="Arial" w:cs="Arial"/>
          <w:sz w:val="22"/>
          <w:szCs w:val="22"/>
          <w:lang w:val="es-MX" w:eastAsia="en-US"/>
        </w:rPr>
        <w:t xml:space="preserve"> Licenciada Ayizde Anguiano Polanco,</w:t>
      </w:r>
      <w:r w:rsidRPr="00154284">
        <w:rPr>
          <w:rFonts w:ascii="Arial" w:eastAsia="Calibri" w:hAnsi="Arial" w:cs="Arial"/>
          <w:sz w:val="22"/>
          <w:szCs w:val="22"/>
          <w:lang w:val="es-MX" w:eastAsia="en-US"/>
        </w:rPr>
        <w:t xml:space="preserve"> Licenciado Raúl Maldonado Ramírez, Licenciad</w:t>
      </w:r>
      <w:r w:rsidR="002E5BDC">
        <w:rPr>
          <w:rFonts w:ascii="Arial" w:eastAsia="Calibri" w:hAnsi="Arial" w:cs="Arial"/>
          <w:sz w:val="22"/>
          <w:szCs w:val="22"/>
          <w:lang w:val="es-MX" w:eastAsia="en-US"/>
        </w:rPr>
        <w:t>o José Luis Fonseca Evangelista y</w:t>
      </w:r>
      <w:r w:rsidRPr="00154284">
        <w:rPr>
          <w:rFonts w:ascii="Arial" w:eastAsia="Calibri" w:hAnsi="Arial" w:cs="Arial"/>
          <w:sz w:val="22"/>
          <w:szCs w:val="22"/>
          <w:lang w:val="es-MX" w:eastAsia="en-US"/>
        </w:rPr>
        <w:t xml:space="preserve"> Maestra Isela Guadalupe Uribe Alvarado.</w:t>
      </w:r>
    </w:p>
    <w:p w:rsidR="00154284" w:rsidRDefault="00154284" w:rsidP="00154284">
      <w:pPr>
        <w:spacing w:line="360" w:lineRule="auto"/>
        <w:jc w:val="both"/>
        <w:rPr>
          <w:rFonts w:ascii="Arial" w:eastAsia="Calibri" w:hAnsi="Arial" w:cs="Arial"/>
          <w:sz w:val="16"/>
          <w:szCs w:val="16"/>
          <w:lang w:val="es-MX" w:eastAsia="en-US"/>
        </w:rPr>
      </w:pPr>
    </w:p>
    <w:p w:rsidR="00FC5F48" w:rsidRPr="002E5BDC" w:rsidRDefault="00FC5F48" w:rsidP="00154284">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154284" w:rsidRPr="00154284" w:rsidTr="00D12DFB">
        <w:tc>
          <w:tcPr>
            <w:tcW w:w="4654" w:type="dxa"/>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CONSEJERA PRESIDENTA</w:t>
            </w:r>
          </w:p>
        </w:tc>
        <w:tc>
          <w:tcPr>
            <w:tcW w:w="4528" w:type="dxa"/>
            <w:gridSpan w:val="2"/>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SECRETARIO EJECUTIVO</w:t>
            </w: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FC5F48" w:rsidRPr="00154284" w:rsidRDefault="00FC5F48" w:rsidP="00FC5F48">
            <w:pPr>
              <w:ind w:right="-11"/>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w:t>
            </w:r>
            <w:r w:rsidR="007016C2">
              <w:rPr>
                <w:rFonts w:ascii="Arial" w:eastAsia="Arial" w:hAnsi="Arial" w:cs="Arial"/>
                <w:sz w:val="20"/>
                <w:szCs w:val="20"/>
                <w:lang w:val="en-US" w:eastAsia="en-US"/>
              </w:rPr>
              <w:t>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NIRVANA FABIOLA ROSALES OCHOA</w:t>
            </w:r>
          </w:p>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10"/>
                <w:szCs w:val="10"/>
                <w:lang w:val="es-MX" w:eastAsia="en-US"/>
              </w:rPr>
            </w:pP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154284" w:rsidRPr="00154284" w:rsidTr="00D12DFB">
        <w:tc>
          <w:tcPr>
            <w:tcW w:w="9182" w:type="dxa"/>
            <w:gridSpan w:val="3"/>
            <w:hideMark/>
          </w:tcPr>
          <w:p w:rsidR="00FC5F48" w:rsidRDefault="00FC5F48" w:rsidP="00154284">
            <w:pPr>
              <w:ind w:right="-11"/>
              <w:jc w:val="center"/>
              <w:rPr>
                <w:rFonts w:ascii="Arial" w:eastAsia="Arial" w:hAnsi="Arial" w:cs="Arial"/>
                <w:b/>
                <w:sz w:val="20"/>
                <w:szCs w:val="20"/>
                <w:lang w:val="en-US" w:eastAsia="en-US"/>
              </w:rPr>
            </w:pPr>
          </w:p>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CONSEJEROS ELECTORALES</w:t>
            </w:r>
          </w:p>
        </w:tc>
      </w:tr>
      <w:tr w:rsidR="00154284" w:rsidRPr="00154284" w:rsidTr="00D12DFB">
        <w:tc>
          <w:tcPr>
            <w:tcW w:w="4654" w:type="dxa"/>
          </w:tcPr>
          <w:p w:rsidR="00154284" w:rsidRDefault="00154284" w:rsidP="00154284">
            <w:pPr>
              <w:ind w:right="-11"/>
              <w:jc w:val="center"/>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AA74D2" w:rsidRPr="00154284" w:rsidRDefault="00AA74D2" w:rsidP="002E5BDC">
            <w:pPr>
              <w:ind w:right="-11"/>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AA74D2" w:rsidRDefault="00AA74D2" w:rsidP="00154284">
            <w:pPr>
              <w:ind w:right="-11"/>
              <w:jc w:val="center"/>
              <w:rPr>
                <w:rFonts w:ascii="Arial" w:eastAsia="Arial" w:hAnsi="Arial" w:cs="Arial"/>
                <w:sz w:val="20"/>
                <w:szCs w:val="20"/>
                <w:lang w:val="en-US" w:eastAsia="en-US"/>
              </w:rPr>
            </w:pPr>
          </w:p>
          <w:p w:rsidR="002E5BDC" w:rsidRPr="00154284" w:rsidRDefault="002E5BDC"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154284" w:rsidRPr="00154284" w:rsidRDefault="002E5BDC" w:rsidP="0015428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154284" w:rsidRPr="00154284" w:rsidTr="00D12DFB">
        <w:tc>
          <w:tcPr>
            <w:tcW w:w="4654" w:type="dxa"/>
          </w:tcPr>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Default="00154284" w:rsidP="00154284">
            <w:pPr>
              <w:jc w:val="center"/>
              <w:rPr>
                <w:rFonts w:ascii="Arial" w:eastAsia="Arial" w:hAnsi="Arial" w:cs="Arial"/>
                <w:sz w:val="20"/>
                <w:szCs w:val="20"/>
                <w:lang w:val="en-US" w:eastAsia="en-US"/>
              </w:rPr>
            </w:pPr>
          </w:p>
          <w:p w:rsidR="00FC5F48" w:rsidRPr="00154284" w:rsidRDefault="00FC5F48"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20"/>
                <w:szCs w:val="20"/>
                <w:lang w:val="es-MX" w:eastAsia="en-US"/>
              </w:rPr>
            </w:pP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154284" w:rsidRPr="00154284" w:rsidTr="00D12DFB">
        <w:trPr>
          <w:trHeight w:val="435"/>
        </w:trPr>
        <w:tc>
          <w:tcPr>
            <w:tcW w:w="4654" w:type="dxa"/>
            <w:hideMark/>
          </w:tcPr>
          <w:p w:rsidR="00154284" w:rsidRPr="00154284" w:rsidRDefault="002E5BDC"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LIC. RAÚL MALDONADO RAMÍREZ</w:t>
            </w:r>
          </w:p>
        </w:tc>
        <w:tc>
          <w:tcPr>
            <w:tcW w:w="4528" w:type="dxa"/>
            <w:gridSpan w:val="2"/>
            <w:hideMark/>
          </w:tcPr>
          <w:p w:rsidR="00154284" w:rsidRPr="00154284" w:rsidRDefault="002E5BDC" w:rsidP="002E5BDC">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LIC. JOSÉ LUIS FONSECA EVANGELISTA </w:t>
            </w:r>
          </w:p>
        </w:tc>
      </w:tr>
      <w:tr w:rsidR="00154284" w:rsidRPr="00154284" w:rsidTr="00D12DFB">
        <w:trPr>
          <w:gridAfter w:val="1"/>
          <w:wAfter w:w="247" w:type="dxa"/>
          <w:trHeight w:val="80"/>
        </w:trPr>
        <w:tc>
          <w:tcPr>
            <w:tcW w:w="8935" w:type="dxa"/>
            <w:gridSpan w:val="2"/>
          </w:tcPr>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tc>
      </w:tr>
    </w:tbl>
    <w:p w:rsidR="00154284" w:rsidRDefault="00154284" w:rsidP="00AA74D2">
      <w:pPr>
        <w:jc w:val="both"/>
        <w:rPr>
          <w:rFonts w:ascii="Arial" w:hAnsi="Arial" w:cs="Arial"/>
          <w:b/>
          <w:sz w:val="22"/>
          <w:szCs w:val="22"/>
        </w:rPr>
      </w:pPr>
    </w:p>
    <w:tbl>
      <w:tblPr>
        <w:tblW w:w="0" w:type="auto"/>
        <w:jc w:val="center"/>
        <w:tblLook w:val="04A0" w:firstRow="1" w:lastRow="0" w:firstColumn="1" w:lastColumn="0" w:noHBand="0" w:noVBand="1"/>
      </w:tblPr>
      <w:tblGrid>
        <w:gridCol w:w="8935"/>
      </w:tblGrid>
      <w:tr w:rsidR="00FC5F48" w:rsidRPr="00154284" w:rsidTr="00FC5F48">
        <w:trPr>
          <w:jc w:val="center"/>
        </w:trPr>
        <w:tc>
          <w:tcPr>
            <w:tcW w:w="8935" w:type="dxa"/>
          </w:tcPr>
          <w:p w:rsidR="00FC5F48" w:rsidRDefault="00FC5F48" w:rsidP="00537714">
            <w:pPr>
              <w:jc w:val="center"/>
              <w:rPr>
                <w:rFonts w:ascii="Arial" w:eastAsia="Arial" w:hAnsi="Arial" w:cs="Arial"/>
                <w:sz w:val="20"/>
                <w:szCs w:val="20"/>
                <w:lang w:val="en-US" w:eastAsia="en-US"/>
              </w:rPr>
            </w:pPr>
          </w:p>
          <w:p w:rsidR="00FC5F48" w:rsidRPr="00154284" w:rsidRDefault="00FC5F48" w:rsidP="00537714">
            <w:pPr>
              <w:jc w:val="center"/>
              <w:rPr>
                <w:rFonts w:ascii="Arial" w:eastAsia="Arial" w:hAnsi="Arial" w:cs="Arial"/>
                <w:sz w:val="20"/>
                <w:szCs w:val="20"/>
                <w:lang w:val="en-US" w:eastAsia="en-US"/>
              </w:rPr>
            </w:pPr>
          </w:p>
          <w:p w:rsidR="00FC5F48" w:rsidRPr="00154284" w:rsidRDefault="00FC5F48" w:rsidP="00537714">
            <w:pPr>
              <w:jc w:val="center"/>
              <w:rPr>
                <w:rFonts w:ascii="Arial" w:eastAsia="Arial" w:hAnsi="Arial" w:cs="Arial"/>
                <w:sz w:val="20"/>
                <w:szCs w:val="20"/>
                <w:lang w:val="en-US" w:eastAsia="en-US"/>
              </w:rPr>
            </w:pPr>
          </w:p>
          <w:p w:rsidR="00FC5F48" w:rsidRPr="00154284" w:rsidRDefault="00FC5F48" w:rsidP="00537714">
            <w:pPr>
              <w:jc w:val="center"/>
              <w:rPr>
                <w:rFonts w:ascii="Arial" w:eastAsia="Arial" w:hAnsi="Arial" w:cs="Arial"/>
                <w:sz w:val="20"/>
                <w:szCs w:val="20"/>
                <w:lang w:val="en-US" w:eastAsia="en-US"/>
              </w:rPr>
            </w:pPr>
          </w:p>
        </w:tc>
      </w:tr>
      <w:tr w:rsidR="00FC5F48" w:rsidRPr="00154284" w:rsidTr="00FC5F48">
        <w:trPr>
          <w:jc w:val="center"/>
        </w:trPr>
        <w:tc>
          <w:tcPr>
            <w:tcW w:w="8935" w:type="dxa"/>
            <w:hideMark/>
          </w:tcPr>
          <w:p w:rsidR="00FC5F48" w:rsidRPr="00154284" w:rsidRDefault="00FC5F48" w:rsidP="0053771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FC5F48" w:rsidRPr="00154284" w:rsidTr="00FC5F48">
        <w:trPr>
          <w:trHeight w:val="435"/>
          <w:jc w:val="center"/>
        </w:trPr>
        <w:tc>
          <w:tcPr>
            <w:tcW w:w="8935" w:type="dxa"/>
            <w:hideMark/>
          </w:tcPr>
          <w:p w:rsidR="00FC5F48" w:rsidRPr="00154284" w:rsidRDefault="00FC5F48" w:rsidP="00537714">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MTRA. ISELA GUADALUPE URIBE ALVARADO</w:t>
            </w:r>
          </w:p>
        </w:tc>
      </w:tr>
    </w:tbl>
    <w:p w:rsidR="00FC5F48" w:rsidRDefault="00FC5F48" w:rsidP="00AA74D2">
      <w:pPr>
        <w:jc w:val="both"/>
        <w:rPr>
          <w:rFonts w:ascii="Arial" w:hAnsi="Arial" w:cs="Arial"/>
          <w:b/>
          <w:sz w:val="22"/>
          <w:szCs w:val="22"/>
        </w:rPr>
      </w:pPr>
    </w:p>
    <w:p w:rsidR="00FC5F48" w:rsidRDefault="00FC5F48" w:rsidP="00AA74D2">
      <w:pPr>
        <w:jc w:val="both"/>
        <w:rPr>
          <w:rFonts w:ascii="Arial" w:eastAsia="Arial" w:hAnsi="Arial" w:cs="Arial"/>
          <w:sz w:val="16"/>
          <w:szCs w:val="16"/>
          <w:lang w:val="es-MX" w:eastAsia="en-US"/>
        </w:rPr>
      </w:pPr>
    </w:p>
    <w:p w:rsidR="00FC5F48" w:rsidRDefault="00FC5F48" w:rsidP="00AA74D2">
      <w:pPr>
        <w:jc w:val="both"/>
        <w:rPr>
          <w:rFonts w:ascii="Arial" w:eastAsia="Arial" w:hAnsi="Arial" w:cs="Arial"/>
          <w:sz w:val="16"/>
          <w:szCs w:val="16"/>
          <w:lang w:val="es-MX" w:eastAsia="en-US"/>
        </w:rPr>
      </w:pPr>
    </w:p>
    <w:p w:rsidR="00FC5F48" w:rsidRDefault="00FC5F48" w:rsidP="00AA74D2">
      <w:pPr>
        <w:jc w:val="both"/>
        <w:rPr>
          <w:rFonts w:ascii="Arial" w:eastAsia="Arial" w:hAnsi="Arial" w:cs="Arial"/>
          <w:sz w:val="16"/>
          <w:szCs w:val="16"/>
          <w:lang w:val="es-MX" w:eastAsia="en-US"/>
        </w:rPr>
      </w:pPr>
    </w:p>
    <w:p w:rsidR="00FC5F48" w:rsidRDefault="00FC5F48" w:rsidP="00AA74D2">
      <w:pPr>
        <w:jc w:val="both"/>
        <w:rPr>
          <w:rFonts w:ascii="Arial" w:hAnsi="Arial" w:cs="Arial"/>
          <w:b/>
          <w:sz w:val="22"/>
          <w:szCs w:val="22"/>
        </w:rPr>
      </w:pPr>
      <w:r w:rsidRPr="00FC5F48">
        <w:rPr>
          <w:rFonts w:ascii="Arial" w:eastAsia="Arial" w:hAnsi="Arial" w:cs="Arial"/>
          <w:sz w:val="16"/>
          <w:szCs w:val="16"/>
          <w:lang w:val="es-MX" w:eastAsia="en-US"/>
        </w:rPr>
        <w:t xml:space="preserve">La presente foja forma parte del Acuerdo número </w:t>
      </w:r>
      <w:r w:rsidRPr="00FC5F48">
        <w:rPr>
          <w:rFonts w:ascii="Arial" w:eastAsia="Arial" w:hAnsi="Arial" w:cs="Arial"/>
          <w:b/>
          <w:sz w:val="16"/>
          <w:szCs w:val="16"/>
          <w:lang w:val="es-MX" w:eastAsia="en-US"/>
        </w:rPr>
        <w:t>IEE/CG/A0</w:t>
      </w:r>
      <w:r>
        <w:rPr>
          <w:rFonts w:ascii="Arial" w:eastAsia="Arial" w:hAnsi="Arial" w:cs="Arial"/>
          <w:b/>
          <w:sz w:val="16"/>
          <w:szCs w:val="16"/>
          <w:lang w:val="es-MX" w:eastAsia="en-US"/>
        </w:rPr>
        <w:t>5</w:t>
      </w:r>
      <w:r w:rsidR="007016C2">
        <w:rPr>
          <w:rFonts w:ascii="Arial" w:eastAsia="Arial" w:hAnsi="Arial" w:cs="Arial"/>
          <w:b/>
          <w:sz w:val="16"/>
          <w:szCs w:val="16"/>
          <w:lang w:val="es-MX" w:eastAsia="en-US"/>
        </w:rPr>
        <w:t>4</w:t>
      </w:r>
      <w:r w:rsidRPr="00FC5F48">
        <w:rPr>
          <w:rFonts w:ascii="Arial" w:eastAsia="Arial" w:hAnsi="Arial" w:cs="Arial"/>
          <w:b/>
          <w:sz w:val="16"/>
          <w:szCs w:val="16"/>
          <w:lang w:val="es-MX" w:eastAsia="en-US"/>
        </w:rPr>
        <w:t>/2017</w:t>
      </w:r>
      <w:r w:rsidRPr="00FC5F48">
        <w:rPr>
          <w:rFonts w:ascii="Arial" w:eastAsia="Arial" w:hAnsi="Arial" w:cs="Arial"/>
          <w:sz w:val="16"/>
          <w:szCs w:val="16"/>
          <w:lang w:val="es-MX" w:eastAsia="en-US"/>
        </w:rPr>
        <w:t xml:space="preserve"> del Periodo Interproceso 2015-2017, aprobado en la </w:t>
      </w:r>
      <w:r>
        <w:rPr>
          <w:rFonts w:ascii="Arial" w:eastAsia="Arial" w:hAnsi="Arial" w:cs="Arial"/>
          <w:sz w:val="16"/>
          <w:szCs w:val="16"/>
          <w:lang w:val="es-MX" w:eastAsia="en-US"/>
        </w:rPr>
        <w:t>Trigésima Tercera Sesión Extraordinaria</w:t>
      </w:r>
      <w:r w:rsidRPr="00FC5F48">
        <w:rPr>
          <w:rFonts w:ascii="Arial" w:eastAsia="Arial" w:hAnsi="Arial" w:cs="Arial"/>
          <w:sz w:val="16"/>
          <w:szCs w:val="16"/>
          <w:lang w:val="es-MX" w:eastAsia="en-US"/>
        </w:rPr>
        <w:t xml:space="preserve"> del Consejo General del Instituto Electoral del Estado de Colima, celebrada el día </w:t>
      </w:r>
      <w:r>
        <w:rPr>
          <w:rFonts w:ascii="Arial" w:eastAsia="Arial" w:hAnsi="Arial" w:cs="Arial"/>
          <w:sz w:val="16"/>
          <w:szCs w:val="16"/>
          <w:lang w:val="es-MX" w:eastAsia="en-US"/>
        </w:rPr>
        <w:t>11</w:t>
      </w:r>
      <w:r w:rsidRPr="00FC5F48">
        <w:rPr>
          <w:rFonts w:ascii="Arial" w:eastAsia="Arial" w:hAnsi="Arial" w:cs="Arial"/>
          <w:sz w:val="16"/>
          <w:szCs w:val="16"/>
          <w:lang w:val="es-MX" w:eastAsia="en-US"/>
        </w:rPr>
        <w:t xml:space="preserve"> (</w:t>
      </w:r>
      <w:r>
        <w:rPr>
          <w:rFonts w:ascii="Arial" w:eastAsia="Arial" w:hAnsi="Arial" w:cs="Arial"/>
          <w:sz w:val="16"/>
          <w:szCs w:val="16"/>
          <w:lang w:val="es-MX" w:eastAsia="en-US"/>
        </w:rPr>
        <w:t>once</w:t>
      </w:r>
      <w:r w:rsidRPr="00FC5F48">
        <w:rPr>
          <w:rFonts w:ascii="Arial" w:eastAsia="Arial" w:hAnsi="Arial" w:cs="Arial"/>
          <w:sz w:val="16"/>
          <w:szCs w:val="16"/>
          <w:lang w:val="es-MX" w:eastAsia="en-US"/>
        </w:rPr>
        <w:t xml:space="preserve">) de </w:t>
      </w:r>
      <w:r>
        <w:rPr>
          <w:rFonts w:ascii="Arial" w:eastAsia="Arial" w:hAnsi="Arial" w:cs="Arial"/>
          <w:sz w:val="16"/>
          <w:szCs w:val="16"/>
          <w:lang w:val="es-MX" w:eastAsia="en-US"/>
        </w:rPr>
        <w:t>septiembre</w:t>
      </w:r>
      <w:r w:rsidRPr="00FC5F48">
        <w:rPr>
          <w:rFonts w:ascii="Arial" w:eastAsia="Arial" w:hAnsi="Arial" w:cs="Arial"/>
          <w:sz w:val="16"/>
          <w:szCs w:val="16"/>
          <w:lang w:val="es-MX" w:eastAsia="en-US"/>
        </w:rPr>
        <w:t xml:space="preserve"> del año 2017 (dos mil diecisiete). - - - - - - - - - - - - - - - - - - - - - - - - - - - - - - - - - - - - - - - - - - - - - - - - - - - - </w:t>
      </w:r>
    </w:p>
    <w:sectPr w:rsidR="00FC5F48"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09" w:rsidRDefault="00850609" w:rsidP="00886899">
      <w:r>
        <w:separator/>
      </w:r>
    </w:p>
  </w:endnote>
  <w:endnote w:type="continuationSeparator" w:id="0">
    <w:p w:rsidR="00850609" w:rsidRDefault="00850609"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98" w:rsidRPr="003D60F5" w:rsidRDefault="00E01D98"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55993666" wp14:editId="71C8CF5A">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CBBB2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054/2017</w:t>
    </w:r>
  </w:p>
  <w:p w:rsidR="00E01D98" w:rsidRPr="00BF6B7C" w:rsidRDefault="00E01D98" w:rsidP="00BF6B7C">
    <w:pPr>
      <w:pStyle w:val="Piedepgina"/>
      <w:jc w:val="center"/>
      <w:rPr>
        <w:rFonts w:ascii="Calibri" w:hAnsi="Calibri" w:cs="Arial"/>
        <w:sz w:val="18"/>
        <w:szCs w:val="20"/>
      </w:rPr>
    </w:pPr>
    <w:r>
      <w:rPr>
        <w:rFonts w:ascii="Calibri" w:hAnsi="Calibri" w:cs="Arial"/>
        <w:sz w:val="18"/>
        <w:szCs w:val="20"/>
      </w:rPr>
      <w:t>Financiamiento Público a Partidos Políticos.</w:t>
    </w:r>
  </w:p>
  <w:p w:rsidR="00E01D98" w:rsidRPr="00BF6B7C" w:rsidRDefault="00E01D98" w:rsidP="006F7F51">
    <w:pPr>
      <w:pStyle w:val="Sinespaciado"/>
      <w:rPr>
        <w:sz w:val="8"/>
        <w:szCs w:val="16"/>
      </w:rPr>
    </w:pPr>
  </w:p>
  <w:p w:rsidR="00E01D98" w:rsidRPr="00BA098C" w:rsidRDefault="00E01D98"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55ACC">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7016C2">
      <w:rPr>
        <w:rFonts w:ascii="Calibri" w:hAnsi="Calibri"/>
        <w:sz w:val="18"/>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09" w:rsidRDefault="00850609" w:rsidP="00886899">
      <w:r>
        <w:separator/>
      </w:r>
    </w:p>
  </w:footnote>
  <w:footnote w:type="continuationSeparator" w:id="0">
    <w:p w:rsidR="00850609" w:rsidRDefault="00850609"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98" w:rsidRDefault="00E01D98" w:rsidP="00142316">
    <w:pPr>
      <w:jc w:val="right"/>
      <w:rPr>
        <w:rFonts w:ascii="Arial Black" w:hAnsi="Arial Black" w:cs="Arial"/>
        <w:szCs w:val="22"/>
      </w:rPr>
    </w:pPr>
  </w:p>
  <w:p w:rsidR="00E01D98" w:rsidRPr="00640C8A" w:rsidRDefault="00E01D98"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E01D98" w:rsidRPr="003D60F5" w:rsidRDefault="00E01D98"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CC570B" wp14:editId="6833ED4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0EA796"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E01D98" w:rsidRDefault="00E01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9">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9"/>
  </w:num>
  <w:num w:numId="3">
    <w:abstractNumId w:val="8"/>
  </w:num>
  <w:num w:numId="4">
    <w:abstractNumId w:val="28"/>
  </w:num>
  <w:num w:numId="5">
    <w:abstractNumId w:val="23"/>
  </w:num>
  <w:num w:numId="6">
    <w:abstractNumId w:val="11"/>
  </w:num>
  <w:num w:numId="7">
    <w:abstractNumId w:val="4"/>
  </w:num>
  <w:num w:numId="8">
    <w:abstractNumId w:val="21"/>
  </w:num>
  <w:num w:numId="9">
    <w:abstractNumId w:val="34"/>
  </w:num>
  <w:num w:numId="10">
    <w:abstractNumId w:val="17"/>
  </w:num>
  <w:num w:numId="11">
    <w:abstractNumId w:val="1"/>
  </w:num>
  <w:num w:numId="12">
    <w:abstractNumId w:val="31"/>
  </w:num>
  <w:num w:numId="13">
    <w:abstractNumId w:val="32"/>
  </w:num>
  <w:num w:numId="14">
    <w:abstractNumId w:val="7"/>
  </w:num>
  <w:num w:numId="15">
    <w:abstractNumId w:val="18"/>
  </w:num>
  <w:num w:numId="16">
    <w:abstractNumId w:val="16"/>
  </w:num>
  <w:num w:numId="17">
    <w:abstractNumId w:val="33"/>
  </w:num>
  <w:num w:numId="18">
    <w:abstractNumId w:val="14"/>
  </w:num>
  <w:num w:numId="19">
    <w:abstractNumId w:val="27"/>
  </w:num>
  <w:num w:numId="20">
    <w:abstractNumId w:val="12"/>
  </w:num>
  <w:num w:numId="21">
    <w:abstractNumId w:val="9"/>
  </w:num>
  <w:num w:numId="22">
    <w:abstractNumId w:val="2"/>
  </w:num>
  <w:num w:numId="23">
    <w:abstractNumId w:val="26"/>
  </w:num>
  <w:num w:numId="24">
    <w:abstractNumId w:val="20"/>
  </w:num>
  <w:num w:numId="25">
    <w:abstractNumId w:val="3"/>
  </w:num>
  <w:num w:numId="26">
    <w:abstractNumId w:val="30"/>
  </w:num>
  <w:num w:numId="27">
    <w:abstractNumId w:val="15"/>
  </w:num>
  <w:num w:numId="28">
    <w:abstractNumId w:val="5"/>
  </w:num>
  <w:num w:numId="29">
    <w:abstractNumId w:val="6"/>
  </w:num>
  <w:num w:numId="30">
    <w:abstractNumId w:val="24"/>
  </w:num>
  <w:num w:numId="31">
    <w:abstractNumId w:val="13"/>
  </w:num>
  <w:num w:numId="32">
    <w:abstractNumId w:val="25"/>
  </w:num>
  <w:num w:numId="33">
    <w:abstractNumId w:val="10"/>
  </w:num>
  <w:num w:numId="34">
    <w:abstractNumId w:val="29"/>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1013A"/>
    <w:rsid w:val="000115CE"/>
    <w:rsid w:val="00014292"/>
    <w:rsid w:val="00014557"/>
    <w:rsid w:val="00016893"/>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7D76"/>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D4D7C"/>
    <w:rsid w:val="001E0D29"/>
    <w:rsid w:val="001E4E97"/>
    <w:rsid w:val="001E7029"/>
    <w:rsid w:val="001F1510"/>
    <w:rsid w:val="001F69C6"/>
    <w:rsid w:val="00201D24"/>
    <w:rsid w:val="00206F2D"/>
    <w:rsid w:val="0020709D"/>
    <w:rsid w:val="00207BC6"/>
    <w:rsid w:val="0021109E"/>
    <w:rsid w:val="00214A19"/>
    <w:rsid w:val="002224CC"/>
    <w:rsid w:val="002229F9"/>
    <w:rsid w:val="0022755B"/>
    <w:rsid w:val="00230184"/>
    <w:rsid w:val="00231A8C"/>
    <w:rsid w:val="00236F67"/>
    <w:rsid w:val="002418F8"/>
    <w:rsid w:val="0024272D"/>
    <w:rsid w:val="0025003E"/>
    <w:rsid w:val="00254B69"/>
    <w:rsid w:val="00260146"/>
    <w:rsid w:val="00264315"/>
    <w:rsid w:val="00277346"/>
    <w:rsid w:val="00277CBE"/>
    <w:rsid w:val="00280781"/>
    <w:rsid w:val="00281ED9"/>
    <w:rsid w:val="00283D47"/>
    <w:rsid w:val="00291112"/>
    <w:rsid w:val="00291742"/>
    <w:rsid w:val="00292F49"/>
    <w:rsid w:val="002958A2"/>
    <w:rsid w:val="00297B45"/>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55ACC"/>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1B"/>
    <w:rsid w:val="003B7D72"/>
    <w:rsid w:val="003C0CB2"/>
    <w:rsid w:val="003C2189"/>
    <w:rsid w:val="003C4FFF"/>
    <w:rsid w:val="003C55BD"/>
    <w:rsid w:val="003D069E"/>
    <w:rsid w:val="003D3804"/>
    <w:rsid w:val="003D60F5"/>
    <w:rsid w:val="003F0F07"/>
    <w:rsid w:val="003F125B"/>
    <w:rsid w:val="003F43DB"/>
    <w:rsid w:val="003F6F01"/>
    <w:rsid w:val="00402CA6"/>
    <w:rsid w:val="004069A3"/>
    <w:rsid w:val="00412BCC"/>
    <w:rsid w:val="0041361E"/>
    <w:rsid w:val="00413EC1"/>
    <w:rsid w:val="00413F41"/>
    <w:rsid w:val="00421F79"/>
    <w:rsid w:val="00423370"/>
    <w:rsid w:val="00424C96"/>
    <w:rsid w:val="00425F9A"/>
    <w:rsid w:val="00430C19"/>
    <w:rsid w:val="0043456F"/>
    <w:rsid w:val="004354C4"/>
    <w:rsid w:val="00435FC8"/>
    <w:rsid w:val="00445F0C"/>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5027E7"/>
    <w:rsid w:val="0050514D"/>
    <w:rsid w:val="00506E8C"/>
    <w:rsid w:val="0050758D"/>
    <w:rsid w:val="00507603"/>
    <w:rsid w:val="00507A68"/>
    <w:rsid w:val="00507B9F"/>
    <w:rsid w:val="00510A81"/>
    <w:rsid w:val="005116C2"/>
    <w:rsid w:val="00512DE5"/>
    <w:rsid w:val="00513EEA"/>
    <w:rsid w:val="005160A0"/>
    <w:rsid w:val="00516535"/>
    <w:rsid w:val="00520683"/>
    <w:rsid w:val="00526969"/>
    <w:rsid w:val="0053660E"/>
    <w:rsid w:val="00537714"/>
    <w:rsid w:val="00540884"/>
    <w:rsid w:val="005418FC"/>
    <w:rsid w:val="00550C12"/>
    <w:rsid w:val="00554ECE"/>
    <w:rsid w:val="00557931"/>
    <w:rsid w:val="00557C27"/>
    <w:rsid w:val="00560339"/>
    <w:rsid w:val="00560DFA"/>
    <w:rsid w:val="00561925"/>
    <w:rsid w:val="00562385"/>
    <w:rsid w:val="005671FF"/>
    <w:rsid w:val="00577CF3"/>
    <w:rsid w:val="00583B82"/>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C6A0C"/>
    <w:rsid w:val="005C716E"/>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10FF"/>
    <w:rsid w:val="00654A3D"/>
    <w:rsid w:val="00656B3F"/>
    <w:rsid w:val="00661F97"/>
    <w:rsid w:val="00663B6B"/>
    <w:rsid w:val="00664285"/>
    <w:rsid w:val="00666A97"/>
    <w:rsid w:val="006701D5"/>
    <w:rsid w:val="006713CA"/>
    <w:rsid w:val="00671FBE"/>
    <w:rsid w:val="00672769"/>
    <w:rsid w:val="00673E0F"/>
    <w:rsid w:val="0068021F"/>
    <w:rsid w:val="006802CF"/>
    <w:rsid w:val="00686D3E"/>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16C2"/>
    <w:rsid w:val="00707224"/>
    <w:rsid w:val="007149E7"/>
    <w:rsid w:val="00715761"/>
    <w:rsid w:val="00717072"/>
    <w:rsid w:val="007258AF"/>
    <w:rsid w:val="00726404"/>
    <w:rsid w:val="00731782"/>
    <w:rsid w:val="00736FB7"/>
    <w:rsid w:val="007430B9"/>
    <w:rsid w:val="0075408C"/>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9B2"/>
    <w:rsid w:val="007A4424"/>
    <w:rsid w:val="007A5263"/>
    <w:rsid w:val="007A745D"/>
    <w:rsid w:val="007B2E92"/>
    <w:rsid w:val="007C0800"/>
    <w:rsid w:val="007C1587"/>
    <w:rsid w:val="007C5039"/>
    <w:rsid w:val="007C5D39"/>
    <w:rsid w:val="007C7F1A"/>
    <w:rsid w:val="007D50D3"/>
    <w:rsid w:val="007E01A7"/>
    <w:rsid w:val="007E271E"/>
    <w:rsid w:val="007E2BD5"/>
    <w:rsid w:val="007E4AB1"/>
    <w:rsid w:val="007E7549"/>
    <w:rsid w:val="007E7EB5"/>
    <w:rsid w:val="007F3B31"/>
    <w:rsid w:val="007F3BA5"/>
    <w:rsid w:val="007F44A7"/>
    <w:rsid w:val="007F61FA"/>
    <w:rsid w:val="007F76A9"/>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4D17"/>
    <w:rsid w:val="008464FB"/>
    <w:rsid w:val="008475CA"/>
    <w:rsid w:val="00847A29"/>
    <w:rsid w:val="00847A52"/>
    <w:rsid w:val="00850609"/>
    <w:rsid w:val="0085210F"/>
    <w:rsid w:val="00852AD4"/>
    <w:rsid w:val="00854734"/>
    <w:rsid w:val="008557B1"/>
    <w:rsid w:val="008557DF"/>
    <w:rsid w:val="008625BD"/>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2A14"/>
    <w:rsid w:val="008C404D"/>
    <w:rsid w:val="008C6591"/>
    <w:rsid w:val="008C782B"/>
    <w:rsid w:val="008D0570"/>
    <w:rsid w:val="008D175A"/>
    <w:rsid w:val="008D48C0"/>
    <w:rsid w:val="008D5392"/>
    <w:rsid w:val="008D6660"/>
    <w:rsid w:val="008E046B"/>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340D"/>
    <w:rsid w:val="00914400"/>
    <w:rsid w:val="00915EFE"/>
    <w:rsid w:val="00923226"/>
    <w:rsid w:val="009252FF"/>
    <w:rsid w:val="00927560"/>
    <w:rsid w:val="00931842"/>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3F1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1D65"/>
    <w:rsid w:val="00A42ADD"/>
    <w:rsid w:val="00A436FE"/>
    <w:rsid w:val="00A51698"/>
    <w:rsid w:val="00A5329D"/>
    <w:rsid w:val="00A60FEE"/>
    <w:rsid w:val="00A617C9"/>
    <w:rsid w:val="00A64305"/>
    <w:rsid w:val="00A647EE"/>
    <w:rsid w:val="00A65EBC"/>
    <w:rsid w:val="00A66E8F"/>
    <w:rsid w:val="00A76317"/>
    <w:rsid w:val="00A834CA"/>
    <w:rsid w:val="00A83B6A"/>
    <w:rsid w:val="00A83BD8"/>
    <w:rsid w:val="00A9040F"/>
    <w:rsid w:val="00A90877"/>
    <w:rsid w:val="00A95536"/>
    <w:rsid w:val="00A964F1"/>
    <w:rsid w:val="00AA0C60"/>
    <w:rsid w:val="00AA1183"/>
    <w:rsid w:val="00AA5637"/>
    <w:rsid w:val="00AA74D2"/>
    <w:rsid w:val="00AA7743"/>
    <w:rsid w:val="00AB2A68"/>
    <w:rsid w:val="00AB3ABC"/>
    <w:rsid w:val="00AB4474"/>
    <w:rsid w:val="00AB62F7"/>
    <w:rsid w:val="00AB730F"/>
    <w:rsid w:val="00AD1CD5"/>
    <w:rsid w:val="00AD4638"/>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3CF2"/>
    <w:rsid w:val="00B60224"/>
    <w:rsid w:val="00B65F04"/>
    <w:rsid w:val="00B67730"/>
    <w:rsid w:val="00B70958"/>
    <w:rsid w:val="00B71A4B"/>
    <w:rsid w:val="00B7371D"/>
    <w:rsid w:val="00B81C38"/>
    <w:rsid w:val="00B84482"/>
    <w:rsid w:val="00B87616"/>
    <w:rsid w:val="00B93394"/>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2DFB"/>
    <w:rsid w:val="00D14DD4"/>
    <w:rsid w:val="00D15496"/>
    <w:rsid w:val="00D216B3"/>
    <w:rsid w:val="00D34060"/>
    <w:rsid w:val="00D379DF"/>
    <w:rsid w:val="00D52214"/>
    <w:rsid w:val="00D532AF"/>
    <w:rsid w:val="00D54C5C"/>
    <w:rsid w:val="00D55113"/>
    <w:rsid w:val="00D578FD"/>
    <w:rsid w:val="00D60C8F"/>
    <w:rsid w:val="00D70EE8"/>
    <w:rsid w:val="00D71761"/>
    <w:rsid w:val="00D72724"/>
    <w:rsid w:val="00D736A2"/>
    <w:rsid w:val="00D73F9D"/>
    <w:rsid w:val="00D764B9"/>
    <w:rsid w:val="00D76B95"/>
    <w:rsid w:val="00D76F33"/>
    <w:rsid w:val="00D77DDA"/>
    <w:rsid w:val="00D80D74"/>
    <w:rsid w:val="00D842DC"/>
    <w:rsid w:val="00D864E0"/>
    <w:rsid w:val="00D90423"/>
    <w:rsid w:val="00D91AEE"/>
    <w:rsid w:val="00D96315"/>
    <w:rsid w:val="00DA5D82"/>
    <w:rsid w:val="00DA7160"/>
    <w:rsid w:val="00DC1665"/>
    <w:rsid w:val="00DD2A8F"/>
    <w:rsid w:val="00DD2E5B"/>
    <w:rsid w:val="00DE04A2"/>
    <w:rsid w:val="00DE0646"/>
    <w:rsid w:val="00DE2CF0"/>
    <w:rsid w:val="00DE45F8"/>
    <w:rsid w:val="00DE60CA"/>
    <w:rsid w:val="00DE742C"/>
    <w:rsid w:val="00DF2D07"/>
    <w:rsid w:val="00DF3876"/>
    <w:rsid w:val="00DF6271"/>
    <w:rsid w:val="00E00B2C"/>
    <w:rsid w:val="00E01D98"/>
    <w:rsid w:val="00E04F86"/>
    <w:rsid w:val="00E0556A"/>
    <w:rsid w:val="00E07467"/>
    <w:rsid w:val="00E10A2E"/>
    <w:rsid w:val="00E12361"/>
    <w:rsid w:val="00E17430"/>
    <w:rsid w:val="00E20FA6"/>
    <w:rsid w:val="00E219EE"/>
    <w:rsid w:val="00E24EE0"/>
    <w:rsid w:val="00E3381A"/>
    <w:rsid w:val="00E345D9"/>
    <w:rsid w:val="00E34DB6"/>
    <w:rsid w:val="00E42FDA"/>
    <w:rsid w:val="00E444D4"/>
    <w:rsid w:val="00E44947"/>
    <w:rsid w:val="00E47CB0"/>
    <w:rsid w:val="00E54F45"/>
    <w:rsid w:val="00E55777"/>
    <w:rsid w:val="00E563DE"/>
    <w:rsid w:val="00E56C49"/>
    <w:rsid w:val="00E605D2"/>
    <w:rsid w:val="00E6129D"/>
    <w:rsid w:val="00E61808"/>
    <w:rsid w:val="00E634D3"/>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15B2"/>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537714"/>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537714"/>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68868452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277248521">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E7DF-EAEA-47D7-BA99-7522E6FF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6515</Words>
  <Characters>35834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2017-07-10T19:17:00Z</cp:lastPrinted>
  <dcterms:created xsi:type="dcterms:W3CDTF">2017-09-26T20:07:00Z</dcterms:created>
  <dcterms:modified xsi:type="dcterms:W3CDTF">2017-09-26T20:07:00Z</dcterms:modified>
</cp:coreProperties>
</file>