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D15A29" w:rsidRDefault="001E1435" w:rsidP="008D0570">
      <w:pPr>
        <w:jc w:val="right"/>
        <w:rPr>
          <w:rFonts w:ascii="Arial" w:hAnsi="Arial" w:cs="Arial"/>
          <w:b/>
          <w:sz w:val="22"/>
          <w:szCs w:val="22"/>
        </w:rPr>
      </w:pPr>
      <w:r w:rsidRPr="00D15A29">
        <w:rPr>
          <w:rFonts w:ascii="Arial" w:hAnsi="Arial" w:cs="Arial"/>
          <w:b/>
          <w:sz w:val="22"/>
          <w:szCs w:val="22"/>
        </w:rPr>
        <w:t xml:space="preserve"> </w:t>
      </w:r>
      <w:r w:rsidR="00B47061" w:rsidRPr="00D15A29">
        <w:rPr>
          <w:rFonts w:ascii="Arial" w:hAnsi="Arial" w:cs="Arial"/>
          <w:b/>
          <w:sz w:val="22"/>
          <w:szCs w:val="22"/>
        </w:rPr>
        <w:t>IEE/CG/A</w:t>
      </w:r>
      <w:r w:rsidR="0002549A">
        <w:rPr>
          <w:rFonts w:ascii="Arial" w:hAnsi="Arial" w:cs="Arial"/>
          <w:b/>
          <w:sz w:val="22"/>
          <w:szCs w:val="22"/>
        </w:rPr>
        <w:t>0</w:t>
      </w:r>
      <w:r w:rsidR="00F55107">
        <w:rPr>
          <w:rFonts w:ascii="Arial" w:hAnsi="Arial" w:cs="Arial"/>
          <w:b/>
          <w:sz w:val="22"/>
          <w:szCs w:val="22"/>
        </w:rPr>
        <w:t>78</w:t>
      </w:r>
      <w:r w:rsidR="00B47061" w:rsidRPr="00D15A29">
        <w:rPr>
          <w:rFonts w:ascii="Arial" w:hAnsi="Arial" w:cs="Arial"/>
          <w:b/>
          <w:sz w:val="22"/>
          <w:szCs w:val="22"/>
        </w:rPr>
        <w:t>/201</w:t>
      </w:r>
      <w:r w:rsidR="001A5E34">
        <w:rPr>
          <w:rFonts w:ascii="Arial" w:hAnsi="Arial" w:cs="Arial"/>
          <w:b/>
          <w:sz w:val="22"/>
          <w:szCs w:val="22"/>
        </w:rPr>
        <w:t>8</w:t>
      </w:r>
    </w:p>
    <w:p w:rsidR="00962DBE" w:rsidRPr="00D15A29" w:rsidRDefault="00962DBE" w:rsidP="008D0570">
      <w:pPr>
        <w:jc w:val="both"/>
        <w:rPr>
          <w:rFonts w:ascii="Arial" w:hAnsi="Arial" w:cs="Arial"/>
          <w:b/>
          <w:sz w:val="22"/>
          <w:szCs w:val="22"/>
        </w:rPr>
      </w:pPr>
      <w:bookmarkStart w:id="0" w:name="_GoBack"/>
    </w:p>
    <w:p w:rsidR="00A95301" w:rsidRPr="006441FA" w:rsidRDefault="007C3A64" w:rsidP="00A95301">
      <w:pPr>
        <w:autoSpaceDE w:val="0"/>
        <w:autoSpaceDN w:val="0"/>
        <w:adjustRightInd w:val="0"/>
        <w:jc w:val="both"/>
        <w:rPr>
          <w:rFonts w:ascii="Arial" w:hAnsi="Arial" w:cs="Arial"/>
          <w:b/>
          <w:color w:val="000000"/>
          <w:sz w:val="22"/>
          <w:szCs w:val="22"/>
        </w:rPr>
      </w:pPr>
      <w:r w:rsidRPr="007C3A64">
        <w:rPr>
          <w:rFonts w:ascii="Arial" w:hAnsi="Arial" w:cs="Arial"/>
          <w:b/>
          <w:color w:val="000000"/>
          <w:sz w:val="22"/>
          <w:szCs w:val="22"/>
        </w:rPr>
        <w:t>ACUERDO QUE EMITE EL CONSEJO GENERAL DEL INSTITUTO ELECTORAL DEL ESTADO DE COLIMA, RELATIVO A LA HABILITACIÓN DE FUNCIONARIAS Y FUNCIONARIOS DE LOS CONSEJOS MUNICIPALES ELECTORALES CON FE PÚBLICA PARA QUE COADYUVEN CON SUS RESPECTIVAS SECRETARÍAS EJECUTIVAS PARA DAR FE DE HECHOS Y NARRACIÓN DE CIRCUNSTANCIAS DE TIEMPO, MODO Y LUGAR, DEL PROCESO ELECTORAL LOCAL 2017-2018</w:t>
      </w:r>
      <w:r w:rsidR="006441FA">
        <w:rPr>
          <w:rFonts w:ascii="Arial" w:hAnsi="Arial" w:cs="Arial"/>
          <w:b/>
          <w:color w:val="000000"/>
          <w:sz w:val="22"/>
          <w:szCs w:val="22"/>
        </w:rPr>
        <w:t>.</w:t>
      </w:r>
    </w:p>
    <w:bookmarkEnd w:id="0"/>
    <w:p w:rsidR="00A95301" w:rsidRPr="00D15A29" w:rsidRDefault="00A95301" w:rsidP="00F55107">
      <w:pPr>
        <w:spacing w:line="360" w:lineRule="auto"/>
        <w:ind w:left="102" w:right="79"/>
        <w:jc w:val="center"/>
        <w:rPr>
          <w:rFonts w:ascii="Arial" w:eastAsia="Arial" w:hAnsi="Arial" w:cs="Arial"/>
          <w:b/>
          <w:color w:val="000000"/>
          <w:spacing w:val="-1"/>
          <w:sz w:val="22"/>
          <w:szCs w:val="22"/>
        </w:rPr>
      </w:pPr>
    </w:p>
    <w:p w:rsidR="00A95301" w:rsidRPr="00D15A29" w:rsidRDefault="00A95301" w:rsidP="007C3A64">
      <w:pPr>
        <w:spacing w:line="360" w:lineRule="auto"/>
        <w:ind w:left="104" w:right="80"/>
        <w:jc w:val="center"/>
        <w:rPr>
          <w:rFonts w:ascii="Arial" w:eastAsia="Arial" w:hAnsi="Arial" w:cs="Arial"/>
          <w:b/>
          <w:color w:val="000000"/>
          <w:spacing w:val="-1"/>
          <w:sz w:val="22"/>
          <w:szCs w:val="22"/>
        </w:rPr>
      </w:pPr>
      <w:r w:rsidRPr="00D15A29">
        <w:rPr>
          <w:rFonts w:ascii="Arial" w:eastAsia="Arial" w:hAnsi="Arial" w:cs="Arial"/>
          <w:b/>
          <w:color w:val="000000"/>
          <w:spacing w:val="-1"/>
          <w:sz w:val="22"/>
          <w:szCs w:val="22"/>
        </w:rPr>
        <w:t>A N T E C E D E N T E S:</w:t>
      </w:r>
    </w:p>
    <w:p w:rsidR="001414CC" w:rsidRDefault="001414CC" w:rsidP="007C3A64">
      <w:pPr>
        <w:spacing w:line="360" w:lineRule="auto"/>
        <w:ind w:firstLine="360"/>
        <w:jc w:val="both"/>
        <w:rPr>
          <w:rFonts w:ascii="Arial" w:eastAsia="Arial" w:hAnsi="Arial" w:cs="Arial"/>
          <w:color w:val="000000"/>
          <w:sz w:val="22"/>
          <w:szCs w:val="22"/>
        </w:rPr>
      </w:pPr>
    </w:p>
    <w:p w:rsidR="000734B7" w:rsidRPr="000734B7" w:rsidRDefault="000734B7" w:rsidP="007C3A64">
      <w:pPr>
        <w:pStyle w:val="Prrafodelista"/>
        <w:numPr>
          <w:ilvl w:val="0"/>
          <w:numId w:val="35"/>
        </w:numPr>
        <w:spacing w:after="0" w:line="360" w:lineRule="auto"/>
        <w:ind w:left="0" w:firstLine="360"/>
        <w:jc w:val="both"/>
        <w:rPr>
          <w:rFonts w:ascii="Arial" w:eastAsia="Arial" w:hAnsi="Arial" w:cs="Arial"/>
          <w:color w:val="000000"/>
        </w:rPr>
      </w:pPr>
      <w:r w:rsidRPr="000734B7">
        <w:rPr>
          <w:rFonts w:ascii="Arial" w:eastAsia="Arial" w:hAnsi="Arial" w:cs="Arial"/>
          <w:color w:val="000000"/>
          <w:lang w:val="es-ES"/>
        </w:rPr>
        <w:t>Con fecha 8 de septiembre de 2017, se llevó a cabo la firma del Convenio General de Coordinación y Colaboración celebrado entre el Instituto Nacional Electoral y el Instituto Electoral del Estado, con el fin de establecer las bases de coordinación para hacer efectiva la realización del Proceso Electoral 2017-2018 en el estado de Colima, para la renovación de los cargos a Diputaciones locales y de los Ayuntamientos, cuya jornada electoral será el  1º de julio de 2018</w:t>
      </w:r>
      <w:r>
        <w:rPr>
          <w:rFonts w:ascii="Arial" w:eastAsia="Arial" w:hAnsi="Arial" w:cs="Arial"/>
          <w:color w:val="000000"/>
          <w:lang w:val="es-ES"/>
        </w:rPr>
        <w:t>. En dicho Convenio se previó la suscripción de un Anexo Técnico en el que establecieran los procedimientos, actividades, plazos, compromisos, acciones y mecanismos que debían realizar las partes,</w:t>
      </w:r>
      <w:r w:rsidRPr="000734B7">
        <w:rPr>
          <w:rFonts w:ascii="Arial" w:eastAsia="Arial" w:hAnsi="Arial" w:cs="Arial"/>
          <w:color w:val="000000"/>
          <w:lang w:val="es-ES"/>
        </w:rPr>
        <w:t xml:space="preserve"> </w:t>
      </w:r>
      <w:r>
        <w:rPr>
          <w:rFonts w:ascii="Arial" w:eastAsia="Arial" w:hAnsi="Arial" w:cs="Arial"/>
          <w:color w:val="000000"/>
          <w:lang w:val="es-ES"/>
        </w:rPr>
        <w:t>entre éstos, los relativos a la atención de incidentes el día de la Jornada Electoral</w:t>
      </w:r>
      <w:r w:rsidRPr="000734B7">
        <w:rPr>
          <w:rFonts w:ascii="Arial" w:eastAsia="Arial" w:hAnsi="Arial" w:cs="Arial"/>
          <w:color w:val="000000"/>
          <w:lang w:val="es-ES"/>
        </w:rPr>
        <w:t>.</w:t>
      </w:r>
    </w:p>
    <w:p w:rsidR="000734B7" w:rsidRPr="000734B7" w:rsidRDefault="000734B7" w:rsidP="000734B7">
      <w:pPr>
        <w:spacing w:line="360" w:lineRule="auto"/>
        <w:jc w:val="both"/>
        <w:rPr>
          <w:rFonts w:ascii="Arial" w:eastAsia="Arial" w:hAnsi="Arial" w:cs="Arial"/>
          <w:color w:val="000000"/>
        </w:rPr>
      </w:pPr>
    </w:p>
    <w:p w:rsidR="001414CC" w:rsidRPr="001A5E34" w:rsidRDefault="00AE4B3E" w:rsidP="007C3A64">
      <w:pPr>
        <w:pStyle w:val="Prrafodelista"/>
        <w:numPr>
          <w:ilvl w:val="0"/>
          <w:numId w:val="35"/>
        </w:numPr>
        <w:spacing w:after="0" w:line="360" w:lineRule="auto"/>
        <w:ind w:left="0" w:firstLine="360"/>
        <w:jc w:val="both"/>
        <w:rPr>
          <w:rFonts w:ascii="Arial" w:eastAsia="Arial" w:hAnsi="Arial" w:cs="Arial"/>
          <w:color w:val="000000"/>
        </w:rPr>
      </w:pPr>
      <w:r w:rsidRPr="001A5E34">
        <w:rPr>
          <w:rFonts w:ascii="Arial" w:eastAsia="Arial" w:hAnsi="Arial" w:cs="Arial"/>
          <w:color w:val="000000"/>
        </w:rPr>
        <w:t>El día 12 de octubre de 2017, en Sesión del Consejo General del Instituto Electoral del Estado de Colima, se instaló formalmente este Órgano Superior de Dirección, haciendo la declaratoria legal del inicio del Proceso Electoral Local 2017-2018, en el que se elegirá a las y los integrantes del Poder Legislativo y las planillas de los diez Ayuntamientos de la entidad.</w:t>
      </w:r>
    </w:p>
    <w:p w:rsidR="00971ADC" w:rsidRDefault="00971ADC" w:rsidP="007C3A64">
      <w:pPr>
        <w:spacing w:line="360" w:lineRule="auto"/>
        <w:ind w:firstLine="360"/>
        <w:jc w:val="both"/>
        <w:rPr>
          <w:rFonts w:ascii="Arial" w:eastAsia="Arial" w:hAnsi="Arial" w:cs="Arial"/>
          <w:color w:val="000000"/>
          <w:sz w:val="22"/>
          <w:szCs w:val="22"/>
        </w:rPr>
      </w:pPr>
    </w:p>
    <w:p w:rsidR="00971ADC" w:rsidRPr="001A5E34" w:rsidRDefault="00971ADC" w:rsidP="007C3A64">
      <w:pPr>
        <w:pStyle w:val="Prrafodelista"/>
        <w:numPr>
          <w:ilvl w:val="0"/>
          <w:numId w:val="35"/>
        </w:numPr>
        <w:spacing w:after="0" w:line="360" w:lineRule="auto"/>
        <w:ind w:left="0" w:firstLine="360"/>
        <w:jc w:val="both"/>
        <w:rPr>
          <w:rFonts w:ascii="Arial" w:eastAsia="Arial" w:hAnsi="Arial" w:cs="Arial"/>
          <w:color w:val="000000"/>
        </w:rPr>
      </w:pPr>
      <w:r w:rsidRPr="001A5E34">
        <w:rPr>
          <w:rFonts w:ascii="Arial" w:hAnsi="Arial" w:cs="Arial"/>
        </w:rPr>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1A5E34">
        <w:rPr>
          <w:rFonts w:ascii="Arial" w:hAnsi="Arial" w:cs="Arial"/>
          <w:i/>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1A5E34">
        <w:rPr>
          <w:rFonts w:ascii="Arial" w:hAnsi="Arial" w:cs="Arial"/>
        </w:rPr>
        <w:t>.”</w:t>
      </w:r>
      <w:r w:rsidRPr="001A5E34">
        <w:rPr>
          <w:rFonts w:ascii="Arial" w:hAnsi="Arial" w:cs="Arial"/>
          <w:color w:val="222222"/>
          <w:shd w:val="clear" w:color="auto" w:fill="FFFFFF"/>
        </w:rPr>
        <w:t>; </w:t>
      </w:r>
      <w:r w:rsidRPr="001A5E34">
        <w:rPr>
          <w:rFonts w:ascii="Arial" w:hAnsi="Arial" w:cs="Arial"/>
        </w:rPr>
        <w:t>en tal virtud, se estará atendiendo lo dispuesto en el artículo Segundo Transitorio antes citado.</w:t>
      </w:r>
    </w:p>
    <w:p w:rsidR="001A5E34" w:rsidRPr="001A5E34" w:rsidRDefault="001A5E34" w:rsidP="007C3A64">
      <w:pPr>
        <w:pStyle w:val="Prrafodelista"/>
        <w:spacing w:after="0" w:line="360" w:lineRule="auto"/>
        <w:ind w:left="709"/>
        <w:rPr>
          <w:rFonts w:ascii="Arial" w:eastAsia="Arial" w:hAnsi="Arial" w:cs="Arial"/>
          <w:color w:val="000000"/>
        </w:rPr>
      </w:pPr>
    </w:p>
    <w:p w:rsidR="001A5E34" w:rsidRPr="001A5E34" w:rsidRDefault="001A5E34" w:rsidP="007C3A64">
      <w:pPr>
        <w:pStyle w:val="Prrafodelista"/>
        <w:numPr>
          <w:ilvl w:val="0"/>
          <w:numId w:val="35"/>
        </w:numPr>
        <w:spacing w:after="0" w:line="360" w:lineRule="auto"/>
        <w:ind w:left="0" w:firstLine="360"/>
        <w:jc w:val="both"/>
        <w:rPr>
          <w:rFonts w:ascii="Arial" w:eastAsia="Arial" w:hAnsi="Arial" w:cs="Arial"/>
          <w:color w:val="000000"/>
        </w:rPr>
      </w:pPr>
      <w:r>
        <w:rPr>
          <w:rFonts w:ascii="Arial" w:eastAsia="Arial" w:hAnsi="Arial" w:cs="Arial"/>
          <w:color w:val="000000"/>
          <w:lang w:val="es-ES"/>
        </w:rPr>
        <w:lastRenderedPageBreak/>
        <w:t xml:space="preserve">Mediante </w:t>
      </w:r>
      <w:r w:rsidRPr="001A5E34">
        <w:rPr>
          <w:rFonts w:ascii="Arial" w:eastAsia="Arial" w:hAnsi="Arial" w:cs="Arial"/>
          <w:color w:val="000000"/>
          <w:lang w:val="es-ES"/>
        </w:rPr>
        <w:t>Acuerdo número IEE/CG/A025/2017 del Proceso Electoral Local 2017-2018, aprobado en la Sexta Sesión Ordinaria del Consejo General del Instituto Electoral del Estado de Colima, celebrada el día 30</w:t>
      </w:r>
      <w:r w:rsidR="003C12A9">
        <w:rPr>
          <w:rFonts w:ascii="Arial" w:eastAsia="Arial" w:hAnsi="Arial" w:cs="Arial"/>
          <w:color w:val="000000"/>
          <w:lang w:val="es-ES"/>
        </w:rPr>
        <w:t xml:space="preserve"> de diciembre del </w:t>
      </w:r>
      <w:r w:rsidRPr="001A5E34">
        <w:rPr>
          <w:rFonts w:ascii="Arial" w:eastAsia="Arial" w:hAnsi="Arial" w:cs="Arial"/>
          <w:color w:val="000000"/>
          <w:lang w:val="es-ES"/>
        </w:rPr>
        <w:t>2017</w:t>
      </w:r>
      <w:r>
        <w:rPr>
          <w:rFonts w:ascii="Arial" w:eastAsia="Arial" w:hAnsi="Arial" w:cs="Arial"/>
          <w:color w:val="000000"/>
          <w:lang w:val="es-ES"/>
        </w:rPr>
        <w:t xml:space="preserve">, se emitió el </w:t>
      </w:r>
      <w:r w:rsidRPr="001A5E34">
        <w:rPr>
          <w:rFonts w:ascii="Arial" w:eastAsia="Arial" w:hAnsi="Arial" w:cs="Arial"/>
          <w:color w:val="000000"/>
          <w:lang w:val="es-ES"/>
        </w:rPr>
        <w:t xml:space="preserve">“Reglamento </w:t>
      </w:r>
      <w:r w:rsidR="007C3A64" w:rsidRPr="001A5E34">
        <w:rPr>
          <w:rFonts w:ascii="Arial" w:eastAsia="Arial" w:hAnsi="Arial" w:cs="Arial"/>
          <w:color w:val="000000"/>
          <w:lang w:val="es-ES"/>
        </w:rPr>
        <w:t xml:space="preserve">de la </w:t>
      </w:r>
      <w:r w:rsidRPr="001A5E34">
        <w:rPr>
          <w:rFonts w:ascii="Arial" w:eastAsia="Arial" w:hAnsi="Arial" w:cs="Arial"/>
          <w:color w:val="000000"/>
          <w:lang w:val="es-ES"/>
        </w:rPr>
        <w:t xml:space="preserve">Oficialía Electoral </w:t>
      </w:r>
      <w:r w:rsidR="007C3A64">
        <w:rPr>
          <w:rFonts w:ascii="Arial" w:eastAsia="Arial" w:hAnsi="Arial" w:cs="Arial"/>
          <w:color w:val="000000"/>
          <w:lang w:val="es-ES"/>
        </w:rPr>
        <w:t>d</w:t>
      </w:r>
      <w:r w:rsidRPr="001A5E34">
        <w:rPr>
          <w:rFonts w:ascii="Arial" w:eastAsia="Arial" w:hAnsi="Arial" w:cs="Arial"/>
          <w:color w:val="000000"/>
          <w:lang w:val="es-ES"/>
        </w:rPr>
        <w:t xml:space="preserve">el Instituto Electoral </w:t>
      </w:r>
      <w:r w:rsidR="007C3A64">
        <w:rPr>
          <w:rFonts w:ascii="Arial" w:eastAsia="Arial" w:hAnsi="Arial" w:cs="Arial"/>
          <w:color w:val="000000"/>
          <w:lang w:val="es-ES"/>
        </w:rPr>
        <w:t>d</w:t>
      </w:r>
      <w:r w:rsidRPr="001A5E34">
        <w:rPr>
          <w:rFonts w:ascii="Arial" w:eastAsia="Arial" w:hAnsi="Arial" w:cs="Arial"/>
          <w:color w:val="000000"/>
          <w:lang w:val="es-ES"/>
        </w:rPr>
        <w:t xml:space="preserve">el Estado </w:t>
      </w:r>
      <w:r w:rsidR="007C3A64">
        <w:rPr>
          <w:rFonts w:ascii="Arial" w:eastAsia="Arial" w:hAnsi="Arial" w:cs="Arial"/>
          <w:color w:val="000000"/>
          <w:lang w:val="es-ES"/>
        </w:rPr>
        <w:t>d</w:t>
      </w:r>
      <w:r w:rsidRPr="001A5E34">
        <w:rPr>
          <w:rFonts w:ascii="Arial" w:eastAsia="Arial" w:hAnsi="Arial" w:cs="Arial"/>
          <w:color w:val="000000"/>
          <w:lang w:val="es-ES"/>
        </w:rPr>
        <w:t xml:space="preserve">e Colima”, </w:t>
      </w:r>
      <w:r w:rsidR="007C3A64">
        <w:rPr>
          <w:rFonts w:ascii="Arial" w:eastAsia="Arial" w:hAnsi="Arial" w:cs="Arial"/>
          <w:color w:val="000000"/>
          <w:lang w:val="es-ES"/>
        </w:rPr>
        <w:t>y se h</w:t>
      </w:r>
      <w:r w:rsidRPr="001A5E34">
        <w:rPr>
          <w:rFonts w:ascii="Arial" w:eastAsia="Arial" w:hAnsi="Arial" w:cs="Arial"/>
          <w:color w:val="000000"/>
          <w:lang w:val="es-ES"/>
        </w:rPr>
        <w:t xml:space="preserve">abilitó </w:t>
      </w:r>
      <w:r w:rsidR="007C3A64">
        <w:rPr>
          <w:rFonts w:ascii="Arial" w:eastAsia="Arial" w:hAnsi="Arial" w:cs="Arial"/>
          <w:color w:val="000000"/>
          <w:lang w:val="es-ES"/>
        </w:rPr>
        <w:t>a</w:t>
      </w:r>
      <w:r w:rsidRPr="001A5E34">
        <w:rPr>
          <w:rFonts w:ascii="Arial" w:eastAsia="Arial" w:hAnsi="Arial" w:cs="Arial"/>
          <w:color w:val="000000"/>
          <w:lang w:val="es-ES"/>
        </w:rPr>
        <w:t xml:space="preserve"> </w:t>
      </w:r>
      <w:r w:rsidR="007C3A64">
        <w:rPr>
          <w:rFonts w:ascii="Arial" w:eastAsia="Arial" w:hAnsi="Arial" w:cs="Arial"/>
          <w:color w:val="000000"/>
          <w:lang w:val="es-ES"/>
        </w:rPr>
        <w:t>personal de oficinas centrales de este organismo</w:t>
      </w:r>
      <w:r w:rsidRPr="001A5E34">
        <w:rPr>
          <w:rFonts w:ascii="Arial" w:eastAsia="Arial" w:hAnsi="Arial" w:cs="Arial"/>
          <w:color w:val="000000"/>
          <w:lang w:val="es-ES"/>
        </w:rPr>
        <w:t xml:space="preserve"> </w:t>
      </w:r>
      <w:r w:rsidR="007C3A64" w:rsidRPr="001A5E34">
        <w:rPr>
          <w:rFonts w:ascii="Arial" w:eastAsia="Arial" w:hAnsi="Arial" w:cs="Arial"/>
          <w:color w:val="000000"/>
          <w:lang w:val="es-ES"/>
        </w:rPr>
        <w:t xml:space="preserve">para dar fe de hechos y la delegación del </w:t>
      </w:r>
      <w:r w:rsidRPr="001A5E34">
        <w:rPr>
          <w:rFonts w:ascii="Arial" w:eastAsia="Arial" w:hAnsi="Arial" w:cs="Arial"/>
          <w:color w:val="000000"/>
          <w:lang w:val="es-ES"/>
        </w:rPr>
        <w:t xml:space="preserve">Responsable </w:t>
      </w:r>
      <w:r w:rsidR="007C3A64">
        <w:rPr>
          <w:rFonts w:ascii="Arial" w:eastAsia="Arial" w:hAnsi="Arial" w:cs="Arial"/>
          <w:color w:val="000000"/>
          <w:lang w:val="es-ES"/>
        </w:rPr>
        <w:t>d</w:t>
      </w:r>
      <w:r w:rsidRPr="001A5E34">
        <w:rPr>
          <w:rFonts w:ascii="Arial" w:eastAsia="Arial" w:hAnsi="Arial" w:cs="Arial"/>
          <w:color w:val="000000"/>
          <w:lang w:val="es-ES"/>
        </w:rPr>
        <w:t xml:space="preserve">el Área </w:t>
      </w:r>
      <w:r w:rsidR="007C3A64">
        <w:rPr>
          <w:rFonts w:ascii="Arial" w:eastAsia="Arial" w:hAnsi="Arial" w:cs="Arial"/>
          <w:color w:val="000000"/>
          <w:lang w:val="es-ES"/>
        </w:rPr>
        <w:t>d</w:t>
      </w:r>
      <w:r w:rsidRPr="001A5E34">
        <w:rPr>
          <w:rFonts w:ascii="Arial" w:eastAsia="Arial" w:hAnsi="Arial" w:cs="Arial"/>
          <w:color w:val="000000"/>
          <w:lang w:val="es-ES"/>
        </w:rPr>
        <w:t>e Oficialía Electoral.</w:t>
      </w:r>
    </w:p>
    <w:p w:rsidR="00A95301" w:rsidRPr="00D15A29" w:rsidRDefault="00A95301" w:rsidP="007C3A64">
      <w:pPr>
        <w:autoSpaceDE w:val="0"/>
        <w:autoSpaceDN w:val="0"/>
        <w:adjustRightInd w:val="0"/>
        <w:spacing w:line="360" w:lineRule="auto"/>
        <w:jc w:val="both"/>
        <w:rPr>
          <w:rFonts w:ascii="Arial" w:eastAsia="Arial" w:hAnsi="Arial" w:cs="Arial"/>
          <w:b/>
          <w:color w:val="000000"/>
          <w:sz w:val="22"/>
          <w:szCs w:val="22"/>
        </w:rPr>
      </w:pPr>
    </w:p>
    <w:p w:rsidR="00A95301" w:rsidRPr="00D15A29" w:rsidRDefault="00A95301" w:rsidP="007C3A64">
      <w:pPr>
        <w:autoSpaceDE w:val="0"/>
        <w:autoSpaceDN w:val="0"/>
        <w:adjustRightInd w:val="0"/>
        <w:spacing w:line="360" w:lineRule="auto"/>
        <w:jc w:val="both"/>
        <w:rPr>
          <w:rFonts w:ascii="Arial" w:hAnsi="Arial" w:cs="Arial"/>
          <w:sz w:val="22"/>
          <w:szCs w:val="22"/>
        </w:rPr>
      </w:pPr>
      <w:r w:rsidRPr="00D15A29">
        <w:rPr>
          <w:rFonts w:ascii="Arial" w:hAnsi="Arial" w:cs="Arial"/>
          <w:sz w:val="22"/>
          <w:szCs w:val="22"/>
        </w:rPr>
        <w:t xml:space="preserve">Con base a los antecedentes señalados, se emiten las siguientes </w:t>
      </w:r>
    </w:p>
    <w:p w:rsidR="00A95301" w:rsidRPr="00D15A29" w:rsidRDefault="00A95301" w:rsidP="00A95301">
      <w:pPr>
        <w:spacing w:line="360" w:lineRule="auto"/>
        <w:ind w:left="1416" w:right="2990" w:firstLine="708"/>
        <w:rPr>
          <w:rFonts w:ascii="Arial" w:eastAsia="Arial" w:hAnsi="Arial" w:cs="Arial"/>
          <w:b/>
          <w:color w:val="000000"/>
          <w:sz w:val="22"/>
          <w:szCs w:val="22"/>
        </w:rPr>
      </w:pP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r w:rsidRPr="00D15A29">
        <w:rPr>
          <w:rFonts w:ascii="Arial" w:eastAsia="Arial" w:hAnsi="Arial" w:cs="Arial"/>
          <w:b/>
          <w:color w:val="000000"/>
          <w:sz w:val="22"/>
          <w:szCs w:val="22"/>
        </w:rPr>
        <w:t>C O N S I D E R A C I O N E S:</w:t>
      </w: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p>
    <w:p w:rsidR="00F60F1E" w:rsidRDefault="00F60F1E" w:rsidP="00F60F1E">
      <w:pPr>
        <w:autoSpaceDE w:val="0"/>
        <w:autoSpaceDN w:val="0"/>
        <w:adjustRightInd w:val="0"/>
        <w:spacing w:line="360" w:lineRule="auto"/>
        <w:jc w:val="both"/>
        <w:rPr>
          <w:rFonts w:ascii="Arial" w:eastAsia="Calibri" w:hAnsi="Arial" w:cs="Arial"/>
          <w:color w:val="000000"/>
          <w:sz w:val="22"/>
          <w:szCs w:val="22"/>
          <w:lang w:val="es-MX" w:eastAsia="en-US"/>
        </w:rPr>
      </w:pPr>
      <w:r w:rsidRPr="00F60F1E">
        <w:rPr>
          <w:rFonts w:ascii="Arial" w:eastAsia="Calibri" w:hAnsi="Arial" w:cs="Arial"/>
          <w:b/>
          <w:color w:val="000000"/>
          <w:sz w:val="22"/>
          <w:szCs w:val="22"/>
          <w:lang w:val="es-MX" w:eastAsia="en-US"/>
        </w:rPr>
        <w:t xml:space="preserve">1ª.- </w:t>
      </w:r>
      <w:r w:rsidRPr="00F60F1E">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AD314F" w:rsidRDefault="00AD314F" w:rsidP="00F60F1E">
      <w:pPr>
        <w:autoSpaceDE w:val="0"/>
        <w:autoSpaceDN w:val="0"/>
        <w:adjustRightInd w:val="0"/>
        <w:spacing w:line="360" w:lineRule="auto"/>
        <w:jc w:val="both"/>
        <w:rPr>
          <w:rFonts w:ascii="Arial" w:eastAsia="Calibri" w:hAnsi="Arial" w:cs="Arial"/>
          <w:color w:val="000000"/>
          <w:sz w:val="22"/>
          <w:szCs w:val="22"/>
          <w:lang w:val="es-MX" w:eastAsia="en-US"/>
        </w:rPr>
      </w:pPr>
    </w:p>
    <w:p w:rsidR="00AD314F" w:rsidRPr="00AD314F" w:rsidRDefault="00AD314F" w:rsidP="00AD314F">
      <w:pPr>
        <w:autoSpaceDE w:val="0"/>
        <w:autoSpaceDN w:val="0"/>
        <w:adjustRightInd w:val="0"/>
        <w:spacing w:line="360" w:lineRule="auto"/>
        <w:jc w:val="both"/>
        <w:rPr>
          <w:rFonts w:ascii="Arial" w:eastAsia="Calibri" w:hAnsi="Arial" w:cs="Arial"/>
          <w:color w:val="000000"/>
          <w:sz w:val="22"/>
          <w:szCs w:val="22"/>
          <w:lang w:val="es-MX" w:eastAsia="en-US"/>
        </w:rPr>
      </w:pPr>
      <w:r w:rsidRPr="00AD314F">
        <w:rPr>
          <w:rFonts w:ascii="Arial" w:eastAsia="Calibri" w:hAnsi="Arial" w:cs="Arial"/>
          <w:color w:val="000000"/>
          <w:sz w:val="22"/>
          <w:szCs w:val="22"/>
          <w:lang w:val="es-MX" w:eastAsia="en-US"/>
        </w:rPr>
        <w:t>Asimismo, el numeral 6, del</w:t>
      </w:r>
      <w:r>
        <w:rPr>
          <w:rFonts w:ascii="Arial" w:eastAsia="Calibri" w:hAnsi="Arial" w:cs="Arial"/>
          <w:color w:val="000000"/>
          <w:sz w:val="22"/>
          <w:szCs w:val="22"/>
          <w:lang w:val="es-MX" w:eastAsia="en-US"/>
        </w:rPr>
        <w:t xml:space="preserve"> referido</w:t>
      </w:r>
      <w:r w:rsidRPr="00AD314F">
        <w:rPr>
          <w:rFonts w:ascii="Arial" w:eastAsia="Calibri" w:hAnsi="Arial" w:cs="Arial"/>
          <w:color w:val="000000"/>
          <w:sz w:val="22"/>
          <w:szCs w:val="22"/>
          <w:lang w:val="es-MX" w:eastAsia="en-US"/>
        </w:rPr>
        <w:t xml:space="preserve"> inciso c), de la fracción IV, del precepto constitucional en</w:t>
      </w:r>
      <w:r>
        <w:rPr>
          <w:rFonts w:ascii="Arial" w:eastAsia="Calibri" w:hAnsi="Arial" w:cs="Arial"/>
          <w:color w:val="000000"/>
          <w:sz w:val="22"/>
          <w:szCs w:val="22"/>
          <w:lang w:val="es-MX" w:eastAsia="en-US"/>
        </w:rPr>
        <w:t xml:space="preserve"> </w:t>
      </w:r>
      <w:r w:rsidRPr="00AD314F">
        <w:rPr>
          <w:rFonts w:ascii="Arial" w:eastAsia="Calibri" w:hAnsi="Arial" w:cs="Arial"/>
          <w:color w:val="000000"/>
          <w:sz w:val="22"/>
          <w:szCs w:val="22"/>
          <w:lang w:val="es-MX" w:eastAsia="en-US"/>
        </w:rPr>
        <w:t>comento, prevé que los Organismos Públicos Locales Electorales</w:t>
      </w:r>
      <w:r w:rsidR="00F55107">
        <w:rPr>
          <w:rFonts w:ascii="Arial" w:eastAsia="Calibri" w:hAnsi="Arial" w:cs="Arial"/>
          <w:color w:val="000000"/>
          <w:sz w:val="22"/>
          <w:szCs w:val="22"/>
          <w:lang w:val="es-MX" w:eastAsia="en-US"/>
        </w:rPr>
        <w:t xml:space="preserve"> </w:t>
      </w:r>
      <w:r w:rsidR="00F55107">
        <w:rPr>
          <w:rFonts w:ascii="Arial" w:eastAsia="Arial" w:hAnsi="Arial" w:cs="Arial"/>
          <w:color w:val="000000"/>
          <w:sz w:val="22"/>
          <w:szCs w:val="22"/>
        </w:rPr>
        <w:t>(OPL)</w:t>
      </w:r>
      <w:r w:rsidRPr="00AD314F">
        <w:rPr>
          <w:rFonts w:ascii="Arial" w:eastAsia="Calibri" w:hAnsi="Arial" w:cs="Arial"/>
          <w:color w:val="000000"/>
          <w:sz w:val="22"/>
          <w:szCs w:val="22"/>
          <w:lang w:val="es-MX" w:eastAsia="en-US"/>
        </w:rPr>
        <w:t xml:space="preserve"> contarán con servidores</w:t>
      </w:r>
      <w:r>
        <w:rPr>
          <w:rFonts w:ascii="Arial" w:eastAsia="Calibri" w:hAnsi="Arial" w:cs="Arial"/>
          <w:color w:val="000000"/>
          <w:sz w:val="22"/>
          <w:szCs w:val="22"/>
          <w:lang w:val="es-MX" w:eastAsia="en-US"/>
        </w:rPr>
        <w:t xml:space="preserve"> </w:t>
      </w:r>
      <w:r w:rsidRPr="00AD314F">
        <w:rPr>
          <w:rFonts w:ascii="Arial" w:eastAsia="Calibri" w:hAnsi="Arial" w:cs="Arial"/>
          <w:color w:val="000000"/>
          <w:sz w:val="22"/>
          <w:szCs w:val="22"/>
          <w:lang w:val="es-MX" w:eastAsia="en-US"/>
        </w:rPr>
        <w:t>públicos investidos de fe pública para actos de naturaleza electoral, cuyas atribuciones y</w:t>
      </w:r>
      <w:r>
        <w:rPr>
          <w:rFonts w:ascii="Arial" w:eastAsia="Calibri" w:hAnsi="Arial" w:cs="Arial"/>
          <w:color w:val="000000"/>
          <w:sz w:val="22"/>
          <w:szCs w:val="22"/>
          <w:lang w:val="es-MX" w:eastAsia="en-US"/>
        </w:rPr>
        <w:t xml:space="preserve"> </w:t>
      </w:r>
      <w:r w:rsidRPr="00AD314F">
        <w:rPr>
          <w:rFonts w:ascii="Arial" w:eastAsia="Calibri" w:hAnsi="Arial" w:cs="Arial"/>
          <w:color w:val="000000"/>
          <w:sz w:val="22"/>
          <w:szCs w:val="22"/>
          <w:lang w:val="es-MX" w:eastAsia="en-US"/>
        </w:rPr>
        <w:t>funcionamiento serán reguladas por la ley.</w:t>
      </w:r>
    </w:p>
    <w:p w:rsidR="00E218AA" w:rsidRDefault="00E218AA" w:rsidP="00A95301">
      <w:pPr>
        <w:autoSpaceDE w:val="0"/>
        <w:autoSpaceDN w:val="0"/>
        <w:adjustRightInd w:val="0"/>
        <w:spacing w:line="360" w:lineRule="auto"/>
        <w:jc w:val="both"/>
        <w:rPr>
          <w:rFonts w:ascii="Arial" w:hAnsi="Arial" w:cs="Arial"/>
          <w:b/>
          <w:color w:val="000000"/>
          <w:sz w:val="22"/>
          <w:szCs w:val="22"/>
        </w:rPr>
      </w:pPr>
    </w:p>
    <w:p w:rsidR="005231B1" w:rsidRDefault="005C4024" w:rsidP="005231B1">
      <w:pPr>
        <w:autoSpaceDE w:val="0"/>
        <w:autoSpaceDN w:val="0"/>
        <w:adjustRightInd w:val="0"/>
        <w:spacing w:line="360" w:lineRule="auto"/>
        <w:jc w:val="both"/>
        <w:rPr>
          <w:rFonts w:ascii="Arial" w:eastAsia="Arial" w:hAnsi="Arial" w:cs="Arial"/>
          <w:color w:val="000000"/>
          <w:sz w:val="22"/>
          <w:szCs w:val="22"/>
        </w:rPr>
      </w:pPr>
      <w:r>
        <w:rPr>
          <w:rFonts w:ascii="Arial" w:hAnsi="Arial" w:cs="Arial"/>
          <w:b/>
          <w:color w:val="000000"/>
          <w:sz w:val="22"/>
          <w:szCs w:val="22"/>
        </w:rPr>
        <w:t>2</w:t>
      </w:r>
      <w:r w:rsidR="00A95301" w:rsidRPr="00D15A29">
        <w:rPr>
          <w:rFonts w:ascii="Arial" w:hAnsi="Arial" w:cs="Arial"/>
          <w:b/>
          <w:color w:val="000000"/>
          <w:sz w:val="22"/>
          <w:szCs w:val="22"/>
        </w:rPr>
        <w:t>ª.-</w:t>
      </w:r>
      <w:r w:rsidR="00A95301" w:rsidRPr="00D15A29">
        <w:rPr>
          <w:rFonts w:ascii="Arial" w:hAnsi="Arial" w:cs="Arial"/>
          <w:color w:val="000000"/>
          <w:sz w:val="22"/>
          <w:szCs w:val="22"/>
        </w:rPr>
        <w:t xml:space="preserve"> </w:t>
      </w:r>
      <w:r w:rsidR="005231B1">
        <w:rPr>
          <w:rFonts w:ascii="Arial" w:eastAsia="Arial" w:hAnsi="Arial" w:cs="Arial"/>
          <w:color w:val="000000"/>
          <w:sz w:val="22"/>
          <w:szCs w:val="22"/>
        </w:rPr>
        <w:t>De conformidad con lo dispuesto en los numerales</w:t>
      </w:r>
      <w:r w:rsidR="005231B1" w:rsidRPr="003E56D2">
        <w:rPr>
          <w:rFonts w:ascii="Arial" w:eastAsia="Arial" w:hAnsi="Arial" w:cs="Arial"/>
          <w:color w:val="000000"/>
          <w:sz w:val="22"/>
          <w:szCs w:val="22"/>
        </w:rPr>
        <w:t xml:space="preserve"> 10 y 11, del Apartado C, de la Base V, del </w:t>
      </w:r>
      <w:r w:rsidR="005231B1">
        <w:rPr>
          <w:rFonts w:ascii="Arial" w:eastAsia="Arial" w:hAnsi="Arial" w:cs="Arial"/>
          <w:color w:val="000000"/>
          <w:sz w:val="22"/>
          <w:szCs w:val="22"/>
        </w:rPr>
        <w:t>artículo 41 de la Carta Magna</w:t>
      </w:r>
      <w:r w:rsidR="005231B1" w:rsidRPr="003E56D2">
        <w:rPr>
          <w:rFonts w:ascii="Arial" w:eastAsia="Arial" w:hAnsi="Arial" w:cs="Arial"/>
          <w:color w:val="000000"/>
          <w:sz w:val="22"/>
          <w:szCs w:val="22"/>
        </w:rPr>
        <w:t xml:space="preserve">, refiere que en las entidades federativas, las elecciones estarán a cargo de </w:t>
      </w:r>
      <w:r w:rsidR="00F55107">
        <w:rPr>
          <w:rFonts w:ascii="Arial" w:eastAsia="Arial" w:hAnsi="Arial" w:cs="Arial"/>
          <w:color w:val="000000"/>
          <w:sz w:val="22"/>
          <w:szCs w:val="22"/>
        </w:rPr>
        <w:t>los OPL</w:t>
      </w:r>
      <w:r w:rsidR="005231B1" w:rsidRPr="003E56D2">
        <w:rPr>
          <w:rFonts w:ascii="Arial" w:eastAsia="Arial" w:hAnsi="Arial" w:cs="Arial"/>
          <w:color w:val="000000"/>
          <w:sz w:val="22"/>
          <w:szCs w:val="22"/>
        </w:rPr>
        <w:t xml:space="preserve"> en los términos de la propia Constitución Federal, que ejercerán todas aquéllas funciones no reservadas al Instituto Nacional Electoral</w:t>
      </w:r>
      <w:r w:rsidR="00AE4B2A">
        <w:rPr>
          <w:rFonts w:ascii="Arial" w:eastAsia="Arial" w:hAnsi="Arial" w:cs="Arial"/>
          <w:color w:val="000000"/>
          <w:sz w:val="22"/>
          <w:szCs w:val="22"/>
        </w:rPr>
        <w:t xml:space="preserve"> (INE)</w:t>
      </w:r>
      <w:r w:rsidR="005231B1" w:rsidRPr="003E56D2">
        <w:rPr>
          <w:rFonts w:ascii="Arial" w:eastAsia="Arial" w:hAnsi="Arial" w:cs="Arial"/>
          <w:color w:val="000000"/>
          <w:sz w:val="22"/>
          <w:szCs w:val="22"/>
        </w:rPr>
        <w:t xml:space="preserve"> y las que determine la ley.</w:t>
      </w:r>
    </w:p>
    <w:p w:rsidR="00687D07" w:rsidRPr="00D15A29" w:rsidRDefault="00687D07" w:rsidP="00A95301">
      <w:pPr>
        <w:autoSpaceDE w:val="0"/>
        <w:autoSpaceDN w:val="0"/>
        <w:adjustRightInd w:val="0"/>
        <w:spacing w:line="360" w:lineRule="auto"/>
        <w:jc w:val="both"/>
        <w:rPr>
          <w:rFonts w:ascii="Arial" w:eastAsia="Arial" w:hAnsi="Arial" w:cs="Arial"/>
          <w:color w:val="000000"/>
          <w:sz w:val="22"/>
          <w:szCs w:val="22"/>
        </w:rPr>
      </w:pPr>
    </w:p>
    <w:p w:rsidR="00FB54EE" w:rsidRDefault="005C4024" w:rsidP="00FB54EE">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pacing w:val="1"/>
          <w:sz w:val="22"/>
          <w:szCs w:val="22"/>
        </w:rPr>
        <w:t>3</w:t>
      </w:r>
      <w:r w:rsidR="00A95301" w:rsidRPr="00D15A29">
        <w:rPr>
          <w:rFonts w:ascii="Arial" w:eastAsia="Arial" w:hAnsi="Arial" w:cs="Arial"/>
          <w:b/>
          <w:color w:val="000000"/>
          <w:spacing w:val="1"/>
          <w:sz w:val="22"/>
          <w:szCs w:val="22"/>
        </w:rPr>
        <w:t>ª.-</w:t>
      </w:r>
      <w:r w:rsidR="00A95301" w:rsidRPr="00D15A29">
        <w:rPr>
          <w:rFonts w:ascii="Arial" w:eastAsia="Arial" w:hAnsi="Arial" w:cs="Arial"/>
          <w:b/>
          <w:color w:val="000000"/>
          <w:sz w:val="22"/>
          <w:szCs w:val="22"/>
        </w:rPr>
        <w:t xml:space="preserve"> </w:t>
      </w:r>
      <w:r w:rsidR="00FB54EE" w:rsidRPr="003E56D2">
        <w:rPr>
          <w:rFonts w:ascii="Arial" w:eastAsia="Arial" w:hAnsi="Arial" w:cs="Arial"/>
          <w:color w:val="000000"/>
          <w:sz w:val="22"/>
          <w:szCs w:val="22"/>
        </w:rPr>
        <w:t>De conformidad a lo expuesto en el numeral 2 del artículo 98, de la Ley General de Instituciones y Procedimientos Electorales (</w:t>
      </w:r>
      <w:r w:rsidR="004A405E">
        <w:rPr>
          <w:rFonts w:ascii="Arial" w:eastAsia="Arial" w:hAnsi="Arial" w:cs="Arial"/>
          <w:color w:val="000000"/>
          <w:sz w:val="22"/>
          <w:szCs w:val="22"/>
        </w:rPr>
        <w:t>LGIPE</w:t>
      </w:r>
      <w:r w:rsidR="00FB54EE" w:rsidRPr="003E56D2">
        <w:rPr>
          <w:rFonts w:ascii="Arial" w:eastAsia="Arial" w:hAnsi="Arial" w:cs="Arial"/>
          <w:color w:val="000000"/>
          <w:sz w:val="22"/>
          <w:szCs w:val="22"/>
        </w:rPr>
        <w:t xml:space="preserve">), los </w:t>
      </w:r>
      <w:r w:rsidR="004A405E">
        <w:rPr>
          <w:rFonts w:ascii="Arial" w:eastAsia="Arial" w:hAnsi="Arial" w:cs="Arial"/>
          <w:color w:val="000000"/>
          <w:sz w:val="22"/>
          <w:szCs w:val="22"/>
        </w:rPr>
        <w:t>OPL</w:t>
      </w:r>
      <w:r w:rsidR="00FB54EE" w:rsidRPr="003E56D2">
        <w:rPr>
          <w:rFonts w:ascii="Arial" w:eastAsia="Arial" w:hAnsi="Arial" w:cs="Arial"/>
          <w:color w:val="000000"/>
          <w:sz w:val="22"/>
          <w:szCs w:val="22"/>
        </w:rPr>
        <w:t xml:space="preserve"> son autoridad en la materia electoral, en los términos que establece la Constitución Federal, la propia </w:t>
      </w:r>
      <w:r w:rsidR="004A405E">
        <w:rPr>
          <w:rFonts w:ascii="Arial" w:eastAsia="Arial" w:hAnsi="Arial" w:cs="Arial"/>
          <w:color w:val="000000"/>
          <w:sz w:val="22"/>
          <w:szCs w:val="22"/>
        </w:rPr>
        <w:t>LGIPE</w:t>
      </w:r>
      <w:r w:rsidR="00FB54EE" w:rsidRPr="003E56D2">
        <w:rPr>
          <w:rFonts w:ascii="Arial" w:eastAsia="Arial" w:hAnsi="Arial" w:cs="Arial"/>
          <w:color w:val="000000"/>
          <w:sz w:val="22"/>
          <w:szCs w:val="22"/>
        </w:rPr>
        <w:t xml:space="preserve"> y las leyes locales correspondientes.</w:t>
      </w:r>
    </w:p>
    <w:p w:rsidR="00FB54EE" w:rsidRDefault="00FB54EE" w:rsidP="00FB54EE">
      <w:pPr>
        <w:autoSpaceDE w:val="0"/>
        <w:autoSpaceDN w:val="0"/>
        <w:adjustRightInd w:val="0"/>
        <w:spacing w:line="360" w:lineRule="auto"/>
        <w:jc w:val="both"/>
        <w:rPr>
          <w:rFonts w:ascii="Arial" w:eastAsia="Arial" w:hAnsi="Arial" w:cs="Arial"/>
          <w:color w:val="000000"/>
          <w:sz w:val="22"/>
          <w:szCs w:val="22"/>
        </w:rPr>
      </w:pPr>
    </w:p>
    <w:p w:rsidR="003A7288" w:rsidRPr="003A7288" w:rsidRDefault="003A7288" w:rsidP="003A7288">
      <w:pPr>
        <w:autoSpaceDE w:val="0"/>
        <w:autoSpaceDN w:val="0"/>
        <w:adjustRightInd w:val="0"/>
        <w:spacing w:line="360" w:lineRule="auto"/>
        <w:jc w:val="both"/>
        <w:rPr>
          <w:rFonts w:ascii="Arial" w:eastAsia="Arial" w:hAnsi="Arial" w:cs="Arial"/>
          <w:color w:val="000000"/>
          <w:sz w:val="22"/>
          <w:szCs w:val="22"/>
        </w:rPr>
      </w:pPr>
      <w:r w:rsidRPr="003A7288">
        <w:rPr>
          <w:rFonts w:ascii="Arial" w:eastAsia="Arial" w:hAnsi="Arial" w:cs="Arial"/>
          <w:color w:val="000000"/>
          <w:sz w:val="22"/>
          <w:szCs w:val="22"/>
        </w:rPr>
        <w:t>Ahora bien, de conformidad con el numeral 3 del dispositivo legal en aplicación, dispone que</w:t>
      </w:r>
      <w:r>
        <w:rPr>
          <w:rFonts w:ascii="Arial" w:eastAsia="Arial" w:hAnsi="Arial" w:cs="Arial"/>
          <w:color w:val="000000"/>
          <w:sz w:val="22"/>
          <w:szCs w:val="22"/>
        </w:rPr>
        <w:t xml:space="preserve"> </w:t>
      </w:r>
      <w:r w:rsidRPr="003A7288">
        <w:rPr>
          <w:rFonts w:ascii="Arial" w:eastAsia="Arial" w:hAnsi="Arial" w:cs="Arial"/>
          <w:color w:val="000000"/>
          <w:sz w:val="22"/>
          <w:szCs w:val="22"/>
        </w:rPr>
        <w:t>la ley establecerá los servidores públicos que estarán investidos de fe pública para actos o</w:t>
      </w:r>
      <w:r>
        <w:rPr>
          <w:rFonts w:ascii="Arial" w:eastAsia="Arial" w:hAnsi="Arial" w:cs="Arial"/>
          <w:color w:val="000000"/>
          <w:sz w:val="22"/>
          <w:szCs w:val="22"/>
        </w:rPr>
        <w:t xml:space="preserve"> </w:t>
      </w:r>
      <w:r w:rsidRPr="003A7288">
        <w:rPr>
          <w:rFonts w:ascii="Arial" w:eastAsia="Arial" w:hAnsi="Arial" w:cs="Arial"/>
          <w:color w:val="000000"/>
          <w:sz w:val="22"/>
          <w:szCs w:val="22"/>
        </w:rPr>
        <w:t>hechos de naturaleza electoral, así como su forma de delegación, los que deberán ejercer</w:t>
      </w:r>
      <w:r>
        <w:rPr>
          <w:rFonts w:ascii="Arial" w:eastAsia="Arial" w:hAnsi="Arial" w:cs="Arial"/>
          <w:color w:val="000000"/>
          <w:sz w:val="22"/>
          <w:szCs w:val="22"/>
        </w:rPr>
        <w:t xml:space="preserve"> </w:t>
      </w:r>
      <w:r w:rsidRPr="003A7288">
        <w:rPr>
          <w:rFonts w:ascii="Arial" w:eastAsia="Arial" w:hAnsi="Arial" w:cs="Arial"/>
          <w:color w:val="000000"/>
          <w:sz w:val="22"/>
          <w:szCs w:val="22"/>
        </w:rPr>
        <w:t xml:space="preserve">esta función oportunamente y tendrán entre otras, las siguientes atribuciones: </w:t>
      </w:r>
    </w:p>
    <w:p w:rsidR="003A7288" w:rsidRPr="003A7288" w:rsidRDefault="003A7288" w:rsidP="003A7288">
      <w:pPr>
        <w:autoSpaceDE w:val="0"/>
        <w:autoSpaceDN w:val="0"/>
        <w:adjustRightInd w:val="0"/>
        <w:spacing w:line="360" w:lineRule="auto"/>
        <w:jc w:val="both"/>
        <w:rPr>
          <w:rFonts w:ascii="Arial" w:eastAsia="Arial" w:hAnsi="Arial" w:cs="Arial"/>
          <w:color w:val="000000"/>
          <w:sz w:val="22"/>
          <w:szCs w:val="22"/>
        </w:rPr>
      </w:pPr>
    </w:p>
    <w:p w:rsidR="003A7288" w:rsidRPr="003A7288" w:rsidRDefault="003A7288" w:rsidP="003A7288">
      <w:pPr>
        <w:pStyle w:val="Prrafodelista"/>
        <w:numPr>
          <w:ilvl w:val="0"/>
          <w:numId w:val="33"/>
        </w:numPr>
        <w:autoSpaceDE w:val="0"/>
        <w:autoSpaceDN w:val="0"/>
        <w:adjustRightInd w:val="0"/>
        <w:spacing w:after="0" w:line="360" w:lineRule="auto"/>
        <w:jc w:val="both"/>
        <w:rPr>
          <w:rFonts w:ascii="Arial" w:eastAsia="Arial" w:hAnsi="Arial" w:cs="Arial"/>
          <w:color w:val="000000"/>
        </w:rPr>
      </w:pPr>
      <w:r w:rsidRPr="003A7288">
        <w:rPr>
          <w:rFonts w:ascii="Arial" w:eastAsia="Arial" w:hAnsi="Arial" w:cs="Arial"/>
          <w:color w:val="000000"/>
        </w:rPr>
        <w:t>A petición de los partidos políticos, dar fe de la realización de actos y hechos en materia electoral que pudieran influir o afectar la equidad en las contiendas electorales.</w:t>
      </w:r>
    </w:p>
    <w:p w:rsidR="003A7288" w:rsidRPr="003A7288" w:rsidRDefault="003A7288" w:rsidP="003A7288">
      <w:pPr>
        <w:pStyle w:val="Prrafodelista"/>
        <w:numPr>
          <w:ilvl w:val="0"/>
          <w:numId w:val="33"/>
        </w:numPr>
        <w:autoSpaceDE w:val="0"/>
        <w:autoSpaceDN w:val="0"/>
        <w:adjustRightInd w:val="0"/>
        <w:spacing w:after="0" w:line="360" w:lineRule="auto"/>
        <w:jc w:val="both"/>
        <w:rPr>
          <w:rFonts w:ascii="Arial" w:eastAsia="Arial" w:hAnsi="Arial" w:cs="Arial"/>
          <w:color w:val="000000"/>
        </w:rPr>
      </w:pPr>
      <w:r w:rsidRPr="003A7288">
        <w:rPr>
          <w:rFonts w:ascii="Arial" w:eastAsia="Arial" w:hAnsi="Arial" w:cs="Arial"/>
          <w:color w:val="000000"/>
        </w:rPr>
        <w:t>Solicitar la colaboración de</w:t>
      </w:r>
      <w:r w:rsidR="00F55107">
        <w:rPr>
          <w:rFonts w:ascii="Arial" w:eastAsia="Arial" w:hAnsi="Arial" w:cs="Arial"/>
          <w:color w:val="000000"/>
        </w:rPr>
        <w:t xml:space="preserve"> las y</w:t>
      </w:r>
      <w:r w:rsidRPr="003A7288">
        <w:rPr>
          <w:rFonts w:ascii="Arial" w:eastAsia="Arial" w:hAnsi="Arial" w:cs="Arial"/>
          <w:color w:val="000000"/>
        </w:rPr>
        <w:t xml:space="preserve"> los notarios públicos para el auxilio de la función electoral durante el desarrollo de la jornada electoral en los procesos locales.</w:t>
      </w:r>
    </w:p>
    <w:p w:rsidR="003A7288" w:rsidRPr="003A7288" w:rsidRDefault="003A7288" w:rsidP="003A7288">
      <w:pPr>
        <w:pStyle w:val="Prrafodelista"/>
        <w:numPr>
          <w:ilvl w:val="0"/>
          <w:numId w:val="33"/>
        </w:numPr>
        <w:autoSpaceDE w:val="0"/>
        <w:autoSpaceDN w:val="0"/>
        <w:adjustRightInd w:val="0"/>
        <w:spacing w:after="0" w:line="360" w:lineRule="auto"/>
        <w:jc w:val="both"/>
        <w:rPr>
          <w:rFonts w:ascii="Arial" w:eastAsia="Arial" w:hAnsi="Arial" w:cs="Arial"/>
          <w:color w:val="000000"/>
        </w:rPr>
      </w:pPr>
      <w:r w:rsidRPr="003A7288">
        <w:rPr>
          <w:rFonts w:ascii="Arial" w:eastAsia="Arial" w:hAnsi="Arial" w:cs="Arial"/>
          <w:color w:val="000000"/>
        </w:rPr>
        <w:t>Las demás que se establezcan en las leyes de las entidades federativas.</w:t>
      </w:r>
    </w:p>
    <w:p w:rsidR="003A7288" w:rsidRDefault="003A7288" w:rsidP="003A7288">
      <w:pPr>
        <w:autoSpaceDE w:val="0"/>
        <w:autoSpaceDN w:val="0"/>
        <w:adjustRightInd w:val="0"/>
        <w:spacing w:line="360" w:lineRule="auto"/>
        <w:jc w:val="both"/>
        <w:rPr>
          <w:rFonts w:ascii="Arial" w:eastAsia="Arial" w:hAnsi="Arial" w:cs="Arial"/>
          <w:color w:val="000000"/>
          <w:sz w:val="22"/>
          <w:szCs w:val="22"/>
        </w:rPr>
      </w:pPr>
    </w:p>
    <w:p w:rsidR="00FB54EE" w:rsidRDefault="00FB54EE" w:rsidP="003A7288">
      <w:pPr>
        <w:autoSpaceDE w:val="0"/>
        <w:autoSpaceDN w:val="0"/>
        <w:adjustRightInd w:val="0"/>
        <w:spacing w:line="360" w:lineRule="auto"/>
        <w:jc w:val="both"/>
        <w:rPr>
          <w:rFonts w:ascii="Arial" w:hAnsi="Arial" w:cs="Arial"/>
          <w:color w:val="000000"/>
          <w:sz w:val="22"/>
          <w:szCs w:val="22"/>
          <w:shd w:val="clear" w:color="auto" w:fill="FFFFFF"/>
        </w:rPr>
      </w:pPr>
      <w:r w:rsidRPr="003E56D2">
        <w:rPr>
          <w:rFonts w:ascii="Arial" w:hAnsi="Arial" w:cs="Arial"/>
          <w:color w:val="000000"/>
          <w:sz w:val="22"/>
          <w:szCs w:val="22"/>
          <w:shd w:val="clear" w:color="auto" w:fill="FFFFFF"/>
        </w:rPr>
        <w:t>Conforme a lo señalado en los incisos a) y</w:t>
      </w:r>
      <w:r w:rsidR="009D3761">
        <w:rPr>
          <w:rFonts w:ascii="Arial" w:hAnsi="Arial" w:cs="Arial"/>
          <w:color w:val="000000"/>
          <w:sz w:val="22"/>
          <w:szCs w:val="22"/>
          <w:shd w:val="clear" w:color="auto" w:fill="FFFFFF"/>
        </w:rPr>
        <w:t xml:space="preserve"> r), </w:t>
      </w:r>
      <w:r w:rsidR="003A7288">
        <w:rPr>
          <w:rFonts w:ascii="Arial" w:hAnsi="Arial" w:cs="Arial"/>
          <w:color w:val="000000"/>
          <w:sz w:val="22"/>
          <w:szCs w:val="22"/>
          <w:shd w:val="clear" w:color="auto" w:fill="FFFFFF"/>
        </w:rPr>
        <w:t xml:space="preserve">párrafo 1, </w:t>
      </w:r>
      <w:r w:rsidR="009D3761">
        <w:rPr>
          <w:rFonts w:ascii="Arial" w:hAnsi="Arial" w:cs="Arial"/>
          <w:color w:val="000000"/>
          <w:sz w:val="22"/>
          <w:szCs w:val="22"/>
          <w:shd w:val="clear" w:color="auto" w:fill="FFFFFF"/>
        </w:rPr>
        <w:t>del artículo 104, de la L</w:t>
      </w:r>
      <w:r w:rsidR="003A7288">
        <w:rPr>
          <w:rFonts w:ascii="Arial" w:hAnsi="Arial" w:cs="Arial"/>
          <w:color w:val="000000"/>
          <w:sz w:val="22"/>
          <w:szCs w:val="22"/>
          <w:shd w:val="clear" w:color="auto" w:fill="FFFFFF"/>
        </w:rPr>
        <w:t>ey</w:t>
      </w:r>
      <w:r w:rsidRPr="003E56D2">
        <w:rPr>
          <w:rFonts w:ascii="Arial" w:hAnsi="Arial" w:cs="Arial"/>
          <w:color w:val="000000"/>
          <w:sz w:val="22"/>
          <w:szCs w:val="22"/>
          <w:shd w:val="clear" w:color="auto" w:fill="FFFFFF"/>
        </w:rPr>
        <w:t xml:space="preserve"> en cita, corresponde a los </w:t>
      </w:r>
      <w:r w:rsidR="004A405E">
        <w:rPr>
          <w:rFonts w:ascii="Arial" w:eastAsia="Arial" w:hAnsi="Arial" w:cs="Arial"/>
          <w:color w:val="000000"/>
          <w:sz w:val="22"/>
          <w:szCs w:val="22"/>
        </w:rPr>
        <w:t>OPL</w:t>
      </w:r>
      <w:r w:rsidRPr="003E56D2">
        <w:rPr>
          <w:rFonts w:ascii="Arial" w:hAnsi="Arial" w:cs="Arial"/>
          <w:color w:val="000000"/>
          <w:sz w:val="22"/>
          <w:szCs w:val="22"/>
          <w:shd w:val="clear" w:color="auto" w:fill="FFFFFF"/>
        </w:rPr>
        <w:t xml:space="preserve"> aplicar los lineamientos que emita el </w:t>
      </w:r>
      <w:r w:rsidR="00AC19A0">
        <w:rPr>
          <w:rFonts w:ascii="Arial" w:eastAsia="Arial" w:hAnsi="Arial" w:cs="Arial"/>
          <w:color w:val="000000"/>
          <w:sz w:val="22"/>
          <w:szCs w:val="22"/>
        </w:rPr>
        <w:t>INE</w:t>
      </w:r>
      <w:r w:rsidRPr="003E56D2">
        <w:rPr>
          <w:rFonts w:ascii="Arial" w:hAnsi="Arial" w:cs="Arial"/>
          <w:color w:val="000000"/>
          <w:sz w:val="22"/>
          <w:szCs w:val="22"/>
          <w:shd w:val="clear" w:color="auto" w:fill="FFFFFF"/>
        </w:rPr>
        <w:t xml:space="preserve"> y ejercer aquéllas funciones no reservadas al mismo, que se establezcan en la legislación local correspondiente.</w:t>
      </w:r>
    </w:p>
    <w:p w:rsidR="003A7288" w:rsidRDefault="003A7288" w:rsidP="003A7288">
      <w:pPr>
        <w:autoSpaceDE w:val="0"/>
        <w:autoSpaceDN w:val="0"/>
        <w:adjustRightInd w:val="0"/>
        <w:spacing w:line="360" w:lineRule="auto"/>
        <w:jc w:val="both"/>
        <w:rPr>
          <w:rFonts w:ascii="Arial" w:hAnsi="Arial" w:cs="Arial"/>
          <w:color w:val="000000"/>
          <w:sz w:val="22"/>
          <w:szCs w:val="22"/>
          <w:shd w:val="clear" w:color="auto" w:fill="FFFFFF"/>
        </w:rPr>
      </w:pPr>
    </w:p>
    <w:p w:rsidR="003A7288" w:rsidRPr="003E56D2" w:rsidRDefault="003A7288" w:rsidP="003A7288">
      <w:pPr>
        <w:autoSpaceDE w:val="0"/>
        <w:autoSpaceDN w:val="0"/>
        <w:adjustRightInd w:val="0"/>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Adicionalmente, el referido </w:t>
      </w:r>
      <w:r w:rsidRPr="003A7288">
        <w:rPr>
          <w:rFonts w:ascii="Arial" w:hAnsi="Arial" w:cs="Arial"/>
          <w:color w:val="000000"/>
          <w:sz w:val="22"/>
          <w:szCs w:val="22"/>
          <w:shd w:val="clear" w:color="auto" w:fill="FFFFFF"/>
        </w:rPr>
        <w:t xml:space="preserve">artículo 104, numeral 1, inciso p), de la Ley en mención, dispone que corresponde a los </w:t>
      </w:r>
      <w:r w:rsidR="004A405E">
        <w:rPr>
          <w:rFonts w:ascii="Arial" w:hAnsi="Arial" w:cs="Arial"/>
          <w:color w:val="000000"/>
          <w:sz w:val="22"/>
          <w:szCs w:val="22"/>
          <w:shd w:val="clear" w:color="auto" w:fill="FFFFFF"/>
        </w:rPr>
        <w:t>OPL</w:t>
      </w:r>
      <w:r w:rsidRPr="003A7288">
        <w:rPr>
          <w:rFonts w:ascii="Arial" w:hAnsi="Arial" w:cs="Arial"/>
          <w:color w:val="000000"/>
          <w:sz w:val="22"/>
          <w:szCs w:val="22"/>
          <w:shd w:val="clear" w:color="auto" w:fill="FFFFFF"/>
        </w:rPr>
        <w:t xml:space="preserve"> ejercer la función de </w:t>
      </w:r>
      <w:r w:rsidR="00BB34E1" w:rsidRPr="003A7288">
        <w:rPr>
          <w:rFonts w:ascii="Arial" w:hAnsi="Arial" w:cs="Arial"/>
          <w:color w:val="000000"/>
          <w:sz w:val="22"/>
          <w:szCs w:val="22"/>
          <w:shd w:val="clear" w:color="auto" w:fill="FFFFFF"/>
        </w:rPr>
        <w:t xml:space="preserve">Oficialía Electoral </w:t>
      </w:r>
      <w:r w:rsidRPr="003A7288">
        <w:rPr>
          <w:rFonts w:ascii="Arial" w:hAnsi="Arial" w:cs="Arial"/>
          <w:color w:val="000000"/>
          <w:sz w:val="22"/>
          <w:szCs w:val="22"/>
          <w:shd w:val="clear" w:color="auto" w:fill="FFFFFF"/>
        </w:rPr>
        <w:t>respecto de actos o</w:t>
      </w:r>
      <w:r>
        <w:rPr>
          <w:rFonts w:ascii="Arial" w:hAnsi="Arial" w:cs="Arial"/>
          <w:color w:val="000000"/>
          <w:sz w:val="22"/>
          <w:szCs w:val="22"/>
          <w:shd w:val="clear" w:color="auto" w:fill="FFFFFF"/>
        </w:rPr>
        <w:t xml:space="preserve"> </w:t>
      </w:r>
      <w:r w:rsidRPr="003A7288">
        <w:rPr>
          <w:rFonts w:ascii="Arial" w:hAnsi="Arial" w:cs="Arial"/>
          <w:color w:val="000000"/>
          <w:sz w:val="22"/>
          <w:szCs w:val="22"/>
          <w:shd w:val="clear" w:color="auto" w:fill="FFFFFF"/>
        </w:rPr>
        <w:t>hechos exclusivamente de naturaleza electoral.</w:t>
      </w:r>
    </w:p>
    <w:p w:rsidR="00A95301" w:rsidRPr="00D15A29" w:rsidRDefault="00A95301" w:rsidP="00A95301">
      <w:pPr>
        <w:autoSpaceDE w:val="0"/>
        <w:autoSpaceDN w:val="0"/>
        <w:adjustRightInd w:val="0"/>
        <w:spacing w:line="360" w:lineRule="auto"/>
        <w:jc w:val="both"/>
        <w:rPr>
          <w:rFonts w:ascii="Arial" w:eastAsia="Arial" w:hAnsi="Arial" w:cs="Arial"/>
          <w:b/>
          <w:color w:val="000000"/>
          <w:sz w:val="22"/>
          <w:szCs w:val="22"/>
        </w:rPr>
      </w:pPr>
    </w:p>
    <w:p w:rsidR="009569BE" w:rsidRDefault="005C4024" w:rsidP="009569BE">
      <w:pPr>
        <w:spacing w:line="360" w:lineRule="auto"/>
        <w:jc w:val="both"/>
        <w:rPr>
          <w:rFonts w:ascii="Arial" w:hAnsi="Arial" w:cs="Arial"/>
          <w:color w:val="000000"/>
          <w:sz w:val="22"/>
          <w:szCs w:val="22"/>
        </w:rPr>
      </w:pPr>
      <w:r>
        <w:rPr>
          <w:rFonts w:ascii="Arial" w:eastAsia="Arial" w:hAnsi="Arial" w:cs="Arial"/>
          <w:b/>
          <w:color w:val="000000"/>
          <w:sz w:val="22"/>
          <w:szCs w:val="22"/>
        </w:rPr>
        <w:t>4</w:t>
      </w:r>
      <w:r w:rsidR="00A95301" w:rsidRPr="00D15A29">
        <w:rPr>
          <w:rFonts w:ascii="Arial" w:eastAsia="Arial" w:hAnsi="Arial" w:cs="Arial"/>
          <w:b/>
          <w:color w:val="000000"/>
          <w:sz w:val="22"/>
          <w:szCs w:val="22"/>
        </w:rPr>
        <w:t>ª.-</w:t>
      </w:r>
      <w:r w:rsidR="00A95301" w:rsidRPr="00D15A29">
        <w:rPr>
          <w:rFonts w:ascii="Arial" w:eastAsia="Arial" w:hAnsi="Arial" w:cs="Arial"/>
          <w:color w:val="000000"/>
          <w:sz w:val="22"/>
          <w:szCs w:val="22"/>
        </w:rPr>
        <w:t xml:space="preserve"> </w:t>
      </w:r>
      <w:r w:rsidR="009569BE" w:rsidRPr="00D15A29">
        <w:rPr>
          <w:rFonts w:ascii="Arial" w:hAnsi="Arial" w:cs="Arial"/>
          <w:color w:val="000000"/>
          <w:sz w:val="22"/>
          <w:szCs w:val="22"/>
        </w:rPr>
        <w:t>De conformidad con lo dispuesto por los artículos</w:t>
      </w:r>
      <w:r w:rsidR="009569BE">
        <w:rPr>
          <w:rFonts w:ascii="Arial" w:hAnsi="Arial" w:cs="Arial"/>
          <w:color w:val="000000"/>
          <w:sz w:val="22"/>
          <w:szCs w:val="22"/>
        </w:rPr>
        <w:t xml:space="preserve"> 41, Base V, de la Constitución </w:t>
      </w:r>
      <w:r w:rsidR="00AE4B2A">
        <w:rPr>
          <w:rFonts w:ascii="Arial" w:hAnsi="Arial" w:cs="Arial"/>
          <w:color w:val="000000"/>
          <w:sz w:val="22"/>
          <w:szCs w:val="22"/>
        </w:rPr>
        <w:t>Federal</w:t>
      </w:r>
      <w:r w:rsidR="009569BE">
        <w:rPr>
          <w:rFonts w:ascii="Arial" w:hAnsi="Arial" w:cs="Arial"/>
          <w:color w:val="000000"/>
          <w:sz w:val="22"/>
          <w:szCs w:val="22"/>
        </w:rPr>
        <w:t>;</w:t>
      </w:r>
      <w:r w:rsidR="009569BE" w:rsidRPr="00D15A29">
        <w:rPr>
          <w:rFonts w:ascii="Arial" w:hAnsi="Arial" w:cs="Arial"/>
          <w:color w:val="000000"/>
          <w:sz w:val="22"/>
          <w:szCs w:val="22"/>
        </w:rPr>
        <w:t xml:space="preserve"> 86 BIS, </w:t>
      </w:r>
      <w:r w:rsidR="009569BE">
        <w:rPr>
          <w:rFonts w:ascii="Arial" w:hAnsi="Arial" w:cs="Arial"/>
          <w:color w:val="000000"/>
          <w:sz w:val="22"/>
          <w:szCs w:val="22"/>
        </w:rPr>
        <w:t>B</w:t>
      </w:r>
      <w:r w:rsidR="009569BE" w:rsidRPr="00D15A29">
        <w:rPr>
          <w:rFonts w:ascii="Arial" w:hAnsi="Arial" w:cs="Arial"/>
          <w:color w:val="000000"/>
          <w:sz w:val="22"/>
          <w:szCs w:val="22"/>
        </w:rPr>
        <w:t xml:space="preserve">ase III, primer y segundo párrafo, de la Constitución </w:t>
      </w:r>
      <w:r w:rsidR="00AE4B2A">
        <w:rPr>
          <w:rFonts w:ascii="Arial" w:hAnsi="Arial" w:cs="Arial"/>
          <w:color w:val="000000"/>
          <w:sz w:val="22"/>
          <w:szCs w:val="22"/>
        </w:rPr>
        <w:t>Local</w:t>
      </w:r>
      <w:r w:rsidR="009569BE">
        <w:rPr>
          <w:rFonts w:ascii="Arial" w:hAnsi="Arial" w:cs="Arial"/>
          <w:color w:val="000000"/>
          <w:sz w:val="22"/>
          <w:szCs w:val="22"/>
        </w:rPr>
        <w:t>;</w:t>
      </w:r>
      <w:r w:rsidR="009569BE" w:rsidRPr="00D15A29">
        <w:rPr>
          <w:rFonts w:ascii="Arial" w:hAnsi="Arial" w:cs="Arial"/>
          <w:color w:val="000000"/>
          <w:sz w:val="22"/>
          <w:szCs w:val="22"/>
        </w:rPr>
        <w:t xml:space="preserve"> y 97 del Código Electoral, el Instituto Electoral del Estado es </w:t>
      </w:r>
      <w:r w:rsidR="009569BE" w:rsidRPr="00D15A29">
        <w:rPr>
          <w:rFonts w:ascii="Arial" w:hAnsi="Arial" w:cs="Arial"/>
          <w:color w:val="000000"/>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9569BE" w:rsidRPr="00D15A29">
        <w:rPr>
          <w:rFonts w:ascii="Arial" w:hAnsi="Arial" w:cs="Arial"/>
          <w:color w:val="000000"/>
          <w:sz w:val="22"/>
          <w:szCs w:val="22"/>
        </w:rPr>
        <w:t>profesional en su desempeño e independiente en sus decisiones y funcionamiento.</w:t>
      </w:r>
    </w:p>
    <w:p w:rsidR="009569BE" w:rsidRDefault="009569BE" w:rsidP="009569BE">
      <w:pPr>
        <w:spacing w:line="360" w:lineRule="auto"/>
        <w:jc w:val="both"/>
        <w:rPr>
          <w:rFonts w:ascii="Arial" w:hAnsi="Arial" w:cs="Arial"/>
          <w:color w:val="000000"/>
          <w:sz w:val="22"/>
          <w:szCs w:val="22"/>
        </w:rPr>
      </w:pPr>
    </w:p>
    <w:p w:rsidR="005C4024" w:rsidRDefault="009569BE" w:rsidP="00A95301">
      <w:pPr>
        <w:autoSpaceDE w:val="0"/>
        <w:autoSpaceDN w:val="0"/>
        <w:adjustRightInd w:val="0"/>
        <w:spacing w:line="360" w:lineRule="auto"/>
        <w:jc w:val="both"/>
        <w:rPr>
          <w:rFonts w:ascii="Arial" w:eastAsia="Arial" w:hAnsi="Arial" w:cs="Arial"/>
          <w:color w:val="000000"/>
          <w:sz w:val="22"/>
          <w:szCs w:val="22"/>
        </w:rPr>
      </w:pPr>
      <w:r w:rsidRPr="009569BE">
        <w:rPr>
          <w:rFonts w:ascii="Arial" w:eastAsia="Arial" w:hAnsi="Arial" w:cs="Arial"/>
          <w:color w:val="000000"/>
          <w:sz w:val="22"/>
          <w:szCs w:val="22"/>
        </w:rPr>
        <w:t xml:space="preserve">Asimismo, </w:t>
      </w:r>
      <w:r>
        <w:rPr>
          <w:rFonts w:ascii="Arial" w:hAnsi="Arial" w:cs="Arial"/>
          <w:color w:val="000000"/>
          <w:sz w:val="22"/>
          <w:szCs w:val="22"/>
        </w:rPr>
        <w:t>el referido artículo Constitucional, así como</w:t>
      </w:r>
      <w:r w:rsidRPr="009569BE">
        <w:rPr>
          <w:rFonts w:ascii="Arial" w:eastAsia="Arial" w:hAnsi="Arial" w:cs="Arial"/>
          <w:color w:val="000000"/>
          <w:sz w:val="22"/>
          <w:szCs w:val="22"/>
        </w:rPr>
        <w:t xml:space="preserve"> el inciso b), fracción IV del artículo 116 de la</w:t>
      </w:r>
      <w:r>
        <w:rPr>
          <w:rFonts w:ascii="Arial" w:eastAsia="Arial" w:hAnsi="Arial" w:cs="Arial"/>
          <w:color w:val="000000"/>
          <w:sz w:val="22"/>
          <w:szCs w:val="22"/>
        </w:rPr>
        <w:t xml:space="preserve"> propia Constitución Federal;</w:t>
      </w:r>
      <w:r w:rsidRPr="009569BE">
        <w:rPr>
          <w:rFonts w:ascii="Arial" w:eastAsia="Arial" w:hAnsi="Arial" w:cs="Arial"/>
          <w:color w:val="000000"/>
          <w:sz w:val="22"/>
          <w:szCs w:val="22"/>
        </w:rPr>
        <w:t xml:space="preserve"> el numeral</w:t>
      </w:r>
      <w:r>
        <w:rPr>
          <w:rFonts w:ascii="Arial" w:eastAsia="Arial" w:hAnsi="Arial" w:cs="Arial"/>
          <w:color w:val="000000"/>
          <w:sz w:val="22"/>
          <w:szCs w:val="22"/>
        </w:rPr>
        <w:t xml:space="preserve"> 1 del artículo 98 de la </w:t>
      </w:r>
      <w:r w:rsidR="004A405E">
        <w:rPr>
          <w:rFonts w:ascii="Arial" w:eastAsia="Arial" w:hAnsi="Arial" w:cs="Arial"/>
          <w:color w:val="000000"/>
          <w:sz w:val="22"/>
          <w:szCs w:val="22"/>
        </w:rPr>
        <w:t>LGIPE</w:t>
      </w:r>
      <w:r>
        <w:rPr>
          <w:rFonts w:ascii="Arial" w:eastAsia="Arial" w:hAnsi="Arial" w:cs="Arial"/>
          <w:color w:val="000000"/>
          <w:sz w:val="22"/>
          <w:szCs w:val="22"/>
        </w:rPr>
        <w:t>;</w:t>
      </w:r>
      <w:r w:rsidRPr="009569BE">
        <w:rPr>
          <w:rFonts w:ascii="Arial" w:eastAsia="Arial" w:hAnsi="Arial" w:cs="Arial"/>
          <w:color w:val="000000"/>
          <w:sz w:val="22"/>
          <w:szCs w:val="22"/>
        </w:rPr>
        <w:t xml:space="preserve"> el </w:t>
      </w:r>
      <w:r w:rsidR="006A2732">
        <w:rPr>
          <w:rFonts w:ascii="Arial" w:eastAsia="Arial" w:hAnsi="Arial" w:cs="Arial"/>
          <w:color w:val="000000"/>
          <w:sz w:val="22"/>
          <w:szCs w:val="22"/>
        </w:rPr>
        <w:t>citado</w:t>
      </w:r>
      <w:r w:rsidRPr="009569BE">
        <w:rPr>
          <w:rFonts w:ascii="Arial" w:eastAsia="Arial" w:hAnsi="Arial" w:cs="Arial"/>
          <w:color w:val="000000"/>
          <w:sz w:val="22"/>
          <w:szCs w:val="22"/>
        </w:rPr>
        <w:t xml:space="preserve"> artículo 86 BIS de la Constitución Local y sus correlativos 4 y 100 del citado Código, </w:t>
      </w:r>
      <w:r w:rsidRPr="009569BE">
        <w:rPr>
          <w:rFonts w:ascii="Arial" w:eastAsia="Arial" w:hAnsi="Arial" w:cs="Arial"/>
          <w:color w:val="000000"/>
          <w:sz w:val="22"/>
          <w:szCs w:val="22"/>
        </w:rPr>
        <w:lastRenderedPageBreak/>
        <w:t>establecen que la certeza, legalidad, independencia, imparcialidad, máxima publicidad y objetividad serán principios rectores del Instituto en comento.</w:t>
      </w:r>
    </w:p>
    <w:p w:rsidR="009569BE" w:rsidRDefault="009569BE" w:rsidP="00A95301">
      <w:pPr>
        <w:autoSpaceDE w:val="0"/>
        <w:autoSpaceDN w:val="0"/>
        <w:adjustRightInd w:val="0"/>
        <w:spacing w:line="360" w:lineRule="auto"/>
        <w:jc w:val="both"/>
        <w:rPr>
          <w:rFonts w:ascii="Arial" w:eastAsia="Arial" w:hAnsi="Arial" w:cs="Arial"/>
          <w:color w:val="000000"/>
          <w:sz w:val="22"/>
          <w:szCs w:val="22"/>
        </w:rPr>
      </w:pPr>
    </w:p>
    <w:p w:rsidR="005C4024" w:rsidRPr="009B29F3" w:rsidRDefault="005C4024" w:rsidP="00FB54EE">
      <w:pPr>
        <w:autoSpaceDE w:val="0"/>
        <w:autoSpaceDN w:val="0"/>
        <w:adjustRightInd w:val="0"/>
        <w:spacing w:line="360" w:lineRule="auto"/>
        <w:jc w:val="both"/>
        <w:rPr>
          <w:rFonts w:ascii="Arial" w:eastAsia="Arial" w:hAnsi="Arial" w:cs="Arial"/>
          <w:color w:val="000000"/>
          <w:sz w:val="22"/>
          <w:szCs w:val="22"/>
        </w:rPr>
      </w:pPr>
      <w:r>
        <w:rPr>
          <w:rFonts w:ascii="Arial" w:hAnsi="Arial" w:cs="Arial"/>
          <w:b/>
          <w:color w:val="000000"/>
          <w:sz w:val="22"/>
          <w:szCs w:val="22"/>
        </w:rPr>
        <w:t xml:space="preserve">5ª.- </w:t>
      </w:r>
      <w:r w:rsidR="009B29F3">
        <w:rPr>
          <w:rFonts w:ascii="Arial" w:hAnsi="Arial" w:cs="Arial"/>
          <w:color w:val="000000"/>
          <w:sz w:val="22"/>
          <w:szCs w:val="22"/>
        </w:rPr>
        <w:t xml:space="preserve">De acuerdo a lo dispuesto en el </w:t>
      </w:r>
      <w:r w:rsidR="009B29F3" w:rsidRPr="009B29F3">
        <w:rPr>
          <w:rFonts w:ascii="Arial" w:eastAsia="Calibri" w:hAnsi="Arial" w:cs="Arial"/>
          <w:color w:val="000000"/>
          <w:sz w:val="22"/>
          <w:szCs w:val="22"/>
          <w:lang w:val="es-MX" w:eastAsia="en-US"/>
        </w:rPr>
        <w:t>artículo 99 del Código Comicial Local, son fines del Instituto Electoral del Estado, p</w:t>
      </w:r>
      <w:r w:rsidR="009B29F3" w:rsidRPr="009B29F3">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políticos; </w:t>
      </w:r>
      <w:r w:rsidR="009B29F3" w:rsidRPr="009B29F3">
        <w:rPr>
          <w:rFonts w:ascii="Arial" w:eastAsia="Calibri" w:hAnsi="Arial" w:cs="Arial"/>
          <w:snapToGrid w:val="0"/>
          <w:color w:val="000000"/>
          <w:sz w:val="22"/>
          <w:szCs w:val="22"/>
          <w:lang w:val="es-MX" w:eastAsia="en-US"/>
        </w:rPr>
        <w:t>garantizar a</w:t>
      </w:r>
      <w:r w:rsidR="00F55107">
        <w:rPr>
          <w:rFonts w:ascii="Arial" w:eastAsia="Calibri" w:hAnsi="Arial" w:cs="Arial"/>
          <w:snapToGrid w:val="0"/>
          <w:color w:val="000000"/>
          <w:sz w:val="22"/>
          <w:szCs w:val="22"/>
          <w:lang w:val="es-MX" w:eastAsia="en-US"/>
        </w:rPr>
        <w:t xml:space="preserve"> las y</w:t>
      </w:r>
      <w:r w:rsidR="009B29F3" w:rsidRPr="009B29F3">
        <w:rPr>
          <w:rFonts w:ascii="Arial" w:eastAsia="Calibri" w:hAnsi="Arial" w:cs="Arial"/>
          <w:snapToGrid w:val="0"/>
          <w:color w:val="000000"/>
          <w:sz w:val="22"/>
          <w:szCs w:val="22"/>
          <w:lang w:val="es-MX" w:eastAsia="en-US"/>
        </w:rPr>
        <w:t xml:space="preserve"> los ciudadanos el ejercicio de los derechos político-electorales y vigilar el cumplimiento de sus obligaciones; organizar, desarrollar y vigilar la realización periódica y pacífica de las elecciones para renovar al titular del Poder Ejecutivo, a </w:t>
      </w:r>
      <w:r w:rsidR="00F55107">
        <w:rPr>
          <w:rFonts w:ascii="Arial" w:eastAsia="Calibri" w:hAnsi="Arial" w:cs="Arial"/>
          <w:snapToGrid w:val="0"/>
          <w:color w:val="000000"/>
          <w:sz w:val="22"/>
          <w:szCs w:val="22"/>
          <w:lang w:val="es-MX" w:eastAsia="en-US"/>
        </w:rPr>
        <w:t xml:space="preserve">las y </w:t>
      </w:r>
      <w:r w:rsidR="009B29F3" w:rsidRPr="009B29F3">
        <w:rPr>
          <w:rFonts w:ascii="Arial" w:eastAsia="Calibri" w:hAnsi="Arial" w:cs="Arial"/>
          <w:snapToGrid w:val="0"/>
          <w:color w:val="000000"/>
          <w:sz w:val="22"/>
          <w:szCs w:val="22"/>
          <w:lang w:val="es-MX" w:eastAsia="en-US"/>
        </w:rPr>
        <w:t xml:space="preserve">los integrantes del Poder Legislativo, de los Ayuntamientos y, en su caso, calificarlas; velar por la autenticidad y efectividad del sufragio; y </w:t>
      </w:r>
      <w:r w:rsidR="009B29F3" w:rsidRPr="009B29F3">
        <w:rPr>
          <w:rFonts w:ascii="Arial" w:eastAsia="Calibri" w:hAnsi="Arial" w:cs="Arial"/>
          <w:color w:val="000000"/>
          <w:sz w:val="22"/>
          <w:szCs w:val="22"/>
          <w:lang w:val="es-ES_tradnl" w:eastAsia="en-US"/>
        </w:rPr>
        <w:t>coadyuvar en la promoción y difusión de la cultura cívica, política democrática.</w:t>
      </w:r>
    </w:p>
    <w:p w:rsidR="00A95301" w:rsidRPr="00D15A29" w:rsidRDefault="00A95301" w:rsidP="00A95301">
      <w:pPr>
        <w:autoSpaceDE w:val="0"/>
        <w:autoSpaceDN w:val="0"/>
        <w:adjustRightInd w:val="0"/>
        <w:spacing w:line="360" w:lineRule="auto"/>
        <w:jc w:val="both"/>
        <w:rPr>
          <w:rFonts w:ascii="Arial" w:eastAsia="Arial" w:hAnsi="Arial" w:cs="Arial"/>
          <w:color w:val="000000"/>
          <w:sz w:val="22"/>
          <w:szCs w:val="22"/>
        </w:rPr>
      </w:pPr>
      <w:r w:rsidRPr="00D15A29">
        <w:rPr>
          <w:rFonts w:ascii="Arial" w:eastAsia="Arial" w:hAnsi="Arial" w:cs="Arial"/>
          <w:color w:val="000000"/>
          <w:sz w:val="22"/>
          <w:szCs w:val="22"/>
        </w:rPr>
        <w:t xml:space="preserve"> </w:t>
      </w:r>
      <w:r w:rsidRPr="00D15A29">
        <w:rPr>
          <w:rFonts w:ascii="Arial" w:eastAsia="Arial" w:hAnsi="Arial" w:cs="Arial"/>
          <w:color w:val="000000"/>
          <w:sz w:val="22"/>
          <w:szCs w:val="22"/>
        </w:rPr>
        <w:tab/>
      </w:r>
    </w:p>
    <w:p w:rsidR="009B29F3" w:rsidRPr="009B29F3" w:rsidRDefault="005C4024" w:rsidP="009B29F3">
      <w:pPr>
        <w:spacing w:line="360" w:lineRule="auto"/>
        <w:jc w:val="both"/>
        <w:rPr>
          <w:rFonts w:ascii="Arial" w:eastAsia="Calibri" w:hAnsi="Arial" w:cs="Arial"/>
          <w:snapToGrid w:val="0"/>
          <w:sz w:val="22"/>
          <w:szCs w:val="22"/>
          <w:lang w:val="es-MX" w:eastAsia="en-US"/>
        </w:rPr>
      </w:pPr>
      <w:r>
        <w:rPr>
          <w:rFonts w:ascii="Arial" w:eastAsia="Arial" w:hAnsi="Arial" w:cs="Arial"/>
          <w:b/>
          <w:color w:val="000000"/>
          <w:sz w:val="22"/>
          <w:szCs w:val="22"/>
        </w:rPr>
        <w:t>6</w:t>
      </w:r>
      <w:r w:rsidR="00A95301" w:rsidRPr="00D15A29">
        <w:rPr>
          <w:rFonts w:ascii="Arial" w:eastAsia="Arial" w:hAnsi="Arial" w:cs="Arial"/>
          <w:b/>
          <w:color w:val="000000"/>
          <w:sz w:val="22"/>
          <w:szCs w:val="22"/>
        </w:rPr>
        <w:t xml:space="preserve">ª.- </w:t>
      </w:r>
      <w:r w:rsidR="009B29F3" w:rsidRPr="009B29F3">
        <w:rPr>
          <w:rFonts w:ascii="Arial" w:eastAsia="Calibri" w:hAnsi="Arial" w:cs="Arial"/>
          <w:sz w:val="22"/>
          <w:szCs w:val="22"/>
          <w:lang w:val="es-MX" w:eastAsia="en-US"/>
        </w:rPr>
        <w:t xml:space="preserve">De acuerdo con lo dispuesto por el párrafo 1° del inciso c), de la fracción IV del artículo 116 de la Constitución Federal; el numeral 1 del artículo 99 de la </w:t>
      </w:r>
      <w:r w:rsidR="004A405E">
        <w:rPr>
          <w:rFonts w:ascii="Arial" w:eastAsia="Calibri" w:hAnsi="Arial" w:cs="Arial"/>
          <w:sz w:val="22"/>
          <w:szCs w:val="22"/>
          <w:lang w:val="es-MX" w:eastAsia="en-US"/>
        </w:rPr>
        <w:t>LGIPE</w:t>
      </w:r>
      <w:r w:rsidR="009B29F3" w:rsidRPr="009B29F3">
        <w:rPr>
          <w:rFonts w:ascii="Arial" w:eastAsia="Calibri" w:hAnsi="Arial" w:cs="Arial"/>
          <w:sz w:val="22"/>
          <w:szCs w:val="22"/>
          <w:lang w:val="es-MX" w:eastAsia="en-US"/>
        </w:rPr>
        <w:t xml:space="preserve">; así como del 101, fracción I, y 103 del Código de la materia, el Instituto Electoral del Estado, para el desempeño de sus actividades, cuenta en su estructura con un Órgano Superior de Dirección que es el Consejo General, integrado por </w:t>
      </w:r>
      <w:r w:rsidR="0047365E">
        <w:rPr>
          <w:rFonts w:ascii="Arial" w:eastAsia="Calibri" w:hAnsi="Arial" w:cs="Arial"/>
          <w:sz w:val="22"/>
          <w:szCs w:val="22"/>
          <w:lang w:val="es-MX" w:eastAsia="en-US"/>
        </w:rPr>
        <w:t xml:space="preserve">una o </w:t>
      </w:r>
      <w:r w:rsidR="009B29F3" w:rsidRPr="009B29F3">
        <w:rPr>
          <w:rFonts w:ascii="Arial" w:eastAsia="Calibri" w:hAnsi="Arial" w:cs="Arial"/>
          <w:sz w:val="22"/>
          <w:szCs w:val="22"/>
          <w:lang w:val="es-MX" w:eastAsia="en-US"/>
        </w:rPr>
        <w:t>u</w:t>
      </w:r>
      <w:r w:rsidR="009B29F3" w:rsidRPr="009B29F3">
        <w:rPr>
          <w:rFonts w:ascii="Arial" w:eastAsia="Calibri" w:hAnsi="Arial" w:cs="Arial"/>
          <w:snapToGrid w:val="0"/>
          <w:sz w:val="22"/>
          <w:szCs w:val="22"/>
          <w:lang w:val="es-MX" w:eastAsia="en-US"/>
        </w:rPr>
        <w:t xml:space="preserve">n Consejero Presidente y seis </w:t>
      </w:r>
      <w:r w:rsidR="0047365E">
        <w:rPr>
          <w:rFonts w:ascii="Arial" w:eastAsia="Calibri" w:hAnsi="Arial" w:cs="Arial"/>
          <w:snapToGrid w:val="0"/>
          <w:sz w:val="22"/>
          <w:szCs w:val="22"/>
          <w:lang w:val="es-MX" w:eastAsia="en-US"/>
        </w:rPr>
        <w:t xml:space="preserve">Consejeras y </w:t>
      </w:r>
      <w:r w:rsidR="0047365E" w:rsidRPr="009B29F3">
        <w:rPr>
          <w:rFonts w:ascii="Arial" w:eastAsia="Calibri" w:hAnsi="Arial" w:cs="Arial"/>
          <w:snapToGrid w:val="0"/>
          <w:sz w:val="22"/>
          <w:szCs w:val="22"/>
          <w:lang w:val="es-MX" w:eastAsia="en-US"/>
        </w:rPr>
        <w:t>Consejeros Electorales</w:t>
      </w:r>
      <w:r w:rsidR="009B29F3" w:rsidRPr="009B29F3">
        <w:rPr>
          <w:rFonts w:ascii="Arial" w:eastAsia="Calibri" w:hAnsi="Arial" w:cs="Arial"/>
          <w:snapToGrid w:val="0"/>
          <w:sz w:val="22"/>
          <w:szCs w:val="22"/>
          <w:lang w:val="es-MX" w:eastAsia="en-US"/>
        </w:rPr>
        <w:t xml:space="preserve">, </w:t>
      </w:r>
      <w:r w:rsidR="0047365E">
        <w:rPr>
          <w:rFonts w:ascii="Arial" w:eastAsia="Calibri" w:hAnsi="Arial" w:cs="Arial"/>
          <w:snapToGrid w:val="0"/>
          <w:sz w:val="22"/>
          <w:szCs w:val="22"/>
          <w:lang w:val="es-MX" w:eastAsia="en-US"/>
        </w:rPr>
        <w:t xml:space="preserve">una o </w:t>
      </w:r>
      <w:r w:rsidR="009B29F3" w:rsidRPr="009B29F3">
        <w:rPr>
          <w:rFonts w:ascii="Arial" w:eastAsia="Calibri" w:hAnsi="Arial" w:cs="Arial"/>
          <w:snapToGrid w:val="0"/>
          <w:sz w:val="22"/>
          <w:szCs w:val="22"/>
          <w:lang w:val="es-MX" w:eastAsia="en-US"/>
        </w:rPr>
        <w:t xml:space="preserve">un Secretario </w:t>
      </w:r>
      <w:r w:rsidR="009B29F3">
        <w:rPr>
          <w:rFonts w:ascii="Arial" w:eastAsia="Calibri" w:hAnsi="Arial" w:cs="Arial"/>
          <w:snapToGrid w:val="0"/>
          <w:sz w:val="22"/>
          <w:szCs w:val="22"/>
          <w:lang w:val="es-MX" w:eastAsia="en-US"/>
        </w:rPr>
        <w:t>E</w:t>
      </w:r>
      <w:r w:rsidR="009B29F3" w:rsidRPr="009B29F3">
        <w:rPr>
          <w:rFonts w:ascii="Arial" w:eastAsia="Calibri" w:hAnsi="Arial" w:cs="Arial"/>
          <w:snapToGrid w:val="0"/>
          <w:sz w:val="22"/>
          <w:szCs w:val="22"/>
          <w:lang w:val="es-MX" w:eastAsia="en-US"/>
        </w:rPr>
        <w:t xml:space="preserve">jecutivo, y </w:t>
      </w:r>
      <w:r w:rsidR="0047365E">
        <w:rPr>
          <w:rFonts w:ascii="Arial" w:eastAsia="Calibri" w:hAnsi="Arial" w:cs="Arial"/>
          <w:snapToGrid w:val="0"/>
          <w:sz w:val="22"/>
          <w:szCs w:val="22"/>
          <w:lang w:val="es-MX" w:eastAsia="en-US"/>
        </w:rPr>
        <w:t xml:space="preserve">una o </w:t>
      </w:r>
      <w:r w:rsidR="009B29F3" w:rsidRPr="009B29F3">
        <w:rPr>
          <w:rFonts w:ascii="Arial" w:eastAsia="Calibri" w:hAnsi="Arial" w:cs="Arial"/>
          <w:snapToGrid w:val="0"/>
          <w:sz w:val="22"/>
          <w:szCs w:val="22"/>
          <w:lang w:val="es-MX" w:eastAsia="en-US"/>
        </w:rPr>
        <w:t xml:space="preserve">un representante propietario o suplente, en su caso, por cada uno de los partidos políticos acreditados ante el Instituto, con el carácter de </w:t>
      </w:r>
      <w:r w:rsidR="0047365E">
        <w:rPr>
          <w:rFonts w:ascii="Arial" w:eastAsia="Calibri" w:hAnsi="Arial" w:cs="Arial"/>
          <w:snapToGrid w:val="0"/>
          <w:sz w:val="22"/>
          <w:szCs w:val="22"/>
          <w:lang w:val="es-MX" w:eastAsia="en-US"/>
        </w:rPr>
        <w:t xml:space="preserve">Comisionada o </w:t>
      </w:r>
      <w:r w:rsidR="009B29F3" w:rsidRPr="009B29F3">
        <w:rPr>
          <w:rFonts w:ascii="Arial" w:eastAsia="Calibri" w:hAnsi="Arial" w:cs="Arial"/>
          <w:snapToGrid w:val="0"/>
          <w:sz w:val="22"/>
          <w:szCs w:val="22"/>
          <w:lang w:val="es-MX" w:eastAsia="en-US"/>
        </w:rPr>
        <w:t>Comisionado.</w:t>
      </w:r>
    </w:p>
    <w:p w:rsidR="009B29F3" w:rsidRPr="009B29F3" w:rsidRDefault="009B29F3" w:rsidP="009B29F3">
      <w:pPr>
        <w:spacing w:line="360" w:lineRule="auto"/>
        <w:jc w:val="both"/>
        <w:rPr>
          <w:rFonts w:ascii="Arial" w:eastAsia="Calibri" w:hAnsi="Arial" w:cs="Arial"/>
          <w:snapToGrid w:val="0"/>
          <w:sz w:val="22"/>
          <w:szCs w:val="22"/>
          <w:lang w:val="es-MX" w:eastAsia="en-US"/>
        </w:rPr>
      </w:pPr>
    </w:p>
    <w:p w:rsidR="009B29F3" w:rsidRPr="009B29F3" w:rsidRDefault="009B29F3" w:rsidP="009B29F3">
      <w:pPr>
        <w:spacing w:line="360" w:lineRule="auto"/>
        <w:jc w:val="both"/>
        <w:rPr>
          <w:rFonts w:ascii="Arial" w:eastAsia="Calibri" w:hAnsi="Arial" w:cs="Arial"/>
          <w:snapToGrid w:val="0"/>
          <w:sz w:val="22"/>
          <w:szCs w:val="22"/>
          <w:lang w:val="es-MX" w:eastAsia="en-US"/>
        </w:rPr>
      </w:pPr>
      <w:r w:rsidRPr="009B29F3">
        <w:rPr>
          <w:rFonts w:ascii="Arial" w:eastAsia="Calibri" w:hAnsi="Arial" w:cs="Arial"/>
          <w:snapToGrid w:val="0"/>
          <w:sz w:val="22"/>
          <w:szCs w:val="22"/>
          <w:lang w:val="es-MX" w:eastAsia="en-US"/>
        </w:rPr>
        <w:t>Adicionalmente, el referido Instituto contará con un Órgano Ejecutivo, que se integrará por</w:t>
      </w:r>
      <w:r w:rsidR="0047365E">
        <w:rPr>
          <w:rFonts w:ascii="Arial" w:eastAsia="Calibri" w:hAnsi="Arial" w:cs="Arial"/>
          <w:snapToGrid w:val="0"/>
          <w:sz w:val="22"/>
          <w:szCs w:val="22"/>
          <w:lang w:val="es-MX" w:eastAsia="en-US"/>
        </w:rPr>
        <w:t xml:space="preserve"> las personas titulares de la </w:t>
      </w:r>
      <w:r w:rsidRPr="009B29F3">
        <w:rPr>
          <w:rFonts w:ascii="Arial" w:eastAsia="Calibri" w:hAnsi="Arial" w:cs="Arial"/>
          <w:snapToGrid w:val="0"/>
          <w:sz w:val="22"/>
          <w:szCs w:val="22"/>
          <w:lang w:val="es-MX" w:eastAsia="en-US"/>
        </w:rPr>
        <w:t>Presiden</w:t>
      </w:r>
      <w:r w:rsidR="0047365E">
        <w:rPr>
          <w:rFonts w:ascii="Arial" w:eastAsia="Calibri" w:hAnsi="Arial" w:cs="Arial"/>
          <w:snapToGrid w:val="0"/>
          <w:sz w:val="22"/>
          <w:szCs w:val="22"/>
          <w:lang w:val="es-MX" w:eastAsia="en-US"/>
        </w:rPr>
        <w:t>cia</w:t>
      </w:r>
      <w:r w:rsidRPr="009B29F3">
        <w:rPr>
          <w:rFonts w:ascii="Arial" w:eastAsia="Calibri" w:hAnsi="Arial" w:cs="Arial"/>
          <w:snapToGrid w:val="0"/>
          <w:sz w:val="22"/>
          <w:szCs w:val="22"/>
          <w:lang w:val="es-MX" w:eastAsia="en-US"/>
        </w:rPr>
        <w:t xml:space="preserve"> y </w:t>
      </w:r>
      <w:r w:rsidR="0047365E">
        <w:rPr>
          <w:rFonts w:ascii="Arial" w:eastAsia="Calibri" w:hAnsi="Arial" w:cs="Arial"/>
          <w:snapToGrid w:val="0"/>
          <w:sz w:val="22"/>
          <w:szCs w:val="22"/>
          <w:lang w:val="es-MX" w:eastAsia="en-US"/>
        </w:rPr>
        <w:t>la</w:t>
      </w:r>
      <w:r w:rsidRPr="009B29F3">
        <w:rPr>
          <w:rFonts w:ascii="Arial" w:eastAsia="Calibri" w:hAnsi="Arial" w:cs="Arial"/>
          <w:snapToGrid w:val="0"/>
          <w:sz w:val="22"/>
          <w:szCs w:val="22"/>
          <w:lang w:val="es-MX" w:eastAsia="en-US"/>
        </w:rPr>
        <w:t xml:space="preserve"> Secretar</w:t>
      </w:r>
      <w:r w:rsidR="0047365E">
        <w:rPr>
          <w:rFonts w:ascii="Arial" w:eastAsia="Calibri" w:hAnsi="Arial" w:cs="Arial"/>
          <w:snapToGrid w:val="0"/>
          <w:sz w:val="22"/>
          <w:szCs w:val="22"/>
          <w:lang w:val="es-MX" w:eastAsia="en-US"/>
        </w:rPr>
        <w:t>ía</w:t>
      </w:r>
      <w:r w:rsidRPr="009B29F3">
        <w:rPr>
          <w:rFonts w:ascii="Arial" w:eastAsia="Calibri" w:hAnsi="Arial" w:cs="Arial"/>
          <w:snapToGrid w:val="0"/>
          <w:sz w:val="22"/>
          <w:szCs w:val="22"/>
          <w:lang w:val="es-MX" w:eastAsia="en-US"/>
        </w:rPr>
        <w:t xml:space="preserve"> Ejecutiv</w:t>
      </w:r>
      <w:r w:rsidR="0047365E">
        <w:rPr>
          <w:rFonts w:ascii="Arial" w:eastAsia="Calibri" w:hAnsi="Arial" w:cs="Arial"/>
          <w:snapToGrid w:val="0"/>
          <w:sz w:val="22"/>
          <w:szCs w:val="22"/>
          <w:lang w:val="es-MX" w:eastAsia="en-US"/>
        </w:rPr>
        <w:t>a</w:t>
      </w:r>
      <w:r w:rsidRPr="009B29F3">
        <w:rPr>
          <w:rFonts w:ascii="Arial" w:eastAsia="Calibri" w:hAnsi="Arial" w:cs="Arial"/>
          <w:snapToGrid w:val="0"/>
          <w:sz w:val="22"/>
          <w:szCs w:val="22"/>
          <w:lang w:val="es-MX" w:eastAsia="en-US"/>
        </w:rPr>
        <w:t xml:space="preserve"> del Consejo General y </w:t>
      </w:r>
      <w:r w:rsidR="0047365E">
        <w:rPr>
          <w:rFonts w:ascii="Arial" w:eastAsia="Calibri" w:hAnsi="Arial" w:cs="Arial"/>
          <w:snapToGrid w:val="0"/>
          <w:sz w:val="22"/>
          <w:szCs w:val="22"/>
          <w:lang w:val="es-MX" w:eastAsia="en-US"/>
        </w:rPr>
        <w:t xml:space="preserve">titulares de las </w:t>
      </w:r>
      <w:r w:rsidRPr="009B29F3">
        <w:rPr>
          <w:rFonts w:ascii="Arial" w:eastAsia="Calibri" w:hAnsi="Arial" w:cs="Arial"/>
          <w:snapToGrid w:val="0"/>
          <w:sz w:val="22"/>
          <w:szCs w:val="22"/>
          <w:lang w:val="es-MX" w:eastAsia="en-US"/>
        </w:rPr>
        <w:t>direc</w:t>
      </w:r>
      <w:r w:rsidR="0047365E">
        <w:rPr>
          <w:rFonts w:ascii="Arial" w:eastAsia="Calibri" w:hAnsi="Arial" w:cs="Arial"/>
          <w:snapToGrid w:val="0"/>
          <w:sz w:val="22"/>
          <w:szCs w:val="22"/>
          <w:lang w:val="es-MX" w:eastAsia="en-US"/>
        </w:rPr>
        <w:t>ciones</w:t>
      </w:r>
      <w:r w:rsidRPr="009B29F3">
        <w:rPr>
          <w:rFonts w:ascii="Arial" w:eastAsia="Calibri" w:hAnsi="Arial" w:cs="Arial"/>
          <w:snapToGrid w:val="0"/>
          <w:sz w:val="22"/>
          <w:szCs w:val="22"/>
          <w:lang w:val="es-MX" w:eastAsia="en-US"/>
        </w:rPr>
        <w:t xml:space="preserve"> de área que corresponda y será presidido por </w:t>
      </w:r>
      <w:r w:rsidR="0047365E">
        <w:rPr>
          <w:rFonts w:ascii="Arial" w:eastAsia="Calibri" w:hAnsi="Arial" w:cs="Arial"/>
          <w:snapToGrid w:val="0"/>
          <w:sz w:val="22"/>
          <w:szCs w:val="22"/>
          <w:lang w:val="es-MX" w:eastAsia="en-US"/>
        </w:rPr>
        <w:t xml:space="preserve">la o </w:t>
      </w:r>
      <w:r w:rsidRPr="009B29F3">
        <w:rPr>
          <w:rFonts w:ascii="Arial" w:eastAsia="Calibri" w:hAnsi="Arial" w:cs="Arial"/>
          <w:snapToGrid w:val="0"/>
          <w:sz w:val="22"/>
          <w:szCs w:val="22"/>
          <w:lang w:val="es-MX" w:eastAsia="en-US"/>
        </w:rPr>
        <w:t>el primero de los mencionados</w:t>
      </w:r>
      <w:r>
        <w:rPr>
          <w:rFonts w:ascii="Arial" w:eastAsia="Calibri" w:hAnsi="Arial" w:cs="Arial"/>
          <w:snapToGrid w:val="0"/>
          <w:sz w:val="22"/>
          <w:szCs w:val="22"/>
          <w:lang w:val="es-MX" w:eastAsia="en-US"/>
        </w:rPr>
        <w:t>; y, d</w:t>
      </w:r>
      <w:r w:rsidRPr="009B29F3">
        <w:rPr>
          <w:rFonts w:ascii="Arial" w:eastAsia="Calibri" w:hAnsi="Arial" w:cs="Arial"/>
          <w:sz w:val="22"/>
          <w:szCs w:val="22"/>
          <w:lang w:val="es-MX" w:eastAsia="en-US"/>
        </w:rPr>
        <w:t>entro de la misma estructura de este organismo electoral, existe un órgano municipal en cada uno de los municipios de la entidad, al que se le denomina Consejo Municipal Electoral</w:t>
      </w:r>
      <w:r>
        <w:rPr>
          <w:rFonts w:ascii="Arial" w:eastAsia="Calibri" w:hAnsi="Arial" w:cs="Arial"/>
          <w:sz w:val="22"/>
          <w:szCs w:val="22"/>
          <w:lang w:val="es-MX" w:eastAsia="en-US"/>
        </w:rPr>
        <w:t>,</w:t>
      </w:r>
      <w:r w:rsidRPr="009B29F3">
        <w:rPr>
          <w:rFonts w:ascii="Arial" w:eastAsia="Calibri" w:hAnsi="Arial" w:cs="Arial"/>
          <w:snapToGrid w:val="0"/>
          <w:sz w:val="22"/>
          <w:szCs w:val="22"/>
          <w:lang w:val="es-MX" w:eastAsia="en-US"/>
        </w:rPr>
        <w:t xml:space="preserve"> lo anterior de acuerdo a lo previsto en la</w:t>
      </w:r>
      <w:r>
        <w:rPr>
          <w:rFonts w:ascii="Arial" w:eastAsia="Calibri" w:hAnsi="Arial" w:cs="Arial"/>
          <w:snapToGrid w:val="0"/>
          <w:sz w:val="22"/>
          <w:szCs w:val="22"/>
          <w:lang w:val="es-MX" w:eastAsia="en-US"/>
        </w:rPr>
        <w:t>s fracciones</w:t>
      </w:r>
      <w:r w:rsidRPr="009B29F3">
        <w:rPr>
          <w:rFonts w:ascii="Arial" w:eastAsia="Calibri" w:hAnsi="Arial" w:cs="Arial"/>
          <w:snapToGrid w:val="0"/>
          <w:sz w:val="22"/>
          <w:szCs w:val="22"/>
          <w:lang w:val="es-MX" w:eastAsia="en-US"/>
        </w:rPr>
        <w:t xml:space="preserve"> II</w:t>
      </w:r>
      <w:r>
        <w:rPr>
          <w:rFonts w:ascii="Arial" w:eastAsia="Calibri" w:hAnsi="Arial" w:cs="Arial"/>
          <w:snapToGrid w:val="0"/>
          <w:sz w:val="22"/>
          <w:szCs w:val="22"/>
          <w:lang w:val="es-MX" w:eastAsia="en-US"/>
        </w:rPr>
        <w:t xml:space="preserve"> y III</w:t>
      </w:r>
      <w:r w:rsidRPr="009B29F3">
        <w:rPr>
          <w:rFonts w:ascii="Arial" w:eastAsia="Calibri" w:hAnsi="Arial" w:cs="Arial"/>
          <w:snapToGrid w:val="0"/>
          <w:sz w:val="22"/>
          <w:szCs w:val="22"/>
          <w:lang w:val="es-MX" w:eastAsia="en-US"/>
        </w:rPr>
        <w:t xml:space="preserve"> del citado artículo 101 del Código Electoral.</w:t>
      </w:r>
      <w:r w:rsidR="0089528B">
        <w:rPr>
          <w:rFonts w:ascii="Arial" w:eastAsia="Calibri" w:hAnsi="Arial" w:cs="Arial"/>
          <w:snapToGrid w:val="0"/>
          <w:sz w:val="22"/>
          <w:szCs w:val="22"/>
          <w:lang w:val="es-MX" w:eastAsia="en-US"/>
        </w:rPr>
        <w:t xml:space="preserve"> E</w:t>
      </w:r>
      <w:r w:rsidR="0089528B" w:rsidRPr="0089528B">
        <w:rPr>
          <w:rFonts w:ascii="Arial" w:eastAsia="Calibri" w:hAnsi="Arial" w:cs="Arial"/>
          <w:snapToGrid w:val="0"/>
          <w:sz w:val="22"/>
          <w:szCs w:val="22"/>
          <w:lang w:val="es-MX" w:eastAsia="en-US"/>
        </w:rPr>
        <w:t>s oportuno señalar que dichos órganos municip</w:t>
      </w:r>
      <w:r w:rsidR="0089528B">
        <w:rPr>
          <w:rFonts w:ascii="Arial" w:eastAsia="Calibri" w:hAnsi="Arial" w:cs="Arial"/>
          <w:snapToGrid w:val="0"/>
          <w:sz w:val="22"/>
          <w:szCs w:val="22"/>
          <w:lang w:val="es-MX" w:eastAsia="en-US"/>
        </w:rPr>
        <w:t>ales, están conformados por una o un</w:t>
      </w:r>
      <w:r w:rsidR="0089528B" w:rsidRPr="0089528B">
        <w:rPr>
          <w:rFonts w:ascii="Arial" w:eastAsia="Calibri" w:hAnsi="Arial" w:cs="Arial"/>
          <w:snapToGrid w:val="0"/>
          <w:sz w:val="22"/>
          <w:szCs w:val="22"/>
          <w:lang w:val="es-MX" w:eastAsia="en-US"/>
        </w:rPr>
        <w:t xml:space="preserve"> Consejero Presidente, cuatro Consejeras</w:t>
      </w:r>
      <w:r w:rsidR="0089528B">
        <w:rPr>
          <w:rFonts w:ascii="Arial" w:eastAsia="Calibri" w:hAnsi="Arial" w:cs="Arial"/>
          <w:snapToGrid w:val="0"/>
          <w:sz w:val="22"/>
          <w:szCs w:val="22"/>
          <w:lang w:val="es-MX" w:eastAsia="en-US"/>
        </w:rPr>
        <w:t xml:space="preserve"> o Consejeros</w:t>
      </w:r>
      <w:r w:rsidR="0089528B" w:rsidRPr="0089528B">
        <w:rPr>
          <w:rFonts w:ascii="Arial" w:eastAsia="Calibri" w:hAnsi="Arial" w:cs="Arial"/>
          <w:snapToGrid w:val="0"/>
          <w:sz w:val="22"/>
          <w:szCs w:val="22"/>
          <w:lang w:val="es-MX" w:eastAsia="en-US"/>
        </w:rPr>
        <w:t xml:space="preserve"> Electorales Municipales, </w:t>
      </w:r>
      <w:r w:rsidR="0089528B">
        <w:rPr>
          <w:rFonts w:ascii="Arial" w:eastAsia="Calibri" w:hAnsi="Arial" w:cs="Arial"/>
          <w:snapToGrid w:val="0"/>
          <w:sz w:val="22"/>
          <w:szCs w:val="22"/>
          <w:lang w:val="es-MX" w:eastAsia="en-US"/>
        </w:rPr>
        <w:t>una o u</w:t>
      </w:r>
      <w:r w:rsidR="0089528B" w:rsidRPr="0089528B">
        <w:rPr>
          <w:rFonts w:ascii="Arial" w:eastAsia="Calibri" w:hAnsi="Arial" w:cs="Arial"/>
          <w:snapToGrid w:val="0"/>
          <w:sz w:val="22"/>
          <w:szCs w:val="22"/>
          <w:lang w:val="es-MX" w:eastAsia="en-US"/>
        </w:rPr>
        <w:t>n Secretario Ejecutivo, y una</w:t>
      </w:r>
      <w:r w:rsidR="0089528B">
        <w:rPr>
          <w:rFonts w:ascii="Arial" w:eastAsia="Calibri" w:hAnsi="Arial" w:cs="Arial"/>
          <w:snapToGrid w:val="0"/>
          <w:sz w:val="22"/>
          <w:szCs w:val="22"/>
          <w:lang w:val="es-MX" w:eastAsia="en-US"/>
        </w:rPr>
        <w:t xml:space="preserve"> o un</w:t>
      </w:r>
      <w:r w:rsidR="0089528B" w:rsidRPr="0089528B">
        <w:rPr>
          <w:rFonts w:ascii="Arial" w:eastAsia="Calibri" w:hAnsi="Arial" w:cs="Arial"/>
          <w:snapToGrid w:val="0"/>
          <w:sz w:val="22"/>
          <w:szCs w:val="22"/>
          <w:lang w:val="es-MX" w:eastAsia="en-US"/>
        </w:rPr>
        <w:t xml:space="preserve"> representante propietario y un suplente por cada uno de los partidos políticos, de acuerdo a lo dispuesto por el numeral 120 del Código de la materia</w:t>
      </w:r>
      <w:r w:rsidR="0089528B">
        <w:rPr>
          <w:rFonts w:ascii="Arial" w:eastAsia="Calibri" w:hAnsi="Arial" w:cs="Arial"/>
          <w:snapToGrid w:val="0"/>
          <w:sz w:val="22"/>
          <w:szCs w:val="22"/>
          <w:lang w:val="es-MX" w:eastAsia="en-US"/>
        </w:rPr>
        <w:t>; y para los fines de este instrumento legal,</w:t>
      </w:r>
      <w:r w:rsidR="008904CE">
        <w:rPr>
          <w:rFonts w:ascii="Arial" w:eastAsia="Calibri" w:hAnsi="Arial" w:cs="Arial"/>
          <w:snapToGrid w:val="0"/>
          <w:sz w:val="22"/>
          <w:szCs w:val="22"/>
          <w:lang w:val="es-MX" w:eastAsia="en-US"/>
        </w:rPr>
        <w:t xml:space="preserve"> se </w:t>
      </w:r>
      <w:r w:rsidR="008904CE">
        <w:rPr>
          <w:rFonts w:ascii="Arial" w:eastAsia="Calibri" w:hAnsi="Arial" w:cs="Arial"/>
          <w:snapToGrid w:val="0"/>
          <w:sz w:val="22"/>
          <w:szCs w:val="22"/>
          <w:lang w:val="es-MX" w:eastAsia="en-US"/>
        </w:rPr>
        <w:lastRenderedPageBreak/>
        <w:t>precisa que quienes ostentan</w:t>
      </w:r>
      <w:r w:rsidR="0089528B">
        <w:rPr>
          <w:rFonts w:ascii="Arial" w:eastAsia="Calibri" w:hAnsi="Arial" w:cs="Arial"/>
          <w:snapToGrid w:val="0"/>
          <w:sz w:val="22"/>
          <w:szCs w:val="22"/>
          <w:lang w:val="es-MX" w:eastAsia="en-US"/>
        </w:rPr>
        <w:t xml:space="preserve"> la titularidad de la Secretaría Ejecutiva de un Consejo Municipal</w:t>
      </w:r>
      <w:r w:rsidR="008904CE">
        <w:rPr>
          <w:rFonts w:ascii="Arial" w:eastAsia="Calibri" w:hAnsi="Arial" w:cs="Arial"/>
          <w:snapToGrid w:val="0"/>
          <w:sz w:val="22"/>
          <w:szCs w:val="22"/>
          <w:lang w:val="es-MX" w:eastAsia="en-US"/>
        </w:rPr>
        <w:t>, ejercen</w:t>
      </w:r>
      <w:r w:rsidR="00204056">
        <w:rPr>
          <w:rFonts w:ascii="Arial" w:eastAsia="Calibri" w:hAnsi="Arial" w:cs="Arial"/>
          <w:snapToGrid w:val="0"/>
          <w:sz w:val="22"/>
          <w:szCs w:val="22"/>
          <w:lang w:val="es-MX" w:eastAsia="en-US"/>
        </w:rPr>
        <w:t>, en lo conducente, las atribuciones que para dich</w:t>
      </w:r>
      <w:r w:rsidR="008904CE">
        <w:rPr>
          <w:rFonts w:ascii="Arial" w:eastAsia="Calibri" w:hAnsi="Arial" w:cs="Arial"/>
          <w:snapToGrid w:val="0"/>
          <w:sz w:val="22"/>
          <w:szCs w:val="22"/>
          <w:lang w:val="es-MX" w:eastAsia="en-US"/>
        </w:rPr>
        <w:t>o</w:t>
      </w:r>
      <w:r w:rsidR="00204056">
        <w:rPr>
          <w:rFonts w:ascii="Arial" w:eastAsia="Calibri" w:hAnsi="Arial" w:cs="Arial"/>
          <w:snapToGrid w:val="0"/>
          <w:sz w:val="22"/>
          <w:szCs w:val="22"/>
          <w:lang w:val="es-MX" w:eastAsia="en-US"/>
        </w:rPr>
        <w:t xml:space="preserve"> servidor público del Consejo General establece el artículo 117 del Código Electoral local.</w:t>
      </w:r>
    </w:p>
    <w:p w:rsidR="00A95301" w:rsidRPr="00D15A29" w:rsidRDefault="00A95301" w:rsidP="00A95301">
      <w:pPr>
        <w:spacing w:line="360" w:lineRule="auto"/>
        <w:jc w:val="both"/>
        <w:rPr>
          <w:rFonts w:ascii="Arial" w:eastAsia="Arial" w:hAnsi="Arial" w:cs="Arial"/>
          <w:b/>
          <w:color w:val="000000"/>
          <w:sz w:val="22"/>
          <w:szCs w:val="22"/>
        </w:rPr>
      </w:pPr>
    </w:p>
    <w:p w:rsidR="00A95301" w:rsidRPr="003E56D2" w:rsidRDefault="00232F89" w:rsidP="00A95301">
      <w:pPr>
        <w:spacing w:line="360" w:lineRule="auto"/>
        <w:jc w:val="both"/>
        <w:rPr>
          <w:rFonts w:ascii="Arial" w:hAnsi="Arial" w:cs="Arial"/>
          <w:color w:val="000000"/>
          <w:sz w:val="22"/>
          <w:szCs w:val="22"/>
        </w:rPr>
      </w:pPr>
      <w:r>
        <w:rPr>
          <w:rFonts w:ascii="Arial" w:eastAsia="Arial" w:hAnsi="Arial" w:cs="Arial"/>
          <w:b/>
          <w:color w:val="000000"/>
          <w:sz w:val="22"/>
          <w:szCs w:val="22"/>
        </w:rPr>
        <w:t>7</w:t>
      </w:r>
      <w:r w:rsidR="00A95301" w:rsidRPr="00D15A29">
        <w:rPr>
          <w:rFonts w:ascii="Arial" w:eastAsia="Arial" w:hAnsi="Arial" w:cs="Arial"/>
          <w:b/>
          <w:color w:val="000000"/>
          <w:sz w:val="22"/>
          <w:szCs w:val="22"/>
        </w:rPr>
        <w:t xml:space="preserve">ª.- </w:t>
      </w:r>
      <w:r w:rsidR="00481F1D" w:rsidRPr="00481F1D">
        <w:rPr>
          <w:rFonts w:ascii="Arial" w:eastAsia="Arial" w:hAnsi="Arial" w:cs="Arial"/>
          <w:color w:val="000000"/>
          <w:sz w:val="22"/>
          <w:szCs w:val="22"/>
        </w:rPr>
        <w:t>Que el artículo 5, párrafos 1 y 2 de</w:t>
      </w:r>
      <w:r w:rsidR="008904CE">
        <w:rPr>
          <w:rFonts w:ascii="Arial" w:eastAsia="Arial" w:hAnsi="Arial" w:cs="Arial"/>
          <w:color w:val="000000"/>
          <w:sz w:val="22"/>
          <w:szCs w:val="22"/>
        </w:rPr>
        <w:t xml:space="preserve"> </w:t>
      </w:r>
      <w:r w:rsidR="00481F1D" w:rsidRPr="00481F1D">
        <w:rPr>
          <w:rFonts w:ascii="Arial" w:eastAsia="Arial" w:hAnsi="Arial" w:cs="Arial"/>
          <w:color w:val="000000"/>
          <w:sz w:val="22"/>
          <w:szCs w:val="22"/>
        </w:rPr>
        <w:t>l</w:t>
      </w:r>
      <w:r w:rsidR="008904CE">
        <w:rPr>
          <w:rFonts w:ascii="Arial" w:eastAsia="Arial" w:hAnsi="Arial" w:cs="Arial"/>
          <w:color w:val="000000"/>
          <w:sz w:val="22"/>
          <w:szCs w:val="22"/>
        </w:rPr>
        <w:t>a</w:t>
      </w:r>
      <w:r w:rsidR="00481F1D" w:rsidRPr="00481F1D">
        <w:rPr>
          <w:rFonts w:ascii="Arial" w:eastAsia="Arial" w:hAnsi="Arial" w:cs="Arial"/>
          <w:color w:val="000000"/>
          <w:sz w:val="22"/>
          <w:szCs w:val="22"/>
        </w:rPr>
        <w:t xml:space="preserve"> </w:t>
      </w:r>
      <w:r w:rsidR="004A405E">
        <w:rPr>
          <w:rFonts w:ascii="Arial" w:eastAsia="Arial" w:hAnsi="Arial" w:cs="Arial"/>
          <w:color w:val="000000"/>
          <w:sz w:val="22"/>
          <w:szCs w:val="22"/>
        </w:rPr>
        <w:t>LGIPE</w:t>
      </w:r>
      <w:r w:rsidR="00481F1D">
        <w:rPr>
          <w:rFonts w:ascii="Arial" w:eastAsia="Arial" w:hAnsi="Arial" w:cs="Arial"/>
          <w:color w:val="000000"/>
          <w:sz w:val="22"/>
          <w:szCs w:val="22"/>
        </w:rPr>
        <w:t>, y en lo conducente el ordinal 6 del Código Electoral local,</w:t>
      </w:r>
      <w:r w:rsidR="00481F1D" w:rsidRPr="00481F1D">
        <w:rPr>
          <w:rFonts w:ascii="Arial" w:eastAsia="Arial" w:hAnsi="Arial" w:cs="Arial"/>
          <w:color w:val="000000"/>
          <w:sz w:val="22"/>
          <w:szCs w:val="22"/>
        </w:rPr>
        <w:t xml:space="preserve"> dispone</w:t>
      </w:r>
      <w:r w:rsidR="00481F1D">
        <w:rPr>
          <w:rFonts w:ascii="Arial" w:eastAsia="Arial" w:hAnsi="Arial" w:cs="Arial"/>
          <w:color w:val="000000"/>
          <w:sz w:val="22"/>
          <w:szCs w:val="22"/>
        </w:rPr>
        <w:t>n</w:t>
      </w:r>
      <w:r w:rsidR="00481F1D" w:rsidRPr="00481F1D">
        <w:rPr>
          <w:rFonts w:ascii="Arial" w:eastAsia="Arial" w:hAnsi="Arial" w:cs="Arial"/>
          <w:color w:val="000000"/>
          <w:sz w:val="22"/>
          <w:szCs w:val="22"/>
        </w:rPr>
        <w:t xml:space="preserve"> que la aplicación de las normas corresponde en sus respectivos ámbitos de competencia al </w:t>
      </w:r>
      <w:r w:rsidR="00AE4B2A">
        <w:rPr>
          <w:rFonts w:ascii="Arial" w:eastAsia="Arial" w:hAnsi="Arial" w:cs="Arial"/>
          <w:color w:val="000000"/>
          <w:sz w:val="22"/>
          <w:szCs w:val="22"/>
        </w:rPr>
        <w:t>INE</w:t>
      </w:r>
      <w:r w:rsidR="00481F1D" w:rsidRPr="00481F1D">
        <w:rPr>
          <w:rFonts w:ascii="Arial" w:eastAsia="Arial" w:hAnsi="Arial" w:cs="Arial"/>
          <w:color w:val="000000"/>
          <w:sz w:val="22"/>
          <w:szCs w:val="22"/>
        </w:rPr>
        <w:t>, al Tribunal Electoral</w:t>
      </w:r>
      <w:r w:rsidR="008904CE">
        <w:rPr>
          <w:rFonts w:ascii="Arial" w:eastAsia="Arial" w:hAnsi="Arial" w:cs="Arial"/>
          <w:color w:val="000000"/>
          <w:sz w:val="22"/>
          <w:szCs w:val="22"/>
        </w:rPr>
        <w:t xml:space="preserve"> federal</w:t>
      </w:r>
      <w:r w:rsidR="00481F1D" w:rsidRPr="00481F1D">
        <w:rPr>
          <w:rFonts w:ascii="Arial" w:eastAsia="Arial" w:hAnsi="Arial" w:cs="Arial"/>
          <w:color w:val="000000"/>
          <w:sz w:val="22"/>
          <w:szCs w:val="22"/>
        </w:rPr>
        <w:t xml:space="preserve">, a los </w:t>
      </w:r>
      <w:r w:rsidR="004A405E">
        <w:rPr>
          <w:rFonts w:ascii="Arial" w:eastAsia="Arial" w:hAnsi="Arial" w:cs="Arial"/>
          <w:color w:val="000000"/>
          <w:sz w:val="22"/>
          <w:szCs w:val="22"/>
        </w:rPr>
        <w:t>OPL</w:t>
      </w:r>
      <w:r w:rsidR="00481F1D" w:rsidRPr="00481F1D">
        <w:rPr>
          <w:rFonts w:ascii="Arial" w:eastAsia="Arial" w:hAnsi="Arial" w:cs="Arial"/>
          <w:color w:val="000000"/>
          <w:sz w:val="22"/>
          <w:szCs w:val="22"/>
        </w:rPr>
        <w:t xml:space="preserve"> y a las autoridades jurisdiccionales locales en la materia, a la Cámara de Diputados y a la Cámara de Senadores del Congreso de la Unión. Y su interpretación se hará conforme a los criterios gramatical, sistemático y funcional, atendiendo a lo dispuesto en el último párrafo del artículo 14 de la Constitución.</w:t>
      </w:r>
    </w:p>
    <w:p w:rsidR="00A95301" w:rsidRDefault="00A95301" w:rsidP="00A95301">
      <w:pPr>
        <w:spacing w:line="360" w:lineRule="auto"/>
        <w:jc w:val="both"/>
        <w:rPr>
          <w:rFonts w:ascii="Arial" w:eastAsia="Arial" w:hAnsi="Arial" w:cs="Arial"/>
          <w:color w:val="000000"/>
          <w:sz w:val="22"/>
          <w:szCs w:val="22"/>
        </w:rPr>
      </w:pPr>
    </w:p>
    <w:p w:rsidR="005D4B83" w:rsidRDefault="00232F89" w:rsidP="00B0116C">
      <w:pPr>
        <w:spacing w:line="360" w:lineRule="auto"/>
        <w:jc w:val="both"/>
        <w:rPr>
          <w:rFonts w:ascii="Arial" w:hAnsi="Arial" w:cs="Arial"/>
          <w:color w:val="000000"/>
          <w:sz w:val="22"/>
          <w:szCs w:val="22"/>
        </w:rPr>
      </w:pPr>
      <w:r>
        <w:rPr>
          <w:rFonts w:ascii="Arial" w:hAnsi="Arial" w:cs="Arial"/>
          <w:b/>
          <w:color w:val="000000"/>
          <w:sz w:val="22"/>
          <w:szCs w:val="22"/>
        </w:rPr>
        <w:t xml:space="preserve">8ª.- </w:t>
      </w:r>
      <w:r w:rsidR="00B0116C" w:rsidRPr="00B0116C">
        <w:rPr>
          <w:rFonts w:ascii="Arial" w:hAnsi="Arial" w:cs="Arial"/>
          <w:color w:val="000000"/>
          <w:sz w:val="22"/>
          <w:szCs w:val="22"/>
        </w:rPr>
        <w:t>De conformidad</w:t>
      </w:r>
      <w:r w:rsidR="00B0116C">
        <w:rPr>
          <w:rFonts w:ascii="Arial" w:hAnsi="Arial" w:cs="Arial"/>
          <w:b/>
          <w:color w:val="000000"/>
          <w:sz w:val="22"/>
          <w:szCs w:val="22"/>
        </w:rPr>
        <w:t xml:space="preserve"> </w:t>
      </w:r>
      <w:r w:rsidR="00B0116C" w:rsidRPr="00B0116C">
        <w:rPr>
          <w:rFonts w:ascii="Arial" w:hAnsi="Arial" w:cs="Arial"/>
          <w:color w:val="000000"/>
          <w:sz w:val="22"/>
          <w:szCs w:val="22"/>
        </w:rPr>
        <w:t xml:space="preserve">con lo establecido en </w:t>
      </w:r>
      <w:r w:rsidR="00AB2A93">
        <w:rPr>
          <w:rFonts w:ascii="Arial" w:hAnsi="Arial" w:cs="Arial"/>
          <w:color w:val="000000"/>
          <w:sz w:val="22"/>
          <w:szCs w:val="22"/>
        </w:rPr>
        <w:t xml:space="preserve">el penúltimo párrafo del artículo 117 del Código Electoral, </w:t>
      </w:r>
      <w:r w:rsidR="00F55107">
        <w:rPr>
          <w:rFonts w:ascii="Arial" w:hAnsi="Arial" w:cs="Arial"/>
          <w:color w:val="000000"/>
          <w:sz w:val="22"/>
          <w:szCs w:val="22"/>
        </w:rPr>
        <w:t xml:space="preserve">la o </w:t>
      </w:r>
      <w:r w:rsidR="00AB2A93">
        <w:rPr>
          <w:rFonts w:ascii="Arial" w:hAnsi="Arial" w:cs="Arial"/>
          <w:color w:val="000000"/>
          <w:sz w:val="22"/>
          <w:szCs w:val="22"/>
        </w:rPr>
        <w:t>el Secretario Ejecutivo del Consejo General gozará de fe pública en todo lo relativo al ejercicio de sus funciones y con motivo de ellas.</w:t>
      </w:r>
    </w:p>
    <w:p w:rsidR="005D4B83" w:rsidRDefault="005D4B83" w:rsidP="00B0116C">
      <w:pPr>
        <w:spacing w:line="360" w:lineRule="auto"/>
        <w:jc w:val="both"/>
        <w:rPr>
          <w:rFonts w:ascii="Arial" w:hAnsi="Arial" w:cs="Arial"/>
          <w:color w:val="000000"/>
          <w:sz w:val="22"/>
          <w:szCs w:val="22"/>
        </w:rPr>
      </w:pPr>
    </w:p>
    <w:p w:rsidR="00B0116C" w:rsidRDefault="00AB2A93" w:rsidP="00B0116C">
      <w:pPr>
        <w:spacing w:line="360" w:lineRule="auto"/>
        <w:jc w:val="both"/>
        <w:rPr>
          <w:rFonts w:ascii="Arial" w:hAnsi="Arial" w:cs="Arial"/>
          <w:color w:val="000000"/>
          <w:sz w:val="22"/>
          <w:szCs w:val="22"/>
        </w:rPr>
      </w:pPr>
      <w:r>
        <w:rPr>
          <w:rFonts w:ascii="Arial" w:hAnsi="Arial" w:cs="Arial"/>
          <w:color w:val="000000"/>
          <w:sz w:val="22"/>
          <w:szCs w:val="22"/>
        </w:rPr>
        <w:t xml:space="preserve">Adicionalmente, </w:t>
      </w:r>
      <w:r w:rsidR="00B0116C">
        <w:rPr>
          <w:rFonts w:ascii="Arial" w:hAnsi="Arial" w:cs="Arial"/>
          <w:color w:val="000000"/>
          <w:sz w:val="22"/>
          <w:szCs w:val="22"/>
        </w:rPr>
        <w:t>la fracción XIII del artículo 114 del</w:t>
      </w:r>
      <w:r>
        <w:rPr>
          <w:rFonts w:ascii="Arial" w:hAnsi="Arial" w:cs="Arial"/>
          <w:color w:val="000000"/>
          <w:sz w:val="22"/>
          <w:szCs w:val="22"/>
        </w:rPr>
        <w:t xml:space="preserve"> citado</w:t>
      </w:r>
      <w:r w:rsidR="00B0116C">
        <w:rPr>
          <w:rFonts w:ascii="Arial" w:hAnsi="Arial" w:cs="Arial"/>
          <w:color w:val="000000"/>
          <w:sz w:val="22"/>
          <w:szCs w:val="22"/>
        </w:rPr>
        <w:t xml:space="preserve"> Código</w:t>
      </w:r>
      <w:r>
        <w:rPr>
          <w:rFonts w:ascii="Arial" w:hAnsi="Arial" w:cs="Arial"/>
          <w:color w:val="000000"/>
          <w:sz w:val="22"/>
          <w:szCs w:val="22"/>
        </w:rPr>
        <w:t xml:space="preserve"> establece que</w:t>
      </w:r>
      <w:r w:rsidR="00B0116C">
        <w:rPr>
          <w:rFonts w:ascii="Arial" w:hAnsi="Arial" w:cs="Arial"/>
          <w:color w:val="000000"/>
          <w:sz w:val="22"/>
          <w:szCs w:val="22"/>
        </w:rPr>
        <w:t xml:space="preserve"> es atribuci</w:t>
      </w:r>
      <w:r w:rsidR="00983A39">
        <w:rPr>
          <w:rFonts w:ascii="Arial" w:hAnsi="Arial" w:cs="Arial"/>
          <w:color w:val="000000"/>
          <w:sz w:val="22"/>
          <w:szCs w:val="22"/>
        </w:rPr>
        <w:t>ón del Consejo General habilitar con fe pública a</w:t>
      </w:r>
      <w:r w:rsidR="00F55107">
        <w:rPr>
          <w:rFonts w:ascii="Arial" w:hAnsi="Arial" w:cs="Arial"/>
          <w:color w:val="000000"/>
          <w:sz w:val="22"/>
          <w:szCs w:val="22"/>
        </w:rPr>
        <w:t xml:space="preserve"> funcionarias y</w:t>
      </w:r>
      <w:r w:rsidR="00983A39">
        <w:rPr>
          <w:rFonts w:ascii="Arial" w:hAnsi="Arial" w:cs="Arial"/>
          <w:color w:val="000000"/>
          <w:sz w:val="22"/>
          <w:szCs w:val="22"/>
        </w:rPr>
        <w:t xml:space="preserve"> funcionarios del Instituto, para coadyuvar con </w:t>
      </w:r>
      <w:r w:rsidR="00F55107">
        <w:rPr>
          <w:rFonts w:ascii="Arial" w:hAnsi="Arial" w:cs="Arial"/>
          <w:color w:val="000000"/>
          <w:sz w:val="22"/>
          <w:szCs w:val="22"/>
        </w:rPr>
        <w:t xml:space="preserve">la o </w:t>
      </w:r>
      <w:r w:rsidR="00983A39">
        <w:rPr>
          <w:rFonts w:ascii="Arial" w:hAnsi="Arial" w:cs="Arial"/>
          <w:color w:val="000000"/>
          <w:sz w:val="22"/>
          <w:szCs w:val="22"/>
        </w:rPr>
        <w:t>el Secretario Ejecutivo</w:t>
      </w:r>
      <w:r w:rsidR="00ED071F">
        <w:rPr>
          <w:rFonts w:ascii="Arial" w:hAnsi="Arial" w:cs="Arial"/>
          <w:color w:val="000000"/>
          <w:sz w:val="22"/>
          <w:szCs w:val="22"/>
        </w:rPr>
        <w:t>, en el desempeño de sus funciones.</w:t>
      </w:r>
    </w:p>
    <w:p w:rsidR="00ED071F" w:rsidRDefault="00ED071F" w:rsidP="00B0116C">
      <w:pPr>
        <w:spacing w:line="360" w:lineRule="auto"/>
        <w:jc w:val="both"/>
        <w:rPr>
          <w:rFonts w:ascii="Arial" w:hAnsi="Arial" w:cs="Arial"/>
          <w:color w:val="000000"/>
          <w:sz w:val="22"/>
          <w:szCs w:val="22"/>
        </w:rPr>
      </w:pPr>
    </w:p>
    <w:p w:rsidR="00ED071F" w:rsidRDefault="00ED071F" w:rsidP="00B0116C">
      <w:pPr>
        <w:spacing w:line="360" w:lineRule="auto"/>
        <w:jc w:val="both"/>
        <w:rPr>
          <w:rFonts w:ascii="Arial" w:hAnsi="Arial" w:cs="Arial"/>
          <w:color w:val="000000"/>
          <w:sz w:val="22"/>
          <w:szCs w:val="22"/>
        </w:rPr>
      </w:pPr>
      <w:r>
        <w:rPr>
          <w:rFonts w:ascii="Arial" w:hAnsi="Arial" w:cs="Arial"/>
          <w:color w:val="000000"/>
          <w:sz w:val="22"/>
          <w:szCs w:val="22"/>
        </w:rPr>
        <w:t>Finalmente, las fracciones XI y XII del artículo 25 del Reglamento Interior de este Instituto Electoral señalan que es atribución de</w:t>
      </w:r>
      <w:r w:rsidR="00F55107">
        <w:rPr>
          <w:rFonts w:ascii="Arial" w:hAnsi="Arial" w:cs="Arial"/>
          <w:color w:val="000000"/>
          <w:sz w:val="22"/>
          <w:szCs w:val="22"/>
        </w:rPr>
        <w:t xml:space="preserve"> </w:t>
      </w:r>
      <w:r>
        <w:rPr>
          <w:rFonts w:ascii="Arial" w:hAnsi="Arial" w:cs="Arial"/>
          <w:color w:val="000000"/>
          <w:sz w:val="22"/>
          <w:szCs w:val="22"/>
        </w:rPr>
        <w:t>l</w:t>
      </w:r>
      <w:r w:rsidR="00F55107">
        <w:rPr>
          <w:rFonts w:ascii="Arial" w:hAnsi="Arial" w:cs="Arial"/>
          <w:color w:val="000000"/>
          <w:sz w:val="22"/>
          <w:szCs w:val="22"/>
        </w:rPr>
        <w:t>a o el</w:t>
      </w:r>
      <w:r>
        <w:rPr>
          <w:rFonts w:ascii="Arial" w:hAnsi="Arial" w:cs="Arial"/>
          <w:color w:val="000000"/>
          <w:sz w:val="22"/>
          <w:szCs w:val="22"/>
        </w:rPr>
        <w:t xml:space="preserve"> Secretario Ejecutivo del Consejo General ejercer la función de Oficialía Electoral, en términos del Reglamento que al efecto emita el Consejo General, así como el delegar dicha función a</w:t>
      </w:r>
      <w:r w:rsidR="00F55107">
        <w:rPr>
          <w:rFonts w:ascii="Arial" w:hAnsi="Arial" w:cs="Arial"/>
          <w:color w:val="000000"/>
          <w:sz w:val="22"/>
          <w:szCs w:val="22"/>
        </w:rPr>
        <w:t xml:space="preserve"> las o</w:t>
      </w:r>
      <w:r>
        <w:rPr>
          <w:rFonts w:ascii="Arial" w:hAnsi="Arial" w:cs="Arial"/>
          <w:color w:val="000000"/>
          <w:sz w:val="22"/>
          <w:szCs w:val="22"/>
        </w:rPr>
        <w:t xml:space="preserve"> los servidores públicos del Instituto que designe el </w:t>
      </w:r>
      <w:r w:rsidR="00204056">
        <w:rPr>
          <w:rFonts w:ascii="Arial" w:hAnsi="Arial" w:cs="Arial"/>
          <w:color w:val="000000"/>
          <w:sz w:val="22"/>
          <w:szCs w:val="22"/>
        </w:rPr>
        <w:t xml:space="preserve">Órgano Superior de </w:t>
      </w:r>
      <w:r>
        <w:rPr>
          <w:rFonts w:ascii="Arial" w:hAnsi="Arial" w:cs="Arial"/>
          <w:color w:val="000000"/>
          <w:sz w:val="22"/>
          <w:szCs w:val="22"/>
        </w:rPr>
        <w:t>Dirección.</w:t>
      </w:r>
    </w:p>
    <w:p w:rsidR="008904CE" w:rsidRDefault="008904CE" w:rsidP="00B0116C">
      <w:pPr>
        <w:spacing w:line="360" w:lineRule="auto"/>
        <w:jc w:val="both"/>
        <w:rPr>
          <w:rFonts w:ascii="Arial" w:hAnsi="Arial" w:cs="Arial"/>
          <w:color w:val="000000"/>
          <w:sz w:val="22"/>
          <w:szCs w:val="22"/>
        </w:rPr>
      </w:pPr>
    </w:p>
    <w:p w:rsidR="008904CE" w:rsidRDefault="008904CE" w:rsidP="008904CE">
      <w:pPr>
        <w:spacing w:line="360" w:lineRule="auto"/>
        <w:jc w:val="both"/>
        <w:rPr>
          <w:rFonts w:ascii="Arial" w:hAnsi="Arial" w:cs="Arial"/>
          <w:color w:val="000000"/>
          <w:sz w:val="22"/>
          <w:szCs w:val="22"/>
        </w:rPr>
      </w:pPr>
      <w:r>
        <w:rPr>
          <w:rFonts w:ascii="Arial" w:hAnsi="Arial" w:cs="Arial"/>
          <w:color w:val="000000"/>
          <w:sz w:val="22"/>
          <w:szCs w:val="22"/>
        </w:rPr>
        <w:t>Por su parte, el artículo 8 del Reglamento de la Oficialía Electoral de este Instituto establece que l</w:t>
      </w:r>
      <w:r w:rsidRPr="008904CE">
        <w:rPr>
          <w:rFonts w:ascii="Arial" w:hAnsi="Arial" w:cs="Arial"/>
          <w:color w:val="000000"/>
          <w:sz w:val="22"/>
          <w:szCs w:val="22"/>
        </w:rPr>
        <w:t xml:space="preserve">a función de la Oficialía Electoral es atribución del </w:t>
      </w:r>
      <w:r w:rsidR="00F55107">
        <w:rPr>
          <w:rFonts w:ascii="Arial" w:hAnsi="Arial" w:cs="Arial"/>
          <w:color w:val="000000"/>
          <w:sz w:val="22"/>
          <w:szCs w:val="22"/>
        </w:rPr>
        <w:t>titular de la Secretaría</w:t>
      </w:r>
      <w:r w:rsidRPr="008904CE">
        <w:rPr>
          <w:rFonts w:ascii="Arial" w:hAnsi="Arial" w:cs="Arial"/>
          <w:color w:val="000000"/>
          <w:sz w:val="22"/>
          <w:szCs w:val="22"/>
        </w:rPr>
        <w:t xml:space="preserve"> Ejecutiv</w:t>
      </w:r>
      <w:r w:rsidR="00F55107">
        <w:rPr>
          <w:rFonts w:ascii="Arial" w:hAnsi="Arial" w:cs="Arial"/>
          <w:color w:val="000000"/>
          <w:sz w:val="22"/>
          <w:szCs w:val="22"/>
        </w:rPr>
        <w:t>a</w:t>
      </w:r>
      <w:r>
        <w:rPr>
          <w:rFonts w:ascii="Arial" w:hAnsi="Arial" w:cs="Arial"/>
          <w:color w:val="000000"/>
          <w:sz w:val="22"/>
          <w:szCs w:val="22"/>
        </w:rPr>
        <w:t xml:space="preserve"> del Consejo General</w:t>
      </w:r>
      <w:r w:rsidRPr="008904CE">
        <w:rPr>
          <w:rFonts w:ascii="Arial" w:hAnsi="Arial" w:cs="Arial"/>
          <w:color w:val="000000"/>
          <w:sz w:val="22"/>
          <w:szCs w:val="22"/>
        </w:rPr>
        <w:t xml:space="preserve"> y de</w:t>
      </w:r>
      <w:r>
        <w:rPr>
          <w:rFonts w:ascii="Arial" w:hAnsi="Arial" w:cs="Arial"/>
          <w:color w:val="000000"/>
          <w:sz w:val="22"/>
          <w:szCs w:val="22"/>
        </w:rPr>
        <w:t xml:space="preserve"> las y</w:t>
      </w:r>
      <w:r w:rsidRPr="008904CE">
        <w:rPr>
          <w:rFonts w:ascii="Arial" w:hAnsi="Arial" w:cs="Arial"/>
          <w:color w:val="000000"/>
          <w:sz w:val="22"/>
          <w:szCs w:val="22"/>
        </w:rPr>
        <w:t xml:space="preserve"> los Secretarios </w:t>
      </w:r>
      <w:r>
        <w:rPr>
          <w:rFonts w:ascii="Arial" w:hAnsi="Arial" w:cs="Arial"/>
          <w:color w:val="000000"/>
          <w:sz w:val="22"/>
          <w:szCs w:val="22"/>
        </w:rPr>
        <w:t xml:space="preserve">Ejecutivos </w:t>
      </w:r>
      <w:r w:rsidRPr="008904CE">
        <w:rPr>
          <w:rFonts w:ascii="Arial" w:hAnsi="Arial" w:cs="Arial"/>
          <w:color w:val="000000"/>
          <w:sz w:val="22"/>
          <w:szCs w:val="22"/>
        </w:rPr>
        <w:t>de</w:t>
      </w:r>
      <w:r>
        <w:rPr>
          <w:rFonts w:ascii="Arial" w:hAnsi="Arial" w:cs="Arial"/>
          <w:color w:val="000000"/>
          <w:sz w:val="22"/>
          <w:szCs w:val="22"/>
        </w:rPr>
        <w:t xml:space="preserve"> los</w:t>
      </w:r>
      <w:r w:rsidR="00F55107">
        <w:rPr>
          <w:rFonts w:ascii="Arial" w:hAnsi="Arial" w:cs="Arial"/>
          <w:color w:val="000000"/>
          <w:sz w:val="22"/>
          <w:szCs w:val="22"/>
        </w:rPr>
        <w:t xml:space="preserve"> Consejos Municipales. La o el titular</w:t>
      </w:r>
      <w:r w:rsidRPr="008904CE">
        <w:rPr>
          <w:rFonts w:ascii="Arial" w:hAnsi="Arial" w:cs="Arial"/>
          <w:color w:val="000000"/>
          <w:sz w:val="22"/>
          <w:szCs w:val="22"/>
        </w:rPr>
        <w:t xml:space="preserve"> </w:t>
      </w:r>
      <w:r w:rsidR="00F55107">
        <w:rPr>
          <w:rFonts w:ascii="Arial" w:hAnsi="Arial" w:cs="Arial"/>
          <w:color w:val="000000"/>
          <w:sz w:val="22"/>
          <w:szCs w:val="22"/>
        </w:rPr>
        <w:t xml:space="preserve">de la </w:t>
      </w:r>
      <w:r w:rsidRPr="008904CE">
        <w:rPr>
          <w:rFonts w:ascii="Arial" w:hAnsi="Arial" w:cs="Arial"/>
          <w:color w:val="000000"/>
          <w:sz w:val="22"/>
          <w:szCs w:val="22"/>
        </w:rPr>
        <w:t>Secretar</w:t>
      </w:r>
      <w:r w:rsidR="00F55107">
        <w:rPr>
          <w:rFonts w:ascii="Arial" w:hAnsi="Arial" w:cs="Arial"/>
          <w:color w:val="000000"/>
          <w:sz w:val="22"/>
          <w:szCs w:val="22"/>
        </w:rPr>
        <w:t>ía</w:t>
      </w:r>
      <w:r w:rsidRPr="008904CE">
        <w:rPr>
          <w:rFonts w:ascii="Arial" w:hAnsi="Arial" w:cs="Arial"/>
          <w:color w:val="000000"/>
          <w:sz w:val="22"/>
          <w:szCs w:val="22"/>
        </w:rPr>
        <w:t xml:space="preserve"> Ejecutiv</w:t>
      </w:r>
      <w:r w:rsidR="00F55107">
        <w:rPr>
          <w:rFonts w:ascii="Arial" w:hAnsi="Arial" w:cs="Arial"/>
          <w:color w:val="000000"/>
          <w:sz w:val="22"/>
          <w:szCs w:val="22"/>
        </w:rPr>
        <w:t>a</w:t>
      </w:r>
      <w:r>
        <w:rPr>
          <w:rFonts w:ascii="Arial" w:hAnsi="Arial" w:cs="Arial"/>
          <w:color w:val="000000"/>
          <w:sz w:val="22"/>
          <w:szCs w:val="22"/>
        </w:rPr>
        <w:t xml:space="preserve"> del Órgano Superior de Dirección</w:t>
      </w:r>
      <w:r w:rsidRPr="008904CE">
        <w:rPr>
          <w:rFonts w:ascii="Arial" w:hAnsi="Arial" w:cs="Arial"/>
          <w:color w:val="000000"/>
          <w:sz w:val="22"/>
          <w:szCs w:val="22"/>
        </w:rPr>
        <w:t xml:space="preserve"> podrá delegar la facultad a </w:t>
      </w:r>
      <w:r w:rsidR="00F55107">
        <w:rPr>
          <w:rFonts w:ascii="Arial" w:hAnsi="Arial" w:cs="Arial"/>
          <w:color w:val="000000"/>
          <w:sz w:val="22"/>
          <w:szCs w:val="22"/>
        </w:rPr>
        <w:t xml:space="preserve">las y </w:t>
      </w:r>
      <w:r w:rsidRPr="008904CE">
        <w:rPr>
          <w:rFonts w:ascii="Arial" w:hAnsi="Arial" w:cs="Arial"/>
          <w:color w:val="000000"/>
          <w:sz w:val="22"/>
          <w:szCs w:val="22"/>
        </w:rPr>
        <w:t>los servidores públicos del Instituto aprobados por el</w:t>
      </w:r>
      <w:r w:rsidR="00C70206">
        <w:rPr>
          <w:rFonts w:ascii="Arial" w:hAnsi="Arial" w:cs="Arial"/>
          <w:color w:val="000000"/>
          <w:sz w:val="22"/>
          <w:szCs w:val="22"/>
        </w:rPr>
        <w:t xml:space="preserve"> propio</w:t>
      </w:r>
      <w:r w:rsidRPr="008904CE">
        <w:rPr>
          <w:rFonts w:ascii="Arial" w:hAnsi="Arial" w:cs="Arial"/>
          <w:color w:val="000000"/>
          <w:sz w:val="22"/>
          <w:szCs w:val="22"/>
        </w:rPr>
        <w:t xml:space="preserve"> Consejo General, en términos del artículo 25, fracción XII, del Reglamento Interior del Instituto; además de las </w:t>
      </w:r>
      <w:r w:rsidRPr="008904CE">
        <w:rPr>
          <w:rFonts w:ascii="Arial" w:hAnsi="Arial" w:cs="Arial"/>
          <w:color w:val="000000"/>
          <w:sz w:val="22"/>
          <w:szCs w:val="22"/>
        </w:rPr>
        <w:lastRenderedPageBreak/>
        <w:t xml:space="preserve">disposiciones de </w:t>
      </w:r>
      <w:r w:rsidR="00C70206">
        <w:rPr>
          <w:rFonts w:ascii="Arial" w:hAnsi="Arial" w:cs="Arial"/>
          <w:color w:val="000000"/>
          <w:sz w:val="22"/>
          <w:szCs w:val="22"/>
        </w:rPr>
        <w:t>dicho Reglamento; señalando además que l</w:t>
      </w:r>
      <w:r w:rsidRPr="008904CE">
        <w:rPr>
          <w:rFonts w:ascii="Arial" w:hAnsi="Arial" w:cs="Arial"/>
          <w:color w:val="000000"/>
          <w:sz w:val="22"/>
          <w:szCs w:val="22"/>
        </w:rPr>
        <w:t>a delegación procederá, entre otros casos, para constatar actos o hechos referidos en peticiones planteadas por partidos políticos, la ciudadanía o quienes ostenten una candidatura independiente; ya sea por solicitud directa de éstos o por requerimiento de la Comisión de Denuncias y Quejas del Instituto</w:t>
      </w:r>
      <w:r w:rsidR="00C70206">
        <w:rPr>
          <w:rFonts w:ascii="Arial" w:hAnsi="Arial" w:cs="Arial"/>
          <w:color w:val="000000"/>
          <w:sz w:val="22"/>
          <w:szCs w:val="22"/>
        </w:rPr>
        <w:t>, lo que podrá ocurrir tanto en este Consejo como en los órganos municipales</w:t>
      </w:r>
      <w:r w:rsidRPr="008904CE">
        <w:rPr>
          <w:rFonts w:ascii="Arial" w:hAnsi="Arial" w:cs="Arial"/>
          <w:color w:val="000000"/>
          <w:sz w:val="22"/>
          <w:szCs w:val="22"/>
        </w:rPr>
        <w:t>.</w:t>
      </w:r>
    </w:p>
    <w:p w:rsidR="00232F89" w:rsidRPr="00D15A29" w:rsidRDefault="00232F89" w:rsidP="00A95301">
      <w:pPr>
        <w:spacing w:line="360" w:lineRule="auto"/>
        <w:jc w:val="both"/>
        <w:rPr>
          <w:rFonts w:ascii="Arial" w:eastAsia="Arial" w:hAnsi="Arial" w:cs="Arial"/>
          <w:color w:val="000000"/>
          <w:sz w:val="22"/>
          <w:szCs w:val="22"/>
        </w:rPr>
      </w:pPr>
    </w:p>
    <w:p w:rsidR="00AA3FE6" w:rsidRPr="00AA3FE6" w:rsidRDefault="00143CD3" w:rsidP="00AA3FE6">
      <w:pPr>
        <w:spacing w:line="360" w:lineRule="auto"/>
        <w:jc w:val="both"/>
        <w:rPr>
          <w:rFonts w:ascii="Arial" w:eastAsia="Calibri" w:hAnsi="Arial" w:cs="Arial"/>
          <w:sz w:val="22"/>
          <w:szCs w:val="22"/>
          <w:lang w:val="es-MX" w:eastAsia="en-US"/>
        </w:rPr>
      </w:pPr>
      <w:r>
        <w:rPr>
          <w:rFonts w:ascii="Arial" w:eastAsia="Arial" w:hAnsi="Arial" w:cs="Arial"/>
          <w:b/>
          <w:color w:val="000000"/>
          <w:sz w:val="22"/>
          <w:szCs w:val="22"/>
        </w:rPr>
        <w:t>9</w:t>
      </w:r>
      <w:r w:rsidR="00A95301" w:rsidRPr="00D15A29">
        <w:rPr>
          <w:rFonts w:ascii="Arial" w:eastAsia="Arial" w:hAnsi="Arial" w:cs="Arial"/>
          <w:b/>
          <w:color w:val="000000"/>
          <w:sz w:val="22"/>
          <w:szCs w:val="22"/>
        </w:rPr>
        <w:t xml:space="preserve">ª.- </w:t>
      </w:r>
      <w:r w:rsidR="00AA3FE6" w:rsidRPr="00AA3FE6">
        <w:rPr>
          <w:rFonts w:ascii="Arial" w:eastAsia="Calibri" w:hAnsi="Arial" w:cs="Arial"/>
          <w:sz w:val="22"/>
          <w:szCs w:val="22"/>
          <w:lang w:val="es-MX" w:eastAsia="en-US"/>
        </w:rPr>
        <w:t xml:space="preserve">Tal y como se señaló en las consideraciones 1ª y 4ª que anteceden, este Instituto Electoral es un organismo público de carácter permanente, que gozará de autonomía en su funcionamiento e independencia en sus decisiones, dotado de personalidad jurídica y patrimonio propio; con base en la referida autonomía, tiene la facultad de </w:t>
      </w:r>
      <w:r w:rsidR="00AA3FE6">
        <w:rPr>
          <w:rFonts w:ascii="Arial" w:eastAsia="Calibri" w:hAnsi="Arial" w:cs="Arial"/>
          <w:sz w:val="22"/>
          <w:szCs w:val="22"/>
          <w:lang w:val="es-MX" w:eastAsia="en-US"/>
        </w:rPr>
        <w:t>configurar su normatividad interna</w:t>
      </w:r>
      <w:r w:rsidR="00FB01A7">
        <w:rPr>
          <w:rFonts w:ascii="Arial" w:eastAsia="Calibri" w:hAnsi="Arial" w:cs="Arial"/>
          <w:sz w:val="22"/>
          <w:szCs w:val="22"/>
          <w:lang w:val="es-MX" w:eastAsia="en-US"/>
        </w:rPr>
        <w:t xml:space="preserve"> en tanto no contravenga el marco legal que le da sustento a dicha autoridad</w:t>
      </w:r>
      <w:r w:rsidR="00AA3FE6" w:rsidRPr="00AA3FE6">
        <w:rPr>
          <w:rFonts w:ascii="Arial" w:eastAsia="Calibri" w:hAnsi="Arial" w:cs="Arial"/>
          <w:sz w:val="22"/>
          <w:szCs w:val="22"/>
          <w:lang w:val="es-MX" w:eastAsia="en-US"/>
        </w:rPr>
        <w:t>. Sirven de referencia las tesis relevantes</w:t>
      </w:r>
      <w:r w:rsidR="00AA3FE6" w:rsidRPr="00AA3FE6">
        <w:rPr>
          <w:rFonts w:ascii="Arial" w:eastAsia="Calibri" w:hAnsi="Arial" w:cs="Arial"/>
          <w:sz w:val="22"/>
          <w:szCs w:val="22"/>
          <w:vertAlign w:val="superscript"/>
          <w:lang w:val="es-MX" w:eastAsia="en-US"/>
        </w:rPr>
        <w:footnoteReference w:id="1"/>
      </w:r>
      <w:r w:rsidR="00AA3FE6" w:rsidRPr="00AA3FE6">
        <w:rPr>
          <w:rFonts w:ascii="Arial" w:eastAsia="Calibri" w:hAnsi="Arial" w:cs="Arial"/>
          <w:sz w:val="22"/>
          <w:szCs w:val="22"/>
          <w:lang w:val="es-MX" w:eastAsia="en-US"/>
        </w:rPr>
        <w:t xml:space="preserve"> de rubro y texto siguientes:</w:t>
      </w:r>
    </w:p>
    <w:p w:rsidR="00AA3FE6" w:rsidRPr="00AA3FE6" w:rsidRDefault="00AA3FE6" w:rsidP="00AA3FE6">
      <w:pPr>
        <w:spacing w:line="360" w:lineRule="auto"/>
        <w:jc w:val="both"/>
        <w:rPr>
          <w:rFonts w:ascii="Arial" w:eastAsia="Calibri" w:hAnsi="Arial" w:cs="Arial"/>
          <w:sz w:val="22"/>
          <w:szCs w:val="22"/>
          <w:lang w:val="es-MX" w:eastAsia="en-US"/>
        </w:rPr>
      </w:pPr>
      <w:r w:rsidRPr="00AA3FE6">
        <w:rPr>
          <w:rFonts w:ascii="Arial" w:eastAsia="Calibri" w:hAnsi="Arial" w:cs="Arial"/>
          <w:sz w:val="22"/>
          <w:szCs w:val="22"/>
          <w:lang w:val="es-MX" w:eastAsia="en-US"/>
        </w:rPr>
        <w:t xml:space="preserve"> </w:t>
      </w:r>
    </w:p>
    <w:p w:rsidR="00AA3FE6" w:rsidRPr="00AA3FE6" w:rsidRDefault="00AA3FE6" w:rsidP="00AA3FE6">
      <w:pPr>
        <w:ind w:left="426" w:right="425"/>
        <w:jc w:val="both"/>
        <w:rPr>
          <w:rFonts w:ascii="Arial" w:eastAsia="Calibri" w:hAnsi="Arial" w:cs="Arial"/>
          <w:i/>
          <w:iCs/>
          <w:sz w:val="22"/>
          <w:szCs w:val="22"/>
          <w:lang w:val="es-MX" w:eastAsia="en-US"/>
        </w:rPr>
      </w:pPr>
      <w:r w:rsidRPr="00AA3FE6">
        <w:rPr>
          <w:rFonts w:ascii="Arial" w:eastAsia="Calibri" w:hAnsi="Arial" w:cs="Arial"/>
          <w:b/>
          <w:bCs/>
          <w:i/>
          <w:iCs/>
          <w:sz w:val="22"/>
          <w:szCs w:val="22"/>
          <w:lang w:val="es-MX" w:eastAsia="en-US"/>
        </w:rPr>
        <w:t xml:space="preserve">“INSTITUTOS U ORGANISMOS ELECTORALES. GOZAN DE PLENA AUTONOMÍA CONSTITUCIONAL.- </w:t>
      </w:r>
      <w:r w:rsidRPr="00AA3FE6">
        <w:rPr>
          <w:rFonts w:ascii="Arial" w:eastAsia="Calibri" w:hAnsi="Arial" w:cs="Arial"/>
          <w:i/>
          <w:iCs/>
          <w:sz w:val="22"/>
          <w:szCs w:val="22"/>
          <w:lang w:val="es-MX" w:eastAsia="en-U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w:t>
      </w:r>
      <w:r w:rsidRPr="00AA3FE6">
        <w:rPr>
          <w:rFonts w:ascii="Arial" w:eastAsia="Calibri" w:hAnsi="Arial" w:cs="Arial"/>
          <w:i/>
          <w:iCs/>
          <w:sz w:val="22"/>
          <w:szCs w:val="22"/>
          <w:lang w:val="es-MX" w:eastAsia="en-US"/>
        </w:rPr>
        <w:lastRenderedPageBreak/>
        <w:t>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Pr="00AA3FE6">
        <w:rPr>
          <w:rFonts w:ascii="Arial" w:eastAsia="Calibri" w:hAnsi="Arial" w:cs="Arial"/>
          <w:i/>
          <w:iCs/>
          <w:sz w:val="22"/>
          <w:szCs w:val="22"/>
          <w:vertAlign w:val="superscript"/>
          <w:lang w:val="es-MX" w:eastAsia="en-US"/>
        </w:rPr>
        <w:footnoteReference w:id="2"/>
      </w:r>
    </w:p>
    <w:p w:rsidR="00AA3FE6" w:rsidRPr="00AA3FE6" w:rsidRDefault="00AA3FE6" w:rsidP="00AA3FE6">
      <w:pPr>
        <w:ind w:left="426" w:right="425"/>
        <w:jc w:val="both"/>
        <w:rPr>
          <w:rFonts w:ascii="Arial" w:eastAsia="Calibri" w:hAnsi="Arial" w:cs="Arial"/>
          <w:b/>
          <w:bCs/>
          <w:i/>
          <w:iCs/>
          <w:sz w:val="22"/>
          <w:szCs w:val="22"/>
          <w:lang w:val="es-MX" w:eastAsia="en-US"/>
        </w:rPr>
      </w:pPr>
    </w:p>
    <w:p w:rsidR="00AA3FE6" w:rsidRPr="00AA3FE6" w:rsidRDefault="00AA3FE6" w:rsidP="00AA3FE6">
      <w:pPr>
        <w:ind w:left="426" w:right="425"/>
        <w:jc w:val="both"/>
        <w:rPr>
          <w:rFonts w:ascii="Arial" w:eastAsia="Calibri" w:hAnsi="Arial" w:cs="Arial"/>
          <w:i/>
          <w:iCs/>
          <w:sz w:val="22"/>
          <w:szCs w:val="22"/>
          <w:lang w:val="es-MX" w:eastAsia="en-US"/>
        </w:rPr>
      </w:pPr>
      <w:r w:rsidRPr="00AA3FE6">
        <w:rPr>
          <w:rFonts w:ascii="Arial" w:eastAsia="Calibri" w:hAnsi="Arial" w:cs="Arial"/>
          <w:b/>
          <w:bCs/>
          <w:i/>
          <w:iCs/>
          <w:sz w:val="22"/>
          <w:szCs w:val="22"/>
          <w:lang w:val="es-MX" w:eastAsia="en-US"/>
        </w:rPr>
        <w:t>“AUTORIDADES ELECTORALES. LA INDEPENDENCIA EN SUS DECISIONES ES UNA GARANTÍA CONSTITUCIONAL.—</w:t>
      </w:r>
      <w:r w:rsidRPr="00AA3FE6">
        <w:rPr>
          <w:rFonts w:ascii="Arial" w:eastAsia="Calibri" w:hAnsi="Arial" w:cs="Arial"/>
          <w:i/>
          <w:iCs/>
          <w:sz w:val="22"/>
          <w:szCs w:val="22"/>
          <w:lang w:val="es-MX" w:eastAsia="en-US"/>
        </w:rPr>
        <w:t>Conforme a las disposiciones contenidas en la Constitución Política de los Estados Unidos Mexicanos, las cuales prevén que las autoridades en materia electoral deben gozar de autonomía en su funcionamiento e independencia en sus decisiones, este último concepto implica una</w:t>
      </w:r>
      <w:r w:rsidRPr="00AA3FE6">
        <w:rPr>
          <w:rFonts w:ascii="Arial" w:eastAsia="Calibri" w:hAnsi="Arial" w:cs="Arial"/>
          <w:b/>
          <w:bCs/>
          <w:i/>
          <w:sz w:val="22"/>
          <w:szCs w:val="22"/>
          <w:lang w:val="es-MX" w:eastAsia="en-US"/>
        </w:rPr>
        <w:t xml:space="preserve"> </w:t>
      </w:r>
      <w:r w:rsidRPr="00AA3FE6">
        <w:rPr>
          <w:rFonts w:ascii="Arial" w:eastAsia="Calibri" w:hAnsi="Arial" w:cs="Arial"/>
          <w:i/>
          <w:iCs/>
          <w:sz w:val="22"/>
          <w:szCs w:val="22"/>
          <w:lang w:val="es-MX" w:eastAsia="en-U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cultural.</w:t>
      </w:r>
      <w:r w:rsidRPr="00AA3FE6">
        <w:rPr>
          <w:rFonts w:ascii="Arial" w:eastAsia="Calibri" w:hAnsi="Arial" w:cs="Arial"/>
          <w:i/>
          <w:iCs/>
          <w:sz w:val="22"/>
          <w:szCs w:val="22"/>
          <w:vertAlign w:val="superscript"/>
          <w:lang w:val="es-MX" w:eastAsia="en-US"/>
        </w:rPr>
        <w:footnoteReference w:id="3"/>
      </w:r>
    </w:p>
    <w:p w:rsidR="00A95301" w:rsidRPr="00D15A29" w:rsidRDefault="00A95301" w:rsidP="00A95301">
      <w:pPr>
        <w:autoSpaceDE w:val="0"/>
        <w:autoSpaceDN w:val="0"/>
        <w:adjustRightInd w:val="0"/>
        <w:spacing w:line="360" w:lineRule="auto"/>
        <w:jc w:val="both"/>
        <w:rPr>
          <w:rFonts w:ascii="Arial" w:eastAsia="Arial" w:hAnsi="Arial" w:cs="Arial"/>
          <w:b/>
          <w:color w:val="000000"/>
          <w:sz w:val="22"/>
          <w:szCs w:val="22"/>
        </w:rPr>
      </w:pPr>
    </w:p>
    <w:p w:rsidR="00C70206" w:rsidRPr="00C0457C" w:rsidRDefault="00822C0B" w:rsidP="00C70206">
      <w:pPr>
        <w:spacing w:line="360" w:lineRule="auto"/>
        <w:jc w:val="both"/>
        <w:rPr>
          <w:rFonts w:ascii="Arial" w:hAnsi="Arial" w:cs="Arial"/>
          <w:sz w:val="22"/>
          <w:szCs w:val="22"/>
        </w:rPr>
      </w:pPr>
      <w:r w:rsidRPr="003C12A9">
        <w:rPr>
          <w:rFonts w:ascii="Arial" w:hAnsi="Arial" w:cs="Arial"/>
          <w:b/>
          <w:color w:val="000000"/>
          <w:sz w:val="22"/>
          <w:szCs w:val="22"/>
        </w:rPr>
        <w:t>10</w:t>
      </w:r>
      <w:r w:rsidR="00ED071F" w:rsidRPr="003C12A9">
        <w:rPr>
          <w:rFonts w:ascii="Arial" w:hAnsi="Arial" w:cs="Arial"/>
          <w:b/>
          <w:color w:val="000000"/>
          <w:sz w:val="22"/>
          <w:szCs w:val="22"/>
        </w:rPr>
        <w:t>ª.-</w:t>
      </w:r>
      <w:r w:rsidR="00ED071F">
        <w:rPr>
          <w:rFonts w:cs="Arial"/>
          <w:b/>
          <w:color w:val="000000"/>
          <w:sz w:val="22"/>
          <w:szCs w:val="22"/>
        </w:rPr>
        <w:t xml:space="preserve"> </w:t>
      </w:r>
      <w:r w:rsidR="00C70206" w:rsidRPr="00C0457C">
        <w:rPr>
          <w:rFonts w:ascii="Arial" w:hAnsi="Arial" w:cs="Arial"/>
          <w:sz w:val="22"/>
          <w:szCs w:val="22"/>
        </w:rPr>
        <w:t xml:space="preserve">Conforme a lo dispuesto por el artículo 114, fracción IV, del Código Electoral del Estado, es atribución del Consejo General, como Órgano Superior de Dirección, vigilar la </w:t>
      </w:r>
      <w:r w:rsidR="00C70206" w:rsidRPr="00C0457C">
        <w:rPr>
          <w:rFonts w:ascii="Arial" w:hAnsi="Arial" w:cs="Arial"/>
          <w:sz w:val="22"/>
          <w:szCs w:val="22"/>
        </w:rPr>
        <w:lastRenderedPageBreak/>
        <w:t>oportuna integración, instalación y adecuado funcionamiento de los órganos del Instituto y conocer de los informes específicos que estime necesario solicitar.</w:t>
      </w:r>
    </w:p>
    <w:p w:rsidR="00C70206" w:rsidRPr="00C0457C" w:rsidRDefault="00C70206" w:rsidP="00C70206">
      <w:pPr>
        <w:spacing w:line="360" w:lineRule="auto"/>
        <w:jc w:val="both"/>
        <w:rPr>
          <w:rFonts w:ascii="Arial" w:hAnsi="Arial" w:cs="Arial"/>
          <w:sz w:val="22"/>
          <w:szCs w:val="22"/>
        </w:rPr>
      </w:pPr>
    </w:p>
    <w:p w:rsidR="00A95301" w:rsidRDefault="00C70206" w:rsidP="00C70206">
      <w:pPr>
        <w:spacing w:line="360" w:lineRule="auto"/>
        <w:jc w:val="both"/>
        <w:rPr>
          <w:rFonts w:ascii="Arial" w:hAnsi="Arial" w:cs="Arial"/>
          <w:sz w:val="22"/>
          <w:szCs w:val="22"/>
        </w:rPr>
      </w:pPr>
      <w:r w:rsidRPr="00C0457C">
        <w:rPr>
          <w:rFonts w:ascii="Arial" w:hAnsi="Arial" w:cs="Arial"/>
          <w:sz w:val="22"/>
          <w:szCs w:val="22"/>
        </w:rPr>
        <w:t>Asimismo, la fracción XXXIII del numeral en cita, establece que el Consejo General tiene facultades para dictar todo tipo de normas y previsiones para hacer efectivas las disposiciones del Código de la materia.</w:t>
      </w:r>
    </w:p>
    <w:p w:rsidR="00C70206" w:rsidRPr="00C70206" w:rsidRDefault="00C70206" w:rsidP="00C70206">
      <w:pPr>
        <w:spacing w:line="360" w:lineRule="auto"/>
        <w:jc w:val="both"/>
        <w:rPr>
          <w:rFonts w:ascii="Arial" w:hAnsi="Arial" w:cs="Arial"/>
          <w:sz w:val="22"/>
          <w:szCs w:val="22"/>
        </w:rPr>
      </w:pPr>
    </w:p>
    <w:p w:rsidR="0055648F" w:rsidRDefault="00822C0B" w:rsidP="001413E4">
      <w:pPr>
        <w:spacing w:line="360" w:lineRule="auto"/>
        <w:jc w:val="both"/>
        <w:rPr>
          <w:rFonts w:ascii="Arial" w:hAnsi="Arial" w:cs="Arial"/>
          <w:color w:val="000000"/>
          <w:sz w:val="22"/>
          <w:szCs w:val="22"/>
          <w:lang w:eastAsia="es-MX"/>
        </w:rPr>
      </w:pPr>
      <w:r w:rsidRPr="00B56718">
        <w:rPr>
          <w:rFonts w:ascii="Arial" w:hAnsi="Arial" w:cs="Arial"/>
          <w:b/>
          <w:color w:val="000000"/>
          <w:sz w:val="22"/>
          <w:szCs w:val="22"/>
          <w:lang w:val="es-MX" w:eastAsia="es-MX"/>
        </w:rPr>
        <w:t>1</w:t>
      </w:r>
      <w:r w:rsidR="003C12A9">
        <w:rPr>
          <w:rFonts w:ascii="Arial" w:hAnsi="Arial" w:cs="Arial"/>
          <w:b/>
          <w:color w:val="000000"/>
          <w:sz w:val="22"/>
          <w:szCs w:val="22"/>
          <w:lang w:val="es-MX" w:eastAsia="es-MX"/>
        </w:rPr>
        <w:t>1</w:t>
      </w:r>
      <w:r w:rsidR="00A95301" w:rsidRPr="00B56718">
        <w:rPr>
          <w:rFonts w:ascii="Arial" w:hAnsi="Arial" w:cs="Arial"/>
          <w:b/>
          <w:color w:val="000000"/>
          <w:sz w:val="22"/>
          <w:szCs w:val="22"/>
          <w:lang w:eastAsia="es-MX"/>
        </w:rPr>
        <w:t>ª.-</w:t>
      </w:r>
      <w:r w:rsidR="00A95301" w:rsidRPr="00B56718">
        <w:rPr>
          <w:rFonts w:ascii="Arial" w:hAnsi="Arial" w:cs="Arial"/>
          <w:color w:val="000000"/>
          <w:sz w:val="22"/>
          <w:szCs w:val="22"/>
          <w:lang w:eastAsia="es-MX"/>
        </w:rPr>
        <w:t xml:space="preserve"> </w:t>
      </w:r>
      <w:r w:rsidR="00C70206">
        <w:rPr>
          <w:rFonts w:ascii="Arial" w:hAnsi="Arial" w:cs="Arial"/>
          <w:color w:val="000000"/>
          <w:sz w:val="22"/>
          <w:szCs w:val="22"/>
          <w:lang w:eastAsia="es-MX"/>
        </w:rPr>
        <w:t>Como se ha fundamentado, l</w:t>
      </w:r>
      <w:r w:rsidR="0055648F" w:rsidRPr="0055648F">
        <w:rPr>
          <w:rFonts w:ascii="Arial" w:hAnsi="Arial" w:cs="Arial"/>
          <w:color w:val="000000"/>
          <w:sz w:val="22"/>
          <w:szCs w:val="22"/>
          <w:lang w:eastAsia="es-MX"/>
        </w:rPr>
        <w:t>a Oficialía Electoral es una función de orden público, cuyo ejercicio corresponde al Instituto Electoral del Estado de Colima a través de</w:t>
      </w:r>
      <w:r w:rsidR="0055648F">
        <w:rPr>
          <w:rFonts w:ascii="Arial" w:hAnsi="Arial" w:cs="Arial"/>
          <w:color w:val="000000"/>
          <w:sz w:val="22"/>
          <w:szCs w:val="22"/>
          <w:lang w:eastAsia="es-MX"/>
        </w:rPr>
        <w:t xml:space="preserve"> quien ejerza la titularidad de la</w:t>
      </w:r>
      <w:r w:rsidR="0055648F" w:rsidRPr="0055648F">
        <w:rPr>
          <w:rFonts w:ascii="Arial" w:hAnsi="Arial" w:cs="Arial"/>
          <w:color w:val="000000"/>
          <w:sz w:val="22"/>
          <w:szCs w:val="22"/>
          <w:lang w:eastAsia="es-MX"/>
        </w:rPr>
        <w:t xml:space="preserve"> Secretar</w:t>
      </w:r>
      <w:r w:rsidR="0055648F">
        <w:rPr>
          <w:rFonts w:ascii="Arial" w:hAnsi="Arial" w:cs="Arial"/>
          <w:color w:val="000000"/>
          <w:sz w:val="22"/>
          <w:szCs w:val="22"/>
          <w:lang w:eastAsia="es-MX"/>
        </w:rPr>
        <w:t>ía Ejecutiva del Consejo General, de la</w:t>
      </w:r>
      <w:r w:rsidR="0055648F" w:rsidRPr="0055648F">
        <w:rPr>
          <w:rFonts w:ascii="Arial" w:hAnsi="Arial" w:cs="Arial"/>
          <w:color w:val="000000"/>
          <w:sz w:val="22"/>
          <w:szCs w:val="22"/>
          <w:lang w:eastAsia="es-MX"/>
        </w:rPr>
        <w:t>s Secretar</w:t>
      </w:r>
      <w:r w:rsidR="0055648F">
        <w:rPr>
          <w:rFonts w:ascii="Arial" w:hAnsi="Arial" w:cs="Arial"/>
          <w:color w:val="000000"/>
          <w:sz w:val="22"/>
          <w:szCs w:val="22"/>
          <w:lang w:eastAsia="es-MX"/>
        </w:rPr>
        <w:t>ías Ejecutivas</w:t>
      </w:r>
      <w:r w:rsidR="0055648F" w:rsidRPr="0055648F">
        <w:rPr>
          <w:rFonts w:ascii="Arial" w:hAnsi="Arial" w:cs="Arial"/>
          <w:color w:val="000000"/>
          <w:sz w:val="22"/>
          <w:szCs w:val="22"/>
          <w:lang w:eastAsia="es-MX"/>
        </w:rPr>
        <w:t xml:space="preserve"> de Consejos Municipales</w:t>
      </w:r>
      <w:r w:rsidR="0055648F">
        <w:rPr>
          <w:rFonts w:ascii="Arial" w:hAnsi="Arial" w:cs="Arial"/>
          <w:color w:val="000000"/>
          <w:sz w:val="22"/>
          <w:szCs w:val="22"/>
          <w:lang w:eastAsia="es-MX"/>
        </w:rPr>
        <w:t xml:space="preserve"> Electorales</w:t>
      </w:r>
      <w:r w:rsidR="0055648F" w:rsidRPr="0055648F">
        <w:rPr>
          <w:rFonts w:ascii="Arial" w:hAnsi="Arial" w:cs="Arial"/>
          <w:color w:val="000000"/>
          <w:sz w:val="22"/>
          <w:szCs w:val="22"/>
          <w:lang w:eastAsia="es-MX"/>
        </w:rPr>
        <w:t xml:space="preserve">, así como de </w:t>
      </w:r>
      <w:r w:rsidR="0055648F">
        <w:rPr>
          <w:rFonts w:ascii="Arial" w:hAnsi="Arial" w:cs="Arial"/>
          <w:color w:val="000000"/>
          <w:sz w:val="22"/>
          <w:szCs w:val="22"/>
          <w:lang w:eastAsia="es-MX"/>
        </w:rPr>
        <w:t xml:space="preserve">las y </w:t>
      </w:r>
      <w:r w:rsidR="0055648F" w:rsidRPr="0055648F">
        <w:rPr>
          <w:rFonts w:ascii="Arial" w:hAnsi="Arial" w:cs="Arial"/>
          <w:color w:val="000000"/>
          <w:sz w:val="22"/>
          <w:szCs w:val="22"/>
          <w:lang w:eastAsia="es-MX"/>
        </w:rPr>
        <w:t>los servidores públicos, en quienes, se delegue esta atribución.</w:t>
      </w:r>
    </w:p>
    <w:p w:rsidR="0055648F" w:rsidRDefault="0055648F" w:rsidP="001413E4">
      <w:pPr>
        <w:spacing w:line="360" w:lineRule="auto"/>
        <w:jc w:val="both"/>
        <w:rPr>
          <w:rFonts w:ascii="Arial" w:hAnsi="Arial" w:cs="Arial"/>
          <w:color w:val="000000"/>
          <w:sz w:val="22"/>
          <w:szCs w:val="22"/>
          <w:lang w:eastAsia="es-MX"/>
        </w:rPr>
      </w:pPr>
    </w:p>
    <w:p w:rsidR="004E04F3" w:rsidRDefault="00B56718" w:rsidP="001413E4">
      <w:pPr>
        <w:spacing w:line="360" w:lineRule="auto"/>
        <w:jc w:val="both"/>
        <w:rPr>
          <w:rFonts w:ascii="Arial" w:hAnsi="Arial" w:cs="Arial"/>
          <w:color w:val="000000"/>
          <w:sz w:val="22"/>
          <w:szCs w:val="22"/>
          <w:lang w:eastAsia="es-MX"/>
        </w:rPr>
      </w:pPr>
      <w:r w:rsidRPr="00B56718">
        <w:rPr>
          <w:rFonts w:ascii="Arial" w:hAnsi="Arial" w:cs="Arial"/>
          <w:color w:val="000000"/>
          <w:sz w:val="22"/>
          <w:szCs w:val="22"/>
          <w:lang w:eastAsia="es-MX"/>
        </w:rPr>
        <w:t>En el desarrollo del presente Proceso Electoral Local 201</w:t>
      </w:r>
      <w:r>
        <w:rPr>
          <w:rFonts w:ascii="Arial" w:hAnsi="Arial" w:cs="Arial"/>
          <w:color w:val="000000"/>
          <w:sz w:val="22"/>
          <w:szCs w:val="22"/>
          <w:lang w:eastAsia="es-MX"/>
        </w:rPr>
        <w:t>7</w:t>
      </w:r>
      <w:r w:rsidRPr="00B56718">
        <w:rPr>
          <w:rFonts w:ascii="Arial" w:hAnsi="Arial" w:cs="Arial"/>
          <w:color w:val="000000"/>
          <w:sz w:val="22"/>
          <w:szCs w:val="22"/>
          <w:lang w:eastAsia="es-MX"/>
        </w:rPr>
        <w:t>-201</w:t>
      </w:r>
      <w:r>
        <w:rPr>
          <w:rFonts w:ascii="Arial" w:hAnsi="Arial" w:cs="Arial"/>
          <w:color w:val="000000"/>
          <w:sz w:val="22"/>
          <w:szCs w:val="22"/>
          <w:lang w:eastAsia="es-MX"/>
        </w:rPr>
        <w:t>8</w:t>
      </w:r>
      <w:r w:rsidRPr="00B56718">
        <w:rPr>
          <w:rFonts w:ascii="Arial" w:hAnsi="Arial" w:cs="Arial"/>
          <w:color w:val="000000"/>
          <w:sz w:val="22"/>
          <w:szCs w:val="22"/>
          <w:lang w:eastAsia="es-MX"/>
        </w:rPr>
        <w:t>,</w:t>
      </w:r>
      <w:r w:rsidR="00C70206">
        <w:rPr>
          <w:rFonts w:ascii="Arial" w:hAnsi="Arial" w:cs="Arial"/>
          <w:color w:val="000000"/>
          <w:sz w:val="22"/>
          <w:szCs w:val="22"/>
          <w:lang w:eastAsia="es-MX"/>
        </w:rPr>
        <w:t xml:space="preserve"> y más aún el día de la Jornada Electoral o sus días previos,</w:t>
      </w:r>
      <w:r w:rsidRPr="00B56718">
        <w:rPr>
          <w:rFonts w:ascii="Arial" w:hAnsi="Arial" w:cs="Arial"/>
          <w:color w:val="000000"/>
          <w:sz w:val="22"/>
          <w:szCs w:val="22"/>
          <w:lang w:eastAsia="es-MX"/>
        </w:rPr>
        <w:t xml:space="preserve"> </w:t>
      </w:r>
      <w:r w:rsidR="00F55107">
        <w:rPr>
          <w:rFonts w:ascii="Arial" w:hAnsi="Arial" w:cs="Arial"/>
          <w:color w:val="000000"/>
          <w:sz w:val="22"/>
          <w:szCs w:val="22"/>
          <w:lang w:eastAsia="es-MX"/>
        </w:rPr>
        <w:t>ante la posibilidad de</w:t>
      </w:r>
      <w:r w:rsidRPr="00B56718">
        <w:rPr>
          <w:rFonts w:ascii="Arial" w:hAnsi="Arial" w:cs="Arial"/>
          <w:color w:val="000000"/>
          <w:sz w:val="22"/>
          <w:szCs w:val="22"/>
          <w:lang w:eastAsia="es-MX"/>
        </w:rPr>
        <w:t xml:space="preserve"> que </w:t>
      </w:r>
      <w:r w:rsidR="000D12BC">
        <w:rPr>
          <w:rFonts w:ascii="Arial" w:hAnsi="Arial" w:cs="Arial"/>
          <w:color w:val="000000"/>
          <w:sz w:val="22"/>
          <w:szCs w:val="22"/>
          <w:lang w:eastAsia="es-MX"/>
        </w:rPr>
        <w:t>llegaran a</w:t>
      </w:r>
      <w:r w:rsidRPr="00B56718">
        <w:rPr>
          <w:rFonts w:ascii="Arial" w:hAnsi="Arial" w:cs="Arial"/>
          <w:color w:val="000000"/>
          <w:sz w:val="22"/>
          <w:szCs w:val="22"/>
          <w:lang w:eastAsia="es-MX"/>
        </w:rPr>
        <w:t xml:space="preserve"> present</w:t>
      </w:r>
      <w:r w:rsidR="000D12BC">
        <w:rPr>
          <w:rFonts w:ascii="Arial" w:hAnsi="Arial" w:cs="Arial"/>
          <w:color w:val="000000"/>
          <w:sz w:val="22"/>
          <w:szCs w:val="22"/>
          <w:lang w:eastAsia="es-MX"/>
        </w:rPr>
        <w:t>arse</w:t>
      </w:r>
      <w:r w:rsidRPr="00B56718">
        <w:rPr>
          <w:rFonts w:ascii="Arial" w:hAnsi="Arial" w:cs="Arial"/>
          <w:color w:val="000000"/>
          <w:sz w:val="22"/>
          <w:szCs w:val="22"/>
          <w:lang w:eastAsia="es-MX"/>
        </w:rPr>
        <w:t xml:space="preserve"> actos por parte de partidos políticos,</w:t>
      </w:r>
      <w:r w:rsidR="0047365E">
        <w:rPr>
          <w:rFonts w:ascii="Arial" w:hAnsi="Arial" w:cs="Arial"/>
          <w:color w:val="000000"/>
          <w:sz w:val="22"/>
          <w:szCs w:val="22"/>
          <w:lang w:eastAsia="es-MX"/>
        </w:rPr>
        <w:t xml:space="preserve"> </w:t>
      </w:r>
      <w:r>
        <w:rPr>
          <w:rFonts w:ascii="Arial" w:hAnsi="Arial" w:cs="Arial"/>
          <w:color w:val="000000"/>
          <w:sz w:val="22"/>
          <w:szCs w:val="22"/>
          <w:lang w:eastAsia="es-MX"/>
        </w:rPr>
        <w:t xml:space="preserve">candidatas, </w:t>
      </w:r>
      <w:r w:rsidRPr="00B56718">
        <w:rPr>
          <w:rFonts w:ascii="Arial" w:hAnsi="Arial" w:cs="Arial"/>
          <w:color w:val="000000"/>
          <w:sz w:val="22"/>
          <w:szCs w:val="22"/>
          <w:lang w:eastAsia="es-MX"/>
        </w:rPr>
        <w:t>candidatos,</w:t>
      </w:r>
      <w:r w:rsidR="0047365E">
        <w:rPr>
          <w:rFonts w:ascii="Arial" w:hAnsi="Arial" w:cs="Arial"/>
          <w:color w:val="000000"/>
          <w:sz w:val="22"/>
          <w:szCs w:val="22"/>
          <w:lang w:eastAsia="es-MX"/>
        </w:rPr>
        <w:t xml:space="preserve"> postulados por partidos o por la vía independiente,</w:t>
      </w:r>
      <w:r w:rsidRPr="00B56718">
        <w:rPr>
          <w:rFonts w:ascii="Arial" w:hAnsi="Arial" w:cs="Arial"/>
          <w:color w:val="000000"/>
          <w:sz w:val="22"/>
          <w:szCs w:val="22"/>
          <w:lang w:eastAsia="es-MX"/>
        </w:rPr>
        <w:t xml:space="preserve"> ciudadan</w:t>
      </w:r>
      <w:r>
        <w:rPr>
          <w:rFonts w:ascii="Arial" w:hAnsi="Arial" w:cs="Arial"/>
          <w:color w:val="000000"/>
          <w:sz w:val="22"/>
          <w:szCs w:val="22"/>
          <w:lang w:eastAsia="es-MX"/>
        </w:rPr>
        <w:t>ía</w:t>
      </w:r>
      <w:r w:rsidRPr="00B56718">
        <w:rPr>
          <w:rFonts w:ascii="Arial" w:hAnsi="Arial" w:cs="Arial"/>
          <w:color w:val="000000"/>
          <w:sz w:val="22"/>
          <w:szCs w:val="22"/>
          <w:lang w:eastAsia="es-MX"/>
        </w:rPr>
        <w:t>, autoridades y demás sujetos de responsabilidad por infracciones cometidas a las disposiciones contenidas en el Código Electoral del Estado, enlistados en el numeral 285 de</w:t>
      </w:r>
      <w:r>
        <w:rPr>
          <w:rFonts w:ascii="Arial" w:hAnsi="Arial" w:cs="Arial"/>
          <w:color w:val="000000"/>
          <w:sz w:val="22"/>
          <w:szCs w:val="22"/>
          <w:lang w:eastAsia="es-MX"/>
        </w:rPr>
        <w:t>l mismo ordenamiento</w:t>
      </w:r>
      <w:r w:rsidRPr="00B56718">
        <w:rPr>
          <w:rFonts w:ascii="Arial" w:hAnsi="Arial" w:cs="Arial"/>
          <w:color w:val="000000"/>
          <w:sz w:val="22"/>
          <w:szCs w:val="22"/>
          <w:lang w:eastAsia="es-MX"/>
        </w:rPr>
        <w:t>; actos que representen precisamente la vulneración de preceptos o principios en materia electoral y que deben ser del conocimiento de esta autoridad administrativa, investigados con oport</w:t>
      </w:r>
      <w:r w:rsidR="00F55107">
        <w:rPr>
          <w:rFonts w:ascii="Arial" w:hAnsi="Arial" w:cs="Arial"/>
          <w:color w:val="000000"/>
          <w:sz w:val="22"/>
          <w:szCs w:val="22"/>
          <w:lang w:eastAsia="es-MX"/>
        </w:rPr>
        <w:t>unidad y en su caso sancionados, derivado de las cuales sea necesaria la intervención de este organismo electoral en cuanto a la fe pública se refiere.</w:t>
      </w:r>
    </w:p>
    <w:p w:rsidR="00B56718" w:rsidRDefault="00B56718" w:rsidP="001413E4">
      <w:pPr>
        <w:spacing w:line="360" w:lineRule="auto"/>
        <w:jc w:val="both"/>
        <w:rPr>
          <w:rFonts w:ascii="Arial" w:hAnsi="Arial" w:cs="Arial"/>
          <w:color w:val="000000"/>
          <w:sz w:val="22"/>
          <w:szCs w:val="22"/>
          <w:lang w:eastAsia="es-MX"/>
        </w:rPr>
      </w:pPr>
    </w:p>
    <w:p w:rsidR="00B56718" w:rsidRDefault="00B56718" w:rsidP="001413E4">
      <w:pPr>
        <w:spacing w:line="360" w:lineRule="auto"/>
        <w:jc w:val="both"/>
        <w:rPr>
          <w:rFonts w:ascii="Arial" w:hAnsi="Arial" w:cs="Arial"/>
          <w:sz w:val="22"/>
          <w:szCs w:val="22"/>
        </w:rPr>
      </w:pPr>
      <w:r w:rsidRPr="00B56718">
        <w:rPr>
          <w:rFonts w:ascii="Arial" w:hAnsi="Arial" w:cs="Arial"/>
          <w:sz w:val="22"/>
          <w:szCs w:val="22"/>
        </w:rPr>
        <w:t xml:space="preserve">De acuerdo a las estadísticas que obran en los informes y cuadrantes respectivos de este Órgano Superior de </w:t>
      </w:r>
      <w:r>
        <w:rPr>
          <w:rFonts w:ascii="Arial" w:hAnsi="Arial" w:cs="Arial"/>
          <w:sz w:val="22"/>
          <w:szCs w:val="22"/>
        </w:rPr>
        <w:t>D</w:t>
      </w:r>
      <w:r w:rsidRPr="00B56718">
        <w:rPr>
          <w:rFonts w:ascii="Arial" w:hAnsi="Arial" w:cs="Arial"/>
          <w:sz w:val="22"/>
          <w:szCs w:val="22"/>
        </w:rPr>
        <w:t xml:space="preserve">irección, la presentación de denuncias por presuntas violaciones a la normatividad electoral local, adquiere una mayor incidencia durante los </w:t>
      </w:r>
      <w:r w:rsidR="0047365E" w:rsidRPr="00B56718">
        <w:rPr>
          <w:rFonts w:ascii="Arial" w:hAnsi="Arial" w:cs="Arial"/>
          <w:sz w:val="22"/>
          <w:szCs w:val="22"/>
        </w:rPr>
        <w:t>Procesos Electorales</w:t>
      </w:r>
      <w:r w:rsidRPr="00B56718">
        <w:rPr>
          <w:rFonts w:ascii="Arial" w:hAnsi="Arial" w:cs="Arial"/>
          <w:sz w:val="22"/>
          <w:szCs w:val="22"/>
        </w:rPr>
        <w:t>, debido al incremento de las actividades por parte de</w:t>
      </w:r>
      <w:r w:rsidR="00E12DAC">
        <w:rPr>
          <w:rFonts w:ascii="Arial" w:hAnsi="Arial" w:cs="Arial"/>
          <w:sz w:val="22"/>
          <w:szCs w:val="22"/>
        </w:rPr>
        <w:t xml:space="preserve"> todas y</w:t>
      </w:r>
      <w:r w:rsidRPr="00B56718">
        <w:rPr>
          <w:rFonts w:ascii="Arial" w:hAnsi="Arial" w:cs="Arial"/>
          <w:sz w:val="22"/>
          <w:szCs w:val="22"/>
        </w:rPr>
        <w:t xml:space="preserve"> todos los involucrados en dicho proceso comicial; razón por la cual se hace necesario que este organismo electoral</w:t>
      </w:r>
      <w:r w:rsidR="00C70206">
        <w:rPr>
          <w:rFonts w:ascii="Arial" w:hAnsi="Arial" w:cs="Arial"/>
          <w:sz w:val="22"/>
          <w:szCs w:val="22"/>
        </w:rPr>
        <w:t>, y en particular los Consejos Municipales Electorales,</w:t>
      </w:r>
      <w:r w:rsidRPr="00B56718">
        <w:rPr>
          <w:rFonts w:ascii="Arial" w:hAnsi="Arial" w:cs="Arial"/>
          <w:sz w:val="22"/>
          <w:szCs w:val="22"/>
        </w:rPr>
        <w:t xml:space="preserve"> cuente</w:t>
      </w:r>
      <w:r w:rsidR="00C70206">
        <w:rPr>
          <w:rFonts w:ascii="Arial" w:hAnsi="Arial" w:cs="Arial"/>
          <w:sz w:val="22"/>
          <w:szCs w:val="22"/>
        </w:rPr>
        <w:t>n</w:t>
      </w:r>
      <w:r w:rsidRPr="00B56718">
        <w:rPr>
          <w:rFonts w:ascii="Arial" w:hAnsi="Arial" w:cs="Arial"/>
          <w:sz w:val="22"/>
          <w:szCs w:val="22"/>
        </w:rPr>
        <w:t xml:space="preserve"> con un mayor número de personas que coadyuven en la substanciación de los procedimientos correspondientes.</w:t>
      </w:r>
    </w:p>
    <w:p w:rsidR="00D15875" w:rsidRDefault="00D15875" w:rsidP="001413E4">
      <w:pPr>
        <w:spacing w:line="360" w:lineRule="auto"/>
        <w:jc w:val="both"/>
        <w:rPr>
          <w:rFonts w:ascii="Arial" w:hAnsi="Arial" w:cs="Arial"/>
          <w:sz w:val="22"/>
          <w:szCs w:val="22"/>
        </w:rPr>
      </w:pPr>
    </w:p>
    <w:p w:rsidR="00D15875" w:rsidRDefault="00D15875" w:rsidP="001413E4">
      <w:pPr>
        <w:spacing w:line="360" w:lineRule="auto"/>
        <w:jc w:val="both"/>
        <w:rPr>
          <w:rFonts w:ascii="Arial" w:hAnsi="Arial" w:cs="Arial"/>
          <w:sz w:val="22"/>
          <w:szCs w:val="22"/>
        </w:rPr>
      </w:pPr>
      <w:r>
        <w:rPr>
          <w:rFonts w:ascii="Arial" w:hAnsi="Arial" w:cs="Arial"/>
          <w:sz w:val="22"/>
          <w:szCs w:val="22"/>
        </w:rPr>
        <w:lastRenderedPageBreak/>
        <w:t xml:space="preserve">Adicionalmente, de conformidad a lo acordado en el Apartado 15.4 de la Cláusula PRIMERA del </w:t>
      </w:r>
      <w:r w:rsidRPr="00D15875">
        <w:rPr>
          <w:rFonts w:ascii="Arial" w:hAnsi="Arial" w:cs="Arial"/>
          <w:bCs/>
          <w:color w:val="000000" w:themeColor="text1"/>
          <w:sz w:val="22"/>
          <w:lang w:val="es-MX"/>
        </w:rPr>
        <w:t xml:space="preserve">Anexo Técnico Número </w:t>
      </w:r>
      <w:r>
        <w:rPr>
          <w:rFonts w:ascii="Arial" w:hAnsi="Arial" w:cs="Arial"/>
          <w:bCs/>
          <w:color w:val="000000" w:themeColor="text1"/>
          <w:sz w:val="22"/>
          <w:lang w:val="es-MX"/>
        </w:rPr>
        <w:t>u</w:t>
      </w:r>
      <w:r w:rsidRPr="00D15875">
        <w:rPr>
          <w:rFonts w:ascii="Arial" w:hAnsi="Arial" w:cs="Arial"/>
          <w:bCs/>
          <w:color w:val="000000" w:themeColor="text1"/>
          <w:sz w:val="22"/>
          <w:lang w:val="es-MX"/>
        </w:rPr>
        <w:t xml:space="preserve">no </w:t>
      </w:r>
      <w:r>
        <w:rPr>
          <w:rFonts w:ascii="Arial" w:hAnsi="Arial" w:cs="Arial"/>
          <w:bCs/>
          <w:color w:val="000000" w:themeColor="text1"/>
          <w:sz w:val="22"/>
          <w:lang w:val="es-MX"/>
        </w:rPr>
        <w:t>a</w:t>
      </w:r>
      <w:r w:rsidRPr="00D15875">
        <w:rPr>
          <w:rFonts w:ascii="Arial" w:hAnsi="Arial" w:cs="Arial"/>
          <w:bCs/>
          <w:color w:val="000000" w:themeColor="text1"/>
          <w:sz w:val="22"/>
          <w:lang w:val="es-MX"/>
        </w:rPr>
        <w:t xml:space="preserve">l </w:t>
      </w:r>
      <w:r w:rsidRPr="00D15875">
        <w:rPr>
          <w:rFonts w:ascii="Arial" w:hAnsi="Arial" w:cs="Arial"/>
          <w:bCs/>
          <w:color w:val="000000" w:themeColor="text1"/>
          <w:sz w:val="22"/>
        </w:rPr>
        <w:t xml:space="preserve">Convenio General </w:t>
      </w:r>
      <w:r>
        <w:rPr>
          <w:rFonts w:ascii="Arial" w:hAnsi="Arial" w:cs="Arial"/>
          <w:bCs/>
          <w:color w:val="000000" w:themeColor="text1"/>
          <w:sz w:val="22"/>
        </w:rPr>
        <w:t>d</w:t>
      </w:r>
      <w:r w:rsidRPr="00D15875">
        <w:rPr>
          <w:rFonts w:ascii="Arial" w:hAnsi="Arial" w:cs="Arial"/>
          <w:bCs/>
          <w:color w:val="000000" w:themeColor="text1"/>
          <w:sz w:val="22"/>
        </w:rPr>
        <w:t xml:space="preserve">e Coordinación </w:t>
      </w:r>
      <w:r>
        <w:rPr>
          <w:rFonts w:ascii="Arial" w:hAnsi="Arial" w:cs="Arial"/>
          <w:bCs/>
          <w:color w:val="000000" w:themeColor="text1"/>
          <w:sz w:val="22"/>
        </w:rPr>
        <w:t>y</w:t>
      </w:r>
      <w:r w:rsidRPr="00D15875">
        <w:rPr>
          <w:rFonts w:ascii="Arial" w:hAnsi="Arial" w:cs="Arial"/>
          <w:bCs/>
          <w:color w:val="000000" w:themeColor="text1"/>
          <w:sz w:val="22"/>
        </w:rPr>
        <w:t xml:space="preserve"> Colaboración</w:t>
      </w:r>
      <w:r>
        <w:rPr>
          <w:rFonts w:ascii="Arial" w:hAnsi="Arial" w:cs="Arial"/>
          <w:bCs/>
          <w:color w:val="000000" w:themeColor="text1"/>
          <w:sz w:val="22"/>
        </w:rPr>
        <w:t xml:space="preserve"> a que se refiere el primer Antecedente de este instrumento, el INE y este organismo electoral pactaron los “Mecanismos para la Atención de Incidentes” que pudieran presentarse el d</w:t>
      </w:r>
      <w:r w:rsidR="001D6CBB">
        <w:rPr>
          <w:rFonts w:ascii="Arial" w:hAnsi="Arial" w:cs="Arial"/>
          <w:bCs/>
          <w:color w:val="000000" w:themeColor="text1"/>
          <w:sz w:val="22"/>
        </w:rPr>
        <w:t xml:space="preserve">ía de la Jornada Electoral, acordando que </w:t>
      </w:r>
      <w:r w:rsidR="001D6CBB" w:rsidRPr="001D6CBB">
        <w:rPr>
          <w:rFonts w:ascii="Arial" w:hAnsi="Arial" w:cs="Arial"/>
          <w:bCs/>
          <w:color w:val="000000" w:themeColor="text1"/>
          <w:sz w:val="22"/>
        </w:rPr>
        <w:t>se realizará bajo un esquema de tres niveles de atención</w:t>
      </w:r>
      <w:r w:rsidR="001D6CBB">
        <w:rPr>
          <w:rFonts w:ascii="Arial" w:hAnsi="Arial" w:cs="Arial"/>
          <w:bCs/>
          <w:color w:val="000000" w:themeColor="text1"/>
          <w:sz w:val="22"/>
        </w:rPr>
        <w:t>, a lo cual se prevé la eventual participación de integrantes de los Consejos Municipales Electorales</w:t>
      </w:r>
      <w:r w:rsidR="00C35321">
        <w:rPr>
          <w:rFonts w:ascii="Arial" w:hAnsi="Arial" w:cs="Arial"/>
          <w:bCs/>
          <w:color w:val="000000" w:themeColor="text1"/>
          <w:sz w:val="22"/>
        </w:rPr>
        <w:t>, siendo pertinente considerar que para ello se requiera la intervención de la función de la Oficialía Electoral.</w:t>
      </w:r>
    </w:p>
    <w:p w:rsidR="00B56718" w:rsidRDefault="00B56718" w:rsidP="001413E4">
      <w:pPr>
        <w:spacing w:line="360" w:lineRule="auto"/>
        <w:jc w:val="both"/>
        <w:rPr>
          <w:rFonts w:ascii="Arial" w:hAnsi="Arial" w:cs="Arial"/>
          <w:sz w:val="22"/>
          <w:szCs w:val="22"/>
        </w:rPr>
      </w:pPr>
    </w:p>
    <w:p w:rsidR="00B56718" w:rsidRDefault="00B56718" w:rsidP="001413E4">
      <w:pPr>
        <w:spacing w:line="360" w:lineRule="auto"/>
        <w:jc w:val="both"/>
        <w:rPr>
          <w:rFonts w:ascii="Arial" w:hAnsi="Arial" w:cs="Arial"/>
          <w:sz w:val="22"/>
          <w:szCs w:val="22"/>
        </w:rPr>
      </w:pPr>
      <w:r w:rsidRPr="00B56718">
        <w:rPr>
          <w:rFonts w:ascii="Arial" w:hAnsi="Arial" w:cs="Arial"/>
          <w:sz w:val="22"/>
          <w:szCs w:val="22"/>
        </w:rPr>
        <w:t xml:space="preserve">En virtud de </w:t>
      </w:r>
      <w:r w:rsidR="00C35321">
        <w:rPr>
          <w:rFonts w:ascii="Arial" w:hAnsi="Arial" w:cs="Arial"/>
          <w:sz w:val="22"/>
          <w:szCs w:val="22"/>
        </w:rPr>
        <w:t>la exposición de motivos descritos en los párrafos que anteceden</w:t>
      </w:r>
      <w:r w:rsidRPr="00B56718">
        <w:rPr>
          <w:rFonts w:ascii="Arial" w:hAnsi="Arial" w:cs="Arial"/>
          <w:sz w:val="22"/>
          <w:szCs w:val="22"/>
        </w:rPr>
        <w:t xml:space="preserve">, se justifica el ejercicio de las atribuciones que posee este Consejo General, correspondiente </w:t>
      </w:r>
      <w:r>
        <w:rPr>
          <w:rFonts w:ascii="Arial" w:hAnsi="Arial" w:cs="Arial"/>
          <w:sz w:val="22"/>
          <w:szCs w:val="22"/>
        </w:rPr>
        <w:t>a</w:t>
      </w:r>
      <w:r w:rsidRPr="00B56718">
        <w:rPr>
          <w:rFonts w:ascii="Arial" w:hAnsi="Arial" w:cs="Arial"/>
          <w:sz w:val="22"/>
          <w:szCs w:val="22"/>
        </w:rPr>
        <w:t xml:space="preserve"> la habilita</w:t>
      </w:r>
      <w:r>
        <w:rPr>
          <w:rFonts w:ascii="Arial" w:hAnsi="Arial" w:cs="Arial"/>
          <w:sz w:val="22"/>
          <w:szCs w:val="22"/>
        </w:rPr>
        <w:t>ción de</w:t>
      </w:r>
      <w:r w:rsidRPr="00B56718">
        <w:rPr>
          <w:rFonts w:ascii="Arial" w:hAnsi="Arial" w:cs="Arial"/>
          <w:sz w:val="22"/>
          <w:szCs w:val="22"/>
        </w:rPr>
        <w:t xml:space="preserve"> funcionarios del Instituto Electoral del Estado para dar fe de hechos y circunstancias dentro de las diligencias que se realicen en la sustanciación de los procedimientos respectivos</w:t>
      </w:r>
      <w:r>
        <w:rPr>
          <w:rFonts w:ascii="Arial" w:hAnsi="Arial" w:cs="Arial"/>
          <w:sz w:val="22"/>
          <w:szCs w:val="22"/>
        </w:rPr>
        <w:t xml:space="preserve"> y dentro de la función de la Oficialía Electoral</w:t>
      </w:r>
      <w:r w:rsidRPr="00B56718">
        <w:rPr>
          <w:rFonts w:ascii="Arial" w:hAnsi="Arial" w:cs="Arial"/>
          <w:sz w:val="22"/>
          <w:szCs w:val="22"/>
        </w:rPr>
        <w:t xml:space="preserve">, y </w:t>
      </w:r>
      <w:r w:rsidR="00092470">
        <w:rPr>
          <w:rFonts w:ascii="Arial" w:hAnsi="Arial" w:cs="Arial"/>
          <w:sz w:val="22"/>
          <w:szCs w:val="22"/>
        </w:rPr>
        <w:t>de ser necesario</w:t>
      </w:r>
      <w:r w:rsidRPr="00B56718">
        <w:rPr>
          <w:rFonts w:ascii="Arial" w:hAnsi="Arial" w:cs="Arial"/>
          <w:sz w:val="22"/>
          <w:szCs w:val="22"/>
        </w:rPr>
        <w:t>, coadyuve</w:t>
      </w:r>
      <w:r>
        <w:rPr>
          <w:rFonts w:ascii="Arial" w:hAnsi="Arial" w:cs="Arial"/>
          <w:sz w:val="22"/>
          <w:szCs w:val="22"/>
        </w:rPr>
        <w:t>n con el Secretario Ejecutivo</w:t>
      </w:r>
      <w:r w:rsidR="00C70206">
        <w:rPr>
          <w:rFonts w:ascii="Arial" w:hAnsi="Arial" w:cs="Arial"/>
          <w:sz w:val="22"/>
          <w:szCs w:val="22"/>
        </w:rPr>
        <w:t xml:space="preserve"> de este Órgano Superior de Direcci</w:t>
      </w:r>
      <w:r w:rsidR="00092470">
        <w:rPr>
          <w:rFonts w:ascii="Arial" w:hAnsi="Arial" w:cs="Arial"/>
          <w:sz w:val="22"/>
          <w:szCs w:val="22"/>
        </w:rPr>
        <w:t>ón</w:t>
      </w:r>
      <w:r w:rsidR="00C70206">
        <w:rPr>
          <w:rFonts w:ascii="Arial" w:hAnsi="Arial" w:cs="Arial"/>
          <w:sz w:val="22"/>
          <w:szCs w:val="22"/>
        </w:rPr>
        <w:t xml:space="preserve"> o</w:t>
      </w:r>
      <w:r w:rsidR="00092470">
        <w:rPr>
          <w:rFonts w:ascii="Arial" w:hAnsi="Arial" w:cs="Arial"/>
          <w:sz w:val="22"/>
          <w:szCs w:val="22"/>
        </w:rPr>
        <w:t>,</w:t>
      </w:r>
      <w:r w:rsidR="00C70206">
        <w:rPr>
          <w:rFonts w:ascii="Arial" w:hAnsi="Arial" w:cs="Arial"/>
          <w:sz w:val="22"/>
          <w:szCs w:val="22"/>
        </w:rPr>
        <w:t xml:space="preserve"> en su caso</w:t>
      </w:r>
      <w:r w:rsidR="00092470">
        <w:rPr>
          <w:rFonts w:ascii="Arial" w:hAnsi="Arial" w:cs="Arial"/>
          <w:sz w:val="22"/>
          <w:szCs w:val="22"/>
        </w:rPr>
        <w:t>,</w:t>
      </w:r>
      <w:r w:rsidR="00C70206">
        <w:rPr>
          <w:rFonts w:ascii="Arial" w:hAnsi="Arial" w:cs="Arial"/>
          <w:sz w:val="22"/>
          <w:szCs w:val="22"/>
        </w:rPr>
        <w:t xml:space="preserve"> con quien</w:t>
      </w:r>
      <w:r w:rsidR="00092470">
        <w:rPr>
          <w:rFonts w:ascii="Arial" w:hAnsi="Arial" w:cs="Arial"/>
          <w:sz w:val="22"/>
          <w:szCs w:val="22"/>
        </w:rPr>
        <w:t>es</w:t>
      </w:r>
      <w:r w:rsidR="00C70206">
        <w:rPr>
          <w:rFonts w:ascii="Arial" w:hAnsi="Arial" w:cs="Arial"/>
          <w:sz w:val="22"/>
          <w:szCs w:val="22"/>
        </w:rPr>
        <w:t xml:space="preserve"> ostente</w:t>
      </w:r>
      <w:r w:rsidR="00092470">
        <w:rPr>
          <w:rFonts w:ascii="Arial" w:hAnsi="Arial" w:cs="Arial"/>
          <w:sz w:val="22"/>
          <w:szCs w:val="22"/>
        </w:rPr>
        <w:t>n</w:t>
      </w:r>
      <w:r w:rsidR="00C70206">
        <w:rPr>
          <w:rFonts w:ascii="Arial" w:hAnsi="Arial" w:cs="Arial"/>
          <w:sz w:val="22"/>
          <w:szCs w:val="22"/>
        </w:rPr>
        <w:t xml:space="preserve"> la titularidad de las Secretarías Ejecutivas en los órganos municipales,</w:t>
      </w:r>
      <w:r w:rsidRPr="00B56718">
        <w:rPr>
          <w:rFonts w:ascii="Arial" w:hAnsi="Arial" w:cs="Arial"/>
          <w:sz w:val="22"/>
          <w:szCs w:val="22"/>
        </w:rPr>
        <w:t xml:space="preserve"> en el desempeño de sus funcion</w:t>
      </w:r>
      <w:r>
        <w:rPr>
          <w:rFonts w:ascii="Arial" w:hAnsi="Arial" w:cs="Arial"/>
          <w:sz w:val="22"/>
          <w:szCs w:val="22"/>
        </w:rPr>
        <w:t>es, tal y como se establece en el ya descrito</w:t>
      </w:r>
      <w:r w:rsidRPr="00B56718">
        <w:rPr>
          <w:rFonts w:ascii="Arial" w:hAnsi="Arial" w:cs="Arial"/>
          <w:sz w:val="22"/>
          <w:szCs w:val="22"/>
        </w:rPr>
        <w:t xml:space="preserve"> artículos 114, fracción XIII, y </w:t>
      </w:r>
      <w:r>
        <w:rPr>
          <w:rFonts w:ascii="Arial" w:hAnsi="Arial" w:cs="Arial"/>
          <w:sz w:val="22"/>
          <w:szCs w:val="22"/>
        </w:rPr>
        <w:t xml:space="preserve">el </w:t>
      </w:r>
      <w:r w:rsidRPr="00B56718">
        <w:rPr>
          <w:rFonts w:ascii="Arial" w:hAnsi="Arial" w:cs="Arial"/>
          <w:sz w:val="22"/>
          <w:szCs w:val="22"/>
        </w:rPr>
        <w:t>315, párrafos primero, segundo y sexto, del Código Electoral del Estado.</w:t>
      </w:r>
    </w:p>
    <w:p w:rsidR="00B56718" w:rsidRDefault="00B56718" w:rsidP="001413E4">
      <w:pPr>
        <w:spacing w:line="360" w:lineRule="auto"/>
        <w:jc w:val="both"/>
        <w:rPr>
          <w:rFonts w:ascii="Arial" w:hAnsi="Arial" w:cs="Arial"/>
          <w:sz w:val="22"/>
          <w:szCs w:val="22"/>
        </w:rPr>
      </w:pPr>
    </w:p>
    <w:p w:rsidR="00B56718" w:rsidRDefault="00B56718" w:rsidP="001413E4">
      <w:pPr>
        <w:spacing w:line="360" w:lineRule="auto"/>
        <w:jc w:val="both"/>
        <w:rPr>
          <w:rFonts w:ascii="Arial" w:hAnsi="Arial" w:cs="Arial"/>
          <w:sz w:val="22"/>
          <w:szCs w:val="22"/>
        </w:rPr>
      </w:pPr>
      <w:r w:rsidRPr="00B56718">
        <w:rPr>
          <w:rFonts w:ascii="Arial" w:hAnsi="Arial" w:cs="Arial"/>
          <w:sz w:val="22"/>
          <w:szCs w:val="22"/>
        </w:rPr>
        <w:t>En ese sentido, se considera que</w:t>
      </w:r>
      <w:r>
        <w:rPr>
          <w:rFonts w:ascii="Arial" w:hAnsi="Arial" w:cs="Arial"/>
          <w:sz w:val="22"/>
          <w:szCs w:val="22"/>
        </w:rPr>
        <w:t xml:space="preserve"> las y</w:t>
      </w:r>
      <w:r w:rsidRPr="00B56718">
        <w:rPr>
          <w:rFonts w:ascii="Arial" w:hAnsi="Arial" w:cs="Arial"/>
          <w:sz w:val="22"/>
          <w:szCs w:val="22"/>
        </w:rPr>
        <w:t xml:space="preserve"> los funcionarios adecuados para realizar la función antes descrita</w:t>
      </w:r>
      <w:r w:rsidR="00092470">
        <w:rPr>
          <w:rFonts w:ascii="Arial" w:hAnsi="Arial" w:cs="Arial"/>
          <w:sz w:val="22"/>
          <w:szCs w:val="22"/>
        </w:rPr>
        <w:t xml:space="preserve"> deben ser parte de los mismos órganos municipales electorales,</w:t>
      </w:r>
      <w:r w:rsidRPr="00B56718">
        <w:rPr>
          <w:rFonts w:ascii="Arial" w:hAnsi="Arial" w:cs="Arial"/>
          <w:sz w:val="22"/>
          <w:szCs w:val="22"/>
        </w:rPr>
        <w:t xml:space="preserve"> toda vez que los conocimientos</w:t>
      </w:r>
      <w:r w:rsidR="00092470">
        <w:rPr>
          <w:rFonts w:ascii="Arial" w:hAnsi="Arial" w:cs="Arial"/>
          <w:sz w:val="22"/>
          <w:szCs w:val="22"/>
        </w:rPr>
        <w:t>, su cercanía</w:t>
      </w:r>
      <w:r w:rsidRPr="00B56718">
        <w:rPr>
          <w:rFonts w:ascii="Arial" w:hAnsi="Arial" w:cs="Arial"/>
          <w:sz w:val="22"/>
          <w:szCs w:val="22"/>
        </w:rPr>
        <w:t xml:space="preserve"> y la naturaleza de las actividades que realizan cotidianamente en </w:t>
      </w:r>
      <w:r w:rsidR="00092470">
        <w:rPr>
          <w:rFonts w:ascii="Arial" w:hAnsi="Arial" w:cs="Arial"/>
          <w:sz w:val="22"/>
          <w:szCs w:val="22"/>
        </w:rPr>
        <w:t>ellos</w:t>
      </w:r>
      <w:r w:rsidRPr="00B56718">
        <w:rPr>
          <w:rFonts w:ascii="Arial" w:hAnsi="Arial" w:cs="Arial"/>
          <w:sz w:val="22"/>
          <w:szCs w:val="22"/>
        </w:rPr>
        <w:t>, son compatibles e idóneos para el objetivo que se plantea.</w:t>
      </w:r>
    </w:p>
    <w:p w:rsidR="00B56718" w:rsidRDefault="00B56718" w:rsidP="001413E4">
      <w:pPr>
        <w:spacing w:line="360" w:lineRule="auto"/>
        <w:jc w:val="both"/>
        <w:rPr>
          <w:rFonts w:ascii="Arial" w:hAnsi="Arial" w:cs="Arial"/>
          <w:sz w:val="22"/>
          <w:szCs w:val="22"/>
        </w:rPr>
      </w:pPr>
    </w:p>
    <w:p w:rsidR="00B56718" w:rsidRDefault="00B56718" w:rsidP="001413E4">
      <w:pPr>
        <w:spacing w:line="360" w:lineRule="auto"/>
        <w:jc w:val="both"/>
        <w:rPr>
          <w:rFonts w:ascii="Arial" w:hAnsi="Arial" w:cs="Arial"/>
          <w:sz w:val="22"/>
          <w:szCs w:val="22"/>
        </w:rPr>
      </w:pPr>
      <w:r w:rsidRPr="00B21FAF">
        <w:rPr>
          <w:rFonts w:ascii="Arial" w:hAnsi="Arial" w:cs="Arial"/>
          <w:sz w:val="22"/>
          <w:szCs w:val="22"/>
        </w:rPr>
        <w:t xml:space="preserve">Por lo que, </w:t>
      </w:r>
      <w:r w:rsidR="002838AC" w:rsidRPr="00B21FAF">
        <w:rPr>
          <w:rFonts w:ascii="Arial" w:hAnsi="Arial" w:cs="Arial"/>
          <w:sz w:val="22"/>
          <w:szCs w:val="22"/>
        </w:rPr>
        <w:t xml:space="preserve">en términos de citado artículo 25, fracción XII, de nuestro Reglamento Interior, </w:t>
      </w:r>
      <w:r w:rsidRPr="00B21FAF">
        <w:rPr>
          <w:rFonts w:ascii="Arial" w:hAnsi="Arial" w:cs="Arial"/>
          <w:sz w:val="22"/>
          <w:szCs w:val="22"/>
        </w:rPr>
        <w:t>a efecto de que el titular de la Secretar</w:t>
      </w:r>
      <w:r w:rsidR="002838AC" w:rsidRPr="00B21FAF">
        <w:rPr>
          <w:rFonts w:ascii="Arial" w:hAnsi="Arial" w:cs="Arial"/>
          <w:sz w:val="22"/>
          <w:szCs w:val="22"/>
        </w:rPr>
        <w:t xml:space="preserve">ía Ejecutiva </w:t>
      </w:r>
      <w:r w:rsidR="00092470" w:rsidRPr="00092470">
        <w:rPr>
          <w:rFonts w:ascii="Arial" w:hAnsi="Arial" w:cs="Arial"/>
          <w:sz w:val="22"/>
          <w:szCs w:val="22"/>
        </w:rPr>
        <w:t>o</w:t>
      </w:r>
      <w:r w:rsidR="00092470">
        <w:rPr>
          <w:rFonts w:ascii="Arial" w:hAnsi="Arial" w:cs="Arial"/>
          <w:sz w:val="22"/>
          <w:szCs w:val="22"/>
        </w:rPr>
        <w:t>,</w:t>
      </w:r>
      <w:r w:rsidR="00092470" w:rsidRPr="00092470">
        <w:rPr>
          <w:rFonts w:ascii="Arial" w:hAnsi="Arial" w:cs="Arial"/>
          <w:sz w:val="22"/>
          <w:szCs w:val="22"/>
        </w:rPr>
        <w:t xml:space="preserve"> en su caso</w:t>
      </w:r>
      <w:r w:rsidR="00092470">
        <w:rPr>
          <w:rFonts w:ascii="Arial" w:hAnsi="Arial" w:cs="Arial"/>
          <w:sz w:val="22"/>
          <w:szCs w:val="22"/>
        </w:rPr>
        <w:t>,</w:t>
      </w:r>
      <w:r w:rsidR="00092470" w:rsidRPr="00092470">
        <w:rPr>
          <w:rFonts w:ascii="Arial" w:hAnsi="Arial" w:cs="Arial"/>
          <w:sz w:val="22"/>
          <w:szCs w:val="22"/>
        </w:rPr>
        <w:t xml:space="preserve"> quienes ostenten la titularidad de las Secretarías Ejecutivas en los órganos municipales,</w:t>
      </w:r>
      <w:r w:rsidR="00092470">
        <w:rPr>
          <w:rFonts w:ascii="Arial" w:hAnsi="Arial" w:cs="Arial"/>
          <w:sz w:val="22"/>
          <w:szCs w:val="22"/>
        </w:rPr>
        <w:t xml:space="preserve"> </w:t>
      </w:r>
      <w:r w:rsidR="002838AC" w:rsidRPr="00B21FAF">
        <w:rPr>
          <w:rFonts w:ascii="Arial" w:hAnsi="Arial" w:cs="Arial"/>
          <w:sz w:val="22"/>
          <w:szCs w:val="22"/>
        </w:rPr>
        <w:t>pueda delegar la función de la Oficialía Electoral, eventualmente y</w:t>
      </w:r>
      <w:r w:rsidR="003C12A9">
        <w:rPr>
          <w:rFonts w:ascii="Arial" w:hAnsi="Arial" w:cs="Arial"/>
          <w:sz w:val="22"/>
          <w:szCs w:val="22"/>
        </w:rPr>
        <w:t xml:space="preserve"> solo</w:t>
      </w:r>
      <w:r w:rsidR="002838AC" w:rsidRPr="00B21FAF">
        <w:rPr>
          <w:rFonts w:ascii="Arial" w:hAnsi="Arial" w:cs="Arial"/>
          <w:sz w:val="22"/>
          <w:szCs w:val="22"/>
        </w:rPr>
        <w:t xml:space="preserve"> cuando la carga laboral o condiciones extraordinarias así lo exijan, se propone a este Órgano habilitar y autorizar a las y los ciudadanos que se enlistan a continuación para dar fe de hechos y circunstancias de tiempo, modo y lugar dentro de las diligencias que se realicen por </w:t>
      </w:r>
      <w:r w:rsidR="009F33D9">
        <w:rPr>
          <w:rFonts w:ascii="Arial" w:hAnsi="Arial" w:cs="Arial"/>
          <w:sz w:val="22"/>
          <w:szCs w:val="22"/>
        </w:rPr>
        <w:t>D</w:t>
      </w:r>
      <w:r w:rsidR="000C3B1E">
        <w:rPr>
          <w:rFonts w:ascii="Arial" w:hAnsi="Arial" w:cs="Arial"/>
          <w:sz w:val="22"/>
          <w:szCs w:val="22"/>
        </w:rPr>
        <w:t>elegación</w:t>
      </w:r>
      <w:r w:rsidR="002838AC" w:rsidRPr="00B21FAF">
        <w:rPr>
          <w:rFonts w:ascii="Arial" w:hAnsi="Arial" w:cs="Arial"/>
          <w:sz w:val="22"/>
          <w:szCs w:val="22"/>
        </w:rPr>
        <w:t xml:space="preserve"> de quien ejerce la titularidad de la Secretaría Ejecutiva </w:t>
      </w:r>
      <w:r w:rsidR="00092470">
        <w:rPr>
          <w:rFonts w:ascii="Arial" w:hAnsi="Arial" w:cs="Arial"/>
          <w:sz w:val="22"/>
          <w:szCs w:val="22"/>
        </w:rPr>
        <w:t xml:space="preserve">o </w:t>
      </w:r>
      <w:r w:rsidR="002838AC" w:rsidRPr="00B21FAF">
        <w:rPr>
          <w:rFonts w:ascii="Arial" w:hAnsi="Arial" w:cs="Arial"/>
          <w:sz w:val="22"/>
          <w:szCs w:val="22"/>
        </w:rPr>
        <w:t xml:space="preserve">en los términos y procedimientos que se determinan </w:t>
      </w:r>
      <w:r w:rsidR="002838AC" w:rsidRPr="00B21FAF">
        <w:rPr>
          <w:rFonts w:ascii="Arial" w:hAnsi="Arial" w:cs="Arial"/>
          <w:sz w:val="22"/>
          <w:szCs w:val="22"/>
        </w:rPr>
        <w:lastRenderedPageBreak/>
        <w:t xml:space="preserve">en el Reglamento </w:t>
      </w:r>
      <w:r w:rsidR="00092470">
        <w:rPr>
          <w:rFonts w:ascii="Arial" w:hAnsi="Arial" w:cs="Arial"/>
          <w:sz w:val="22"/>
          <w:szCs w:val="22"/>
        </w:rPr>
        <w:t>de la Oficialía Electoral de este Instituto</w:t>
      </w:r>
      <w:r w:rsidR="002838AC" w:rsidRPr="00B21FAF">
        <w:rPr>
          <w:rFonts w:ascii="Arial" w:hAnsi="Arial" w:cs="Arial"/>
          <w:sz w:val="22"/>
          <w:szCs w:val="22"/>
        </w:rPr>
        <w:t>, siendo los que a continuación se enlistan</w:t>
      </w:r>
      <w:r w:rsidR="00C14996">
        <w:rPr>
          <w:rFonts w:ascii="Arial" w:hAnsi="Arial" w:cs="Arial"/>
          <w:sz w:val="22"/>
          <w:szCs w:val="22"/>
        </w:rPr>
        <w:t xml:space="preserve"> a propuesta de cada Consejo Municipal Electoral</w:t>
      </w:r>
      <w:r w:rsidR="002838AC" w:rsidRPr="00B21FAF">
        <w:rPr>
          <w:rFonts w:ascii="Arial" w:hAnsi="Arial" w:cs="Arial"/>
          <w:sz w:val="22"/>
          <w:szCs w:val="22"/>
        </w:rPr>
        <w:t>:</w:t>
      </w:r>
    </w:p>
    <w:p w:rsidR="00B21FAF" w:rsidRDefault="00B21FAF" w:rsidP="001413E4">
      <w:pPr>
        <w:spacing w:line="360" w:lineRule="auto"/>
        <w:jc w:val="both"/>
        <w:rPr>
          <w:rFonts w:ascii="Arial" w:hAnsi="Arial" w:cs="Arial"/>
          <w:sz w:val="22"/>
          <w:szCs w:val="22"/>
        </w:rPr>
      </w:pPr>
    </w:p>
    <w:tbl>
      <w:tblPr>
        <w:tblW w:w="6873" w:type="dxa"/>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4252"/>
      </w:tblGrid>
      <w:tr w:rsidR="0079216A" w:rsidRPr="0079216A" w:rsidTr="007D348D">
        <w:trPr>
          <w:jc w:val="center"/>
        </w:trPr>
        <w:tc>
          <w:tcPr>
            <w:tcW w:w="2621" w:type="dxa"/>
            <w:shd w:val="clear" w:color="auto" w:fill="BFBFBF" w:themeFill="background1" w:themeFillShade="BF"/>
            <w:vAlign w:val="center"/>
          </w:tcPr>
          <w:p w:rsidR="0079216A" w:rsidRPr="0079216A" w:rsidRDefault="0079216A" w:rsidP="007D348D">
            <w:pPr>
              <w:jc w:val="center"/>
              <w:rPr>
                <w:rFonts w:ascii="Arial" w:eastAsia="Calibri" w:hAnsi="Arial" w:cs="Arial"/>
                <w:b/>
                <w:sz w:val="22"/>
                <w:szCs w:val="22"/>
                <w:lang w:eastAsia="en-US"/>
              </w:rPr>
            </w:pPr>
            <w:r w:rsidRPr="0079216A">
              <w:rPr>
                <w:rFonts w:ascii="Arial" w:eastAsia="Calibri" w:hAnsi="Arial" w:cs="Arial"/>
                <w:b/>
                <w:sz w:val="22"/>
                <w:szCs w:val="22"/>
                <w:lang w:eastAsia="en-US"/>
              </w:rPr>
              <w:t>CONSEJO MUNICIPAL ELECTORAL</w:t>
            </w:r>
          </w:p>
        </w:tc>
        <w:tc>
          <w:tcPr>
            <w:tcW w:w="4252" w:type="dxa"/>
            <w:shd w:val="clear" w:color="auto" w:fill="BFBFBF" w:themeFill="background1" w:themeFillShade="BF"/>
            <w:vAlign w:val="center"/>
          </w:tcPr>
          <w:p w:rsidR="0079216A" w:rsidRPr="0079216A" w:rsidRDefault="0079216A" w:rsidP="007D348D">
            <w:pPr>
              <w:jc w:val="center"/>
              <w:rPr>
                <w:rFonts w:ascii="Arial" w:eastAsia="Calibri" w:hAnsi="Arial" w:cs="Arial"/>
                <w:b/>
                <w:sz w:val="22"/>
                <w:szCs w:val="22"/>
                <w:lang w:eastAsia="en-US"/>
              </w:rPr>
            </w:pPr>
            <w:r w:rsidRPr="0079216A">
              <w:rPr>
                <w:rFonts w:ascii="Arial" w:eastAsia="Calibri" w:hAnsi="Arial" w:cs="Arial"/>
                <w:b/>
                <w:sz w:val="22"/>
                <w:szCs w:val="22"/>
                <w:lang w:eastAsia="en-US"/>
              </w:rPr>
              <w:t>CONSEJERA O CONSEJERO ELECTORAL</w:t>
            </w:r>
          </w:p>
        </w:tc>
      </w:tr>
      <w:tr w:rsidR="0079216A" w:rsidRPr="0079216A" w:rsidTr="007D348D">
        <w:trPr>
          <w:jc w:val="center"/>
        </w:trPr>
        <w:tc>
          <w:tcPr>
            <w:tcW w:w="2621"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Armería</w:t>
            </w:r>
          </w:p>
        </w:tc>
        <w:tc>
          <w:tcPr>
            <w:tcW w:w="4252"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Prof. Elías García García</w:t>
            </w:r>
          </w:p>
        </w:tc>
      </w:tr>
      <w:tr w:rsidR="0079216A" w:rsidRPr="0079216A" w:rsidTr="007D348D">
        <w:trPr>
          <w:jc w:val="center"/>
        </w:trPr>
        <w:tc>
          <w:tcPr>
            <w:tcW w:w="2621"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Colima</w:t>
            </w:r>
          </w:p>
        </w:tc>
        <w:tc>
          <w:tcPr>
            <w:tcW w:w="4252"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Lic. Juan José Larios Andrade</w:t>
            </w:r>
          </w:p>
        </w:tc>
      </w:tr>
      <w:tr w:rsidR="0079216A" w:rsidRPr="0079216A" w:rsidTr="007D348D">
        <w:trPr>
          <w:jc w:val="center"/>
        </w:trPr>
        <w:tc>
          <w:tcPr>
            <w:tcW w:w="2621"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Comala</w:t>
            </w:r>
          </w:p>
        </w:tc>
        <w:tc>
          <w:tcPr>
            <w:tcW w:w="4252"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color w:val="222222"/>
                <w:sz w:val="22"/>
                <w:szCs w:val="22"/>
                <w:shd w:val="clear" w:color="auto" w:fill="FFFFFF"/>
                <w:lang w:eastAsia="en-US"/>
              </w:rPr>
              <w:t>Licda. Marlene Valencia Madrigal</w:t>
            </w:r>
          </w:p>
        </w:tc>
      </w:tr>
      <w:tr w:rsidR="0079216A" w:rsidRPr="0079216A" w:rsidTr="007D348D">
        <w:trPr>
          <w:jc w:val="center"/>
        </w:trPr>
        <w:tc>
          <w:tcPr>
            <w:tcW w:w="2621"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Coquimatlán</w:t>
            </w:r>
          </w:p>
        </w:tc>
        <w:tc>
          <w:tcPr>
            <w:tcW w:w="4252" w:type="dxa"/>
            <w:shd w:val="clear" w:color="auto" w:fill="auto"/>
            <w:vAlign w:val="center"/>
          </w:tcPr>
          <w:p w:rsidR="0079216A" w:rsidRPr="0079216A" w:rsidRDefault="0079216A" w:rsidP="007D348D">
            <w:pPr>
              <w:rPr>
                <w:rFonts w:ascii="Arial" w:eastAsia="Calibri" w:hAnsi="Arial" w:cs="Arial"/>
                <w:color w:val="222222"/>
                <w:sz w:val="22"/>
                <w:szCs w:val="22"/>
                <w:shd w:val="clear" w:color="auto" w:fill="FFFFFF"/>
                <w:lang w:eastAsia="en-US"/>
              </w:rPr>
            </w:pPr>
            <w:r w:rsidRPr="0079216A">
              <w:rPr>
                <w:rFonts w:ascii="Arial" w:eastAsia="Calibri" w:hAnsi="Arial" w:cs="Arial"/>
                <w:color w:val="222222"/>
                <w:sz w:val="22"/>
                <w:szCs w:val="22"/>
                <w:shd w:val="clear" w:color="auto" w:fill="FFFFFF"/>
                <w:lang w:eastAsia="en-US"/>
              </w:rPr>
              <w:t>Profa. Carmen Cilvia Brizuela Benavides</w:t>
            </w:r>
          </w:p>
        </w:tc>
      </w:tr>
      <w:tr w:rsidR="0079216A" w:rsidRPr="0079216A" w:rsidTr="007D348D">
        <w:trPr>
          <w:jc w:val="center"/>
        </w:trPr>
        <w:tc>
          <w:tcPr>
            <w:tcW w:w="2621"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Cuauhtémoc</w:t>
            </w:r>
          </w:p>
        </w:tc>
        <w:tc>
          <w:tcPr>
            <w:tcW w:w="4252"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color w:val="222222"/>
                <w:sz w:val="22"/>
                <w:szCs w:val="22"/>
                <w:shd w:val="clear" w:color="auto" w:fill="FFFFFF"/>
                <w:lang w:eastAsia="en-US"/>
              </w:rPr>
              <w:t>Licda. Delma Alejandra Alcaraz Díaz</w:t>
            </w:r>
          </w:p>
        </w:tc>
      </w:tr>
      <w:tr w:rsidR="0079216A" w:rsidRPr="0079216A" w:rsidTr="007D348D">
        <w:trPr>
          <w:jc w:val="center"/>
        </w:trPr>
        <w:tc>
          <w:tcPr>
            <w:tcW w:w="2621"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Ixtlahuacán</w:t>
            </w:r>
          </w:p>
        </w:tc>
        <w:tc>
          <w:tcPr>
            <w:tcW w:w="4252"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Licda. Aida Jezabel Ruiz Vega</w:t>
            </w:r>
          </w:p>
        </w:tc>
      </w:tr>
      <w:tr w:rsidR="0079216A" w:rsidRPr="0079216A" w:rsidTr="007D348D">
        <w:trPr>
          <w:jc w:val="center"/>
        </w:trPr>
        <w:tc>
          <w:tcPr>
            <w:tcW w:w="2621"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Manzanillo</w:t>
            </w:r>
          </w:p>
        </w:tc>
        <w:tc>
          <w:tcPr>
            <w:tcW w:w="4252" w:type="dxa"/>
            <w:shd w:val="clear" w:color="auto" w:fill="auto"/>
            <w:vAlign w:val="center"/>
          </w:tcPr>
          <w:p w:rsidR="0079216A" w:rsidRPr="0079216A" w:rsidRDefault="0079216A" w:rsidP="007D348D">
            <w:pPr>
              <w:rPr>
                <w:rFonts w:ascii="Arial" w:eastAsia="Calibri" w:hAnsi="Arial" w:cs="Arial"/>
                <w:color w:val="222222"/>
                <w:sz w:val="22"/>
                <w:szCs w:val="22"/>
                <w:shd w:val="clear" w:color="auto" w:fill="FFFFFF"/>
                <w:lang w:eastAsia="en-US"/>
              </w:rPr>
            </w:pPr>
            <w:r w:rsidRPr="0079216A">
              <w:rPr>
                <w:rFonts w:ascii="Arial" w:eastAsia="Calibri" w:hAnsi="Arial" w:cs="Arial"/>
                <w:color w:val="222222"/>
                <w:sz w:val="22"/>
                <w:szCs w:val="22"/>
                <w:shd w:val="clear" w:color="auto" w:fill="FFFFFF"/>
                <w:lang w:eastAsia="en-US"/>
              </w:rPr>
              <w:t>Lic. Alberto Medina Méndez</w:t>
            </w:r>
          </w:p>
        </w:tc>
      </w:tr>
      <w:tr w:rsidR="0079216A" w:rsidRPr="0079216A" w:rsidTr="007D348D">
        <w:trPr>
          <w:jc w:val="center"/>
        </w:trPr>
        <w:tc>
          <w:tcPr>
            <w:tcW w:w="2621"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Minatitlán</w:t>
            </w:r>
          </w:p>
        </w:tc>
        <w:tc>
          <w:tcPr>
            <w:tcW w:w="4252"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color w:val="222222"/>
                <w:sz w:val="22"/>
                <w:szCs w:val="22"/>
                <w:shd w:val="clear" w:color="auto" w:fill="FFFFFF"/>
                <w:lang w:eastAsia="en-US"/>
              </w:rPr>
              <w:t>Prof. Gabriel Quezada Franco</w:t>
            </w:r>
          </w:p>
        </w:tc>
      </w:tr>
      <w:tr w:rsidR="0079216A" w:rsidRPr="0079216A" w:rsidTr="007D348D">
        <w:trPr>
          <w:jc w:val="center"/>
        </w:trPr>
        <w:tc>
          <w:tcPr>
            <w:tcW w:w="2621"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Tecomán</w:t>
            </w:r>
          </w:p>
        </w:tc>
        <w:tc>
          <w:tcPr>
            <w:tcW w:w="4252"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C.P. Miguel García Ávila</w:t>
            </w:r>
          </w:p>
        </w:tc>
      </w:tr>
      <w:tr w:rsidR="0079216A" w:rsidRPr="0079216A" w:rsidTr="007D348D">
        <w:trPr>
          <w:jc w:val="center"/>
        </w:trPr>
        <w:tc>
          <w:tcPr>
            <w:tcW w:w="2621"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Villa de Álvarez</w:t>
            </w:r>
          </w:p>
        </w:tc>
        <w:tc>
          <w:tcPr>
            <w:tcW w:w="4252" w:type="dxa"/>
            <w:shd w:val="clear" w:color="auto" w:fill="auto"/>
            <w:vAlign w:val="center"/>
          </w:tcPr>
          <w:p w:rsidR="0079216A" w:rsidRPr="0079216A" w:rsidRDefault="0079216A" w:rsidP="007D348D">
            <w:pPr>
              <w:rPr>
                <w:rFonts w:ascii="Arial" w:eastAsia="Calibri" w:hAnsi="Arial" w:cs="Arial"/>
                <w:sz w:val="22"/>
                <w:szCs w:val="22"/>
                <w:lang w:eastAsia="en-US"/>
              </w:rPr>
            </w:pPr>
            <w:r w:rsidRPr="0079216A">
              <w:rPr>
                <w:rFonts w:ascii="Arial" w:eastAsia="Calibri" w:hAnsi="Arial" w:cs="Arial"/>
                <w:sz w:val="22"/>
                <w:szCs w:val="22"/>
                <w:lang w:eastAsia="en-US"/>
              </w:rPr>
              <w:t>Lic. José Llerenas Macías</w:t>
            </w:r>
          </w:p>
        </w:tc>
      </w:tr>
    </w:tbl>
    <w:p w:rsidR="00B21FAF" w:rsidRPr="00B21FAF" w:rsidRDefault="00B21FAF" w:rsidP="00B21FAF">
      <w:pPr>
        <w:spacing w:line="360" w:lineRule="auto"/>
        <w:jc w:val="both"/>
        <w:rPr>
          <w:rFonts w:ascii="Arial" w:hAnsi="Arial" w:cs="Arial"/>
          <w:sz w:val="22"/>
          <w:szCs w:val="22"/>
        </w:rPr>
      </w:pPr>
    </w:p>
    <w:p w:rsidR="00B21FAF" w:rsidRPr="00B21FAF" w:rsidRDefault="00B21FAF" w:rsidP="00B21FAF">
      <w:pPr>
        <w:spacing w:line="360" w:lineRule="auto"/>
        <w:jc w:val="both"/>
        <w:rPr>
          <w:rFonts w:ascii="Arial" w:hAnsi="Arial" w:cs="Arial"/>
          <w:sz w:val="22"/>
          <w:szCs w:val="22"/>
        </w:rPr>
      </w:pPr>
      <w:r w:rsidRPr="00B21FAF">
        <w:rPr>
          <w:rFonts w:ascii="Arial" w:hAnsi="Arial" w:cs="Arial"/>
          <w:sz w:val="22"/>
          <w:szCs w:val="22"/>
        </w:rPr>
        <w:t>Debiéndose precisar que la vigencia</w:t>
      </w:r>
      <w:r>
        <w:rPr>
          <w:rFonts w:ascii="Arial" w:hAnsi="Arial" w:cs="Arial"/>
          <w:sz w:val="22"/>
          <w:szCs w:val="22"/>
        </w:rPr>
        <w:t xml:space="preserve"> de la habilitación en comento será hasta en tanto concluya el Pr</w:t>
      </w:r>
      <w:r w:rsidR="00F907A0">
        <w:rPr>
          <w:rFonts w:ascii="Arial" w:hAnsi="Arial" w:cs="Arial"/>
          <w:sz w:val="22"/>
          <w:szCs w:val="22"/>
        </w:rPr>
        <w:t xml:space="preserve">oceso Electoral Local 2017-2018; asimismo, que en el ejercicio de sus funciones se apegarán </w:t>
      </w:r>
      <w:r w:rsidR="003C12A9">
        <w:rPr>
          <w:rFonts w:ascii="Arial" w:hAnsi="Arial" w:cs="Arial"/>
          <w:sz w:val="22"/>
          <w:szCs w:val="22"/>
        </w:rPr>
        <w:t>estrictamente a los procedimientos que para tal efecto establece el Reglamento de la Oficialía Electoral del Instituto Electoral del Estado de Colima.</w:t>
      </w:r>
    </w:p>
    <w:p w:rsidR="002F1A03" w:rsidRPr="00586749" w:rsidRDefault="002F1A03" w:rsidP="00C0457C">
      <w:pPr>
        <w:pStyle w:val="Texto"/>
        <w:spacing w:after="0" w:line="360" w:lineRule="auto"/>
        <w:ind w:firstLine="0"/>
        <w:rPr>
          <w:rFonts w:cs="Arial"/>
          <w:color w:val="000000"/>
          <w:sz w:val="22"/>
          <w:szCs w:val="22"/>
          <w:lang w:val="es-MX"/>
        </w:rPr>
      </w:pPr>
    </w:p>
    <w:p w:rsidR="00BB78A3" w:rsidRPr="00FC02B5" w:rsidRDefault="002F1A03" w:rsidP="002F1A03">
      <w:pPr>
        <w:pStyle w:val="Texto"/>
        <w:spacing w:after="0" w:line="360" w:lineRule="auto"/>
        <w:ind w:firstLine="0"/>
        <w:rPr>
          <w:rFonts w:cs="Arial"/>
          <w:snapToGrid w:val="0"/>
          <w:color w:val="000000"/>
          <w:sz w:val="22"/>
          <w:szCs w:val="22"/>
          <w:lang w:val="es-MX"/>
        </w:rPr>
      </w:pPr>
      <w:r w:rsidRPr="00FC02B5">
        <w:rPr>
          <w:rFonts w:cs="Arial"/>
          <w:color w:val="000000"/>
          <w:sz w:val="22"/>
          <w:szCs w:val="22"/>
        </w:rPr>
        <w:t xml:space="preserve">En virtud de los antecedentes y consideraciones </w:t>
      </w:r>
      <w:r w:rsidR="00FC02B5" w:rsidRPr="00FC02B5">
        <w:rPr>
          <w:rFonts w:cs="Arial"/>
          <w:color w:val="000000"/>
          <w:sz w:val="22"/>
          <w:szCs w:val="22"/>
          <w:lang w:val="es-MX"/>
        </w:rPr>
        <w:t>expuestos</w:t>
      </w:r>
      <w:r w:rsidRPr="00FC02B5">
        <w:rPr>
          <w:rFonts w:cs="Arial"/>
          <w:color w:val="000000"/>
          <w:sz w:val="22"/>
          <w:szCs w:val="22"/>
        </w:rPr>
        <w:t>, se emite los siguientes puntos de</w:t>
      </w:r>
    </w:p>
    <w:p w:rsidR="00120919" w:rsidRPr="00D15A29" w:rsidRDefault="00120919" w:rsidP="00A95301">
      <w:pPr>
        <w:spacing w:line="360" w:lineRule="auto"/>
        <w:jc w:val="both"/>
        <w:rPr>
          <w:rFonts w:ascii="Arial" w:hAnsi="Arial" w:cs="Arial"/>
          <w:b/>
          <w:color w:val="000000"/>
          <w:sz w:val="22"/>
          <w:szCs w:val="22"/>
        </w:rPr>
      </w:pPr>
    </w:p>
    <w:p w:rsidR="00A95301" w:rsidRPr="00D15A29" w:rsidRDefault="00A95301" w:rsidP="00A95301">
      <w:pPr>
        <w:autoSpaceDE w:val="0"/>
        <w:autoSpaceDN w:val="0"/>
        <w:adjustRightInd w:val="0"/>
        <w:spacing w:line="360" w:lineRule="auto"/>
        <w:jc w:val="center"/>
        <w:rPr>
          <w:rFonts w:ascii="Arial" w:hAnsi="Arial" w:cs="Arial"/>
          <w:b/>
          <w:bCs/>
          <w:color w:val="000000"/>
          <w:sz w:val="22"/>
          <w:szCs w:val="22"/>
        </w:rPr>
      </w:pPr>
      <w:r w:rsidRPr="00D15A29">
        <w:rPr>
          <w:rFonts w:ascii="Arial" w:hAnsi="Arial" w:cs="Arial"/>
          <w:b/>
          <w:color w:val="000000"/>
          <w:sz w:val="22"/>
          <w:szCs w:val="22"/>
        </w:rPr>
        <w:t>A C U E R D O:</w:t>
      </w:r>
    </w:p>
    <w:p w:rsidR="00A95301" w:rsidRPr="00D15A29" w:rsidRDefault="00A95301" w:rsidP="00A95301">
      <w:pPr>
        <w:spacing w:line="360" w:lineRule="auto"/>
        <w:jc w:val="both"/>
        <w:rPr>
          <w:rFonts w:ascii="Arial" w:hAnsi="Arial" w:cs="Arial"/>
          <w:b/>
          <w:color w:val="000000"/>
          <w:sz w:val="22"/>
          <w:szCs w:val="22"/>
        </w:rPr>
      </w:pPr>
    </w:p>
    <w:p w:rsidR="00693237" w:rsidRDefault="00D15A29" w:rsidP="00F42B90">
      <w:pPr>
        <w:spacing w:line="360" w:lineRule="auto"/>
        <w:jc w:val="both"/>
        <w:rPr>
          <w:rFonts w:ascii="Arial" w:hAnsi="Arial" w:cs="Arial"/>
          <w:color w:val="000000"/>
          <w:sz w:val="22"/>
          <w:szCs w:val="22"/>
        </w:rPr>
      </w:pPr>
      <w:r w:rsidRPr="00D15A29">
        <w:rPr>
          <w:rFonts w:ascii="Arial" w:hAnsi="Arial" w:cs="Arial"/>
          <w:b/>
          <w:color w:val="000000"/>
          <w:sz w:val="22"/>
          <w:szCs w:val="22"/>
        </w:rPr>
        <w:t>PRIMERO:</w:t>
      </w:r>
      <w:r w:rsidRPr="00D15A29">
        <w:rPr>
          <w:rFonts w:ascii="Arial" w:hAnsi="Arial" w:cs="Arial"/>
          <w:color w:val="000000"/>
          <w:sz w:val="22"/>
          <w:szCs w:val="22"/>
        </w:rPr>
        <w:t xml:space="preserve"> </w:t>
      </w:r>
      <w:r w:rsidR="003C12A9" w:rsidRPr="004E6434">
        <w:rPr>
          <w:rFonts w:ascii="Arial" w:hAnsi="Arial" w:cs="Arial"/>
          <w:color w:val="000000"/>
          <w:sz w:val="22"/>
          <w:szCs w:val="22"/>
        </w:rPr>
        <w:t>Este Consejo General</w:t>
      </w:r>
      <w:r w:rsidR="003C12A9">
        <w:rPr>
          <w:rFonts w:ascii="Arial" w:hAnsi="Arial" w:cs="Arial"/>
          <w:color w:val="000000"/>
          <w:sz w:val="22"/>
          <w:szCs w:val="22"/>
        </w:rPr>
        <w:t xml:space="preserve"> habilita</w:t>
      </w:r>
      <w:r w:rsidR="003C12A9" w:rsidRPr="009F33D9">
        <w:rPr>
          <w:rFonts w:ascii="Arial" w:hAnsi="Arial" w:cs="Arial"/>
          <w:color w:val="000000"/>
          <w:sz w:val="22"/>
          <w:szCs w:val="22"/>
        </w:rPr>
        <w:t xml:space="preserve"> y autoriza</w:t>
      </w:r>
      <w:r w:rsidR="003C12A9">
        <w:rPr>
          <w:rFonts w:ascii="Arial" w:hAnsi="Arial" w:cs="Arial"/>
          <w:color w:val="000000"/>
          <w:sz w:val="22"/>
          <w:szCs w:val="22"/>
        </w:rPr>
        <w:t>, durante</w:t>
      </w:r>
      <w:r w:rsidR="003C12A9" w:rsidRPr="009F33D9">
        <w:rPr>
          <w:rFonts w:ascii="Arial" w:hAnsi="Arial" w:cs="Arial"/>
          <w:color w:val="000000"/>
          <w:sz w:val="22"/>
          <w:szCs w:val="22"/>
        </w:rPr>
        <w:t xml:space="preserve"> el Proceso Electoral Local 2017-2018</w:t>
      </w:r>
      <w:r w:rsidR="003C12A9">
        <w:rPr>
          <w:rFonts w:ascii="Arial" w:hAnsi="Arial" w:cs="Arial"/>
          <w:color w:val="000000"/>
          <w:sz w:val="22"/>
          <w:szCs w:val="22"/>
        </w:rPr>
        <w:t>,</w:t>
      </w:r>
      <w:r w:rsidR="003C12A9" w:rsidRPr="009F33D9">
        <w:rPr>
          <w:rFonts w:ascii="Arial" w:hAnsi="Arial" w:cs="Arial"/>
          <w:color w:val="000000"/>
          <w:sz w:val="22"/>
          <w:szCs w:val="22"/>
        </w:rPr>
        <w:t xml:space="preserve"> para dar fe de hechos y circunstancias de tiempo, modo y lugar dentro de las diligencias que se realicen por Acuerdo</w:t>
      </w:r>
      <w:r w:rsidR="003C12A9">
        <w:rPr>
          <w:rFonts w:ascii="Arial" w:hAnsi="Arial" w:cs="Arial"/>
          <w:color w:val="000000"/>
          <w:sz w:val="22"/>
          <w:szCs w:val="22"/>
        </w:rPr>
        <w:t xml:space="preserve"> </w:t>
      </w:r>
      <w:r w:rsidR="003C12A9" w:rsidRPr="00825A14">
        <w:rPr>
          <w:rFonts w:ascii="Arial" w:hAnsi="Arial" w:cs="Arial"/>
          <w:color w:val="000000"/>
          <w:sz w:val="22"/>
          <w:szCs w:val="22"/>
        </w:rPr>
        <w:t>previo</w:t>
      </w:r>
      <w:r w:rsidR="003C12A9" w:rsidRPr="009F33D9">
        <w:rPr>
          <w:rFonts w:ascii="Arial" w:hAnsi="Arial" w:cs="Arial"/>
          <w:color w:val="000000"/>
          <w:sz w:val="22"/>
          <w:szCs w:val="22"/>
        </w:rPr>
        <w:t xml:space="preserve"> de Delegación de quien ejerce la titularidad de la Secretaría Ejecutiva</w:t>
      </w:r>
      <w:r w:rsidR="003C12A9">
        <w:rPr>
          <w:rFonts w:ascii="Arial" w:hAnsi="Arial" w:cs="Arial"/>
          <w:color w:val="000000"/>
          <w:sz w:val="22"/>
          <w:szCs w:val="22"/>
        </w:rPr>
        <w:t xml:space="preserve"> del Consejo General o en auxilio de </w:t>
      </w:r>
      <w:r w:rsidR="0079216A">
        <w:rPr>
          <w:rFonts w:ascii="Arial" w:hAnsi="Arial" w:cs="Arial"/>
          <w:color w:val="000000"/>
          <w:sz w:val="22"/>
          <w:szCs w:val="22"/>
        </w:rPr>
        <w:t>quienes encabezan</w:t>
      </w:r>
      <w:r w:rsidR="003C12A9" w:rsidRPr="003C12A9">
        <w:rPr>
          <w:rFonts w:ascii="Arial" w:hAnsi="Arial" w:cs="Arial"/>
          <w:color w:val="000000"/>
          <w:sz w:val="22"/>
          <w:szCs w:val="22"/>
        </w:rPr>
        <w:t xml:space="preserve"> las Secretarías Ejecutivas en los </w:t>
      </w:r>
      <w:r w:rsidR="0079216A">
        <w:rPr>
          <w:rFonts w:ascii="Arial" w:hAnsi="Arial" w:cs="Arial"/>
          <w:color w:val="000000"/>
          <w:sz w:val="22"/>
          <w:szCs w:val="22"/>
        </w:rPr>
        <w:t>Consejos Municipales Electorales</w:t>
      </w:r>
      <w:r w:rsidR="007D348D">
        <w:rPr>
          <w:rFonts w:ascii="Arial" w:hAnsi="Arial" w:cs="Arial"/>
          <w:color w:val="000000"/>
          <w:sz w:val="22"/>
          <w:szCs w:val="22"/>
        </w:rPr>
        <w:t xml:space="preserve">, </w:t>
      </w:r>
      <w:r w:rsidR="007D348D" w:rsidRPr="007D348D">
        <w:rPr>
          <w:rFonts w:ascii="Arial" w:hAnsi="Arial" w:cs="Arial"/>
          <w:color w:val="000000"/>
          <w:sz w:val="22"/>
          <w:szCs w:val="22"/>
        </w:rPr>
        <w:t>eventualmente y solo cuando la carga laboral o condiciones extraordinarias así lo exijan</w:t>
      </w:r>
      <w:r w:rsidR="007D348D">
        <w:rPr>
          <w:rFonts w:ascii="Arial" w:hAnsi="Arial" w:cs="Arial"/>
          <w:color w:val="000000"/>
          <w:sz w:val="22"/>
          <w:szCs w:val="22"/>
        </w:rPr>
        <w:t>,</w:t>
      </w:r>
      <w:r w:rsidR="003C12A9">
        <w:rPr>
          <w:rFonts w:ascii="Arial" w:hAnsi="Arial" w:cs="Arial"/>
          <w:color w:val="000000"/>
          <w:sz w:val="22"/>
          <w:szCs w:val="22"/>
        </w:rPr>
        <w:t xml:space="preserve"> </w:t>
      </w:r>
      <w:r w:rsidR="003C12A9" w:rsidRPr="009F33D9">
        <w:rPr>
          <w:rFonts w:ascii="Arial" w:hAnsi="Arial" w:cs="Arial"/>
          <w:color w:val="000000"/>
          <w:sz w:val="22"/>
          <w:szCs w:val="22"/>
        </w:rPr>
        <w:t xml:space="preserve">a las </w:t>
      </w:r>
      <w:r w:rsidR="0079216A">
        <w:rPr>
          <w:rFonts w:ascii="Arial" w:hAnsi="Arial" w:cs="Arial"/>
          <w:color w:val="000000"/>
          <w:sz w:val="22"/>
          <w:szCs w:val="22"/>
        </w:rPr>
        <w:t>Consejeras y Consejeros municipales descritos y</w:t>
      </w:r>
      <w:r w:rsidR="003C12A9">
        <w:rPr>
          <w:rFonts w:ascii="Arial" w:hAnsi="Arial" w:cs="Arial"/>
          <w:color w:val="000000"/>
          <w:sz w:val="22"/>
          <w:szCs w:val="22"/>
        </w:rPr>
        <w:t xml:space="preserve"> en los términos expuestos en la 1</w:t>
      </w:r>
      <w:r w:rsidR="0079216A">
        <w:rPr>
          <w:rFonts w:ascii="Arial" w:hAnsi="Arial" w:cs="Arial"/>
          <w:color w:val="000000"/>
          <w:sz w:val="22"/>
          <w:szCs w:val="22"/>
        </w:rPr>
        <w:t>1</w:t>
      </w:r>
      <w:r w:rsidR="007D348D">
        <w:rPr>
          <w:rFonts w:ascii="Arial" w:hAnsi="Arial" w:cs="Arial"/>
          <w:color w:val="000000"/>
          <w:sz w:val="22"/>
          <w:szCs w:val="22"/>
        </w:rPr>
        <w:t>ª Consideración de este Instrumento.</w:t>
      </w:r>
    </w:p>
    <w:p w:rsidR="00D15A29" w:rsidRPr="00D15A29" w:rsidRDefault="00D15A29" w:rsidP="00D15A29">
      <w:pPr>
        <w:spacing w:line="360" w:lineRule="auto"/>
        <w:jc w:val="both"/>
        <w:rPr>
          <w:rFonts w:ascii="Arial" w:eastAsia="Arial" w:hAnsi="Arial" w:cs="Arial"/>
          <w:color w:val="000000"/>
          <w:spacing w:val="2"/>
          <w:sz w:val="22"/>
          <w:szCs w:val="22"/>
        </w:rPr>
      </w:pPr>
    </w:p>
    <w:p w:rsidR="00693237" w:rsidRPr="00D15A29" w:rsidRDefault="00D15A29" w:rsidP="009F33D9">
      <w:pPr>
        <w:spacing w:line="360" w:lineRule="auto"/>
        <w:jc w:val="both"/>
        <w:rPr>
          <w:rFonts w:ascii="Arial" w:eastAsia="Arial" w:hAnsi="Arial" w:cs="Arial"/>
          <w:color w:val="000000"/>
          <w:spacing w:val="2"/>
          <w:sz w:val="22"/>
          <w:szCs w:val="22"/>
        </w:rPr>
      </w:pPr>
      <w:r w:rsidRPr="00D15A29">
        <w:rPr>
          <w:rFonts w:ascii="Arial" w:eastAsia="Arial" w:hAnsi="Arial" w:cs="Arial"/>
          <w:b/>
          <w:color w:val="000000"/>
          <w:spacing w:val="2"/>
          <w:sz w:val="22"/>
          <w:szCs w:val="22"/>
        </w:rPr>
        <w:t>SEGUNDO:</w:t>
      </w:r>
      <w:r w:rsidR="00693237" w:rsidRPr="00693237">
        <w:rPr>
          <w:rFonts w:ascii="Arial" w:hAnsi="Arial" w:cs="Arial"/>
          <w:color w:val="000000"/>
          <w:sz w:val="22"/>
          <w:szCs w:val="22"/>
        </w:rPr>
        <w:t xml:space="preserve"> </w:t>
      </w:r>
      <w:r w:rsidR="007E2993" w:rsidRPr="007E2993">
        <w:rPr>
          <w:rFonts w:ascii="Arial" w:eastAsia="Calibri" w:hAnsi="Arial" w:cs="Arial"/>
          <w:bCs/>
          <w:sz w:val="22"/>
          <w:szCs w:val="22"/>
          <w:lang w:val="es-MX" w:eastAsia="en-US"/>
        </w:rPr>
        <w:t xml:space="preserve">Notifíquese el presente </w:t>
      </w:r>
      <w:r w:rsidR="00DE75FD">
        <w:rPr>
          <w:rFonts w:ascii="Arial" w:eastAsia="Calibri" w:hAnsi="Arial" w:cs="Arial"/>
          <w:bCs/>
          <w:sz w:val="22"/>
          <w:szCs w:val="22"/>
          <w:lang w:val="es-MX" w:eastAsia="en-US"/>
        </w:rPr>
        <w:t>A</w:t>
      </w:r>
      <w:r w:rsidR="007E2993" w:rsidRPr="007E2993">
        <w:rPr>
          <w:rFonts w:ascii="Arial" w:eastAsia="Calibri" w:hAnsi="Arial" w:cs="Arial"/>
          <w:bCs/>
          <w:sz w:val="22"/>
          <w:szCs w:val="22"/>
          <w:lang w:val="es-MX" w:eastAsia="en-US"/>
        </w:rPr>
        <w:t xml:space="preserve">cuerdo, </w:t>
      </w:r>
      <w:r w:rsidR="007E2993" w:rsidRPr="007E2993">
        <w:rPr>
          <w:rFonts w:ascii="Arial" w:eastAsia="Calibri" w:hAnsi="Arial" w:cs="Arial"/>
          <w:sz w:val="22"/>
          <w:szCs w:val="22"/>
          <w:lang w:val="es-MX" w:eastAsia="en-US"/>
        </w:rPr>
        <w:t xml:space="preserve">por conducto de la Secretaría Ejecutiva, </w:t>
      </w:r>
      <w:r w:rsidR="007E2993" w:rsidRPr="007E2993">
        <w:rPr>
          <w:rFonts w:ascii="Arial" w:eastAsia="Calibri" w:hAnsi="Arial" w:cs="Arial"/>
          <w:bCs/>
          <w:sz w:val="22"/>
          <w:szCs w:val="22"/>
          <w:lang w:val="es-MX" w:eastAsia="en-US"/>
        </w:rPr>
        <w:t xml:space="preserve">a todos los partidos políticos acreditados ante este organismo electoral local y </w:t>
      </w:r>
      <w:r w:rsidR="007E2993" w:rsidRPr="007E2993">
        <w:rPr>
          <w:rFonts w:ascii="Arial" w:eastAsia="Calibri" w:hAnsi="Arial" w:cs="Arial"/>
          <w:sz w:val="22"/>
          <w:szCs w:val="22"/>
          <w:lang w:val="es-MX" w:eastAsia="en-US"/>
        </w:rPr>
        <w:t xml:space="preserve">a los Consejos </w:t>
      </w:r>
      <w:r w:rsidR="007E2993" w:rsidRPr="007E2993">
        <w:rPr>
          <w:rFonts w:ascii="Arial" w:eastAsia="Calibri" w:hAnsi="Arial" w:cs="Arial"/>
          <w:sz w:val="22"/>
          <w:szCs w:val="22"/>
          <w:lang w:val="es-MX" w:eastAsia="en-US"/>
        </w:rPr>
        <w:lastRenderedPageBreak/>
        <w:t>Municipales Electorales, y a través de éstos a los ciudadanos que encabezan la fórmula o planilla de las candidaturas independientes,</w:t>
      </w:r>
      <w:r w:rsidR="00DE75FD">
        <w:rPr>
          <w:rFonts w:ascii="Arial" w:eastAsia="Calibri" w:hAnsi="Arial" w:cs="Arial"/>
          <w:sz w:val="22"/>
          <w:szCs w:val="22"/>
          <w:lang w:val="es-MX" w:eastAsia="en-US"/>
        </w:rPr>
        <w:t xml:space="preserve"> así como a las Consejeras y Consejeros Electorales </w:t>
      </w:r>
      <w:r w:rsidR="00DB113F">
        <w:rPr>
          <w:rFonts w:ascii="Arial" w:eastAsia="Calibri" w:hAnsi="Arial" w:cs="Arial"/>
          <w:sz w:val="22"/>
          <w:szCs w:val="22"/>
          <w:lang w:val="es-MX" w:eastAsia="en-US"/>
        </w:rPr>
        <w:t>habilitados con fe pública mediante el punto de acuerdo que antecede,</w:t>
      </w:r>
      <w:r w:rsidR="007E2993" w:rsidRPr="007E2993">
        <w:rPr>
          <w:rFonts w:ascii="Arial" w:eastAsia="Calibri" w:hAnsi="Arial" w:cs="Arial"/>
          <w:bCs/>
          <w:sz w:val="22"/>
          <w:szCs w:val="22"/>
          <w:lang w:val="es-MX" w:eastAsia="en-US"/>
        </w:rPr>
        <w:t xml:space="preserve"> a fin de que surtan los efectos legales a que haya lugar.</w:t>
      </w:r>
    </w:p>
    <w:p w:rsidR="00CC2D53" w:rsidRDefault="00CC2D53" w:rsidP="00D15A29">
      <w:pPr>
        <w:spacing w:line="360" w:lineRule="auto"/>
        <w:jc w:val="both"/>
        <w:rPr>
          <w:rFonts w:ascii="Arial" w:eastAsia="Arial" w:hAnsi="Arial" w:cs="Arial"/>
          <w:b/>
          <w:color w:val="000000"/>
          <w:spacing w:val="2"/>
          <w:sz w:val="22"/>
          <w:szCs w:val="22"/>
        </w:rPr>
      </w:pPr>
    </w:p>
    <w:p w:rsidR="00825A14" w:rsidRDefault="00CC2D53" w:rsidP="00A37B2F">
      <w:pPr>
        <w:spacing w:line="360" w:lineRule="auto"/>
        <w:jc w:val="both"/>
        <w:rPr>
          <w:rFonts w:ascii="Arial" w:hAnsi="Arial" w:cs="Arial"/>
          <w:sz w:val="22"/>
          <w:szCs w:val="22"/>
        </w:rPr>
      </w:pPr>
      <w:r w:rsidRPr="00D15A29">
        <w:rPr>
          <w:rFonts w:ascii="Arial" w:eastAsia="Arial" w:hAnsi="Arial" w:cs="Arial"/>
          <w:b/>
          <w:color w:val="000000"/>
          <w:spacing w:val="-1"/>
          <w:sz w:val="22"/>
          <w:szCs w:val="22"/>
        </w:rPr>
        <w:t>TERCERO</w:t>
      </w:r>
      <w:r w:rsidRPr="00D15A29">
        <w:rPr>
          <w:rFonts w:ascii="Arial" w:eastAsia="Arial" w:hAnsi="Arial" w:cs="Arial"/>
          <w:b/>
          <w:color w:val="000000"/>
          <w:spacing w:val="1"/>
          <w:sz w:val="22"/>
          <w:szCs w:val="22"/>
        </w:rPr>
        <w:t>:</w:t>
      </w:r>
      <w:r>
        <w:rPr>
          <w:rFonts w:ascii="Arial" w:eastAsia="Arial" w:hAnsi="Arial" w:cs="Arial"/>
          <w:b/>
          <w:color w:val="000000"/>
          <w:spacing w:val="1"/>
          <w:sz w:val="22"/>
          <w:szCs w:val="22"/>
        </w:rPr>
        <w:t xml:space="preserve"> </w:t>
      </w:r>
      <w:r w:rsidR="00DB113F" w:rsidRPr="00DB113F">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E12DAC" w:rsidRDefault="00E12DAC" w:rsidP="00A37B2F">
      <w:pPr>
        <w:spacing w:line="360" w:lineRule="auto"/>
        <w:jc w:val="both"/>
        <w:rPr>
          <w:rFonts w:ascii="Arial" w:hAnsi="Arial" w:cs="Arial"/>
          <w:sz w:val="22"/>
          <w:szCs w:val="22"/>
        </w:rPr>
      </w:pPr>
    </w:p>
    <w:p w:rsidR="00E12DAC" w:rsidRPr="00E12DAC" w:rsidRDefault="00E12DAC" w:rsidP="00E12DAC">
      <w:pPr>
        <w:spacing w:line="360" w:lineRule="auto"/>
        <w:jc w:val="both"/>
        <w:rPr>
          <w:rFonts w:ascii="Arial" w:eastAsia="Calibri" w:hAnsi="Arial" w:cs="Arial"/>
          <w:sz w:val="22"/>
          <w:szCs w:val="22"/>
          <w:lang w:val="es-MX" w:eastAsia="en-US"/>
        </w:rPr>
      </w:pPr>
      <w:r w:rsidRPr="00E12DAC">
        <w:rPr>
          <w:rFonts w:ascii="Arial" w:eastAsia="Calibri" w:hAnsi="Arial" w:cs="Arial"/>
          <w:sz w:val="22"/>
          <w:szCs w:val="22"/>
          <w:lang w:val="es-MX" w:eastAsia="en-US"/>
        </w:rPr>
        <w:t>El presente Acuerdo fue aprobado en la Décima Séptima Sesión Ordinaria del Proceso Electoral Local 2017-2018 del Consejo General, celebrada el 04 (cuatro) de junio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E12DAC" w:rsidRPr="00E12DAC" w:rsidRDefault="00E12DAC" w:rsidP="00E12DAC">
      <w:pPr>
        <w:jc w:val="both"/>
        <w:rPr>
          <w:rFonts w:ascii="Arial" w:eastAsia="Calibri" w:hAnsi="Arial" w:cs="Arial"/>
          <w:sz w:val="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E12DAC" w:rsidRPr="00E12DAC" w:rsidTr="00064753">
        <w:tc>
          <w:tcPr>
            <w:tcW w:w="4702" w:type="dxa"/>
            <w:hideMark/>
          </w:tcPr>
          <w:p w:rsidR="00E12DAC" w:rsidRDefault="00E12DAC" w:rsidP="00E12DAC">
            <w:pPr>
              <w:spacing w:line="276" w:lineRule="auto"/>
              <w:ind w:right="-11"/>
              <w:jc w:val="center"/>
              <w:rPr>
                <w:rFonts w:ascii="Arial" w:eastAsia="Arial" w:hAnsi="Arial" w:cs="Arial"/>
                <w:b/>
                <w:sz w:val="20"/>
                <w:szCs w:val="20"/>
                <w:lang w:val="es-MX" w:eastAsia="en-US"/>
              </w:rPr>
            </w:pPr>
          </w:p>
          <w:p w:rsidR="00E12DAC" w:rsidRPr="00E12DAC" w:rsidRDefault="00E12DAC" w:rsidP="00E12DAC">
            <w:pPr>
              <w:spacing w:line="276" w:lineRule="auto"/>
              <w:ind w:right="-11"/>
              <w:jc w:val="center"/>
              <w:rPr>
                <w:rFonts w:ascii="Arial" w:eastAsia="Arial" w:hAnsi="Arial" w:cs="Arial"/>
                <w:b/>
                <w:sz w:val="20"/>
                <w:szCs w:val="20"/>
                <w:lang w:val="es-MX" w:eastAsia="en-US"/>
              </w:rPr>
            </w:pPr>
            <w:r w:rsidRPr="00E12DAC">
              <w:rPr>
                <w:rFonts w:ascii="Arial" w:eastAsia="Arial" w:hAnsi="Arial" w:cs="Arial"/>
                <w:b/>
                <w:sz w:val="20"/>
                <w:szCs w:val="20"/>
                <w:lang w:val="es-MX" w:eastAsia="en-US"/>
              </w:rPr>
              <w:t>CONSEJERA PRESIDENTA</w:t>
            </w:r>
          </w:p>
        </w:tc>
        <w:tc>
          <w:tcPr>
            <w:tcW w:w="4477" w:type="dxa"/>
            <w:gridSpan w:val="2"/>
            <w:hideMark/>
          </w:tcPr>
          <w:p w:rsidR="00E12DAC" w:rsidRDefault="00E12DAC" w:rsidP="00E12DAC">
            <w:pPr>
              <w:spacing w:line="276" w:lineRule="auto"/>
              <w:ind w:right="-11"/>
              <w:jc w:val="center"/>
              <w:rPr>
                <w:rFonts w:ascii="Arial" w:eastAsia="Arial" w:hAnsi="Arial" w:cs="Arial"/>
                <w:b/>
                <w:sz w:val="20"/>
                <w:szCs w:val="20"/>
                <w:lang w:val="es-MX" w:eastAsia="en-US"/>
              </w:rPr>
            </w:pPr>
          </w:p>
          <w:p w:rsidR="00E12DAC" w:rsidRPr="00E12DAC" w:rsidRDefault="00E12DAC" w:rsidP="00E12DAC">
            <w:pPr>
              <w:spacing w:line="276" w:lineRule="auto"/>
              <w:ind w:right="-11"/>
              <w:jc w:val="center"/>
              <w:rPr>
                <w:rFonts w:ascii="Arial" w:eastAsia="Arial" w:hAnsi="Arial" w:cs="Arial"/>
                <w:b/>
                <w:sz w:val="20"/>
                <w:szCs w:val="20"/>
                <w:lang w:val="es-MX" w:eastAsia="en-US"/>
              </w:rPr>
            </w:pPr>
            <w:r w:rsidRPr="00E12DAC">
              <w:rPr>
                <w:rFonts w:ascii="Arial" w:eastAsia="Arial" w:hAnsi="Arial" w:cs="Arial"/>
                <w:b/>
                <w:sz w:val="20"/>
                <w:szCs w:val="20"/>
                <w:lang w:val="es-MX" w:eastAsia="en-US"/>
              </w:rPr>
              <w:t>SECRETARIO EJECUTIVO</w:t>
            </w:r>
          </w:p>
        </w:tc>
      </w:tr>
      <w:tr w:rsidR="00E12DAC" w:rsidRPr="00E12DAC" w:rsidTr="00064753">
        <w:tc>
          <w:tcPr>
            <w:tcW w:w="4702" w:type="dxa"/>
          </w:tcPr>
          <w:p w:rsidR="00E12DAC" w:rsidRPr="00E12DAC" w:rsidRDefault="00E12DAC" w:rsidP="00E12DAC">
            <w:pPr>
              <w:spacing w:line="276" w:lineRule="auto"/>
              <w:ind w:right="-11"/>
              <w:rPr>
                <w:rFonts w:ascii="Arial" w:eastAsia="Arial" w:hAnsi="Arial" w:cs="Arial"/>
                <w:sz w:val="20"/>
                <w:szCs w:val="20"/>
                <w:lang w:val="es-MX" w:eastAsia="en-US"/>
              </w:rPr>
            </w:pPr>
          </w:p>
          <w:p w:rsidR="00E12DAC" w:rsidRPr="00E12DAC" w:rsidRDefault="00E12DAC" w:rsidP="00E12DAC">
            <w:pPr>
              <w:spacing w:line="276" w:lineRule="auto"/>
              <w:ind w:right="-11"/>
              <w:rPr>
                <w:rFonts w:ascii="Arial" w:eastAsia="Arial" w:hAnsi="Arial" w:cs="Arial"/>
                <w:sz w:val="20"/>
                <w:szCs w:val="20"/>
                <w:lang w:val="es-MX" w:eastAsia="en-US"/>
              </w:rPr>
            </w:pPr>
          </w:p>
          <w:p w:rsidR="00E12DAC" w:rsidRPr="00E12DAC" w:rsidRDefault="00E12DAC" w:rsidP="00E12DAC">
            <w:pPr>
              <w:spacing w:line="276" w:lineRule="auto"/>
              <w:ind w:right="-11"/>
              <w:rPr>
                <w:rFonts w:ascii="Arial" w:eastAsia="Arial" w:hAnsi="Arial" w:cs="Arial"/>
                <w:sz w:val="20"/>
                <w:szCs w:val="20"/>
                <w:lang w:val="es-MX" w:eastAsia="en-US"/>
              </w:rPr>
            </w:pPr>
          </w:p>
          <w:p w:rsidR="00E12DAC" w:rsidRPr="00E12DAC" w:rsidRDefault="00E12DAC" w:rsidP="00E12DAC">
            <w:pPr>
              <w:spacing w:line="276" w:lineRule="auto"/>
              <w:ind w:right="-11"/>
              <w:rPr>
                <w:rFonts w:ascii="Arial" w:eastAsia="Arial" w:hAnsi="Arial" w:cs="Arial"/>
                <w:sz w:val="20"/>
                <w:szCs w:val="20"/>
                <w:lang w:val="es-MX" w:eastAsia="en-US"/>
              </w:rPr>
            </w:pPr>
          </w:p>
          <w:p w:rsidR="00E12DAC" w:rsidRDefault="00E12DAC" w:rsidP="00E12DAC">
            <w:pPr>
              <w:spacing w:line="276" w:lineRule="auto"/>
              <w:ind w:right="-11"/>
              <w:rPr>
                <w:rFonts w:ascii="Arial" w:eastAsia="Arial" w:hAnsi="Arial" w:cs="Arial"/>
                <w:sz w:val="20"/>
                <w:szCs w:val="20"/>
                <w:lang w:val="es-MX" w:eastAsia="en-US"/>
              </w:rPr>
            </w:pPr>
          </w:p>
          <w:p w:rsidR="00E12DAC" w:rsidRPr="00E12DAC" w:rsidRDefault="00E12DAC" w:rsidP="00E12DAC">
            <w:pPr>
              <w:spacing w:line="276" w:lineRule="auto"/>
              <w:ind w:right="-11"/>
              <w:rPr>
                <w:rFonts w:ascii="Arial" w:eastAsia="Arial" w:hAnsi="Arial" w:cs="Arial"/>
                <w:sz w:val="20"/>
                <w:szCs w:val="20"/>
                <w:lang w:val="es-MX" w:eastAsia="en-US"/>
              </w:rPr>
            </w:pPr>
          </w:p>
          <w:p w:rsidR="00E12DAC" w:rsidRPr="00E12DAC" w:rsidRDefault="00E12DAC" w:rsidP="00E12DAC">
            <w:pPr>
              <w:spacing w:line="276" w:lineRule="auto"/>
              <w:ind w:right="-11"/>
              <w:rPr>
                <w:rFonts w:ascii="Arial" w:eastAsia="Arial" w:hAnsi="Arial" w:cs="Arial"/>
                <w:sz w:val="20"/>
                <w:szCs w:val="20"/>
                <w:lang w:val="es-MX" w:eastAsia="en-US"/>
              </w:rPr>
            </w:pPr>
          </w:p>
        </w:tc>
        <w:tc>
          <w:tcPr>
            <w:tcW w:w="4477" w:type="dxa"/>
            <w:gridSpan w:val="2"/>
          </w:tcPr>
          <w:p w:rsidR="00E12DAC" w:rsidRPr="00E12DAC" w:rsidRDefault="00E12DAC" w:rsidP="00E12DAC">
            <w:pPr>
              <w:spacing w:line="276" w:lineRule="auto"/>
              <w:ind w:right="-11"/>
              <w:jc w:val="center"/>
              <w:rPr>
                <w:rFonts w:ascii="Arial" w:eastAsia="Arial" w:hAnsi="Arial" w:cs="Arial"/>
                <w:sz w:val="20"/>
                <w:szCs w:val="20"/>
                <w:lang w:val="en-US" w:eastAsia="en-US"/>
              </w:rPr>
            </w:pPr>
          </w:p>
        </w:tc>
      </w:tr>
      <w:tr w:rsidR="00E12DAC" w:rsidRPr="00E12DAC" w:rsidTr="00064753">
        <w:tc>
          <w:tcPr>
            <w:tcW w:w="4702" w:type="dxa"/>
            <w:hideMark/>
          </w:tcPr>
          <w:p w:rsidR="00E12DAC" w:rsidRPr="00E12DAC" w:rsidRDefault="00E12DAC" w:rsidP="00E12DAC">
            <w:pPr>
              <w:spacing w:line="276" w:lineRule="auto"/>
              <w:ind w:right="-11"/>
              <w:jc w:val="center"/>
              <w:rPr>
                <w:rFonts w:ascii="Arial" w:eastAsia="Arial" w:hAnsi="Arial" w:cs="Arial"/>
                <w:sz w:val="20"/>
                <w:szCs w:val="20"/>
                <w:lang w:val="es-MX" w:eastAsia="en-US"/>
              </w:rPr>
            </w:pPr>
            <w:r w:rsidRPr="00E12DAC">
              <w:rPr>
                <w:rFonts w:ascii="Arial" w:eastAsia="Arial" w:hAnsi="Arial" w:cs="Arial"/>
                <w:sz w:val="20"/>
                <w:szCs w:val="20"/>
                <w:lang w:val="es-MX" w:eastAsia="en-US"/>
              </w:rPr>
              <w:t>_______________________________________</w:t>
            </w:r>
          </w:p>
        </w:tc>
        <w:tc>
          <w:tcPr>
            <w:tcW w:w="4477" w:type="dxa"/>
            <w:gridSpan w:val="2"/>
            <w:hideMark/>
          </w:tcPr>
          <w:p w:rsidR="00E12DAC" w:rsidRPr="00E12DAC" w:rsidRDefault="00E12DAC" w:rsidP="00E12DAC">
            <w:pPr>
              <w:spacing w:line="276" w:lineRule="auto"/>
              <w:ind w:right="-11"/>
              <w:jc w:val="center"/>
              <w:rPr>
                <w:rFonts w:ascii="Arial" w:eastAsia="Arial" w:hAnsi="Arial" w:cs="Arial"/>
                <w:sz w:val="20"/>
                <w:szCs w:val="20"/>
                <w:lang w:val="en-US" w:eastAsia="en-US"/>
              </w:rPr>
            </w:pPr>
            <w:r w:rsidRPr="00E12DAC">
              <w:rPr>
                <w:rFonts w:ascii="Arial" w:eastAsia="Arial" w:hAnsi="Arial" w:cs="Arial"/>
                <w:sz w:val="20"/>
                <w:szCs w:val="20"/>
                <w:lang w:val="en-US" w:eastAsia="en-US"/>
              </w:rPr>
              <w:t>_____________________________________</w:t>
            </w:r>
          </w:p>
        </w:tc>
      </w:tr>
      <w:tr w:rsidR="00E12DAC" w:rsidRPr="00E12DAC" w:rsidTr="00064753">
        <w:tc>
          <w:tcPr>
            <w:tcW w:w="4702" w:type="dxa"/>
          </w:tcPr>
          <w:p w:rsidR="00E12DAC" w:rsidRPr="00E12DAC" w:rsidRDefault="00E12DAC" w:rsidP="00E12DAC">
            <w:pPr>
              <w:spacing w:line="276" w:lineRule="auto"/>
              <w:ind w:right="-11"/>
              <w:jc w:val="center"/>
              <w:rPr>
                <w:rFonts w:ascii="Arial" w:eastAsia="Arial" w:hAnsi="Arial" w:cs="Arial"/>
                <w:sz w:val="20"/>
                <w:szCs w:val="20"/>
                <w:lang w:val="es-MX" w:eastAsia="en-US"/>
              </w:rPr>
            </w:pPr>
            <w:r w:rsidRPr="00E12DAC">
              <w:rPr>
                <w:rFonts w:ascii="Arial" w:eastAsia="Arial" w:hAnsi="Arial" w:cs="Arial"/>
                <w:sz w:val="20"/>
                <w:szCs w:val="20"/>
                <w:lang w:val="es-MX" w:eastAsia="en-US"/>
              </w:rPr>
              <w:t>MTRA. NIRVANA FABIOLA ROSALES OCHOA</w:t>
            </w:r>
          </w:p>
          <w:p w:rsidR="00E12DAC" w:rsidRPr="00E12DAC" w:rsidRDefault="00E12DAC" w:rsidP="00E12DAC">
            <w:pPr>
              <w:spacing w:line="276" w:lineRule="auto"/>
              <w:ind w:right="-11"/>
              <w:jc w:val="center"/>
              <w:rPr>
                <w:rFonts w:ascii="Arial" w:eastAsia="Arial" w:hAnsi="Arial" w:cs="Arial"/>
                <w:sz w:val="6"/>
                <w:szCs w:val="10"/>
                <w:lang w:val="es-MX" w:eastAsia="en-US"/>
              </w:rPr>
            </w:pPr>
          </w:p>
        </w:tc>
        <w:tc>
          <w:tcPr>
            <w:tcW w:w="4477" w:type="dxa"/>
            <w:gridSpan w:val="2"/>
            <w:hideMark/>
          </w:tcPr>
          <w:p w:rsidR="00E12DAC" w:rsidRPr="00E12DAC" w:rsidRDefault="00E12DAC" w:rsidP="00E12DAC">
            <w:pPr>
              <w:spacing w:line="276" w:lineRule="auto"/>
              <w:ind w:right="-11"/>
              <w:jc w:val="center"/>
              <w:rPr>
                <w:rFonts w:ascii="Arial" w:eastAsia="Arial" w:hAnsi="Arial" w:cs="Arial"/>
                <w:sz w:val="20"/>
                <w:szCs w:val="20"/>
                <w:lang w:val="es-MX" w:eastAsia="en-US"/>
              </w:rPr>
            </w:pPr>
            <w:r w:rsidRPr="00E12DAC">
              <w:rPr>
                <w:rFonts w:ascii="Arial" w:eastAsia="Arial" w:hAnsi="Arial" w:cs="Arial"/>
                <w:sz w:val="20"/>
                <w:szCs w:val="20"/>
                <w:lang w:val="es-MX" w:eastAsia="en-US"/>
              </w:rPr>
              <w:t>LIC. ÓSCAR OMAR ESPINOZA</w:t>
            </w:r>
          </w:p>
        </w:tc>
      </w:tr>
      <w:tr w:rsidR="00E12DAC" w:rsidRPr="00E12DAC" w:rsidTr="00064753">
        <w:tc>
          <w:tcPr>
            <w:tcW w:w="9179" w:type="dxa"/>
            <w:gridSpan w:val="3"/>
            <w:hideMark/>
          </w:tcPr>
          <w:p w:rsidR="00E12DAC" w:rsidRDefault="00E12DAC" w:rsidP="00E12DAC">
            <w:pPr>
              <w:spacing w:line="276" w:lineRule="auto"/>
              <w:ind w:right="-11"/>
              <w:jc w:val="center"/>
              <w:rPr>
                <w:rFonts w:ascii="Arial" w:eastAsia="Arial" w:hAnsi="Arial" w:cs="Arial"/>
                <w:b/>
                <w:sz w:val="20"/>
                <w:szCs w:val="20"/>
                <w:lang w:val="es-MX" w:eastAsia="en-US"/>
              </w:rPr>
            </w:pPr>
          </w:p>
          <w:p w:rsidR="00E12DAC" w:rsidRPr="00E12DAC" w:rsidRDefault="00E12DAC" w:rsidP="00E12DAC">
            <w:pPr>
              <w:spacing w:line="276" w:lineRule="auto"/>
              <w:ind w:right="-11"/>
              <w:jc w:val="center"/>
              <w:rPr>
                <w:rFonts w:ascii="Arial" w:eastAsia="Arial" w:hAnsi="Arial" w:cs="Arial"/>
                <w:b/>
                <w:sz w:val="20"/>
                <w:szCs w:val="20"/>
                <w:lang w:val="es-MX" w:eastAsia="en-US"/>
              </w:rPr>
            </w:pPr>
            <w:r w:rsidRPr="00E12DAC">
              <w:rPr>
                <w:rFonts w:ascii="Arial" w:eastAsia="Arial" w:hAnsi="Arial" w:cs="Arial"/>
                <w:b/>
                <w:sz w:val="20"/>
                <w:szCs w:val="20"/>
                <w:lang w:val="es-MX" w:eastAsia="en-US"/>
              </w:rPr>
              <w:t>CONSEJERAS Y CONSEJEROS ELECTORALES</w:t>
            </w:r>
          </w:p>
        </w:tc>
      </w:tr>
      <w:tr w:rsidR="00E12DAC" w:rsidRPr="00E12DAC" w:rsidTr="00064753">
        <w:tc>
          <w:tcPr>
            <w:tcW w:w="4702" w:type="dxa"/>
          </w:tcPr>
          <w:p w:rsidR="00E12DAC" w:rsidRPr="00E12DAC" w:rsidRDefault="00E12DAC" w:rsidP="00E12DAC">
            <w:pPr>
              <w:spacing w:line="276" w:lineRule="auto"/>
              <w:ind w:right="-11"/>
              <w:jc w:val="center"/>
              <w:rPr>
                <w:rFonts w:ascii="Arial" w:eastAsia="Arial" w:hAnsi="Arial" w:cs="Arial"/>
                <w:sz w:val="20"/>
                <w:szCs w:val="20"/>
                <w:lang w:val="en-US" w:eastAsia="en-US"/>
              </w:rPr>
            </w:pPr>
          </w:p>
          <w:p w:rsidR="00E12DAC" w:rsidRPr="00E12DAC" w:rsidRDefault="00E12DAC" w:rsidP="00E12DAC">
            <w:pPr>
              <w:spacing w:line="276" w:lineRule="auto"/>
              <w:ind w:right="-11"/>
              <w:jc w:val="center"/>
              <w:rPr>
                <w:rFonts w:ascii="Arial" w:eastAsia="Arial" w:hAnsi="Arial" w:cs="Arial"/>
                <w:sz w:val="20"/>
                <w:szCs w:val="20"/>
                <w:lang w:val="en-US" w:eastAsia="en-US"/>
              </w:rPr>
            </w:pPr>
          </w:p>
          <w:p w:rsidR="00E12DAC" w:rsidRDefault="00E12DAC" w:rsidP="00E12DAC">
            <w:pPr>
              <w:spacing w:line="276" w:lineRule="auto"/>
              <w:ind w:right="-11"/>
              <w:jc w:val="center"/>
              <w:rPr>
                <w:rFonts w:ascii="Arial" w:eastAsia="Arial" w:hAnsi="Arial" w:cs="Arial"/>
                <w:sz w:val="20"/>
                <w:szCs w:val="20"/>
                <w:lang w:val="en-US" w:eastAsia="en-US"/>
              </w:rPr>
            </w:pPr>
          </w:p>
          <w:p w:rsidR="00E12DAC" w:rsidRPr="00E12DAC" w:rsidRDefault="00E12DAC" w:rsidP="00E12DAC">
            <w:pPr>
              <w:spacing w:line="276" w:lineRule="auto"/>
              <w:ind w:right="-11"/>
              <w:jc w:val="center"/>
              <w:rPr>
                <w:rFonts w:ascii="Arial" w:eastAsia="Arial" w:hAnsi="Arial" w:cs="Arial"/>
                <w:sz w:val="20"/>
                <w:szCs w:val="20"/>
                <w:lang w:val="en-US" w:eastAsia="en-US"/>
              </w:rPr>
            </w:pPr>
          </w:p>
          <w:p w:rsidR="00E12DAC" w:rsidRPr="00E12DAC" w:rsidRDefault="00E12DAC" w:rsidP="00E12DAC">
            <w:pPr>
              <w:spacing w:line="276" w:lineRule="auto"/>
              <w:ind w:right="-11"/>
              <w:rPr>
                <w:rFonts w:ascii="Arial" w:eastAsia="Arial" w:hAnsi="Arial" w:cs="Arial"/>
                <w:sz w:val="10"/>
                <w:szCs w:val="10"/>
                <w:lang w:val="en-US" w:eastAsia="en-US"/>
              </w:rPr>
            </w:pPr>
          </w:p>
          <w:p w:rsidR="00E12DAC" w:rsidRPr="00E12DAC" w:rsidRDefault="00E12DAC" w:rsidP="00E12DAC">
            <w:pPr>
              <w:spacing w:line="276" w:lineRule="auto"/>
              <w:ind w:right="-11"/>
              <w:rPr>
                <w:rFonts w:ascii="Arial" w:eastAsia="Arial" w:hAnsi="Arial" w:cs="Arial"/>
                <w:sz w:val="10"/>
                <w:szCs w:val="10"/>
                <w:lang w:val="en-US" w:eastAsia="en-US"/>
              </w:rPr>
            </w:pPr>
          </w:p>
          <w:p w:rsidR="00E12DAC" w:rsidRPr="00E12DAC" w:rsidRDefault="00E12DAC" w:rsidP="00E12DAC">
            <w:pPr>
              <w:spacing w:line="276" w:lineRule="auto"/>
              <w:ind w:right="-11"/>
              <w:rPr>
                <w:rFonts w:ascii="Arial" w:eastAsia="Arial" w:hAnsi="Arial" w:cs="Arial"/>
                <w:sz w:val="10"/>
                <w:szCs w:val="10"/>
                <w:lang w:val="en-US" w:eastAsia="en-US"/>
              </w:rPr>
            </w:pPr>
          </w:p>
          <w:p w:rsidR="00E12DAC" w:rsidRPr="00E12DAC" w:rsidRDefault="00E12DAC" w:rsidP="00E12DAC">
            <w:pPr>
              <w:spacing w:line="276" w:lineRule="auto"/>
              <w:ind w:right="-11"/>
              <w:rPr>
                <w:rFonts w:ascii="Arial" w:eastAsia="Arial" w:hAnsi="Arial" w:cs="Arial"/>
                <w:sz w:val="10"/>
                <w:szCs w:val="10"/>
                <w:lang w:val="en-US" w:eastAsia="en-US"/>
              </w:rPr>
            </w:pPr>
          </w:p>
          <w:p w:rsidR="00E12DAC" w:rsidRPr="00E12DAC" w:rsidRDefault="00E12DAC" w:rsidP="00E12DAC">
            <w:pPr>
              <w:spacing w:line="276" w:lineRule="auto"/>
              <w:ind w:right="-11"/>
              <w:rPr>
                <w:rFonts w:ascii="Arial" w:eastAsia="Arial" w:hAnsi="Arial" w:cs="Arial"/>
                <w:sz w:val="10"/>
                <w:szCs w:val="10"/>
                <w:lang w:val="en-US" w:eastAsia="en-US"/>
              </w:rPr>
            </w:pPr>
          </w:p>
          <w:p w:rsidR="00E12DAC" w:rsidRPr="00E12DAC" w:rsidRDefault="00E12DAC" w:rsidP="00E12DAC">
            <w:pPr>
              <w:spacing w:line="276" w:lineRule="auto"/>
              <w:ind w:right="-11"/>
              <w:rPr>
                <w:rFonts w:ascii="Arial" w:eastAsia="Arial" w:hAnsi="Arial" w:cs="Arial"/>
                <w:sz w:val="10"/>
                <w:szCs w:val="10"/>
                <w:lang w:val="en-US" w:eastAsia="en-US"/>
              </w:rPr>
            </w:pPr>
          </w:p>
          <w:p w:rsidR="00E12DAC" w:rsidRPr="00E12DAC" w:rsidRDefault="00E12DAC" w:rsidP="00E12DAC">
            <w:pPr>
              <w:spacing w:line="276" w:lineRule="auto"/>
              <w:ind w:right="-11"/>
              <w:jc w:val="center"/>
              <w:rPr>
                <w:rFonts w:ascii="Arial" w:eastAsia="Arial" w:hAnsi="Arial" w:cs="Arial"/>
                <w:sz w:val="20"/>
                <w:szCs w:val="20"/>
                <w:lang w:val="en-US" w:eastAsia="en-US"/>
              </w:rPr>
            </w:pPr>
            <w:r w:rsidRPr="00E12DAC">
              <w:rPr>
                <w:rFonts w:ascii="Arial" w:eastAsia="Arial" w:hAnsi="Arial" w:cs="Arial"/>
                <w:sz w:val="20"/>
                <w:szCs w:val="20"/>
                <w:lang w:val="en-US" w:eastAsia="en-US"/>
              </w:rPr>
              <w:t>_____________________________________</w:t>
            </w:r>
          </w:p>
        </w:tc>
        <w:tc>
          <w:tcPr>
            <w:tcW w:w="4477" w:type="dxa"/>
            <w:gridSpan w:val="2"/>
          </w:tcPr>
          <w:p w:rsidR="00E12DAC" w:rsidRPr="00E12DAC" w:rsidRDefault="00E12DAC" w:rsidP="00E12DAC">
            <w:pPr>
              <w:spacing w:line="276" w:lineRule="auto"/>
              <w:ind w:right="-11"/>
              <w:jc w:val="center"/>
              <w:rPr>
                <w:rFonts w:ascii="Arial" w:eastAsia="Arial" w:hAnsi="Arial" w:cs="Arial"/>
                <w:sz w:val="10"/>
                <w:szCs w:val="10"/>
                <w:lang w:val="en-US" w:eastAsia="en-US"/>
              </w:rPr>
            </w:pPr>
          </w:p>
          <w:p w:rsidR="00E12DAC" w:rsidRPr="00E12DAC" w:rsidRDefault="00E12DAC" w:rsidP="00E12DAC">
            <w:pPr>
              <w:spacing w:line="276" w:lineRule="auto"/>
              <w:ind w:right="-11"/>
              <w:jc w:val="center"/>
              <w:rPr>
                <w:rFonts w:ascii="Arial" w:eastAsia="Arial" w:hAnsi="Arial" w:cs="Arial"/>
                <w:sz w:val="10"/>
                <w:szCs w:val="10"/>
                <w:lang w:val="en-US" w:eastAsia="en-US"/>
              </w:rPr>
            </w:pPr>
          </w:p>
          <w:p w:rsidR="00E12DAC" w:rsidRPr="00E12DAC" w:rsidRDefault="00E12DAC" w:rsidP="00E12DAC">
            <w:pPr>
              <w:spacing w:line="276" w:lineRule="auto"/>
              <w:ind w:right="-11"/>
              <w:jc w:val="center"/>
              <w:rPr>
                <w:rFonts w:ascii="Arial" w:eastAsia="Arial" w:hAnsi="Arial" w:cs="Arial"/>
                <w:sz w:val="20"/>
                <w:szCs w:val="20"/>
                <w:lang w:val="en-US" w:eastAsia="en-US"/>
              </w:rPr>
            </w:pPr>
          </w:p>
          <w:p w:rsidR="00E12DAC" w:rsidRPr="00E12DAC" w:rsidRDefault="00E12DAC" w:rsidP="00E12DAC">
            <w:pPr>
              <w:spacing w:line="276" w:lineRule="auto"/>
              <w:ind w:right="-11"/>
              <w:jc w:val="center"/>
              <w:rPr>
                <w:rFonts w:ascii="Arial" w:eastAsia="Arial" w:hAnsi="Arial" w:cs="Arial"/>
                <w:sz w:val="20"/>
                <w:szCs w:val="20"/>
                <w:lang w:val="en-US" w:eastAsia="en-US"/>
              </w:rPr>
            </w:pPr>
          </w:p>
          <w:p w:rsidR="00E12DAC" w:rsidRDefault="00E12DAC" w:rsidP="00E12DAC">
            <w:pPr>
              <w:spacing w:line="276" w:lineRule="auto"/>
              <w:ind w:right="-11"/>
              <w:jc w:val="center"/>
              <w:rPr>
                <w:rFonts w:ascii="Arial" w:eastAsia="Arial" w:hAnsi="Arial" w:cs="Arial"/>
                <w:sz w:val="20"/>
                <w:szCs w:val="20"/>
                <w:lang w:val="en-US" w:eastAsia="en-US"/>
              </w:rPr>
            </w:pPr>
          </w:p>
          <w:p w:rsidR="00E12DAC" w:rsidRPr="00E12DAC" w:rsidRDefault="00E12DAC" w:rsidP="00E12DAC">
            <w:pPr>
              <w:spacing w:line="276" w:lineRule="auto"/>
              <w:ind w:right="-11"/>
              <w:jc w:val="center"/>
              <w:rPr>
                <w:rFonts w:ascii="Arial" w:eastAsia="Arial" w:hAnsi="Arial" w:cs="Arial"/>
                <w:sz w:val="20"/>
                <w:szCs w:val="20"/>
                <w:lang w:val="en-US" w:eastAsia="en-US"/>
              </w:rPr>
            </w:pPr>
          </w:p>
          <w:p w:rsidR="00E12DAC" w:rsidRPr="00E12DAC" w:rsidRDefault="00E12DAC" w:rsidP="00E12DAC">
            <w:pPr>
              <w:spacing w:line="276" w:lineRule="auto"/>
              <w:ind w:right="-11"/>
              <w:jc w:val="center"/>
              <w:rPr>
                <w:rFonts w:ascii="Arial" w:eastAsia="Arial" w:hAnsi="Arial" w:cs="Arial"/>
                <w:sz w:val="20"/>
                <w:szCs w:val="20"/>
                <w:lang w:val="en-US" w:eastAsia="en-US"/>
              </w:rPr>
            </w:pPr>
          </w:p>
          <w:p w:rsidR="00E12DAC" w:rsidRPr="00E12DAC" w:rsidRDefault="00E12DAC" w:rsidP="00E12DAC">
            <w:pPr>
              <w:spacing w:line="276" w:lineRule="auto"/>
              <w:ind w:right="-11"/>
              <w:jc w:val="center"/>
              <w:rPr>
                <w:rFonts w:ascii="Arial" w:eastAsia="Arial" w:hAnsi="Arial" w:cs="Arial"/>
                <w:sz w:val="20"/>
                <w:szCs w:val="20"/>
                <w:lang w:val="en-US" w:eastAsia="en-US"/>
              </w:rPr>
            </w:pPr>
          </w:p>
          <w:p w:rsidR="00E12DAC" w:rsidRPr="00E12DAC" w:rsidRDefault="00E12DAC" w:rsidP="00E12DAC">
            <w:pPr>
              <w:spacing w:line="276" w:lineRule="auto"/>
              <w:ind w:right="-11"/>
              <w:jc w:val="center"/>
              <w:rPr>
                <w:rFonts w:ascii="Arial" w:eastAsia="Arial" w:hAnsi="Arial" w:cs="Arial"/>
                <w:sz w:val="20"/>
                <w:szCs w:val="20"/>
                <w:lang w:val="en-US" w:eastAsia="en-US"/>
              </w:rPr>
            </w:pPr>
            <w:r w:rsidRPr="00E12DAC">
              <w:rPr>
                <w:rFonts w:ascii="Arial" w:eastAsia="Arial" w:hAnsi="Arial" w:cs="Arial"/>
                <w:sz w:val="20"/>
                <w:szCs w:val="20"/>
                <w:lang w:val="en-US" w:eastAsia="en-US"/>
              </w:rPr>
              <w:t>___________________________________</w:t>
            </w:r>
          </w:p>
        </w:tc>
      </w:tr>
      <w:tr w:rsidR="00E12DAC" w:rsidRPr="00E12DAC" w:rsidTr="00064753">
        <w:tc>
          <w:tcPr>
            <w:tcW w:w="4702" w:type="dxa"/>
            <w:hideMark/>
          </w:tcPr>
          <w:p w:rsidR="00E12DAC" w:rsidRPr="00E12DAC" w:rsidRDefault="00E12DAC" w:rsidP="00E12DAC">
            <w:pPr>
              <w:spacing w:line="276" w:lineRule="auto"/>
              <w:ind w:right="-11"/>
              <w:jc w:val="center"/>
              <w:rPr>
                <w:rFonts w:ascii="Arial" w:eastAsia="Arial" w:hAnsi="Arial" w:cs="Arial"/>
                <w:sz w:val="20"/>
                <w:szCs w:val="20"/>
                <w:lang w:val="es-MX" w:eastAsia="en-US"/>
              </w:rPr>
            </w:pPr>
            <w:r w:rsidRPr="00E12DAC">
              <w:rPr>
                <w:rFonts w:ascii="Arial" w:eastAsia="Arial" w:hAnsi="Arial" w:cs="Arial"/>
                <w:sz w:val="20"/>
                <w:szCs w:val="20"/>
                <w:lang w:val="es-MX" w:eastAsia="en-US"/>
              </w:rPr>
              <w:t xml:space="preserve">MTRA. NOEMÍ SOFÍA HERRERA NÚÑEZ </w:t>
            </w:r>
          </w:p>
        </w:tc>
        <w:tc>
          <w:tcPr>
            <w:tcW w:w="4477" w:type="dxa"/>
            <w:gridSpan w:val="2"/>
            <w:hideMark/>
          </w:tcPr>
          <w:p w:rsidR="00E12DAC" w:rsidRPr="00E12DAC" w:rsidRDefault="00E12DAC" w:rsidP="00E12DAC">
            <w:pPr>
              <w:spacing w:line="276" w:lineRule="auto"/>
              <w:ind w:right="-11"/>
              <w:jc w:val="center"/>
              <w:rPr>
                <w:rFonts w:ascii="Arial" w:eastAsia="Arial" w:hAnsi="Arial" w:cs="Arial"/>
                <w:sz w:val="20"/>
                <w:szCs w:val="20"/>
                <w:lang w:val="es-MX" w:eastAsia="en-US"/>
              </w:rPr>
            </w:pPr>
            <w:r w:rsidRPr="00E12DAC">
              <w:rPr>
                <w:rFonts w:ascii="Arial" w:eastAsia="Arial" w:hAnsi="Arial" w:cs="Arial"/>
                <w:sz w:val="20"/>
                <w:szCs w:val="20"/>
                <w:lang w:val="es-MX" w:eastAsia="en-US"/>
              </w:rPr>
              <w:t>LICDA. AYIZDE ANGUIANO POLANCO</w:t>
            </w:r>
          </w:p>
        </w:tc>
      </w:tr>
      <w:tr w:rsidR="00E12DAC" w:rsidRPr="00E12DAC" w:rsidTr="00064753">
        <w:tc>
          <w:tcPr>
            <w:tcW w:w="4702" w:type="dxa"/>
          </w:tcPr>
          <w:p w:rsidR="00E12DAC" w:rsidRPr="00E12DAC" w:rsidRDefault="00E12DAC" w:rsidP="00E12DAC">
            <w:pPr>
              <w:spacing w:line="276" w:lineRule="auto"/>
              <w:jc w:val="center"/>
              <w:rPr>
                <w:rFonts w:ascii="Arial" w:eastAsia="Arial" w:hAnsi="Arial" w:cs="Arial"/>
                <w:sz w:val="10"/>
                <w:szCs w:val="20"/>
                <w:lang w:val="en-US" w:eastAsia="en-US"/>
              </w:rPr>
            </w:pPr>
          </w:p>
          <w:p w:rsidR="00E12DAC" w:rsidRPr="00E12DAC" w:rsidRDefault="00E12DAC" w:rsidP="00E12DAC">
            <w:pPr>
              <w:spacing w:line="276" w:lineRule="auto"/>
              <w:rPr>
                <w:rFonts w:ascii="Arial" w:eastAsia="Arial" w:hAnsi="Arial" w:cs="Arial"/>
                <w:sz w:val="20"/>
                <w:szCs w:val="20"/>
                <w:lang w:val="en-US" w:eastAsia="en-US"/>
              </w:rPr>
            </w:pPr>
          </w:p>
          <w:p w:rsidR="00E12DAC" w:rsidRPr="00E12DAC" w:rsidRDefault="00E12DAC" w:rsidP="00E12DAC">
            <w:pPr>
              <w:spacing w:line="276" w:lineRule="auto"/>
              <w:rPr>
                <w:rFonts w:ascii="Arial" w:eastAsia="Arial" w:hAnsi="Arial" w:cs="Arial"/>
                <w:sz w:val="20"/>
                <w:szCs w:val="20"/>
                <w:lang w:val="en-US" w:eastAsia="en-US"/>
              </w:rPr>
            </w:pPr>
          </w:p>
          <w:p w:rsidR="00E12DAC" w:rsidRPr="00E12DAC" w:rsidRDefault="00E12DAC" w:rsidP="00E12DAC">
            <w:pPr>
              <w:spacing w:line="276" w:lineRule="auto"/>
              <w:rPr>
                <w:rFonts w:ascii="Arial" w:eastAsia="Arial" w:hAnsi="Arial" w:cs="Arial"/>
                <w:sz w:val="20"/>
                <w:szCs w:val="20"/>
                <w:lang w:val="en-US" w:eastAsia="en-US"/>
              </w:rPr>
            </w:pPr>
          </w:p>
          <w:p w:rsidR="00E12DAC" w:rsidRDefault="00E12DAC" w:rsidP="00E12DAC">
            <w:pPr>
              <w:spacing w:line="276" w:lineRule="auto"/>
              <w:rPr>
                <w:rFonts w:ascii="Arial" w:eastAsia="Arial" w:hAnsi="Arial" w:cs="Arial"/>
                <w:sz w:val="20"/>
                <w:szCs w:val="20"/>
                <w:lang w:val="en-US" w:eastAsia="en-US"/>
              </w:rPr>
            </w:pPr>
          </w:p>
          <w:p w:rsidR="00E12DAC" w:rsidRDefault="00E12DAC" w:rsidP="00E12DAC">
            <w:pPr>
              <w:spacing w:line="276" w:lineRule="auto"/>
              <w:rPr>
                <w:rFonts w:ascii="Arial" w:eastAsia="Arial" w:hAnsi="Arial" w:cs="Arial"/>
                <w:sz w:val="20"/>
                <w:szCs w:val="20"/>
                <w:lang w:val="en-US" w:eastAsia="en-US"/>
              </w:rPr>
            </w:pPr>
          </w:p>
          <w:p w:rsidR="00E12DAC" w:rsidRPr="00E12DAC" w:rsidRDefault="00E12DAC" w:rsidP="00E12DAC">
            <w:pPr>
              <w:spacing w:line="276" w:lineRule="auto"/>
              <w:rPr>
                <w:rFonts w:ascii="Arial" w:eastAsia="Arial" w:hAnsi="Arial" w:cs="Arial"/>
                <w:sz w:val="20"/>
                <w:szCs w:val="20"/>
                <w:lang w:val="en-US" w:eastAsia="en-US"/>
              </w:rPr>
            </w:pPr>
          </w:p>
          <w:p w:rsidR="00E12DAC" w:rsidRPr="00E12DAC" w:rsidRDefault="00E12DAC" w:rsidP="00E12DAC">
            <w:pPr>
              <w:spacing w:line="276" w:lineRule="auto"/>
              <w:rPr>
                <w:rFonts w:ascii="Arial" w:eastAsia="Arial" w:hAnsi="Arial" w:cs="Arial"/>
                <w:sz w:val="20"/>
                <w:szCs w:val="20"/>
                <w:lang w:val="en-US" w:eastAsia="en-US"/>
              </w:rPr>
            </w:pPr>
          </w:p>
          <w:p w:rsidR="00E12DAC" w:rsidRPr="00E12DAC" w:rsidRDefault="00E12DAC" w:rsidP="00E12DAC">
            <w:pPr>
              <w:spacing w:line="276" w:lineRule="auto"/>
              <w:rPr>
                <w:rFonts w:ascii="Arial" w:eastAsia="Arial" w:hAnsi="Arial" w:cs="Arial"/>
                <w:sz w:val="20"/>
                <w:szCs w:val="20"/>
                <w:lang w:val="en-US" w:eastAsia="en-US"/>
              </w:rPr>
            </w:pPr>
          </w:p>
        </w:tc>
        <w:tc>
          <w:tcPr>
            <w:tcW w:w="4477" w:type="dxa"/>
            <w:gridSpan w:val="2"/>
          </w:tcPr>
          <w:p w:rsidR="00E12DAC" w:rsidRPr="00E12DAC" w:rsidRDefault="00E12DAC" w:rsidP="00E12DAC">
            <w:pPr>
              <w:spacing w:line="276" w:lineRule="auto"/>
              <w:ind w:right="-11"/>
              <w:jc w:val="center"/>
              <w:rPr>
                <w:rFonts w:ascii="Arial" w:eastAsia="Arial" w:hAnsi="Arial" w:cs="Arial"/>
                <w:sz w:val="20"/>
                <w:szCs w:val="20"/>
                <w:lang w:val="es-MX" w:eastAsia="en-US"/>
              </w:rPr>
            </w:pPr>
          </w:p>
          <w:p w:rsidR="00E12DAC" w:rsidRPr="00E12DAC" w:rsidRDefault="00E12DAC" w:rsidP="00E12DAC">
            <w:pPr>
              <w:spacing w:line="276" w:lineRule="auto"/>
              <w:ind w:right="-11"/>
              <w:jc w:val="center"/>
              <w:rPr>
                <w:rFonts w:ascii="Arial" w:eastAsia="Arial" w:hAnsi="Arial" w:cs="Arial"/>
                <w:sz w:val="20"/>
                <w:szCs w:val="20"/>
                <w:lang w:val="es-MX" w:eastAsia="en-US"/>
              </w:rPr>
            </w:pPr>
          </w:p>
          <w:p w:rsidR="00E12DAC" w:rsidRPr="00E12DAC" w:rsidRDefault="00E12DAC" w:rsidP="00E12DAC">
            <w:pPr>
              <w:spacing w:line="276" w:lineRule="auto"/>
              <w:ind w:right="-11"/>
              <w:jc w:val="center"/>
              <w:rPr>
                <w:rFonts w:ascii="Arial" w:eastAsia="Arial" w:hAnsi="Arial" w:cs="Arial"/>
                <w:sz w:val="20"/>
                <w:szCs w:val="20"/>
                <w:lang w:val="es-MX" w:eastAsia="en-US"/>
              </w:rPr>
            </w:pPr>
          </w:p>
        </w:tc>
      </w:tr>
      <w:tr w:rsidR="00E12DAC" w:rsidRPr="00E12DAC" w:rsidTr="00064753">
        <w:tc>
          <w:tcPr>
            <w:tcW w:w="4702" w:type="dxa"/>
            <w:hideMark/>
          </w:tcPr>
          <w:p w:rsidR="00E12DAC" w:rsidRPr="00E12DAC" w:rsidRDefault="00E12DAC" w:rsidP="00E12DAC">
            <w:pPr>
              <w:spacing w:line="276" w:lineRule="auto"/>
              <w:ind w:right="-11"/>
              <w:jc w:val="center"/>
              <w:rPr>
                <w:rFonts w:ascii="Arial" w:eastAsia="Arial" w:hAnsi="Arial" w:cs="Arial"/>
                <w:sz w:val="20"/>
                <w:szCs w:val="20"/>
                <w:lang w:val="en-US" w:eastAsia="en-US"/>
              </w:rPr>
            </w:pPr>
            <w:r w:rsidRPr="00E12DAC">
              <w:rPr>
                <w:rFonts w:ascii="Arial" w:eastAsia="Arial" w:hAnsi="Arial" w:cs="Arial"/>
                <w:sz w:val="20"/>
                <w:szCs w:val="20"/>
                <w:lang w:val="en-US" w:eastAsia="en-US"/>
              </w:rPr>
              <w:lastRenderedPageBreak/>
              <w:t>____________________________________</w:t>
            </w:r>
          </w:p>
        </w:tc>
        <w:tc>
          <w:tcPr>
            <w:tcW w:w="4477" w:type="dxa"/>
            <w:gridSpan w:val="2"/>
            <w:hideMark/>
          </w:tcPr>
          <w:p w:rsidR="00E12DAC" w:rsidRPr="00E12DAC" w:rsidRDefault="00E12DAC" w:rsidP="00E12DAC">
            <w:pPr>
              <w:spacing w:line="276" w:lineRule="auto"/>
              <w:ind w:right="-11"/>
              <w:jc w:val="center"/>
              <w:rPr>
                <w:rFonts w:ascii="Arial" w:eastAsia="Arial" w:hAnsi="Arial" w:cs="Arial"/>
                <w:sz w:val="20"/>
                <w:szCs w:val="20"/>
                <w:lang w:val="en-US" w:eastAsia="en-US"/>
              </w:rPr>
            </w:pPr>
            <w:r w:rsidRPr="00E12DAC">
              <w:rPr>
                <w:rFonts w:ascii="Arial" w:eastAsia="Arial" w:hAnsi="Arial" w:cs="Arial"/>
                <w:sz w:val="20"/>
                <w:szCs w:val="20"/>
                <w:lang w:val="en-US" w:eastAsia="en-US"/>
              </w:rPr>
              <w:t>____________________________________</w:t>
            </w:r>
          </w:p>
        </w:tc>
      </w:tr>
      <w:tr w:rsidR="00E12DAC" w:rsidRPr="00E12DAC" w:rsidTr="00064753">
        <w:trPr>
          <w:trHeight w:val="435"/>
        </w:trPr>
        <w:tc>
          <w:tcPr>
            <w:tcW w:w="4702" w:type="dxa"/>
            <w:hideMark/>
          </w:tcPr>
          <w:p w:rsidR="00E12DAC" w:rsidRPr="00E12DAC" w:rsidRDefault="00E12DAC" w:rsidP="00E12DAC">
            <w:pPr>
              <w:spacing w:line="276" w:lineRule="auto"/>
              <w:ind w:right="-11"/>
              <w:jc w:val="center"/>
              <w:rPr>
                <w:rFonts w:ascii="Arial" w:eastAsia="Arial" w:hAnsi="Arial" w:cs="Arial"/>
                <w:sz w:val="20"/>
                <w:szCs w:val="20"/>
                <w:lang w:val="en-US" w:eastAsia="en-US"/>
              </w:rPr>
            </w:pPr>
            <w:r w:rsidRPr="00E12DAC">
              <w:rPr>
                <w:rFonts w:ascii="Arial" w:eastAsia="Arial" w:hAnsi="Arial" w:cs="Arial"/>
                <w:sz w:val="20"/>
                <w:szCs w:val="20"/>
                <w:lang w:val="en-US" w:eastAsia="en-US"/>
              </w:rPr>
              <w:t>LIC. RAÚL MALDONADO RAMÍREZ</w:t>
            </w:r>
          </w:p>
        </w:tc>
        <w:tc>
          <w:tcPr>
            <w:tcW w:w="4477" w:type="dxa"/>
            <w:gridSpan w:val="2"/>
            <w:hideMark/>
          </w:tcPr>
          <w:p w:rsidR="00E12DAC" w:rsidRPr="00E12DAC" w:rsidRDefault="00E12DAC" w:rsidP="00E12DAC">
            <w:pPr>
              <w:spacing w:line="276" w:lineRule="auto"/>
              <w:ind w:right="-11"/>
              <w:jc w:val="center"/>
              <w:rPr>
                <w:rFonts w:ascii="Arial" w:eastAsia="Arial" w:hAnsi="Arial" w:cs="Arial"/>
                <w:sz w:val="20"/>
                <w:szCs w:val="20"/>
                <w:lang w:val="es-MX" w:eastAsia="en-US"/>
              </w:rPr>
            </w:pPr>
            <w:r w:rsidRPr="00E12DAC">
              <w:rPr>
                <w:rFonts w:ascii="Arial" w:eastAsia="Arial" w:hAnsi="Arial" w:cs="Arial"/>
                <w:sz w:val="20"/>
                <w:szCs w:val="20"/>
                <w:lang w:val="es-MX" w:eastAsia="en-US"/>
              </w:rPr>
              <w:t xml:space="preserve">MTRA. </w:t>
            </w:r>
            <w:r w:rsidRPr="00E12DAC">
              <w:rPr>
                <w:rFonts w:ascii="Arial" w:eastAsia="Calibri" w:hAnsi="Arial" w:cs="Arial"/>
                <w:sz w:val="22"/>
                <w:szCs w:val="22"/>
                <w:lang w:val="es-MX" w:eastAsia="en-US"/>
              </w:rPr>
              <w:t>MARTHA ELBA IZA HUERTA</w:t>
            </w:r>
            <w:r w:rsidRPr="00E12DAC">
              <w:rPr>
                <w:rFonts w:ascii="Arial" w:eastAsia="Arial" w:hAnsi="Arial" w:cs="Arial"/>
                <w:sz w:val="20"/>
                <w:szCs w:val="20"/>
                <w:lang w:val="es-MX" w:eastAsia="en-US"/>
              </w:rPr>
              <w:t xml:space="preserve"> </w:t>
            </w:r>
          </w:p>
        </w:tc>
      </w:tr>
      <w:tr w:rsidR="00E12DAC" w:rsidRPr="00E12DAC" w:rsidTr="00064753">
        <w:trPr>
          <w:gridAfter w:val="1"/>
          <w:wAfter w:w="141" w:type="dxa"/>
          <w:trHeight w:val="80"/>
        </w:trPr>
        <w:tc>
          <w:tcPr>
            <w:tcW w:w="9038" w:type="dxa"/>
            <w:gridSpan w:val="2"/>
          </w:tcPr>
          <w:p w:rsidR="00E12DAC" w:rsidRPr="00E12DAC" w:rsidRDefault="00E12DAC" w:rsidP="00E12DAC">
            <w:pPr>
              <w:spacing w:line="276" w:lineRule="auto"/>
              <w:rPr>
                <w:sz w:val="14"/>
              </w:rPr>
            </w:pPr>
          </w:p>
          <w:p w:rsidR="00E12DAC" w:rsidRPr="00E12DAC" w:rsidRDefault="00E12DAC" w:rsidP="00E12DAC">
            <w:pPr>
              <w:spacing w:line="276" w:lineRule="auto"/>
              <w:rPr>
                <w:sz w:val="14"/>
              </w:rPr>
            </w:pPr>
          </w:p>
          <w:tbl>
            <w:tblPr>
              <w:tblW w:w="8718" w:type="dxa"/>
              <w:tblInd w:w="104" w:type="dxa"/>
              <w:tblLook w:val="04A0" w:firstRow="1" w:lastRow="0" w:firstColumn="1" w:lastColumn="0" w:noHBand="0" w:noVBand="1"/>
            </w:tblPr>
            <w:tblGrid>
              <w:gridCol w:w="4395"/>
              <w:gridCol w:w="4323"/>
            </w:tblGrid>
            <w:tr w:rsidR="00E12DAC" w:rsidRPr="00E12DAC" w:rsidTr="00064753">
              <w:tc>
                <w:tcPr>
                  <w:tcW w:w="4395" w:type="dxa"/>
                </w:tcPr>
                <w:p w:rsidR="00E12DAC" w:rsidRPr="00E12DAC" w:rsidRDefault="00E12DAC" w:rsidP="00E12DAC">
                  <w:pPr>
                    <w:spacing w:line="276" w:lineRule="auto"/>
                    <w:jc w:val="center"/>
                    <w:rPr>
                      <w:rFonts w:ascii="Arial" w:eastAsia="Arial" w:hAnsi="Arial" w:cs="Arial"/>
                      <w:sz w:val="18"/>
                      <w:szCs w:val="20"/>
                      <w:lang w:val="en-US" w:eastAsia="en-US"/>
                    </w:rPr>
                  </w:pPr>
                </w:p>
                <w:p w:rsidR="00E12DAC" w:rsidRPr="00E12DAC" w:rsidRDefault="00E12DAC" w:rsidP="00E12DAC">
                  <w:pPr>
                    <w:spacing w:line="276" w:lineRule="auto"/>
                    <w:jc w:val="center"/>
                    <w:rPr>
                      <w:rFonts w:ascii="Arial" w:eastAsia="Arial" w:hAnsi="Arial" w:cs="Arial"/>
                      <w:sz w:val="18"/>
                      <w:szCs w:val="20"/>
                      <w:lang w:val="en-US" w:eastAsia="en-US"/>
                    </w:rPr>
                  </w:pPr>
                </w:p>
                <w:p w:rsidR="00E12DAC" w:rsidRDefault="00E12DAC" w:rsidP="00E12DAC">
                  <w:pPr>
                    <w:spacing w:line="276" w:lineRule="auto"/>
                    <w:jc w:val="center"/>
                    <w:rPr>
                      <w:rFonts w:ascii="Arial" w:eastAsia="Arial" w:hAnsi="Arial" w:cs="Arial"/>
                      <w:sz w:val="18"/>
                      <w:szCs w:val="20"/>
                      <w:lang w:val="en-US" w:eastAsia="en-US"/>
                    </w:rPr>
                  </w:pPr>
                </w:p>
                <w:p w:rsidR="00E12DAC" w:rsidRPr="00E12DAC" w:rsidRDefault="00E12DAC" w:rsidP="00E12DAC">
                  <w:pPr>
                    <w:spacing w:line="276" w:lineRule="auto"/>
                    <w:jc w:val="center"/>
                    <w:rPr>
                      <w:rFonts w:ascii="Arial" w:eastAsia="Arial" w:hAnsi="Arial" w:cs="Arial"/>
                      <w:sz w:val="18"/>
                      <w:szCs w:val="20"/>
                      <w:lang w:val="en-US" w:eastAsia="en-US"/>
                    </w:rPr>
                  </w:pPr>
                </w:p>
                <w:p w:rsidR="00E12DAC" w:rsidRPr="00E12DAC" w:rsidRDefault="00E12DAC" w:rsidP="00E12DAC">
                  <w:pPr>
                    <w:spacing w:line="276" w:lineRule="auto"/>
                    <w:jc w:val="center"/>
                    <w:rPr>
                      <w:rFonts w:ascii="Arial" w:eastAsia="Arial" w:hAnsi="Arial" w:cs="Arial"/>
                      <w:sz w:val="20"/>
                      <w:szCs w:val="20"/>
                      <w:lang w:val="en-US" w:eastAsia="en-US"/>
                    </w:rPr>
                  </w:pPr>
                </w:p>
                <w:p w:rsidR="00E12DAC" w:rsidRPr="00E12DAC" w:rsidRDefault="00E12DAC" w:rsidP="00E12DAC">
                  <w:pPr>
                    <w:spacing w:line="276" w:lineRule="auto"/>
                    <w:jc w:val="center"/>
                    <w:rPr>
                      <w:rFonts w:ascii="Arial" w:eastAsia="Arial" w:hAnsi="Arial" w:cs="Arial"/>
                      <w:sz w:val="20"/>
                      <w:szCs w:val="20"/>
                      <w:lang w:val="en-US" w:eastAsia="en-US"/>
                    </w:rPr>
                  </w:pPr>
                </w:p>
              </w:tc>
              <w:tc>
                <w:tcPr>
                  <w:tcW w:w="4323" w:type="dxa"/>
                </w:tcPr>
                <w:p w:rsidR="00E12DAC" w:rsidRPr="00E12DAC" w:rsidRDefault="00E12DAC" w:rsidP="00E12DAC">
                  <w:pPr>
                    <w:spacing w:line="276" w:lineRule="auto"/>
                    <w:ind w:right="-11"/>
                    <w:jc w:val="center"/>
                    <w:rPr>
                      <w:rFonts w:ascii="Arial" w:eastAsia="Arial" w:hAnsi="Arial" w:cs="Arial"/>
                      <w:sz w:val="20"/>
                      <w:szCs w:val="20"/>
                      <w:lang w:val="es-MX" w:eastAsia="en-US"/>
                    </w:rPr>
                  </w:pPr>
                </w:p>
                <w:p w:rsidR="00E12DAC" w:rsidRPr="00E12DAC" w:rsidRDefault="00E12DAC" w:rsidP="00E12DAC">
                  <w:pPr>
                    <w:spacing w:line="276" w:lineRule="auto"/>
                    <w:ind w:right="-11"/>
                    <w:jc w:val="center"/>
                    <w:rPr>
                      <w:rFonts w:ascii="Arial" w:eastAsia="Arial" w:hAnsi="Arial" w:cs="Arial"/>
                      <w:sz w:val="20"/>
                      <w:szCs w:val="20"/>
                      <w:lang w:val="es-MX" w:eastAsia="en-US"/>
                    </w:rPr>
                  </w:pPr>
                </w:p>
              </w:tc>
            </w:tr>
            <w:tr w:rsidR="00E12DAC" w:rsidRPr="00E12DAC" w:rsidTr="00064753">
              <w:tc>
                <w:tcPr>
                  <w:tcW w:w="4395" w:type="dxa"/>
                  <w:hideMark/>
                </w:tcPr>
                <w:p w:rsidR="00E12DAC" w:rsidRPr="00E12DAC" w:rsidRDefault="00E12DAC" w:rsidP="00E12DAC">
                  <w:pPr>
                    <w:spacing w:line="276" w:lineRule="auto"/>
                    <w:ind w:right="-11"/>
                    <w:jc w:val="center"/>
                    <w:rPr>
                      <w:rFonts w:ascii="Arial" w:eastAsia="Arial" w:hAnsi="Arial" w:cs="Arial"/>
                      <w:sz w:val="20"/>
                      <w:szCs w:val="20"/>
                      <w:lang w:val="en-US" w:eastAsia="en-US"/>
                    </w:rPr>
                  </w:pPr>
                  <w:r w:rsidRPr="00E12DAC">
                    <w:rPr>
                      <w:rFonts w:ascii="Arial" w:eastAsia="Arial" w:hAnsi="Arial" w:cs="Arial"/>
                      <w:sz w:val="20"/>
                      <w:szCs w:val="20"/>
                      <w:lang w:val="en-US" w:eastAsia="en-US"/>
                    </w:rPr>
                    <w:t>____________________________________</w:t>
                  </w:r>
                </w:p>
              </w:tc>
              <w:tc>
                <w:tcPr>
                  <w:tcW w:w="4323" w:type="dxa"/>
                  <w:hideMark/>
                </w:tcPr>
                <w:p w:rsidR="00E12DAC" w:rsidRPr="00E12DAC" w:rsidRDefault="00E12DAC" w:rsidP="00E12DAC">
                  <w:pPr>
                    <w:spacing w:line="276" w:lineRule="auto"/>
                    <w:ind w:right="-11"/>
                    <w:jc w:val="center"/>
                    <w:rPr>
                      <w:rFonts w:ascii="Arial" w:eastAsia="Arial" w:hAnsi="Arial" w:cs="Arial"/>
                      <w:sz w:val="20"/>
                      <w:szCs w:val="20"/>
                      <w:lang w:val="en-US" w:eastAsia="en-US"/>
                    </w:rPr>
                  </w:pPr>
                  <w:r w:rsidRPr="00E12DAC">
                    <w:rPr>
                      <w:rFonts w:ascii="Arial" w:eastAsia="Arial" w:hAnsi="Arial" w:cs="Arial"/>
                      <w:sz w:val="20"/>
                      <w:szCs w:val="20"/>
                      <w:lang w:val="en-US" w:eastAsia="en-US"/>
                    </w:rPr>
                    <w:t xml:space="preserve">  ____________________________________</w:t>
                  </w:r>
                </w:p>
              </w:tc>
            </w:tr>
            <w:tr w:rsidR="00E12DAC" w:rsidRPr="00E12DAC" w:rsidTr="00064753">
              <w:trPr>
                <w:trHeight w:val="435"/>
              </w:trPr>
              <w:tc>
                <w:tcPr>
                  <w:tcW w:w="4395" w:type="dxa"/>
                  <w:hideMark/>
                </w:tcPr>
                <w:p w:rsidR="00E12DAC" w:rsidRPr="00E12DAC" w:rsidRDefault="00E12DAC" w:rsidP="00E12DAC">
                  <w:pPr>
                    <w:spacing w:line="276" w:lineRule="auto"/>
                    <w:ind w:right="-11"/>
                    <w:jc w:val="center"/>
                    <w:rPr>
                      <w:rFonts w:ascii="Arial" w:eastAsia="Calibri" w:hAnsi="Arial" w:cs="Arial"/>
                      <w:sz w:val="22"/>
                      <w:szCs w:val="22"/>
                      <w:lang w:val="es-MX" w:eastAsia="en-US"/>
                    </w:rPr>
                  </w:pPr>
                  <w:r w:rsidRPr="00E12DAC">
                    <w:rPr>
                      <w:rFonts w:ascii="Arial" w:eastAsia="Arial" w:hAnsi="Arial" w:cs="Arial"/>
                      <w:sz w:val="20"/>
                      <w:szCs w:val="20"/>
                      <w:lang w:val="en-US" w:eastAsia="en-US"/>
                    </w:rPr>
                    <w:t xml:space="preserve">MTRA. </w:t>
                  </w:r>
                  <w:r w:rsidRPr="00E12DAC">
                    <w:rPr>
                      <w:rFonts w:ascii="Arial" w:eastAsia="Calibri" w:hAnsi="Arial" w:cs="Arial"/>
                      <w:sz w:val="22"/>
                      <w:szCs w:val="22"/>
                      <w:lang w:val="es-MX" w:eastAsia="en-US"/>
                    </w:rPr>
                    <w:t xml:space="preserve">ARLEN ALEJANDRA </w:t>
                  </w:r>
                </w:p>
                <w:p w:rsidR="00E12DAC" w:rsidRPr="00E12DAC" w:rsidRDefault="00E12DAC" w:rsidP="00E12DAC">
                  <w:pPr>
                    <w:spacing w:line="276" w:lineRule="auto"/>
                    <w:ind w:right="-11"/>
                    <w:jc w:val="center"/>
                    <w:rPr>
                      <w:rFonts w:ascii="Arial" w:eastAsia="Arial" w:hAnsi="Arial" w:cs="Arial"/>
                      <w:sz w:val="20"/>
                      <w:szCs w:val="20"/>
                      <w:lang w:val="en-US" w:eastAsia="en-US"/>
                    </w:rPr>
                  </w:pPr>
                  <w:r w:rsidRPr="00E12DAC">
                    <w:rPr>
                      <w:rFonts w:ascii="Arial" w:eastAsia="Calibri" w:hAnsi="Arial" w:cs="Arial"/>
                      <w:sz w:val="22"/>
                      <w:szCs w:val="22"/>
                      <w:lang w:val="es-MX" w:eastAsia="en-US"/>
                    </w:rPr>
                    <w:t>MARTÍNEZ FUENTES</w:t>
                  </w:r>
                </w:p>
              </w:tc>
              <w:tc>
                <w:tcPr>
                  <w:tcW w:w="4323" w:type="dxa"/>
                  <w:hideMark/>
                </w:tcPr>
                <w:p w:rsidR="00E12DAC" w:rsidRPr="00E12DAC" w:rsidRDefault="00E12DAC" w:rsidP="00E12DAC">
                  <w:pPr>
                    <w:spacing w:line="276" w:lineRule="auto"/>
                    <w:ind w:right="-11"/>
                    <w:jc w:val="center"/>
                    <w:rPr>
                      <w:rFonts w:ascii="Arial" w:eastAsia="Arial" w:hAnsi="Arial" w:cs="Arial"/>
                      <w:sz w:val="20"/>
                      <w:szCs w:val="20"/>
                      <w:lang w:val="es-MX" w:eastAsia="en-US"/>
                    </w:rPr>
                  </w:pPr>
                  <w:r w:rsidRPr="00E12DAC">
                    <w:rPr>
                      <w:rFonts w:ascii="Arial" w:eastAsia="Arial" w:hAnsi="Arial" w:cs="Arial"/>
                      <w:sz w:val="20"/>
                      <w:szCs w:val="20"/>
                      <w:lang w:val="es-MX" w:eastAsia="en-US"/>
                    </w:rPr>
                    <w:t xml:space="preserve">LIC. </w:t>
                  </w:r>
                  <w:r w:rsidRPr="00E12DAC">
                    <w:rPr>
                      <w:rFonts w:ascii="Arial" w:eastAsia="Calibri" w:hAnsi="Arial" w:cs="Arial"/>
                      <w:sz w:val="22"/>
                      <w:szCs w:val="22"/>
                      <w:lang w:val="es-MX" w:eastAsia="en-US"/>
                    </w:rPr>
                    <w:t>JAVIER ÁVILA CARRILLO</w:t>
                  </w:r>
                </w:p>
              </w:tc>
            </w:tr>
          </w:tbl>
          <w:p w:rsidR="00E12DAC" w:rsidRPr="00E12DAC" w:rsidRDefault="00E12DAC" w:rsidP="00E12DAC">
            <w:pPr>
              <w:spacing w:line="276" w:lineRule="auto"/>
              <w:rPr>
                <w:rFonts w:ascii="Calibri" w:eastAsia="Calibri" w:hAnsi="Calibri"/>
                <w:sz w:val="20"/>
                <w:szCs w:val="20"/>
                <w:lang w:val="es-MX" w:eastAsia="es-MX"/>
              </w:rPr>
            </w:pPr>
          </w:p>
        </w:tc>
      </w:tr>
    </w:tbl>
    <w:p w:rsidR="00E12DAC" w:rsidRPr="00E12DAC" w:rsidRDefault="00E12DAC" w:rsidP="00E12DAC">
      <w:pPr>
        <w:jc w:val="both"/>
        <w:rPr>
          <w:rFonts w:ascii="Arial" w:eastAsia="Arial" w:hAnsi="Arial" w:cs="Arial"/>
          <w:sz w:val="16"/>
          <w:szCs w:val="16"/>
          <w:lang w:val="es-MX" w:eastAsia="en-US"/>
        </w:rPr>
      </w:pPr>
    </w:p>
    <w:p w:rsidR="00E12DAC" w:rsidRPr="00E12DAC" w:rsidRDefault="00E12DAC" w:rsidP="00E12DAC">
      <w:pPr>
        <w:jc w:val="both"/>
        <w:rPr>
          <w:rFonts w:ascii="Arial" w:eastAsia="Arial" w:hAnsi="Arial" w:cs="Arial"/>
          <w:sz w:val="16"/>
          <w:szCs w:val="16"/>
          <w:lang w:val="es-MX" w:eastAsia="en-US"/>
        </w:rPr>
      </w:pPr>
    </w:p>
    <w:p w:rsidR="00E12DAC" w:rsidRPr="00E12DAC" w:rsidRDefault="00E12DAC" w:rsidP="00E12DAC">
      <w:pPr>
        <w:jc w:val="both"/>
        <w:rPr>
          <w:rFonts w:ascii="Arial" w:eastAsia="Arial" w:hAnsi="Arial" w:cs="Arial"/>
          <w:sz w:val="6"/>
          <w:szCs w:val="16"/>
          <w:lang w:val="es-MX" w:eastAsia="en-US"/>
        </w:rPr>
      </w:pPr>
    </w:p>
    <w:p w:rsidR="00E12DAC" w:rsidRPr="00E12DAC" w:rsidRDefault="00E12DAC" w:rsidP="00E12DAC">
      <w:pPr>
        <w:jc w:val="both"/>
        <w:rPr>
          <w:rFonts w:ascii="Arial" w:eastAsia="Arial" w:hAnsi="Arial" w:cs="Arial"/>
          <w:sz w:val="6"/>
          <w:szCs w:val="16"/>
          <w:lang w:val="es-MX" w:eastAsia="en-US"/>
        </w:rPr>
      </w:pPr>
    </w:p>
    <w:p w:rsidR="00E12DAC" w:rsidRPr="00E12DAC" w:rsidRDefault="00E12DAC" w:rsidP="00E12DAC">
      <w:pPr>
        <w:jc w:val="both"/>
        <w:rPr>
          <w:rFonts w:ascii="Arial" w:eastAsia="Arial" w:hAnsi="Arial" w:cs="Arial"/>
          <w:sz w:val="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Default="00E12DAC" w:rsidP="00E12DAC">
      <w:pPr>
        <w:jc w:val="both"/>
        <w:rPr>
          <w:rFonts w:ascii="Arial" w:eastAsia="Arial" w:hAnsi="Arial" w:cs="Arial"/>
          <w:sz w:val="16"/>
          <w:szCs w:val="16"/>
          <w:lang w:val="es-MX" w:eastAsia="en-US"/>
        </w:rPr>
      </w:pPr>
    </w:p>
    <w:p w:rsidR="00E12DAC" w:rsidRPr="00E12DAC" w:rsidRDefault="00E12DAC" w:rsidP="00E12DAC">
      <w:pPr>
        <w:jc w:val="both"/>
        <w:rPr>
          <w:rFonts w:ascii="Arial" w:eastAsia="Arial" w:hAnsi="Arial" w:cs="Arial"/>
          <w:sz w:val="16"/>
          <w:szCs w:val="16"/>
          <w:lang w:val="es-MX" w:eastAsia="en-US"/>
        </w:rPr>
      </w:pPr>
      <w:r w:rsidRPr="00E12DAC">
        <w:rPr>
          <w:rFonts w:ascii="Arial" w:eastAsia="Arial" w:hAnsi="Arial" w:cs="Arial"/>
          <w:sz w:val="16"/>
          <w:szCs w:val="16"/>
          <w:lang w:val="es-MX" w:eastAsia="en-US"/>
        </w:rPr>
        <w:t xml:space="preserve">La presente foja forma parte del Acuerdo número </w:t>
      </w:r>
      <w:r w:rsidRPr="00E12DAC">
        <w:rPr>
          <w:rFonts w:ascii="Arial" w:eastAsia="Arial" w:hAnsi="Arial" w:cs="Arial"/>
          <w:b/>
          <w:sz w:val="16"/>
          <w:szCs w:val="16"/>
          <w:lang w:val="es-MX" w:eastAsia="en-US"/>
        </w:rPr>
        <w:t>IEE/CG/A07</w:t>
      </w:r>
      <w:r>
        <w:rPr>
          <w:rFonts w:ascii="Arial" w:eastAsia="Arial" w:hAnsi="Arial" w:cs="Arial"/>
          <w:b/>
          <w:sz w:val="16"/>
          <w:szCs w:val="16"/>
          <w:lang w:val="es-MX" w:eastAsia="en-US"/>
        </w:rPr>
        <w:t>8</w:t>
      </w:r>
      <w:r w:rsidRPr="00E12DAC">
        <w:rPr>
          <w:rFonts w:ascii="Arial" w:eastAsia="Arial" w:hAnsi="Arial" w:cs="Arial"/>
          <w:b/>
          <w:sz w:val="16"/>
          <w:szCs w:val="16"/>
          <w:lang w:val="es-MX" w:eastAsia="en-US"/>
        </w:rPr>
        <w:t>/2018</w:t>
      </w:r>
      <w:r w:rsidRPr="00E12DAC">
        <w:rPr>
          <w:rFonts w:ascii="Arial" w:eastAsia="Arial" w:hAnsi="Arial" w:cs="Arial"/>
          <w:sz w:val="16"/>
          <w:szCs w:val="16"/>
          <w:lang w:val="es-MX" w:eastAsia="en-US"/>
        </w:rPr>
        <w:t xml:space="preserve"> del Proceso Electoral Local 2017-2018, aprobado en la Décima Séptima Sesión Ordinaria del Consejo General del Instituto Electoral del Estado de Colima, celebrada el día 04 (cuatro) de junio del año 2018 (dos mil dieciocho). ------------------------------------------------------------------------------------------------------------------</w:t>
      </w:r>
    </w:p>
    <w:p w:rsidR="00E12DAC" w:rsidRPr="00E12DAC" w:rsidRDefault="00E12DAC" w:rsidP="00E12DAC">
      <w:pPr>
        <w:spacing w:line="360" w:lineRule="auto"/>
        <w:jc w:val="both"/>
        <w:rPr>
          <w:rFonts w:ascii="Arial" w:eastAsia="Arial" w:hAnsi="Arial" w:cs="Arial"/>
          <w:sz w:val="10"/>
          <w:szCs w:val="22"/>
        </w:rPr>
      </w:pPr>
    </w:p>
    <w:p w:rsidR="00E12DAC" w:rsidRPr="00DB113F" w:rsidRDefault="00E12DAC" w:rsidP="00A37B2F">
      <w:pPr>
        <w:spacing w:line="360" w:lineRule="auto"/>
        <w:jc w:val="both"/>
        <w:rPr>
          <w:rFonts w:ascii="Arial" w:eastAsia="Arial" w:hAnsi="Arial" w:cs="Arial"/>
          <w:color w:val="000000"/>
          <w:sz w:val="22"/>
          <w:szCs w:val="22"/>
        </w:rPr>
      </w:pPr>
    </w:p>
    <w:sectPr w:rsidR="00E12DAC" w:rsidRPr="00DB113F" w:rsidSect="00BF090E">
      <w:headerReference w:type="default" r:id="rId9"/>
      <w:footerReference w:type="default" r:id="rId10"/>
      <w:pgSz w:w="12240" w:h="15840"/>
      <w:pgMar w:top="1802" w:right="1467" w:bottom="1418"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3A" w:rsidRDefault="004D2D3A" w:rsidP="00886899">
      <w:r>
        <w:separator/>
      </w:r>
    </w:p>
  </w:endnote>
  <w:endnote w:type="continuationSeparator" w:id="0">
    <w:p w:rsidR="004D2D3A" w:rsidRDefault="004D2D3A"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1" w:rsidRPr="003D60F5" w:rsidRDefault="0002549A"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7216" behindDoc="0" locked="0" layoutInCell="1" allowOverlap="1" wp14:anchorId="21CF5349" wp14:editId="29BADE07">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6F7F51" w:rsidRPr="003D60F5">
      <w:rPr>
        <w:rFonts w:ascii="Calibri" w:hAnsi="Calibri"/>
        <w:b/>
        <w:sz w:val="20"/>
        <w:szCs w:val="20"/>
      </w:rPr>
      <w:t xml:space="preserve">ACUERDO NO. </w:t>
    </w:r>
    <w:r>
      <w:rPr>
        <w:rFonts w:ascii="Calibri" w:hAnsi="Calibri" w:cs="Arial"/>
        <w:b/>
        <w:sz w:val="20"/>
        <w:szCs w:val="20"/>
      </w:rPr>
      <w:t>IEE/CG/A0</w:t>
    </w:r>
    <w:r w:rsidR="00E12DAC">
      <w:rPr>
        <w:rFonts w:ascii="Calibri" w:hAnsi="Calibri" w:cs="Arial"/>
        <w:b/>
        <w:sz w:val="20"/>
        <w:szCs w:val="20"/>
      </w:rPr>
      <w:t>78</w:t>
    </w:r>
    <w:r w:rsidR="00025A0E">
      <w:rPr>
        <w:rFonts w:ascii="Calibri" w:hAnsi="Calibri" w:cs="Arial"/>
        <w:b/>
        <w:sz w:val="20"/>
        <w:szCs w:val="20"/>
      </w:rPr>
      <w:t>/201</w:t>
    </w:r>
    <w:r w:rsidR="00BB34E1">
      <w:rPr>
        <w:rFonts w:ascii="Calibri" w:hAnsi="Calibri" w:cs="Arial"/>
        <w:b/>
        <w:sz w:val="20"/>
        <w:szCs w:val="20"/>
      </w:rPr>
      <w:t>8</w:t>
    </w:r>
  </w:p>
  <w:p w:rsidR="006F7F51" w:rsidRPr="003D60F5" w:rsidRDefault="00BB34E1" w:rsidP="006F7F51">
    <w:pPr>
      <w:pStyle w:val="Piedepgina"/>
      <w:jc w:val="center"/>
      <w:rPr>
        <w:rFonts w:ascii="Calibri" w:hAnsi="Calibri" w:cs="Arial"/>
        <w:sz w:val="18"/>
        <w:szCs w:val="20"/>
      </w:rPr>
    </w:pPr>
    <w:r>
      <w:rPr>
        <w:rFonts w:ascii="Calibri" w:hAnsi="Calibri" w:cs="Arial"/>
        <w:sz w:val="18"/>
        <w:szCs w:val="20"/>
      </w:rPr>
      <w:t>Habilitación con fe pública en CMEs</w:t>
    </w:r>
    <w:r w:rsidR="00025A0E">
      <w:rPr>
        <w:rFonts w:ascii="Calibri" w:hAnsi="Calibri" w:cs="Arial"/>
        <w:sz w:val="18"/>
        <w:szCs w:val="20"/>
      </w:rPr>
      <w:t>.</w:t>
    </w:r>
  </w:p>
  <w:p w:rsidR="006F7F51" w:rsidRPr="00142316" w:rsidRDefault="006F7F51" w:rsidP="006F7F51">
    <w:pPr>
      <w:pStyle w:val="Sinespaciado"/>
      <w:rPr>
        <w:sz w:val="8"/>
        <w:szCs w:val="16"/>
      </w:rPr>
    </w:pPr>
  </w:p>
  <w:p w:rsidR="00142316" w:rsidRPr="002E5869" w:rsidRDefault="006F7F51" w:rsidP="002E5869">
    <w:pPr>
      <w:pStyle w:val="Piedepgina"/>
      <w:jc w:val="center"/>
      <w:rPr>
        <w:sz w:val="22"/>
      </w:rPr>
    </w:pPr>
    <w:r w:rsidRPr="003D60F5">
      <w:rPr>
        <w:rFonts w:ascii="Calibri" w:hAnsi="Calibri"/>
        <w:sz w:val="18"/>
        <w:szCs w:val="20"/>
      </w:rPr>
      <w:t xml:space="preserve">Página </w:t>
    </w:r>
    <w:r w:rsidR="009918C0" w:rsidRPr="003D60F5">
      <w:rPr>
        <w:rFonts w:ascii="Calibri" w:hAnsi="Calibri"/>
        <w:sz w:val="18"/>
        <w:szCs w:val="20"/>
      </w:rPr>
      <w:fldChar w:fldCharType="begin"/>
    </w:r>
    <w:r w:rsidRPr="003D60F5">
      <w:rPr>
        <w:rFonts w:ascii="Calibri" w:hAnsi="Calibri"/>
        <w:sz w:val="18"/>
        <w:szCs w:val="20"/>
      </w:rPr>
      <w:instrText xml:space="preserve"> PAGE   \* MERGEFORMAT </w:instrText>
    </w:r>
    <w:r w:rsidR="009918C0" w:rsidRPr="003D60F5">
      <w:rPr>
        <w:rFonts w:ascii="Calibri" w:hAnsi="Calibri"/>
        <w:sz w:val="18"/>
        <w:szCs w:val="20"/>
      </w:rPr>
      <w:fldChar w:fldCharType="separate"/>
    </w:r>
    <w:r w:rsidR="002B1F0D">
      <w:rPr>
        <w:rFonts w:ascii="Calibri" w:hAnsi="Calibri"/>
        <w:noProof/>
        <w:sz w:val="18"/>
        <w:szCs w:val="20"/>
      </w:rPr>
      <w:t>2</w:t>
    </w:r>
    <w:r w:rsidR="009918C0" w:rsidRPr="003D60F5">
      <w:rPr>
        <w:rFonts w:ascii="Calibri" w:hAnsi="Calibri"/>
        <w:sz w:val="18"/>
        <w:szCs w:val="20"/>
      </w:rPr>
      <w:fldChar w:fldCharType="end"/>
    </w:r>
    <w:r w:rsidRPr="003D60F5">
      <w:rPr>
        <w:rFonts w:ascii="Calibri" w:hAnsi="Calibri"/>
        <w:sz w:val="18"/>
        <w:szCs w:val="20"/>
      </w:rPr>
      <w:t xml:space="preserve"> de </w:t>
    </w:r>
    <w:r w:rsidR="00E12DAC">
      <w:rPr>
        <w:rFonts w:ascii="Calibri" w:hAnsi="Calibri"/>
        <w:sz w:val="18"/>
        <w:szCs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3A" w:rsidRDefault="004D2D3A" w:rsidP="00886899">
      <w:r>
        <w:separator/>
      </w:r>
    </w:p>
  </w:footnote>
  <w:footnote w:type="continuationSeparator" w:id="0">
    <w:p w:rsidR="004D2D3A" w:rsidRDefault="004D2D3A" w:rsidP="00886899">
      <w:r>
        <w:continuationSeparator/>
      </w:r>
    </w:p>
  </w:footnote>
  <w:footnote w:id="1">
    <w:p w:rsidR="00AA3FE6" w:rsidRPr="005D2345" w:rsidRDefault="00AA3FE6" w:rsidP="00AA3FE6">
      <w:pPr>
        <w:pStyle w:val="Textonotapie"/>
        <w:jc w:val="both"/>
        <w:rPr>
          <w:sz w:val="14"/>
          <w:szCs w:val="14"/>
        </w:rPr>
      </w:pPr>
      <w:r w:rsidRPr="005D2345">
        <w:rPr>
          <w:rStyle w:val="Refdenotaalpie"/>
          <w:sz w:val="14"/>
          <w:szCs w:val="14"/>
        </w:rPr>
        <w:footnoteRef/>
      </w:r>
      <w:r w:rsidRPr="005D2345">
        <w:rPr>
          <w:sz w:val="14"/>
          <w:szCs w:val="14"/>
        </w:rPr>
        <w:t xml:space="preserve"> Emitidas por la Sala Superior del Tribunal Electoral del Poder Judicial de la Federación y consultables en la página web http://www.trife.org.mx/.</w:t>
      </w:r>
    </w:p>
  </w:footnote>
  <w:footnote w:id="2">
    <w:p w:rsidR="00AA3FE6" w:rsidRPr="005D2345" w:rsidRDefault="00AA3FE6" w:rsidP="00AA3FE6">
      <w:pPr>
        <w:pStyle w:val="Textonotapie"/>
        <w:jc w:val="both"/>
        <w:rPr>
          <w:sz w:val="14"/>
          <w:szCs w:val="14"/>
        </w:rPr>
      </w:pPr>
      <w:r w:rsidRPr="005D2345">
        <w:rPr>
          <w:rStyle w:val="Refdenotaalpie"/>
          <w:sz w:val="14"/>
          <w:szCs w:val="14"/>
        </w:rPr>
        <w:footnoteRef/>
      </w:r>
      <w:r w:rsidRPr="005D2345">
        <w:rPr>
          <w:sz w:val="14"/>
          <w:szCs w:val="14"/>
        </w:rPr>
        <w:t xml:space="preserve"> Tercera Época:</w:t>
      </w:r>
    </w:p>
    <w:p w:rsidR="00AA3FE6" w:rsidRPr="005D2345" w:rsidRDefault="00AA3FE6" w:rsidP="00AA3FE6">
      <w:pPr>
        <w:pStyle w:val="Textonotapie"/>
        <w:jc w:val="both"/>
        <w:rPr>
          <w:sz w:val="14"/>
          <w:szCs w:val="14"/>
        </w:rPr>
      </w:pPr>
    </w:p>
    <w:p w:rsidR="00AA3FE6" w:rsidRPr="005D2345" w:rsidRDefault="00AA3FE6" w:rsidP="00AA3FE6">
      <w:pPr>
        <w:pStyle w:val="Textonotapie"/>
        <w:jc w:val="both"/>
        <w:rPr>
          <w:sz w:val="14"/>
          <w:szCs w:val="14"/>
        </w:rPr>
      </w:pPr>
      <w:r w:rsidRPr="005D2345">
        <w:rPr>
          <w:sz w:val="14"/>
          <w:szCs w:val="14"/>
        </w:rPr>
        <w:t>Juicio de revisión constitucional electoral. SUP-JRC-244/2001. Partido Acción Nacional. 13 de febrero de 2002. Unanimidad de votos. Ponente: José de Jesús Orozco Henríquez. Secretario: Armando I. Maitret Hernández.</w:t>
      </w:r>
    </w:p>
    <w:p w:rsidR="00AA3FE6" w:rsidRPr="005D2345" w:rsidRDefault="00AA3FE6" w:rsidP="00AA3FE6">
      <w:pPr>
        <w:pStyle w:val="Textonotapie"/>
        <w:jc w:val="both"/>
        <w:rPr>
          <w:sz w:val="14"/>
          <w:szCs w:val="14"/>
        </w:rPr>
      </w:pPr>
    </w:p>
    <w:p w:rsidR="00AA3FE6" w:rsidRPr="005D2345" w:rsidRDefault="00AA3FE6" w:rsidP="00AA3FE6">
      <w:pPr>
        <w:pStyle w:val="Textonotapie"/>
        <w:jc w:val="both"/>
        <w:rPr>
          <w:sz w:val="14"/>
          <w:szCs w:val="14"/>
        </w:rPr>
      </w:pPr>
      <w:r w:rsidRPr="005D2345">
        <w:rPr>
          <w:sz w:val="14"/>
          <w:szCs w:val="14"/>
        </w:rPr>
        <w:t>Nota: El contenido del artículo 41, párrafo segundo, fracción III, de la Constitución Política de los Estados Unidos Mexicanos, interpretado en la presente tesis, corresponde con el 41, párrafo segundo, base V, del ordenamiento vigente a la fecha de publicación de la presente Compilación.</w:t>
      </w:r>
    </w:p>
    <w:p w:rsidR="00AA3FE6" w:rsidRPr="005D2345" w:rsidRDefault="00AA3FE6" w:rsidP="00AA3FE6">
      <w:pPr>
        <w:pStyle w:val="Textonotapie"/>
        <w:jc w:val="both"/>
        <w:rPr>
          <w:sz w:val="14"/>
          <w:szCs w:val="14"/>
        </w:rPr>
      </w:pPr>
    </w:p>
    <w:p w:rsidR="00AA3FE6" w:rsidRPr="005D2345" w:rsidRDefault="00AA3FE6" w:rsidP="00AA3FE6">
      <w:pPr>
        <w:pStyle w:val="Textonotapie"/>
        <w:jc w:val="both"/>
        <w:rPr>
          <w:sz w:val="14"/>
          <w:szCs w:val="14"/>
        </w:rPr>
      </w:pPr>
      <w:r w:rsidRPr="005D2345">
        <w:rPr>
          <w:sz w:val="14"/>
          <w:szCs w:val="14"/>
        </w:rPr>
        <w:t>La Sala Superior en sesión celebrada el veintisiete de agosto de dos mil dos, aprobó por unanimidad de votos la tesis que antecede.</w:t>
      </w:r>
    </w:p>
    <w:p w:rsidR="00AA3FE6" w:rsidRPr="005D2345" w:rsidRDefault="00AA3FE6" w:rsidP="00AA3FE6">
      <w:pPr>
        <w:pStyle w:val="Textonotapie"/>
        <w:jc w:val="both"/>
        <w:rPr>
          <w:sz w:val="14"/>
          <w:szCs w:val="14"/>
          <w:lang w:val="es-MX"/>
        </w:rPr>
      </w:pPr>
      <w:r w:rsidRPr="005D2345">
        <w:rPr>
          <w:sz w:val="14"/>
          <w:szCs w:val="14"/>
        </w:rPr>
        <w:t>Justicia Electoral. Revista del Tribunal Electoral del Poder Judicial de la Federación, Suplemento 6, Año 2003, páginas 157 y 158.”</w:t>
      </w:r>
    </w:p>
  </w:footnote>
  <w:footnote w:id="3">
    <w:p w:rsidR="00AA3FE6" w:rsidRPr="005D2345" w:rsidRDefault="00AA3FE6" w:rsidP="00AA3FE6">
      <w:pPr>
        <w:pStyle w:val="Textonotapie"/>
        <w:jc w:val="both"/>
        <w:rPr>
          <w:sz w:val="14"/>
          <w:szCs w:val="14"/>
        </w:rPr>
      </w:pPr>
      <w:r w:rsidRPr="005D2345">
        <w:rPr>
          <w:rStyle w:val="Refdenotaalpie"/>
          <w:sz w:val="14"/>
          <w:szCs w:val="14"/>
        </w:rPr>
        <w:footnoteRef/>
      </w:r>
      <w:r w:rsidRPr="005D2345">
        <w:rPr>
          <w:sz w:val="14"/>
          <w:szCs w:val="14"/>
        </w:rPr>
        <w:t xml:space="preserve"> Tercera Época: </w:t>
      </w:r>
    </w:p>
    <w:p w:rsidR="00AA3FE6" w:rsidRPr="005D2345" w:rsidRDefault="00AA3FE6" w:rsidP="00AA3FE6">
      <w:pPr>
        <w:pStyle w:val="Textonotapie"/>
        <w:jc w:val="both"/>
        <w:rPr>
          <w:sz w:val="14"/>
          <w:szCs w:val="14"/>
        </w:rPr>
      </w:pPr>
    </w:p>
    <w:p w:rsidR="00AA3FE6" w:rsidRPr="005D2345" w:rsidRDefault="00AA3FE6" w:rsidP="00AA3FE6">
      <w:pPr>
        <w:pStyle w:val="Textonotapie"/>
        <w:jc w:val="both"/>
        <w:rPr>
          <w:sz w:val="14"/>
          <w:szCs w:val="14"/>
        </w:rPr>
      </w:pPr>
      <w:r w:rsidRPr="005D2345">
        <w:rPr>
          <w:sz w:val="14"/>
          <w:szCs w:val="14"/>
        </w:rPr>
        <w:t xml:space="preserve">Juicio de revisión constitucional electoral. SUP-JRC-009/2001. Partido de Baja California. 26 de febrero de 2001. Unanimidad de votos. Ponente: José Fernando Ojesto Martínez Porcayo. Secretario: Arturo Martín del Campo Morales. </w:t>
      </w:r>
    </w:p>
    <w:p w:rsidR="00AA3FE6" w:rsidRPr="005D2345" w:rsidRDefault="00AA3FE6" w:rsidP="00AA3FE6">
      <w:pPr>
        <w:pStyle w:val="Textonotapie"/>
        <w:jc w:val="both"/>
        <w:rPr>
          <w:sz w:val="14"/>
          <w:szCs w:val="14"/>
        </w:rPr>
      </w:pPr>
    </w:p>
    <w:p w:rsidR="00AA3FE6" w:rsidRPr="005D2345" w:rsidRDefault="00AA3FE6" w:rsidP="00AA3FE6">
      <w:pPr>
        <w:pStyle w:val="Textonotapie"/>
        <w:jc w:val="both"/>
        <w:rPr>
          <w:sz w:val="14"/>
          <w:szCs w:val="14"/>
        </w:rPr>
      </w:pPr>
      <w:r w:rsidRPr="005D2345">
        <w:rPr>
          <w:sz w:val="14"/>
          <w:szCs w:val="14"/>
        </w:rPr>
        <w:t>La Sala Superior en sesión celebrada el quince de noviembre de dos mil uno, aprobó por unanimidad de votos la tesis que antecede.</w:t>
      </w:r>
    </w:p>
    <w:p w:rsidR="00AA3FE6" w:rsidRPr="005D2345" w:rsidRDefault="00AA3FE6" w:rsidP="00AA3FE6">
      <w:pPr>
        <w:pStyle w:val="Textonotapie"/>
        <w:jc w:val="both"/>
        <w:rPr>
          <w:sz w:val="14"/>
          <w:szCs w:val="14"/>
        </w:rPr>
      </w:pPr>
    </w:p>
    <w:p w:rsidR="00AA3FE6" w:rsidRPr="005D2345" w:rsidRDefault="00AA3FE6" w:rsidP="00AA3FE6">
      <w:pPr>
        <w:pStyle w:val="Textonotapie"/>
        <w:jc w:val="both"/>
        <w:rPr>
          <w:lang w:val="es-MX"/>
        </w:rPr>
      </w:pPr>
      <w:r w:rsidRPr="005D2345">
        <w:rPr>
          <w:sz w:val="14"/>
          <w:szCs w:val="14"/>
        </w:rPr>
        <w:t>Justicia Electoral. Revista del Tribunal Electoral del Poder Judicial de la Federación, Suplemento 5, Año 2002, páginas 37 y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Pr="00640C8A" w:rsidRDefault="007C3A64" w:rsidP="007C3A64">
    <w:pPr>
      <w:jc w:val="right"/>
      <w:rPr>
        <w:rFonts w:ascii="Arial Black" w:hAnsi="Arial Black" w:cs="Arial"/>
        <w:szCs w:val="22"/>
      </w:rPr>
    </w:pPr>
    <w:r w:rsidRPr="007C3A64">
      <w:rPr>
        <w:rFonts w:ascii="Arial" w:hAnsi="Arial" w:cs="Arial"/>
        <w:b/>
        <w:noProof/>
        <w:sz w:val="22"/>
        <w:szCs w:val="22"/>
        <w:lang w:val="es-MX" w:eastAsia="es-MX"/>
      </w:rPr>
      <w:drawing>
        <wp:anchor distT="0" distB="0" distL="114300" distR="114300" simplePos="0" relativeHeight="251660288" behindDoc="1" locked="0" layoutInCell="1" allowOverlap="1" wp14:anchorId="55773F29" wp14:editId="5ABEE7A7">
          <wp:simplePos x="0" y="0"/>
          <wp:positionH relativeFrom="margin">
            <wp:posOffset>-9525</wp:posOffset>
          </wp:positionH>
          <wp:positionV relativeFrom="paragraph">
            <wp:posOffset>-147955</wp:posOffset>
          </wp:positionV>
          <wp:extent cx="988060" cy="895350"/>
          <wp:effectExtent l="0" t="0" r="2540" b="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sidR="00142316">
      <w:rPr>
        <w:rFonts w:ascii="Arial Black" w:hAnsi="Arial Black" w:cs="Arial"/>
        <w:szCs w:val="22"/>
      </w:rPr>
      <w:tab/>
    </w:r>
    <w:r w:rsidR="00142316">
      <w:rPr>
        <w:rFonts w:ascii="Arial Black" w:hAnsi="Arial Black" w:cs="Arial"/>
        <w:szCs w:val="22"/>
      </w:rPr>
      <w:tab/>
    </w:r>
    <w:r w:rsidR="00142316" w:rsidRPr="00962DBE">
      <w:rPr>
        <w:rFonts w:ascii="Arial Black" w:hAnsi="Arial Black" w:cs="Arial"/>
        <w:sz w:val="28"/>
        <w:szCs w:val="22"/>
      </w:rPr>
      <w:t>I</w:t>
    </w:r>
    <w:r w:rsidR="00142316" w:rsidRPr="00962DBE">
      <w:rPr>
        <w:rFonts w:ascii="Arial Black" w:hAnsi="Arial Black" w:cs="Arial"/>
        <w:sz w:val="22"/>
        <w:szCs w:val="22"/>
      </w:rPr>
      <w:t>NSTITUTO</w:t>
    </w:r>
    <w:r w:rsidR="00142316" w:rsidRPr="00640C8A">
      <w:rPr>
        <w:rFonts w:ascii="Arial Black" w:hAnsi="Arial Black" w:cs="Arial"/>
        <w:szCs w:val="22"/>
      </w:rPr>
      <w:t xml:space="preserve"> </w:t>
    </w:r>
    <w:r w:rsidR="00142316" w:rsidRPr="00962DBE">
      <w:rPr>
        <w:rFonts w:ascii="Arial Black" w:hAnsi="Arial Black" w:cs="Arial"/>
        <w:sz w:val="28"/>
        <w:szCs w:val="22"/>
      </w:rPr>
      <w:t>E</w:t>
    </w:r>
    <w:r w:rsidR="00142316" w:rsidRPr="00962DBE">
      <w:rPr>
        <w:rFonts w:ascii="Arial Black" w:hAnsi="Arial Black" w:cs="Arial"/>
        <w:sz w:val="22"/>
        <w:szCs w:val="22"/>
      </w:rPr>
      <w:t xml:space="preserve">LECTORAL DEL </w:t>
    </w:r>
    <w:r w:rsidR="00142316" w:rsidRPr="00962DBE">
      <w:rPr>
        <w:rFonts w:ascii="Arial Black" w:hAnsi="Arial Black" w:cs="Arial"/>
        <w:sz w:val="28"/>
        <w:szCs w:val="22"/>
      </w:rPr>
      <w:t>E</w:t>
    </w:r>
    <w:r w:rsidR="00142316" w:rsidRPr="00962DBE">
      <w:rPr>
        <w:rFonts w:ascii="Arial Black" w:hAnsi="Arial Black" w:cs="Arial"/>
        <w:sz w:val="22"/>
        <w:szCs w:val="22"/>
      </w:rPr>
      <w:t>STADO</w:t>
    </w:r>
  </w:p>
  <w:p w:rsidR="00142316" w:rsidRDefault="000E6E87" w:rsidP="00142316">
    <w:pPr>
      <w:jc w:val="right"/>
      <w:rPr>
        <w:rFonts w:ascii="Calibri" w:hAnsi="Calibri"/>
        <w:b/>
        <w:noProof/>
        <w:lang w:val="es-MX" w:eastAsia="es-MX"/>
      </w:rPr>
    </w:pPr>
    <w:r>
      <w:rPr>
        <w:rFonts w:ascii="Calibri" w:hAnsi="Calibri"/>
        <w:b/>
        <w:noProof/>
        <w:lang w:val="es-MX" w:eastAsia="es-MX"/>
      </w:rPr>
      <w:t>PROCESO ELECTORAL LOCAL 2017-2018</w:t>
    </w:r>
  </w:p>
  <w:p w:rsidR="007C3A64" w:rsidRPr="007C3A64" w:rsidRDefault="007C3A64" w:rsidP="00142316">
    <w:pPr>
      <w:jc w:val="right"/>
      <w:rPr>
        <w:rFonts w:ascii="Calibri" w:hAnsi="Calibri" w:cs="Arial"/>
        <w:b/>
        <w:i/>
        <w:color w:val="808080" w:themeColor="background1" w:themeShade="80"/>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68C9D0C0" wp14:editId="215A42D9">
              <wp:simplePos x="0" y="0"/>
              <wp:positionH relativeFrom="column">
                <wp:posOffset>3506470</wp:posOffset>
              </wp:positionH>
              <wp:positionV relativeFrom="paragraph">
                <wp:posOffset>186690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4.7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">
              <v:stroke dashstyle="1 1" endcap="round"/>
              <v:shadow color="#868686"/>
            </v:shape>
          </w:pict>
        </mc:Fallback>
      </mc:AlternateContent>
    </w:r>
    <w:r w:rsidRPr="007C3A64">
      <w:rPr>
        <w:rFonts w:ascii="Calibri" w:hAnsi="Calibri"/>
        <w:b/>
        <w:i/>
        <w:noProof/>
        <w:color w:val="808080" w:themeColor="background1" w:themeShade="80"/>
        <w:lang w:val="es-MX" w:eastAsia="es-MX"/>
      </w:rPr>
      <w:t>Consejo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1B460AE9"/>
    <w:multiLevelType w:val="hybridMultilevel"/>
    <w:tmpl w:val="2FF40E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2">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5F240F"/>
    <w:multiLevelType w:val="hybridMultilevel"/>
    <w:tmpl w:val="FF1C69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34154E"/>
    <w:multiLevelType w:val="hybridMultilevel"/>
    <w:tmpl w:val="65EEBE88"/>
    <w:lvl w:ilvl="0" w:tplc="06006C90">
      <w:start w:val="1"/>
      <w:numFmt w:val="upperRoman"/>
      <w:lvlText w:val="%1."/>
      <w:lvlJc w:val="left"/>
      <w:pPr>
        <w:ind w:left="1080" w:hanging="72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29">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31">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7973D7"/>
    <w:multiLevelType w:val="hybridMultilevel"/>
    <w:tmpl w:val="CC84967A"/>
    <w:lvl w:ilvl="0" w:tplc="325EC8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29"/>
  </w:num>
  <w:num w:numId="5">
    <w:abstractNumId w:val="15"/>
  </w:num>
  <w:num w:numId="6">
    <w:abstractNumId w:val="16"/>
  </w:num>
  <w:num w:numId="7">
    <w:abstractNumId w:val="17"/>
  </w:num>
  <w:num w:numId="8">
    <w:abstractNumId w:val="19"/>
  </w:num>
  <w:num w:numId="9">
    <w:abstractNumId w:val="18"/>
  </w:num>
  <w:num w:numId="10">
    <w:abstractNumId w:val="2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3"/>
  </w:num>
  <w:num w:numId="15">
    <w:abstractNumId w:val="21"/>
  </w:num>
  <w:num w:numId="16">
    <w:abstractNumId w:val="5"/>
  </w:num>
  <w:num w:numId="17">
    <w:abstractNumId w:val="0"/>
  </w:num>
  <w:num w:numId="18">
    <w:abstractNumId w:val="8"/>
  </w:num>
  <w:num w:numId="19">
    <w:abstractNumId w:val="22"/>
  </w:num>
  <w:num w:numId="20">
    <w:abstractNumId w:val="2"/>
  </w:num>
  <w:num w:numId="21">
    <w:abstractNumId w:val="26"/>
  </w:num>
  <w:num w:numId="22">
    <w:abstractNumId w:val="1"/>
  </w:num>
  <w:num w:numId="23">
    <w:abstractNumId w:val="27"/>
  </w:num>
  <w:num w:numId="24">
    <w:abstractNumId w:val="32"/>
  </w:num>
  <w:num w:numId="25">
    <w:abstractNumId w:val="25"/>
  </w:num>
  <w:num w:numId="26">
    <w:abstractNumId w:val="6"/>
  </w:num>
  <w:num w:numId="27">
    <w:abstractNumId w:val="7"/>
  </w:num>
  <w:num w:numId="28">
    <w:abstractNumId w:val="30"/>
  </w:num>
  <w:num w:numId="29">
    <w:abstractNumId w:val="33"/>
  </w:num>
  <w:num w:numId="30">
    <w:abstractNumId w:val="28"/>
  </w:num>
  <w:num w:numId="31">
    <w:abstractNumId w:val="11"/>
  </w:num>
  <w:num w:numId="32">
    <w:abstractNumId w:val="31"/>
  </w:num>
  <w:num w:numId="33">
    <w:abstractNumId w:val="10"/>
  </w:num>
  <w:num w:numId="34">
    <w:abstractNumId w:val="20"/>
  </w:num>
  <w:num w:numId="35">
    <w:abstractNumId w:val="3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107BF"/>
    <w:rsid w:val="00013ED6"/>
    <w:rsid w:val="0002549A"/>
    <w:rsid w:val="00025A0E"/>
    <w:rsid w:val="00047EE7"/>
    <w:rsid w:val="00051339"/>
    <w:rsid w:val="00052196"/>
    <w:rsid w:val="00056880"/>
    <w:rsid w:val="00065766"/>
    <w:rsid w:val="00066FA8"/>
    <w:rsid w:val="00071B5B"/>
    <w:rsid w:val="00072C45"/>
    <w:rsid w:val="000734B7"/>
    <w:rsid w:val="000745D3"/>
    <w:rsid w:val="0008042F"/>
    <w:rsid w:val="00092470"/>
    <w:rsid w:val="00093279"/>
    <w:rsid w:val="00095BC8"/>
    <w:rsid w:val="000A66D7"/>
    <w:rsid w:val="000B5232"/>
    <w:rsid w:val="000C357B"/>
    <w:rsid w:val="000C3B1E"/>
    <w:rsid w:val="000C4598"/>
    <w:rsid w:val="000C7EB7"/>
    <w:rsid w:val="000D12BC"/>
    <w:rsid w:val="000D7C2A"/>
    <w:rsid w:val="000E6E87"/>
    <w:rsid w:val="000F3312"/>
    <w:rsid w:val="000F3467"/>
    <w:rsid w:val="000F7927"/>
    <w:rsid w:val="00111212"/>
    <w:rsid w:val="00120919"/>
    <w:rsid w:val="00121DBC"/>
    <w:rsid w:val="00123875"/>
    <w:rsid w:val="00127735"/>
    <w:rsid w:val="00127DC5"/>
    <w:rsid w:val="00131075"/>
    <w:rsid w:val="001413E4"/>
    <w:rsid w:val="001414CC"/>
    <w:rsid w:val="00142316"/>
    <w:rsid w:val="00143CD3"/>
    <w:rsid w:val="00155FB3"/>
    <w:rsid w:val="00156626"/>
    <w:rsid w:val="00170F01"/>
    <w:rsid w:val="001717F9"/>
    <w:rsid w:val="001777E1"/>
    <w:rsid w:val="00180C06"/>
    <w:rsid w:val="001852E8"/>
    <w:rsid w:val="00186F78"/>
    <w:rsid w:val="0019067E"/>
    <w:rsid w:val="00194691"/>
    <w:rsid w:val="001977E5"/>
    <w:rsid w:val="001A5E34"/>
    <w:rsid w:val="001B0E76"/>
    <w:rsid w:val="001B7D73"/>
    <w:rsid w:val="001C2802"/>
    <w:rsid w:val="001C4B1E"/>
    <w:rsid w:val="001C64B9"/>
    <w:rsid w:val="001D596F"/>
    <w:rsid w:val="001D6CBB"/>
    <w:rsid w:val="001D7AD5"/>
    <w:rsid w:val="001E1435"/>
    <w:rsid w:val="00204056"/>
    <w:rsid w:val="002109E2"/>
    <w:rsid w:val="00211A85"/>
    <w:rsid w:val="002229F9"/>
    <w:rsid w:val="002237F2"/>
    <w:rsid w:val="0022755B"/>
    <w:rsid w:val="0023030C"/>
    <w:rsid w:val="00232F89"/>
    <w:rsid w:val="002409A8"/>
    <w:rsid w:val="002469DA"/>
    <w:rsid w:val="0025003E"/>
    <w:rsid w:val="00251081"/>
    <w:rsid w:val="00251962"/>
    <w:rsid w:val="00252911"/>
    <w:rsid w:val="002542AF"/>
    <w:rsid w:val="00254B69"/>
    <w:rsid w:val="002572BC"/>
    <w:rsid w:val="002827E5"/>
    <w:rsid w:val="002838AC"/>
    <w:rsid w:val="002860B5"/>
    <w:rsid w:val="002B1F0D"/>
    <w:rsid w:val="002B2692"/>
    <w:rsid w:val="002B5B46"/>
    <w:rsid w:val="002B7835"/>
    <w:rsid w:val="002C62C4"/>
    <w:rsid w:val="002C7EC8"/>
    <w:rsid w:val="002D212C"/>
    <w:rsid w:val="002D3C2C"/>
    <w:rsid w:val="002D4BC8"/>
    <w:rsid w:val="002D6DBA"/>
    <w:rsid w:val="002D76D3"/>
    <w:rsid w:val="002E5869"/>
    <w:rsid w:val="002F1A03"/>
    <w:rsid w:val="002F390F"/>
    <w:rsid w:val="00301A4C"/>
    <w:rsid w:val="00303F9D"/>
    <w:rsid w:val="0031277D"/>
    <w:rsid w:val="003139A8"/>
    <w:rsid w:val="00324FDD"/>
    <w:rsid w:val="00325931"/>
    <w:rsid w:val="00327F59"/>
    <w:rsid w:val="00330CB3"/>
    <w:rsid w:val="00332C04"/>
    <w:rsid w:val="00341380"/>
    <w:rsid w:val="00345522"/>
    <w:rsid w:val="00371A18"/>
    <w:rsid w:val="0037426A"/>
    <w:rsid w:val="00377654"/>
    <w:rsid w:val="00382AFE"/>
    <w:rsid w:val="00385FCE"/>
    <w:rsid w:val="00394E31"/>
    <w:rsid w:val="003A26F3"/>
    <w:rsid w:val="003A3522"/>
    <w:rsid w:val="003A35FD"/>
    <w:rsid w:val="003A6F4E"/>
    <w:rsid w:val="003A7288"/>
    <w:rsid w:val="003C12A9"/>
    <w:rsid w:val="003C2E93"/>
    <w:rsid w:val="003C4FFF"/>
    <w:rsid w:val="003D60F5"/>
    <w:rsid w:val="003D7872"/>
    <w:rsid w:val="003E56D2"/>
    <w:rsid w:val="003F0F07"/>
    <w:rsid w:val="003F6620"/>
    <w:rsid w:val="00413572"/>
    <w:rsid w:val="00413EC1"/>
    <w:rsid w:val="0041740C"/>
    <w:rsid w:val="00424C96"/>
    <w:rsid w:val="00435FC8"/>
    <w:rsid w:val="0043684C"/>
    <w:rsid w:val="0044210F"/>
    <w:rsid w:val="00450B04"/>
    <w:rsid w:val="004516CE"/>
    <w:rsid w:val="0046096E"/>
    <w:rsid w:val="004628D6"/>
    <w:rsid w:val="004657E4"/>
    <w:rsid w:val="0047365E"/>
    <w:rsid w:val="00473C40"/>
    <w:rsid w:val="00481F1D"/>
    <w:rsid w:val="004828E4"/>
    <w:rsid w:val="0048321B"/>
    <w:rsid w:val="004862CA"/>
    <w:rsid w:val="00492E6A"/>
    <w:rsid w:val="004A405E"/>
    <w:rsid w:val="004B4C4D"/>
    <w:rsid w:val="004D2D3A"/>
    <w:rsid w:val="004E04F3"/>
    <w:rsid w:val="004E1010"/>
    <w:rsid w:val="004E413F"/>
    <w:rsid w:val="004E44D3"/>
    <w:rsid w:val="004E60C9"/>
    <w:rsid w:val="004E6434"/>
    <w:rsid w:val="004F27B3"/>
    <w:rsid w:val="004F381A"/>
    <w:rsid w:val="004F6090"/>
    <w:rsid w:val="0050514D"/>
    <w:rsid w:val="00506E8C"/>
    <w:rsid w:val="0050758D"/>
    <w:rsid w:val="00513AA1"/>
    <w:rsid w:val="00520683"/>
    <w:rsid w:val="005231B1"/>
    <w:rsid w:val="005300AA"/>
    <w:rsid w:val="00537A6D"/>
    <w:rsid w:val="005511EA"/>
    <w:rsid w:val="0055648F"/>
    <w:rsid w:val="005677E1"/>
    <w:rsid w:val="00577CF3"/>
    <w:rsid w:val="00585223"/>
    <w:rsid w:val="0058572C"/>
    <w:rsid w:val="00585885"/>
    <w:rsid w:val="00586749"/>
    <w:rsid w:val="0059475D"/>
    <w:rsid w:val="0059592D"/>
    <w:rsid w:val="005B0925"/>
    <w:rsid w:val="005B3631"/>
    <w:rsid w:val="005B3775"/>
    <w:rsid w:val="005C4024"/>
    <w:rsid w:val="005C73F3"/>
    <w:rsid w:val="005D2F31"/>
    <w:rsid w:val="005D416F"/>
    <w:rsid w:val="005D4B83"/>
    <w:rsid w:val="005D57C7"/>
    <w:rsid w:val="005D6052"/>
    <w:rsid w:val="005E0F26"/>
    <w:rsid w:val="005E1AE0"/>
    <w:rsid w:val="005E77DB"/>
    <w:rsid w:val="005F66B6"/>
    <w:rsid w:val="00603C77"/>
    <w:rsid w:val="006057A8"/>
    <w:rsid w:val="006151E0"/>
    <w:rsid w:val="0062779F"/>
    <w:rsid w:val="00636F38"/>
    <w:rsid w:val="00640C8A"/>
    <w:rsid w:val="006441FA"/>
    <w:rsid w:val="006630CC"/>
    <w:rsid w:val="006713CA"/>
    <w:rsid w:val="0068021F"/>
    <w:rsid w:val="00680D67"/>
    <w:rsid w:val="00686D3E"/>
    <w:rsid w:val="00687D07"/>
    <w:rsid w:val="00693237"/>
    <w:rsid w:val="006A2732"/>
    <w:rsid w:val="006C1043"/>
    <w:rsid w:val="006D72E8"/>
    <w:rsid w:val="006D7D91"/>
    <w:rsid w:val="006F2D10"/>
    <w:rsid w:val="006F303B"/>
    <w:rsid w:val="006F3D6D"/>
    <w:rsid w:val="006F57C0"/>
    <w:rsid w:val="006F669F"/>
    <w:rsid w:val="006F7F51"/>
    <w:rsid w:val="00702DA2"/>
    <w:rsid w:val="007149E7"/>
    <w:rsid w:val="00730F9D"/>
    <w:rsid w:val="00747C40"/>
    <w:rsid w:val="007569C8"/>
    <w:rsid w:val="00761CCD"/>
    <w:rsid w:val="00761F09"/>
    <w:rsid w:val="007700FC"/>
    <w:rsid w:val="00776654"/>
    <w:rsid w:val="00790102"/>
    <w:rsid w:val="00791F4E"/>
    <w:rsid w:val="0079216A"/>
    <w:rsid w:val="007922CC"/>
    <w:rsid w:val="007A0967"/>
    <w:rsid w:val="007B2E92"/>
    <w:rsid w:val="007B6B1C"/>
    <w:rsid w:val="007C3A64"/>
    <w:rsid w:val="007C6A08"/>
    <w:rsid w:val="007D348D"/>
    <w:rsid w:val="007D50D3"/>
    <w:rsid w:val="007E2993"/>
    <w:rsid w:val="007F61FA"/>
    <w:rsid w:val="007F7CF9"/>
    <w:rsid w:val="00810497"/>
    <w:rsid w:val="00815E60"/>
    <w:rsid w:val="008161D5"/>
    <w:rsid w:val="00822C0B"/>
    <w:rsid w:val="00825A14"/>
    <w:rsid w:val="00840CC5"/>
    <w:rsid w:val="0086274E"/>
    <w:rsid w:val="00886899"/>
    <w:rsid w:val="008868B9"/>
    <w:rsid w:val="0089022E"/>
    <w:rsid w:val="008904CE"/>
    <w:rsid w:val="0089528B"/>
    <w:rsid w:val="008C404D"/>
    <w:rsid w:val="008C5024"/>
    <w:rsid w:val="008C5A9B"/>
    <w:rsid w:val="008C5E92"/>
    <w:rsid w:val="008C782B"/>
    <w:rsid w:val="008D0570"/>
    <w:rsid w:val="008D4E7E"/>
    <w:rsid w:val="008E4D59"/>
    <w:rsid w:val="008E4E86"/>
    <w:rsid w:val="008F195A"/>
    <w:rsid w:val="009125AC"/>
    <w:rsid w:val="00915ADD"/>
    <w:rsid w:val="00937A39"/>
    <w:rsid w:val="00940DA2"/>
    <w:rsid w:val="00954697"/>
    <w:rsid w:val="00955D52"/>
    <w:rsid w:val="009569BE"/>
    <w:rsid w:val="00962DBE"/>
    <w:rsid w:val="009649F7"/>
    <w:rsid w:val="00970BEC"/>
    <w:rsid w:val="00971ADC"/>
    <w:rsid w:val="00972403"/>
    <w:rsid w:val="00975439"/>
    <w:rsid w:val="00983A39"/>
    <w:rsid w:val="00990837"/>
    <w:rsid w:val="009918C0"/>
    <w:rsid w:val="0099407E"/>
    <w:rsid w:val="00994609"/>
    <w:rsid w:val="0099575A"/>
    <w:rsid w:val="009A1908"/>
    <w:rsid w:val="009A37F3"/>
    <w:rsid w:val="009B210C"/>
    <w:rsid w:val="009B29F3"/>
    <w:rsid w:val="009B6FB7"/>
    <w:rsid w:val="009D1281"/>
    <w:rsid w:val="009D3761"/>
    <w:rsid w:val="009E2B8F"/>
    <w:rsid w:val="009F06DD"/>
    <w:rsid w:val="009F10D2"/>
    <w:rsid w:val="009F33D9"/>
    <w:rsid w:val="009F458B"/>
    <w:rsid w:val="00A1356F"/>
    <w:rsid w:val="00A14020"/>
    <w:rsid w:val="00A259AC"/>
    <w:rsid w:val="00A259D0"/>
    <w:rsid w:val="00A26F4C"/>
    <w:rsid w:val="00A36A83"/>
    <w:rsid w:val="00A37B2F"/>
    <w:rsid w:val="00A411FA"/>
    <w:rsid w:val="00A42662"/>
    <w:rsid w:val="00A436FE"/>
    <w:rsid w:val="00A56E26"/>
    <w:rsid w:val="00A66566"/>
    <w:rsid w:val="00A708BE"/>
    <w:rsid w:val="00A76317"/>
    <w:rsid w:val="00A83BD8"/>
    <w:rsid w:val="00A90877"/>
    <w:rsid w:val="00A95301"/>
    <w:rsid w:val="00AA3FE6"/>
    <w:rsid w:val="00AB2A93"/>
    <w:rsid w:val="00AB62F7"/>
    <w:rsid w:val="00AC19A0"/>
    <w:rsid w:val="00AD1CD5"/>
    <w:rsid w:val="00AD314F"/>
    <w:rsid w:val="00AE2BD6"/>
    <w:rsid w:val="00AE455A"/>
    <w:rsid w:val="00AE4B2A"/>
    <w:rsid w:val="00AE4B3E"/>
    <w:rsid w:val="00AE5040"/>
    <w:rsid w:val="00B0116C"/>
    <w:rsid w:val="00B1072C"/>
    <w:rsid w:val="00B21FAF"/>
    <w:rsid w:val="00B36F53"/>
    <w:rsid w:val="00B377CC"/>
    <w:rsid w:val="00B40251"/>
    <w:rsid w:val="00B43622"/>
    <w:rsid w:val="00B44337"/>
    <w:rsid w:val="00B44D98"/>
    <w:rsid w:val="00B460A4"/>
    <w:rsid w:val="00B47061"/>
    <w:rsid w:val="00B550F1"/>
    <w:rsid w:val="00B56718"/>
    <w:rsid w:val="00B60224"/>
    <w:rsid w:val="00B60A5F"/>
    <w:rsid w:val="00B71AA3"/>
    <w:rsid w:val="00B83733"/>
    <w:rsid w:val="00B8397E"/>
    <w:rsid w:val="00B84482"/>
    <w:rsid w:val="00B94E5D"/>
    <w:rsid w:val="00BA1CD8"/>
    <w:rsid w:val="00BA5F81"/>
    <w:rsid w:val="00BB34E1"/>
    <w:rsid w:val="00BB78A3"/>
    <w:rsid w:val="00BC2D91"/>
    <w:rsid w:val="00BC78B1"/>
    <w:rsid w:val="00BE1EA3"/>
    <w:rsid w:val="00BE3806"/>
    <w:rsid w:val="00BF090E"/>
    <w:rsid w:val="00BF1993"/>
    <w:rsid w:val="00BF6363"/>
    <w:rsid w:val="00C03734"/>
    <w:rsid w:val="00C0457C"/>
    <w:rsid w:val="00C04F0E"/>
    <w:rsid w:val="00C14996"/>
    <w:rsid w:val="00C3266A"/>
    <w:rsid w:val="00C35321"/>
    <w:rsid w:val="00C36560"/>
    <w:rsid w:val="00C379C9"/>
    <w:rsid w:val="00C476D9"/>
    <w:rsid w:val="00C50E53"/>
    <w:rsid w:val="00C70206"/>
    <w:rsid w:val="00C704F7"/>
    <w:rsid w:val="00C708D4"/>
    <w:rsid w:val="00C771B1"/>
    <w:rsid w:val="00C807FD"/>
    <w:rsid w:val="00C94445"/>
    <w:rsid w:val="00CA4795"/>
    <w:rsid w:val="00CA61CC"/>
    <w:rsid w:val="00CB468F"/>
    <w:rsid w:val="00CC218B"/>
    <w:rsid w:val="00CC2D53"/>
    <w:rsid w:val="00CD7B88"/>
    <w:rsid w:val="00CF45B5"/>
    <w:rsid w:val="00D0197F"/>
    <w:rsid w:val="00D022B8"/>
    <w:rsid w:val="00D057AE"/>
    <w:rsid w:val="00D070F2"/>
    <w:rsid w:val="00D15875"/>
    <w:rsid w:val="00D15A29"/>
    <w:rsid w:val="00D1735A"/>
    <w:rsid w:val="00D21AE7"/>
    <w:rsid w:val="00D46614"/>
    <w:rsid w:val="00D47A05"/>
    <w:rsid w:val="00D578FD"/>
    <w:rsid w:val="00D67AE9"/>
    <w:rsid w:val="00D94EA6"/>
    <w:rsid w:val="00D95793"/>
    <w:rsid w:val="00DB113F"/>
    <w:rsid w:val="00DD2E5B"/>
    <w:rsid w:val="00DE04A2"/>
    <w:rsid w:val="00DE2CF0"/>
    <w:rsid w:val="00DE742C"/>
    <w:rsid w:val="00DE75FD"/>
    <w:rsid w:val="00DF2611"/>
    <w:rsid w:val="00DF426F"/>
    <w:rsid w:val="00DF5116"/>
    <w:rsid w:val="00E07467"/>
    <w:rsid w:val="00E12DAC"/>
    <w:rsid w:val="00E16D02"/>
    <w:rsid w:val="00E218AA"/>
    <w:rsid w:val="00E24EE0"/>
    <w:rsid w:val="00E27281"/>
    <w:rsid w:val="00E47CB0"/>
    <w:rsid w:val="00E53323"/>
    <w:rsid w:val="00E67136"/>
    <w:rsid w:val="00E82E25"/>
    <w:rsid w:val="00E83F93"/>
    <w:rsid w:val="00E96E2E"/>
    <w:rsid w:val="00EA0D95"/>
    <w:rsid w:val="00EA6B5C"/>
    <w:rsid w:val="00EA780B"/>
    <w:rsid w:val="00EB1C5A"/>
    <w:rsid w:val="00EB20E1"/>
    <w:rsid w:val="00EB2689"/>
    <w:rsid w:val="00EB2A35"/>
    <w:rsid w:val="00EB3EA3"/>
    <w:rsid w:val="00EB425C"/>
    <w:rsid w:val="00ED071F"/>
    <w:rsid w:val="00EE4DD5"/>
    <w:rsid w:val="00EE620A"/>
    <w:rsid w:val="00EE6AF5"/>
    <w:rsid w:val="00EF2DA4"/>
    <w:rsid w:val="00F02175"/>
    <w:rsid w:val="00F23F01"/>
    <w:rsid w:val="00F24F08"/>
    <w:rsid w:val="00F27E62"/>
    <w:rsid w:val="00F35C7E"/>
    <w:rsid w:val="00F36D74"/>
    <w:rsid w:val="00F42B90"/>
    <w:rsid w:val="00F43C9D"/>
    <w:rsid w:val="00F53965"/>
    <w:rsid w:val="00F55107"/>
    <w:rsid w:val="00F60F1E"/>
    <w:rsid w:val="00F65FEA"/>
    <w:rsid w:val="00F77D75"/>
    <w:rsid w:val="00F8530E"/>
    <w:rsid w:val="00F8672D"/>
    <w:rsid w:val="00F8783E"/>
    <w:rsid w:val="00F907A0"/>
    <w:rsid w:val="00F928A2"/>
    <w:rsid w:val="00F9379C"/>
    <w:rsid w:val="00F962DF"/>
    <w:rsid w:val="00FA1847"/>
    <w:rsid w:val="00FA3A25"/>
    <w:rsid w:val="00FA3B5D"/>
    <w:rsid w:val="00FB01A7"/>
    <w:rsid w:val="00FB54EE"/>
    <w:rsid w:val="00FB6DBB"/>
    <w:rsid w:val="00FC02B5"/>
    <w:rsid w:val="00FC4B7A"/>
    <w:rsid w:val="00FD5BA2"/>
    <w:rsid w:val="00FD7C86"/>
    <w:rsid w:val="00FE19F6"/>
    <w:rsid w:val="00FE5D0F"/>
    <w:rsid w:val="00FF3504"/>
    <w:rsid w:val="00FF388D"/>
    <w:rsid w:val="00FF4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FEC1-2F0C-4C5E-BE0E-C9627072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4019</Words>
  <Characters>22105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2016-11-04T15:57:00Z</cp:lastPrinted>
  <dcterms:created xsi:type="dcterms:W3CDTF">2018-06-07T17:14:00Z</dcterms:created>
  <dcterms:modified xsi:type="dcterms:W3CDTF">2018-06-07T17:14:00Z</dcterms:modified>
</cp:coreProperties>
</file>