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2968" w:rsidRPr="009325B7" w:rsidRDefault="00532968" w:rsidP="00532968">
      <w:pPr>
        <w:jc w:val="right"/>
        <w:rPr>
          <w:rFonts w:ascii="Arial" w:hAnsi="Arial" w:cs="Arial"/>
          <w:b/>
          <w:sz w:val="22"/>
          <w:szCs w:val="22"/>
          <w:lang w:val="es-MX"/>
        </w:rPr>
      </w:pPr>
      <w:bookmarkStart w:id="0" w:name="_GoBack"/>
      <w:bookmarkEnd w:id="0"/>
      <w:r w:rsidRPr="009325B7">
        <w:rPr>
          <w:rFonts w:ascii="Arial" w:hAnsi="Arial" w:cs="Arial"/>
          <w:b/>
          <w:sz w:val="22"/>
          <w:szCs w:val="22"/>
          <w:lang w:val="es-MX"/>
        </w:rPr>
        <w:t>IEE/CG/A0</w:t>
      </w:r>
      <w:r w:rsidR="00B76111">
        <w:rPr>
          <w:rFonts w:ascii="Arial" w:hAnsi="Arial" w:cs="Arial"/>
          <w:b/>
          <w:sz w:val="22"/>
          <w:szCs w:val="22"/>
          <w:lang w:val="es-MX"/>
        </w:rPr>
        <w:t>80</w:t>
      </w:r>
      <w:r w:rsidRPr="009325B7">
        <w:rPr>
          <w:rFonts w:ascii="Arial" w:hAnsi="Arial" w:cs="Arial"/>
          <w:b/>
          <w:sz w:val="22"/>
          <w:szCs w:val="22"/>
          <w:lang w:val="es-MX"/>
        </w:rPr>
        <w:t>/201</w:t>
      </w:r>
      <w:r w:rsidR="00FB5116" w:rsidRPr="009325B7">
        <w:rPr>
          <w:rFonts w:ascii="Arial" w:hAnsi="Arial" w:cs="Arial"/>
          <w:b/>
          <w:sz w:val="22"/>
          <w:szCs w:val="22"/>
          <w:lang w:val="es-MX"/>
        </w:rPr>
        <w:t>8</w:t>
      </w:r>
    </w:p>
    <w:p w:rsidR="00BA3437" w:rsidRPr="009325B7" w:rsidRDefault="00BA3437" w:rsidP="00532968">
      <w:pPr>
        <w:jc w:val="both"/>
        <w:rPr>
          <w:rFonts w:ascii="Arial" w:hAnsi="Arial" w:cs="Arial"/>
          <w:b/>
          <w:sz w:val="22"/>
          <w:szCs w:val="22"/>
        </w:rPr>
      </w:pPr>
    </w:p>
    <w:p w:rsidR="00532968" w:rsidRPr="009325B7" w:rsidRDefault="00532968" w:rsidP="00532968">
      <w:pPr>
        <w:jc w:val="both"/>
        <w:rPr>
          <w:rFonts w:ascii="Arial" w:hAnsi="Arial" w:cs="Arial"/>
          <w:sz w:val="22"/>
          <w:szCs w:val="22"/>
        </w:rPr>
      </w:pPr>
      <w:r w:rsidRPr="009325B7">
        <w:rPr>
          <w:rFonts w:ascii="Arial" w:hAnsi="Arial" w:cs="Arial"/>
          <w:b/>
          <w:sz w:val="22"/>
          <w:szCs w:val="22"/>
        </w:rPr>
        <w:t xml:space="preserve">ACUERDO DEL CONSEJO GENERAL DEL INSTITUTO ELECTORAL DEL ESTADO DE COLIMA, RELATIVO AL CÓMPUTO DE LOS VOTOS QUE SE EMITAN A FAVOR DE DOS O MÁS PARTIDOS </w:t>
      </w:r>
      <w:r w:rsidR="00421149">
        <w:rPr>
          <w:rFonts w:ascii="Arial" w:hAnsi="Arial" w:cs="Arial"/>
          <w:b/>
          <w:sz w:val="22"/>
          <w:szCs w:val="22"/>
        </w:rPr>
        <w:t xml:space="preserve">POLÍTICOS </w:t>
      </w:r>
      <w:r w:rsidRPr="009325B7">
        <w:rPr>
          <w:rFonts w:ascii="Arial" w:hAnsi="Arial" w:cs="Arial"/>
          <w:b/>
          <w:sz w:val="22"/>
          <w:szCs w:val="22"/>
        </w:rPr>
        <w:t>COALIGADOS PARA LA ELECCIÓN DE DIPUTA</w:t>
      </w:r>
      <w:r w:rsidR="00FB5116" w:rsidRPr="009325B7">
        <w:rPr>
          <w:rFonts w:ascii="Arial" w:hAnsi="Arial" w:cs="Arial"/>
          <w:b/>
          <w:sz w:val="22"/>
          <w:szCs w:val="22"/>
        </w:rPr>
        <w:t>CIONES L</w:t>
      </w:r>
      <w:r w:rsidRPr="009325B7">
        <w:rPr>
          <w:rFonts w:ascii="Arial" w:hAnsi="Arial" w:cs="Arial"/>
          <w:b/>
          <w:sz w:val="22"/>
          <w:szCs w:val="22"/>
        </w:rPr>
        <w:t>OCALES POR EL PRINCIPIO DE MAYORÍA RELATIVA Y AYUNTAMIENTOS</w:t>
      </w:r>
      <w:r w:rsidR="00FB5116" w:rsidRPr="009325B7">
        <w:rPr>
          <w:rFonts w:ascii="Arial" w:hAnsi="Arial" w:cs="Arial"/>
          <w:b/>
          <w:sz w:val="22"/>
          <w:szCs w:val="22"/>
        </w:rPr>
        <w:t xml:space="preserve"> DE LA ENTIDAD</w:t>
      </w:r>
      <w:r w:rsidR="00421149">
        <w:rPr>
          <w:rFonts w:ascii="Arial" w:hAnsi="Arial" w:cs="Arial"/>
          <w:b/>
          <w:sz w:val="22"/>
          <w:szCs w:val="22"/>
        </w:rPr>
        <w:t xml:space="preserve"> PARA EL PROCESO ELECTORAL LOCAL 2017-2018.</w:t>
      </w:r>
    </w:p>
    <w:p w:rsidR="00532968" w:rsidRPr="009325B7" w:rsidRDefault="00532968" w:rsidP="00532968">
      <w:pPr>
        <w:spacing w:line="360" w:lineRule="auto"/>
        <w:jc w:val="both"/>
        <w:rPr>
          <w:rFonts w:ascii="Arial" w:hAnsi="Arial" w:cs="Arial"/>
          <w:sz w:val="22"/>
          <w:szCs w:val="22"/>
        </w:rPr>
      </w:pPr>
    </w:p>
    <w:p w:rsidR="00532968" w:rsidRPr="009325B7" w:rsidRDefault="00532968" w:rsidP="00532968">
      <w:pPr>
        <w:spacing w:line="360" w:lineRule="auto"/>
        <w:jc w:val="center"/>
        <w:rPr>
          <w:rFonts w:ascii="Arial" w:hAnsi="Arial" w:cs="Arial"/>
          <w:b/>
          <w:sz w:val="22"/>
          <w:szCs w:val="22"/>
        </w:rPr>
      </w:pPr>
      <w:r w:rsidRPr="009325B7">
        <w:rPr>
          <w:rFonts w:ascii="Arial" w:hAnsi="Arial" w:cs="Arial"/>
          <w:b/>
          <w:sz w:val="22"/>
          <w:szCs w:val="22"/>
        </w:rPr>
        <w:t>A N T E C E D E N T E S:</w:t>
      </w:r>
    </w:p>
    <w:p w:rsidR="004E4E95" w:rsidRPr="009325B7" w:rsidRDefault="004E4E95" w:rsidP="004E4E95">
      <w:pPr>
        <w:pStyle w:val="Prrafodelista"/>
        <w:tabs>
          <w:tab w:val="left" w:pos="567"/>
        </w:tabs>
        <w:autoSpaceDN w:val="0"/>
        <w:spacing w:after="0" w:line="360" w:lineRule="auto"/>
        <w:ind w:left="0"/>
        <w:contextualSpacing/>
        <w:jc w:val="both"/>
        <w:rPr>
          <w:rFonts w:ascii="Arial" w:hAnsi="Arial" w:cs="Arial"/>
          <w:b/>
          <w:lang w:val="es-ES" w:eastAsia="es-ES"/>
        </w:rPr>
      </w:pPr>
    </w:p>
    <w:p w:rsidR="00D93035" w:rsidRDefault="00532968" w:rsidP="00D93035">
      <w:pPr>
        <w:pStyle w:val="Prrafodelista"/>
        <w:spacing w:after="0" w:line="360" w:lineRule="auto"/>
        <w:ind w:left="0"/>
        <w:jc w:val="both"/>
        <w:rPr>
          <w:rFonts w:ascii="Arial" w:hAnsi="Arial" w:cs="Arial"/>
        </w:rPr>
      </w:pPr>
      <w:r w:rsidRPr="009325B7">
        <w:rPr>
          <w:rFonts w:ascii="Arial" w:hAnsi="Arial" w:cs="Arial"/>
          <w:b/>
        </w:rPr>
        <w:t>I.</w:t>
      </w:r>
      <w:r w:rsidRPr="009325B7">
        <w:rPr>
          <w:rFonts w:ascii="Arial" w:hAnsi="Arial" w:cs="Arial"/>
        </w:rPr>
        <w:t xml:space="preserve"> </w:t>
      </w:r>
      <w:r w:rsidR="004E4E95" w:rsidRPr="009325B7">
        <w:rPr>
          <w:rFonts w:ascii="Arial" w:hAnsi="Arial" w:cs="Arial"/>
        </w:rPr>
        <w:t>Con fecha 23 de mayo de 2014, se publicó en el Diario Oficial de la Federación, la Ley General de Instituciones y Procedimientos Electorales (LGIPE) y la Ley General de Partidos Políticos (LGPP); la primera de ellas reformada mediante Decreto publicado en el Diario Oficial de la Federa</w:t>
      </w:r>
      <w:r w:rsidR="00096B89" w:rsidRPr="009325B7">
        <w:rPr>
          <w:rFonts w:ascii="Arial" w:hAnsi="Arial" w:cs="Arial"/>
        </w:rPr>
        <w:t>ción el día 27 de enero de 2017</w:t>
      </w:r>
      <w:r w:rsidR="00D93035">
        <w:rPr>
          <w:rFonts w:ascii="Arial" w:hAnsi="Arial" w:cs="Arial"/>
        </w:rPr>
        <w:t>.</w:t>
      </w:r>
    </w:p>
    <w:p w:rsidR="00D93035" w:rsidRDefault="00D93035" w:rsidP="00D93035">
      <w:pPr>
        <w:pStyle w:val="Prrafodelista"/>
        <w:spacing w:after="0" w:line="360" w:lineRule="auto"/>
        <w:ind w:left="0"/>
        <w:jc w:val="both"/>
        <w:rPr>
          <w:rFonts w:ascii="Arial" w:hAnsi="Arial" w:cs="Arial"/>
          <w:b/>
        </w:rPr>
      </w:pPr>
    </w:p>
    <w:p w:rsidR="00D93035" w:rsidRDefault="004E4E95" w:rsidP="00D93035">
      <w:pPr>
        <w:pStyle w:val="Prrafodelista"/>
        <w:spacing w:after="0" w:line="360" w:lineRule="auto"/>
        <w:ind w:left="0"/>
        <w:jc w:val="both"/>
        <w:rPr>
          <w:rFonts w:ascii="Arial" w:hAnsi="Arial" w:cs="Arial"/>
        </w:rPr>
      </w:pPr>
      <w:r w:rsidRPr="00E51AE8">
        <w:rPr>
          <w:rFonts w:ascii="Arial" w:hAnsi="Arial" w:cs="Arial"/>
          <w:b/>
        </w:rPr>
        <w:t xml:space="preserve">II. </w:t>
      </w:r>
      <w:r w:rsidRPr="00E51AE8">
        <w:rPr>
          <w:rFonts w:ascii="Arial" w:hAnsi="Arial" w:cs="Arial"/>
        </w:rPr>
        <w:t>El día 14 de junio del año 2014, se publicó en el Periódico Oficial de “El Estado de Colima” el Decreto número 315, a través del cual se aprobó reformar, adicionar y derogar diversas disposiciones del Código Electoral del Estado de Colima, para adecuarlo a las nuevas disposiciones legales de carácter nacional; sin embargo,  el día 29 de junio de 2017, se publicaron en el Periódico Oficial de “El Estado de Colima” mediante Decreto número 320 las más recientes reformas al Código comicial local.</w:t>
      </w:r>
      <w:r w:rsidR="00096B89" w:rsidRPr="00E51AE8">
        <w:rPr>
          <w:rFonts w:ascii="Arial" w:hAnsi="Arial" w:cs="Arial"/>
        </w:rPr>
        <w:t xml:space="preserve"> </w:t>
      </w:r>
    </w:p>
    <w:p w:rsidR="002F5F00" w:rsidRDefault="002F5F00" w:rsidP="00D93035">
      <w:pPr>
        <w:pStyle w:val="Prrafodelista"/>
        <w:spacing w:after="0" w:line="360" w:lineRule="auto"/>
        <w:ind w:left="0"/>
        <w:jc w:val="both"/>
        <w:rPr>
          <w:rFonts w:ascii="Arial" w:hAnsi="Arial" w:cs="Arial"/>
        </w:rPr>
      </w:pPr>
    </w:p>
    <w:p w:rsidR="00E51AE8" w:rsidRDefault="00D93035" w:rsidP="00F44485">
      <w:pPr>
        <w:pStyle w:val="Prrafodelista"/>
        <w:spacing w:after="0" w:line="360" w:lineRule="auto"/>
        <w:ind w:left="0"/>
        <w:jc w:val="both"/>
        <w:rPr>
          <w:rFonts w:ascii="Arial" w:hAnsi="Arial" w:cs="Arial"/>
        </w:rPr>
      </w:pPr>
      <w:r w:rsidRPr="00E3434C">
        <w:rPr>
          <w:rFonts w:ascii="Arial" w:hAnsi="Arial" w:cs="Arial"/>
          <w:b/>
        </w:rPr>
        <w:t xml:space="preserve">III. </w:t>
      </w:r>
      <w:r w:rsidR="00532968" w:rsidRPr="00E3434C">
        <w:rPr>
          <w:rFonts w:ascii="Arial" w:hAnsi="Arial" w:cs="Arial"/>
        </w:rPr>
        <w:t xml:space="preserve">El </w:t>
      </w:r>
      <w:r w:rsidR="000D626E" w:rsidRPr="00E3434C">
        <w:rPr>
          <w:rFonts w:ascii="Arial" w:hAnsi="Arial" w:cs="Arial"/>
        </w:rPr>
        <w:t xml:space="preserve">día 7 de septiembre de 2016, mediante Acuerdo INE/CG661/2016, fue aprobado en </w:t>
      </w:r>
      <w:r w:rsidR="000D626E" w:rsidRPr="00E3434C">
        <w:rPr>
          <w:rFonts w:ascii="Arial" w:hAnsi="Arial" w:cs="Arial"/>
          <w:shd w:val="clear" w:color="auto" w:fill="FFFFFF"/>
        </w:rPr>
        <w:t>Sesión Extraordinaria del Consejo General del Instituto Nacional Electoral (INE), el Reglamento de Elecciones del Instituto Nacional Electoral (Reglamento de Elecciones)</w:t>
      </w:r>
      <w:r w:rsidR="000D626E" w:rsidRPr="00E3434C">
        <w:rPr>
          <w:rFonts w:ascii="Arial" w:hAnsi="Arial" w:cs="Arial"/>
        </w:rPr>
        <w:t xml:space="preserve">, cuyas últimas modificaciones se efectuaron a través del Acuerdo INE/CG111/2018, aprobado </w:t>
      </w:r>
      <w:r w:rsidRPr="00E3434C">
        <w:rPr>
          <w:rFonts w:ascii="Arial" w:hAnsi="Arial" w:cs="Arial"/>
        </w:rPr>
        <w:t>e</w:t>
      </w:r>
      <w:r w:rsidR="00E51AE8" w:rsidRPr="00E3434C">
        <w:rPr>
          <w:rFonts w:ascii="Arial" w:hAnsi="Arial" w:cs="Arial"/>
        </w:rPr>
        <w:t>l pasado 19 de febrero de 2018.</w:t>
      </w:r>
    </w:p>
    <w:p w:rsidR="00E51AE8" w:rsidRDefault="00E51AE8" w:rsidP="00F44485">
      <w:pPr>
        <w:pStyle w:val="Prrafodelista"/>
        <w:spacing w:after="0" w:line="360" w:lineRule="auto"/>
        <w:ind w:left="0"/>
        <w:jc w:val="both"/>
        <w:rPr>
          <w:rFonts w:ascii="Arial" w:hAnsi="Arial" w:cs="Arial"/>
        </w:rPr>
      </w:pPr>
    </w:p>
    <w:p w:rsidR="005B29FA" w:rsidRPr="00E51AE8" w:rsidRDefault="005B29FA" w:rsidP="00F44485">
      <w:pPr>
        <w:pStyle w:val="Prrafodelista"/>
        <w:spacing w:after="0" w:line="360" w:lineRule="auto"/>
        <w:ind w:left="0"/>
        <w:jc w:val="both"/>
        <w:rPr>
          <w:rFonts w:ascii="Arial" w:hAnsi="Arial" w:cs="Arial"/>
        </w:rPr>
      </w:pPr>
      <w:r w:rsidRPr="00F44485">
        <w:rPr>
          <w:rFonts w:ascii="Arial" w:hAnsi="Arial" w:cs="Arial"/>
          <w:b/>
        </w:rPr>
        <w:t>IV.</w:t>
      </w:r>
      <w:r>
        <w:rPr>
          <w:rFonts w:ascii="Arial" w:hAnsi="Arial" w:cs="Arial"/>
          <w:b/>
        </w:rPr>
        <w:t xml:space="preserve"> </w:t>
      </w:r>
      <w:r>
        <w:rPr>
          <w:rFonts w:ascii="Arial" w:hAnsi="Arial" w:cs="Arial"/>
        </w:rPr>
        <w:t xml:space="preserve">Mediante oficio número INE/DEOE/0455/2017, girado al titular de la Dirección de la Unidad Técnica de Vinculación con Organismo Públicos Locales del INE, la Dirección Ejecutiva de Organización Electoral dio respuesta a la siguiente consulta formulada por el Instituto Electoral de Nayarit: </w:t>
      </w:r>
      <w:r>
        <w:rPr>
          <w:rFonts w:ascii="Arial" w:hAnsi="Arial" w:cs="Arial"/>
          <w:i/>
        </w:rPr>
        <w:t xml:space="preserve">“¿Cuándo un elector marca su voto por dos o </w:t>
      </w:r>
      <w:r w:rsidR="00BB2769">
        <w:rPr>
          <w:rFonts w:ascii="Arial" w:hAnsi="Arial" w:cs="Arial"/>
          <w:i/>
        </w:rPr>
        <w:t>más</w:t>
      </w:r>
      <w:r>
        <w:rPr>
          <w:rFonts w:ascii="Arial" w:hAnsi="Arial" w:cs="Arial"/>
          <w:i/>
        </w:rPr>
        <w:t xml:space="preserve"> par6tidos políticos en coalición, pero no todos los que la integran</w:t>
      </w:r>
      <w:r w:rsidR="00BB2769">
        <w:rPr>
          <w:rFonts w:ascii="Arial" w:hAnsi="Arial" w:cs="Arial"/>
          <w:i/>
        </w:rPr>
        <w:t xml:space="preserve">, se distribuyen estos votos entre </w:t>
      </w:r>
      <w:r w:rsidR="00BB2769">
        <w:rPr>
          <w:rFonts w:ascii="Arial" w:hAnsi="Arial" w:cs="Arial"/>
          <w:i/>
        </w:rPr>
        <w:lastRenderedPageBreak/>
        <w:t>todos los institutos políticos, o solamente a la combinación que específicamente hayan marcado?”.</w:t>
      </w:r>
    </w:p>
    <w:p w:rsidR="005B29FA" w:rsidRDefault="005B29FA" w:rsidP="00F44485">
      <w:pPr>
        <w:pStyle w:val="Prrafodelista"/>
        <w:spacing w:after="0" w:line="360" w:lineRule="auto"/>
        <w:ind w:left="0"/>
        <w:jc w:val="both"/>
        <w:rPr>
          <w:rFonts w:ascii="Arial" w:hAnsi="Arial" w:cs="Arial"/>
          <w:b/>
        </w:rPr>
      </w:pPr>
    </w:p>
    <w:p w:rsidR="00E956DA" w:rsidRPr="00F44485" w:rsidRDefault="00E956DA" w:rsidP="00F44485">
      <w:pPr>
        <w:pStyle w:val="Prrafodelista"/>
        <w:spacing w:after="0" w:line="360" w:lineRule="auto"/>
        <w:ind w:left="0"/>
        <w:jc w:val="both"/>
        <w:rPr>
          <w:rFonts w:ascii="Arial" w:hAnsi="Arial" w:cs="Arial"/>
        </w:rPr>
      </w:pPr>
      <w:r w:rsidRPr="00F44485">
        <w:rPr>
          <w:rFonts w:ascii="Arial" w:hAnsi="Arial" w:cs="Arial"/>
          <w:b/>
        </w:rPr>
        <w:t>V.</w:t>
      </w:r>
      <w:r>
        <w:rPr>
          <w:rFonts w:ascii="Arial" w:hAnsi="Arial" w:cs="Arial"/>
        </w:rPr>
        <w:t xml:space="preserve"> Co</w:t>
      </w:r>
      <w:r w:rsidR="00BF39E0">
        <w:rPr>
          <w:rFonts w:ascii="Arial" w:hAnsi="Arial" w:cs="Arial"/>
        </w:rPr>
        <w:t xml:space="preserve">n fecha 31 de agosto del año 2017, se aprobó por parte de este Órgano Superior de Dirección </w:t>
      </w:r>
      <w:r w:rsidR="00F44485">
        <w:rPr>
          <w:rFonts w:ascii="Arial" w:hAnsi="Arial" w:cs="Arial"/>
        </w:rPr>
        <w:t xml:space="preserve">el Acuerdo IEE/CG/A052/2017, mediante el cual se emitieron los </w:t>
      </w:r>
      <w:r w:rsidR="00F44485" w:rsidRPr="00F44485">
        <w:rPr>
          <w:rFonts w:ascii="Arial" w:hAnsi="Arial" w:cs="Arial"/>
        </w:rPr>
        <w:t>lineamientos para el desarrollo de las sesiones de cómputos locales; así como el cuadernillo de consulta sobre votos válidos y votos nulos, y</w:t>
      </w:r>
      <w:r w:rsidR="00F44485" w:rsidRPr="00F44485">
        <w:t xml:space="preserve"> </w:t>
      </w:r>
      <w:r w:rsidR="00F44485" w:rsidRPr="00F44485">
        <w:rPr>
          <w:rFonts w:ascii="Arial" w:hAnsi="Arial" w:cs="Arial"/>
        </w:rPr>
        <w:t>el sistema informático para las sesiones de cómputos locales, para el desarrollo de la sesiones especiales de cómputos municipales del Instituto Electoral del Estado de Colima para el Proceso Electoral Local Ordinario 2017-2018.</w:t>
      </w:r>
    </w:p>
    <w:p w:rsidR="00E956DA" w:rsidRPr="0075408C" w:rsidRDefault="00E956DA" w:rsidP="00E956DA">
      <w:pPr>
        <w:spacing w:line="360" w:lineRule="auto"/>
        <w:jc w:val="both"/>
        <w:rPr>
          <w:rFonts w:ascii="Arial" w:hAnsi="Arial" w:cs="Arial"/>
          <w:sz w:val="22"/>
          <w:szCs w:val="22"/>
        </w:rPr>
      </w:pPr>
    </w:p>
    <w:p w:rsidR="00E956DA" w:rsidRDefault="00D93035" w:rsidP="00E956DA">
      <w:pPr>
        <w:pStyle w:val="Prrafodelista"/>
        <w:spacing w:after="0" w:line="360" w:lineRule="auto"/>
        <w:ind w:left="0"/>
        <w:jc w:val="both"/>
        <w:rPr>
          <w:rFonts w:ascii="Arial" w:hAnsi="Arial" w:cs="Arial"/>
        </w:rPr>
      </w:pPr>
      <w:r>
        <w:rPr>
          <w:rFonts w:ascii="Arial" w:hAnsi="Arial" w:cs="Arial"/>
          <w:b/>
        </w:rPr>
        <w:t>V</w:t>
      </w:r>
      <w:r w:rsidR="00BB2769">
        <w:rPr>
          <w:rFonts w:ascii="Arial" w:hAnsi="Arial" w:cs="Arial"/>
          <w:b/>
        </w:rPr>
        <w:t>I</w:t>
      </w:r>
      <w:r>
        <w:rPr>
          <w:rFonts w:ascii="Arial" w:hAnsi="Arial" w:cs="Arial"/>
          <w:b/>
        </w:rPr>
        <w:t>.</w:t>
      </w:r>
      <w:r w:rsidR="00E956DA">
        <w:rPr>
          <w:rFonts w:ascii="Arial" w:hAnsi="Arial" w:cs="Arial"/>
          <w:b/>
        </w:rPr>
        <w:t xml:space="preserve"> </w:t>
      </w:r>
      <w:r w:rsidR="00FF0AC2" w:rsidRPr="009325B7">
        <w:rPr>
          <w:rFonts w:ascii="Arial" w:hAnsi="Arial" w:cs="Arial"/>
        </w:rPr>
        <w:t>Con fecha 27 de diciembre de 2017, se publicó en el Periódico Oficial “El Estado de Colima” el Decreto número 439, por el que se reordena y consolida el texto de la Constitución Política del Estado Libre y Soberano de Colima, mismo en el que en su artículo transitorio SEGUNDO establece:</w:t>
      </w:r>
      <w:r w:rsidR="00FF0AC2" w:rsidRPr="009325B7">
        <w:rPr>
          <w:rFonts w:ascii="Arial" w:hAnsi="Arial" w:cs="Arial"/>
          <w:i/>
        </w:rPr>
        <w:t xml:space="preserve"> “</w:t>
      </w:r>
      <w:r w:rsidR="00FF0AC2" w:rsidRPr="009325B7">
        <w:rPr>
          <w:rFonts w:ascii="Arial" w:hAnsi="Arial" w:cs="Arial"/>
          <w:i/>
          <w:color w:val="000000"/>
        </w:rPr>
        <w:t>Las disposiciones en materia electoral contenidas en el presente Decreto entrarán en vigor al día siguiente a aquel en el que se tenga por concluido el proceso electoral del año 2</w:t>
      </w:r>
      <w:r w:rsidR="00FF0AC2" w:rsidRPr="009325B7">
        <w:rPr>
          <w:rFonts w:ascii="Arial" w:hAnsi="Arial" w:cs="Arial"/>
          <w:i/>
        </w:rPr>
        <w:t>018, en tanto se continuarán aplicando las disposiciones que se encuentren vigentes a la fecha de entrada en vigor del presente Decreto</w:t>
      </w:r>
      <w:r w:rsidR="00FF0AC2" w:rsidRPr="009325B7">
        <w:rPr>
          <w:rFonts w:ascii="Arial" w:hAnsi="Arial" w:cs="Arial"/>
        </w:rPr>
        <w:t>.”</w:t>
      </w:r>
      <w:r w:rsidR="00FF0AC2" w:rsidRPr="009325B7">
        <w:rPr>
          <w:rFonts w:ascii="Arial" w:hAnsi="Arial" w:cs="Arial"/>
          <w:color w:val="222222"/>
          <w:shd w:val="clear" w:color="auto" w:fill="FFFFFF"/>
        </w:rPr>
        <w:t>; </w:t>
      </w:r>
      <w:r w:rsidR="00FF0AC2" w:rsidRPr="009325B7">
        <w:rPr>
          <w:rFonts w:ascii="Arial" w:hAnsi="Arial" w:cs="Arial"/>
        </w:rPr>
        <w:t>en tal virtud, se estará atendiendo lo dispuesto en el artículo Segundo Transitorio antes citado.</w:t>
      </w:r>
    </w:p>
    <w:p w:rsidR="00E956DA" w:rsidRDefault="00E956DA" w:rsidP="00E956DA">
      <w:pPr>
        <w:pStyle w:val="Prrafodelista"/>
        <w:spacing w:after="0" w:line="360" w:lineRule="auto"/>
        <w:ind w:left="0"/>
        <w:jc w:val="both"/>
        <w:rPr>
          <w:rFonts w:ascii="Arial" w:hAnsi="Arial" w:cs="Arial"/>
        </w:rPr>
      </w:pPr>
    </w:p>
    <w:p w:rsidR="00E956DA" w:rsidRDefault="00E956DA" w:rsidP="00E956DA">
      <w:pPr>
        <w:pStyle w:val="Prrafodelista"/>
        <w:spacing w:after="0" w:line="360" w:lineRule="auto"/>
        <w:ind w:left="0"/>
        <w:jc w:val="both"/>
        <w:rPr>
          <w:rFonts w:ascii="Arial" w:hAnsi="Arial" w:cs="Arial"/>
        </w:rPr>
      </w:pPr>
      <w:r>
        <w:rPr>
          <w:rFonts w:ascii="Arial" w:hAnsi="Arial" w:cs="Arial"/>
          <w:b/>
        </w:rPr>
        <w:t>V</w:t>
      </w:r>
      <w:r w:rsidR="00BB2769">
        <w:rPr>
          <w:rFonts w:ascii="Arial" w:hAnsi="Arial" w:cs="Arial"/>
          <w:b/>
        </w:rPr>
        <w:t>I</w:t>
      </w:r>
      <w:r w:rsidR="005B29FA">
        <w:rPr>
          <w:rFonts w:ascii="Arial" w:hAnsi="Arial" w:cs="Arial"/>
          <w:b/>
        </w:rPr>
        <w:t>I</w:t>
      </w:r>
      <w:r>
        <w:rPr>
          <w:rFonts w:ascii="Arial" w:hAnsi="Arial" w:cs="Arial"/>
          <w:b/>
        </w:rPr>
        <w:t xml:space="preserve">. </w:t>
      </w:r>
      <w:r w:rsidR="00FF0AC2" w:rsidRPr="009325B7">
        <w:rPr>
          <w:rFonts w:ascii="Arial" w:eastAsia="Calibri" w:hAnsi="Arial" w:cs="Arial"/>
        </w:rPr>
        <w:t xml:space="preserve">Durante la Octava Sesión Extraordinaria del Proceso Electoral Local 2017-2018 del Consejo General, celebrada el 28 de enero de 2018, se aprobó la Resolución </w:t>
      </w:r>
      <w:r w:rsidR="00FF0AC2" w:rsidRPr="009325B7">
        <w:rPr>
          <w:rFonts w:ascii="Arial" w:hAnsi="Arial" w:cs="Arial"/>
        </w:rPr>
        <w:t>IEE/CG/R001/2018</w:t>
      </w:r>
      <w:r w:rsidR="00FF0AC2" w:rsidRPr="009325B7">
        <w:rPr>
          <w:rFonts w:ascii="Arial" w:hAnsi="Arial" w:cs="Arial"/>
          <w:bCs/>
        </w:rPr>
        <w:t xml:space="preserve">, respecto de la solicitud de registro de Convenio de Coalición Total presentada por los Partidos Políticos Del Trabajo, Morena y Encuentro Social, para contender en el Proceso Electoral Local 2017-2018. Asimismo, en el punto resolutivo SEGUNDO de dicha Resolución se tuvo por </w:t>
      </w:r>
      <w:r w:rsidR="00FF0AC2" w:rsidRPr="009325B7">
        <w:rPr>
          <w:rFonts w:ascii="Arial" w:hAnsi="Arial" w:cs="Arial"/>
        </w:rPr>
        <w:t>registrada la Plataforma Electoral que sostendrán durante las campañas electorales las candidatas y candidatos de la coalición total denominada "Juntos Haremos Historia".</w:t>
      </w:r>
    </w:p>
    <w:p w:rsidR="00E956DA" w:rsidRDefault="00E956DA" w:rsidP="00E956DA">
      <w:pPr>
        <w:pStyle w:val="Prrafodelista"/>
        <w:spacing w:after="0" w:line="360" w:lineRule="auto"/>
        <w:ind w:left="0"/>
        <w:jc w:val="both"/>
        <w:rPr>
          <w:rFonts w:ascii="Arial" w:hAnsi="Arial" w:cs="Arial"/>
        </w:rPr>
      </w:pPr>
    </w:p>
    <w:p w:rsidR="00E956DA" w:rsidRDefault="00E956DA" w:rsidP="00E956DA">
      <w:pPr>
        <w:pStyle w:val="Prrafodelista"/>
        <w:spacing w:after="0" w:line="360" w:lineRule="auto"/>
        <w:ind w:left="0"/>
        <w:jc w:val="both"/>
        <w:rPr>
          <w:rFonts w:ascii="Arial" w:hAnsi="Arial" w:cs="Arial"/>
        </w:rPr>
      </w:pPr>
      <w:r w:rsidRPr="00E956DA">
        <w:rPr>
          <w:rFonts w:ascii="Arial" w:hAnsi="Arial" w:cs="Arial"/>
          <w:b/>
        </w:rPr>
        <w:t>V</w:t>
      </w:r>
      <w:r w:rsidR="00BB2769">
        <w:rPr>
          <w:rFonts w:ascii="Arial" w:hAnsi="Arial" w:cs="Arial"/>
          <w:b/>
        </w:rPr>
        <w:t>I</w:t>
      </w:r>
      <w:r w:rsidR="005B29FA">
        <w:rPr>
          <w:rFonts w:ascii="Arial" w:hAnsi="Arial" w:cs="Arial"/>
          <w:b/>
        </w:rPr>
        <w:t>I</w:t>
      </w:r>
      <w:r w:rsidRPr="00E956DA">
        <w:rPr>
          <w:rFonts w:ascii="Arial" w:hAnsi="Arial" w:cs="Arial"/>
          <w:b/>
        </w:rPr>
        <w:t>I.</w:t>
      </w:r>
      <w:r>
        <w:rPr>
          <w:rFonts w:ascii="Arial" w:hAnsi="Arial" w:cs="Arial"/>
        </w:rPr>
        <w:t xml:space="preserve"> </w:t>
      </w:r>
      <w:r w:rsidR="00FF0AC2" w:rsidRPr="009325B7">
        <w:rPr>
          <w:rFonts w:ascii="Arial" w:eastAsia="Calibri" w:hAnsi="Arial" w:cs="Arial"/>
        </w:rPr>
        <w:t xml:space="preserve">El día 2 de febrero de 2018, durante la Novena Sesión Ordinaria del Proceso Electoral Local 2017-2018 del Consejo General, se aprobó la Resolución </w:t>
      </w:r>
      <w:r w:rsidR="00FF0AC2" w:rsidRPr="009325B7">
        <w:rPr>
          <w:rFonts w:ascii="Arial" w:hAnsi="Arial" w:cs="Arial"/>
        </w:rPr>
        <w:t>IEE/CG/R002/2018</w:t>
      </w:r>
      <w:r w:rsidR="00FF0AC2" w:rsidRPr="009325B7">
        <w:rPr>
          <w:rFonts w:ascii="Arial" w:hAnsi="Arial" w:cs="Arial"/>
          <w:bCs/>
        </w:rPr>
        <w:t xml:space="preserve">, respecto de la solicitud de registro de Convenio de Coalición Total presentada por los </w:t>
      </w:r>
      <w:r w:rsidR="00FF0AC2" w:rsidRPr="009325B7">
        <w:rPr>
          <w:rFonts w:ascii="Arial" w:hAnsi="Arial" w:cs="Arial"/>
          <w:bCs/>
        </w:rPr>
        <w:lastRenderedPageBreak/>
        <w:t xml:space="preserve">Partidos Políticos Acción Nacional, de la Revolución Democrática y Movimiento Ciudadano, para contender en el Proceso Electoral Local 2017-2018. Asimismo, en el punto resolutivo SEGUNDO de dicha Resolución se tuvo por </w:t>
      </w:r>
      <w:r w:rsidR="00FF0AC2" w:rsidRPr="009325B7">
        <w:rPr>
          <w:rFonts w:ascii="Arial" w:hAnsi="Arial" w:cs="Arial"/>
        </w:rPr>
        <w:t>registrada la Plataforma Electoral que sostendrán durante las campañas electorales las candidatas y candidatos de la Coalición Total denominada "Por Colima al Frente".</w:t>
      </w:r>
    </w:p>
    <w:p w:rsidR="00E956DA" w:rsidRDefault="00E956DA" w:rsidP="00E956DA">
      <w:pPr>
        <w:pStyle w:val="Prrafodelista"/>
        <w:spacing w:after="0" w:line="360" w:lineRule="auto"/>
        <w:ind w:left="0"/>
        <w:jc w:val="both"/>
        <w:rPr>
          <w:rFonts w:ascii="Arial" w:hAnsi="Arial" w:cs="Arial"/>
        </w:rPr>
      </w:pPr>
    </w:p>
    <w:p w:rsidR="00E956DA" w:rsidRDefault="00BB2769" w:rsidP="00E956DA">
      <w:pPr>
        <w:pStyle w:val="Prrafodelista"/>
        <w:spacing w:after="0" w:line="360" w:lineRule="auto"/>
        <w:ind w:left="0"/>
        <w:jc w:val="both"/>
        <w:rPr>
          <w:rFonts w:ascii="Arial" w:hAnsi="Arial" w:cs="Arial"/>
        </w:rPr>
      </w:pPr>
      <w:r>
        <w:rPr>
          <w:rFonts w:ascii="Arial" w:hAnsi="Arial" w:cs="Arial"/>
          <w:b/>
        </w:rPr>
        <w:t>IX</w:t>
      </w:r>
      <w:r w:rsidR="00E956DA" w:rsidRPr="00E956DA">
        <w:rPr>
          <w:rFonts w:ascii="Arial" w:hAnsi="Arial" w:cs="Arial"/>
          <w:b/>
        </w:rPr>
        <w:t>.</w:t>
      </w:r>
      <w:r w:rsidR="00E956DA">
        <w:rPr>
          <w:rFonts w:ascii="Arial" w:hAnsi="Arial" w:cs="Arial"/>
        </w:rPr>
        <w:t xml:space="preserve"> </w:t>
      </w:r>
      <w:r w:rsidR="00FF0AC2" w:rsidRPr="009325B7">
        <w:rPr>
          <w:rFonts w:ascii="Arial" w:eastAsia="Calibri" w:hAnsi="Arial" w:cs="Arial"/>
        </w:rPr>
        <w:t xml:space="preserve">De igual manera, el día 2 de febrero de 2018, durante la Novena Sesión Ordinaria del Proceso Electoral Local 2017-2018 del Consejo General, se aprobó la Resolución </w:t>
      </w:r>
      <w:r w:rsidR="00FF0AC2" w:rsidRPr="009325B7">
        <w:rPr>
          <w:rFonts w:ascii="Arial" w:hAnsi="Arial" w:cs="Arial"/>
        </w:rPr>
        <w:t>IEE/CG/R003/2018</w:t>
      </w:r>
      <w:r w:rsidR="00FF0AC2" w:rsidRPr="009325B7">
        <w:rPr>
          <w:rFonts w:ascii="Arial" w:hAnsi="Arial" w:cs="Arial"/>
          <w:bCs/>
        </w:rPr>
        <w:t>, respecto de la solicitud de registro de Convenio de Coalición Total presentada por el Partido Revolucionario Institucional y Partido Verde Ecologista de México, para contender en el Proceso Electoral Local 2017-2018.</w:t>
      </w:r>
      <w:r w:rsidR="00FF0AC2" w:rsidRPr="009325B7">
        <w:rPr>
          <w:rFonts w:ascii="Arial" w:hAnsi="Arial" w:cs="Arial"/>
        </w:rPr>
        <w:t xml:space="preserve"> </w:t>
      </w:r>
      <w:r w:rsidR="00FF0AC2" w:rsidRPr="009325B7">
        <w:rPr>
          <w:rFonts w:ascii="Arial" w:hAnsi="Arial" w:cs="Arial"/>
          <w:bCs/>
        </w:rPr>
        <w:t xml:space="preserve">Asimismo, en el punto resolutivo SEGUNDO de dicha Resolución se tuvo por </w:t>
      </w:r>
      <w:r w:rsidR="00FF0AC2" w:rsidRPr="009325B7">
        <w:rPr>
          <w:rFonts w:ascii="Arial" w:hAnsi="Arial" w:cs="Arial"/>
        </w:rPr>
        <w:t>registrada la Plataforma Electoral que sostendrán durante las campañas electorales las candidatas y candidatos de la coalición total denominada “Todos por Colima”.</w:t>
      </w:r>
    </w:p>
    <w:p w:rsidR="00E956DA" w:rsidRDefault="00E956DA" w:rsidP="00E956DA">
      <w:pPr>
        <w:pStyle w:val="Prrafodelista"/>
        <w:spacing w:after="0" w:line="360" w:lineRule="auto"/>
        <w:ind w:left="0"/>
        <w:jc w:val="both"/>
        <w:rPr>
          <w:rFonts w:ascii="Arial" w:hAnsi="Arial" w:cs="Arial"/>
        </w:rPr>
      </w:pPr>
    </w:p>
    <w:p w:rsidR="00096B89" w:rsidRPr="00E956DA" w:rsidRDefault="005B29FA" w:rsidP="00E956DA">
      <w:pPr>
        <w:pStyle w:val="Prrafodelista"/>
        <w:spacing w:after="0" w:line="360" w:lineRule="auto"/>
        <w:ind w:left="0"/>
        <w:jc w:val="both"/>
        <w:rPr>
          <w:rFonts w:ascii="Arial" w:hAnsi="Arial" w:cs="Arial"/>
          <w:b/>
        </w:rPr>
      </w:pPr>
      <w:r>
        <w:rPr>
          <w:rFonts w:ascii="Arial" w:hAnsi="Arial" w:cs="Arial"/>
          <w:b/>
        </w:rPr>
        <w:t>X</w:t>
      </w:r>
      <w:r w:rsidR="00E956DA" w:rsidRPr="00E956DA">
        <w:rPr>
          <w:rFonts w:ascii="Arial" w:hAnsi="Arial" w:cs="Arial"/>
          <w:b/>
        </w:rPr>
        <w:t>.</w:t>
      </w:r>
      <w:r w:rsidR="00E956DA">
        <w:rPr>
          <w:rFonts w:ascii="Arial" w:hAnsi="Arial" w:cs="Arial"/>
        </w:rPr>
        <w:t xml:space="preserve"> </w:t>
      </w:r>
      <w:r w:rsidR="00FF0AC2" w:rsidRPr="009325B7">
        <w:rPr>
          <w:rFonts w:ascii="Arial" w:hAnsi="Arial" w:cs="Arial"/>
        </w:rPr>
        <w:t>A través de la Resolución número IEE/CG/R004/2018, de fecha 31 de marzo de 2018, e</w:t>
      </w:r>
      <w:r w:rsidR="00FF0AC2" w:rsidRPr="009325B7">
        <w:rPr>
          <w:rFonts w:ascii="Arial" w:hAnsi="Arial" w:cs="Arial"/>
          <w:bCs/>
        </w:rPr>
        <w:t>ste Consejo General determinó declarar procedente</w:t>
      </w:r>
      <w:r w:rsidR="00FF0AC2" w:rsidRPr="009325B7">
        <w:rPr>
          <w:rFonts w:ascii="Arial" w:hAnsi="Arial" w:cs="Arial"/>
        </w:rPr>
        <w:t xml:space="preserve"> </w:t>
      </w:r>
      <w:r w:rsidR="00FF0AC2" w:rsidRPr="009325B7">
        <w:rPr>
          <w:rFonts w:ascii="Arial" w:hAnsi="Arial" w:cs="Arial"/>
          <w:bCs/>
        </w:rPr>
        <w:t xml:space="preserve">la separación del </w:t>
      </w:r>
      <w:r w:rsidR="00FF0AC2" w:rsidRPr="009325B7">
        <w:rPr>
          <w:rFonts w:ascii="Arial" w:hAnsi="Arial" w:cs="Arial"/>
          <w:lang w:val="es-ES_tradnl"/>
        </w:rPr>
        <w:t>Partido Político Nacional Movimiento Ciudadano</w:t>
      </w:r>
      <w:r w:rsidR="00FF0AC2" w:rsidRPr="009325B7">
        <w:rPr>
          <w:rFonts w:ascii="Arial" w:hAnsi="Arial" w:cs="Arial"/>
          <w:bCs/>
        </w:rPr>
        <w:t xml:space="preserve"> de la Coalición Total “Por Colima al Frente”, que fue aprobada mediante la Resolución </w:t>
      </w:r>
      <w:r w:rsidR="00FF0AC2" w:rsidRPr="009325B7">
        <w:rPr>
          <w:rFonts w:ascii="Arial" w:hAnsi="Arial" w:cs="Arial"/>
        </w:rPr>
        <w:t>IEE/CG/R002/2018 por este Órgano Superior de Dirección; de igual forma, en la misma Resolución se tuvo por registrada la Plataforma Electoral que sostendrán durante las campañas electorales sus candidatos y candidatas.</w:t>
      </w:r>
    </w:p>
    <w:p w:rsidR="00532968" w:rsidRPr="009325B7" w:rsidRDefault="00532968" w:rsidP="00532968">
      <w:pPr>
        <w:autoSpaceDE w:val="0"/>
        <w:autoSpaceDN w:val="0"/>
        <w:adjustRightInd w:val="0"/>
        <w:spacing w:line="360" w:lineRule="auto"/>
        <w:ind w:right="618"/>
        <w:jc w:val="both"/>
        <w:rPr>
          <w:rFonts w:ascii="Arial" w:hAnsi="Arial" w:cs="Arial"/>
          <w:i/>
          <w:sz w:val="22"/>
          <w:szCs w:val="22"/>
        </w:rPr>
      </w:pPr>
      <w:r w:rsidRPr="009325B7">
        <w:rPr>
          <w:rFonts w:ascii="Arial" w:hAnsi="Arial" w:cs="Arial"/>
          <w:sz w:val="22"/>
          <w:szCs w:val="22"/>
        </w:rPr>
        <w:t>Con base a lo anterior, este Órgano Colegiado emite las siguientes</w:t>
      </w:r>
    </w:p>
    <w:p w:rsidR="00532968" w:rsidRPr="009325B7" w:rsidRDefault="00532968" w:rsidP="00532968">
      <w:pPr>
        <w:autoSpaceDE w:val="0"/>
        <w:autoSpaceDN w:val="0"/>
        <w:adjustRightInd w:val="0"/>
        <w:spacing w:line="360" w:lineRule="auto"/>
        <w:ind w:right="618"/>
        <w:jc w:val="both"/>
        <w:rPr>
          <w:rFonts w:ascii="Arial" w:hAnsi="Arial" w:cs="Arial"/>
          <w:i/>
          <w:sz w:val="22"/>
          <w:szCs w:val="22"/>
        </w:rPr>
      </w:pPr>
    </w:p>
    <w:p w:rsidR="00532968" w:rsidRPr="009325B7" w:rsidRDefault="00532968" w:rsidP="00532968">
      <w:pPr>
        <w:autoSpaceDE w:val="0"/>
        <w:autoSpaceDN w:val="0"/>
        <w:adjustRightInd w:val="0"/>
        <w:spacing w:line="360" w:lineRule="auto"/>
        <w:ind w:right="618"/>
        <w:jc w:val="center"/>
        <w:rPr>
          <w:rFonts w:ascii="Arial" w:hAnsi="Arial" w:cs="Arial"/>
          <w:i/>
          <w:sz w:val="22"/>
          <w:szCs w:val="22"/>
        </w:rPr>
      </w:pPr>
      <w:r w:rsidRPr="009325B7">
        <w:rPr>
          <w:rFonts w:ascii="Arial" w:hAnsi="Arial" w:cs="Arial"/>
          <w:b/>
          <w:sz w:val="22"/>
          <w:szCs w:val="22"/>
        </w:rPr>
        <w:t>C O N S I D E R A C I O N E S:</w:t>
      </w:r>
    </w:p>
    <w:p w:rsidR="00532968" w:rsidRPr="009325B7" w:rsidRDefault="00532968" w:rsidP="00532968">
      <w:pPr>
        <w:autoSpaceDE w:val="0"/>
        <w:autoSpaceDN w:val="0"/>
        <w:adjustRightInd w:val="0"/>
        <w:spacing w:line="360" w:lineRule="auto"/>
        <w:ind w:right="618"/>
        <w:jc w:val="both"/>
        <w:rPr>
          <w:rFonts w:ascii="Arial" w:hAnsi="Arial" w:cs="Arial"/>
          <w:i/>
          <w:sz w:val="22"/>
          <w:szCs w:val="22"/>
        </w:rPr>
      </w:pPr>
    </w:p>
    <w:p w:rsidR="00532968" w:rsidRPr="009325B7" w:rsidRDefault="00532968" w:rsidP="009325B7">
      <w:pPr>
        <w:spacing w:line="360" w:lineRule="auto"/>
        <w:jc w:val="both"/>
        <w:rPr>
          <w:rFonts w:ascii="Arial" w:hAnsi="Arial" w:cs="Arial"/>
          <w:sz w:val="22"/>
          <w:szCs w:val="22"/>
        </w:rPr>
      </w:pPr>
      <w:r w:rsidRPr="009325B7">
        <w:rPr>
          <w:rFonts w:ascii="Arial" w:hAnsi="Arial" w:cs="Arial"/>
          <w:b/>
          <w:sz w:val="22"/>
          <w:szCs w:val="22"/>
        </w:rPr>
        <w:t>1ª.-</w:t>
      </w:r>
      <w:r w:rsidRPr="009325B7">
        <w:rPr>
          <w:rFonts w:ascii="Arial" w:hAnsi="Arial" w:cs="Arial"/>
          <w:sz w:val="22"/>
          <w:szCs w:val="22"/>
        </w:rPr>
        <w:t xml:space="preserve"> </w:t>
      </w:r>
      <w:r w:rsidR="009325B7" w:rsidRPr="009325B7">
        <w:rPr>
          <w:rFonts w:ascii="Arial" w:hAnsi="Arial" w:cs="Arial"/>
          <w:sz w:val="22"/>
          <w:szCs w:val="22"/>
        </w:rPr>
        <w:t xml:space="preserve">De conformidad a lo dispuesto por el artículo 86 BIS, Base III, párrafos primero y segundo de la Constitución Política del Estado Libre y Soberano de Colima, en relación con el numeral 97 del Código Electoral del Estado, el Instituto Electoral de la entidad, es el organismo público autónomo de carácter permanente, dotado de personalidad jurídica y patrimonio propio, depositario y responsable del ejercicio de la función estatal de organizar las elecciones en la entidad, así como de encargarse de su desarrollo, vigilancia y </w:t>
      </w:r>
      <w:r w:rsidR="009325B7" w:rsidRPr="009325B7">
        <w:rPr>
          <w:rFonts w:ascii="Arial" w:hAnsi="Arial" w:cs="Arial"/>
          <w:sz w:val="22"/>
          <w:szCs w:val="22"/>
        </w:rPr>
        <w:lastRenderedPageBreak/>
        <w:t>calificación; además, es autoridad en la material electoral, profesional en su desempeño e independiente en sus decisiones y funcionamiento; cuyas actividades se rigen por los principios de certeza, legalidad, independencia, imparcialidad, máxima publicidad y objetividad.</w:t>
      </w:r>
    </w:p>
    <w:p w:rsidR="009325B7" w:rsidRPr="00007914" w:rsidRDefault="009325B7" w:rsidP="009325B7">
      <w:pPr>
        <w:spacing w:line="360" w:lineRule="auto"/>
        <w:jc w:val="both"/>
        <w:rPr>
          <w:rFonts w:ascii="Arial" w:hAnsi="Arial" w:cs="Arial"/>
          <w:snapToGrid w:val="0"/>
          <w:sz w:val="22"/>
          <w:szCs w:val="22"/>
          <w:highlight w:val="yellow"/>
        </w:rPr>
      </w:pPr>
    </w:p>
    <w:p w:rsidR="00532968" w:rsidRDefault="00532968" w:rsidP="00532968">
      <w:pPr>
        <w:pStyle w:val="Sinespaciado"/>
        <w:spacing w:line="360" w:lineRule="auto"/>
        <w:jc w:val="both"/>
        <w:rPr>
          <w:rFonts w:ascii="Arial" w:hAnsi="Arial" w:cs="Arial"/>
          <w:sz w:val="22"/>
          <w:szCs w:val="22"/>
        </w:rPr>
      </w:pPr>
      <w:r w:rsidRPr="00007914">
        <w:rPr>
          <w:rFonts w:ascii="Arial" w:hAnsi="Arial" w:cs="Arial"/>
          <w:b/>
          <w:sz w:val="22"/>
          <w:szCs w:val="22"/>
        </w:rPr>
        <w:t>2</w:t>
      </w:r>
      <w:r w:rsidRPr="00007914">
        <w:rPr>
          <w:rFonts w:ascii="Arial" w:eastAsia="Arial" w:hAnsi="Arial" w:cs="Arial"/>
          <w:b/>
          <w:spacing w:val="-1"/>
          <w:sz w:val="22"/>
          <w:szCs w:val="22"/>
        </w:rPr>
        <w:t>ª</w:t>
      </w:r>
      <w:r w:rsidRPr="00007914">
        <w:rPr>
          <w:rFonts w:ascii="Arial" w:hAnsi="Arial" w:cs="Arial"/>
          <w:b/>
          <w:sz w:val="22"/>
          <w:szCs w:val="22"/>
        </w:rPr>
        <w:t>.-</w:t>
      </w:r>
      <w:r w:rsidRPr="00007914">
        <w:rPr>
          <w:rFonts w:ascii="Arial" w:hAnsi="Arial" w:cs="Arial"/>
          <w:sz w:val="22"/>
          <w:szCs w:val="22"/>
        </w:rPr>
        <w:t xml:space="preserve"> </w:t>
      </w:r>
      <w:r w:rsidR="00E51AE8">
        <w:rPr>
          <w:rFonts w:ascii="Arial" w:hAnsi="Arial" w:cs="Arial"/>
          <w:sz w:val="22"/>
          <w:szCs w:val="22"/>
        </w:rPr>
        <w:t xml:space="preserve">En virtud de la reforma político-electoral del año 2014, se estableció </w:t>
      </w:r>
      <w:r w:rsidRPr="00007914">
        <w:rPr>
          <w:rFonts w:ascii="Arial" w:hAnsi="Arial" w:cs="Arial"/>
          <w:sz w:val="22"/>
          <w:szCs w:val="22"/>
        </w:rPr>
        <w:t>un sistema uniforme de coaliciones, mismo que se prevé en la L</w:t>
      </w:r>
      <w:r w:rsidR="00E51AE8">
        <w:rPr>
          <w:rFonts w:ascii="Arial" w:hAnsi="Arial" w:cs="Arial"/>
          <w:sz w:val="22"/>
          <w:szCs w:val="22"/>
        </w:rPr>
        <w:t>GPP</w:t>
      </w:r>
      <w:r w:rsidRPr="00007914">
        <w:rPr>
          <w:rFonts w:ascii="Arial" w:hAnsi="Arial" w:cs="Arial"/>
          <w:sz w:val="22"/>
          <w:szCs w:val="22"/>
        </w:rPr>
        <w:t xml:space="preserve"> y L</w:t>
      </w:r>
      <w:r w:rsidR="00E51AE8">
        <w:rPr>
          <w:rFonts w:ascii="Arial" w:hAnsi="Arial" w:cs="Arial"/>
          <w:sz w:val="22"/>
          <w:szCs w:val="22"/>
        </w:rPr>
        <w:t>GIPE</w:t>
      </w:r>
      <w:r w:rsidRPr="00007914">
        <w:rPr>
          <w:rFonts w:ascii="Arial" w:hAnsi="Arial" w:cs="Arial"/>
          <w:sz w:val="22"/>
          <w:szCs w:val="22"/>
        </w:rPr>
        <w:t>, determinándose reglas claras para aquellos partidos políticos con interés de coaligarse en los procesos electorales que se desarrollan en las diferentes entidades federativas.</w:t>
      </w:r>
    </w:p>
    <w:p w:rsidR="005270CE" w:rsidRDefault="005270CE" w:rsidP="00532968">
      <w:pPr>
        <w:pStyle w:val="Sinespaciado"/>
        <w:spacing w:line="360" w:lineRule="auto"/>
        <w:jc w:val="both"/>
        <w:rPr>
          <w:rFonts w:ascii="Arial" w:hAnsi="Arial" w:cs="Arial"/>
          <w:sz w:val="22"/>
          <w:szCs w:val="22"/>
        </w:rPr>
      </w:pPr>
    </w:p>
    <w:p w:rsidR="0098188E" w:rsidRDefault="004F56BE" w:rsidP="00532968">
      <w:pPr>
        <w:pStyle w:val="Sinespaciado"/>
        <w:spacing w:line="360" w:lineRule="auto"/>
        <w:jc w:val="both"/>
        <w:rPr>
          <w:rFonts w:ascii="Arial" w:hAnsi="Arial" w:cs="Arial"/>
          <w:sz w:val="22"/>
          <w:szCs w:val="22"/>
        </w:rPr>
      </w:pPr>
      <w:r>
        <w:rPr>
          <w:rFonts w:ascii="Arial" w:hAnsi="Arial" w:cs="Arial"/>
          <w:sz w:val="22"/>
          <w:szCs w:val="22"/>
        </w:rPr>
        <w:t>Por su parte, el Instituto Nacional Electoral (INE) ha emitido Lineamientos que son r</w:t>
      </w:r>
      <w:r w:rsidRPr="00007914">
        <w:rPr>
          <w:rFonts w:ascii="Arial" w:hAnsi="Arial" w:cs="Arial"/>
          <w:sz w:val="22"/>
          <w:szCs w:val="22"/>
        </w:rPr>
        <w:t xml:space="preserve">ectores en todo el país para el registro de convenios de coalición de los partidos políticos en los procesos federal y locales, mismos que </w:t>
      </w:r>
      <w:r>
        <w:rPr>
          <w:rFonts w:ascii="Arial" w:hAnsi="Arial" w:cs="Arial"/>
          <w:sz w:val="22"/>
          <w:szCs w:val="22"/>
        </w:rPr>
        <w:t xml:space="preserve">se encuentran establecidos en el </w:t>
      </w:r>
      <w:r w:rsidR="005270CE">
        <w:rPr>
          <w:rFonts w:ascii="Arial" w:hAnsi="Arial" w:cs="Arial"/>
          <w:sz w:val="22"/>
          <w:szCs w:val="22"/>
        </w:rPr>
        <w:t xml:space="preserve">Reglamento de Elecciones, citado en el </w:t>
      </w:r>
      <w:r w:rsidR="005270CE" w:rsidRPr="00832504">
        <w:rPr>
          <w:rFonts w:ascii="Arial" w:hAnsi="Arial" w:cs="Arial"/>
          <w:sz w:val="22"/>
          <w:szCs w:val="22"/>
        </w:rPr>
        <w:t>Antecedente II</w:t>
      </w:r>
      <w:r w:rsidR="005270CE">
        <w:rPr>
          <w:rFonts w:ascii="Arial" w:hAnsi="Arial" w:cs="Arial"/>
          <w:sz w:val="22"/>
          <w:szCs w:val="22"/>
        </w:rPr>
        <w:t xml:space="preserve"> de este instrumento, </w:t>
      </w:r>
      <w:r>
        <w:rPr>
          <w:rFonts w:ascii="Arial" w:hAnsi="Arial" w:cs="Arial"/>
          <w:sz w:val="22"/>
          <w:szCs w:val="22"/>
        </w:rPr>
        <w:t xml:space="preserve">el cual </w:t>
      </w:r>
      <w:r w:rsidR="005270CE">
        <w:rPr>
          <w:rFonts w:ascii="Arial" w:hAnsi="Arial" w:cs="Arial"/>
          <w:sz w:val="22"/>
          <w:szCs w:val="22"/>
        </w:rPr>
        <w:t>prevé en su Capítulo XV, las Secciones</w:t>
      </w:r>
      <w:r w:rsidR="00E51AE8" w:rsidRPr="00E51AE8">
        <w:rPr>
          <w:rFonts w:ascii="Arial" w:hAnsi="Arial" w:cs="Arial"/>
          <w:sz w:val="22"/>
          <w:szCs w:val="22"/>
        </w:rPr>
        <w:t xml:space="preserve"> Segunda </w:t>
      </w:r>
      <w:r w:rsidR="005270CE">
        <w:rPr>
          <w:rFonts w:ascii="Arial" w:hAnsi="Arial" w:cs="Arial"/>
          <w:sz w:val="22"/>
          <w:szCs w:val="22"/>
        </w:rPr>
        <w:t xml:space="preserve">y Tercera, denominadas Coaliciones y </w:t>
      </w:r>
      <w:r w:rsidR="00E51AE8" w:rsidRPr="00E51AE8">
        <w:rPr>
          <w:rFonts w:ascii="Arial" w:hAnsi="Arial" w:cs="Arial"/>
          <w:sz w:val="22"/>
          <w:szCs w:val="22"/>
        </w:rPr>
        <w:t>Coaliciones en Elecciones Locales</w:t>
      </w:r>
      <w:r w:rsidR="005270CE">
        <w:rPr>
          <w:rFonts w:ascii="Arial" w:hAnsi="Arial" w:cs="Arial"/>
          <w:sz w:val="22"/>
          <w:szCs w:val="22"/>
        </w:rPr>
        <w:t>, respectivamente</w:t>
      </w:r>
      <w:r>
        <w:rPr>
          <w:rFonts w:ascii="Arial" w:hAnsi="Arial" w:cs="Arial"/>
          <w:sz w:val="22"/>
          <w:szCs w:val="22"/>
        </w:rPr>
        <w:t xml:space="preserve">; por lo cual dicho dispositivo reglamentario </w:t>
      </w:r>
      <w:r w:rsidR="0098188E">
        <w:rPr>
          <w:rFonts w:ascii="Arial" w:hAnsi="Arial" w:cs="Arial"/>
          <w:sz w:val="22"/>
          <w:szCs w:val="22"/>
        </w:rPr>
        <w:t>fue observado y aplicado por este organismo electoral en cuanto a la aprobación de los Convenios de Coalición.</w:t>
      </w:r>
    </w:p>
    <w:p w:rsidR="0098188E" w:rsidRDefault="0098188E" w:rsidP="00532968">
      <w:pPr>
        <w:pStyle w:val="Sinespaciado"/>
        <w:spacing w:line="360" w:lineRule="auto"/>
        <w:jc w:val="both"/>
        <w:rPr>
          <w:rFonts w:ascii="Arial" w:hAnsi="Arial" w:cs="Arial"/>
          <w:sz w:val="22"/>
          <w:szCs w:val="22"/>
        </w:rPr>
      </w:pPr>
    </w:p>
    <w:p w:rsidR="006074A3" w:rsidRDefault="0098188E" w:rsidP="00A16829">
      <w:pPr>
        <w:pStyle w:val="Sinespaciado"/>
        <w:spacing w:line="360" w:lineRule="auto"/>
        <w:jc w:val="both"/>
        <w:rPr>
          <w:rFonts w:ascii="Arial" w:hAnsi="Arial" w:cs="Arial"/>
          <w:sz w:val="22"/>
          <w:szCs w:val="22"/>
        </w:rPr>
      </w:pPr>
      <w:r>
        <w:rPr>
          <w:rFonts w:ascii="Arial" w:hAnsi="Arial" w:cs="Arial"/>
          <w:sz w:val="22"/>
          <w:szCs w:val="22"/>
        </w:rPr>
        <w:t xml:space="preserve"> </w:t>
      </w:r>
      <w:r w:rsidR="004F56BE" w:rsidRPr="006074A3">
        <w:rPr>
          <w:rFonts w:ascii="Arial" w:hAnsi="Arial" w:cs="Arial"/>
          <w:b/>
          <w:sz w:val="22"/>
          <w:szCs w:val="22"/>
        </w:rPr>
        <w:t>3ª.-</w:t>
      </w:r>
      <w:r w:rsidR="004F56BE">
        <w:rPr>
          <w:rFonts w:ascii="Arial" w:hAnsi="Arial" w:cs="Arial"/>
          <w:sz w:val="22"/>
          <w:szCs w:val="22"/>
        </w:rPr>
        <w:t xml:space="preserve"> Ahora bien, en relación a </w:t>
      </w:r>
      <w:r w:rsidR="00A16829">
        <w:rPr>
          <w:rFonts w:ascii="Arial" w:hAnsi="Arial" w:cs="Arial"/>
          <w:sz w:val="22"/>
          <w:szCs w:val="22"/>
        </w:rPr>
        <w:t>la</w:t>
      </w:r>
      <w:r>
        <w:rPr>
          <w:rFonts w:ascii="Arial" w:hAnsi="Arial" w:cs="Arial"/>
          <w:sz w:val="22"/>
          <w:szCs w:val="22"/>
        </w:rPr>
        <w:t>s</w:t>
      </w:r>
      <w:r w:rsidR="007E25C2">
        <w:rPr>
          <w:rFonts w:ascii="Arial" w:hAnsi="Arial" w:cs="Arial"/>
          <w:sz w:val="22"/>
          <w:szCs w:val="22"/>
        </w:rPr>
        <w:t xml:space="preserve"> coalicione</w:t>
      </w:r>
      <w:r w:rsidR="00B715DE">
        <w:rPr>
          <w:rFonts w:ascii="Arial" w:hAnsi="Arial" w:cs="Arial"/>
          <w:sz w:val="22"/>
          <w:szCs w:val="22"/>
        </w:rPr>
        <w:t>s</w:t>
      </w:r>
      <w:r w:rsidR="007E25C2">
        <w:rPr>
          <w:rFonts w:ascii="Arial" w:hAnsi="Arial" w:cs="Arial"/>
          <w:sz w:val="22"/>
          <w:szCs w:val="22"/>
        </w:rPr>
        <w:t>, las</w:t>
      </w:r>
      <w:r w:rsidR="00A16829">
        <w:rPr>
          <w:rFonts w:ascii="Arial" w:hAnsi="Arial" w:cs="Arial"/>
          <w:sz w:val="22"/>
          <w:szCs w:val="22"/>
        </w:rPr>
        <w:t xml:space="preserve"> disposiciones previstas en los puntos 10, 12 y 13 del</w:t>
      </w:r>
      <w:r w:rsidR="004F56BE">
        <w:rPr>
          <w:rFonts w:ascii="Arial" w:hAnsi="Arial" w:cs="Arial"/>
          <w:sz w:val="22"/>
          <w:szCs w:val="22"/>
        </w:rPr>
        <w:t xml:space="preserve"> art</w:t>
      </w:r>
      <w:r w:rsidR="00A16829">
        <w:rPr>
          <w:rFonts w:ascii="Arial" w:hAnsi="Arial" w:cs="Arial"/>
          <w:sz w:val="22"/>
          <w:szCs w:val="22"/>
        </w:rPr>
        <w:t xml:space="preserve">ículo 87 de la LGPP, </w:t>
      </w:r>
      <w:r w:rsidR="007E25C2">
        <w:rPr>
          <w:rFonts w:ascii="Arial" w:hAnsi="Arial" w:cs="Arial"/>
          <w:sz w:val="22"/>
          <w:szCs w:val="22"/>
        </w:rPr>
        <w:t xml:space="preserve">establecen </w:t>
      </w:r>
      <w:r w:rsidR="00B715DE">
        <w:rPr>
          <w:rFonts w:ascii="Arial" w:hAnsi="Arial" w:cs="Arial"/>
          <w:sz w:val="22"/>
          <w:szCs w:val="22"/>
        </w:rPr>
        <w:t>lo siguiente</w:t>
      </w:r>
      <w:r w:rsidR="00A16829">
        <w:rPr>
          <w:rFonts w:ascii="Arial" w:hAnsi="Arial" w:cs="Arial"/>
          <w:sz w:val="22"/>
          <w:szCs w:val="22"/>
        </w:rPr>
        <w:t xml:space="preserve">: </w:t>
      </w:r>
    </w:p>
    <w:p w:rsidR="00A16829" w:rsidRPr="006074A3" w:rsidRDefault="00A16829" w:rsidP="00A16829">
      <w:pPr>
        <w:pStyle w:val="Sinespaciado"/>
        <w:spacing w:line="360" w:lineRule="auto"/>
        <w:jc w:val="both"/>
        <w:rPr>
          <w:rFonts w:ascii="Arial" w:hAnsi="Arial" w:cs="Arial"/>
          <w:sz w:val="22"/>
          <w:szCs w:val="22"/>
        </w:rPr>
      </w:pPr>
    </w:p>
    <w:p w:rsidR="00E51AE8" w:rsidRPr="0098188E" w:rsidRDefault="0098188E" w:rsidP="0098188E">
      <w:pPr>
        <w:pStyle w:val="Sinespaciado"/>
        <w:ind w:left="567" w:right="709"/>
        <w:jc w:val="both"/>
        <w:rPr>
          <w:rFonts w:ascii="Arial" w:hAnsi="Arial" w:cs="Arial"/>
          <w:i/>
          <w:sz w:val="22"/>
          <w:szCs w:val="22"/>
        </w:rPr>
      </w:pPr>
      <w:r>
        <w:rPr>
          <w:rFonts w:ascii="Arial" w:hAnsi="Arial" w:cs="Arial"/>
          <w:sz w:val="22"/>
          <w:szCs w:val="22"/>
        </w:rPr>
        <w:t>“</w:t>
      </w:r>
      <w:r w:rsidR="006074A3" w:rsidRPr="0098188E">
        <w:rPr>
          <w:rFonts w:ascii="Arial" w:hAnsi="Arial" w:cs="Arial"/>
          <w:i/>
          <w:sz w:val="22"/>
          <w:szCs w:val="22"/>
        </w:rPr>
        <w:t>Artículo 87.</w:t>
      </w:r>
    </w:p>
    <w:p w:rsidR="00532968" w:rsidRPr="0098188E" w:rsidRDefault="00532968" w:rsidP="0098188E">
      <w:pPr>
        <w:pStyle w:val="Sinespaciado"/>
        <w:ind w:left="567" w:right="709"/>
        <w:jc w:val="both"/>
        <w:rPr>
          <w:rFonts w:ascii="Arial" w:hAnsi="Arial" w:cs="Arial"/>
          <w:b/>
          <w:bCs/>
          <w:i/>
          <w:sz w:val="20"/>
          <w:szCs w:val="22"/>
          <w:lang w:val="es-HN"/>
        </w:rPr>
      </w:pPr>
    </w:p>
    <w:p w:rsidR="0098188E" w:rsidRPr="0098188E" w:rsidRDefault="006074A3" w:rsidP="0098188E">
      <w:pPr>
        <w:pStyle w:val="Sinespaciado"/>
        <w:ind w:left="567" w:right="709"/>
        <w:jc w:val="both"/>
        <w:rPr>
          <w:rFonts w:ascii="Arial" w:hAnsi="Arial" w:cs="Arial"/>
          <w:i/>
          <w:sz w:val="22"/>
          <w:szCs w:val="22"/>
        </w:rPr>
      </w:pPr>
      <w:r w:rsidRPr="0098188E">
        <w:rPr>
          <w:rFonts w:ascii="Arial" w:hAnsi="Arial" w:cs="Arial"/>
          <w:i/>
          <w:sz w:val="22"/>
          <w:szCs w:val="22"/>
        </w:rPr>
        <w:t>10. Los partidos políticos no podrán distribuir o transferirse votos mediante convenio de coalición.</w:t>
      </w:r>
    </w:p>
    <w:p w:rsidR="006074A3" w:rsidRPr="0098188E" w:rsidRDefault="0098188E" w:rsidP="0098188E">
      <w:pPr>
        <w:pStyle w:val="Sinespaciado"/>
        <w:ind w:left="567" w:right="709"/>
        <w:jc w:val="both"/>
        <w:rPr>
          <w:rFonts w:ascii="Arial" w:hAnsi="Arial" w:cs="Arial"/>
          <w:i/>
          <w:sz w:val="22"/>
          <w:szCs w:val="22"/>
        </w:rPr>
      </w:pPr>
      <w:r w:rsidRPr="0098188E">
        <w:rPr>
          <w:rFonts w:ascii="Arial" w:hAnsi="Arial" w:cs="Arial"/>
          <w:i/>
          <w:sz w:val="22"/>
          <w:szCs w:val="22"/>
        </w:rPr>
        <w:t>…</w:t>
      </w:r>
      <w:r w:rsidR="006074A3" w:rsidRPr="0098188E">
        <w:rPr>
          <w:rFonts w:ascii="Arial" w:hAnsi="Arial" w:cs="Arial"/>
          <w:i/>
          <w:sz w:val="22"/>
          <w:szCs w:val="22"/>
        </w:rPr>
        <w:t xml:space="preserve"> </w:t>
      </w:r>
    </w:p>
    <w:p w:rsidR="006074A3" w:rsidRPr="0098188E" w:rsidRDefault="006074A3" w:rsidP="0098188E">
      <w:pPr>
        <w:pStyle w:val="Sinespaciado"/>
        <w:ind w:left="567" w:right="709"/>
        <w:jc w:val="both"/>
        <w:rPr>
          <w:rFonts w:ascii="Arial" w:hAnsi="Arial" w:cs="Arial"/>
          <w:i/>
          <w:sz w:val="22"/>
          <w:szCs w:val="22"/>
        </w:rPr>
      </w:pPr>
      <w:r w:rsidRPr="0098188E">
        <w:rPr>
          <w:rFonts w:ascii="Arial" w:hAnsi="Arial" w:cs="Arial"/>
          <w:i/>
          <w:sz w:val="22"/>
          <w:szCs w:val="22"/>
        </w:rPr>
        <w:t xml:space="preserve"> </w:t>
      </w:r>
    </w:p>
    <w:p w:rsidR="006074A3" w:rsidRPr="0098188E" w:rsidRDefault="006074A3" w:rsidP="0098188E">
      <w:pPr>
        <w:pStyle w:val="Sinespaciado"/>
        <w:ind w:left="567" w:right="709"/>
        <w:jc w:val="both"/>
        <w:rPr>
          <w:rFonts w:ascii="Arial" w:hAnsi="Arial" w:cs="Arial"/>
          <w:i/>
          <w:sz w:val="22"/>
          <w:szCs w:val="22"/>
        </w:rPr>
      </w:pPr>
      <w:r w:rsidRPr="0098188E">
        <w:rPr>
          <w:rFonts w:ascii="Arial" w:hAnsi="Arial" w:cs="Arial"/>
          <w:i/>
          <w:sz w:val="22"/>
          <w:szCs w:val="22"/>
        </w:rPr>
        <w:t xml:space="preserve">12. Independientemente del tipo de elección, convenio y términos que en el mismo adopten los partidos coaligados, cada uno de ellos aparecerá con su propio emblema en la boleta electoral, según la elección de que se trate; los votos se sumarán para el candidato de la coalición y contarán para cada uno de los partidos políticos para todos los efectos establecidos en esta Ley. </w:t>
      </w:r>
    </w:p>
    <w:p w:rsidR="006074A3" w:rsidRPr="0098188E" w:rsidRDefault="006074A3" w:rsidP="0098188E">
      <w:pPr>
        <w:pStyle w:val="Sinespaciado"/>
        <w:ind w:left="567" w:right="709"/>
        <w:jc w:val="both"/>
        <w:rPr>
          <w:rFonts w:ascii="Arial" w:hAnsi="Arial" w:cs="Arial"/>
          <w:i/>
          <w:sz w:val="22"/>
          <w:szCs w:val="22"/>
        </w:rPr>
      </w:pPr>
      <w:r w:rsidRPr="0098188E">
        <w:rPr>
          <w:rFonts w:ascii="Arial" w:hAnsi="Arial" w:cs="Arial"/>
          <w:i/>
          <w:sz w:val="22"/>
          <w:szCs w:val="22"/>
        </w:rPr>
        <w:t xml:space="preserve"> </w:t>
      </w:r>
    </w:p>
    <w:p w:rsidR="006074A3" w:rsidRDefault="006074A3" w:rsidP="0098188E">
      <w:pPr>
        <w:pStyle w:val="Sinespaciado"/>
        <w:ind w:left="567" w:right="709"/>
        <w:jc w:val="both"/>
        <w:rPr>
          <w:rFonts w:ascii="Arial" w:hAnsi="Arial" w:cs="Arial"/>
          <w:sz w:val="22"/>
          <w:szCs w:val="22"/>
        </w:rPr>
      </w:pPr>
      <w:r w:rsidRPr="0098188E">
        <w:rPr>
          <w:rFonts w:ascii="Arial" w:hAnsi="Arial" w:cs="Arial"/>
          <w:i/>
          <w:sz w:val="22"/>
          <w:szCs w:val="22"/>
        </w:rPr>
        <w:lastRenderedPageBreak/>
        <w:t>13. Los votos en los que se hubiesen marcado más de una opción de los partidos coaligados, serán considerados válidos para el candidato postulado, contarán como un solo voto</w:t>
      </w:r>
      <w:r w:rsidR="0098188E" w:rsidRPr="0098188E">
        <w:rPr>
          <w:rFonts w:ascii="Arial" w:hAnsi="Arial" w:cs="Arial"/>
          <w:i/>
          <w:sz w:val="22"/>
          <w:szCs w:val="22"/>
        </w:rPr>
        <w:t>…</w:t>
      </w:r>
      <w:r w:rsidR="0098188E">
        <w:rPr>
          <w:rFonts w:ascii="Arial" w:hAnsi="Arial" w:cs="Arial"/>
          <w:sz w:val="22"/>
          <w:szCs w:val="22"/>
        </w:rPr>
        <w:t>”</w:t>
      </w:r>
    </w:p>
    <w:p w:rsidR="00B715DE" w:rsidRDefault="00B715DE" w:rsidP="00B715DE">
      <w:pPr>
        <w:pStyle w:val="Texto"/>
        <w:spacing w:after="0" w:line="240" w:lineRule="auto"/>
        <w:ind w:firstLine="0"/>
        <w:rPr>
          <w:rFonts w:cs="Arial"/>
          <w:sz w:val="22"/>
          <w:szCs w:val="22"/>
        </w:rPr>
      </w:pPr>
    </w:p>
    <w:p w:rsidR="00B715DE" w:rsidRDefault="00B715DE" w:rsidP="00B715DE">
      <w:pPr>
        <w:pStyle w:val="Texto"/>
        <w:spacing w:after="0" w:line="240" w:lineRule="auto"/>
        <w:ind w:firstLine="0"/>
        <w:rPr>
          <w:rFonts w:cs="Arial"/>
          <w:sz w:val="22"/>
          <w:szCs w:val="22"/>
        </w:rPr>
      </w:pPr>
    </w:p>
    <w:p w:rsidR="0022160D" w:rsidRPr="00AB3909" w:rsidRDefault="00B715DE" w:rsidP="00AB3909">
      <w:pPr>
        <w:pStyle w:val="Sinespaciado"/>
        <w:spacing w:line="360" w:lineRule="auto"/>
        <w:jc w:val="both"/>
        <w:rPr>
          <w:rFonts w:ascii="Arial" w:eastAsia="Calibri" w:hAnsi="Arial" w:cs="Arial"/>
          <w:sz w:val="22"/>
          <w:szCs w:val="22"/>
          <w:lang w:val="es-MX" w:eastAsia="en-US"/>
        </w:rPr>
      </w:pPr>
      <w:r w:rsidRPr="00B715DE">
        <w:rPr>
          <w:rFonts w:ascii="Arial" w:hAnsi="Arial" w:cs="Arial"/>
          <w:sz w:val="22"/>
          <w:szCs w:val="22"/>
        </w:rPr>
        <w:t xml:space="preserve">En el mismo sentido, el </w:t>
      </w:r>
      <w:r w:rsidRPr="00B715DE">
        <w:rPr>
          <w:rFonts w:ascii="Arial" w:hAnsi="Arial" w:cs="Arial"/>
          <w:sz w:val="22"/>
          <w:szCs w:val="22"/>
          <w:lang w:val="es-ES_tradnl"/>
        </w:rPr>
        <w:t>Artículo 288, numeral 3,</w:t>
      </w:r>
      <w:r>
        <w:rPr>
          <w:rFonts w:ascii="Arial" w:hAnsi="Arial" w:cs="Arial"/>
          <w:sz w:val="22"/>
          <w:szCs w:val="22"/>
          <w:lang w:val="es-ES_tradnl"/>
        </w:rPr>
        <w:t xml:space="preserve"> en relación al dispo</w:t>
      </w:r>
      <w:r w:rsidR="006219BF">
        <w:rPr>
          <w:rFonts w:ascii="Arial" w:hAnsi="Arial" w:cs="Arial"/>
          <w:sz w:val="22"/>
          <w:szCs w:val="22"/>
          <w:lang w:val="es-ES_tradnl"/>
        </w:rPr>
        <w:t>si</w:t>
      </w:r>
      <w:r>
        <w:rPr>
          <w:rFonts w:ascii="Arial" w:hAnsi="Arial" w:cs="Arial"/>
          <w:sz w:val="22"/>
          <w:szCs w:val="22"/>
          <w:lang w:val="es-ES_tradnl"/>
        </w:rPr>
        <w:t xml:space="preserve">tivo 290, numeral 2, </w:t>
      </w:r>
      <w:r w:rsidR="006219BF">
        <w:rPr>
          <w:rFonts w:ascii="Arial" w:hAnsi="Arial" w:cs="Arial"/>
          <w:sz w:val="22"/>
          <w:szCs w:val="22"/>
          <w:lang w:val="es-ES_tradnl"/>
        </w:rPr>
        <w:t xml:space="preserve">ambos </w:t>
      </w:r>
      <w:r w:rsidRPr="00B715DE">
        <w:rPr>
          <w:rFonts w:ascii="Arial" w:hAnsi="Arial" w:cs="Arial"/>
          <w:sz w:val="22"/>
          <w:szCs w:val="22"/>
          <w:lang w:val="es-ES_tradnl"/>
        </w:rPr>
        <w:t>de la LGIPE</w:t>
      </w:r>
      <w:r w:rsidR="006219BF">
        <w:rPr>
          <w:rFonts w:ascii="Arial" w:hAnsi="Arial" w:cs="Arial"/>
          <w:sz w:val="22"/>
          <w:szCs w:val="22"/>
          <w:lang w:val="es-ES_tradnl"/>
        </w:rPr>
        <w:t>,</w:t>
      </w:r>
      <w:r w:rsidRPr="00B715DE">
        <w:rPr>
          <w:rFonts w:ascii="Arial" w:hAnsi="Arial" w:cs="Arial"/>
          <w:sz w:val="22"/>
          <w:szCs w:val="22"/>
          <w:lang w:val="es-ES_tradnl"/>
        </w:rPr>
        <w:t xml:space="preserve"> cuando la o el elector marque en la boleta dos o más cuadros y exista coalición entre los partidos cuyos emblemas hayan sido marcados, el voto contará para </w:t>
      </w:r>
      <w:r w:rsidR="006219BF">
        <w:rPr>
          <w:rFonts w:ascii="Arial" w:hAnsi="Arial" w:cs="Arial"/>
          <w:sz w:val="22"/>
          <w:szCs w:val="22"/>
          <w:lang w:val="es-ES_tradnl"/>
        </w:rPr>
        <w:t xml:space="preserve">la o </w:t>
      </w:r>
      <w:r w:rsidRPr="00B715DE">
        <w:rPr>
          <w:rFonts w:ascii="Arial" w:hAnsi="Arial" w:cs="Arial"/>
          <w:sz w:val="22"/>
          <w:szCs w:val="22"/>
          <w:lang w:val="es-ES_tradnl"/>
        </w:rPr>
        <w:t>el candidato de la coalición y se registrará por separado en el espacio correspondiente del acta de escrutinio y cómputo de casilla.</w:t>
      </w:r>
      <w:r w:rsidR="00C344F1">
        <w:rPr>
          <w:rFonts w:ascii="Arial" w:hAnsi="Arial" w:cs="Arial"/>
          <w:sz w:val="22"/>
          <w:szCs w:val="22"/>
          <w:lang w:val="es-ES_tradnl"/>
        </w:rPr>
        <w:t xml:space="preserve"> Por su parte</w:t>
      </w:r>
      <w:r w:rsidR="00AB3909">
        <w:rPr>
          <w:rFonts w:ascii="Arial" w:hAnsi="Arial" w:cs="Arial"/>
          <w:sz w:val="22"/>
          <w:szCs w:val="22"/>
          <w:lang w:val="es-ES_tradnl"/>
        </w:rPr>
        <w:t>,</w:t>
      </w:r>
      <w:r w:rsidR="00C344F1">
        <w:rPr>
          <w:rFonts w:ascii="Arial" w:hAnsi="Arial" w:cs="Arial"/>
          <w:sz w:val="22"/>
          <w:szCs w:val="22"/>
          <w:lang w:val="es-ES_tradnl"/>
        </w:rPr>
        <w:t xml:space="preserve"> el Reglamento de Elecciones, en su artículo </w:t>
      </w:r>
      <w:r w:rsidR="00AB3909">
        <w:rPr>
          <w:rFonts w:ascii="Arial" w:hAnsi="Arial" w:cs="Arial"/>
          <w:sz w:val="22"/>
          <w:szCs w:val="22"/>
          <w:lang w:val="es-ES_tradnl"/>
        </w:rPr>
        <w:t xml:space="preserve">426, numeral 1, inciso j), </w:t>
      </w:r>
      <w:r w:rsidR="00E3434C">
        <w:rPr>
          <w:rFonts w:ascii="Arial" w:hAnsi="Arial" w:cs="Arial"/>
          <w:sz w:val="22"/>
          <w:szCs w:val="22"/>
          <w:lang w:val="es-ES_tradnl"/>
        </w:rPr>
        <w:t xml:space="preserve">señala </w:t>
      </w:r>
      <w:r w:rsidR="00AB3909">
        <w:rPr>
          <w:rFonts w:ascii="Arial" w:hAnsi="Arial" w:cs="Arial"/>
          <w:sz w:val="22"/>
          <w:szCs w:val="22"/>
          <w:lang w:val="es-ES_tradnl"/>
        </w:rPr>
        <w:t xml:space="preserve">que para el escrutinio y cómputo en casilla en las elecciones locales, se debe </w:t>
      </w:r>
      <w:r w:rsidR="0022160D" w:rsidRPr="00AB3909">
        <w:rPr>
          <w:rFonts w:ascii="Arial" w:eastAsia="Calibri" w:hAnsi="Arial" w:cs="Arial"/>
          <w:sz w:val="22"/>
          <w:szCs w:val="22"/>
          <w:lang w:val="es-MX" w:eastAsia="en-US"/>
        </w:rPr>
        <w:t>indicar a</w:t>
      </w:r>
      <w:r w:rsidR="00AB3909">
        <w:rPr>
          <w:rFonts w:ascii="Arial" w:eastAsia="Calibri" w:hAnsi="Arial" w:cs="Arial"/>
          <w:sz w:val="22"/>
          <w:szCs w:val="22"/>
          <w:lang w:val="es-MX" w:eastAsia="en-US"/>
        </w:rPr>
        <w:t xml:space="preserve"> las y</w:t>
      </w:r>
      <w:r w:rsidR="0022160D" w:rsidRPr="00AB3909">
        <w:rPr>
          <w:rFonts w:ascii="Arial" w:eastAsia="Calibri" w:hAnsi="Arial" w:cs="Arial"/>
          <w:sz w:val="22"/>
          <w:szCs w:val="22"/>
          <w:lang w:val="es-MX" w:eastAsia="en-US"/>
        </w:rPr>
        <w:t xml:space="preserve"> los funcionarios que no se hará la integración de los votos de </w:t>
      </w:r>
      <w:r w:rsidR="00AB3909" w:rsidRPr="00AB3909">
        <w:rPr>
          <w:rFonts w:ascii="Arial" w:eastAsia="Calibri" w:hAnsi="Arial" w:cs="Arial"/>
          <w:sz w:val="22"/>
          <w:szCs w:val="22"/>
          <w:lang w:val="es-MX" w:eastAsia="en-US"/>
        </w:rPr>
        <w:t xml:space="preserve">las y los </w:t>
      </w:r>
      <w:r w:rsidR="0022160D" w:rsidRPr="00AB3909">
        <w:rPr>
          <w:rFonts w:ascii="Arial" w:eastAsia="Calibri" w:hAnsi="Arial" w:cs="Arial"/>
          <w:sz w:val="22"/>
          <w:szCs w:val="22"/>
          <w:lang w:val="es-MX" w:eastAsia="en-US"/>
        </w:rPr>
        <w:t>candidatos de coalición, es decir, sólo registrará el número de votos válidos por coalición cuando las marcas de la boleta indiquen que el voto fue emitido para la coalición</w:t>
      </w:r>
      <w:r w:rsidR="00AB3909" w:rsidRPr="00AB3909">
        <w:rPr>
          <w:rFonts w:ascii="Arial" w:eastAsia="Calibri" w:hAnsi="Arial" w:cs="Arial"/>
          <w:sz w:val="22"/>
          <w:szCs w:val="22"/>
          <w:lang w:val="es-MX" w:eastAsia="en-US"/>
        </w:rPr>
        <w:t>,</w:t>
      </w:r>
      <w:r w:rsidR="0022160D" w:rsidRPr="00AB3909">
        <w:rPr>
          <w:rFonts w:ascii="Arial" w:eastAsia="Calibri" w:hAnsi="Arial" w:cs="Arial"/>
          <w:sz w:val="22"/>
          <w:szCs w:val="22"/>
          <w:lang w:val="es-MX" w:eastAsia="en-US"/>
        </w:rPr>
        <w:t xml:space="preserve"> mas no deberán realizar las operaciones tendientes a integrar el número total de los votos emitidos en esos casos; toda vez que este procedimiento corresponde realizarlo en los cómputos que se desarrollen para tales efectos en el órgano competente</w:t>
      </w:r>
      <w:r w:rsidR="00E3434C">
        <w:rPr>
          <w:rFonts w:ascii="Arial" w:eastAsia="Calibri" w:hAnsi="Arial" w:cs="Arial"/>
          <w:sz w:val="22"/>
          <w:szCs w:val="22"/>
          <w:lang w:val="es-MX" w:eastAsia="en-US"/>
        </w:rPr>
        <w:t>s de los organismos públicos locales, en este caso, en los consejos municipales electorales del Instituto Electoral del Estado de Colima.</w:t>
      </w:r>
    </w:p>
    <w:p w:rsidR="0022160D" w:rsidRPr="0022160D" w:rsidRDefault="0022160D" w:rsidP="00B715DE">
      <w:pPr>
        <w:pStyle w:val="Sinespaciado"/>
        <w:spacing w:line="360" w:lineRule="auto"/>
        <w:jc w:val="both"/>
        <w:rPr>
          <w:rFonts w:ascii="Arial" w:hAnsi="Arial" w:cs="Arial"/>
          <w:sz w:val="22"/>
          <w:szCs w:val="22"/>
          <w:lang w:val="es-MX"/>
        </w:rPr>
      </w:pPr>
    </w:p>
    <w:p w:rsidR="00B715DE" w:rsidRDefault="0022160D" w:rsidP="0022160D">
      <w:pPr>
        <w:pStyle w:val="Sinespaciado"/>
        <w:spacing w:line="360" w:lineRule="auto"/>
        <w:jc w:val="both"/>
        <w:rPr>
          <w:rFonts w:ascii="Arial" w:hAnsi="Arial" w:cs="Arial"/>
          <w:sz w:val="22"/>
          <w:szCs w:val="22"/>
          <w:lang w:val="es-ES_tradnl"/>
        </w:rPr>
      </w:pPr>
      <w:r>
        <w:rPr>
          <w:rFonts w:ascii="Arial" w:hAnsi="Arial" w:cs="Arial"/>
          <w:sz w:val="22"/>
          <w:szCs w:val="22"/>
          <w:lang w:val="es-ES_tradnl"/>
        </w:rPr>
        <w:t xml:space="preserve">Luego entonces, de conformidad a los artículos 311, numeral 1, inciso c) de la LGIPE y 255, fracción II, último párrafo, del Código Electoral del Estado en los cómputos distritales y municipales, </w:t>
      </w:r>
      <w:r w:rsidR="00B715DE" w:rsidRPr="0022160D">
        <w:rPr>
          <w:rFonts w:ascii="Arial" w:hAnsi="Arial" w:cs="Arial"/>
          <w:sz w:val="22"/>
          <w:szCs w:val="22"/>
          <w:lang w:val="es-ES_tradnl"/>
        </w:rPr>
        <w:t>se sumarán los votos que hayan sido emitidos a favor de dos o más partidos coaligados y que por esa causa hayan sido consignados por separado en el apartado correspondiente del acta de escrutinio y cómputo de casilla. La suma distrital</w:t>
      </w:r>
      <w:r>
        <w:rPr>
          <w:rFonts w:ascii="Arial" w:hAnsi="Arial" w:cs="Arial"/>
          <w:sz w:val="22"/>
          <w:szCs w:val="22"/>
          <w:lang w:val="es-ES_tradnl"/>
        </w:rPr>
        <w:t xml:space="preserve"> o municipal</w:t>
      </w:r>
      <w:r w:rsidR="00B715DE" w:rsidRPr="0022160D">
        <w:rPr>
          <w:rFonts w:ascii="Arial" w:hAnsi="Arial" w:cs="Arial"/>
          <w:sz w:val="22"/>
          <w:szCs w:val="22"/>
          <w:lang w:val="es-ES_tradnl"/>
        </w:rPr>
        <w:t xml:space="preserve"> de tales votos se distribuirá igualitariamente entre los partidos que integran la coalición; de existir fracción, los votos correspondientes se asignarán a lo</w:t>
      </w:r>
      <w:r>
        <w:rPr>
          <w:rFonts w:ascii="Arial" w:hAnsi="Arial" w:cs="Arial"/>
          <w:sz w:val="22"/>
          <w:szCs w:val="22"/>
          <w:lang w:val="es-ES_tradnl"/>
        </w:rPr>
        <w:t>s partidos de más alta votación.</w:t>
      </w:r>
    </w:p>
    <w:p w:rsidR="00E3434C" w:rsidRDefault="00E3434C" w:rsidP="0022160D">
      <w:pPr>
        <w:pStyle w:val="Sinespaciado"/>
        <w:spacing w:line="360" w:lineRule="auto"/>
        <w:jc w:val="both"/>
        <w:rPr>
          <w:rFonts w:ascii="Arial" w:hAnsi="Arial" w:cs="Arial"/>
          <w:sz w:val="22"/>
          <w:szCs w:val="22"/>
          <w:lang w:val="es-ES_tradnl"/>
        </w:rPr>
      </w:pPr>
    </w:p>
    <w:p w:rsidR="00A6286C" w:rsidRDefault="00E3434C" w:rsidP="00E3434C">
      <w:pPr>
        <w:pStyle w:val="Sinespaciado"/>
        <w:spacing w:line="360" w:lineRule="auto"/>
        <w:jc w:val="both"/>
        <w:rPr>
          <w:rFonts w:ascii="Arial" w:hAnsi="Arial" w:cs="Arial"/>
          <w:sz w:val="22"/>
          <w:szCs w:val="22"/>
        </w:rPr>
      </w:pPr>
      <w:r>
        <w:rPr>
          <w:rFonts w:ascii="Arial" w:hAnsi="Arial" w:cs="Arial"/>
          <w:b/>
          <w:sz w:val="22"/>
          <w:szCs w:val="22"/>
        </w:rPr>
        <w:t>4</w:t>
      </w:r>
      <w:r w:rsidRPr="006074A3">
        <w:rPr>
          <w:rFonts w:ascii="Arial" w:hAnsi="Arial" w:cs="Arial"/>
          <w:b/>
          <w:sz w:val="22"/>
          <w:szCs w:val="22"/>
        </w:rPr>
        <w:t>ª.-</w:t>
      </w:r>
      <w:r>
        <w:rPr>
          <w:rFonts w:ascii="Arial" w:hAnsi="Arial" w:cs="Arial"/>
          <w:b/>
          <w:sz w:val="22"/>
          <w:szCs w:val="22"/>
        </w:rPr>
        <w:t xml:space="preserve"> </w:t>
      </w:r>
      <w:r w:rsidR="00B715DE">
        <w:rPr>
          <w:rFonts w:ascii="Arial" w:hAnsi="Arial" w:cs="Arial"/>
          <w:sz w:val="22"/>
          <w:szCs w:val="22"/>
        </w:rPr>
        <w:t>Por lo anterior, r</w:t>
      </w:r>
      <w:r w:rsidR="0098188E" w:rsidRPr="007E25C2">
        <w:rPr>
          <w:rFonts w:ascii="Arial" w:hAnsi="Arial" w:cs="Arial"/>
          <w:sz w:val="22"/>
          <w:szCs w:val="22"/>
        </w:rPr>
        <w:t xml:space="preserve">esulta necesario clarificar el procedimiento de cómputo de la votación que se recibirá el próximo 1º de julio, de las elecciones de Diputaciones locales y de integrantes de Ayuntamientos, para el caso de las coaliciones "Juntos Haremos Historia", </w:t>
      </w:r>
      <w:r w:rsidR="007E25C2">
        <w:rPr>
          <w:rFonts w:ascii="Arial" w:hAnsi="Arial" w:cs="Arial"/>
          <w:sz w:val="22"/>
          <w:szCs w:val="22"/>
        </w:rPr>
        <w:t xml:space="preserve">integrada por los partidos políticos Morena, del Trabajo y Encuentro Social, </w:t>
      </w:r>
      <w:r w:rsidR="007E25C2" w:rsidRPr="007E25C2">
        <w:rPr>
          <w:rFonts w:ascii="Arial" w:hAnsi="Arial" w:cs="Arial"/>
          <w:sz w:val="22"/>
          <w:szCs w:val="22"/>
        </w:rPr>
        <w:t>"Por Colima al Frente"</w:t>
      </w:r>
      <w:r w:rsidR="007E25C2">
        <w:rPr>
          <w:rFonts w:ascii="Arial" w:hAnsi="Arial" w:cs="Arial"/>
          <w:sz w:val="22"/>
          <w:szCs w:val="22"/>
        </w:rPr>
        <w:t xml:space="preserve">, conformada por el Partido Acción Nacional y Partido de la Revolución Democrática, </w:t>
      </w:r>
      <w:r w:rsidR="007E25C2">
        <w:rPr>
          <w:rFonts w:ascii="Arial" w:hAnsi="Arial" w:cs="Arial"/>
          <w:sz w:val="22"/>
          <w:szCs w:val="22"/>
        </w:rPr>
        <w:lastRenderedPageBreak/>
        <w:t>y</w:t>
      </w:r>
      <w:r w:rsidR="007E25C2" w:rsidRPr="007E25C2">
        <w:rPr>
          <w:rFonts w:ascii="Arial" w:hAnsi="Arial" w:cs="Arial"/>
          <w:sz w:val="22"/>
          <w:szCs w:val="22"/>
        </w:rPr>
        <w:t xml:space="preserve"> “Todos por Colima”</w:t>
      </w:r>
      <w:r w:rsidR="007E25C2">
        <w:rPr>
          <w:rFonts w:ascii="Arial" w:hAnsi="Arial" w:cs="Arial"/>
          <w:sz w:val="22"/>
          <w:szCs w:val="22"/>
        </w:rPr>
        <w:t>, integrada por los partidos políticos Revolucionario Institucional y Verde Ecologista de México</w:t>
      </w:r>
      <w:r w:rsidR="0098188E" w:rsidRPr="00007914">
        <w:rPr>
          <w:rFonts w:ascii="Arial" w:hAnsi="Arial" w:cs="Arial"/>
          <w:sz w:val="22"/>
          <w:szCs w:val="22"/>
        </w:rPr>
        <w:t xml:space="preserve">, teniendo como base lo preceptuado por el artículo 311, párrafo 1, </w:t>
      </w:r>
      <w:r w:rsidR="007E25C2">
        <w:rPr>
          <w:rFonts w:ascii="Arial" w:hAnsi="Arial" w:cs="Arial"/>
          <w:sz w:val="22"/>
          <w:szCs w:val="22"/>
        </w:rPr>
        <w:t xml:space="preserve">inciso c), </w:t>
      </w:r>
      <w:r w:rsidR="0098188E" w:rsidRPr="00007914">
        <w:rPr>
          <w:rFonts w:ascii="Arial" w:hAnsi="Arial" w:cs="Arial"/>
          <w:sz w:val="22"/>
          <w:szCs w:val="22"/>
        </w:rPr>
        <w:t>de la L</w:t>
      </w:r>
      <w:r w:rsidR="007E25C2">
        <w:rPr>
          <w:rFonts w:ascii="Arial" w:hAnsi="Arial" w:cs="Arial"/>
          <w:sz w:val="22"/>
          <w:szCs w:val="22"/>
        </w:rPr>
        <w:t>GIPE</w:t>
      </w:r>
      <w:r w:rsidR="0098188E" w:rsidRPr="00007914">
        <w:rPr>
          <w:rFonts w:ascii="Arial" w:hAnsi="Arial" w:cs="Arial"/>
          <w:sz w:val="22"/>
          <w:szCs w:val="22"/>
        </w:rPr>
        <w:t xml:space="preserve"> y el último párrafo, de la fracción II, del artículo 255 </w:t>
      </w:r>
      <w:r w:rsidR="0078767F">
        <w:rPr>
          <w:rFonts w:ascii="Arial" w:hAnsi="Arial" w:cs="Arial"/>
          <w:sz w:val="22"/>
          <w:szCs w:val="22"/>
        </w:rPr>
        <w:t xml:space="preserve">del Código Electoral del Estado, así como lo señalado en </w:t>
      </w:r>
      <w:r w:rsidR="00F43796">
        <w:rPr>
          <w:rFonts w:ascii="Arial" w:hAnsi="Arial" w:cs="Arial"/>
          <w:sz w:val="22"/>
          <w:szCs w:val="22"/>
        </w:rPr>
        <w:t>el</w:t>
      </w:r>
      <w:r w:rsidR="0078767F">
        <w:rPr>
          <w:rFonts w:ascii="Arial" w:hAnsi="Arial" w:cs="Arial"/>
          <w:sz w:val="22"/>
          <w:szCs w:val="22"/>
        </w:rPr>
        <w:t xml:space="preserve"> punto 3.10.1 </w:t>
      </w:r>
      <w:r w:rsidR="00A6286C">
        <w:rPr>
          <w:rFonts w:ascii="Arial" w:hAnsi="Arial" w:cs="Arial"/>
          <w:sz w:val="22"/>
          <w:szCs w:val="22"/>
        </w:rPr>
        <w:t xml:space="preserve">de los Lineamientos </w:t>
      </w:r>
      <w:r w:rsidRPr="00E3434C">
        <w:rPr>
          <w:rFonts w:ascii="Arial" w:eastAsia="Calibri" w:hAnsi="Arial" w:cs="Arial"/>
          <w:sz w:val="22"/>
          <w:szCs w:val="22"/>
          <w:lang w:val="es-MX" w:eastAsia="en-US"/>
        </w:rPr>
        <w:t>de Cómputos Locales para la Elección de Diputaciones e Integración de Ayuntamientos 2017-2018, emitidos por el Consejo General mediante A</w:t>
      </w:r>
      <w:r w:rsidRPr="00E3434C">
        <w:rPr>
          <w:rFonts w:ascii="Arial" w:hAnsi="Arial" w:cs="Arial"/>
          <w:sz w:val="22"/>
          <w:szCs w:val="22"/>
        </w:rPr>
        <w:t>cuerdo IEE/CG/A052/2017, citados en el Antece</w:t>
      </w:r>
      <w:r w:rsidR="00A6286C">
        <w:rPr>
          <w:rFonts w:ascii="Arial" w:hAnsi="Arial" w:cs="Arial"/>
          <w:sz w:val="22"/>
          <w:szCs w:val="22"/>
        </w:rPr>
        <w:t>dente V del presente documento, que a letra señalan:</w:t>
      </w:r>
    </w:p>
    <w:p w:rsidR="00A6286C" w:rsidRDefault="00A6286C" w:rsidP="00E3434C">
      <w:pPr>
        <w:pStyle w:val="Sinespaciado"/>
        <w:spacing w:line="360" w:lineRule="auto"/>
        <w:jc w:val="both"/>
        <w:rPr>
          <w:rFonts w:ascii="Arial" w:hAnsi="Arial" w:cs="Arial"/>
          <w:sz w:val="22"/>
          <w:szCs w:val="22"/>
        </w:rPr>
      </w:pPr>
    </w:p>
    <w:p w:rsidR="00A6286C" w:rsidRPr="00A6286C" w:rsidRDefault="00A6286C" w:rsidP="00A6286C">
      <w:pPr>
        <w:pStyle w:val="Sinespaciado"/>
        <w:ind w:left="567" w:right="567"/>
        <w:jc w:val="both"/>
        <w:rPr>
          <w:rFonts w:ascii="Arial" w:eastAsia="Calibri" w:hAnsi="Arial" w:cs="Arial"/>
          <w:b/>
          <w:i/>
          <w:sz w:val="22"/>
          <w:szCs w:val="22"/>
          <w:lang w:val="es-MX" w:eastAsia="en-US"/>
        </w:rPr>
      </w:pPr>
      <w:r>
        <w:rPr>
          <w:rFonts w:ascii="Arial" w:eastAsia="Calibri" w:hAnsi="Arial" w:cs="Arial"/>
          <w:b/>
          <w:i/>
          <w:sz w:val="22"/>
          <w:szCs w:val="22"/>
          <w:lang w:val="es-MX" w:eastAsia="en-US"/>
        </w:rPr>
        <w:t>“</w:t>
      </w:r>
      <w:r w:rsidR="00E3434C" w:rsidRPr="00A6286C">
        <w:rPr>
          <w:rFonts w:ascii="Arial" w:eastAsia="Calibri" w:hAnsi="Arial" w:cs="Arial"/>
          <w:b/>
          <w:i/>
          <w:sz w:val="22"/>
          <w:szCs w:val="22"/>
          <w:lang w:val="es-MX" w:eastAsia="en-US"/>
        </w:rPr>
        <w:t>3.10.1</w:t>
      </w:r>
      <w:r w:rsidRPr="00A6286C">
        <w:rPr>
          <w:rFonts w:ascii="Arial" w:eastAsia="Calibri" w:hAnsi="Arial" w:cs="Arial"/>
          <w:b/>
          <w:i/>
          <w:sz w:val="22"/>
          <w:szCs w:val="22"/>
          <w:lang w:val="es-MX" w:eastAsia="en-US"/>
        </w:rPr>
        <w:t xml:space="preserve"> Distribución de votos de candidaturas de coalición</w:t>
      </w:r>
    </w:p>
    <w:p w:rsidR="00E3434C" w:rsidRPr="00A6286C" w:rsidRDefault="00A6286C" w:rsidP="00A6286C">
      <w:pPr>
        <w:pStyle w:val="Sinespaciado"/>
        <w:ind w:left="567" w:right="567"/>
        <w:jc w:val="both"/>
        <w:rPr>
          <w:rFonts w:ascii="Arial" w:hAnsi="Arial" w:cs="Arial"/>
          <w:i/>
          <w:sz w:val="22"/>
          <w:szCs w:val="22"/>
        </w:rPr>
      </w:pPr>
      <w:r w:rsidRPr="00A6286C">
        <w:rPr>
          <w:rFonts w:ascii="Arial" w:eastAsia="Calibri" w:hAnsi="Arial" w:cs="Arial"/>
          <w:i/>
          <w:sz w:val="22"/>
          <w:szCs w:val="22"/>
          <w:lang w:val="es-MX" w:eastAsia="en-US"/>
        </w:rPr>
        <w:t xml:space="preserve">Los votos obtenidos por las candidaturas y que hubieran sido consignadas en el apartado correspondiente del acta de </w:t>
      </w:r>
      <w:r w:rsidR="00E3434C" w:rsidRPr="00A6286C">
        <w:rPr>
          <w:rFonts w:ascii="Arial" w:eastAsia="Calibri" w:hAnsi="Arial" w:cs="Arial"/>
          <w:i/>
          <w:sz w:val="22"/>
          <w:szCs w:val="22"/>
          <w:lang w:val="es-MX" w:eastAsia="en-US"/>
        </w:rPr>
        <w:t>escrutinio y cómputo de casilla o, en su caso, en las actas circunstanciadas de los grupos de trabajo, debe</w:t>
      </w:r>
      <w:r w:rsidRPr="00A6286C">
        <w:rPr>
          <w:rFonts w:ascii="Arial" w:eastAsia="Calibri" w:hAnsi="Arial" w:cs="Arial"/>
          <w:i/>
          <w:sz w:val="22"/>
          <w:szCs w:val="22"/>
          <w:lang w:val="es-MX" w:eastAsia="en-US"/>
        </w:rPr>
        <w:t>rán</w:t>
      </w:r>
      <w:r w:rsidR="00E3434C" w:rsidRPr="00A6286C">
        <w:rPr>
          <w:rFonts w:ascii="Arial" w:eastAsia="Calibri" w:hAnsi="Arial" w:cs="Arial"/>
          <w:i/>
          <w:sz w:val="22"/>
          <w:szCs w:val="22"/>
          <w:lang w:val="es-MX" w:eastAsia="en-US"/>
        </w:rPr>
        <w:t xml:space="preserve"> sumarse en la combinación correspondiente y distribuirse igualitariamente entre los partidos que integran dicha combinación.</w:t>
      </w:r>
    </w:p>
    <w:p w:rsidR="0078767F" w:rsidRPr="00A6286C" w:rsidRDefault="0078767F" w:rsidP="00A6286C">
      <w:pPr>
        <w:pStyle w:val="Sinespaciado"/>
        <w:ind w:left="567" w:right="567"/>
        <w:jc w:val="both"/>
        <w:rPr>
          <w:rFonts w:ascii="Arial" w:eastAsia="Calibri" w:hAnsi="Arial" w:cs="Arial"/>
          <w:i/>
          <w:sz w:val="22"/>
          <w:szCs w:val="22"/>
          <w:lang w:val="es-MX" w:eastAsia="en-US"/>
        </w:rPr>
      </w:pPr>
    </w:p>
    <w:p w:rsidR="0078767F" w:rsidRPr="00A6286C" w:rsidRDefault="00E3434C" w:rsidP="00A6286C">
      <w:pPr>
        <w:pStyle w:val="Sinespaciado"/>
        <w:ind w:left="567" w:right="567"/>
        <w:jc w:val="both"/>
        <w:rPr>
          <w:rFonts w:ascii="Arial" w:eastAsia="Calibri" w:hAnsi="Arial" w:cs="Arial"/>
          <w:i/>
          <w:sz w:val="22"/>
          <w:szCs w:val="22"/>
          <w:lang w:val="es-MX" w:eastAsia="en-US"/>
        </w:rPr>
      </w:pPr>
      <w:r w:rsidRPr="00A6286C">
        <w:rPr>
          <w:rFonts w:ascii="Arial" w:eastAsia="Calibri" w:hAnsi="Arial" w:cs="Arial"/>
          <w:i/>
          <w:sz w:val="22"/>
          <w:szCs w:val="22"/>
          <w:lang w:val="es-MX" w:eastAsia="en-US"/>
        </w:rPr>
        <w:t xml:space="preserve"> Para atender lo señalado en el artículo 311, numeral 1, inciso c), de la LGIPE y el artículo 255, fracción II, párrafo segundo del CEEC, una vez que los votos de las candidaturas hayan sido distribuidos igualitariamente entre los partidos que integran la coalición o combinación y exista una fracción, esta se asignará al partido de más alta votación. </w:t>
      </w:r>
    </w:p>
    <w:p w:rsidR="0078767F" w:rsidRPr="00A6286C" w:rsidRDefault="0078767F" w:rsidP="00A6286C">
      <w:pPr>
        <w:pStyle w:val="Sinespaciado"/>
        <w:ind w:left="567" w:right="567"/>
        <w:jc w:val="both"/>
        <w:rPr>
          <w:rFonts w:ascii="Arial" w:eastAsia="Calibri" w:hAnsi="Arial" w:cs="Arial"/>
          <w:i/>
          <w:sz w:val="22"/>
          <w:szCs w:val="22"/>
          <w:lang w:val="es-MX" w:eastAsia="en-US"/>
        </w:rPr>
      </w:pPr>
    </w:p>
    <w:p w:rsidR="0078767F" w:rsidRPr="00A6286C" w:rsidRDefault="00E3434C" w:rsidP="00A6286C">
      <w:pPr>
        <w:pStyle w:val="Sinespaciado"/>
        <w:ind w:left="567" w:right="567"/>
        <w:jc w:val="both"/>
        <w:rPr>
          <w:rFonts w:ascii="Arial" w:eastAsia="Calibri" w:hAnsi="Arial" w:cs="Arial"/>
          <w:i/>
          <w:sz w:val="22"/>
          <w:szCs w:val="22"/>
          <w:lang w:val="es-MX" w:eastAsia="en-US"/>
        </w:rPr>
      </w:pPr>
      <w:r w:rsidRPr="00A6286C">
        <w:rPr>
          <w:rFonts w:ascii="Arial" w:eastAsia="Calibri" w:hAnsi="Arial" w:cs="Arial"/>
          <w:i/>
          <w:sz w:val="22"/>
          <w:szCs w:val="22"/>
          <w:lang w:val="es-MX" w:eastAsia="en-US"/>
        </w:rPr>
        <w:t xml:space="preserve">En caso que la votación de los partidos que integran la coalición sea igual, se asignará el voto o votos restantes al partido que cuente con una mayor antigüedad de registro conforme al orden en que aparezcan en la boleta electoral de la elección correspondiente. </w:t>
      </w:r>
    </w:p>
    <w:p w:rsidR="0078767F" w:rsidRPr="00A6286C" w:rsidRDefault="0078767F" w:rsidP="00A6286C">
      <w:pPr>
        <w:pStyle w:val="Sinespaciado"/>
        <w:ind w:left="567" w:right="567"/>
        <w:jc w:val="both"/>
        <w:rPr>
          <w:rFonts w:ascii="Arial" w:eastAsia="Calibri" w:hAnsi="Arial" w:cs="Arial"/>
          <w:i/>
          <w:sz w:val="22"/>
          <w:szCs w:val="22"/>
          <w:lang w:val="es-MX" w:eastAsia="en-US"/>
        </w:rPr>
      </w:pPr>
    </w:p>
    <w:p w:rsidR="00A6286C" w:rsidRDefault="00E3434C" w:rsidP="00A6286C">
      <w:pPr>
        <w:pStyle w:val="Sinespaciado"/>
        <w:ind w:left="567" w:right="567"/>
        <w:jc w:val="both"/>
        <w:rPr>
          <w:rFonts w:ascii="Arial" w:eastAsia="Calibri" w:hAnsi="Arial" w:cs="Arial"/>
          <w:i/>
          <w:sz w:val="22"/>
          <w:szCs w:val="22"/>
          <w:lang w:val="es-MX" w:eastAsia="en-US"/>
        </w:rPr>
      </w:pPr>
      <w:r w:rsidRPr="00A6286C">
        <w:rPr>
          <w:rFonts w:ascii="Arial" w:eastAsia="Calibri" w:hAnsi="Arial" w:cs="Arial"/>
          <w:i/>
          <w:sz w:val="22"/>
          <w:szCs w:val="22"/>
          <w:lang w:val="es-MX" w:eastAsia="en-US"/>
        </w:rPr>
        <w:t>Este procesamiento del primer total de resultados ofrecerá un segundo total coincidente de resultados con una distribución diferente de los votos, que será base del cómputo representación proporcional.</w:t>
      </w:r>
      <w:r w:rsidR="00F43796">
        <w:rPr>
          <w:rFonts w:ascii="Arial" w:eastAsia="Calibri" w:hAnsi="Arial" w:cs="Arial"/>
          <w:i/>
          <w:sz w:val="22"/>
          <w:szCs w:val="22"/>
          <w:lang w:val="es-MX" w:eastAsia="en-US"/>
        </w:rPr>
        <w:t>”</w:t>
      </w:r>
      <w:r w:rsidRPr="00A6286C">
        <w:rPr>
          <w:rFonts w:ascii="Arial" w:eastAsia="Calibri" w:hAnsi="Arial" w:cs="Arial"/>
          <w:i/>
          <w:sz w:val="22"/>
          <w:szCs w:val="22"/>
          <w:lang w:val="es-MX" w:eastAsia="en-US"/>
        </w:rPr>
        <w:t xml:space="preserve"> </w:t>
      </w:r>
    </w:p>
    <w:p w:rsidR="00A6286C" w:rsidRDefault="00A6286C" w:rsidP="00A6286C">
      <w:pPr>
        <w:pStyle w:val="Sinespaciado"/>
        <w:ind w:left="567" w:right="567"/>
        <w:jc w:val="both"/>
        <w:rPr>
          <w:rFonts w:ascii="Arial" w:eastAsia="Calibri" w:hAnsi="Arial" w:cs="Arial"/>
          <w:i/>
          <w:sz w:val="22"/>
          <w:szCs w:val="22"/>
          <w:lang w:val="es-MX" w:eastAsia="en-US"/>
        </w:rPr>
      </w:pPr>
    </w:p>
    <w:p w:rsidR="00402D0D" w:rsidRPr="00402D0D" w:rsidRDefault="00402D0D" w:rsidP="0098188E">
      <w:pPr>
        <w:pStyle w:val="Sinespaciado"/>
        <w:spacing w:line="360" w:lineRule="auto"/>
        <w:jc w:val="both"/>
        <w:rPr>
          <w:rFonts w:ascii="Arial" w:hAnsi="Arial" w:cs="Arial"/>
          <w:sz w:val="22"/>
          <w:szCs w:val="22"/>
        </w:rPr>
      </w:pPr>
    </w:p>
    <w:p w:rsidR="00E3434C" w:rsidRDefault="00402D0D" w:rsidP="0098188E">
      <w:pPr>
        <w:pStyle w:val="Sinespaciado"/>
        <w:spacing w:line="360" w:lineRule="auto"/>
        <w:jc w:val="both"/>
        <w:rPr>
          <w:rFonts w:ascii="Arial" w:hAnsi="Arial" w:cs="Arial"/>
          <w:sz w:val="22"/>
          <w:szCs w:val="22"/>
        </w:rPr>
      </w:pPr>
      <w:r w:rsidRPr="00402D0D">
        <w:rPr>
          <w:rFonts w:ascii="Arial" w:hAnsi="Arial" w:cs="Arial"/>
          <w:sz w:val="22"/>
          <w:szCs w:val="22"/>
        </w:rPr>
        <w:t>Además de lo anterior, se</w:t>
      </w:r>
      <w:r>
        <w:rPr>
          <w:rFonts w:ascii="Arial" w:hAnsi="Arial" w:cs="Arial"/>
          <w:sz w:val="22"/>
          <w:szCs w:val="22"/>
        </w:rPr>
        <w:t xml:space="preserve"> tiene </w:t>
      </w:r>
      <w:r w:rsidRPr="00402D0D">
        <w:rPr>
          <w:rFonts w:ascii="Arial" w:hAnsi="Arial" w:cs="Arial"/>
          <w:sz w:val="22"/>
          <w:szCs w:val="22"/>
        </w:rPr>
        <w:t xml:space="preserve">como referencia el oficio número INE/DEOE/0455/2017, </w:t>
      </w:r>
      <w:r>
        <w:rPr>
          <w:rFonts w:ascii="Arial" w:hAnsi="Arial" w:cs="Arial"/>
          <w:sz w:val="22"/>
          <w:szCs w:val="22"/>
        </w:rPr>
        <w:t xml:space="preserve">citado en el Antecedente </w:t>
      </w:r>
      <w:r w:rsidR="00107C99">
        <w:rPr>
          <w:rFonts w:ascii="Arial" w:hAnsi="Arial" w:cs="Arial"/>
          <w:sz w:val="22"/>
          <w:szCs w:val="22"/>
        </w:rPr>
        <w:t>IV</w:t>
      </w:r>
      <w:r>
        <w:rPr>
          <w:rFonts w:ascii="Arial" w:hAnsi="Arial" w:cs="Arial"/>
          <w:sz w:val="22"/>
          <w:szCs w:val="22"/>
        </w:rPr>
        <w:t xml:space="preserve">, mediante el cual se le diera respuesta al </w:t>
      </w:r>
      <w:r w:rsidRPr="00402D0D">
        <w:rPr>
          <w:rFonts w:ascii="Arial" w:hAnsi="Arial" w:cs="Arial"/>
          <w:sz w:val="22"/>
          <w:szCs w:val="22"/>
        </w:rPr>
        <w:t>Instituto Electoral de Nayarit</w:t>
      </w:r>
      <w:r>
        <w:rPr>
          <w:rFonts w:ascii="Arial" w:hAnsi="Arial" w:cs="Arial"/>
          <w:sz w:val="22"/>
          <w:szCs w:val="22"/>
        </w:rPr>
        <w:t>, por parte del INE, mismo en que se señaló lo siguiente:</w:t>
      </w:r>
    </w:p>
    <w:p w:rsidR="0091303B" w:rsidRDefault="0091303B" w:rsidP="0098188E">
      <w:pPr>
        <w:pStyle w:val="Sinespaciado"/>
        <w:spacing w:line="360" w:lineRule="auto"/>
        <w:jc w:val="both"/>
        <w:rPr>
          <w:rFonts w:ascii="Arial" w:hAnsi="Arial" w:cs="Arial"/>
          <w:sz w:val="22"/>
          <w:szCs w:val="22"/>
        </w:rPr>
      </w:pPr>
    </w:p>
    <w:p w:rsidR="00402D0D" w:rsidRPr="00402D0D" w:rsidRDefault="00402D0D" w:rsidP="0098188E">
      <w:pPr>
        <w:pStyle w:val="Sinespaciado"/>
        <w:spacing w:line="360" w:lineRule="auto"/>
        <w:jc w:val="both"/>
        <w:rPr>
          <w:rFonts w:ascii="Arial" w:hAnsi="Arial" w:cs="Arial"/>
          <w:sz w:val="22"/>
          <w:szCs w:val="22"/>
          <w:lang w:val="es-MX"/>
        </w:rPr>
      </w:pPr>
      <w:r>
        <w:rPr>
          <w:rFonts w:ascii="Arial" w:hAnsi="Arial" w:cs="Arial"/>
          <w:sz w:val="22"/>
          <w:szCs w:val="22"/>
          <w:lang w:val="es-MX"/>
        </w:rPr>
        <w:t>“</w:t>
      </w:r>
      <w:r w:rsidRPr="0091303B">
        <w:rPr>
          <w:rFonts w:ascii="Arial" w:hAnsi="Arial" w:cs="Arial"/>
          <w:i/>
          <w:sz w:val="22"/>
          <w:szCs w:val="22"/>
          <w:lang w:val="es-MX"/>
        </w:rPr>
        <w:t xml:space="preserve">De conformidad a lo que mandata la LEGIPE, la repartición de los votos </w:t>
      </w:r>
      <w:r w:rsidR="0091303B" w:rsidRPr="0091303B">
        <w:rPr>
          <w:rFonts w:ascii="Arial" w:hAnsi="Arial" w:cs="Arial"/>
          <w:i/>
          <w:sz w:val="22"/>
          <w:szCs w:val="22"/>
          <w:lang w:val="es-MX"/>
        </w:rPr>
        <w:t>para los partidos que conforman la coalición se hace dividiendo los votos recibidos por cada combinación entre el número de partidos de esa combinación, en caso de resultar una fracción se otorga al partido de la combinación con mayor votación en el distrito…</w:t>
      </w:r>
      <w:r w:rsidR="0091303B">
        <w:rPr>
          <w:rFonts w:ascii="Arial" w:hAnsi="Arial" w:cs="Arial"/>
          <w:sz w:val="22"/>
          <w:szCs w:val="22"/>
          <w:lang w:val="es-MX"/>
        </w:rPr>
        <w:t>”</w:t>
      </w:r>
    </w:p>
    <w:p w:rsidR="00402D0D" w:rsidRDefault="00402D0D" w:rsidP="00532968">
      <w:pPr>
        <w:pStyle w:val="Sinespaciado"/>
        <w:spacing w:line="360" w:lineRule="auto"/>
        <w:jc w:val="both"/>
        <w:rPr>
          <w:rFonts w:ascii="Arial" w:hAnsi="Arial" w:cs="Arial"/>
          <w:sz w:val="22"/>
          <w:szCs w:val="22"/>
        </w:rPr>
      </w:pPr>
    </w:p>
    <w:p w:rsidR="00532968" w:rsidRDefault="00532968" w:rsidP="00532968">
      <w:pPr>
        <w:pStyle w:val="Sinespaciado"/>
        <w:spacing w:line="360" w:lineRule="auto"/>
        <w:jc w:val="both"/>
        <w:rPr>
          <w:rFonts w:ascii="Arial" w:hAnsi="Arial" w:cs="Arial"/>
          <w:sz w:val="22"/>
          <w:szCs w:val="22"/>
        </w:rPr>
      </w:pPr>
      <w:r w:rsidRPr="007C7833">
        <w:rPr>
          <w:rFonts w:ascii="Arial" w:hAnsi="Arial" w:cs="Arial"/>
          <w:sz w:val="22"/>
          <w:szCs w:val="22"/>
        </w:rPr>
        <w:t>Partiendo de l</w:t>
      </w:r>
      <w:r>
        <w:rPr>
          <w:rFonts w:ascii="Arial" w:hAnsi="Arial" w:cs="Arial"/>
          <w:sz w:val="22"/>
          <w:szCs w:val="22"/>
        </w:rPr>
        <w:t>o anterior, es que el</w:t>
      </w:r>
      <w:r w:rsidRPr="007C7833">
        <w:rPr>
          <w:rFonts w:ascii="Arial" w:hAnsi="Arial" w:cs="Arial"/>
          <w:sz w:val="22"/>
          <w:szCs w:val="22"/>
        </w:rPr>
        <w:t xml:space="preserve"> cómputo de la votación que se reciba el próximo</w:t>
      </w:r>
      <w:r w:rsidR="00F43796">
        <w:rPr>
          <w:rFonts w:ascii="Arial" w:hAnsi="Arial" w:cs="Arial"/>
          <w:sz w:val="22"/>
          <w:szCs w:val="22"/>
        </w:rPr>
        <w:t xml:space="preserve"> 1º de julio del presente año</w:t>
      </w:r>
      <w:r w:rsidRPr="007C7833">
        <w:rPr>
          <w:rFonts w:ascii="Arial" w:hAnsi="Arial" w:cs="Arial"/>
          <w:sz w:val="22"/>
          <w:szCs w:val="22"/>
        </w:rPr>
        <w:t>, en la que</w:t>
      </w:r>
      <w:r w:rsidR="008E6901">
        <w:rPr>
          <w:rFonts w:ascii="Arial" w:hAnsi="Arial" w:cs="Arial"/>
          <w:sz w:val="22"/>
          <w:szCs w:val="22"/>
        </w:rPr>
        <w:t xml:space="preserve"> </w:t>
      </w:r>
      <w:r w:rsidRPr="007C7833">
        <w:rPr>
          <w:rFonts w:ascii="Arial" w:hAnsi="Arial" w:cs="Arial"/>
          <w:sz w:val="22"/>
          <w:szCs w:val="22"/>
        </w:rPr>
        <w:t>en su caso, se emitan votos a favor de dos o más partidos políticos coaligados, deberán seguir el siguiente procedimiento:</w:t>
      </w:r>
    </w:p>
    <w:p w:rsidR="00532968" w:rsidRDefault="00532968" w:rsidP="00532968">
      <w:pPr>
        <w:pStyle w:val="Sinespaciado"/>
        <w:spacing w:line="360" w:lineRule="auto"/>
        <w:jc w:val="both"/>
        <w:rPr>
          <w:rFonts w:ascii="Arial" w:hAnsi="Arial" w:cs="Arial"/>
          <w:sz w:val="22"/>
          <w:szCs w:val="22"/>
        </w:rPr>
      </w:pPr>
    </w:p>
    <w:p w:rsidR="00532968" w:rsidRPr="00F43796" w:rsidRDefault="00532968" w:rsidP="00532968">
      <w:pPr>
        <w:pStyle w:val="Sinespaciado"/>
        <w:numPr>
          <w:ilvl w:val="0"/>
          <w:numId w:val="33"/>
        </w:numPr>
        <w:spacing w:line="360" w:lineRule="auto"/>
        <w:jc w:val="both"/>
        <w:rPr>
          <w:rFonts w:ascii="Arial" w:hAnsi="Arial" w:cs="Arial"/>
          <w:sz w:val="22"/>
          <w:szCs w:val="22"/>
        </w:rPr>
      </w:pPr>
      <w:r w:rsidRPr="00F43796">
        <w:rPr>
          <w:rFonts w:ascii="Arial" w:hAnsi="Arial" w:cs="Arial"/>
          <w:sz w:val="22"/>
          <w:szCs w:val="22"/>
        </w:rPr>
        <w:t>Primeramente deberán consignarse por separado en el apartado correspondiente del acta de esc</w:t>
      </w:r>
      <w:r w:rsidR="00F43796" w:rsidRPr="00F43796">
        <w:rPr>
          <w:rFonts w:ascii="Arial" w:hAnsi="Arial" w:cs="Arial"/>
          <w:sz w:val="22"/>
          <w:szCs w:val="22"/>
        </w:rPr>
        <w:t>rutinio y cómputo de la casilla</w:t>
      </w:r>
      <w:r w:rsidR="00F43796" w:rsidRPr="00F43796">
        <w:rPr>
          <w:rFonts w:ascii="Arial" w:eastAsia="Calibri" w:hAnsi="Arial" w:cs="Arial"/>
          <w:sz w:val="22"/>
          <w:szCs w:val="22"/>
          <w:lang w:val="es-MX" w:eastAsia="en-US"/>
        </w:rPr>
        <w:t xml:space="preserve"> o, en su caso, en las actas circunstanciadas de los grupos de trabajo.</w:t>
      </w:r>
    </w:p>
    <w:p w:rsidR="00FB2485" w:rsidRDefault="00532968" w:rsidP="00D6245C">
      <w:pPr>
        <w:pStyle w:val="Sinespaciado"/>
        <w:numPr>
          <w:ilvl w:val="0"/>
          <w:numId w:val="33"/>
        </w:numPr>
        <w:spacing w:line="360" w:lineRule="auto"/>
        <w:ind w:left="714" w:hanging="357"/>
        <w:jc w:val="both"/>
        <w:rPr>
          <w:rFonts w:ascii="Arial" w:eastAsia="Calibri" w:hAnsi="Arial" w:cs="Arial"/>
          <w:sz w:val="22"/>
          <w:szCs w:val="22"/>
          <w:lang w:val="es-MX" w:eastAsia="en-US"/>
        </w:rPr>
      </w:pPr>
      <w:r w:rsidRPr="000F6B68">
        <w:rPr>
          <w:rFonts w:ascii="Arial" w:hAnsi="Arial" w:cs="Arial"/>
          <w:sz w:val="22"/>
          <w:szCs w:val="22"/>
        </w:rPr>
        <w:t xml:space="preserve">Una vez hecho lo anterior, la suma de </w:t>
      </w:r>
      <w:r w:rsidR="00F43796" w:rsidRPr="000F6B68">
        <w:rPr>
          <w:rFonts w:ascii="Arial" w:hAnsi="Arial" w:cs="Arial"/>
          <w:sz w:val="22"/>
          <w:szCs w:val="22"/>
        </w:rPr>
        <w:t>los</w:t>
      </w:r>
      <w:r w:rsidRPr="000F6B68">
        <w:rPr>
          <w:rFonts w:ascii="Arial" w:hAnsi="Arial" w:cs="Arial"/>
          <w:sz w:val="22"/>
          <w:szCs w:val="22"/>
        </w:rPr>
        <w:t xml:space="preserve"> votos</w:t>
      </w:r>
      <w:r w:rsidR="00F43796" w:rsidRPr="000F6B68">
        <w:rPr>
          <w:rFonts w:ascii="Arial" w:hAnsi="Arial" w:cs="Arial"/>
          <w:sz w:val="22"/>
          <w:szCs w:val="22"/>
        </w:rPr>
        <w:t xml:space="preserve"> emitidos por dos o más partidos políticos en coalición, se sumarán </w:t>
      </w:r>
      <w:r w:rsidR="00F43796" w:rsidRPr="000F6B68">
        <w:rPr>
          <w:rFonts w:ascii="Arial" w:eastAsia="Calibri" w:hAnsi="Arial" w:cs="Arial"/>
          <w:sz w:val="22"/>
          <w:szCs w:val="22"/>
          <w:lang w:val="es-MX" w:eastAsia="en-US"/>
        </w:rPr>
        <w:t xml:space="preserve">en la combinación correspondiente y </w:t>
      </w:r>
      <w:r w:rsidR="00484223" w:rsidRPr="000F6B68">
        <w:rPr>
          <w:rFonts w:ascii="Arial" w:eastAsia="Calibri" w:hAnsi="Arial" w:cs="Arial"/>
          <w:sz w:val="22"/>
          <w:szCs w:val="22"/>
          <w:lang w:val="es-MX" w:eastAsia="en-US"/>
        </w:rPr>
        <w:t xml:space="preserve">se </w:t>
      </w:r>
      <w:r w:rsidR="00F43796" w:rsidRPr="000F6B68">
        <w:rPr>
          <w:rFonts w:ascii="Arial" w:eastAsia="Calibri" w:hAnsi="Arial" w:cs="Arial"/>
          <w:sz w:val="22"/>
          <w:szCs w:val="22"/>
          <w:lang w:val="es-MX" w:eastAsia="en-US"/>
        </w:rPr>
        <w:t>distribuir</w:t>
      </w:r>
      <w:r w:rsidR="00484223" w:rsidRPr="000F6B68">
        <w:rPr>
          <w:rFonts w:ascii="Arial" w:eastAsia="Calibri" w:hAnsi="Arial" w:cs="Arial"/>
          <w:sz w:val="22"/>
          <w:szCs w:val="22"/>
          <w:lang w:val="es-MX" w:eastAsia="en-US"/>
        </w:rPr>
        <w:t>án</w:t>
      </w:r>
      <w:r w:rsidR="00F43796" w:rsidRPr="000F6B68">
        <w:rPr>
          <w:rFonts w:ascii="Arial" w:eastAsia="Calibri" w:hAnsi="Arial" w:cs="Arial"/>
          <w:sz w:val="22"/>
          <w:szCs w:val="22"/>
          <w:lang w:val="es-MX" w:eastAsia="en-US"/>
        </w:rPr>
        <w:t xml:space="preserve"> igualitariamente entre los partidos que integran dicha combinación</w:t>
      </w:r>
      <w:r w:rsidR="00FB2485">
        <w:rPr>
          <w:rFonts w:ascii="Arial" w:eastAsia="Calibri" w:hAnsi="Arial" w:cs="Arial"/>
          <w:sz w:val="22"/>
          <w:szCs w:val="22"/>
          <w:lang w:val="es-MX" w:eastAsia="en-US"/>
        </w:rPr>
        <w:t>.</w:t>
      </w:r>
    </w:p>
    <w:p w:rsidR="000F6B68" w:rsidRDefault="000F6B68" w:rsidP="000F6B68">
      <w:pPr>
        <w:pStyle w:val="Sinespaciado"/>
        <w:spacing w:line="360" w:lineRule="auto"/>
        <w:ind w:left="714" w:right="567"/>
        <w:jc w:val="both"/>
        <w:rPr>
          <w:rFonts w:ascii="Arial" w:hAnsi="Arial" w:cs="Arial"/>
          <w:sz w:val="22"/>
          <w:szCs w:val="22"/>
        </w:rPr>
      </w:pPr>
    </w:p>
    <w:p w:rsidR="00753CBE" w:rsidRPr="00D7105C" w:rsidRDefault="00753CBE" w:rsidP="00753CBE">
      <w:pPr>
        <w:spacing w:line="360" w:lineRule="auto"/>
        <w:ind w:left="720"/>
        <w:jc w:val="both"/>
        <w:rPr>
          <w:rFonts w:ascii="Arial" w:hAnsi="Arial" w:cs="Arial"/>
          <w:sz w:val="22"/>
          <w:szCs w:val="22"/>
        </w:rPr>
      </w:pPr>
      <w:r w:rsidRPr="00D7105C">
        <w:rPr>
          <w:rFonts w:ascii="Arial" w:eastAsia="Calibri" w:hAnsi="Arial" w:cs="Arial"/>
          <w:sz w:val="22"/>
          <w:szCs w:val="22"/>
          <w:lang w:val="es-MX" w:eastAsia="es-MX"/>
        </w:rPr>
        <w:t>Para estos efectos, es necesario considerar las actas de escrutinio y cómputo de</w:t>
      </w:r>
      <w:r>
        <w:rPr>
          <w:rFonts w:ascii="Arial" w:eastAsia="Calibri" w:hAnsi="Arial" w:cs="Arial"/>
          <w:sz w:val="22"/>
          <w:szCs w:val="22"/>
          <w:lang w:val="es-MX" w:eastAsia="es-MX"/>
        </w:rPr>
        <w:t xml:space="preserve"> la elección de d</w:t>
      </w:r>
      <w:r w:rsidRPr="00D7105C">
        <w:rPr>
          <w:rFonts w:ascii="Arial" w:eastAsia="Calibri" w:hAnsi="Arial" w:cs="Arial"/>
          <w:sz w:val="22"/>
          <w:szCs w:val="22"/>
          <w:lang w:val="es-MX" w:eastAsia="es-MX"/>
        </w:rPr>
        <w:t xml:space="preserve">iputados de mayoría relativa </w:t>
      </w:r>
      <w:r>
        <w:rPr>
          <w:rFonts w:ascii="Arial" w:eastAsia="Calibri" w:hAnsi="Arial" w:cs="Arial"/>
          <w:sz w:val="22"/>
          <w:szCs w:val="22"/>
          <w:lang w:val="es-MX" w:eastAsia="es-MX"/>
        </w:rPr>
        <w:t xml:space="preserve">y ayuntamientos </w:t>
      </w:r>
      <w:r w:rsidRPr="00D7105C">
        <w:rPr>
          <w:rFonts w:ascii="Arial" w:eastAsia="Calibri" w:hAnsi="Arial" w:cs="Arial"/>
          <w:sz w:val="22"/>
          <w:szCs w:val="22"/>
          <w:lang w:val="es-MX" w:eastAsia="es-MX"/>
        </w:rPr>
        <w:t>de las casillas especiales</w:t>
      </w:r>
      <w:r>
        <w:rPr>
          <w:rFonts w:ascii="Arial" w:eastAsia="Calibri" w:hAnsi="Arial" w:cs="Arial"/>
          <w:sz w:val="22"/>
          <w:szCs w:val="22"/>
          <w:lang w:val="es-MX" w:eastAsia="es-MX"/>
        </w:rPr>
        <w:t>.</w:t>
      </w:r>
    </w:p>
    <w:p w:rsidR="00753CBE" w:rsidRDefault="00753CBE" w:rsidP="000F6B68">
      <w:pPr>
        <w:pStyle w:val="Sinespaciado"/>
        <w:spacing w:line="360" w:lineRule="auto"/>
        <w:ind w:left="714" w:right="567"/>
        <w:jc w:val="both"/>
        <w:rPr>
          <w:rFonts w:ascii="Arial" w:hAnsi="Arial" w:cs="Arial"/>
          <w:sz w:val="22"/>
          <w:szCs w:val="22"/>
        </w:rPr>
      </w:pPr>
    </w:p>
    <w:p w:rsidR="00F43796" w:rsidRPr="00F43796" w:rsidRDefault="000F6B68" w:rsidP="00D6245C">
      <w:pPr>
        <w:pStyle w:val="Sinespaciado"/>
        <w:spacing w:line="360" w:lineRule="auto"/>
        <w:ind w:left="714"/>
        <w:jc w:val="both"/>
        <w:rPr>
          <w:rFonts w:ascii="Arial" w:hAnsi="Arial" w:cs="Arial"/>
          <w:sz w:val="22"/>
          <w:szCs w:val="22"/>
        </w:rPr>
      </w:pPr>
      <w:r>
        <w:rPr>
          <w:rFonts w:ascii="Arial" w:eastAsia="Calibri" w:hAnsi="Arial" w:cs="Arial"/>
          <w:sz w:val="22"/>
          <w:szCs w:val="22"/>
          <w:lang w:val="es-MX" w:eastAsia="en-US"/>
        </w:rPr>
        <w:t>Ahora bien</w:t>
      </w:r>
      <w:r w:rsidR="00F43796">
        <w:rPr>
          <w:rFonts w:ascii="Arial" w:eastAsia="Calibri" w:hAnsi="Arial" w:cs="Arial"/>
          <w:sz w:val="22"/>
          <w:szCs w:val="22"/>
          <w:lang w:val="es-MX" w:eastAsia="en-US"/>
        </w:rPr>
        <w:t>, las combinaciones</w:t>
      </w:r>
      <w:r w:rsidR="00753CBE">
        <w:rPr>
          <w:rFonts w:ascii="Arial" w:eastAsia="Calibri" w:hAnsi="Arial" w:cs="Arial"/>
          <w:sz w:val="22"/>
          <w:szCs w:val="22"/>
          <w:lang w:val="es-MX" w:eastAsia="en-US"/>
        </w:rPr>
        <w:t xml:space="preserve"> de votos de coalición</w:t>
      </w:r>
      <w:r w:rsidR="00F43796">
        <w:rPr>
          <w:rFonts w:ascii="Arial" w:eastAsia="Calibri" w:hAnsi="Arial" w:cs="Arial"/>
          <w:sz w:val="22"/>
          <w:szCs w:val="22"/>
          <w:lang w:val="es-MX" w:eastAsia="en-US"/>
        </w:rPr>
        <w:t xml:space="preserve"> que pueden presentarse en el actual Proceso Electoral Local</w:t>
      </w:r>
      <w:r>
        <w:rPr>
          <w:rFonts w:ascii="Arial" w:eastAsia="Calibri" w:hAnsi="Arial" w:cs="Arial"/>
          <w:sz w:val="22"/>
          <w:szCs w:val="22"/>
          <w:lang w:val="es-MX" w:eastAsia="en-US"/>
        </w:rPr>
        <w:t xml:space="preserve"> 2017-2018</w:t>
      </w:r>
      <w:r w:rsidR="00F43796">
        <w:rPr>
          <w:rFonts w:ascii="Arial" w:eastAsia="Calibri" w:hAnsi="Arial" w:cs="Arial"/>
          <w:sz w:val="22"/>
          <w:szCs w:val="22"/>
          <w:lang w:val="es-MX" w:eastAsia="en-US"/>
        </w:rPr>
        <w:t>, son las siguientes:</w:t>
      </w:r>
    </w:p>
    <w:p w:rsidR="00532968" w:rsidRDefault="00532968" w:rsidP="00F43796">
      <w:pPr>
        <w:pStyle w:val="Sinespaciado"/>
        <w:spacing w:line="360" w:lineRule="auto"/>
        <w:ind w:left="720"/>
        <w:jc w:val="both"/>
        <w:rPr>
          <w:rFonts w:ascii="Arial" w:hAnsi="Arial" w:cs="Arial"/>
          <w:sz w:val="22"/>
          <w:szCs w:val="22"/>
        </w:rPr>
      </w:pPr>
    </w:p>
    <w:p w:rsidR="00F43796" w:rsidRDefault="00F43796" w:rsidP="00484223">
      <w:pPr>
        <w:pStyle w:val="Sinespaciado"/>
        <w:numPr>
          <w:ilvl w:val="0"/>
          <w:numId w:val="42"/>
        </w:numPr>
        <w:spacing w:line="360" w:lineRule="auto"/>
        <w:jc w:val="both"/>
        <w:rPr>
          <w:rFonts w:ascii="Arial" w:hAnsi="Arial" w:cs="Arial"/>
          <w:sz w:val="22"/>
          <w:szCs w:val="22"/>
        </w:rPr>
      </w:pPr>
      <w:r>
        <w:rPr>
          <w:rFonts w:ascii="Arial" w:hAnsi="Arial" w:cs="Arial"/>
          <w:sz w:val="22"/>
          <w:szCs w:val="22"/>
        </w:rPr>
        <w:t>Coalición Total</w:t>
      </w:r>
      <w:r w:rsidRPr="007E25C2">
        <w:rPr>
          <w:rFonts w:ascii="Arial" w:hAnsi="Arial" w:cs="Arial"/>
          <w:sz w:val="22"/>
          <w:szCs w:val="22"/>
        </w:rPr>
        <w:t xml:space="preserve"> "Juntos Haremos Historia"</w:t>
      </w:r>
      <w:r>
        <w:rPr>
          <w:rFonts w:ascii="Arial" w:hAnsi="Arial" w:cs="Arial"/>
          <w:sz w:val="22"/>
          <w:szCs w:val="22"/>
        </w:rPr>
        <w:t>:</w:t>
      </w:r>
    </w:p>
    <w:p w:rsidR="00484223" w:rsidRDefault="00484223" w:rsidP="00484223">
      <w:pPr>
        <w:pStyle w:val="Sinespaciado"/>
        <w:spacing w:line="360" w:lineRule="auto"/>
        <w:ind w:left="1440"/>
        <w:jc w:val="both"/>
        <w:rPr>
          <w:rFonts w:ascii="Arial" w:hAnsi="Arial" w:cs="Arial"/>
          <w:sz w:val="22"/>
          <w:szCs w:val="22"/>
        </w:rPr>
      </w:pPr>
    </w:p>
    <w:p w:rsidR="00F43796" w:rsidRDefault="00F43796" w:rsidP="00F43796">
      <w:pPr>
        <w:pStyle w:val="Sinespaciado"/>
        <w:numPr>
          <w:ilvl w:val="0"/>
          <w:numId w:val="38"/>
        </w:numPr>
        <w:spacing w:line="360" w:lineRule="auto"/>
        <w:jc w:val="both"/>
        <w:rPr>
          <w:rFonts w:ascii="Arial" w:hAnsi="Arial" w:cs="Arial"/>
          <w:sz w:val="22"/>
          <w:szCs w:val="22"/>
        </w:rPr>
      </w:pPr>
      <w:r>
        <w:rPr>
          <w:rFonts w:ascii="Arial" w:hAnsi="Arial" w:cs="Arial"/>
          <w:sz w:val="22"/>
          <w:szCs w:val="22"/>
        </w:rPr>
        <w:t>Votos a favor de los tres partidos políticos que la integran, Morena, del Trabajo y Encuentro Social.</w:t>
      </w:r>
    </w:p>
    <w:p w:rsidR="00F43796" w:rsidRDefault="00832504" w:rsidP="000F6B68">
      <w:pPr>
        <w:pStyle w:val="Sinespaciado"/>
        <w:spacing w:line="360" w:lineRule="auto"/>
        <w:ind w:left="720"/>
        <w:jc w:val="center"/>
        <w:rPr>
          <w:noProof/>
        </w:rPr>
      </w:pPr>
      <w:r>
        <w:rPr>
          <w:noProof/>
          <w:lang w:val="es-MX" w:eastAsia="es-MX"/>
        </w:rPr>
        <w:drawing>
          <wp:inline distT="0" distB="0" distL="0" distR="0">
            <wp:extent cx="1685925" cy="561975"/>
            <wp:effectExtent l="0" t="0" r="9525" b="9525"/>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p w:rsidR="00F43796" w:rsidRDefault="00F43796" w:rsidP="00F43796">
      <w:pPr>
        <w:pStyle w:val="Sinespaciado"/>
        <w:spacing w:line="360" w:lineRule="auto"/>
        <w:ind w:left="720"/>
        <w:jc w:val="center"/>
        <w:rPr>
          <w:noProof/>
        </w:rPr>
      </w:pPr>
    </w:p>
    <w:p w:rsidR="00F43796" w:rsidRDefault="00F43796" w:rsidP="00F43796">
      <w:pPr>
        <w:pStyle w:val="Sinespaciado"/>
        <w:numPr>
          <w:ilvl w:val="0"/>
          <w:numId w:val="38"/>
        </w:numPr>
        <w:spacing w:line="360" w:lineRule="auto"/>
        <w:jc w:val="both"/>
        <w:rPr>
          <w:rFonts w:ascii="Arial" w:hAnsi="Arial" w:cs="Arial"/>
          <w:sz w:val="22"/>
          <w:szCs w:val="22"/>
        </w:rPr>
      </w:pPr>
      <w:r>
        <w:rPr>
          <w:rFonts w:ascii="Arial" w:hAnsi="Arial" w:cs="Arial"/>
          <w:sz w:val="22"/>
          <w:szCs w:val="22"/>
        </w:rPr>
        <w:t>Votos a favor de Morena</w:t>
      </w:r>
      <w:r w:rsidR="00484223">
        <w:rPr>
          <w:rFonts w:ascii="Arial" w:hAnsi="Arial" w:cs="Arial"/>
          <w:sz w:val="22"/>
          <w:szCs w:val="22"/>
        </w:rPr>
        <w:t xml:space="preserve"> y</w:t>
      </w:r>
      <w:r>
        <w:rPr>
          <w:rFonts w:ascii="Arial" w:hAnsi="Arial" w:cs="Arial"/>
          <w:sz w:val="22"/>
          <w:szCs w:val="22"/>
        </w:rPr>
        <w:t xml:space="preserve"> Encuentro Social.</w:t>
      </w:r>
    </w:p>
    <w:p w:rsidR="00F43796" w:rsidRDefault="00832504" w:rsidP="000F6B68">
      <w:pPr>
        <w:pStyle w:val="Sinespaciado"/>
        <w:spacing w:line="360" w:lineRule="auto"/>
        <w:ind w:left="720"/>
        <w:jc w:val="center"/>
        <w:rPr>
          <w:rFonts w:ascii="Arial" w:hAnsi="Arial" w:cs="Arial"/>
          <w:sz w:val="22"/>
          <w:szCs w:val="22"/>
        </w:rPr>
      </w:pPr>
      <w:r>
        <w:rPr>
          <w:noProof/>
          <w:lang w:val="es-MX" w:eastAsia="es-MX"/>
        </w:rPr>
        <w:drawing>
          <wp:inline distT="0" distB="0" distL="0" distR="0">
            <wp:extent cx="1133475" cy="561975"/>
            <wp:effectExtent l="0" t="0" r="9525" b="9525"/>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p w:rsidR="00484223" w:rsidRDefault="00484223" w:rsidP="00484223">
      <w:pPr>
        <w:pStyle w:val="Sinespaciado"/>
        <w:spacing w:line="360" w:lineRule="auto"/>
        <w:ind w:left="1140"/>
        <w:jc w:val="both"/>
        <w:rPr>
          <w:rFonts w:ascii="Arial" w:hAnsi="Arial" w:cs="Arial"/>
          <w:sz w:val="22"/>
          <w:szCs w:val="22"/>
        </w:rPr>
      </w:pPr>
    </w:p>
    <w:p w:rsidR="00B76111" w:rsidRDefault="00B76111" w:rsidP="00484223">
      <w:pPr>
        <w:pStyle w:val="Sinespaciado"/>
        <w:spacing w:line="360" w:lineRule="auto"/>
        <w:ind w:left="1140"/>
        <w:jc w:val="both"/>
        <w:rPr>
          <w:rFonts w:ascii="Arial" w:hAnsi="Arial" w:cs="Arial"/>
          <w:sz w:val="22"/>
          <w:szCs w:val="22"/>
        </w:rPr>
      </w:pPr>
    </w:p>
    <w:p w:rsidR="00484223" w:rsidRDefault="00484223" w:rsidP="00484223">
      <w:pPr>
        <w:pStyle w:val="Sinespaciado"/>
        <w:numPr>
          <w:ilvl w:val="0"/>
          <w:numId w:val="38"/>
        </w:numPr>
        <w:spacing w:line="360" w:lineRule="auto"/>
        <w:jc w:val="both"/>
        <w:rPr>
          <w:rFonts w:ascii="Arial" w:hAnsi="Arial" w:cs="Arial"/>
          <w:sz w:val="22"/>
          <w:szCs w:val="22"/>
        </w:rPr>
      </w:pPr>
      <w:r>
        <w:rPr>
          <w:rFonts w:ascii="Arial" w:hAnsi="Arial" w:cs="Arial"/>
          <w:sz w:val="22"/>
          <w:szCs w:val="22"/>
        </w:rPr>
        <w:lastRenderedPageBreak/>
        <w:t>Votos a favor del Partido del Trabajo y Morena.</w:t>
      </w:r>
    </w:p>
    <w:p w:rsidR="00484223" w:rsidRDefault="00832504" w:rsidP="000F6B68">
      <w:pPr>
        <w:pStyle w:val="Sinespaciado"/>
        <w:spacing w:line="360" w:lineRule="auto"/>
        <w:ind w:left="720"/>
        <w:jc w:val="center"/>
        <w:rPr>
          <w:rFonts w:ascii="Arial" w:hAnsi="Arial" w:cs="Arial"/>
          <w:sz w:val="22"/>
          <w:szCs w:val="22"/>
        </w:rPr>
      </w:pPr>
      <w:r>
        <w:rPr>
          <w:noProof/>
          <w:lang w:val="es-MX" w:eastAsia="es-MX"/>
        </w:rPr>
        <w:drawing>
          <wp:inline distT="0" distB="0" distL="0" distR="0">
            <wp:extent cx="1133475" cy="561975"/>
            <wp:effectExtent l="0" t="0" r="9525" b="9525"/>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p w:rsidR="00484223" w:rsidRDefault="00484223" w:rsidP="00F43796">
      <w:pPr>
        <w:pStyle w:val="Sinespaciado"/>
        <w:spacing w:line="360" w:lineRule="auto"/>
        <w:ind w:left="720"/>
        <w:jc w:val="both"/>
        <w:rPr>
          <w:rFonts w:ascii="Arial" w:hAnsi="Arial" w:cs="Arial"/>
          <w:sz w:val="22"/>
          <w:szCs w:val="22"/>
        </w:rPr>
      </w:pPr>
    </w:p>
    <w:p w:rsidR="00484223" w:rsidRDefault="00484223" w:rsidP="00484223">
      <w:pPr>
        <w:pStyle w:val="Sinespaciado"/>
        <w:numPr>
          <w:ilvl w:val="0"/>
          <w:numId w:val="38"/>
        </w:numPr>
        <w:spacing w:line="360" w:lineRule="auto"/>
        <w:jc w:val="both"/>
        <w:rPr>
          <w:rFonts w:ascii="Arial" w:hAnsi="Arial" w:cs="Arial"/>
          <w:sz w:val="22"/>
          <w:szCs w:val="22"/>
        </w:rPr>
      </w:pPr>
      <w:r>
        <w:rPr>
          <w:rFonts w:ascii="Arial" w:hAnsi="Arial" w:cs="Arial"/>
          <w:sz w:val="22"/>
          <w:szCs w:val="22"/>
        </w:rPr>
        <w:t>Votos a favor del Partido del Trabajo y Encuentro Social.</w:t>
      </w:r>
    </w:p>
    <w:p w:rsidR="00484223" w:rsidRDefault="00832504" w:rsidP="000F6B68">
      <w:pPr>
        <w:pStyle w:val="Sinespaciado"/>
        <w:spacing w:line="360" w:lineRule="auto"/>
        <w:ind w:left="720"/>
        <w:jc w:val="center"/>
        <w:rPr>
          <w:rFonts w:ascii="Arial" w:hAnsi="Arial" w:cs="Arial"/>
          <w:sz w:val="22"/>
          <w:szCs w:val="22"/>
        </w:rPr>
      </w:pPr>
      <w:r>
        <w:rPr>
          <w:noProof/>
          <w:lang w:val="es-MX" w:eastAsia="es-MX"/>
        </w:rPr>
        <w:drawing>
          <wp:inline distT="0" distB="0" distL="0" distR="0">
            <wp:extent cx="1095375" cy="561975"/>
            <wp:effectExtent l="0" t="0" r="9525" b="9525"/>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561975"/>
                    </a:xfrm>
                    <a:prstGeom prst="rect">
                      <a:avLst/>
                    </a:prstGeom>
                    <a:noFill/>
                    <a:ln>
                      <a:noFill/>
                    </a:ln>
                  </pic:spPr>
                </pic:pic>
              </a:graphicData>
            </a:graphic>
          </wp:inline>
        </w:drawing>
      </w:r>
    </w:p>
    <w:p w:rsidR="00484223" w:rsidRDefault="00F43796" w:rsidP="00484223">
      <w:pPr>
        <w:pStyle w:val="Sinespaciado"/>
        <w:spacing w:line="360" w:lineRule="auto"/>
        <w:ind w:left="720"/>
        <w:jc w:val="both"/>
        <w:rPr>
          <w:rFonts w:ascii="Arial" w:hAnsi="Arial" w:cs="Arial"/>
          <w:sz w:val="22"/>
          <w:szCs w:val="22"/>
        </w:rPr>
      </w:pPr>
      <w:r w:rsidRPr="007E25C2">
        <w:rPr>
          <w:rFonts w:ascii="Arial" w:hAnsi="Arial" w:cs="Arial"/>
          <w:sz w:val="22"/>
          <w:szCs w:val="22"/>
        </w:rPr>
        <w:t xml:space="preserve"> </w:t>
      </w:r>
    </w:p>
    <w:p w:rsidR="00484223" w:rsidRDefault="00484223" w:rsidP="00484223">
      <w:pPr>
        <w:pStyle w:val="Sinespaciado"/>
        <w:spacing w:line="360" w:lineRule="auto"/>
        <w:ind w:left="720"/>
        <w:jc w:val="both"/>
        <w:rPr>
          <w:rFonts w:ascii="Arial" w:hAnsi="Arial" w:cs="Arial"/>
          <w:sz w:val="22"/>
          <w:szCs w:val="22"/>
        </w:rPr>
      </w:pPr>
      <w:r>
        <w:rPr>
          <w:rFonts w:ascii="Arial" w:hAnsi="Arial" w:cs="Arial"/>
          <w:sz w:val="22"/>
          <w:szCs w:val="22"/>
        </w:rPr>
        <w:t xml:space="preserve">De lo antes expuesto, se determina que la coalición total </w:t>
      </w:r>
      <w:r w:rsidRPr="007E25C2">
        <w:rPr>
          <w:rFonts w:ascii="Arial" w:hAnsi="Arial" w:cs="Arial"/>
          <w:sz w:val="22"/>
          <w:szCs w:val="22"/>
        </w:rPr>
        <w:t>"Juntos Haremos Historia"</w:t>
      </w:r>
      <w:r>
        <w:rPr>
          <w:rFonts w:ascii="Arial" w:hAnsi="Arial" w:cs="Arial"/>
          <w:sz w:val="22"/>
          <w:szCs w:val="22"/>
        </w:rPr>
        <w:t>, puede presentar cuatro combinaciones, las cuales se señalan en supralineas, en este sentido, la repartición de los votos para los partidos que conforman la coalición se hace dividiendo los votos recibidos por cada combinación entre el número de partes de esa combinación, y en caso de resultar una fracción se otorga al partido de la combinación con mayor votación en el Distrito o Municipio, dependiendo de la elección de que se trate.</w:t>
      </w:r>
    </w:p>
    <w:p w:rsidR="00484223" w:rsidRDefault="00484223" w:rsidP="00F43796">
      <w:pPr>
        <w:pStyle w:val="Sinespaciado"/>
        <w:spacing w:line="360" w:lineRule="auto"/>
        <w:ind w:left="720"/>
        <w:jc w:val="both"/>
        <w:rPr>
          <w:rFonts w:ascii="Arial" w:hAnsi="Arial" w:cs="Arial"/>
          <w:sz w:val="22"/>
          <w:szCs w:val="22"/>
        </w:rPr>
      </w:pPr>
    </w:p>
    <w:p w:rsidR="00F43796" w:rsidRDefault="00484223" w:rsidP="002C55B8">
      <w:pPr>
        <w:pStyle w:val="Sinespaciado"/>
        <w:numPr>
          <w:ilvl w:val="0"/>
          <w:numId w:val="42"/>
        </w:numPr>
        <w:spacing w:line="360" w:lineRule="auto"/>
        <w:ind w:left="720"/>
        <w:jc w:val="both"/>
        <w:rPr>
          <w:rFonts w:ascii="Arial" w:hAnsi="Arial" w:cs="Arial"/>
          <w:sz w:val="22"/>
          <w:szCs w:val="22"/>
        </w:rPr>
      </w:pPr>
      <w:r w:rsidRPr="000F6B68">
        <w:rPr>
          <w:rFonts w:ascii="Arial" w:hAnsi="Arial" w:cs="Arial"/>
          <w:sz w:val="22"/>
          <w:szCs w:val="22"/>
        </w:rPr>
        <w:t>Por lo que respecta a la coalici</w:t>
      </w:r>
      <w:r w:rsidR="0070750B">
        <w:rPr>
          <w:rFonts w:ascii="Arial" w:hAnsi="Arial" w:cs="Arial"/>
          <w:sz w:val="22"/>
          <w:szCs w:val="22"/>
        </w:rPr>
        <w:t>ón</w:t>
      </w:r>
      <w:r w:rsidR="00FB2485">
        <w:rPr>
          <w:rFonts w:ascii="Arial" w:hAnsi="Arial" w:cs="Arial"/>
          <w:sz w:val="22"/>
          <w:szCs w:val="22"/>
        </w:rPr>
        <w:t xml:space="preserve"> total</w:t>
      </w:r>
      <w:r w:rsidRPr="000F6B68">
        <w:rPr>
          <w:rFonts w:ascii="Arial" w:hAnsi="Arial" w:cs="Arial"/>
          <w:sz w:val="22"/>
          <w:szCs w:val="22"/>
        </w:rPr>
        <w:t xml:space="preserve"> </w:t>
      </w:r>
      <w:r w:rsidR="00F43796" w:rsidRPr="000F6B68">
        <w:rPr>
          <w:rFonts w:ascii="Arial" w:hAnsi="Arial" w:cs="Arial"/>
          <w:sz w:val="22"/>
          <w:szCs w:val="22"/>
        </w:rPr>
        <w:t xml:space="preserve">"Por Colima al Frente", conformada por el Partido Acción Nacional y Partido de la Revolución Democrática, </w:t>
      </w:r>
      <w:r w:rsidR="000F6B68">
        <w:rPr>
          <w:rFonts w:ascii="Arial" w:hAnsi="Arial" w:cs="Arial"/>
          <w:sz w:val="22"/>
          <w:szCs w:val="22"/>
        </w:rPr>
        <w:t xml:space="preserve">solo presenta una combinación, toda vez que </w:t>
      </w:r>
      <w:r w:rsidR="0070750B">
        <w:rPr>
          <w:rFonts w:ascii="Arial" w:hAnsi="Arial" w:cs="Arial"/>
          <w:sz w:val="22"/>
          <w:szCs w:val="22"/>
        </w:rPr>
        <w:t>la misma</w:t>
      </w:r>
      <w:r w:rsidR="000F6B68">
        <w:rPr>
          <w:rFonts w:ascii="Arial" w:hAnsi="Arial" w:cs="Arial"/>
          <w:sz w:val="22"/>
          <w:szCs w:val="22"/>
        </w:rPr>
        <w:t xml:space="preserve"> está integrada por dos institutos políticos, </w:t>
      </w:r>
      <w:r w:rsidR="0070750B">
        <w:rPr>
          <w:rFonts w:ascii="Arial" w:hAnsi="Arial" w:cs="Arial"/>
          <w:sz w:val="22"/>
          <w:szCs w:val="22"/>
        </w:rPr>
        <w:t xml:space="preserve">luego entonces </w:t>
      </w:r>
      <w:r w:rsidR="000F6B68">
        <w:rPr>
          <w:rFonts w:ascii="Arial" w:hAnsi="Arial" w:cs="Arial"/>
          <w:sz w:val="22"/>
          <w:szCs w:val="22"/>
        </w:rPr>
        <w:t>la única combinaci</w:t>
      </w:r>
      <w:r w:rsidR="0070750B">
        <w:rPr>
          <w:rFonts w:ascii="Arial" w:hAnsi="Arial" w:cs="Arial"/>
          <w:sz w:val="22"/>
          <w:szCs w:val="22"/>
        </w:rPr>
        <w:t>ón</w:t>
      </w:r>
      <w:r w:rsidR="000F6B68">
        <w:rPr>
          <w:rFonts w:ascii="Arial" w:hAnsi="Arial" w:cs="Arial"/>
          <w:sz w:val="22"/>
          <w:szCs w:val="22"/>
        </w:rPr>
        <w:t xml:space="preserve"> de votos de coalición </w:t>
      </w:r>
      <w:r w:rsidR="0070750B">
        <w:rPr>
          <w:rFonts w:ascii="Arial" w:hAnsi="Arial" w:cs="Arial"/>
          <w:sz w:val="22"/>
          <w:szCs w:val="22"/>
        </w:rPr>
        <w:t>es</w:t>
      </w:r>
      <w:r w:rsidR="000F6B68">
        <w:rPr>
          <w:rFonts w:ascii="Arial" w:hAnsi="Arial" w:cs="Arial"/>
          <w:sz w:val="22"/>
          <w:szCs w:val="22"/>
        </w:rPr>
        <w:t xml:space="preserve"> la siguiente</w:t>
      </w:r>
      <w:r w:rsidR="0070750B">
        <w:rPr>
          <w:rFonts w:ascii="Arial" w:hAnsi="Arial" w:cs="Arial"/>
          <w:sz w:val="22"/>
          <w:szCs w:val="22"/>
        </w:rPr>
        <w:t>:</w:t>
      </w:r>
    </w:p>
    <w:p w:rsidR="000F6B68" w:rsidRDefault="000F6B68" w:rsidP="000F6B68">
      <w:pPr>
        <w:pStyle w:val="Sinespaciado"/>
        <w:spacing w:line="360" w:lineRule="auto"/>
        <w:ind w:left="720"/>
        <w:jc w:val="both"/>
        <w:rPr>
          <w:rFonts w:ascii="Arial" w:hAnsi="Arial" w:cs="Arial"/>
          <w:sz w:val="22"/>
          <w:szCs w:val="22"/>
        </w:rPr>
      </w:pPr>
    </w:p>
    <w:p w:rsidR="000F6B68" w:rsidRDefault="00832504" w:rsidP="000F6B68">
      <w:pPr>
        <w:pStyle w:val="Sinespaciado"/>
        <w:spacing w:line="360" w:lineRule="auto"/>
        <w:jc w:val="center"/>
        <w:rPr>
          <w:noProof/>
        </w:rPr>
      </w:pPr>
      <w:r>
        <w:rPr>
          <w:noProof/>
          <w:lang w:val="es-MX" w:eastAsia="es-MX"/>
        </w:rPr>
        <w:drawing>
          <wp:inline distT="0" distB="0" distL="0" distR="0">
            <wp:extent cx="1314450" cy="666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666750"/>
                    </a:xfrm>
                    <a:prstGeom prst="rect">
                      <a:avLst/>
                    </a:prstGeom>
                    <a:noFill/>
                    <a:ln>
                      <a:noFill/>
                    </a:ln>
                  </pic:spPr>
                </pic:pic>
              </a:graphicData>
            </a:graphic>
          </wp:inline>
        </w:drawing>
      </w:r>
    </w:p>
    <w:p w:rsidR="000F6B68" w:rsidRDefault="000F6B68" w:rsidP="000F6B68">
      <w:pPr>
        <w:pStyle w:val="Sinespaciado"/>
        <w:spacing w:line="360" w:lineRule="auto"/>
        <w:jc w:val="center"/>
        <w:rPr>
          <w:noProof/>
        </w:rPr>
      </w:pPr>
    </w:p>
    <w:p w:rsidR="0070750B" w:rsidRDefault="0070750B" w:rsidP="0070750B">
      <w:pPr>
        <w:pStyle w:val="Sinespaciado"/>
        <w:spacing w:line="360" w:lineRule="auto"/>
        <w:ind w:left="709" w:hanging="1"/>
        <w:jc w:val="both"/>
        <w:rPr>
          <w:rFonts w:ascii="Arial" w:hAnsi="Arial" w:cs="Arial"/>
          <w:sz w:val="22"/>
          <w:szCs w:val="22"/>
        </w:rPr>
      </w:pPr>
      <w:r w:rsidRPr="000F6B68">
        <w:rPr>
          <w:rFonts w:ascii="Arial" w:hAnsi="Arial" w:cs="Arial"/>
          <w:noProof/>
          <w:sz w:val="22"/>
          <w:szCs w:val="22"/>
        </w:rPr>
        <w:t xml:space="preserve">Luego entonces, </w:t>
      </w:r>
      <w:r>
        <w:rPr>
          <w:rFonts w:ascii="Arial" w:hAnsi="Arial" w:cs="Arial"/>
          <w:noProof/>
          <w:sz w:val="22"/>
          <w:szCs w:val="22"/>
        </w:rPr>
        <w:t xml:space="preserve">los votos que se hubieren emitido como se muestra en la imagen, es decir, votos de coalición, deberán </w:t>
      </w:r>
      <w:r>
        <w:rPr>
          <w:rFonts w:ascii="Arial" w:hAnsi="Arial" w:cs="Arial"/>
          <w:sz w:val="22"/>
          <w:szCs w:val="22"/>
        </w:rPr>
        <w:t>dividirse entre dos, y en caso de resultar una fracción se otorga al partido de la coalición con mayor votación en el Distrito o Municipio, dependiendo de la elección de que se trate.</w:t>
      </w:r>
    </w:p>
    <w:p w:rsidR="0070750B" w:rsidRDefault="0070750B" w:rsidP="000F6B68">
      <w:pPr>
        <w:pStyle w:val="Sinespaciado"/>
        <w:spacing w:line="360" w:lineRule="auto"/>
        <w:jc w:val="center"/>
        <w:rPr>
          <w:noProof/>
        </w:rPr>
      </w:pPr>
    </w:p>
    <w:p w:rsidR="0070750B" w:rsidRDefault="001E77D3" w:rsidP="0070750B">
      <w:pPr>
        <w:pStyle w:val="Sinespaciado"/>
        <w:numPr>
          <w:ilvl w:val="0"/>
          <w:numId w:val="42"/>
        </w:numPr>
        <w:spacing w:line="360" w:lineRule="auto"/>
        <w:ind w:left="720"/>
        <w:jc w:val="both"/>
        <w:rPr>
          <w:rFonts w:ascii="Arial" w:hAnsi="Arial" w:cs="Arial"/>
          <w:sz w:val="22"/>
          <w:szCs w:val="22"/>
        </w:rPr>
      </w:pPr>
      <w:r>
        <w:rPr>
          <w:rFonts w:ascii="Arial" w:hAnsi="Arial" w:cs="Arial"/>
          <w:sz w:val="22"/>
          <w:szCs w:val="22"/>
        </w:rPr>
        <w:lastRenderedPageBreak/>
        <w:t xml:space="preserve">Finalmente, </w:t>
      </w:r>
      <w:r w:rsidR="0070750B" w:rsidRPr="000F6B68">
        <w:rPr>
          <w:rFonts w:ascii="Arial" w:hAnsi="Arial" w:cs="Arial"/>
          <w:sz w:val="22"/>
          <w:szCs w:val="22"/>
        </w:rPr>
        <w:t>la coalici</w:t>
      </w:r>
      <w:r>
        <w:rPr>
          <w:rFonts w:ascii="Arial" w:hAnsi="Arial" w:cs="Arial"/>
          <w:sz w:val="22"/>
          <w:szCs w:val="22"/>
        </w:rPr>
        <w:t xml:space="preserve">ón </w:t>
      </w:r>
      <w:r w:rsidR="0070750B">
        <w:rPr>
          <w:rFonts w:ascii="Arial" w:hAnsi="Arial" w:cs="Arial"/>
          <w:sz w:val="22"/>
          <w:szCs w:val="22"/>
        </w:rPr>
        <w:t xml:space="preserve">total </w:t>
      </w:r>
      <w:r w:rsidR="0070750B" w:rsidRPr="000F6B68">
        <w:rPr>
          <w:rFonts w:ascii="Arial" w:hAnsi="Arial" w:cs="Arial"/>
          <w:sz w:val="22"/>
          <w:szCs w:val="22"/>
        </w:rPr>
        <w:t>“Todos por Colima”, integrada por los partidos políticos Revolucionario Institucional y Verde Ecologista de México</w:t>
      </w:r>
      <w:r w:rsidR="0070750B">
        <w:rPr>
          <w:rFonts w:ascii="Arial" w:hAnsi="Arial" w:cs="Arial"/>
          <w:sz w:val="22"/>
          <w:szCs w:val="22"/>
        </w:rPr>
        <w:t xml:space="preserve">, </w:t>
      </w:r>
      <w:r>
        <w:rPr>
          <w:rFonts w:ascii="Arial" w:hAnsi="Arial" w:cs="Arial"/>
          <w:sz w:val="22"/>
          <w:szCs w:val="22"/>
        </w:rPr>
        <w:t>al igual que la anterior coalición</w:t>
      </w:r>
      <w:r w:rsidR="0070750B">
        <w:rPr>
          <w:rFonts w:ascii="Arial" w:hAnsi="Arial" w:cs="Arial"/>
          <w:sz w:val="22"/>
          <w:szCs w:val="22"/>
        </w:rPr>
        <w:t xml:space="preserve"> solo presentan una combinación, toda vez que</w:t>
      </w:r>
      <w:r w:rsidR="00AE1297">
        <w:rPr>
          <w:rFonts w:ascii="Arial" w:hAnsi="Arial" w:cs="Arial"/>
          <w:sz w:val="22"/>
          <w:szCs w:val="22"/>
        </w:rPr>
        <w:t xml:space="preserve"> </w:t>
      </w:r>
      <w:r w:rsidR="0070750B">
        <w:rPr>
          <w:rFonts w:ascii="Arial" w:hAnsi="Arial" w:cs="Arial"/>
          <w:sz w:val="22"/>
          <w:szCs w:val="22"/>
        </w:rPr>
        <w:t xml:space="preserve">está integrada por dos </w:t>
      </w:r>
      <w:r w:rsidR="00AE1297">
        <w:rPr>
          <w:rFonts w:ascii="Arial" w:hAnsi="Arial" w:cs="Arial"/>
          <w:sz w:val="22"/>
          <w:szCs w:val="22"/>
        </w:rPr>
        <w:t>partidos</w:t>
      </w:r>
      <w:r w:rsidR="0070750B">
        <w:rPr>
          <w:rFonts w:ascii="Arial" w:hAnsi="Arial" w:cs="Arial"/>
          <w:sz w:val="22"/>
          <w:szCs w:val="22"/>
        </w:rPr>
        <w:t xml:space="preserve"> políticos, por lo que la única combinaci</w:t>
      </w:r>
      <w:r w:rsidR="00AE1297">
        <w:rPr>
          <w:rFonts w:ascii="Arial" w:hAnsi="Arial" w:cs="Arial"/>
          <w:sz w:val="22"/>
          <w:szCs w:val="22"/>
        </w:rPr>
        <w:t>ón</w:t>
      </w:r>
      <w:r w:rsidR="0070750B">
        <w:rPr>
          <w:rFonts w:ascii="Arial" w:hAnsi="Arial" w:cs="Arial"/>
          <w:sz w:val="22"/>
          <w:szCs w:val="22"/>
        </w:rPr>
        <w:t xml:space="preserve"> de voto de coalición</w:t>
      </w:r>
      <w:r w:rsidR="00AE1297">
        <w:rPr>
          <w:rFonts w:ascii="Arial" w:hAnsi="Arial" w:cs="Arial"/>
          <w:sz w:val="22"/>
          <w:szCs w:val="22"/>
        </w:rPr>
        <w:t xml:space="preserve"> es </w:t>
      </w:r>
      <w:r w:rsidR="0070750B">
        <w:rPr>
          <w:rFonts w:ascii="Arial" w:hAnsi="Arial" w:cs="Arial"/>
          <w:sz w:val="22"/>
          <w:szCs w:val="22"/>
        </w:rPr>
        <w:t>la siguiente:</w:t>
      </w:r>
    </w:p>
    <w:p w:rsidR="000F6B68" w:rsidRDefault="00832504" w:rsidP="000F6B68">
      <w:pPr>
        <w:pStyle w:val="Sinespaciado"/>
        <w:spacing w:line="360" w:lineRule="auto"/>
        <w:jc w:val="center"/>
        <w:rPr>
          <w:noProof/>
        </w:rPr>
      </w:pPr>
      <w:r>
        <w:rPr>
          <w:noProof/>
          <w:lang w:val="es-MX" w:eastAsia="es-MX"/>
        </w:rPr>
        <w:drawing>
          <wp:inline distT="0" distB="0" distL="0" distR="0">
            <wp:extent cx="1304925" cy="647700"/>
            <wp:effectExtent l="0" t="0" r="9525"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647700"/>
                    </a:xfrm>
                    <a:prstGeom prst="rect">
                      <a:avLst/>
                    </a:prstGeom>
                    <a:noFill/>
                    <a:ln>
                      <a:noFill/>
                    </a:ln>
                  </pic:spPr>
                </pic:pic>
              </a:graphicData>
            </a:graphic>
          </wp:inline>
        </w:drawing>
      </w:r>
    </w:p>
    <w:p w:rsidR="000F6B68" w:rsidRDefault="000F6B68" w:rsidP="000F6B68">
      <w:pPr>
        <w:pStyle w:val="Sinespaciado"/>
        <w:spacing w:line="360" w:lineRule="auto"/>
        <w:jc w:val="both"/>
        <w:rPr>
          <w:rFonts w:ascii="Arial" w:hAnsi="Arial" w:cs="Arial"/>
          <w:noProof/>
          <w:sz w:val="22"/>
          <w:szCs w:val="22"/>
        </w:rPr>
      </w:pPr>
      <w:r w:rsidRPr="000F6B68">
        <w:rPr>
          <w:rFonts w:ascii="Arial" w:hAnsi="Arial" w:cs="Arial"/>
          <w:noProof/>
          <w:sz w:val="22"/>
          <w:szCs w:val="22"/>
        </w:rPr>
        <w:tab/>
      </w:r>
    </w:p>
    <w:p w:rsidR="0063699E" w:rsidRDefault="0063699E" w:rsidP="0063699E">
      <w:pPr>
        <w:pStyle w:val="Sinespaciado"/>
        <w:spacing w:line="360" w:lineRule="auto"/>
        <w:ind w:left="709" w:hanging="1"/>
        <w:jc w:val="both"/>
        <w:rPr>
          <w:rFonts w:ascii="Arial" w:hAnsi="Arial" w:cs="Arial"/>
          <w:sz w:val="22"/>
          <w:szCs w:val="22"/>
        </w:rPr>
      </w:pPr>
      <w:r>
        <w:rPr>
          <w:rFonts w:ascii="Arial" w:hAnsi="Arial" w:cs="Arial"/>
          <w:noProof/>
          <w:sz w:val="22"/>
          <w:szCs w:val="22"/>
        </w:rPr>
        <w:t xml:space="preserve">En tal virtud, los votos que se hubieren emitido como se muestra en la imagen, es decir, votos de coalición, deberán </w:t>
      </w:r>
      <w:r>
        <w:rPr>
          <w:rFonts w:ascii="Arial" w:hAnsi="Arial" w:cs="Arial"/>
          <w:sz w:val="22"/>
          <w:szCs w:val="22"/>
        </w:rPr>
        <w:t>dividirse entre dos, y en caso de resultar una fracción se otorga al partido de la coalición con mayor votación en el Distrito o Municipio, dependiendo de la elección de que se trate.</w:t>
      </w:r>
    </w:p>
    <w:p w:rsidR="000F6B68" w:rsidRDefault="000F6B68" w:rsidP="000F6B68">
      <w:pPr>
        <w:pStyle w:val="Sinespaciado"/>
        <w:spacing w:line="360" w:lineRule="auto"/>
        <w:jc w:val="both"/>
        <w:rPr>
          <w:rFonts w:ascii="Arial" w:hAnsi="Arial" w:cs="Arial"/>
          <w:sz w:val="22"/>
          <w:szCs w:val="22"/>
        </w:rPr>
      </w:pPr>
    </w:p>
    <w:p w:rsidR="00532968" w:rsidRDefault="00532968" w:rsidP="00753CBE">
      <w:pPr>
        <w:pStyle w:val="Sinespaciado"/>
        <w:numPr>
          <w:ilvl w:val="0"/>
          <w:numId w:val="33"/>
        </w:numPr>
        <w:spacing w:line="360" w:lineRule="auto"/>
        <w:jc w:val="both"/>
        <w:rPr>
          <w:rFonts w:ascii="Arial" w:hAnsi="Arial" w:cs="Arial"/>
          <w:sz w:val="22"/>
          <w:szCs w:val="22"/>
        </w:rPr>
      </w:pPr>
      <w:r w:rsidRPr="003B585E">
        <w:rPr>
          <w:rFonts w:ascii="Arial" w:hAnsi="Arial" w:cs="Arial"/>
          <w:sz w:val="22"/>
          <w:szCs w:val="22"/>
        </w:rPr>
        <w:t>Sólo en caso de que exista una fracción, los votos correspondientes se asignarán a</w:t>
      </w:r>
      <w:r>
        <w:rPr>
          <w:rFonts w:ascii="Arial" w:hAnsi="Arial" w:cs="Arial"/>
          <w:sz w:val="22"/>
          <w:szCs w:val="22"/>
        </w:rPr>
        <w:t xml:space="preserve"> </w:t>
      </w:r>
      <w:r w:rsidRPr="003B585E">
        <w:rPr>
          <w:rFonts w:ascii="Arial" w:hAnsi="Arial" w:cs="Arial"/>
          <w:sz w:val="22"/>
          <w:szCs w:val="22"/>
        </w:rPr>
        <w:t>l</w:t>
      </w:r>
      <w:r>
        <w:rPr>
          <w:rFonts w:ascii="Arial" w:hAnsi="Arial" w:cs="Arial"/>
          <w:sz w:val="22"/>
          <w:szCs w:val="22"/>
        </w:rPr>
        <w:t>os</w:t>
      </w:r>
      <w:r w:rsidRPr="003B585E">
        <w:rPr>
          <w:rFonts w:ascii="Arial" w:hAnsi="Arial" w:cs="Arial"/>
          <w:sz w:val="22"/>
          <w:szCs w:val="22"/>
        </w:rPr>
        <w:t xml:space="preserve"> partido</w:t>
      </w:r>
      <w:r>
        <w:rPr>
          <w:rFonts w:ascii="Arial" w:hAnsi="Arial" w:cs="Arial"/>
          <w:sz w:val="22"/>
          <w:szCs w:val="22"/>
        </w:rPr>
        <w:t>s</w:t>
      </w:r>
      <w:r w:rsidRPr="003B585E">
        <w:rPr>
          <w:rFonts w:ascii="Arial" w:hAnsi="Arial" w:cs="Arial"/>
          <w:sz w:val="22"/>
          <w:szCs w:val="22"/>
        </w:rPr>
        <w:t xml:space="preserve"> de más alta votación</w:t>
      </w:r>
      <w:r w:rsidR="004C6729">
        <w:rPr>
          <w:rFonts w:ascii="Arial" w:hAnsi="Arial" w:cs="Arial"/>
          <w:sz w:val="22"/>
          <w:szCs w:val="22"/>
        </w:rPr>
        <w:t xml:space="preserve"> de la combinación</w:t>
      </w:r>
      <w:r w:rsidR="008C0E7A">
        <w:rPr>
          <w:rFonts w:ascii="Arial" w:hAnsi="Arial" w:cs="Arial"/>
          <w:sz w:val="22"/>
          <w:szCs w:val="22"/>
        </w:rPr>
        <w:t xml:space="preserve"> de votos de coalición</w:t>
      </w:r>
      <w:r w:rsidRPr="003B585E">
        <w:rPr>
          <w:rFonts w:ascii="Arial" w:hAnsi="Arial" w:cs="Arial"/>
          <w:sz w:val="22"/>
          <w:szCs w:val="22"/>
        </w:rPr>
        <w:t xml:space="preserve">; </w:t>
      </w:r>
    </w:p>
    <w:p w:rsidR="008C0E7A" w:rsidRDefault="008C0E7A" w:rsidP="008C0E7A">
      <w:pPr>
        <w:spacing w:line="360" w:lineRule="auto"/>
        <w:ind w:left="720"/>
        <w:jc w:val="both"/>
        <w:rPr>
          <w:rFonts w:ascii="Arial" w:hAnsi="Arial" w:cs="Arial"/>
          <w:sz w:val="22"/>
          <w:szCs w:val="22"/>
        </w:rPr>
      </w:pPr>
    </w:p>
    <w:p w:rsidR="008C0E7A" w:rsidRDefault="008C0E7A" w:rsidP="008C0E7A">
      <w:pPr>
        <w:spacing w:line="360" w:lineRule="auto"/>
        <w:ind w:left="720"/>
        <w:jc w:val="both"/>
        <w:rPr>
          <w:rFonts w:ascii="Arial" w:hAnsi="Arial" w:cs="Arial"/>
          <w:sz w:val="22"/>
          <w:szCs w:val="22"/>
        </w:rPr>
      </w:pPr>
      <w:r>
        <w:rPr>
          <w:rFonts w:ascii="Arial" w:hAnsi="Arial" w:cs="Arial"/>
          <w:sz w:val="22"/>
          <w:szCs w:val="22"/>
        </w:rPr>
        <w:t>La votación que servirá de base para la asignación de una fracción restante de votos emitidos a favor de dos o más partidos coaligados, será la votación que se reciba de manera individual por partido político, el día de la jornada electoral, de la elección que corresponda.</w:t>
      </w:r>
    </w:p>
    <w:p w:rsidR="004C6729" w:rsidRDefault="004C6729" w:rsidP="004C6729">
      <w:pPr>
        <w:pStyle w:val="Sinespaciado"/>
        <w:spacing w:line="360" w:lineRule="auto"/>
        <w:ind w:left="720"/>
        <w:jc w:val="both"/>
        <w:rPr>
          <w:rFonts w:ascii="Arial" w:hAnsi="Arial" w:cs="Arial"/>
          <w:sz w:val="22"/>
          <w:szCs w:val="22"/>
        </w:rPr>
      </w:pPr>
    </w:p>
    <w:p w:rsidR="004C6729" w:rsidRDefault="004C6729" w:rsidP="00D6245C">
      <w:pPr>
        <w:pStyle w:val="Sinespaciado"/>
        <w:numPr>
          <w:ilvl w:val="0"/>
          <w:numId w:val="33"/>
        </w:numPr>
        <w:spacing w:line="360" w:lineRule="auto"/>
        <w:jc w:val="both"/>
        <w:rPr>
          <w:rFonts w:ascii="Arial" w:eastAsia="Calibri" w:hAnsi="Arial" w:cs="Arial"/>
          <w:sz w:val="22"/>
          <w:szCs w:val="22"/>
          <w:lang w:val="es-MX" w:eastAsia="en-US"/>
        </w:rPr>
      </w:pPr>
      <w:r>
        <w:rPr>
          <w:rFonts w:ascii="Arial" w:eastAsia="Calibri" w:hAnsi="Arial" w:cs="Arial"/>
          <w:sz w:val="22"/>
          <w:szCs w:val="22"/>
          <w:lang w:val="es-MX" w:eastAsia="en-US"/>
        </w:rPr>
        <w:t xml:space="preserve">En el supuesto que </w:t>
      </w:r>
      <w:r w:rsidRPr="004C6729">
        <w:rPr>
          <w:rFonts w:ascii="Arial" w:eastAsia="Calibri" w:hAnsi="Arial" w:cs="Arial"/>
          <w:sz w:val="22"/>
          <w:szCs w:val="22"/>
          <w:lang w:val="es-MX" w:eastAsia="en-US"/>
        </w:rPr>
        <w:t>la votación de los partidos que integran la coalición</w:t>
      </w:r>
      <w:r>
        <w:rPr>
          <w:rFonts w:ascii="Arial" w:eastAsia="Calibri" w:hAnsi="Arial" w:cs="Arial"/>
          <w:sz w:val="22"/>
          <w:szCs w:val="22"/>
          <w:lang w:val="es-MX" w:eastAsia="en-US"/>
        </w:rPr>
        <w:t xml:space="preserve"> o la combinación</w:t>
      </w:r>
      <w:r w:rsidR="008C0E7A">
        <w:rPr>
          <w:rFonts w:ascii="Arial" w:eastAsia="Calibri" w:hAnsi="Arial" w:cs="Arial"/>
          <w:sz w:val="22"/>
          <w:szCs w:val="22"/>
          <w:lang w:val="es-MX" w:eastAsia="en-US"/>
        </w:rPr>
        <w:t>,</w:t>
      </w:r>
      <w:r w:rsidR="006E3972">
        <w:rPr>
          <w:rFonts w:ascii="Arial" w:eastAsia="Calibri" w:hAnsi="Arial" w:cs="Arial"/>
          <w:sz w:val="22"/>
          <w:szCs w:val="22"/>
          <w:lang w:val="es-MX" w:eastAsia="en-US"/>
        </w:rPr>
        <w:t xml:space="preserve"> </w:t>
      </w:r>
      <w:r w:rsidRPr="004C6729">
        <w:rPr>
          <w:rFonts w:ascii="Arial" w:eastAsia="Calibri" w:hAnsi="Arial" w:cs="Arial"/>
          <w:sz w:val="22"/>
          <w:szCs w:val="22"/>
          <w:lang w:val="es-MX" w:eastAsia="en-US"/>
        </w:rPr>
        <w:t xml:space="preserve">sea igual, se asignará el voto o votos restantes al partido que cuente con una mayor antigüedad de registro conforme al orden en que aparezcan en la boleta electoral de la elección correspondiente. </w:t>
      </w:r>
    </w:p>
    <w:p w:rsidR="004C6729" w:rsidRDefault="004C6729" w:rsidP="00D6245C">
      <w:pPr>
        <w:pStyle w:val="Prrafodelista"/>
        <w:spacing w:after="0" w:line="360" w:lineRule="auto"/>
        <w:rPr>
          <w:rFonts w:ascii="Arial" w:eastAsia="Calibri" w:hAnsi="Arial" w:cs="Arial"/>
          <w:lang w:eastAsia="en-US"/>
        </w:rPr>
      </w:pPr>
    </w:p>
    <w:p w:rsidR="004C6729" w:rsidRPr="004C6729" w:rsidRDefault="004C6729" w:rsidP="00D6245C">
      <w:pPr>
        <w:pStyle w:val="Sinespaciado"/>
        <w:spacing w:line="360" w:lineRule="auto"/>
        <w:ind w:left="714"/>
        <w:jc w:val="both"/>
        <w:rPr>
          <w:rFonts w:ascii="Arial" w:eastAsia="Calibri" w:hAnsi="Arial" w:cs="Arial"/>
          <w:sz w:val="22"/>
          <w:szCs w:val="22"/>
          <w:lang w:val="es-MX" w:eastAsia="en-US"/>
        </w:rPr>
      </w:pPr>
      <w:r w:rsidRPr="004C6729">
        <w:rPr>
          <w:rFonts w:ascii="Arial" w:eastAsia="Calibri" w:hAnsi="Arial" w:cs="Arial"/>
          <w:sz w:val="22"/>
          <w:szCs w:val="22"/>
          <w:lang w:val="es-MX" w:eastAsia="en-US"/>
        </w:rPr>
        <w:t xml:space="preserve">En este sentido se señalará de cada una de las coaliciones totales participantes en el actual Proceso Electoral, así como en el caso de las combinaciones de votos de coalición, cual partido </w:t>
      </w:r>
      <w:r>
        <w:rPr>
          <w:rFonts w:ascii="Arial" w:eastAsia="Calibri" w:hAnsi="Arial" w:cs="Arial"/>
          <w:sz w:val="22"/>
          <w:szCs w:val="22"/>
          <w:lang w:val="es-MX" w:eastAsia="en-US"/>
        </w:rPr>
        <w:t>es el de mayor antigüedad:</w:t>
      </w:r>
    </w:p>
    <w:p w:rsidR="004C6729" w:rsidRDefault="004C6729" w:rsidP="004C6729">
      <w:pPr>
        <w:pStyle w:val="Sinespaciado"/>
        <w:spacing w:line="360" w:lineRule="auto"/>
        <w:ind w:left="720"/>
        <w:jc w:val="both"/>
        <w:rPr>
          <w:rFonts w:ascii="Arial" w:hAnsi="Arial" w:cs="Arial"/>
          <w:sz w:val="22"/>
          <w:szCs w:val="22"/>
        </w:rPr>
      </w:pPr>
    </w:p>
    <w:p w:rsidR="004C6729" w:rsidRDefault="004C6729" w:rsidP="004C6729">
      <w:pPr>
        <w:pStyle w:val="Sinespaciado"/>
        <w:numPr>
          <w:ilvl w:val="0"/>
          <w:numId w:val="42"/>
        </w:numPr>
        <w:spacing w:line="360" w:lineRule="auto"/>
        <w:jc w:val="both"/>
        <w:rPr>
          <w:rFonts w:ascii="Arial" w:hAnsi="Arial" w:cs="Arial"/>
          <w:sz w:val="22"/>
          <w:szCs w:val="22"/>
        </w:rPr>
      </w:pPr>
      <w:r>
        <w:rPr>
          <w:rFonts w:ascii="Arial" w:hAnsi="Arial" w:cs="Arial"/>
          <w:sz w:val="22"/>
          <w:szCs w:val="22"/>
        </w:rPr>
        <w:lastRenderedPageBreak/>
        <w:t>Coalición Total</w:t>
      </w:r>
      <w:r w:rsidRPr="007E25C2">
        <w:rPr>
          <w:rFonts w:ascii="Arial" w:hAnsi="Arial" w:cs="Arial"/>
          <w:sz w:val="22"/>
          <w:szCs w:val="22"/>
        </w:rPr>
        <w:t xml:space="preserve"> "Juntos Haremos Historia"</w:t>
      </w:r>
      <w:r>
        <w:rPr>
          <w:rFonts w:ascii="Arial" w:hAnsi="Arial" w:cs="Arial"/>
          <w:sz w:val="22"/>
          <w:szCs w:val="22"/>
        </w:rPr>
        <w:t>:</w:t>
      </w:r>
    </w:p>
    <w:p w:rsidR="004C6729" w:rsidRDefault="004C6729" w:rsidP="004C6729">
      <w:pPr>
        <w:pStyle w:val="Sinespaciado"/>
        <w:spacing w:line="360" w:lineRule="auto"/>
        <w:ind w:left="1440"/>
        <w:jc w:val="both"/>
        <w:rPr>
          <w:rFonts w:ascii="Arial" w:hAnsi="Arial" w:cs="Arial"/>
          <w:sz w:val="22"/>
          <w:szCs w:val="22"/>
        </w:rPr>
      </w:pPr>
    </w:p>
    <w:p w:rsidR="004C6729" w:rsidRPr="00421149" w:rsidRDefault="004C6729" w:rsidP="00F37140">
      <w:pPr>
        <w:pStyle w:val="Sinespaciado"/>
        <w:numPr>
          <w:ilvl w:val="0"/>
          <w:numId w:val="44"/>
        </w:numPr>
        <w:spacing w:line="360" w:lineRule="auto"/>
        <w:jc w:val="both"/>
        <w:rPr>
          <w:rFonts w:ascii="Arial" w:hAnsi="Arial" w:cs="Arial"/>
          <w:sz w:val="22"/>
          <w:szCs w:val="22"/>
        </w:rPr>
      </w:pPr>
      <w:r>
        <w:rPr>
          <w:rFonts w:ascii="Arial" w:hAnsi="Arial" w:cs="Arial"/>
          <w:sz w:val="22"/>
          <w:szCs w:val="22"/>
        </w:rPr>
        <w:t>De los votos a favor de los tres partidos políticos que la integran, Morena, del Trabajo y Encuentro Social,</w:t>
      </w:r>
      <w:r w:rsidR="00421149">
        <w:rPr>
          <w:rFonts w:ascii="Arial" w:hAnsi="Arial" w:cs="Arial"/>
          <w:sz w:val="22"/>
          <w:szCs w:val="22"/>
        </w:rPr>
        <w:t xml:space="preserve"> el de mayor antigüedad es el Partido del Trabajo.</w:t>
      </w:r>
    </w:p>
    <w:p w:rsidR="004C6729" w:rsidRDefault="00832504" w:rsidP="004C6729">
      <w:pPr>
        <w:pStyle w:val="Sinespaciado"/>
        <w:spacing w:line="360" w:lineRule="auto"/>
        <w:ind w:left="720"/>
        <w:jc w:val="center"/>
        <w:rPr>
          <w:noProof/>
        </w:rPr>
      </w:pPr>
      <w:r>
        <w:rPr>
          <w:noProof/>
          <w:lang w:val="es-MX" w:eastAsia="es-MX"/>
        </w:rPr>
        <w:drawing>
          <wp:inline distT="0" distB="0" distL="0" distR="0">
            <wp:extent cx="1685925" cy="561975"/>
            <wp:effectExtent l="0" t="0" r="9525" b="9525"/>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85925" cy="561975"/>
                    </a:xfrm>
                    <a:prstGeom prst="rect">
                      <a:avLst/>
                    </a:prstGeom>
                    <a:noFill/>
                    <a:ln>
                      <a:noFill/>
                    </a:ln>
                  </pic:spPr>
                </pic:pic>
              </a:graphicData>
            </a:graphic>
          </wp:inline>
        </w:drawing>
      </w:r>
    </w:p>
    <w:p w:rsidR="004C6729" w:rsidRDefault="004C6729" w:rsidP="004C6729">
      <w:pPr>
        <w:pStyle w:val="Sinespaciado"/>
        <w:spacing w:line="360" w:lineRule="auto"/>
        <w:ind w:left="720"/>
        <w:jc w:val="center"/>
        <w:rPr>
          <w:noProof/>
        </w:rPr>
      </w:pPr>
    </w:p>
    <w:p w:rsidR="004C6729" w:rsidRDefault="00F37140" w:rsidP="00F37140">
      <w:pPr>
        <w:pStyle w:val="Sinespaciado"/>
        <w:numPr>
          <w:ilvl w:val="0"/>
          <w:numId w:val="44"/>
        </w:numPr>
        <w:spacing w:line="360" w:lineRule="auto"/>
        <w:jc w:val="both"/>
        <w:rPr>
          <w:rFonts w:ascii="Arial" w:hAnsi="Arial" w:cs="Arial"/>
          <w:sz w:val="22"/>
          <w:szCs w:val="22"/>
        </w:rPr>
      </w:pPr>
      <w:r>
        <w:rPr>
          <w:rFonts w:ascii="Arial" w:hAnsi="Arial" w:cs="Arial"/>
          <w:sz w:val="22"/>
          <w:szCs w:val="22"/>
        </w:rPr>
        <w:t xml:space="preserve">De los votos a favor de partidos políticos </w:t>
      </w:r>
      <w:r w:rsidR="004C6729">
        <w:rPr>
          <w:rFonts w:ascii="Arial" w:hAnsi="Arial" w:cs="Arial"/>
          <w:sz w:val="22"/>
          <w:szCs w:val="22"/>
        </w:rPr>
        <w:t>Morena y Encuentro Social</w:t>
      </w:r>
      <w:r>
        <w:rPr>
          <w:rFonts w:ascii="Arial" w:hAnsi="Arial" w:cs="Arial"/>
          <w:sz w:val="22"/>
          <w:szCs w:val="22"/>
        </w:rPr>
        <w:t>, el de mayor antigüedad es Morena</w:t>
      </w:r>
      <w:r w:rsidR="00DB447B">
        <w:rPr>
          <w:rFonts w:ascii="Arial" w:hAnsi="Arial" w:cs="Arial"/>
          <w:sz w:val="22"/>
          <w:szCs w:val="22"/>
        </w:rPr>
        <w:t>.</w:t>
      </w:r>
      <w:r>
        <w:rPr>
          <w:rFonts w:ascii="Arial" w:hAnsi="Arial" w:cs="Arial"/>
          <w:sz w:val="22"/>
          <w:szCs w:val="22"/>
        </w:rPr>
        <w:t xml:space="preserve"> </w:t>
      </w:r>
    </w:p>
    <w:p w:rsidR="004C6729" w:rsidRDefault="00832504" w:rsidP="004C6729">
      <w:pPr>
        <w:pStyle w:val="Sinespaciado"/>
        <w:spacing w:line="360" w:lineRule="auto"/>
        <w:ind w:left="720"/>
        <w:jc w:val="center"/>
        <w:rPr>
          <w:rFonts w:ascii="Arial" w:hAnsi="Arial" w:cs="Arial"/>
          <w:sz w:val="22"/>
          <w:szCs w:val="22"/>
        </w:rPr>
      </w:pPr>
      <w:r>
        <w:rPr>
          <w:noProof/>
          <w:lang w:val="es-MX" w:eastAsia="es-MX"/>
        </w:rPr>
        <w:drawing>
          <wp:inline distT="0" distB="0" distL="0" distR="0">
            <wp:extent cx="1133475" cy="561975"/>
            <wp:effectExtent l="0" t="0" r="9525" b="9525"/>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p w:rsidR="004C6729" w:rsidRDefault="004C6729" w:rsidP="004C6729">
      <w:pPr>
        <w:pStyle w:val="Sinespaciado"/>
        <w:spacing w:line="360" w:lineRule="auto"/>
        <w:ind w:left="1140"/>
        <w:jc w:val="both"/>
        <w:rPr>
          <w:rFonts w:ascii="Arial" w:hAnsi="Arial" w:cs="Arial"/>
          <w:sz w:val="22"/>
          <w:szCs w:val="22"/>
        </w:rPr>
      </w:pPr>
    </w:p>
    <w:p w:rsidR="004C6729" w:rsidRDefault="00DB447B" w:rsidP="00F37140">
      <w:pPr>
        <w:pStyle w:val="Sinespaciado"/>
        <w:numPr>
          <w:ilvl w:val="0"/>
          <w:numId w:val="44"/>
        </w:numPr>
        <w:spacing w:line="360" w:lineRule="auto"/>
        <w:jc w:val="both"/>
        <w:rPr>
          <w:rFonts w:ascii="Arial" w:hAnsi="Arial" w:cs="Arial"/>
          <w:sz w:val="22"/>
          <w:szCs w:val="22"/>
        </w:rPr>
      </w:pPr>
      <w:r>
        <w:rPr>
          <w:rFonts w:ascii="Arial" w:hAnsi="Arial" w:cs="Arial"/>
          <w:sz w:val="22"/>
          <w:szCs w:val="22"/>
        </w:rPr>
        <w:t xml:space="preserve">De los votos a favor </w:t>
      </w:r>
      <w:r w:rsidR="004C6729">
        <w:rPr>
          <w:rFonts w:ascii="Arial" w:hAnsi="Arial" w:cs="Arial"/>
          <w:sz w:val="22"/>
          <w:szCs w:val="22"/>
        </w:rPr>
        <w:t>del Partido del Trabajo y Morena</w:t>
      </w:r>
      <w:r>
        <w:rPr>
          <w:rFonts w:ascii="Arial" w:hAnsi="Arial" w:cs="Arial"/>
          <w:sz w:val="22"/>
          <w:szCs w:val="22"/>
        </w:rPr>
        <w:t>, el de mayor antigüedad es el Parido del Trabajo.</w:t>
      </w:r>
    </w:p>
    <w:p w:rsidR="004C6729" w:rsidRDefault="00832504" w:rsidP="004C6729">
      <w:pPr>
        <w:pStyle w:val="Sinespaciado"/>
        <w:spacing w:line="360" w:lineRule="auto"/>
        <w:ind w:left="720"/>
        <w:jc w:val="center"/>
        <w:rPr>
          <w:rFonts w:ascii="Arial" w:hAnsi="Arial" w:cs="Arial"/>
          <w:sz w:val="22"/>
          <w:szCs w:val="22"/>
        </w:rPr>
      </w:pPr>
      <w:r>
        <w:rPr>
          <w:noProof/>
          <w:lang w:val="es-MX" w:eastAsia="es-MX"/>
        </w:rPr>
        <w:drawing>
          <wp:inline distT="0" distB="0" distL="0" distR="0">
            <wp:extent cx="1133475" cy="561975"/>
            <wp:effectExtent l="0" t="0" r="9525"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p w:rsidR="004C6729" w:rsidRDefault="004C6729" w:rsidP="004C6729">
      <w:pPr>
        <w:pStyle w:val="Sinespaciado"/>
        <w:spacing w:line="360" w:lineRule="auto"/>
        <w:ind w:left="720"/>
        <w:jc w:val="both"/>
        <w:rPr>
          <w:rFonts w:ascii="Arial" w:hAnsi="Arial" w:cs="Arial"/>
          <w:sz w:val="22"/>
          <w:szCs w:val="22"/>
        </w:rPr>
      </w:pPr>
    </w:p>
    <w:p w:rsidR="004C6729" w:rsidRDefault="00DB447B" w:rsidP="00F37140">
      <w:pPr>
        <w:pStyle w:val="Sinespaciado"/>
        <w:numPr>
          <w:ilvl w:val="0"/>
          <w:numId w:val="44"/>
        </w:numPr>
        <w:spacing w:line="360" w:lineRule="auto"/>
        <w:jc w:val="both"/>
        <w:rPr>
          <w:rFonts w:ascii="Arial" w:hAnsi="Arial" w:cs="Arial"/>
          <w:sz w:val="22"/>
          <w:szCs w:val="22"/>
        </w:rPr>
      </w:pPr>
      <w:r>
        <w:rPr>
          <w:rFonts w:ascii="Arial" w:hAnsi="Arial" w:cs="Arial"/>
          <w:sz w:val="22"/>
          <w:szCs w:val="22"/>
        </w:rPr>
        <w:t>De los v</w:t>
      </w:r>
      <w:r w:rsidR="004C6729">
        <w:rPr>
          <w:rFonts w:ascii="Arial" w:hAnsi="Arial" w:cs="Arial"/>
          <w:sz w:val="22"/>
          <w:szCs w:val="22"/>
        </w:rPr>
        <w:t>otos a favor del Partido del Trabajo y Encuentro Social</w:t>
      </w:r>
      <w:r>
        <w:rPr>
          <w:rFonts w:ascii="Arial" w:hAnsi="Arial" w:cs="Arial"/>
          <w:sz w:val="22"/>
          <w:szCs w:val="22"/>
        </w:rPr>
        <w:t>, el de mayor antigüedad es el Partido del Trabajo.</w:t>
      </w:r>
    </w:p>
    <w:p w:rsidR="004C6729" w:rsidRDefault="00832504" w:rsidP="004C6729">
      <w:pPr>
        <w:pStyle w:val="Sinespaciado"/>
        <w:spacing w:line="360" w:lineRule="auto"/>
        <w:ind w:left="720"/>
        <w:jc w:val="center"/>
        <w:rPr>
          <w:rFonts w:ascii="Arial" w:hAnsi="Arial" w:cs="Arial"/>
          <w:sz w:val="22"/>
          <w:szCs w:val="22"/>
        </w:rPr>
      </w:pPr>
      <w:r>
        <w:rPr>
          <w:noProof/>
          <w:lang w:val="es-MX" w:eastAsia="es-MX"/>
        </w:rPr>
        <w:drawing>
          <wp:inline distT="0" distB="0" distL="0" distR="0">
            <wp:extent cx="1095375" cy="561975"/>
            <wp:effectExtent l="0" t="0" r="9525" b="952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5375" cy="561975"/>
                    </a:xfrm>
                    <a:prstGeom prst="rect">
                      <a:avLst/>
                    </a:prstGeom>
                    <a:noFill/>
                    <a:ln>
                      <a:noFill/>
                    </a:ln>
                  </pic:spPr>
                </pic:pic>
              </a:graphicData>
            </a:graphic>
          </wp:inline>
        </w:drawing>
      </w:r>
    </w:p>
    <w:p w:rsidR="00DA17F4" w:rsidRDefault="00DA17F4" w:rsidP="00DA17F4">
      <w:pPr>
        <w:pStyle w:val="Sinespaciado"/>
        <w:spacing w:line="360" w:lineRule="auto"/>
        <w:ind w:left="720"/>
        <w:jc w:val="both"/>
        <w:rPr>
          <w:rFonts w:ascii="Arial" w:hAnsi="Arial" w:cs="Arial"/>
          <w:sz w:val="22"/>
          <w:szCs w:val="22"/>
        </w:rPr>
      </w:pPr>
    </w:p>
    <w:p w:rsidR="004C6729" w:rsidRDefault="004C6729" w:rsidP="004C6729">
      <w:pPr>
        <w:pStyle w:val="Sinespaciado"/>
        <w:numPr>
          <w:ilvl w:val="0"/>
          <w:numId w:val="42"/>
        </w:numPr>
        <w:spacing w:line="360" w:lineRule="auto"/>
        <w:ind w:left="720"/>
        <w:jc w:val="both"/>
        <w:rPr>
          <w:rFonts w:ascii="Arial" w:hAnsi="Arial" w:cs="Arial"/>
          <w:sz w:val="22"/>
          <w:szCs w:val="22"/>
        </w:rPr>
      </w:pPr>
      <w:r w:rsidRPr="000F6B68">
        <w:rPr>
          <w:rFonts w:ascii="Arial" w:hAnsi="Arial" w:cs="Arial"/>
          <w:sz w:val="22"/>
          <w:szCs w:val="22"/>
        </w:rPr>
        <w:t>Por lo que respecta a la coalici</w:t>
      </w:r>
      <w:r>
        <w:rPr>
          <w:rFonts w:ascii="Arial" w:hAnsi="Arial" w:cs="Arial"/>
          <w:sz w:val="22"/>
          <w:szCs w:val="22"/>
        </w:rPr>
        <w:t>ón total</w:t>
      </w:r>
      <w:r w:rsidRPr="000F6B68">
        <w:rPr>
          <w:rFonts w:ascii="Arial" w:hAnsi="Arial" w:cs="Arial"/>
          <w:sz w:val="22"/>
          <w:szCs w:val="22"/>
        </w:rPr>
        <w:t xml:space="preserve"> "Por Colima al Frente", conformada por el Partido Acción Nacional y Partido de la Revolución Democrática, </w:t>
      </w:r>
      <w:r w:rsidR="00DA17F4">
        <w:rPr>
          <w:rFonts w:ascii="Arial" w:hAnsi="Arial" w:cs="Arial"/>
          <w:sz w:val="22"/>
          <w:szCs w:val="22"/>
        </w:rPr>
        <w:t>el de mayor antigüedad es el Partido Acción Nacional.</w:t>
      </w:r>
    </w:p>
    <w:p w:rsidR="004C6729" w:rsidRDefault="00832504" w:rsidP="004C6729">
      <w:pPr>
        <w:pStyle w:val="Sinespaciado"/>
        <w:spacing w:line="360" w:lineRule="auto"/>
        <w:jc w:val="center"/>
        <w:rPr>
          <w:noProof/>
        </w:rPr>
      </w:pPr>
      <w:r>
        <w:rPr>
          <w:noProof/>
          <w:lang w:val="es-MX" w:eastAsia="es-MX"/>
        </w:rPr>
        <w:drawing>
          <wp:inline distT="0" distB="0" distL="0" distR="0">
            <wp:extent cx="1314450" cy="666750"/>
            <wp:effectExtent l="0" t="0" r="0" b="0"/>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4450" cy="666750"/>
                    </a:xfrm>
                    <a:prstGeom prst="rect">
                      <a:avLst/>
                    </a:prstGeom>
                    <a:noFill/>
                    <a:ln>
                      <a:noFill/>
                    </a:ln>
                  </pic:spPr>
                </pic:pic>
              </a:graphicData>
            </a:graphic>
          </wp:inline>
        </w:drawing>
      </w:r>
    </w:p>
    <w:p w:rsidR="004C6729" w:rsidRDefault="004C6729" w:rsidP="004C6729">
      <w:pPr>
        <w:pStyle w:val="Sinespaciado"/>
        <w:spacing w:line="360" w:lineRule="auto"/>
        <w:jc w:val="center"/>
        <w:rPr>
          <w:noProof/>
        </w:rPr>
      </w:pPr>
    </w:p>
    <w:p w:rsidR="004C6729" w:rsidRDefault="00DA17F4" w:rsidP="004C6729">
      <w:pPr>
        <w:pStyle w:val="Sinespaciado"/>
        <w:numPr>
          <w:ilvl w:val="0"/>
          <w:numId w:val="42"/>
        </w:numPr>
        <w:spacing w:line="360" w:lineRule="auto"/>
        <w:ind w:left="720"/>
        <w:jc w:val="both"/>
        <w:rPr>
          <w:rFonts w:ascii="Arial" w:hAnsi="Arial" w:cs="Arial"/>
          <w:sz w:val="22"/>
          <w:szCs w:val="22"/>
        </w:rPr>
      </w:pPr>
      <w:r>
        <w:rPr>
          <w:rFonts w:ascii="Arial" w:hAnsi="Arial" w:cs="Arial"/>
          <w:sz w:val="22"/>
          <w:szCs w:val="22"/>
        </w:rPr>
        <w:t xml:space="preserve">De </w:t>
      </w:r>
      <w:r w:rsidR="004C6729" w:rsidRPr="000F6B68">
        <w:rPr>
          <w:rFonts w:ascii="Arial" w:hAnsi="Arial" w:cs="Arial"/>
          <w:sz w:val="22"/>
          <w:szCs w:val="22"/>
        </w:rPr>
        <w:t>la coalici</w:t>
      </w:r>
      <w:r w:rsidR="004C6729">
        <w:rPr>
          <w:rFonts w:ascii="Arial" w:hAnsi="Arial" w:cs="Arial"/>
          <w:sz w:val="22"/>
          <w:szCs w:val="22"/>
        </w:rPr>
        <w:t xml:space="preserve">ón total </w:t>
      </w:r>
      <w:r w:rsidR="004C6729" w:rsidRPr="000F6B68">
        <w:rPr>
          <w:rFonts w:ascii="Arial" w:hAnsi="Arial" w:cs="Arial"/>
          <w:sz w:val="22"/>
          <w:szCs w:val="22"/>
        </w:rPr>
        <w:t>“Todos por Colima”, integrada por los partidos políticos Revolucionario Institucional y Verde Ecologista de México</w:t>
      </w:r>
      <w:r w:rsidR="004C6729">
        <w:rPr>
          <w:rFonts w:ascii="Arial" w:hAnsi="Arial" w:cs="Arial"/>
          <w:sz w:val="22"/>
          <w:szCs w:val="22"/>
        </w:rPr>
        <w:t xml:space="preserve">, </w:t>
      </w:r>
      <w:r>
        <w:rPr>
          <w:rFonts w:ascii="Arial" w:hAnsi="Arial" w:cs="Arial"/>
          <w:sz w:val="22"/>
          <w:szCs w:val="22"/>
        </w:rPr>
        <w:t>el de mayor antigüedad es el Partido Revolucionario Institucional.</w:t>
      </w:r>
    </w:p>
    <w:p w:rsidR="004C6729" w:rsidRDefault="00832504" w:rsidP="004C6729">
      <w:pPr>
        <w:pStyle w:val="Sinespaciado"/>
        <w:spacing w:line="360" w:lineRule="auto"/>
        <w:jc w:val="center"/>
        <w:rPr>
          <w:noProof/>
        </w:rPr>
      </w:pPr>
      <w:r>
        <w:rPr>
          <w:noProof/>
          <w:lang w:val="es-MX" w:eastAsia="es-MX"/>
        </w:rPr>
        <w:drawing>
          <wp:inline distT="0" distB="0" distL="0" distR="0">
            <wp:extent cx="1304925" cy="647700"/>
            <wp:effectExtent l="0" t="0" r="9525"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4925" cy="647700"/>
                    </a:xfrm>
                    <a:prstGeom prst="rect">
                      <a:avLst/>
                    </a:prstGeom>
                    <a:noFill/>
                    <a:ln>
                      <a:noFill/>
                    </a:ln>
                  </pic:spPr>
                </pic:pic>
              </a:graphicData>
            </a:graphic>
          </wp:inline>
        </w:drawing>
      </w:r>
    </w:p>
    <w:p w:rsidR="004C6729" w:rsidRDefault="004C6729" w:rsidP="004C6729">
      <w:pPr>
        <w:pStyle w:val="Sinespaciado"/>
        <w:spacing w:line="360" w:lineRule="auto"/>
        <w:jc w:val="both"/>
        <w:rPr>
          <w:rFonts w:ascii="Arial" w:hAnsi="Arial" w:cs="Arial"/>
          <w:noProof/>
          <w:sz w:val="22"/>
          <w:szCs w:val="22"/>
        </w:rPr>
      </w:pPr>
      <w:r w:rsidRPr="000F6B68">
        <w:rPr>
          <w:rFonts w:ascii="Arial" w:hAnsi="Arial" w:cs="Arial"/>
          <w:noProof/>
          <w:sz w:val="22"/>
          <w:szCs w:val="22"/>
        </w:rPr>
        <w:tab/>
      </w:r>
    </w:p>
    <w:p w:rsidR="00532968" w:rsidRDefault="00753CBE" w:rsidP="00434B40">
      <w:pPr>
        <w:numPr>
          <w:ilvl w:val="0"/>
          <w:numId w:val="33"/>
        </w:numPr>
        <w:spacing w:line="360" w:lineRule="auto"/>
        <w:jc w:val="both"/>
        <w:rPr>
          <w:rFonts w:ascii="Arial" w:hAnsi="Arial" w:cs="Arial"/>
          <w:sz w:val="22"/>
          <w:szCs w:val="22"/>
        </w:rPr>
      </w:pPr>
      <w:r w:rsidRPr="008C0E7A">
        <w:rPr>
          <w:rFonts w:ascii="Arial" w:hAnsi="Arial" w:cs="Arial"/>
          <w:sz w:val="22"/>
          <w:szCs w:val="22"/>
        </w:rPr>
        <w:t>Los resultados obtenidos de lo anterior formarán parte del cómputo distrital o municipal y se tomarán en cuenta para la asignación de diputa</w:t>
      </w:r>
      <w:r w:rsidR="0016562C">
        <w:rPr>
          <w:rFonts w:ascii="Arial" w:hAnsi="Arial" w:cs="Arial"/>
          <w:sz w:val="22"/>
          <w:szCs w:val="22"/>
        </w:rPr>
        <w:t>ciones y regidurías</w:t>
      </w:r>
      <w:r w:rsidRPr="008C0E7A">
        <w:rPr>
          <w:rFonts w:ascii="Arial" w:hAnsi="Arial" w:cs="Arial"/>
          <w:sz w:val="22"/>
          <w:szCs w:val="22"/>
        </w:rPr>
        <w:t xml:space="preserve"> por el principio de representación proporcional</w:t>
      </w:r>
      <w:r w:rsidR="00532968" w:rsidRPr="008C0E7A">
        <w:rPr>
          <w:rFonts w:ascii="Arial" w:hAnsi="Arial" w:cs="Arial"/>
          <w:sz w:val="22"/>
          <w:szCs w:val="22"/>
        </w:rPr>
        <w:t xml:space="preserve">, según la elección de que se trate. </w:t>
      </w:r>
    </w:p>
    <w:p w:rsidR="00B76111" w:rsidRDefault="00B76111" w:rsidP="00B76111">
      <w:pPr>
        <w:spacing w:line="360" w:lineRule="auto"/>
        <w:ind w:left="720"/>
        <w:jc w:val="both"/>
        <w:rPr>
          <w:rFonts w:ascii="Arial" w:hAnsi="Arial" w:cs="Arial"/>
          <w:sz w:val="22"/>
          <w:szCs w:val="22"/>
        </w:rPr>
      </w:pPr>
    </w:p>
    <w:p w:rsidR="00B76111" w:rsidRPr="008C0E7A" w:rsidRDefault="00B76111" w:rsidP="00B76111">
      <w:pPr>
        <w:spacing w:line="360" w:lineRule="auto"/>
        <w:ind w:left="720"/>
        <w:jc w:val="both"/>
        <w:rPr>
          <w:rFonts w:ascii="Arial" w:hAnsi="Arial" w:cs="Arial"/>
          <w:sz w:val="22"/>
          <w:szCs w:val="22"/>
        </w:rPr>
      </w:pPr>
      <w:r>
        <w:rPr>
          <w:rFonts w:ascii="Arial" w:hAnsi="Arial" w:cs="Arial"/>
          <w:sz w:val="22"/>
          <w:szCs w:val="22"/>
        </w:rPr>
        <w:t>Cabe señalar que el procedimiento de esta distribución deberá arrojar un resultado coincidente con el rubro de votación total.</w:t>
      </w:r>
    </w:p>
    <w:p w:rsidR="00532968" w:rsidRPr="007C7833" w:rsidRDefault="00532968" w:rsidP="00532968">
      <w:pPr>
        <w:spacing w:line="360" w:lineRule="auto"/>
        <w:jc w:val="both"/>
        <w:rPr>
          <w:rFonts w:ascii="Arial" w:hAnsi="Arial" w:cs="Arial"/>
          <w:sz w:val="22"/>
          <w:szCs w:val="22"/>
        </w:rPr>
      </w:pPr>
      <w:r w:rsidRPr="007C7833">
        <w:rPr>
          <w:rFonts w:ascii="Arial" w:hAnsi="Arial" w:cs="Arial"/>
          <w:sz w:val="22"/>
          <w:szCs w:val="22"/>
        </w:rPr>
        <w:t xml:space="preserve">  </w:t>
      </w:r>
    </w:p>
    <w:p w:rsidR="00532968" w:rsidRPr="00007914"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r w:rsidRPr="00007914">
        <w:rPr>
          <w:rFonts w:ascii="Arial" w:hAnsi="Arial" w:cs="Arial"/>
          <w:sz w:val="22"/>
          <w:szCs w:val="22"/>
        </w:rPr>
        <w:t>En virtud de lo anterior y con fundamento en los preceptos legales citados en supralíneas, se emiten los siguientes puntos de</w:t>
      </w:r>
    </w:p>
    <w:p w:rsidR="00532968" w:rsidRPr="00007914"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p>
    <w:p w:rsidR="00532968" w:rsidRPr="00007914"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center"/>
        <w:rPr>
          <w:rFonts w:ascii="Arial" w:hAnsi="Arial" w:cs="Arial"/>
          <w:sz w:val="22"/>
          <w:szCs w:val="22"/>
        </w:rPr>
      </w:pPr>
      <w:r w:rsidRPr="00007914">
        <w:rPr>
          <w:rFonts w:ascii="Arial" w:hAnsi="Arial" w:cs="Arial"/>
          <w:b/>
          <w:sz w:val="22"/>
          <w:szCs w:val="22"/>
        </w:rPr>
        <w:t>A C U E R D O:</w:t>
      </w:r>
    </w:p>
    <w:p w:rsidR="00532968" w:rsidRPr="00007914"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p>
    <w:p w:rsidR="00532968"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r w:rsidRPr="00007914">
        <w:rPr>
          <w:rFonts w:ascii="Arial" w:hAnsi="Arial" w:cs="Arial"/>
          <w:b/>
          <w:sz w:val="22"/>
          <w:szCs w:val="22"/>
        </w:rPr>
        <w:t>PRIMERO</w:t>
      </w:r>
      <w:r>
        <w:rPr>
          <w:rFonts w:ascii="Arial" w:hAnsi="Arial" w:cs="Arial"/>
          <w:b/>
          <w:sz w:val="22"/>
          <w:szCs w:val="22"/>
        </w:rPr>
        <w:t>.-</w:t>
      </w:r>
      <w:r w:rsidRPr="00007914">
        <w:rPr>
          <w:rFonts w:ascii="Arial" w:hAnsi="Arial" w:cs="Arial"/>
          <w:sz w:val="22"/>
          <w:szCs w:val="22"/>
        </w:rPr>
        <w:t xml:space="preserve"> Este Consejo General del Instituto Electoral del Estado, </w:t>
      </w:r>
      <w:r>
        <w:rPr>
          <w:rFonts w:ascii="Arial" w:hAnsi="Arial" w:cs="Arial"/>
          <w:sz w:val="22"/>
          <w:szCs w:val="22"/>
        </w:rPr>
        <w:t>determina el procedimiento de cómputo que deberá realizarse en el caso de que se emitan votos a</w:t>
      </w:r>
      <w:r w:rsidRPr="007C7833">
        <w:rPr>
          <w:rFonts w:ascii="Arial" w:hAnsi="Arial" w:cs="Arial"/>
          <w:sz w:val="22"/>
          <w:szCs w:val="22"/>
        </w:rPr>
        <w:t xml:space="preserve"> favor de dos o más partidos</w:t>
      </w:r>
      <w:r w:rsidR="008C0E7A">
        <w:rPr>
          <w:rFonts w:ascii="Arial" w:hAnsi="Arial" w:cs="Arial"/>
          <w:sz w:val="22"/>
          <w:szCs w:val="22"/>
        </w:rPr>
        <w:t xml:space="preserve"> políticos</w:t>
      </w:r>
      <w:r w:rsidRPr="007C7833">
        <w:rPr>
          <w:rFonts w:ascii="Arial" w:hAnsi="Arial" w:cs="Arial"/>
          <w:sz w:val="22"/>
          <w:szCs w:val="22"/>
        </w:rPr>
        <w:t xml:space="preserve"> coligados y que por esa causa hayan sido consignados por separado en el apartado corres</w:t>
      </w:r>
      <w:r>
        <w:rPr>
          <w:rFonts w:ascii="Arial" w:hAnsi="Arial" w:cs="Arial"/>
          <w:sz w:val="22"/>
          <w:szCs w:val="22"/>
        </w:rPr>
        <w:t>pondiente del acta de escrutinio y cómputo de la casilla, de conformidad con la consideraci</w:t>
      </w:r>
      <w:r w:rsidR="00B81028">
        <w:rPr>
          <w:rFonts w:ascii="Arial" w:hAnsi="Arial" w:cs="Arial"/>
          <w:sz w:val="22"/>
          <w:szCs w:val="22"/>
        </w:rPr>
        <w:t>ón 4</w:t>
      </w:r>
      <w:r>
        <w:rPr>
          <w:rFonts w:ascii="Arial" w:hAnsi="Arial" w:cs="Arial"/>
          <w:sz w:val="22"/>
          <w:szCs w:val="22"/>
        </w:rPr>
        <w:t xml:space="preserve">ª </w:t>
      </w:r>
      <w:r w:rsidR="00B81028">
        <w:rPr>
          <w:rFonts w:ascii="Arial" w:hAnsi="Arial" w:cs="Arial"/>
          <w:sz w:val="22"/>
          <w:szCs w:val="22"/>
        </w:rPr>
        <w:t>d</w:t>
      </w:r>
      <w:r>
        <w:rPr>
          <w:rFonts w:ascii="Arial" w:hAnsi="Arial" w:cs="Arial"/>
          <w:sz w:val="22"/>
          <w:szCs w:val="22"/>
        </w:rPr>
        <w:t>e este instrumento.</w:t>
      </w:r>
    </w:p>
    <w:p w:rsidR="00532968"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p>
    <w:p w:rsidR="00532968" w:rsidRPr="00007914"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r w:rsidRPr="00007914">
        <w:rPr>
          <w:rFonts w:ascii="Arial" w:hAnsi="Arial" w:cs="Arial"/>
          <w:b/>
          <w:sz w:val="22"/>
          <w:szCs w:val="22"/>
        </w:rPr>
        <w:t>SEGUNDO</w:t>
      </w:r>
      <w:r>
        <w:rPr>
          <w:rFonts w:ascii="Arial" w:hAnsi="Arial" w:cs="Arial"/>
          <w:b/>
          <w:sz w:val="22"/>
          <w:szCs w:val="22"/>
        </w:rPr>
        <w:t>.-</w:t>
      </w:r>
      <w:r w:rsidRPr="00007914">
        <w:rPr>
          <w:rFonts w:ascii="Arial" w:hAnsi="Arial" w:cs="Arial"/>
          <w:sz w:val="22"/>
          <w:szCs w:val="22"/>
        </w:rPr>
        <w:t xml:space="preserve"> </w:t>
      </w:r>
      <w:r w:rsidR="00B81028">
        <w:rPr>
          <w:rFonts w:ascii="Arial" w:hAnsi="Arial" w:cs="Arial"/>
          <w:sz w:val="22"/>
          <w:szCs w:val="22"/>
        </w:rPr>
        <w:t xml:space="preserve">Notifíquese el presente Acuerdo a </w:t>
      </w:r>
      <w:r w:rsidRPr="00007914">
        <w:rPr>
          <w:rFonts w:ascii="Arial" w:hAnsi="Arial" w:cs="Arial"/>
          <w:sz w:val="22"/>
          <w:szCs w:val="22"/>
        </w:rPr>
        <w:t xml:space="preserve">los partidos políticos a través de sus representantes acreditados ante este Consejo General, </w:t>
      </w:r>
      <w:r w:rsidR="00B81028">
        <w:rPr>
          <w:rFonts w:ascii="Arial" w:hAnsi="Arial" w:cs="Arial"/>
          <w:sz w:val="22"/>
          <w:szCs w:val="22"/>
        </w:rPr>
        <w:t xml:space="preserve">a los Consejos Municipales Electorales, y a través de estos a los candidatos independientes, a fin de que </w:t>
      </w:r>
      <w:r w:rsidRPr="00007914">
        <w:rPr>
          <w:rFonts w:ascii="Arial" w:hAnsi="Arial" w:cs="Arial"/>
          <w:sz w:val="22"/>
          <w:szCs w:val="22"/>
        </w:rPr>
        <w:t>surtan los efectos legales a que haya lugar</w:t>
      </w:r>
      <w:r w:rsidR="00B81028">
        <w:rPr>
          <w:rFonts w:ascii="Arial" w:hAnsi="Arial" w:cs="Arial"/>
          <w:sz w:val="22"/>
          <w:szCs w:val="22"/>
        </w:rPr>
        <w:t>.</w:t>
      </w:r>
    </w:p>
    <w:p w:rsidR="00532968" w:rsidRPr="00007914" w:rsidRDefault="00532968" w:rsidP="0053296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360" w:lineRule="auto"/>
        <w:jc w:val="both"/>
        <w:rPr>
          <w:rFonts w:ascii="Arial" w:hAnsi="Arial" w:cs="Arial"/>
          <w:sz w:val="22"/>
          <w:szCs w:val="22"/>
        </w:rPr>
      </w:pPr>
    </w:p>
    <w:p w:rsidR="00D93035" w:rsidRDefault="00532968" w:rsidP="00532968">
      <w:pPr>
        <w:spacing w:line="360" w:lineRule="auto"/>
        <w:jc w:val="both"/>
        <w:rPr>
          <w:rFonts w:ascii="Arial" w:eastAsia="Calibri" w:hAnsi="Arial" w:cs="Arial"/>
          <w:sz w:val="22"/>
          <w:szCs w:val="22"/>
          <w:lang w:val="es-MX" w:eastAsia="en-US"/>
        </w:rPr>
      </w:pPr>
      <w:r w:rsidRPr="00007914">
        <w:rPr>
          <w:rFonts w:ascii="Arial" w:hAnsi="Arial" w:cs="Arial"/>
          <w:b/>
          <w:sz w:val="22"/>
          <w:szCs w:val="22"/>
        </w:rPr>
        <w:lastRenderedPageBreak/>
        <w:t>TERCERO</w:t>
      </w:r>
      <w:r>
        <w:rPr>
          <w:rFonts w:ascii="Arial" w:hAnsi="Arial" w:cs="Arial"/>
          <w:b/>
          <w:sz w:val="22"/>
          <w:szCs w:val="22"/>
        </w:rPr>
        <w:t>.-</w:t>
      </w:r>
      <w:r w:rsidRPr="00007914">
        <w:rPr>
          <w:rFonts w:ascii="Arial" w:hAnsi="Arial" w:cs="Arial"/>
          <w:sz w:val="22"/>
          <w:szCs w:val="22"/>
        </w:rPr>
        <w:t xml:space="preserve"> </w:t>
      </w:r>
      <w:r w:rsidR="00B81028">
        <w:rPr>
          <w:rFonts w:ascii="Arial" w:hAnsi="Arial" w:cs="Arial"/>
          <w:sz w:val="22"/>
          <w:szCs w:val="22"/>
        </w:rPr>
        <w:t xml:space="preserve">Publíquese el </w:t>
      </w:r>
      <w:r w:rsidRPr="00007914">
        <w:rPr>
          <w:rFonts w:ascii="Arial" w:hAnsi="Arial" w:cs="Arial"/>
          <w:sz w:val="22"/>
          <w:szCs w:val="22"/>
        </w:rPr>
        <w:t xml:space="preserve">presente </w:t>
      </w:r>
      <w:r w:rsidR="00B81028">
        <w:rPr>
          <w:rFonts w:ascii="Arial" w:hAnsi="Arial" w:cs="Arial"/>
          <w:sz w:val="22"/>
          <w:szCs w:val="22"/>
        </w:rPr>
        <w:t>A</w:t>
      </w:r>
      <w:r w:rsidRPr="00007914">
        <w:rPr>
          <w:rFonts w:ascii="Arial" w:hAnsi="Arial" w:cs="Arial"/>
          <w:sz w:val="22"/>
          <w:szCs w:val="22"/>
        </w:rPr>
        <w:t>cuerdo en el Periódico Oficial "El Estado de Colima" y en la página de internet del Instituto Electoral del Estado, de conformidad con lo dispuesto por el artículo 113 del Código Electoral del Estado.</w:t>
      </w:r>
      <w:r w:rsidRPr="00CE2E25">
        <w:rPr>
          <w:rFonts w:ascii="Arial" w:eastAsia="Calibri" w:hAnsi="Arial" w:cs="Arial"/>
          <w:sz w:val="22"/>
          <w:szCs w:val="22"/>
          <w:lang w:val="es-MX" w:eastAsia="en-US"/>
        </w:rPr>
        <w:t xml:space="preserve"> </w:t>
      </w:r>
    </w:p>
    <w:p w:rsidR="00B76111" w:rsidRDefault="00B76111" w:rsidP="00532968">
      <w:pPr>
        <w:spacing w:line="360" w:lineRule="auto"/>
        <w:jc w:val="both"/>
        <w:rPr>
          <w:rFonts w:ascii="Arial" w:eastAsia="Calibri" w:hAnsi="Arial" w:cs="Arial"/>
          <w:sz w:val="22"/>
          <w:szCs w:val="22"/>
          <w:lang w:val="es-MX" w:eastAsia="en-US"/>
        </w:rPr>
      </w:pPr>
    </w:p>
    <w:p w:rsidR="00B76111" w:rsidRPr="00780DB8" w:rsidRDefault="00B76111" w:rsidP="00B76111">
      <w:pPr>
        <w:spacing w:line="360" w:lineRule="auto"/>
        <w:jc w:val="both"/>
        <w:rPr>
          <w:rFonts w:ascii="Arial" w:eastAsia="Calibri" w:hAnsi="Arial" w:cs="Arial"/>
          <w:sz w:val="22"/>
          <w:szCs w:val="22"/>
          <w:lang w:val="es-MX" w:eastAsia="en-US"/>
        </w:rPr>
      </w:pPr>
      <w:r w:rsidRPr="00780DB8">
        <w:rPr>
          <w:rFonts w:ascii="Arial" w:eastAsia="Calibri" w:hAnsi="Arial" w:cs="Arial"/>
          <w:sz w:val="22"/>
          <w:szCs w:val="22"/>
          <w:lang w:val="es-MX" w:eastAsia="en-US"/>
        </w:rPr>
        <w:t xml:space="preserve">El presente Acuerdo fue aprobado en la Décima </w:t>
      </w:r>
      <w:r>
        <w:rPr>
          <w:rFonts w:ascii="Arial" w:eastAsia="Calibri" w:hAnsi="Arial" w:cs="Arial"/>
          <w:sz w:val="22"/>
          <w:szCs w:val="22"/>
          <w:lang w:val="es-MX" w:eastAsia="en-US"/>
        </w:rPr>
        <w:t>Séptima</w:t>
      </w:r>
      <w:r w:rsidRPr="00780DB8">
        <w:rPr>
          <w:rFonts w:ascii="Arial" w:eastAsia="Calibri" w:hAnsi="Arial" w:cs="Arial"/>
          <w:sz w:val="22"/>
          <w:szCs w:val="22"/>
          <w:lang w:val="es-MX" w:eastAsia="en-US"/>
        </w:rPr>
        <w:t xml:space="preserve"> Sesión </w:t>
      </w:r>
      <w:r>
        <w:rPr>
          <w:rFonts w:ascii="Arial" w:eastAsia="Calibri" w:hAnsi="Arial" w:cs="Arial"/>
          <w:sz w:val="22"/>
          <w:szCs w:val="22"/>
          <w:lang w:val="es-MX" w:eastAsia="en-US"/>
        </w:rPr>
        <w:t>O</w:t>
      </w:r>
      <w:r w:rsidRPr="00780DB8">
        <w:rPr>
          <w:rFonts w:ascii="Arial" w:eastAsia="Calibri" w:hAnsi="Arial" w:cs="Arial"/>
          <w:sz w:val="22"/>
          <w:szCs w:val="22"/>
          <w:lang w:val="es-MX" w:eastAsia="en-US"/>
        </w:rPr>
        <w:t xml:space="preserve">rdinaria del Proceso Electoral Local 2017-2018 del Consejo General, celebrada el </w:t>
      </w:r>
      <w:r>
        <w:rPr>
          <w:rFonts w:ascii="Arial" w:eastAsia="Calibri" w:hAnsi="Arial" w:cs="Arial"/>
          <w:sz w:val="22"/>
          <w:szCs w:val="22"/>
          <w:lang w:val="es-MX" w:eastAsia="en-US"/>
        </w:rPr>
        <w:t>04</w:t>
      </w:r>
      <w:r w:rsidRPr="00780DB8">
        <w:rPr>
          <w:rFonts w:ascii="Arial" w:eastAsia="Calibri" w:hAnsi="Arial" w:cs="Arial"/>
          <w:sz w:val="22"/>
          <w:szCs w:val="22"/>
          <w:lang w:val="es-MX" w:eastAsia="en-US"/>
        </w:rPr>
        <w:t xml:space="preserve"> (</w:t>
      </w:r>
      <w:r>
        <w:rPr>
          <w:rFonts w:ascii="Arial" w:eastAsia="Calibri" w:hAnsi="Arial" w:cs="Arial"/>
          <w:sz w:val="22"/>
          <w:szCs w:val="22"/>
          <w:lang w:val="es-MX" w:eastAsia="en-US"/>
        </w:rPr>
        <w:t>cuatro</w:t>
      </w:r>
      <w:r w:rsidRPr="00780DB8">
        <w:rPr>
          <w:rFonts w:ascii="Arial" w:eastAsia="Calibri" w:hAnsi="Arial" w:cs="Arial"/>
          <w:sz w:val="22"/>
          <w:szCs w:val="22"/>
          <w:lang w:val="es-MX" w:eastAsia="en-US"/>
        </w:rPr>
        <w:t xml:space="preserve">) de </w:t>
      </w:r>
      <w:r>
        <w:rPr>
          <w:rFonts w:ascii="Arial" w:eastAsia="Calibri" w:hAnsi="Arial" w:cs="Arial"/>
          <w:sz w:val="22"/>
          <w:szCs w:val="22"/>
          <w:lang w:val="es-MX" w:eastAsia="en-US"/>
        </w:rPr>
        <w:t>junio</w:t>
      </w:r>
      <w:r w:rsidRPr="00780DB8">
        <w:rPr>
          <w:rFonts w:ascii="Arial" w:eastAsia="Calibri" w:hAnsi="Arial" w:cs="Arial"/>
          <w:sz w:val="22"/>
          <w:szCs w:val="22"/>
          <w:lang w:val="es-MX" w:eastAsia="en-US"/>
        </w:rPr>
        <w:t xml:space="preserve"> de 2018 (dos mil dieciocho), por unanimidad de votos a favor de las Consejeras y Consejeros Electorales: Maestra Nirvana Fabiola Rosales Ochoa, Maestra Noemí Sofía Herrera Núñez, Licenciada Ayizde Anguiano Polanco, Licenciado Raúl Maldonado Ramírez, Maestra Martha Elba Iza Huerta, Maestra Arlen Alejandra Martínez Fuentes y Licenciado Javier Ávila Carrillo.</w:t>
      </w:r>
    </w:p>
    <w:p w:rsidR="00B76111" w:rsidRDefault="00B76111" w:rsidP="00B76111">
      <w:pPr>
        <w:jc w:val="both"/>
        <w:rPr>
          <w:rFonts w:ascii="Arial" w:eastAsia="Calibri" w:hAnsi="Arial" w:cs="Arial"/>
          <w:sz w:val="6"/>
          <w:szCs w:val="22"/>
          <w:lang w:val="es-MX" w:eastAsia="en-US"/>
        </w:rPr>
      </w:pPr>
    </w:p>
    <w:tbl>
      <w:tblPr>
        <w:tblW w:w="0" w:type="auto"/>
        <w:tblInd w:w="104" w:type="dxa"/>
        <w:tblLook w:val="04A0" w:firstRow="1" w:lastRow="0" w:firstColumn="1" w:lastColumn="0" w:noHBand="0" w:noVBand="1"/>
      </w:tblPr>
      <w:tblGrid>
        <w:gridCol w:w="4702"/>
        <w:gridCol w:w="4336"/>
        <w:gridCol w:w="141"/>
      </w:tblGrid>
      <w:tr w:rsidR="00B76111" w:rsidRPr="00780DB8" w:rsidTr="00064753">
        <w:tc>
          <w:tcPr>
            <w:tcW w:w="4702" w:type="dxa"/>
            <w:hideMark/>
          </w:tcPr>
          <w:p w:rsidR="00B76111" w:rsidRPr="00780DB8" w:rsidRDefault="00B76111" w:rsidP="00064753">
            <w:pPr>
              <w:spacing w:line="276" w:lineRule="auto"/>
              <w:ind w:right="-11"/>
              <w:jc w:val="center"/>
              <w:rPr>
                <w:rFonts w:ascii="Arial" w:eastAsia="Arial" w:hAnsi="Arial" w:cs="Arial"/>
                <w:b/>
                <w:sz w:val="20"/>
                <w:szCs w:val="20"/>
                <w:lang w:val="es-MX" w:eastAsia="en-US"/>
              </w:rPr>
            </w:pPr>
            <w:r w:rsidRPr="00780DB8">
              <w:rPr>
                <w:rFonts w:ascii="Arial" w:eastAsia="Arial" w:hAnsi="Arial" w:cs="Arial"/>
                <w:b/>
                <w:sz w:val="20"/>
                <w:szCs w:val="20"/>
                <w:lang w:val="es-MX" w:eastAsia="en-US"/>
              </w:rPr>
              <w:t>CONSEJERA PRESIDENTA</w:t>
            </w:r>
          </w:p>
        </w:tc>
        <w:tc>
          <w:tcPr>
            <w:tcW w:w="4477" w:type="dxa"/>
            <w:gridSpan w:val="2"/>
            <w:hideMark/>
          </w:tcPr>
          <w:p w:rsidR="00B76111" w:rsidRPr="00780DB8" w:rsidRDefault="00B76111" w:rsidP="00064753">
            <w:pPr>
              <w:spacing w:line="276" w:lineRule="auto"/>
              <w:ind w:right="-11"/>
              <w:jc w:val="center"/>
              <w:rPr>
                <w:rFonts w:ascii="Arial" w:eastAsia="Arial" w:hAnsi="Arial" w:cs="Arial"/>
                <w:b/>
                <w:sz w:val="20"/>
                <w:szCs w:val="20"/>
                <w:lang w:val="es-MX" w:eastAsia="en-US"/>
              </w:rPr>
            </w:pPr>
            <w:r w:rsidRPr="00780DB8">
              <w:rPr>
                <w:rFonts w:ascii="Arial" w:eastAsia="Arial" w:hAnsi="Arial" w:cs="Arial"/>
                <w:b/>
                <w:sz w:val="20"/>
                <w:szCs w:val="20"/>
                <w:lang w:val="es-MX" w:eastAsia="en-US"/>
              </w:rPr>
              <w:t>SECRETARIO EJECUTIVO</w:t>
            </w:r>
          </w:p>
        </w:tc>
      </w:tr>
      <w:tr w:rsidR="00B76111" w:rsidRPr="00780DB8" w:rsidTr="00064753">
        <w:tc>
          <w:tcPr>
            <w:tcW w:w="4702" w:type="dxa"/>
          </w:tcPr>
          <w:p w:rsidR="00B76111" w:rsidRPr="00780DB8" w:rsidRDefault="00B76111" w:rsidP="00064753">
            <w:pPr>
              <w:spacing w:line="276" w:lineRule="auto"/>
              <w:ind w:right="-11"/>
              <w:rPr>
                <w:rFonts w:ascii="Arial" w:eastAsia="Arial" w:hAnsi="Arial" w:cs="Arial"/>
                <w:sz w:val="20"/>
                <w:szCs w:val="20"/>
                <w:lang w:val="es-MX" w:eastAsia="en-US"/>
              </w:rPr>
            </w:pPr>
          </w:p>
          <w:p w:rsidR="00B76111" w:rsidRDefault="00B76111" w:rsidP="00064753">
            <w:pPr>
              <w:spacing w:line="276" w:lineRule="auto"/>
              <w:ind w:right="-11"/>
              <w:rPr>
                <w:rFonts w:ascii="Arial" w:eastAsia="Arial" w:hAnsi="Arial" w:cs="Arial"/>
                <w:sz w:val="20"/>
                <w:szCs w:val="20"/>
                <w:lang w:val="es-MX" w:eastAsia="en-US"/>
              </w:rPr>
            </w:pPr>
          </w:p>
          <w:p w:rsidR="00B76111" w:rsidRDefault="00B76111" w:rsidP="00064753">
            <w:pPr>
              <w:spacing w:line="276" w:lineRule="auto"/>
              <w:ind w:right="-11"/>
              <w:rPr>
                <w:rFonts w:ascii="Arial" w:eastAsia="Arial" w:hAnsi="Arial" w:cs="Arial"/>
                <w:sz w:val="20"/>
                <w:szCs w:val="20"/>
                <w:lang w:val="es-MX" w:eastAsia="en-US"/>
              </w:rPr>
            </w:pPr>
          </w:p>
          <w:p w:rsidR="00B76111" w:rsidRPr="00780DB8" w:rsidRDefault="00B76111" w:rsidP="00064753">
            <w:pPr>
              <w:spacing w:line="276" w:lineRule="auto"/>
              <w:ind w:right="-11"/>
              <w:rPr>
                <w:rFonts w:ascii="Arial" w:eastAsia="Arial" w:hAnsi="Arial" w:cs="Arial"/>
                <w:sz w:val="20"/>
                <w:szCs w:val="20"/>
                <w:lang w:val="es-MX" w:eastAsia="en-US"/>
              </w:rPr>
            </w:pPr>
          </w:p>
        </w:tc>
        <w:tc>
          <w:tcPr>
            <w:tcW w:w="4477" w:type="dxa"/>
            <w:gridSpan w:val="2"/>
          </w:tcPr>
          <w:p w:rsidR="00B76111" w:rsidRPr="00780DB8" w:rsidRDefault="00B76111" w:rsidP="00064753">
            <w:pPr>
              <w:spacing w:line="276" w:lineRule="auto"/>
              <w:ind w:right="-11"/>
              <w:jc w:val="center"/>
              <w:rPr>
                <w:rFonts w:ascii="Arial" w:eastAsia="Arial" w:hAnsi="Arial" w:cs="Arial"/>
                <w:sz w:val="20"/>
                <w:szCs w:val="20"/>
                <w:lang w:val="en-US" w:eastAsia="en-US"/>
              </w:rPr>
            </w:pPr>
          </w:p>
        </w:tc>
      </w:tr>
      <w:tr w:rsidR="00B76111" w:rsidRPr="00780DB8" w:rsidTr="00064753">
        <w:tc>
          <w:tcPr>
            <w:tcW w:w="4702" w:type="dxa"/>
            <w:hideMark/>
          </w:tcPr>
          <w:p w:rsidR="00B76111" w:rsidRPr="00780DB8" w:rsidRDefault="00B76111" w:rsidP="00064753">
            <w:pPr>
              <w:spacing w:line="276" w:lineRule="auto"/>
              <w:ind w:right="-11"/>
              <w:jc w:val="center"/>
              <w:rPr>
                <w:rFonts w:ascii="Arial" w:eastAsia="Arial" w:hAnsi="Arial" w:cs="Arial"/>
                <w:sz w:val="20"/>
                <w:szCs w:val="20"/>
                <w:lang w:val="es-MX" w:eastAsia="en-US"/>
              </w:rPr>
            </w:pPr>
            <w:r w:rsidRPr="00780DB8">
              <w:rPr>
                <w:rFonts w:ascii="Arial" w:eastAsia="Arial" w:hAnsi="Arial" w:cs="Arial"/>
                <w:sz w:val="20"/>
                <w:szCs w:val="20"/>
                <w:lang w:val="es-MX" w:eastAsia="en-US"/>
              </w:rPr>
              <w:t>_______________________________________</w:t>
            </w:r>
          </w:p>
        </w:tc>
        <w:tc>
          <w:tcPr>
            <w:tcW w:w="4477" w:type="dxa"/>
            <w:gridSpan w:val="2"/>
            <w:hideMark/>
          </w:tcPr>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_____________________________________</w:t>
            </w:r>
          </w:p>
        </w:tc>
      </w:tr>
      <w:tr w:rsidR="00B76111" w:rsidRPr="00780DB8" w:rsidTr="00064753">
        <w:tc>
          <w:tcPr>
            <w:tcW w:w="4702" w:type="dxa"/>
          </w:tcPr>
          <w:p w:rsidR="00B76111" w:rsidRPr="00780DB8" w:rsidRDefault="00B76111" w:rsidP="00064753">
            <w:pPr>
              <w:spacing w:line="276" w:lineRule="auto"/>
              <w:ind w:right="-11"/>
              <w:jc w:val="center"/>
              <w:rPr>
                <w:rFonts w:ascii="Arial" w:eastAsia="Arial" w:hAnsi="Arial" w:cs="Arial"/>
                <w:sz w:val="20"/>
                <w:szCs w:val="20"/>
                <w:lang w:val="es-MX" w:eastAsia="en-US"/>
              </w:rPr>
            </w:pPr>
            <w:r w:rsidRPr="00780DB8">
              <w:rPr>
                <w:rFonts w:ascii="Arial" w:eastAsia="Arial" w:hAnsi="Arial" w:cs="Arial"/>
                <w:sz w:val="20"/>
                <w:szCs w:val="20"/>
                <w:lang w:val="es-MX" w:eastAsia="en-US"/>
              </w:rPr>
              <w:t>MTRA. NIRVANA FABIOLA ROSALES OCHOA</w:t>
            </w:r>
          </w:p>
          <w:p w:rsidR="00B76111" w:rsidRPr="00780DB8" w:rsidRDefault="00B76111" w:rsidP="00064753">
            <w:pPr>
              <w:spacing w:line="276" w:lineRule="auto"/>
              <w:ind w:right="-11"/>
              <w:jc w:val="center"/>
              <w:rPr>
                <w:rFonts w:ascii="Arial" w:eastAsia="Arial" w:hAnsi="Arial" w:cs="Arial"/>
                <w:sz w:val="6"/>
                <w:szCs w:val="10"/>
                <w:lang w:val="es-MX" w:eastAsia="en-US"/>
              </w:rPr>
            </w:pPr>
          </w:p>
        </w:tc>
        <w:tc>
          <w:tcPr>
            <w:tcW w:w="4477" w:type="dxa"/>
            <w:gridSpan w:val="2"/>
            <w:hideMark/>
          </w:tcPr>
          <w:p w:rsidR="00B76111" w:rsidRPr="00780DB8" w:rsidRDefault="00B76111" w:rsidP="00064753">
            <w:pPr>
              <w:spacing w:line="276" w:lineRule="auto"/>
              <w:ind w:right="-11"/>
              <w:jc w:val="center"/>
              <w:rPr>
                <w:rFonts w:ascii="Arial" w:eastAsia="Arial" w:hAnsi="Arial" w:cs="Arial"/>
                <w:sz w:val="20"/>
                <w:szCs w:val="20"/>
                <w:lang w:val="es-MX" w:eastAsia="en-US"/>
              </w:rPr>
            </w:pPr>
            <w:r w:rsidRPr="00780DB8">
              <w:rPr>
                <w:rFonts w:ascii="Arial" w:eastAsia="Arial" w:hAnsi="Arial" w:cs="Arial"/>
                <w:sz w:val="20"/>
                <w:szCs w:val="20"/>
                <w:lang w:val="es-MX" w:eastAsia="en-US"/>
              </w:rPr>
              <w:t>LIC. ÓSCAR OMAR ESPINOZA</w:t>
            </w:r>
          </w:p>
        </w:tc>
      </w:tr>
      <w:tr w:rsidR="00B76111" w:rsidRPr="00780DB8" w:rsidTr="00064753">
        <w:tc>
          <w:tcPr>
            <w:tcW w:w="9179" w:type="dxa"/>
            <w:gridSpan w:val="3"/>
            <w:hideMark/>
          </w:tcPr>
          <w:p w:rsidR="00B76111" w:rsidRPr="00780DB8" w:rsidRDefault="00B76111" w:rsidP="00064753">
            <w:pPr>
              <w:spacing w:line="276" w:lineRule="auto"/>
              <w:ind w:right="-11"/>
              <w:jc w:val="center"/>
              <w:rPr>
                <w:rFonts w:ascii="Arial" w:eastAsia="Arial" w:hAnsi="Arial" w:cs="Arial"/>
                <w:b/>
                <w:sz w:val="20"/>
                <w:szCs w:val="20"/>
                <w:lang w:val="es-MX" w:eastAsia="en-US"/>
              </w:rPr>
            </w:pPr>
            <w:r w:rsidRPr="00780DB8">
              <w:rPr>
                <w:rFonts w:ascii="Arial" w:eastAsia="Arial" w:hAnsi="Arial" w:cs="Arial"/>
                <w:b/>
                <w:sz w:val="20"/>
                <w:szCs w:val="20"/>
                <w:lang w:val="es-MX" w:eastAsia="en-US"/>
              </w:rPr>
              <w:t>CONSEJERAS Y CONSEJEROS ELECTORALES</w:t>
            </w:r>
          </w:p>
        </w:tc>
      </w:tr>
      <w:tr w:rsidR="00B76111" w:rsidRPr="00780DB8" w:rsidTr="00064753">
        <w:tc>
          <w:tcPr>
            <w:tcW w:w="4702" w:type="dxa"/>
          </w:tcPr>
          <w:p w:rsidR="00B76111" w:rsidRDefault="00B76111" w:rsidP="00064753">
            <w:pPr>
              <w:spacing w:line="276" w:lineRule="auto"/>
              <w:ind w:right="-11"/>
              <w:jc w:val="center"/>
              <w:rPr>
                <w:rFonts w:ascii="Arial" w:eastAsia="Arial" w:hAnsi="Arial" w:cs="Arial"/>
                <w:sz w:val="20"/>
                <w:szCs w:val="20"/>
                <w:lang w:val="en-US" w:eastAsia="en-US"/>
              </w:rPr>
            </w:pPr>
          </w:p>
          <w:p w:rsidR="00B76111" w:rsidRPr="00780DB8" w:rsidRDefault="00B76111" w:rsidP="00064753">
            <w:pPr>
              <w:spacing w:line="276" w:lineRule="auto"/>
              <w:ind w:right="-11"/>
              <w:rPr>
                <w:rFonts w:ascii="Arial" w:eastAsia="Arial" w:hAnsi="Arial" w:cs="Arial"/>
                <w:sz w:val="10"/>
                <w:szCs w:val="10"/>
                <w:lang w:val="en-US" w:eastAsia="en-US"/>
              </w:rPr>
            </w:pPr>
          </w:p>
          <w:p w:rsidR="00B76111" w:rsidRPr="00780DB8" w:rsidRDefault="00B76111" w:rsidP="00064753">
            <w:pPr>
              <w:spacing w:line="276" w:lineRule="auto"/>
              <w:ind w:right="-11"/>
              <w:rPr>
                <w:rFonts w:ascii="Arial" w:eastAsia="Arial" w:hAnsi="Arial" w:cs="Arial"/>
                <w:sz w:val="10"/>
                <w:szCs w:val="10"/>
                <w:lang w:val="en-US" w:eastAsia="en-US"/>
              </w:rPr>
            </w:pPr>
          </w:p>
          <w:p w:rsidR="00B76111" w:rsidRPr="00780DB8" w:rsidRDefault="00B76111" w:rsidP="00064753">
            <w:pPr>
              <w:spacing w:line="276" w:lineRule="auto"/>
              <w:ind w:right="-11"/>
              <w:rPr>
                <w:rFonts w:ascii="Arial" w:eastAsia="Arial" w:hAnsi="Arial" w:cs="Arial"/>
                <w:sz w:val="10"/>
                <w:szCs w:val="10"/>
                <w:lang w:val="en-US" w:eastAsia="en-US"/>
              </w:rPr>
            </w:pPr>
          </w:p>
          <w:p w:rsidR="00B76111" w:rsidRPr="00780DB8" w:rsidRDefault="00B76111" w:rsidP="00064753">
            <w:pPr>
              <w:spacing w:line="276" w:lineRule="auto"/>
              <w:ind w:right="-11"/>
              <w:rPr>
                <w:rFonts w:ascii="Arial" w:eastAsia="Arial" w:hAnsi="Arial" w:cs="Arial"/>
                <w:sz w:val="10"/>
                <w:szCs w:val="10"/>
                <w:lang w:val="en-US" w:eastAsia="en-US"/>
              </w:rPr>
            </w:pPr>
          </w:p>
          <w:p w:rsidR="00B76111" w:rsidRDefault="00B76111" w:rsidP="00064753">
            <w:pPr>
              <w:spacing w:line="276" w:lineRule="auto"/>
              <w:ind w:right="-11"/>
              <w:rPr>
                <w:rFonts w:ascii="Arial" w:eastAsia="Arial" w:hAnsi="Arial" w:cs="Arial"/>
                <w:sz w:val="10"/>
                <w:szCs w:val="10"/>
                <w:lang w:val="en-US" w:eastAsia="en-US"/>
              </w:rPr>
            </w:pPr>
          </w:p>
          <w:p w:rsidR="00B76111" w:rsidRPr="00780DB8" w:rsidRDefault="00B76111" w:rsidP="00064753">
            <w:pPr>
              <w:spacing w:line="276" w:lineRule="auto"/>
              <w:ind w:right="-11"/>
              <w:rPr>
                <w:rFonts w:ascii="Arial" w:eastAsia="Arial" w:hAnsi="Arial" w:cs="Arial"/>
                <w:sz w:val="10"/>
                <w:szCs w:val="10"/>
                <w:lang w:val="en-US" w:eastAsia="en-US"/>
              </w:rPr>
            </w:pPr>
          </w:p>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_____________________________________</w:t>
            </w:r>
          </w:p>
        </w:tc>
        <w:tc>
          <w:tcPr>
            <w:tcW w:w="4477" w:type="dxa"/>
            <w:gridSpan w:val="2"/>
          </w:tcPr>
          <w:p w:rsidR="00B76111" w:rsidRDefault="00B76111" w:rsidP="00064753">
            <w:pPr>
              <w:spacing w:line="276" w:lineRule="auto"/>
              <w:ind w:right="-11"/>
              <w:jc w:val="center"/>
              <w:rPr>
                <w:rFonts w:ascii="Arial" w:eastAsia="Arial" w:hAnsi="Arial" w:cs="Arial"/>
                <w:sz w:val="10"/>
                <w:szCs w:val="10"/>
                <w:lang w:val="en-US" w:eastAsia="en-US"/>
              </w:rPr>
            </w:pPr>
          </w:p>
          <w:p w:rsidR="00B76111" w:rsidRPr="00780DB8" w:rsidRDefault="00B76111" w:rsidP="00064753">
            <w:pPr>
              <w:spacing w:line="276" w:lineRule="auto"/>
              <w:ind w:right="-11"/>
              <w:jc w:val="center"/>
              <w:rPr>
                <w:rFonts w:ascii="Arial" w:eastAsia="Arial" w:hAnsi="Arial" w:cs="Arial"/>
                <w:sz w:val="10"/>
                <w:szCs w:val="10"/>
                <w:lang w:val="en-US" w:eastAsia="en-US"/>
              </w:rPr>
            </w:pPr>
          </w:p>
          <w:p w:rsidR="00B76111" w:rsidRDefault="00B76111" w:rsidP="00064753">
            <w:pPr>
              <w:spacing w:line="276" w:lineRule="auto"/>
              <w:ind w:right="-11"/>
              <w:jc w:val="center"/>
              <w:rPr>
                <w:rFonts w:ascii="Arial" w:eastAsia="Arial" w:hAnsi="Arial" w:cs="Arial"/>
                <w:sz w:val="20"/>
                <w:szCs w:val="20"/>
                <w:lang w:val="en-US" w:eastAsia="en-US"/>
              </w:rPr>
            </w:pPr>
          </w:p>
          <w:p w:rsidR="00B76111" w:rsidRDefault="00B76111" w:rsidP="00064753">
            <w:pPr>
              <w:spacing w:line="276" w:lineRule="auto"/>
              <w:ind w:right="-11"/>
              <w:jc w:val="center"/>
              <w:rPr>
                <w:rFonts w:ascii="Arial" w:eastAsia="Arial" w:hAnsi="Arial" w:cs="Arial"/>
                <w:sz w:val="20"/>
                <w:szCs w:val="20"/>
                <w:lang w:val="en-US" w:eastAsia="en-US"/>
              </w:rPr>
            </w:pPr>
          </w:p>
          <w:p w:rsidR="00B76111" w:rsidRPr="00780DB8" w:rsidRDefault="00B76111" w:rsidP="00064753">
            <w:pPr>
              <w:spacing w:line="276" w:lineRule="auto"/>
              <w:ind w:right="-11"/>
              <w:jc w:val="center"/>
              <w:rPr>
                <w:rFonts w:ascii="Arial" w:eastAsia="Arial" w:hAnsi="Arial" w:cs="Arial"/>
                <w:sz w:val="20"/>
                <w:szCs w:val="20"/>
                <w:lang w:val="en-US" w:eastAsia="en-US"/>
              </w:rPr>
            </w:pPr>
          </w:p>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___________________________________</w:t>
            </w:r>
          </w:p>
        </w:tc>
      </w:tr>
      <w:tr w:rsidR="00B76111" w:rsidRPr="00780DB8" w:rsidTr="00064753">
        <w:tc>
          <w:tcPr>
            <w:tcW w:w="4702" w:type="dxa"/>
            <w:hideMark/>
          </w:tcPr>
          <w:p w:rsidR="00B76111" w:rsidRPr="00780DB8" w:rsidRDefault="00B76111" w:rsidP="00064753">
            <w:pPr>
              <w:spacing w:line="276" w:lineRule="auto"/>
              <w:ind w:right="-11"/>
              <w:jc w:val="center"/>
              <w:rPr>
                <w:rFonts w:ascii="Arial" w:eastAsia="Arial" w:hAnsi="Arial" w:cs="Arial"/>
                <w:sz w:val="20"/>
                <w:szCs w:val="20"/>
                <w:lang w:val="es-MX" w:eastAsia="en-US"/>
              </w:rPr>
            </w:pPr>
            <w:r w:rsidRPr="00780DB8">
              <w:rPr>
                <w:rFonts w:ascii="Arial" w:eastAsia="Arial" w:hAnsi="Arial" w:cs="Arial"/>
                <w:sz w:val="20"/>
                <w:szCs w:val="20"/>
                <w:lang w:val="es-MX" w:eastAsia="en-US"/>
              </w:rPr>
              <w:t xml:space="preserve">MTRA. NOEMÍ SOFÍA HERRERA NÚÑEZ </w:t>
            </w:r>
          </w:p>
        </w:tc>
        <w:tc>
          <w:tcPr>
            <w:tcW w:w="4477" w:type="dxa"/>
            <w:gridSpan w:val="2"/>
            <w:hideMark/>
          </w:tcPr>
          <w:p w:rsidR="00B76111" w:rsidRPr="00780DB8" w:rsidRDefault="00B76111" w:rsidP="00064753">
            <w:pPr>
              <w:spacing w:line="276" w:lineRule="auto"/>
              <w:ind w:right="-11"/>
              <w:jc w:val="center"/>
              <w:rPr>
                <w:rFonts w:ascii="Arial" w:eastAsia="Arial" w:hAnsi="Arial" w:cs="Arial"/>
                <w:sz w:val="20"/>
                <w:szCs w:val="20"/>
                <w:lang w:val="es-MX" w:eastAsia="en-US"/>
              </w:rPr>
            </w:pPr>
            <w:r w:rsidRPr="00780DB8">
              <w:rPr>
                <w:rFonts w:ascii="Arial" w:eastAsia="Arial" w:hAnsi="Arial" w:cs="Arial"/>
                <w:sz w:val="20"/>
                <w:szCs w:val="20"/>
                <w:lang w:val="es-MX" w:eastAsia="en-US"/>
              </w:rPr>
              <w:t>LICDA. AYIZDE ANGUIANO POLANCO</w:t>
            </w:r>
          </w:p>
        </w:tc>
      </w:tr>
      <w:tr w:rsidR="00B76111" w:rsidRPr="00780DB8" w:rsidTr="00064753">
        <w:tc>
          <w:tcPr>
            <w:tcW w:w="4702" w:type="dxa"/>
          </w:tcPr>
          <w:p w:rsidR="00B76111" w:rsidRPr="00780DB8" w:rsidRDefault="00B76111" w:rsidP="00064753">
            <w:pPr>
              <w:spacing w:line="276" w:lineRule="auto"/>
              <w:jc w:val="center"/>
              <w:rPr>
                <w:rFonts w:ascii="Arial" w:eastAsia="Arial" w:hAnsi="Arial" w:cs="Arial"/>
                <w:sz w:val="10"/>
                <w:szCs w:val="20"/>
                <w:lang w:val="en-US" w:eastAsia="en-US"/>
              </w:rPr>
            </w:pPr>
          </w:p>
          <w:p w:rsidR="00B76111" w:rsidRPr="00780DB8" w:rsidRDefault="00B76111" w:rsidP="00064753">
            <w:pPr>
              <w:spacing w:line="276" w:lineRule="auto"/>
              <w:rPr>
                <w:rFonts w:ascii="Arial" w:eastAsia="Arial" w:hAnsi="Arial" w:cs="Arial"/>
                <w:sz w:val="20"/>
                <w:szCs w:val="20"/>
                <w:lang w:val="en-US" w:eastAsia="en-US"/>
              </w:rPr>
            </w:pPr>
          </w:p>
          <w:p w:rsidR="00B76111" w:rsidRDefault="00B76111" w:rsidP="00064753">
            <w:pPr>
              <w:spacing w:line="276" w:lineRule="auto"/>
              <w:rPr>
                <w:rFonts w:ascii="Arial" w:eastAsia="Arial" w:hAnsi="Arial" w:cs="Arial"/>
                <w:sz w:val="20"/>
                <w:szCs w:val="20"/>
                <w:lang w:val="en-US" w:eastAsia="en-US"/>
              </w:rPr>
            </w:pPr>
          </w:p>
          <w:p w:rsidR="00B76111" w:rsidRDefault="00B76111" w:rsidP="00064753">
            <w:pPr>
              <w:spacing w:line="276" w:lineRule="auto"/>
              <w:rPr>
                <w:rFonts w:ascii="Arial" w:eastAsia="Arial" w:hAnsi="Arial" w:cs="Arial"/>
                <w:sz w:val="20"/>
                <w:szCs w:val="20"/>
                <w:lang w:val="en-US" w:eastAsia="en-US"/>
              </w:rPr>
            </w:pPr>
          </w:p>
          <w:p w:rsidR="00B76111" w:rsidRPr="00780DB8" w:rsidRDefault="00B76111" w:rsidP="00064753">
            <w:pPr>
              <w:spacing w:line="276" w:lineRule="auto"/>
              <w:rPr>
                <w:rFonts w:ascii="Arial" w:eastAsia="Arial" w:hAnsi="Arial" w:cs="Arial"/>
                <w:sz w:val="20"/>
                <w:szCs w:val="20"/>
                <w:lang w:val="en-US" w:eastAsia="en-US"/>
              </w:rPr>
            </w:pPr>
          </w:p>
        </w:tc>
        <w:tc>
          <w:tcPr>
            <w:tcW w:w="4477" w:type="dxa"/>
            <w:gridSpan w:val="2"/>
          </w:tcPr>
          <w:p w:rsidR="00B76111" w:rsidRPr="00780DB8" w:rsidRDefault="00B76111" w:rsidP="00064753">
            <w:pPr>
              <w:spacing w:line="276" w:lineRule="auto"/>
              <w:ind w:right="-11"/>
              <w:jc w:val="center"/>
              <w:rPr>
                <w:rFonts w:ascii="Arial" w:eastAsia="Arial" w:hAnsi="Arial" w:cs="Arial"/>
                <w:sz w:val="20"/>
                <w:szCs w:val="20"/>
                <w:lang w:val="es-MX" w:eastAsia="en-US"/>
              </w:rPr>
            </w:pPr>
          </w:p>
          <w:p w:rsidR="00B76111" w:rsidRPr="00780DB8" w:rsidRDefault="00B76111" w:rsidP="00064753">
            <w:pPr>
              <w:spacing w:line="276" w:lineRule="auto"/>
              <w:ind w:right="-11"/>
              <w:jc w:val="center"/>
              <w:rPr>
                <w:rFonts w:ascii="Arial" w:eastAsia="Arial" w:hAnsi="Arial" w:cs="Arial"/>
                <w:sz w:val="20"/>
                <w:szCs w:val="20"/>
                <w:lang w:val="es-MX" w:eastAsia="en-US"/>
              </w:rPr>
            </w:pPr>
          </w:p>
          <w:p w:rsidR="00B76111" w:rsidRPr="00780DB8" w:rsidRDefault="00B76111" w:rsidP="00064753">
            <w:pPr>
              <w:spacing w:line="276" w:lineRule="auto"/>
              <w:ind w:right="-11"/>
              <w:jc w:val="center"/>
              <w:rPr>
                <w:rFonts w:ascii="Arial" w:eastAsia="Arial" w:hAnsi="Arial" w:cs="Arial"/>
                <w:sz w:val="20"/>
                <w:szCs w:val="20"/>
                <w:lang w:val="es-MX" w:eastAsia="en-US"/>
              </w:rPr>
            </w:pPr>
          </w:p>
        </w:tc>
      </w:tr>
      <w:tr w:rsidR="00B76111" w:rsidRPr="00780DB8" w:rsidTr="00064753">
        <w:tc>
          <w:tcPr>
            <w:tcW w:w="4702" w:type="dxa"/>
            <w:hideMark/>
          </w:tcPr>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____________________________________</w:t>
            </w:r>
          </w:p>
        </w:tc>
        <w:tc>
          <w:tcPr>
            <w:tcW w:w="4477" w:type="dxa"/>
            <w:gridSpan w:val="2"/>
            <w:hideMark/>
          </w:tcPr>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____________________________________</w:t>
            </w:r>
          </w:p>
        </w:tc>
      </w:tr>
      <w:tr w:rsidR="00B76111" w:rsidRPr="00780DB8" w:rsidTr="00064753">
        <w:trPr>
          <w:trHeight w:val="435"/>
        </w:trPr>
        <w:tc>
          <w:tcPr>
            <w:tcW w:w="4702" w:type="dxa"/>
            <w:hideMark/>
          </w:tcPr>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LIC. RAÚL MALDONADO RAMÍREZ</w:t>
            </w:r>
          </w:p>
        </w:tc>
        <w:tc>
          <w:tcPr>
            <w:tcW w:w="4477" w:type="dxa"/>
            <w:gridSpan w:val="2"/>
            <w:hideMark/>
          </w:tcPr>
          <w:p w:rsidR="00B76111" w:rsidRPr="00780DB8" w:rsidRDefault="00B76111" w:rsidP="00064753">
            <w:pPr>
              <w:spacing w:line="276" w:lineRule="auto"/>
              <w:ind w:right="-11"/>
              <w:jc w:val="center"/>
              <w:rPr>
                <w:rFonts w:ascii="Arial" w:eastAsia="Arial" w:hAnsi="Arial" w:cs="Arial"/>
                <w:sz w:val="20"/>
                <w:szCs w:val="20"/>
                <w:lang w:val="es-MX" w:eastAsia="en-US"/>
              </w:rPr>
            </w:pPr>
            <w:r w:rsidRPr="00780DB8">
              <w:rPr>
                <w:rFonts w:ascii="Arial" w:eastAsia="Arial" w:hAnsi="Arial" w:cs="Arial"/>
                <w:sz w:val="20"/>
                <w:szCs w:val="20"/>
                <w:lang w:val="es-MX" w:eastAsia="en-US"/>
              </w:rPr>
              <w:t xml:space="preserve">MTRA. </w:t>
            </w:r>
            <w:r w:rsidRPr="00780DB8">
              <w:rPr>
                <w:rFonts w:ascii="Arial" w:eastAsia="Calibri" w:hAnsi="Arial" w:cs="Arial"/>
                <w:sz w:val="22"/>
                <w:szCs w:val="22"/>
                <w:lang w:val="es-MX" w:eastAsia="en-US"/>
              </w:rPr>
              <w:t>MARTHA ELBA IZA HUERTA</w:t>
            </w:r>
            <w:r w:rsidRPr="00780DB8">
              <w:rPr>
                <w:rFonts w:ascii="Arial" w:eastAsia="Arial" w:hAnsi="Arial" w:cs="Arial"/>
                <w:sz w:val="20"/>
                <w:szCs w:val="20"/>
                <w:lang w:val="es-MX" w:eastAsia="en-US"/>
              </w:rPr>
              <w:t xml:space="preserve"> </w:t>
            </w:r>
          </w:p>
        </w:tc>
      </w:tr>
      <w:tr w:rsidR="00B76111" w:rsidRPr="00780DB8" w:rsidTr="00064753">
        <w:trPr>
          <w:gridAfter w:val="1"/>
          <w:wAfter w:w="141" w:type="dxa"/>
          <w:trHeight w:val="80"/>
        </w:trPr>
        <w:tc>
          <w:tcPr>
            <w:tcW w:w="9038" w:type="dxa"/>
            <w:gridSpan w:val="2"/>
          </w:tcPr>
          <w:tbl>
            <w:tblPr>
              <w:tblW w:w="8718" w:type="dxa"/>
              <w:tblInd w:w="104" w:type="dxa"/>
              <w:tblLook w:val="04A0" w:firstRow="1" w:lastRow="0" w:firstColumn="1" w:lastColumn="0" w:noHBand="0" w:noVBand="1"/>
            </w:tblPr>
            <w:tblGrid>
              <w:gridCol w:w="4395"/>
              <w:gridCol w:w="4323"/>
            </w:tblGrid>
            <w:tr w:rsidR="00B76111" w:rsidRPr="00780DB8" w:rsidTr="00064753">
              <w:tc>
                <w:tcPr>
                  <w:tcW w:w="4395" w:type="dxa"/>
                </w:tcPr>
                <w:p w:rsidR="00B76111" w:rsidRDefault="00B76111" w:rsidP="00064753">
                  <w:pPr>
                    <w:spacing w:line="276" w:lineRule="auto"/>
                    <w:jc w:val="center"/>
                    <w:rPr>
                      <w:rFonts w:ascii="Arial" w:eastAsia="Arial" w:hAnsi="Arial" w:cs="Arial"/>
                      <w:sz w:val="18"/>
                      <w:szCs w:val="20"/>
                      <w:lang w:val="en-US" w:eastAsia="en-US"/>
                    </w:rPr>
                  </w:pPr>
                </w:p>
                <w:p w:rsidR="00B76111" w:rsidRPr="00780DB8" w:rsidRDefault="00B76111" w:rsidP="00064753">
                  <w:pPr>
                    <w:spacing w:line="276" w:lineRule="auto"/>
                    <w:jc w:val="center"/>
                    <w:rPr>
                      <w:rFonts w:ascii="Arial" w:eastAsia="Arial" w:hAnsi="Arial" w:cs="Arial"/>
                      <w:sz w:val="18"/>
                      <w:szCs w:val="20"/>
                      <w:lang w:val="en-US" w:eastAsia="en-US"/>
                    </w:rPr>
                  </w:pPr>
                </w:p>
                <w:p w:rsidR="00B76111" w:rsidRPr="00780DB8" w:rsidRDefault="00B76111" w:rsidP="00064753">
                  <w:pPr>
                    <w:spacing w:line="276" w:lineRule="auto"/>
                    <w:jc w:val="center"/>
                    <w:rPr>
                      <w:rFonts w:ascii="Arial" w:eastAsia="Arial" w:hAnsi="Arial" w:cs="Arial"/>
                      <w:sz w:val="20"/>
                      <w:szCs w:val="20"/>
                      <w:lang w:val="en-US" w:eastAsia="en-US"/>
                    </w:rPr>
                  </w:pPr>
                </w:p>
                <w:p w:rsidR="00B76111" w:rsidRPr="00780DB8" w:rsidRDefault="00B76111" w:rsidP="00064753">
                  <w:pPr>
                    <w:spacing w:line="276" w:lineRule="auto"/>
                    <w:jc w:val="center"/>
                    <w:rPr>
                      <w:rFonts w:ascii="Arial" w:eastAsia="Arial" w:hAnsi="Arial" w:cs="Arial"/>
                      <w:sz w:val="20"/>
                      <w:szCs w:val="20"/>
                      <w:lang w:val="en-US" w:eastAsia="en-US"/>
                    </w:rPr>
                  </w:pPr>
                </w:p>
              </w:tc>
              <w:tc>
                <w:tcPr>
                  <w:tcW w:w="4323" w:type="dxa"/>
                </w:tcPr>
                <w:p w:rsidR="00B76111" w:rsidRPr="00780DB8" w:rsidRDefault="00B76111" w:rsidP="00064753">
                  <w:pPr>
                    <w:spacing w:line="276" w:lineRule="auto"/>
                    <w:ind w:right="-11"/>
                    <w:jc w:val="center"/>
                    <w:rPr>
                      <w:rFonts w:ascii="Arial" w:eastAsia="Arial" w:hAnsi="Arial" w:cs="Arial"/>
                      <w:sz w:val="20"/>
                      <w:szCs w:val="20"/>
                      <w:lang w:val="es-MX" w:eastAsia="en-US"/>
                    </w:rPr>
                  </w:pPr>
                </w:p>
                <w:p w:rsidR="00B76111" w:rsidRPr="00780DB8" w:rsidRDefault="00B76111" w:rsidP="00064753">
                  <w:pPr>
                    <w:spacing w:line="276" w:lineRule="auto"/>
                    <w:ind w:right="-11"/>
                    <w:jc w:val="center"/>
                    <w:rPr>
                      <w:rFonts w:ascii="Arial" w:eastAsia="Arial" w:hAnsi="Arial" w:cs="Arial"/>
                      <w:sz w:val="20"/>
                      <w:szCs w:val="20"/>
                      <w:lang w:val="es-MX" w:eastAsia="en-US"/>
                    </w:rPr>
                  </w:pPr>
                </w:p>
              </w:tc>
            </w:tr>
            <w:tr w:rsidR="00B76111" w:rsidRPr="00780DB8" w:rsidTr="00064753">
              <w:tc>
                <w:tcPr>
                  <w:tcW w:w="4395" w:type="dxa"/>
                  <w:hideMark/>
                </w:tcPr>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____________________________________</w:t>
                  </w:r>
                </w:p>
              </w:tc>
              <w:tc>
                <w:tcPr>
                  <w:tcW w:w="4323" w:type="dxa"/>
                  <w:hideMark/>
                </w:tcPr>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Arial" w:hAnsi="Arial" w:cs="Arial"/>
                      <w:sz w:val="20"/>
                      <w:szCs w:val="20"/>
                      <w:lang w:val="en-US" w:eastAsia="en-US"/>
                    </w:rPr>
                    <w:t xml:space="preserve">  ____________________________________</w:t>
                  </w:r>
                </w:p>
              </w:tc>
            </w:tr>
            <w:tr w:rsidR="00B76111" w:rsidRPr="00780DB8" w:rsidTr="00064753">
              <w:trPr>
                <w:trHeight w:val="435"/>
              </w:trPr>
              <w:tc>
                <w:tcPr>
                  <w:tcW w:w="4395" w:type="dxa"/>
                  <w:hideMark/>
                </w:tcPr>
                <w:p w:rsidR="00B76111" w:rsidRPr="00780DB8" w:rsidRDefault="00B76111" w:rsidP="00064753">
                  <w:pPr>
                    <w:spacing w:line="276" w:lineRule="auto"/>
                    <w:ind w:right="-11"/>
                    <w:jc w:val="center"/>
                    <w:rPr>
                      <w:rFonts w:ascii="Arial" w:eastAsia="Calibri" w:hAnsi="Arial" w:cs="Arial"/>
                      <w:sz w:val="22"/>
                      <w:szCs w:val="22"/>
                      <w:lang w:val="es-MX" w:eastAsia="en-US"/>
                    </w:rPr>
                  </w:pPr>
                  <w:r w:rsidRPr="00780DB8">
                    <w:rPr>
                      <w:rFonts w:ascii="Arial" w:eastAsia="Arial" w:hAnsi="Arial" w:cs="Arial"/>
                      <w:sz w:val="20"/>
                      <w:szCs w:val="20"/>
                      <w:lang w:val="en-US" w:eastAsia="en-US"/>
                    </w:rPr>
                    <w:t xml:space="preserve">MTRA. </w:t>
                  </w:r>
                  <w:r w:rsidRPr="00780DB8">
                    <w:rPr>
                      <w:rFonts w:ascii="Arial" w:eastAsia="Calibri" w:hAnsi="Arial" w:cs="Arial"/>
                      <w:sz w:val="22"/>
                      <w:szCs w:val="22"/>
                      <w:lang w:val="es-MX" w:eastAsia="en-US"/>
                    </w:rPr>
                    <w:t xml:space="preserve">ARLEN ALEJANDRA </w:t>
                  </w:r>
                </w:p>
                <w:p w:rsidR="00B76111" w:rsidRPr="00780DB8" w:rsidRDefault="00B76111" w:rsidP="00064753">
                  <w:pPr>
                    <w:spacing w:line="276" w:lineRule="auto"/>
                    <w:ind w:right="-11"/>
                    <w:jc w:val="center"/>
                    <w:rPr>
                      <w:rFonts w:ascii="Arial" w:eastAsia="Arial" w:hAnsi="Arial" w:cs="Arial"/>
                      <w:sz w:val="20"/>
                      <w:szCs w:val="20"/>
                      <w:lang w:val="en-US" w:eastAsia="en-US"/>
                    </w:rPr>
                  </w:pPr>
                  <w:r w:rsidRPr="00780DB8">
                    <w:rPr>
                      <w:rFonts w:ascii="Arial" w:eastAsia="Calibri" w:hAnsi="Arial" w:cs="Arial"/>
                      <w:sz w:val="22"/>
                      <w:szCs w:val="22"/>
                      <w:lang w:val="es-MX" w:eastAsia="en-US"/>
                    </w:rPr>
                    <w:t>MARTÍNEZ FUENTES</w:t>
                  </w:r>
                </w:p>
              </w:tc>
              <w:tc>
                <w:tcPr>
                  <w:tcW w:w="4323" w:type="dxa"/>
                  <w:hideMark/>
                </w:tcPr>
                <w:p w:rsidR="00B76111" w:rsidRPr="00780DB8" w:rsidRDefault="00B76111" w:rsidP="00064753">
                  <w:pPr>
                    <w:spacing w:line="276" w:lineRule="auto"/>
                    <w:ind w:right="-11"/>
                    <w:jc w:val="center"/>
                    <w:rPr>
                      <w:rFonts w:ascii="Arial" w:eastAsia="Arial" w:hAnsi="Arial" w:cs="Arial"/>
                      <w:sz w:val="20"/>
                      <w:szCs w:val="20"/>
                      <w:lang w:val="es-MX" w:eastAsia="en-US"/>
                    </w:rPr>
                  </w:pPr>
                  <w:r w:rsidRPr="00780DB8">
                    <w:rPr>
                      <w:rFonts w:ascii="Arial" w:eastAsia="Arial" w:hAnsi="Arial" w:cs="Arial"/>
                      <w:sz w:val="20"/>
                      <w:szCs w:val="20"/>
                      <w:lang w:val="es-MX" w:eastAsia="en-US"/>
                    </w:rPr>
                    <w:t xml:space="preserve">LIC. </w:t>
                  </w:r>
                  <w:r w:rsidRPr="00780DB8">
                    <w:rPr>
                      <w:rFonts w:ascii="Arial" w:eastAsia="Calibri" w:hAnsi="Arial" w:cs="Arial"/>
                      <w:sz w:val="22"/>
                      <w:szCs w:val="22"/>
                      <w:lang w:val="es-MX" w:eastAsia="en-US"/>
                    </w:rPr>
                    <w:t>JAVIER ÁVILA CARRILLO</w:t>
                  </w:r>
                </w:p>
              </w:tc>
            </w:tr>
          </w:tbl>
          <w:p w:rsidR="00B76111" w:rsidRPr="00B76111" w:rsidRDefault="00B76111" w:rsidP="00064753">
            <w:pPr>
              <w:spacing w:line="276" w:lineRule="auto"/>
              <w:rPr>
                <w:rFonts w:ascii="Calibri" w:eastAsia="Calibri" w:hAnsi="Calibri"/>
                <w:sz w:val="8"/>
                <w:szCs w:val="20"/>
                <w:lang w:val="es-MX" w:eastAsia="es-MX"/>
              </w:rPr>
            </w:pPr>
          </w:p>
        </w:tc>
      </w:tr>
    </w:tbl>
    <w:p w:rsidR="00B76111" w:rsidRDefault="00B76111" w:rsidP="00B76111">
      <w:pPr>
        <w:jc w:val="both"/>
        <w:rPr>
          <w:rFonts w:ascii="Arial" w:eastAsia="Arial" w:hAnsi="Arial" w:cs="Arial"/>
          <w:sz w:val="16"/>
          <w:szCs w:val="16"/>
          <w:lang w:val="es-MX" w:eastAsia="en-US"/>
        </w:rPr>
      </w:pPr>
      <w:r w:rsidRPr="00780DB8">
        <w:rPr>
          <w:rFonts w:ascii="Arial" w:eastAsia="Arial" w:hAnsi="Arial" w:cs="Arial"/>
          <w:sz w:val="16"/>
          <w:szCs w:val="16"/>
          <w:lang w:val="es-MX" w:eastAsia="en-US"/>
        </w:rPr>
        <w:t xml:space="preserve">La presente foja forma parte del Acuerdo número </w:t>
      </w:r>
      <w:r w:rsidRPr="00780DB8">
        <w:rPr>
          <w:rFonts w:ascii="Arial" w:eastAsia="Arial" w:hAnsi="Arial" w:cs="Arial"/>
          <w:b/>
          <w:sz w:val="16"/>
          <w:szCs w:val="16"/>
          <w:lang w:val="es-MX" w:eastAsia="en-US"/>
        </w:rPr>
        <w:t>IEE/CG/A0</w:t>
      </w:r>
      <w:r>
        <w:rPr>
          <w:rFonts w:ascii="Arial" w:eastAsia="Arial" w:hAnsi="Arial" w:cs="Arial"/>
          <w:b/>
          <w:sz w:val="16"/>
          <w:szCs w:val="16"/>
          <w:lang w:val="es-MX" w:eastAsia="en-US"/>
        </w:rPr>
        <w:t>80</w:t>
      </w:r>
      <w:r w:rsidRPr="00780DB8">
        <w:rPr>
          <w:rFonts w:ascii="Arial" w:eastAsia="Arial" w:hAnsi="Arial" w:cs="Arial"/>
          <w:b/>
          <w:sz w:val="16"/>
          <w:szCs w:val="16"/>
          <w:lang w:val="es-MX" w:eastAsia="en-US"/>
        </w:rPr>
        <w:t>/2018</w:t>
      </w:r>
      <w:r w:rsidRPr="00780DB8">
        <w:rPr>
          <w:rFonts w:ascii="Arial" w:eastAsia="Arial" w:hAnsi="Arial" w:cs="Arial"/>
          <w:sz w:val="16"/>
          <w:szCs w:val="16"/>
          <w:lang w:val="es-MX" w:eastAsia="en-US"/>
        </w:rPr>
        <w:t xml:space="preserve"> del Proceso Electoral Local 2017-2018, aprobado en la Décima </w:t>
      </w:r>
      <w:r>
        <w:rPr>
          <w:rFonts w:ascii="Arial" w:eastAsia="Arial" w:hAnsi="Arial" w:cs="Arial"/>
          <w:sz w:val="16"/>
          <w:szCs w:val="16"/>
          <w:lang w:val="es-MX" w:eastAsia="en-US"/>
        </w:rPr>
        <w:t>Séptima</w:t>
      </w:r>
      <w:r w:rsidRPr="00780DB8">
        <w:rPr>
          <w:rFonts w:ascii="Arial" w:eastAsia="Arial" w:hAnsi="Arial" w:cs="Arial"/>
          <w:sz w:val="16"/>
          <w:szCs w:val="16"/>
          <w:lang w:val="es-MX" w:eastAsia="en-US"/>
        </w:rPr>
        <w:t xml:space="preserve"> Sesión </w:t>
      </w:r>
      <w:r>
        <w:rPr>
          <w:rFonts w:ascii="Arial" w:eastAsia="Arial" w:hAnsi="Arial" w:cs="Arial"/>
          <w:sz w:val="16"/>
          <w:szCs w:val="16"/>
          <w:lang w:val="es-MX" w:eastAsia="en-US"/>
        </w:rPr>
        <w:t>O</w:t>
      </w:r>
      <w:r w:rsidRPr="00780DB8">
        <w:rPr>
          <w:rFonts w:ascii="Arial" w:eastAsia="Arial" w:hAnsi="Arial" w:cs="Arial"/>
          <w:sz w:val="16"/>
          <w:szCs w:val="16"/>
          <w:lang w:val="es-MX" w:eastAsia="en-US"/>
        </w:rPr>
        <w:t xml:space="preserve">rdinaria del Consejo General del Instituto Electoral del Estado de Colima, celebrada el día </w:t>
      </w:r>
      <w:r>
        <w:rPr>
          <w:rFonts w:ascii="Arial" w:eastAsia="Arial" w:hAnsi="Arial" w:cs="Arial"/>
          <w:sz w:val="16"/>
          <w:szCs w:val="16"/>
          <w:lang w:val="es-MX" w:eastAsia="en-US"/>
        </w:rPr>
        <w:t>04</w:t>
      </w:r>
      <w:r w:rsidRPr="00780DB8">
        <w:rPr>
          <w:rFonts w:ascii="Arial" w:eastAsia="Arial" w:hAnsi="Arial" w:cs="Arial"/>
          <w:sz w:val="16"/>
          <w:szCs w:val="16"/>
          <w:lang w:val="es-MX" w:eastAsia="en-US"/>
        </w:rPr>
        <w:t xml:space="preserve"> (</w:t>
      </w:r>
      <w:r>
        <w:rPr>
          <w:rFonts w:ascii="Arial" w:eastAsia="Arial" w:hAnsi="Arial" w:cs="Arial"/>
          <w:sz w:val="16"/>
          <w:szCs w:val="16"/>
          <w:lang w:val="es-MX" w:eastAsia="en-US"/>
        </w:rPr>
        <w:t>cuatro</w:t>
      </w:r>
      <w:r w:rsidRPr="00780DB8">
        <w:rPr>
          <w:rFonts w:ascii="Arial" w:eastAsia="Arial" w:hAnsi="Arial" w:cs="Arial"/>
          <w:sz w:val="16"/>
          <w:szCs w:val="16"/>
          <w:lang w:val="es-MX" w:eastAsia="en-US"/>
        </w:rPr>
        <w:t xml:space="preserve">) de </w:t>
      </w:r>
      <w:r>
        <w:rPr>
          <w:rFonts w:ascii="Arial" w:eastAsia="Arial" w:hAnsi="Arial" w:cs="Arial"/>
          <w:sz w:val="16"/>
          <w:szCs w:val="16"/>
          <w:lang w:val="es-MX" w:eastAsia="en-US"/>
        </w:rPr>
        <w:t>junio</w:t>
      </w:r>
      <w:r w:rsidRPr="00780DB8">
        <w:rPr>
          <w:rFonts w:ascii="Arial" w:eastAsia="Arial" w:hAnsi="Arial" w:cs="Arial"/>
          <w:sz w:val="16"/>
          <w:szCs w:val="16"/>
          <w:lang w:val="es-MX" w:eastAsia="en-US"/>
        </w:rPr>
        <w:t xml:space="preserve"> del año 2018 (dos mil dieciocho). -----</w:t>
      </w:r>
      <w:r>
        <w:rPr>
          <w:rFonts w:ascii="Arial" w:eastAsia="Arial" w:hAnsi="Arial" w:cs="Arial"/>
          <w:sz w:val="16"/>
          <w:szCs w:val="16"/>
          <w:lang w:val="es-MX" w:eastAsia="en-US"/>
        </w:rPr>
        <w:t>-</w:t>
      </w:r>
      <w:r w:rsidRPr="00780DB8">
        <w:rPr>
          <w:rFonts w:ascii="Arial" w:eastAsia="Arial" w:hAnsi="Arial" w:cs="Arial"/>
          <w:sz w:val="16"/>
          <w:szCs w:val="16"/>
          <w:lang w:val="es-MX" w:eastAsia="en-US"/>
        </w:rPr>
        <w:t>---</w:t>
      </w:r>
      <w:r>
        <w:rPr>
          <w:rFonts w:ascii="Arial" w:eastAsia="Arial" w:hAnsi="Arial" w:cs="Arial"/>
          <w:sz w:val="16"/>
          <w:szCs w:val="16"/>
          <w:lang w:val="es-MX" w:eastAsia="en-US"/>
        </w:rPr>
        <w:t>---------------------</w:t>
      </w:r>
      <w:r w:rsidRPr="00780DB8">
        <w:rPr>
          <w:rFonts w:ascii="Arial" w:eastAsia="Arial" w:hAnsi="Arial" w:cs="Arial"/>
          <w:sz w:val="16"/>
          <w:szCs w:val="16"/>
          <w:lang w:val="es-MX" w:eastAsia="en-US"/>
        </w:rPr>
        <w:t>---------------------------------------------------------</w:t>
      </w:r>
      <w:r>
        <w:rPr>
          <w:rFonts w:ascii="Arial" w:eastAsia="Arial" w:hAnsi="Arial" w:cs="Arial"/>
          <w:sz w:val="16"/>
          <w:szCs w:val="16"/>
          <w:lang w:val="es-MX" w:eastAsia="en-US"/>
        </w:rPr>
        <w:t>---------------------------</w:t>
      </w:r>
    </w:p>
    <w:p w:rsidR="00B76111" w:rsidRPr="00B76111" w:rsidRDefault="00B76111" w:rsidP="00532968">
      <w:pPr>
        <w:spacing w:line="360" w:lineRule="auto"/>
        <w:jc w:val="both"/>
        <w:rPr>
          <w:rFonts w:ascii="Arial" w:eastAsia="Calibri" w:hAnsi="Arial" w:cs="Arial"/>
          <w:sz w:val="4"/>
          <w:szCs w:val="22"/>
          <w:lang w:val="es-MX" w:eastAsia="en-US"/>
        </w:rPr>
      </w:pPr>
    </w:p>
    <w:sectPr w:rsidR="00B76111" w:rsidRPr="00B76111" w:rsidSect="00832504">
      <w:headerReference w:type="default" r:id="rId15"/>
      <w:footerReference w:type="default" r:id="rId16"/>
      <w:headerReference w:type="first" r:id="rId17"/>
      <w:footerReference w:type="first" r:id="rId18"/>
      <w:pgSz w:w="12240" w:h="15840"/>
      <w:pgMar w:top="2127" w:right="1467" w:bottom="1702" w:left="1701" w:header="564" w:footer="32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250" w:rsidRDefault="00F21250" w:rsidP="00886899">
      <w:r>
        <w:separator/>
      </w:r>
    </w:p>
  </w:endnote>
  <w:endnote w:type="continuationSeparator" w:id="0">
    <w:p w:rsidR="00F21250" w:rsidRDefault="00F21250" w:rsidP="00886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690" w:rsidRPr="003D60F5" w:rsidRDefault="00832504" w:rsidP="00EF4D0C">
    <w:pPr>
      <w:jc w:val="center"/>
      <w:rPr>
        <w:rFonts w:ascii="Calibri" w:hAnsi="Calibri" w:cs="Arial"/>
        <w:b/>
        <w:sz w:val="20"/>
        <w:szCs w:val="20"/>
      </w:rPr>
    </w:pPr>
    <w:r>
      <w:rPr>
        <w:noProof/>
        <w:lang w:val="es-MX" w:eastAsia="es-MX"/>
      </w:rPr>
      <mc:AlternateContent>
        <mc:Choice Requires="wps">
          <w:drawing>
            <wp:anchor distT="4294967295" distB="4294967295" distL="114300" distR="114300" simplePos="0" relativeHeight="251655168" behindDoc="0" locked="0" layoutInCell="1" allowOverlap="1" wp14:anchorId="4463D46A" wp14:editId="44D8C2BF">
              <wp:simplePos x="0" y="0"/>
              <wp:positionH relativeFrom="column">
                <wp:posOffset>1624965</wp:posOffset>
              </wp:positionH>
              <wp:positionV relativeFrom="paragraph">
                <wp:posOffset>-71756</wp:posOffset>
              </wp:positionV>
              <wp:extent cx="2621915" cy="0"/>
              <wp:effectExtent l="0" t="0" r="6985" b="19050"/>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915" cy="0"/>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127.95pt;margin-top:-5.65pt;width:206.45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">
              <v:stroke dashstyle="1 1" endcap="round"/>
              <v:shadow color="#868686"/>
            </v:shape>
          </w:pict>
        </mc:Fallback>
      </mc:AlternateContent>
    </w:r>
    <w:r w:rsidR="00AD4690" w:rsidRPr="003D60F5">
      <w:rPr>
        <w:rFonts w:ascii="Calibri" w:hAnsi="Calibri"/>
        <w:b/>
        <w:sz w:val="20"/>
        <w:szCs w:val="20"/>
      </w:rPr>
      <w:t xml:space="preserve">ACUERDO NO. </w:t>
    </w:r>
    <w:r w:rsidR="00AD4690" w:rsidRPr="003D60F5">
      <w:rPr>
        <w:rFonts w:ascii="Calibri" w:hAnsi="Calibri" w:cs="Arial"/>
        <w:b/>
        <w:sz w:val="20"/>
        <w:szCs w:val="20"/>
      </w:rPr>
      <w:t>IEE/</w:t>
    </w:r>
    <w:r w:rsidR="00AD4690" w:rsidRPr="00D519B3">
      <w:rPr>
        <w:rFonts w:ascii="Calibri" w:hAnsi="Calibri" w:cs="Arial"/>
        <w:b/>
        <w:sz w:val="20"/>
        <w:szCs w:val="20"/>
      </w:rPr>
      <w:t>CG/A0</w:t>
    </w:r>
    <w:r w:rsidR="00B76111">
      <w:rPr>
        <w:rFonts w:ascii="Calibri" w:hAnsi="Calibri" w:cs="Arial"/>
        <w:b/>
        <w:sz w:val="20"/>
        <w:szCs w:val="20"/>
      </w:rPr>
      <w:t>80</w:t>
    </w:r>
    <w:r w:rsidR="00D81953">
      <w:rPr>
        <w:rFonts w:ascii="Calibri" w:hAnsi="Calibri" w:cs="Arial"/>
        <w:b/>
        <w:sz w:val="20"/>
        <w:szCs w:val="20"/>
      </w:rPr>
      <w:t>/</w:t>
    </w:r>
    <w:r w:rsidR="00AD4690" w:rsidRPr="00D519B3">
      <w:rPr>
        <w:rFonts w:ascii="Calibri" w:hAnsi="Calibri" w:cs="Arial"/>
        <w:b/>
        <w:sz w:val="20"/>
        <w:szCs w:val="20"/>
      </w:rPr>
      <w:t>201</w:t>
    </w:r>
    <w:r w:rsidR="009325B7">
      <w:rPr>
        <w:rFonts w:ascii="Calibri" w:hAnsi="Calibri" w:cs="Arial"/>
        <w:b/>
        <w:sz w:val="20"/>
        <w:szCs w:val="20"/>
      </w:rPr>
      <w:t>8</w:t>
    </w:r>
  </w:p>
  <w:p w:rsidR="00BE64BE" w:rsidRDefault="00BE64BE" w:rsidP="00BE64BE">
    <w:pPr>
      <w:pStyle w:val="Sinespaciado"/>
      <w:jc w:val="center"/>
      <w:rPr>
        <w:rFonts w:ascii="Calibri" w:hAnsi="Calibri" w:cs="Arial"/>
        <w:sz w:val="18"/>
        <w:szCs w:val="20"/>
      </w:rPr>
    </w:pPr>
    <w:r>
      <w:rPr>
        <w:rFonts w:ascii="Calibri" w:hAnsi="Calibri" w:cs="Arial"/>
        <w:sz w:val="18"/>
        <w:szCs w:val="20"/>
      </w:rPr>
      <w:t xml:space="preserve">Cómputo de los votos que se emitan a favor de dos o más partidos coaligados </w:t>
    </w:r>
  </w:p>
  <w:p w:rsidR="00AD4690" w:rsidRPr="00142316" w:rsidRDefault="00AD4690" w:rsidP="006F7F51">
    <w:pPr>
      <w:pStyle w:val="Sinespaciado"/>
      <w:rPr>
        <w:sz w:val="8"/>
        <w:szCs w:val="16"/>
      </w:rPr>
    </w:pPr>
  </w:p>
  <w:p w:rsidR="00AD4690" w:rsidRPr="00DF172C" w:rsidRDefault="00AD4690" w:rsidP="0027267C">
    <w:pPr>
      <w:pStyle w:val="Piedepgina"/>
      <w:jc w:val="center"/>
      <w:rPr>
        <w:rFonts w:ascii="Calibri" w:hAnsi="Calibri"/>
        <w:sz w:val="18"/>
        <w:szCs w:val="20"/>
      </w:rPr>
    </w:pPr>
    <w:r w:rsidRPr="003D60F5">
      <w:rPr>
        <w:rFonts w:ascii="Calibri" w:hAnsi="Calibri"/>
        <w:sz w:val="18"/>
        <w:szCs w:val="20"/>
      </w:rPr>
      <w:t xml:space="preserve">Página </w:t>
    </w:r>
    <w:r w:rsidRPr="003D60F5">
      <w:rPr>
        <w:rFonts w:ascii="Calibri" w:hAnsi="Calibri"/>
        <w:sz w:val="18"/>
        <w:szCs w:val="20"/>
      </w:rPr>
      <w:fldChar w:fldCharType="begin"/>
    </w:r>
    <w:r w:rsidRPr="003D60F5">
      <w:rPr>
        <w:rFonts w:ascii="Calibri" w:hAnsi="Calibri"/>
        <w:sz w:val="18"/>
        <w:szCs w:val="20"/>
      </w:rPr>
      <w:instrText xml:space="preserve"> PAGE   \* MERGEFORMAT </w:instrText>
    </w:r>
    <w:r w:rsidRPr="003D60F5">
      <w:rPr>
        <w:rFonts w:ascii="Calibri" w:hAnsi="Calibri"/>
        <w:sz w:val="18"/>
        <w:szCs w:val="20"/>
      </w:rPr>
      <w:fldChar w:fldCharType="separate"/>
    </w:r>
    <w:r w:rsidR="002B20B1">
      <w:rPr>
        <w:rFonts w:ascii="Calibri" w:hAnsi="Calibri"/>
        <w:noProof/>
        <w:sz w:val="18"/>
        <w:szCs w:val="20"/>
      </w:rPr>
      <w:t>2</w:t>
    </w:r>
    <w:r w:rsidRPr="003D60F5">
      <w:rPr>
        <w:rFonts w:ascii="Calibri" w:hAnsi="Calibri"/>
        <w:sz w:val="18"/>
        <w:szCs w:val="20"/>
      </w:rPr>
      <w:fldChar w:fldCharType="end"/>
    </w:r>
    <w:r w:rsidRPr="003D60F5">
      <w:rPr>
        <w:rFonts w:ascii="Calibri" w:hAnsi="Calibri"/>
        <w:sz w:val="18"/>
        <w:szCs w:val="20"/>
      </w:rPr>
      <w:t xml:space="preserve"> de </w:t>
    </w:r>
    <w:r w:rsidR="0016562C">
      <w:rPr>
        <w:rFonts w:ascii="Calibri" w:hAnsi="Calibri"/>
        <w:sz w:val="18"/>
        <w:szCs w:val="20"/>
      </w:rPr>
      <w:t>1</w:t>
    </w:r>
    <w:r w:rsidR="00B76111">
      <w:rPr>
        <w:rFonts w:ascii="Calibri" w:hAnsi="Calibri"/>
        <w:sz w:val="18"/>
        <w:szCs w:val="20"/>
      </w:rPr>
      <w:t>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690" w:rsidRPr="003D60F5" w:rsidRDefault="00832504" w:rsidP="008B4AEB">
    <w:pPr>
      <w:jc w:val="center"/>
      <w:rPr>
        <w:rFonts w:ascii="Calibri" w:hAnsi="Calibri" w:cs="Arial"/>
        <w:b/>
        <w:sz w:val="20"/>
        <w:szCs w:val="20"/>
      </w:rPr>
    </w:pPr>
    <w:r>
      <w:rPr>
        <w:noProof/>
        <w:lang w:val="es-MX" w:eastAsia="es-MX"/>
      </w:rPr>
      <mc:AlternateContent>
        <mc:Choice Requires="wps">
          <w:drawing>
            <wp:anchor distT="4294967295" distB="4294967295" distL="114300" distR="114300" simplePos="0" relativeHeight="251656192" behindDoc="0" locked="0" layoutInCell="1" allowOverlap="1" wp14:anchorId="21AEAD1C" wp14:editId="4533C8D6">
              <wp:simplePos x="0" y="0"/>
              <wp:positionH relativeFrom="column">
                <wp:posOffset>1624965</wp:posOffset>
              </wp:positionH>
              <wp:positionV relativeFrom="paragraph">
                <wp:posOffset>-71756</wp:posOffset>
              </wp:positionV>
              <wp:extent cx="2621915" cy="0"/>
              <wp:effectExtent l="0" t="0" r="6985" b="1905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1915" cy="0"/>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127.95pt;margin-top:-5.65pt;width:206.45pt;height:0;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">
              <v:stroke dashstyle="1 1" endcap="round"/>
              <v:shadow color="#868686"/>
            </v:shape>
          </w:pict>
        </mc:Fallback>
      </mc:AlternateContent>
    </w:r>
    <w:r w:rsidR="00AD4690" w:rsidRPr="003D60F5">
      <w:rPr>
        <w:rFonts w:ascii="Calibri" w:hAnsi="Calibri"/>
        <w:b/>
        <w:sz w:val="20"/>
        <w:szCs w:val="20"/>
      </w:rPr>
      <w:t xml:space="preserve">ACUERDO NO. </w:t>
    </w:r>
    <w:r w:rsidR="00AD4690" w:rsidRPr="00D519B3">
      <w:rPr>
        <w:rFonts w:ascii="Calibri" w:hAnsi="Calibri" w:cs="Arial"/>
        <w:b/>
        <w:sz w:val="20"/>
        <w:szCs w:val="20"/>
      </w:rPr>
      <w:t>IEE/CG/A0</w:t>
    </w:r>
    <w:r w:rsidR="001A328E">
      <w:rPr>
        <w:rFonts w:ascii="Calibri" w:hAnsi="Calibri" w:cs="Arial"/>
        <w:b/>
        <w:sz w:val="20"/>
        <w:szCs w:val="20"/>
      </w:rPr>
      <w:t>80</w:t>
    </w:r>
    <w:r w:rsidR="00AD4690" w:rsidRPr="00D519B3">
      <w:rPr>
        <w:rFonts w:ascii="Calibri" w:hAnsi="Calibri" w:cs="Arial"/>
        <w:b/>
        <w:sz w:val="20"/>
        <w:szCs w:val="20"/>
      </w:rPr>
      <w:t>/201</w:t>
    </w:r>
    <w:r>
      <w:rPr>
        <w:rFonts w:ascii="Calibri" w:hAnsi="Calibri" w:cs="Arial"/>
        <w:b/>
        <w:sz w:val="20"/>
        <w:szCs w:val="20"/>
      </w:rPr>
      <w:t>8</w:t>
    </w:r>
  </w:p>
  <w:p w:rsidR="00A76E6E" w:rsidRDefault="00BE64BE" w:rsidP="00A76E6E">
    <w:pPr>
      <w:pStyle w:val="Sinespaciado"/>
      <w:jc w:val="center"/>
      <w:rPr>
        <w:rFonts w:ascii="Calibri" w:hAnsi="Calibri" w:cs="Arial"/>
        <w:sz w:val="18"/>
        <w:szCs w:val="20"/>
      </w:rPr>
    </w:pPr>
    <w:r>
      <w:rPr>
        <w:rFonts w:ascii="Calibri" w:hAnsi="Calibri" w:cs="Arial"/>
        <w:sz w:val="18"/>
        <w:szCs w:val="20"/>
      </w:rPr>
      <w:t xml:space="preserve">Cómputo de los votos que se emitan a favor de dos o más partidos coaligados </w:t>
    </w:r>
  </w:p>
  <w:p w:rsidR="00BE64BE" w:rsidRPr="00142316" w:rsidRDefault="00BE64BE" w:rsidP="00A76E6E">
    <w:pPr>
      <w:pStyle w:val="Sinespaciado"/>
      <w:jc w:val="center"/>
      <w:rPr>
        <w:sz w:val="8"/>
        <w:szCs w:val="16"/>
      </w:rPr>
    </w:pPr>
  </w:p>
  <w:p w:rsidR="00AD4690" w:rsidRPr="008B4AEB" w:rsidRDefault="00AD4690" w:rsidP="008B4AEB">
    <w:pPr>
      <w:pStyle w:val="Piedepgina"/>
      <w:jc w:val="center"/>
      <w:rPr>
        <w:sz w:val="22"/>
      </w:rPr>
    </w:pPr>
    <w:r w:rsidRPr="003D60F5">
      <w:rPr>
        <w:rFonts w:ascii="Calibri" w:hAnsi="Calibri"/>
        <w:sz w:val="18"/>
        <w:szCs w:val="20"/>
      </w:rPr>
      <w:t xml:space="preserve">Página </w:t>
    </w:r>
    <w:r w:rsidRPr="003D60F5">
      <w:rPr>
        <w:rFonts w:ascii="Calibri" w:hAnsi="Calibri"/>
        <w:sz w:val="18"/>
        <w:szCs w:val="20"/>
      </w:rPr>
      <w:fldChar w:fldCharType="begin"/>
    </w:r>
    <w:r w:rsidRPr="003D60F5">
      <w:rPr>
        <w:rFonts w:ascii="Calibri" w:hAnsi="Calibri"/>
        <w:sz w:val="18"/>
        <w:szCs w:val="20"/>
      </w:rPr>
      <w:instrText xml:space="preserve"> PAGE   \* MERGEFORMAT </w:instrText>
    </w:r>
    <w:r w:rsidRPr="003D60F5">
      <w:rPr>
        <w:rFonts w:ascii="Calibri" w:hAnsi="Calibri"/>
        <w:sz w:val="18"/>
        <w:szCs w:val="20"/>
      </w:rPr>
      <w:fldChar w:fldCharType="separate"/>
    </w:r>
    <w:r w:rsidR="002B20B1">
      <w:rPr>
        <w:rFonts w:ascii="Calibri" w:hAnsi="Calibri"/>
        <w:noProof/>
        <w:sz w:val="18"/>
        <w:szCs w:val="20"/>
      </w:rPr>
      <w:t>1</w:t>
    </w:r>
    <w:r w:rsidRPr="003D60F5">
      <w:rPr>
        <w:rFonts w:ascii="Calibri" w:hAnsi="Calibri"/>
        <w:sz w:val="18"/>
        <w:szCs w:val="20"/>
      </w:rPr>
      <w:fldChar w:fldCharType="end"/>
    </w:r>
    <w:r w:rsidRPr="003D60F5">
      <w:rPr>
        <w:rFonts w:ascii="Calibri" w:hAnsi="Calibri"/>
        <w:sz w:val="18"/>
        <w:szCs w:val="20"/>
      </w:rPr>
      <w:t xml:space="preserve"> de </w:t>
    </w:r>
    <w:r w:rsidR="00832504">
      <w:rPr>
        <w:rFonts w:ascii="Calibri" w:hAnsi="Calibri"/>
        <w:sz w:val="18"/>
        <w:szCs w:val="20"/>
      </w:rPr>
      <w:t>1</w:t>
    </w:r>
    <w:r w:rsidR="001A328E">
      <w:rPr>
        <w:rFonts w:ascii="Calibri" w:hAnsi="Calibri"/>
        <w:sz w:val="18"/>
        <w:szCs w:val="20"/>
      </w:rPr>
      <w:t>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250" w:rsidRDefault="00F21250" w:rsidP="00886899">
      <w:r>
        <w:separator/>
      </w:r>
    </w:p>
  </w:footnote>
  <w:footnote w:type="continuationSeparator" w:id="0">
    <w:p w:rsidR="00F21250" w:rsidRDefault="00F21250" w:rsidP="008868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690" w:rsidRDefault="00AD4690" w:rsidP="00142316">
    <w:pPr>
      <w:jc w:val="right"/>
      <w:rPr>
        <w:rFonts w:ascii="Arial Black" w:hAnsi="Arial Black" w:cs="Arial"/>
        <w:szCs w:val="22"/>
      </w:rPr>
    </w:pPr>
  </w:p>
  <w:p w:rsidR="009325B7" w:rsidRDefault="00AD4690" w:rsidP="009325B7">
    <w:pPr>
      <w:jc w:val="right"/>
      <w:rPr>
        <w:rFonts w:ascii="Arial Black" w:hAnsi="Arial Black" w:cs="Arial"/>
        <w:sz w:val="22"/>
        <w:szCs w:val="22"/>
      </w:rPr>
    </w:pPr>
    <w:r>
      <w:rPr>
        <w:rFonts w:ascii="Arial Black" w:hAnsi="Arial Black" w:cs="Arial"/>
        <w:szCs w:val="22"/>
      </w:rPr>
      <w:tab/>
    </w:r>
    <w:r>
      <w:rPr>
        <w:rFonts w:ascii="Arial Black" w:hAnsi="Arial Black" w:cs="Arial"/>
        <w:szCs w:val="22"/>
      </w:rPr>
      <w:tab/>
    </w:r>
    <w:r w:rsidR="00832504">
      <w:rPr>
        <w:noProof/>
        <w:lang w:val="es-MX" w:eastAsia="es-MX"/>
      </w:rPr>
      <w:drawing>
        <wp:anchor distT="0" distB="0" distL="114300" distR="114300" simplePos="0" relativeHeight="251660288" behindDoc="1" locked="0" layoutInCell="1" allowOverlap="1">
          <wp:simplePos x="0" y="0"/>
          <wp:positionH relativeFrom="column">
            <wp:posOffset>-12065</wp:posOffset>
          </wp:positionH>
          <wp:positionV relativeFrom="paragraph">
            <wp:posOffset>-198120</wp:posOffset>
          </wp:positionV>
          <wp:extent cx="1086485" cy="984250"/>
          <wp:effectExtent l="0" t="0" r="0" b="6350"/>
          <wp:wrapTight wrapText="bothSides">
            <wp:wrapPolygon edited="0">
              <wp:start x="0" y="0"/>
              <wp:lineTo x="0" y="21321"/>
              <wp:lineTo x="21209" y="21321"/>
              <wp:lineTo x="21209" y="0"/>
              <wp:lineTo x="0" y="0"/>
            </wp:wrapPolygon>
          </wp:wrapTight>
          <wp:docPr id="10"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5B7">
      <w:rPr>
        <w:rFonts w:ascii="Arial Black" w:hAnsi="Arial Black" w:cs="Arial"/>
        <w:szCs w:val="22"/>
      </w:rPr>
      <w:tab/>
    </w:r>
    <w:r w:rsidR="009325B7">
      <w:rPr>
        <w:rFonts w:ascii="Arial Black" w:hAnsi="Arial Black" w:cs="Arial"/>
        <w:szCs w:val="22"/>
      </w:rPr>
      <w:tab/>
    </w:r>
    <w:r w:rsidR="009325B7" w:rsidRPr="00962DBE">
      <w:rPr>
        <w:rFonts w:ascii="Arial Black" w:hAnsi="Arial Black" w:cs="Arial"/>
        <w:sz w:val="28"/>
        <w:szCs w:val="22"/>
      </w:rPr>
      <w:t>I</w:t>
    </w:r>
    <w:r w:rsidR="009325B7" w:rsidRPr="00962DBE">
      <w:rPr>
        <w:rFonts w:ascii="Arial Black" w:hAnsi="Arial Black" w:cs="Arial"/>
        <w:sz w:val="22"/>
        <w:szCs w:val="22"/>
      </w:rPr>
      <w:t>NSTITUTO</w:t>
    </w:r>
    <w:r w:rsidR="009325B7" w:rsidRPr="00640C8A">
      <w:rPr>
        <w:rFonts w:ascii="Arial Black" w:hAnsi="Arial Black" w:cs="Arial"/>
        <w:szCs w:val="22"/>
      </w:rPr>
      <w:t xml:space="preserve"> </w:t>
    </w:r>
    <w:r w:rsidR="009325B7" w:rsidRPr="00962DBE">
      <w:rPr>
        <w:rFonts w:ascii="Arial Black" w:hAnsi="Arial Black" w:cs="Arial"/>
        <w:sz w:val="28"/>
        <w:szCs w:val="22"/>
      </w:rPr>
      <w:t>E</w:t>
    </w:r>
    <w:r w:rsidR="009325B7" w:rsidRPr="00962DBE">
      <w:rPr>
        <w:rFonts w:ascii="Arial Black" w:hAnsi="Arial Black" w:cs="Arial"/>
        <w:sz w:val="22"/>
        <w:szCs w:val="22"/>
      </w:rPr>
      <w:t xml:space="preserve">LECTORAL DEL </w:t>
    </w:r>
    <w:r w:rsidR="009325B7" w:rsidRPr="00962DBE">
      <w:rPr>
        <w:rFonts w:ascii="Arial Black" w:hAnsi="Arial Black" w:cs="Arial"/>
        <w:sz w:val="28"/>
        <w:szCs w:val="22"/>
      </w:rPr>
      <w:t>E</w:t>
    </w:r>
    <w:r w:rsidR="009325B7" w:rsidRPr="00962DBE">
      <w:rPr>
        <w:rFonts w:ascii="Arial Black" w:hAnsi="Arial Black" w:cs="Arial"/>
        <w:sz w:val="22"/>
        <w:szCs w:val="22"/>
      </w:rPr>
      <w:t>STADO</w:t>
    </w:r>
  </w:p>
  <w:p w:rsidR="009325B7" w:rsidRDefault="009325B7" w:rsidP="009325B7">
    <w:pPr>
      <w:jc w:val="right"/>
      <w:rPr>
        <w:rFonts w:ascii="Calibri" w:hAnsi="Calibri" w:cs="Arial"/>
        <w:b/>
        <w:szCs w:val="22"/>
      </w:rPr>
    </w:pPr>
    <w:r w:rsidRPr="003D60F5">
      <w:rPr>
        <w:rFonts w:ascii="Calibri" w:hAnsi="Calibri" w:cs="Arial"/>
        <w:b/>
        <w:szCs w:val="22"/>
      </w:rPr>
      <w:t>PROCESO ELECTORAL</w:t>
    </w:r>
    <w:r>
      <w:rPr>
        <w:rFonts w:ascii="Calibri" w:hAnsi="Calibri" w:cs="Arial"/>
        <w:b/>
        <w:szCs w:val="22"/>
      </w:rPr>
      <w:t xml:space="preserve"> LOCAL </w:t>
    </w:r>
    <w:r w:rsidRPr="003D60F5">
      <w:rPr>
        <w:rFonts w:ascii="Calibri" w:hAnsi="Calibri" w:cs="Arial"/>
        <w:b/>
        <w:szCs w:val="22"/>
      </w:rPr>
      <w:t>201</w:t>
    </w:r>
    <w:r>
      <w:rPr>
        <w:rFonts w:ascii="Calibri" w:hAnsi="Calibri" w:cs="Arial"/>
        <w:b/>
        <w:szCs w:val="22"/>
      </w:rPr>
      <w:t>7-2018</w:t>
    </w:r>
  </w:p>
  <w:p w:rsidR="009325B7" w:rsidRPr="0077504A" w:rsidRDefault="009325B7" w:rsidP="009325B7">
    <w:pPr>
      <w:jc w:val="right"/>
      <w:rPr>
        <w:rFonts w:ascii="Calibri" w:hAnsi="Calibri" w:cs="Arial"/>
        <w:b/>
        <w:i/>
        <w:sz w:val="22"/>
        <w:szCs w:val="22"/>
      </w:rPr>
    </w:pPr>
    <w:r w:rsidRPr="00FB5116">
      <w:rPr>
        <w:rFonts w:ascii="Calibri" w:hAnsi="Calibri" w:cs="Arial"/>
        <w:b/>
        <w:i/>
        <w:color w:val="808080"/>
        <w:sz w:val="18"/>
        <w:szCs w:val="22"/>
      </w:rPr>
      <w:t>Consejo General</w:t>
    </w:r>
    <w:r w:rsidRPr="0077504A">
      <w:rPr>
        <w:rFonts w:ascii="Calibri" w:hAnsi="Calibri" w:cs="Arial"/>
        <w:b/>
        <w:i/>
        <w:sz w:val="22"/>
        <w:szCs w:val="22"/>
      </w:rPr>
      <w:t xml:space="preserve"> </w:t>
    </w:r>
    <w:r w:rsidR="00832504">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3506470</wp:posOffset>
              </wp:positionH>
              <wp:positionV relativeFrom="paragraph">
                <wp:posOffset>205740</wp:posOffset>
              </wp:positionV>
              <wp:extent cx="2245995" cy="635"/>
              <wp:effectExtent l="0" t="0" r="20955" b="37465"/>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995" cy="635"/>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76.1pt;margin-top:16.2pt;width:176.85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">
              <v:stroke dashstyle="1 1" endcap="round"/>
              <v:shadow color="#868686"/>
            </v:shape>
          </w:pict>
        </mc:Fallback>
      </mc:AlternateContent>
    </w:r>
  </w:p>
  <w:p w:rsidR="00AD4690" w:rsidRPr="003D60F5" w:rsidRDefault="00AD4690" w:rsidP="009325B7">
    <w:pPr>
      <w:tabs>
        <w:tab w:val="left" w:pos="2880"/>
        <w:tab w:val="right" w:pos="9072"/>
      </w:tabs>
      <w:rPr>
        <w:rFonts w:ascii="Calibri" w:hAnsi="Calibri" w:cs="Arial"/>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116" w:rsidRDefault="00832504" w:rsidP="00FB5116">
    <w:pPr>
      <w:jc w:val="right"/>
      <w:rPr>
        <w:rFonts w:ascii="Arial Black" w:hAnsi="Arial Black" w:cs="Arial"/>
        <w:sz w:val="22"/>
        <w:szCs w:val="22"/>
      </w:rPr>
    </w:pPr>
    <w:r>
      <w:rPr>
        <w:noProof/>
        <w:lang w:val="es-MX" w:eastAsia="es-MX"/>
      </w:rPr>
      <w:drawing>
        <wp:anchor distT="0" distB="0" distL="114300" distR="114300" simplePos="0" relativeHeight="251658240" behindDoc="1" locked="0" layoutInCell="1" allowOverlap="1">
          <wp:simplePos x="0" y="0"/>
          <wp:positionH relativeFrom="column">
            <wp:posOffset>-12065</wp:posOffset>
          </wp:positionH>
          <wp:positionV relativeFrom="paragraph">
            <wp:posOffset>-198120</wp:posOffset>
          </wp:positionV>
          <wp:extent cx="1086485" cy="984250"/>
          <wp:effectExtent l="0" t="0" r="0" b="6350"/>
          <wp:wrapTight wrapText="bothSides">
            <wp:wrapPolygon edited="0">
              <wp:start x="0" y="0"/>
              <wp:lineTo x="0" y="21321"/>
              <wp:lineTo x="21209" y="21321"/>
              <wp:lineTo x="21209" y="0"/>
              <wp:lineTo x="0" y="0"/>
            </wp:wrapPolygon>
          </wp:wrapTight>
          <wp:docPr id="8"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648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FB5116">
      <w:rPr>
        <w:rFonts w:ascii="Arial Black" w:hAnsi="Arial Black" w:cs="Arial"/>
        <w:szCs w:val="22"/>
      </w:rPr>
      <w:tab/>
    </w:r>
    <w:r w:rsidR="00FB5116">
      <w:rPr>
        <w:rFonts w:ascii="Arial Black" w:hAnsi="Arial Black" w:cs="Arial"/>
        <w:szCs w:val="22"/>
      </w:rPr>
      <w:tab/>
    </w:r>
    <w:r w:rsidR="00FB5116" w:rsidRPr="00962DBE">
      <w:rPr>
        <w:rFonts w:ascii="Arial Black" w:hAnsi="Arial Black" w:cs="Arial"/>
        <w:sz w:val="28"/>
        <w:szCs w:val="22"/>
      </w:rPr>
      <w:t>I</w:t>
    </w:r>
    <w:r w:rsidR="00FB5116" w:rsidRPr="00962DBE">
      <w:rPr>
        <w:rFonts w:ascii="Arial Black" w:hAnsi="Arial Black" w:cs="Arial"/>
        <w:sz w:val="22"/>
        <w:szCs w:val="22"/>
      </w:rPr>
      <w:t>NSTITUTO</w:t>
    </w:r>
    <w:r w:rsidR="00FB5116" w:rsidRPr="00640C8A">
      <w:rPr>
        <w:rFonts w:ascii="Arial Black" w:hAnsi="Arial Black" w:cs="Arial"/>
        <w:szCs w:val="22"/>
      </w:rPr>
      <w:t xml:space="preserve"> </w:t>
    </w:r>
    <w:r w:rsidR="00FB5116" w:rsidRPr="00962DBE">
      <w:rPr>
        <w:rFonts w:ascii="Arial Black" w:hAnsi="Arial Black" w:cs="Arial"/>
        <w:sz w:val="28"/>
        <w:szCs w:val="22"/>
      </w:rPr>
      <w:t>E</w:t>
    </w:r>
    <w:r w:rsidR="00FB5116" w:rsidRPr="00962DBE">
      <w:rPr>
        <w:rFonts w:ascii="Arial Black" w:hAnsi="Arial Black" w:cs="Arial"/>
        <w:sz w:val="22"/>
        <w:szCs w:val="22"/>
      </w:rPr>
      <w:t xml:space="preserve">LECTORAL DEL </w:t>
    </w:r>
    <w:r w:rsidR="00FB5116" w:rsidRPr="00962DBE">
      <w:rPr>
        <w:rFonts w:ascii="Arial Black" w:hAnsi="Arial Black" w:cs="Arial"/>
        <w:sz w:val="28"/>
        <w:szCs w:val="22"/>
      </w:rPr>
      <w:t>E</w:t>
    </w:r>
    <w:r w:rsidR="00FB5116" w:rsidRPr="00962DBE">
      <w:rPr>
        <w:rFonts w:ascii="Arial Black" w:hAnsi="Arial Black" w:cs="Arial"/>
        <w:sz w:val="22"/>
        <w:szCs w:val="22"/>
      </w:rPr>
      <w:t>STADO</w:t>
    </w:r>
  </w:p>
  <w:p w:rsidR="00FB5116" w:rsidRDefault="00FB5116" w:rsidP="00FB5116">
    <w:pPr>
      <w:jc w:val="right"/>
      <w:rPr>
        <w:rFonts w:ascii="Calibri" w:hAnsi="Calibri" w:cs="Arial"/>
        <w:b/>
        <w:szCs w:val="22"/>
      </w:rPr>
    </w:pPr>
    <w:r w:rsidRPr="003D60F5">
      <w:rPr>
        <w:rFonts w:ascii="Calibri" w:hAnsi="Calibri" w:cs="Arial"/>
        <w:b/>
        <w:szCs w:val="22"/>
      </w:rPr>
      <w:t>PROCESO ELECTORAL</w:t>
    </w:r>
    <w:r>
      <w:rPr>
        <w:rFonts w:ascii="Calibri" w:hAnsi="Calibri" w:cs="Arial"/>
        <w:b/>
        <w:szCs w:val="22"/>
      </w:rPr>
      <w:t xml:space="preserve"> LOCAL </w:t>
    </w:r>
    <w:r w:rsidRPr="003D60F5">
      <w:rPr>
        <w:rFonts w:ascii="Calibri" w:hAnsi="Calibri" w:cs="Arial"/>
        <w:b/>
        <w:szCs w:val="22"/>
      </w:rPr>
      <w:t>201</w:t>
    </w:r>
    <w:r>
      <w:rPr>
        <w:rFonts w:ascii="Calibri" w:hAnsi="Calibri" w:cs="Arial"/>
        <w:b/>
        <w:szCs w:val="22"/>
      </w:rPr>
      <w:t>7-2018</w:t>
    </w:r>
  </w:p>
  <w:p w:rsidR="00FB5116" w:rsidRPr="0077504A" w:rsidRDefault="00FB5116" w:rsidP="00FB5116">
    <w:pPr>
      <w:jc w:val="right"/>
      <w:rPr>
        <w:rFonts w:ascii="Calibri" w:hAnsi="Calibri" w:cs="Arial"/>
        <w:b/>
        <w:i/>
        <w:sz w:val="22"/>
        <w:szCs w:val="22"/>
      </w:rPr>
    </w:pPr>
    <w:r w:rsidRPr="00FB5116">
      <w:rPr>
        <w:rFonts w:ascii="Calibri" w:hAnsi="Calibri" w:cs="Arial"/>
        <w:b/>
        <w:i/>
        <w:color w:val="808080"/>
        <w:sz w:val="18"/>
        <w:szCs w:val="22"/>
      </w:rPr>
      <w:t>Consejo General</w:t>
    </w:r>
    <w:r w:rsidRPr="0077504A">
      <w:rPr>
        <w:rFonts w:ascii="Calibri" w:hAnsi="Calibri" w:cs="Arial"/>
        <w:b/>
        <w:i/>
        <w:sz w:val="22"/>
        <w:szCs w:val="22"/>
      </w:rPr>
      <w:t xml:space="preserve"> </w:t>
    </w:r>
    <w:r w:rsidR="00832504">
      <w:rPr>
        <w:noProof/>
        <w:lang w:val="es-MX" w:eastAsia="es-MX"/>
      </w:rPr>
      <mc:AlternateContent>
        <mc:Choice Requires="wps">
          <w:drawing>
            <wp:anchor distT="0" distB="0" distL="114300" distR="114300" simplePos="0" relativeHeight="251657216" behindDoc="0" locked="0" layoutInCell="1" allowOverlap="1">
              <wp:simplePos x="0" y="0"/>
              <wp:positionH relativeFrom="column">
                <wp:posOffset>3506470</wp:posOffset>
              </wp:positionH>
              <wp:positionV relativeFrom="paragraph">
                <wp:posOffset>205740</wp:posOffset>
              </wp:positionV>
              <wp:extent cx="2245995" cy="635"/>
              <wp:effectExtent l="0" t="0" r="20955" b="37465"/>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5995" cy="635"/>
                      </a:xfrm>
                      <a:prstGeom prst="straightConnector1">
                        <a:avLst/>
                      </a:prstGeom>
                      <a:noFill/>
                      <a:ln w="952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276.1pt;margin-top:16.2pt;width:176.85pt;height:.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">
              <v:stroke dashstyle="1 1" endcap="round"/>
              <v:shadow color="#868686"/>
            </v:shape>
          </w:pict>
        </mc:Fallback>
      </mc:AlternateContent>
    </w:r>
  </w:p>
  <w:p w:rsidR="00FB5116" w:rsidRPr="0077504A" w:rsidRDefault="00FB5116" w:rsidP="00FB5116">
    <w:pPr>
      <w:jc w:val="right"/>
      <w:rPr>
        <w:rFonts w:ascii="Calibri" w:hAnsi="Calibri" w:cs="Arial"/>
        <w:b/>
        <w:i/>
        <w:sz w:val="22"/>
        <w:szCs w:val="22"/>
      </w:rPr>
    </w:pPr>
    <w:r>
      <w:rPr>
        <w:rFonts w:ascii="Arial Black" w:hAnsi="Arial Black" w:cs="Arial"/>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68B8"/>
    <w:multiLevelType w:val="hybridMultilevel"/>
    <w:tmpl w:val="4C20C0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900942"/>
    <w:multiLevelType w:val="hybridMultilevel"/>
    <w:tmpl w:val="A1DAC914"/>
    <w:lvl w:ilvl="0" w:tplc="DC044208">
      <w:start w:val="1"/>
      <w:numFmt w:val="upperRoman"/>
      <w:lvlText w:val="%1."/>
      <w:lvlJc w:val="left"/>
      <w:pPr>
        <w:ind w:left="1080" w:hanging="72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9379FC"/>
    <w:multiLevelType w:val="hybridMultilevel"/>
    <w:tmpl w:val="086212E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nsid w:val="040019E5"/>
    <w:multiLevelType w:val="hybridMultilevel"/>
    <w:tmpl w:val="483814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72D7070"/>
    <w:multiLevelType w:val="hybridMultilevel"/>
    <w:tmpl w:val="A43060EC"/>
    <w:lvl w:ilvl="0" w:tplc="080A0013">
      <w:start w:val="1"/>
      <w:numFmt w:val="upperRoman"/>
      <w:lvlText w:val="%1."/>
      <w:lvlJc w:val="right"/>
      <w:pPr>
        <w:ind w:left="1428" w:hanging="360"/>
      </w:pPr>
      <w:rPr>
        <w:rFonts w:hint="default"/>
        <w:b w:val="0"/>
        <w:i w:val="0"/>
        <w:color w:val="auto"/>
      </w:r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5">
    <w:nsid w:val="07377E23"/>
    <w:multiLevelType w:val="hybridMultilevel"/>
    <w:tmpl w:val="16A4D002"/>
    <w:lvl w:ilvl="0" w:tplc="91A044C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55C09"/>
    <w:multiLevelType w:val="hybridMultilevel"/>
    <w:tmpl w:val="A170B948"/>
    <w:lvl w:ilvl="0" w:tplc="965023E2">
      <w:start w:val="1"/>
      <w:numFmt w:val="upperRoman"/>
      <w:lvlText w:val="%1."/>
      <w:lvlJc w:val="left"/>
      <w:pPr>
        <w:ind w:left="720" w:hanging="720"/>
      </w:pPr>
      <w:rPr>
        <w:rFonts w:cs="Times New Roman" w:hint="default"/>
        <w:b w:val="0"/>
        <w:color w:val="auto"/>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7">
    <w:nsid w:val="11407BA9"/>
    <w:multiLevelType w:val="hybridMultilevel"/>
    <w:tmpl w:val="92FC52A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18724FE"/>
    <w:multiLevelType w:val="hybridMultilevel"/>
    <w:tmpl w:val="BABEB498"/>
    <w:lvl w:ilvl="0" w:tplc="3C1EA33C">
      <w:start w:val="1"/>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9">
    <w:nsid w:val="132229F3"/>
    <w:multiLevelType w:val="hybridMultilevel"/>
    <w:tmpl w:val="1D70D596"/>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34F634D"/>
    <w:multiLevelType w:val="hybridMultilevel"/>
    <w:tmpl w:val="F4621BC4"/>
    <w:lvl w:ilvl="0" w:tplc="85E2B3C2">
      <w:start w:val="1"/>
      <w:numFmt w:val="upperRoman"/>
      <w:lvlText w:val="%1."/>
      <w:lvlJc w:val="left"/>
      <w:pPr>
        <w:ind w:left="720" w:hanging="720"/>
      </w:pPr>
      <w:rPr>
        <w:b/>
        <w:strike w:val="0"/>
        <w:dstrike w:val="0"/>
        <w:u w:val="none"/>
        <w:effect w:val="no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nsid w:val="164753B3"/>
    <w:multiLevelType w:val="hybridMultilevel"/>
    <w:tmpl w:val="78DC1FB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18007F88"/>
    <w:multiLevelType w:val="hybridMultilevel"/>
    <w:tmpl w:val="BB5AF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8D02992"/>
    <w:multiLevelType w:val="hybridMultilevel"/>
    <w:tmpl w:val="4A74C0F4"/>
    <w:lvl w:ilvl="0" w:tplc="6188F486">
      <w:start w:val="1"/>
      <w:numFmt w:val="upperRoman"/>
      <w:lvlText w:val="%1."/>
      <w:lvlJc w:val="left"/>
      <w:pPr>
        <w:ind w:left="720" w:hanging="720"/>
      </w:pPr>
      <w:rPr>
        <w:rFonts w:cs="Times New Roman" w:hint="default"/>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14">
    <w:nsid w:val="18E00B22"/>
    <w:multiLevelType w:val="hybridMultilevel"/>
    <w:tmpl w:val="1714C7EE"/>
    <w:lvl w:ilvl="0" w:tplc="53CAE00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B0B2866"/>
    <w:multiLevelType w:val="hybridMultilevel"/>
    <w:tmpl w:val="F65603C2"/>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1FC62F56"/>
    <w:multiLevelType w:val="hybridMultilevel"/>
    <w:tmpl w:val="48E4C2EE"/>
    <w:lvl w:ilvl="0" w:tplc="3C6C8B7A">
      <w:start w:val="1"/>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17">
    <w:nsid w:val="1FD97C4D"/>
    <w:multiLevelType w:val="hybridMultilevel"/>
    <w:tmpl w:val="B5E0D91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27932CA"/>
    <w:multiLevelType w:val="hybridMultilevel"/>
    <w:tmpl w:val="6192B9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68317C3"/>
    <w:multiLevelType w:val="hybridMultilevel"/>
    <w:tmpl w:val="A170B948"/>
    <w:lvl w:ilvl="0" w:tplc="965023E2">
      <w:start w:val="1"/>
      <w:numFmt w:val="upperRoman"/>
      <w:lvlText w:val="%1."/>
      <w:lvlJc w:val="left"/>
      <w:pPr>
        <w:ind w:left="720" w:hanging="720"/>
      </w:pPr>
      <w:rPr>
        <w:rFonts w:cs="Times New Roman" w:hint="default"/>
        <w:b w:val="0"/>
        <w:color w:val="auto"/>
      </w:rPr>
    </w:lvl>
    <w:lvl w:ilvl="1" w:tplc="080A0019" w:tentative="1">
      <w:start w:val="1"/>
      <w:numFmt w:val="lowerLetter"/>
      <w:lvlText w:val="%2."/>
      <w:lvlJc w:val="left"/>
      <w:pPr>
        <w:ind w:left="1080" w:hanging="360"/>
      </w:pPr>
      <w:rPr>
        <w:rFonts w:cs="Times New Roman"/>
      </w:rPr>
    </w:lvl>
    <w:lvl w:ilvl="2" w:tplc="080A001B" w:tentative="1">
      <w:start w:val="1"/>
      <w:numFmt w:val="lowerRoman"/>
      <w:lvlText w:val="%3."/>
      <w:lvlJc w:val="right"/>
      <w:pPr>
        <w:ind w:left="1800" w:hanging="180"/>
      </w:pPr>
      <w:rPr>
        <w:rFonts w:cs="Times New Roman"/>
      </w:rPr>
    </w:lvl>
    <w:lvl w:ilvl="3" w:tplc="080A000F" w:tentative="1">
      <w:start w:val="1"/>
      <w:numFmt w:val="decimal"/>
      <w:lvlText w:val="%4."/>
      <w:lvlJc w:val="left"/>
      <w:pPr>
        <w:ind w:left="2520" w:hanging="360"/>
      </w:pPr>
      <w:rPr>
        <w:rFonts w:cs="Times New Roman"/>
      </w:rPr>
    </w:lvl>
    <w:lvl w:ilvl="4" w:tplc="080A0019" w:tentative="1">
      <w:start w:val="1"/>
      <w:numFmt w:val="lowerLetter"/>
      <w:lvlText w:val="%5."/>
      <w:lvlJc w:val="left"/>
      <w:pPr>
        <w:ind w:left="3240" w:hanging="360"/>
      </w:pPr>
      <w:rPr>
        <w:rFonts w:cs="Times New Roman"/>
      </w:rPr>
    </w:lvl>
    <w:lvl w:ilvl="5" w:tplc="080A001B" w:tentative="1">
      <w:start w:val="1"/>
      <w:numFmt w:val="lowerRoman"/>
      <w:lvlText w:val="%6."/>
      <w:lvlJc w:val="right"/>
      <w:pPr>
        <w:ind w:left="3960" w:hanging="180"/>
      </w:pPr>
      <w:rPr>
        <w:rFonts w:cs="Times New Roman"/>
      </w:rPr>
    </w:lvl>
    <w:lvl w:ilvl="6" w:tplc="080A000F" w:tentative="1">
      <w:start w:val="1"/>
      <w:numFmt w:val="decimal"/>
      <w:lvlText w:val="%7."/>
      <w:lvlJc w:val="left"/>
      <w:pPr>
        <w:ind w:left="4680" w:hanging="360"/>
      </w:pPr>
      <w:rPr>
        <w:rFonts w:cs="Times New Roman"/>
      </w:rPr>
    </w:lvl>
    <w:lvl w:ilvl="7" w:tplc="080A0019" w:tentative="1">
      <w:start w:val="1"/>
      <w:numFmt w:val="lowerLetter"/>
      <w:lvlText w:val="%8."/>
      <w:lvlJc w:val="left"/>
      <w:pPr>
        <w:ind w:left="5400" w:hanging="360"/>
      </w:pPr>
      <w:rPr>
        <w:rFonts w:cs="Times New Roman"/>
      </w:rPr>
    </w:lvl>
    <w:lvl w:ilvl="8" w:tplc="080A001B" w:tentative="1">
      <w:start w:val="1"/>
      <w:numFmt w:val="lowerRoman"/>
      <w:lvlText w:val="%9."/>
      <w:lvlJc w:val="right"/>
      <w:pPr>
        <w:ind w:left="6120" w:hanging="180"/>
      </w:pPr>
      <w:rPr>
        <w:rFonts w:cs="Times New Roman"/>
      </w:rPr>
    </w:lvl>
  </w:abstractNum>
  <w:abstractNum w:abstractNumId="20">
    <w:nsid w:val="291D7C1D"/>
    <w:multiLevelType w:val="hybridMultilevel"/>
    <w:tmpl w:val="548E62B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9BD6B2F"/>
    <w:multiLevelType w:val="hybridMultilevel"/>
    <w:tmpl w:val="A04C05BA"/>
    <w:lvl w:ilvl="0" w:tplc="7B8AF9E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2AF11FDE"/>
    <w:multiLevelType w:val="hybridMultilevel"/>
    <w:tmpl w:val="F34074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3B434D2"/>
    <w:multiLevelType w:val="hybridMultilevel"/>
    <w:tmpl w:val="DC565FCC"/>
    <w:lvl w:ilvl="0" w:tplc="2B9EC7A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A184D"/>
    <w:multiLevelType w:val="hybridMultilevel"/>
    <w:tmpl w:val="F08A905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5">
    <w:nsid w:val="3F6B268A"/>
    <w:multiLevelType w:val="hybridMultilevel"/>
    <w:tmpl w:val="127EBCEE"/>
    <w:lvl w:ilvl="0" w:tplc="8C9259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8676ABB"/>
    <w:multiLevelType w:val="hybridMultilevel"/>
    <w:tmpl w:val="A3FC85F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BAE1625"/>
    <w:multiLevelType w:val="hybridMultilevel"/>
    <w:tmpl w:val="01C8903E"/>
    <w:lvl w:ilvl="0" w:tplc="28BE69B2">
      <w:start w:val="1"/>
      <w:numFmt w:val="upperRoman"/>
      <w:lvlText w:val="%1."/>
      <w:lvlJc w:val="left"/>
      <w:pPr>
        <w:ind w:left="720" w:hanging="720"/>
      </w:pPr>
      <w:rPr>
        <w:rFonts w:hint="default"/>
        <w:b/>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nsid w:val="4C2B40E4"/>
    <w:multiLevelType w:val="hybridMultilevel"/>
    <w:tmpl w:val="368031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509D5536"/>
    <w:multiLevelType w:val="hybridMultilevel"/>
    <w:tmpl w:val="661E218C"/>
    <w:lvl w:ilvl="0" w:tplc="6698508C">
      <w:start w:val="1"/>
      <w:numFmt w:val="upperRoman"/>
      <w:lvlText w:val="%1."/>
      <w:lvlJc w:val="left"/>
      <w:pPr>
        <w:ind w:left="1080" w:hanging="72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nsid w:val="59943A58"/>
    <w:multiLevelType w:val="hybridMultilevel"/>
    <w:tmpl w:val="0E9254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1ED0450"/>
    <w:multiLevelType w:val="hybridMultilevel"/>
    <w:tmpl w:val="56C88F50"/>
    <w:lvl w:ilvl="0" w:tplc="BAE0AAD2">
      <w:start w:val="1"/>
      <w:numFmt w:val="decimal"/>
      <w:lvlText w:val="%1."/>
      <w:lvlJc w:val="left"/>
      <w:pPr>
        <w:ind w:left="11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3F44415"/>
    <w:multiLevelType w:val="hybridMultilevel"/>
    <w:tmpl w:val="0548F7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47F27EE"/>
    <w:multiLevelType w:val="hybridMultilevel"/>
    <w:tmpl w:val="94B435A4"/>
    <w:lvl w:ilvl="0" w:tplc="0D7A713C">
      <w:start w:val="1"/>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abstractNum w:abstractNumId="34">
    <w:nsid w:val="6DD84BAD"/>
    <w:multiLevelType w:val="hybridMultilevel"/>
    <w:tmpl w:val="127EBCEE"/>
    <w:lvl w:ilvl="0" w:tplc="8C9259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E05785A"/>
    <w:multiLevelType w:val="hybridMultilevel"/>
    <w:tmpl w:val="AB1AA7F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F637E84"/>
    <w:multiLevelType w:val="hybridMultilevel"/>
    <w:tmpl w:val="C4CC4AD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nsid w:val="76F904A4"/>
    <w:multiLevelType w:val="hybridMultilevel"/>
    <w:tmpl w:val="6FAA3FA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73F0AE1"/>
    <w:multiLevelType w:val="hybridMultilevel"/>
    <w:tmpl w:val="2EF6FE6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96326B6"/>
    <w:multiLevelType w:val="hybridMultilevel"/>
    <w:tmpl w:val="83CEE27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BB06DA5"/>
    <w:multiLevelType w:val="hybridMultilevel"/>
    <w:tmpl w:val="6584114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1">
    <w:nsid w:val="7CB03B9E"/>
    <w:multiLevelType w:val="hybridMultilevel"/>
    <w:tmpl w:val="9E80FC0A"/>
    <w:lvl w:ilvl="0" w:tplc="464C41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DE75308"/>
    <w:multiLevelType w:val="hybridMultilevel"/>
    <w:tmpl w:val="78AC0282"/>
    <w:lvl w:ilvl="0" w:tplc="95624CB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715F2B"/>
    <w:multiLevelType w:val="hybridMultilevel"/>
    <w:tmpl w:val="6CCEBAF2"/>
    <w:lvl w:ilvl="0" w:tplc="4FDACA24">
      <w:start w:val="1"/>
      <w:numFmt w:val="decimal"/>
      <w:lvlText w:val="%1."/>
      <w:lvlJc w:val="left"/>
      <w:pPr>
        <w:ind w:left="1140" w:hanging="360"/>
      </w:pPr>
      <w:rPr>
        <w:rFonts w:hint="default"/>
      </w:rPr>
    </w:lvl>
    <w:lvl w:ilvl="1" w:tplc="0C0A0019" w:tentative="1">
      <w:start w:val="1"/>
      <w:numFmt w:val="lowerLetter"/>
      <w:lvlText w:val="%2."/>
      <w:lvlJc w:val="left"/>
      <w:pPr>
        <w:ind w:left="1860" w:hanging="360"/>
      </w:pPr>
    </w:lvl>
    <w:lvl w:ilvl="2" w:tplc="0C0A001B" w:tentative="1">
      <w:start w:val="1"/>
      <w:numFmt w:val="lowerRoman"/>
      <w:lvlText w:val="%3."/>
      <w:lvlJc w:val="right"/>
      <w:pPr>
        <w:ind w:left="2580" w:hanging="180"/>
      </w:pPr>
    </w:lvl>
    <w:lvl w:ilvl="3" w:tplc="0C0A000F" w:tentative="1">
      <w:start w:val="1"/>
      <w:numFmt w:val="decimal"/>
      <w:lvlText w:val="%4."/>
      <w:lvlJc w:val="left"/>
      <w:pPr>
        <w:ind w:left="3300" w:hanging="360"/>
      </w:pPr>
    </w:lvl>
    <w:lvl w:ilvl="4" w:tplc="0C0A0019" w:tentative="1">
      <w:start w:val="1"/>
      <w:numFmt w:val="lowerLetter"/>
      <w:lvlText w:val="%5."/>
      <w:lvlJc w:val="left"/>
      <w:pPr>
        <w:ind w:left="4020" w:hanging="360"/>
      </w:pPr>
    </w:lvl>
    <w:lvl w:ilvl="5" w:tplc="0C0A001B" w:tentative="1">
      <w:start w:val="1"/>
      <w:numFmt w:val="lowerRoman"/>
      <w:lvlText w:val="%6."/>
      <w:lvlJc w:val="right"/>
      <w:pPr>
        <w:ind w:left="4740" w:hanging="180"/>
      </w:pPr>
    </w:lvl>
    <w:lvl w:ilvl="6" w:tplc="0C0A000F" w:tentative="1">
      <w:start w:val="1"/>
      <w:numFmt w:val="decimal"/>
      <w:lvlText w:val="%7."/>
      <w:lvlJc w:val="left"/>
      <w:pPr>
        <w:ind w:left="5460" w:hanging="360"/>
      </w:pPr>
    </w:lvl>
    <w:lvl w:ilvl="7" w:tplc="0C0A0019" w:tentative="1">
      <w:start w:val="1"/>
      <w:numFmt w:val="lowerLetter"/>
      <w:lvlText w:val="%8."/>
      <w:lvlJc w:val="left"/>
      <w:pPr>
        <w:ind w:left="6180" w:hanging="360"/>
      </w:pPr>
    </w:lvl>
    <w:lvl w:ilvl="8" w:tplc="0C0A001B" w:tentative="1">
      <w:start w:val="1"/>
      <w:numFmt w:val="lowerRoman"/>
      <w:lvlText w:val="%9."/>
      <w:lvlJc w:val="right"/>
      <w:pPr>
        <w:ind w:left="6900" w:hanging="180"/>
      </w:pPr>
    </w:lvl>
  </w:abstractNum>
  <w:num w:numId="1">
    <w:abstractNumId w:val="4"/>
  </w:num>
  <w:num w:numId="2">
    <w:abstractNumId w:val="13"/>
  </w:num>
  <w:num w:numId="3">
    <w:abstractNumId w:val="6"/>
  </w:num>
  <w:num w:numId="4">
    <w:abstractNumId w:val="32"/>
  </w:num>
  <w:num w:numId="5">
    <w:abstractNumId w:val="19"/>
  </w:num>
  <w:num w:numId="6">
    <w:abstractNumId w:val="21"/>
  </w:num>
  <w:num w:numId="7">
    <w:abstractNumId w:val="23"/>
  </w:num>
  <w:num w:numId="8">
    <w:abstractNumId w:val="30"/>
  </w:num>
  <w:num w:numId="9">
    <w:abstractNumId w:val="11"/>
  </w:num>
  <w:num w:numId="10">
    <w:abstractNumId w:val="17"/>
  </w:num>
  <w:num w:numId="11">
    <w:abstractNumId w:val="20"/>
  </w:num>
  <w:num w:numId="12">
    <w:abstractNumId w:val="38"/>
  </w:num>
  <w:num w:numId="13">
    <w:abstractNumId w:val="1"/>
  </w:num>
  <w:num w:numId="14">
    <w:abstractNumId w:val="12"/>
  </w:num>
  <w:num w:numId="15">
    <w:abstractNumId w:val="18"/>
  </w:num>
  <w:num w:numId="16">
    <w:abstractNumId w:val="36"/>
  </w:num>
  <w:num w:numId="17">
    <w:abstractNumId w:val="39"/>
  </w:num>
  <w:num w:numId="18">
    <w:abstractNumId w:val="37"/>
  </w:num>
  <w:num w:numId="19">
    <w:abstractNumId w:val="26"/>
  </w:num>
  <w:num w:numId="20">
    <w:abstractNumId w:val="7"/>
  </w:num>
  <w:num w:numId="21">
    <w:abstractNumId w:val="15"/>
  </w:num>
  <w:num w:numId="22">
    <w:abstractNumId w:val="9"/>
  </w:num>
  <w:num w:numId="23">
    <w:abstractNumId w:val="40"/>
  </w:num>
  <w:num w:numId="24">
    <w:abstractNumId w:val="2"/>
  </w:num>
  <w:num w:numId="25">
    <w:abstractNumId w:val="0"/>
  </w:num>
  <w:num w:numId="26">
    <w:abstractNumId w:val="28"/>
  </w:num>
  <w:num w:numId="27">
    <w:abstractNumId w:val="22"/>
  </w:num>
  <w:num w:numId="28">
    <w:abstractNumId w:val="27"/>
  </w:num>
  <w:num w:numId="29">
    <w:abstractNumId w:val="29"/>
  </w:num>
  <w:num w:numId="30">
    <w:abstractNumId w:val="24"/>
  </w:num>
  <w:num w:numId="31">
    <w:abstractNumId w:val="42"/>
  </w:num>
  <w:num w:numId="32">
    <w:abstractNumId w:val="41"/>
  </w:num>
  <w:num w:numId="33">
    <w:abstractNumId w:val="14"/>
  </w:num>
  <w:num w:numId="34">
    <w:abstractNumId w:val="5"/>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5"/>
  </w:num>
  <w:num w:numId="38">
    <w:abstractNumId w:val="33"/>
  </w:num>
  <w:num w:numId="39">
    <w:abstractNumId w:val="16"/>
  </w:num>
  <w:num w:numId="40">
    <w:abstractNumId w:val="43"/>
  </w:num>
  <w:num w:numId="41">
    <w:abstractNumId w:val="8"/>
  </w:num>
  <w:num w:numId="42">
    <w:abstractNumId w:val="3"/>
  </w:num>
  <w:num w:numId="43">
    <w:abstractNumId w:val="34"/>
  </w:num>
  <w:num w:numId="44">
    <w:abstractNumId w:val="31"/>
  </w:num>
  <w:num w:numId="4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HN" w:vendorID="64" w:dllVersion="131078"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F53"/>
    <w:rsid w:val="000063BF"/>
    <w:rsid w:val="00015BE4"/>
    <w:rsid w:val="0002624D"/>
    <w:rsid w:val="00036034"/>
    <w:rsid w:val="00047AC5"/>
    <w:rsid w:val="00053AAE"/>
    <w:rsid w:val="00061373"/>
    <w:rsid w:val="000641ED"/>
    <w:rsid w:val="00072D85"/>
    <w:rsid w:val="00073149"/>
    <w:rsid w:val="00074818"/>
    <w:rsid w:val="00077822"/>
    <w:rsid w:val="00090E01"/>
    <w:rsid w:val="00092333"/>
    <w:rsid w:val="000953C5"/>
    <w:rsid w:val="00096B89"/>
    <w:rsid w:val="00097A47"/>
    <w:rsid w:val="000A528C"/>
    <w:rsid w:val="000B1DAD"/>
    <w:rsid w:val="000C357B"/>
    <w:rsid w:val="000D626E"/>
    <w:rsid w:val="000D7C2A"/>
    <w:rsid w:val="000E512D"/>
    <w:rsid w:val="000E70E8"/>
    <w:rsid w:val="000E7EEA"/>
    <w:rsid w:val="000F6B68"/>
    <w:rsid w:val="001012D4"/>
    <w:rsid w:val="00107C99"/>
    <w:rsid w:val="0011285F"/>
    <w:rsid w:val="00114474"/>
    <w:rsid w:val="00121DBC"/>
    <w:rsid w:val="00127DC5"/>
    <w:rsid w:val="00135C2B"/>
    <w:rsid w:val="00142316"/>
    <w:rsid w:val="00143FA3"/>
    <w:rsid w:val="00152704"/>
    <w:rsid w:val="00152D1E"/>
    <w:rsid w:val="00153887"/>
    <w:rsid w:val="00155FB3"/>
    <w:rsid w:val="00156EB6"/>
    <w:rsid w:val="0016562C"/>
    <w:rsid w:val="00177547"/>
    <w:rsid w:val="00177C4A"/>
    <w:rsid w:val="00191239"/>
    <w:rsid w:val="00195D8A"/>
    <w:rsid w:val="001A328E"/>
    <w:rsid w:val="001B0E76"/>
    <w:rsid w:val="001C2802"/>
    <w:rsid w:val="001C64B9"/>
    <w:rsid w:val="001D5A79"/>
    <w:rsid w:val="001E37C8"/>
    <w:rsid w:val="001E666A"/>
    <w:rsid w:val="001E6FC4"/>
    <w:rsid w:val="001E77D3"/>
    <w:rsid w:val="001F5878"/>
    <w:rsid w:val="0020201E"/>
    <w:rsid w:val="00214806"/>
    <w:rsid w:val="0021776D"/>
    <w:rsid w:val="0022160D"/>
    <w:rsid w:val="002229F9"/>
    <w:rsid w:val="0022755B"/>
    <w:rsid w:val="002322C1"/>
    <w:rsid w:val="00242A63"/>
    <w:rsid w:val="00242EEF"/>
    <w:rsid w:val="00254B69"/>
    <w:rsid w:val="00254C0E"/>
    <w:rsid w:val="002572A5"/>
    <w:rsid w:val="00261FB3"/>
    <w:rsid w:val="00263B88"/>
    <w:rsid w:val="0027267C"/>
    <w:rsid w:val="00277AAA"/>
    <w:rsid w:val="00281EF7"/>
    <w:rsid w:val="0028301F"/>
    <w:rsid w:val="00292250"/>
    <w:rsid w:val="0029355D"/>
    <w:rsid w:val="002A74CA"/>
    <w:rsid w:val="002B20B1"/>
    <w:rsid w:val="002B6A3C"/>
    <w:rsid w:val="002C55B8"/>
    <w:rsid w:val="002D0E59"/>
    <w:rsid w:val="002D1EE1"/>
    <w:rsid w:val="002D448F"/>
    <w:rsid w:val="002D4BC8"/>
    <w:rsid w:val="002D76D3"/>
    <w:rsid w:val="002E031C"/>
    <w:rsid w:val="002E0BA2"/>
    <w:rsid w:val="002E302B"/>
    <w:rsid w:val="002F583E"/>
    <w:rsid w:val="002F5F00"/>
    <w:rsid w:val="00301A4C"/>
    <w:rsid w:val="00312E7F"/>
    <w:rsid w:val="0031643D"/>
    <w:rsid w:val="00321840"/>
    <w:rsid w:val="00324AA5"/>
    <w:rsid w:val="00324FDD"/>
    <w:rsid w:val="00327136"/>
    <w:rsid w:val="00341380"/>
    <w:rsid w:val="00372BBA"/>
    <w:rsid w:val="0037426A"/>
    <w:rsid w:val="00377654"/>
    <w:rsid w:val="0038591D"/>
    <w:rsid w:val="00385FCE"/>
    <w:rsid w:val="003A6474"/>
    <w:rsid w:val="003A6F4E"/>
    <w:rsid w:val="003B0EED"/>
    <w:rsid w:val="003B23FF"/>
    <w:rsid w:val="003B5700"/>
    <w:rsid w:val="003C14D3"/>
    <w:rsid w:val="003C1660"/>
    <w:rsid w:val="003C6D59"/>
    <w:rsid w:val="003D3DBC"/>
    <w:rsid w:val="003D60F5"/>
    <w:rsid w:val="003F76A5"/>
    <w:rsid w:val="00402D0D"/>
    <w:rsid w:val="004046D0"/>
    <w:rsid w:val="00410BEB"/>
    <w:rsid w:val="0041777C"/>
    <w:rsid w:val="00421149"/>
    <w:rsid w:val="004222CF"/>
    <w:rsid w:val="00423EDC"/>
    <w:rsid w:val="00433817"/>
    <w:rsid w:val="00434B40"/>
    <w:rsid w:val="00436A4C"/>
    <w:rsid w:val="00450F89"/>
    <w:rsid w:val="00452241"/>
    <w:rsid w:val="0046096E"/>
    <w:rsid w:val="004657E4"/>
    <w:rsid w:val="00474626"/>
    <w:rsid w:val="00482E16"/>
    <w:rsid w:val="00484223"/>
    <w:rsid w:val="00487B6F"/>
    <w:rsid w:val="0049054E"/>
    <w:rsid w:val="004B4C4D"/>
    <w:rsid w:val="004B63C9"/>
    <w:rsid w:val="004B69EC"/>
    <w:rsid w:val="004B6C77"/>
    <w:rsid w:val="004C06FF"/>
    <w:rsid w:val="004C1261"/>
    <w:rsid w:val="004C1568"/>
    <w:rsid w:val="004C6729"/>
    <w:rsid w:val="004D49C0"/>
    <w:rsid w:val="004D59F2"/>
    <w:rsid w:val="004E1ECF"/>
    <w:rsid w:val="004E44D3"/>
    <w:rsid w:val="004E44DB"/>
    <w:rsid w:val="004E4E95"/>
    <w:rsid w:val="004E60C9"/>
    <w:rsid w:val="004F56BE"/>
    <w:rsid w:val="0050514D"/>
    <w:rsid w:val="00506E8C"/>
    <w:rsid w:val="00520683"/>
    <w:rsid w:val="005237C5"/>
    <w:rsid w:val="00524352"/>
    <w:rsid w:val="005270CE"/>
    <w:rsid w:val="00532968"/>
    <w:rsid w:val="00542E01"/>
    <w:rsid w:val="00544916"/>
    <w:rsid w:val="00547BC8"/>
    <w:rsid w:val="0055112D"/>
    <w:rsid w:val="005516F8"/>
    <w:rsid w:val="00552ED4"/>
    <w:rsid w:val="00577CF3"/>
    <w:rsid w:val="005808DB"/>
    <w:rsid w:val="00595542"/>
    <w:rsid w:val="005A48B5"/>
    <w:rsid w:val="005B0925"/>
    <w:rsid w:val="005B29FA"/>
    <w:rsid w:val="005B4A37"/>
    <w:rsid w:val="005D2F31"/>
    <w:rsid w:val="005D399E"/>
    <w:rsid w:val="005E0C45"/>
    <w:rsid w:val="005E4BD5"/>
    <w:rsid w:val="005E6BCF"/>
    <w:rsid w:val="00600895"/>
    <w:rsid w:val="00603DBE"/>
    <w:rsid w:val="00606BB8"/>
    <w:rsid w:val="006074A3"/>
    <w:rsid w:val="006124DD"/>
    <w:rsid w:val="00613B1B"/>
    <w:rsid w:val="006219BF"/>
    <w:rsid w:val="00622677"/>
    <w:rsid w:val="0063046C"/>
    <w:rsid w:val="00633F7D"/>
    <w:rsid w:val="00634AB5"/>
    <w:rsid w:val="0063699E"/>
    <w:rsid w:val="00640C8A"/>
    <w:rsid w:val="00645E46"/>
    <w:rsid w:val="00651CB3"/>
    <w:rsid w:val="00672EAA"/>
    <w:rsid w:val="0067622A"/>
    <w:rsid w:val="0068021F"/>
    <w:rsid w:val="00683EE1"/>
    <w:rsid w:val="00691358"/>
    <w:rsid w:val="006B050E"/>
    <w:rsid w:val="006B497D"/>
    <w:rsid w:val="006B5CCD"/>
    <w:rsid w:val="006C59E7"/>
    <w:rsid w:val="006D4863"/>
    <w:rsid w:val="006E3972"/>
    <w:rsid w:val="006F669F"/>
    <w:rsid w:val="006F7F51"/>
    <w:rsid w:val="0070079F"/>
    <w:rsid w:val="0070750B"/>
    <w:rsid w:val="007149E7"/>
    <w:rsid w:val="007526E9"/>
    <w:rsid w:val="00753CBE"/>
    <w:rsid w:val="007569C8"/>
    <w:rsid w:val="00760FD4"/>
    <w:rsid w:val="007652CF"/>
    <w:rsid w:val="0077139C"/>
    <w:rsid w:val="00780F70"/>
    <w:rsid w:val="0078767F"/>
    <w:rsid w:val="007928AD"/>
    <w:rsid w:val="00795E52"/>
    <w:rsid w:val="007C5545"/>
    <w:rsid w:val="007C6B28"/>
    <w:rsid w:val="007D1447"/>
    <w:rsid w:val="007D50D3"/>
    <w:rsid w:val="007E25C2"/>
    <w:rsid w:val="007F61FA"/>
    <w:rsid w:val="00813971"/>
    <w:rsid w:val="00815944"/>
    <w:rsid w:val="00822A64"/>
    <w:rsid w:val="00832504"/>
    <w:rsid w:val="00834900"/>
    <w:rsid w:val="008360BA"/>
    <w:rsid w:val="0084007A"/>
    <w:rsid w:val="00840C46"/>
    <w:rsid w:val="00844F60"/>
    <w:rsid w:val="008458C7"/>
    <w:rsid w:val="00847557"/>
    <w:rsid w:val="0085533A"/>
    <w:rsid w:val="0085689E"/>
    <w:rsid w:val="0086743A"/>
    <w:rsid w:val="008712BC"/>
    <w:rsid w:val="00886899"/>
    <w:rsid w:val="00887DC4"/>
    <w:rsid w:val="00887E1C"/>
    <w:rsid w:val="008A36F1"/>
    <w:rsid w:val="008B0859"/>
    <w:rsid w:val="008B34BE"/>
    <w:rsid w:val="008B4AEB"/>
    <w:rsid w:val="008B66DC"/>
    <w:rsid w:val="008B7BCD"/>
    <w:rsid w:val="008C0E7A"/>
    <w:rsid w:val="008C34F6"/>
    <w:rsid w:val="008C782B"/>
    <w:rsid w:val="008C7AF7"/>
    <w:rsid w:val="008D0570"/>
    <w:rsid w:val="008D1A46"/>
    <w:rsid w:val="008D75A9"/>
    <w:rsid w:val="008E4D59"/>
    <w:rsid w:val="008E6901"/>
    <w:rsid w:val="008F79F1"/>
    <w:rsid w:val="009125AC"/>
    <w:rsid w:val="0091303B"/>
    <w:rsid w:val="00913C6A"/>
    <w:rsid w:val="00921283"/>
    <w:rsid w:val="009325B7"/>
    <w:rsid w:val="009408AD"/>
    <w:rsid w:val="00945BED"/>
    <w:rsid w:val="00946A68"/>
    <w:rsid w:val="009472D3"/>
    <w:rsid w:val="009512E3"/>
    <w:rsid w:val="00955D52"/>
    <w:rsid w:val="009560BB"/>
    <w:rsid w:val="00962DB0"/>
    <w:rsid w:val="00962DBE"/>
    <w:rsid w:val="009642AA"/>
    <w:rsid w:val="00972403"/>
    <w:rsid w:val="00977E18"/>
    <w:rsid w:val="00977E4A"/>
    <w:rsid w:val="0098188E"/>
    <w:rsid w:val="00983CE9"/>
    <w:rsid w:val="00990488"/>
    <w:rsid w:val="00990837"/>
    <w:rsid w:val="009913C7"/>
    <w:rsid w:val="00994609"/>
    <w:rsid w:val="00997968"/>
    <w:rsid w:val="009A1216"/>
    <w:rsid w:val="009A1A59"/>
    <w:rsid w:val="009A3305"/>
    <w:rsid w:val="009B6FB7"/>
    <w:rsid w:val="009D2375"/>
    <w:rsid w:val="009D685A"/>
    <w:rsid w:val="009E4EC2"/>
    <w:rsid w:val="009F06DD"/>
    <w:rsid w:val="009F087F"/>
    <w:rsid w:val="009F10D2"/>
    <w:rsid w:val="009F458B"/>
    <w:rsid w:val="00A00F59"/>
    <w:rsid w:val="00A03ED4"/>
    <w:rsid w:val="00A053B2"/>
    <w:rsid w:val="00A064A8"/>
    <w:rsid w:val="00A14996"/>
    <w:rsid w:val="00A14ADF"/>
    <w:rsid w:val="00A16829"/>
    <w:rsid w:val="00A20855"/>
    <w:rsid w:val="00A259D0"/>
    <w:rsid w:val="00A26F4C"/>
    <w:rsid w:val="00A30C0E"/>
    <w:rsid w:val="00A33CDE"/>
    <w:rsid w:val="00A36A83"/>
    <w:rsid w:val="00A36B1D"/>
    <w:rsid w:val="00A411FA"/>
    <w:rsid w:val="00A436FE"/>
    <w:rsid w:val="00A444B8"/>
    <w:rsid w:val="00A45AC5"/>
    <w:rsid w:val="00A5114C"/>
    <w:rsid w:val="00A52A97"/>
    <w:rsid w:val="00A5670E"/>
    <w:rsid w:val="00A61FF7"/>
    <w:rsid w:val="00A6286C"/>
    <w:rsid w:val="00A70866"/>
    <w:rsid w:val="00A74292"/>
    <w:rsid w:val="00A76317"/>
    <w:rsid w:val="00A76E6E"/>
    <w:rsid w:val="00A87BF4"/>
    <w:rsid w:val="00AB10FE"/>
    <w:rsid w:val="00AB2A67"/>
    <w:rsid w:val="00AB30FC"/>
    <w:rsid w:val="00AB3909"/>
    <w:rsid w:val="00AB62F7"/>
    <w:rsid w:val="00AC02B5"/>
    <w:rsid w:val="00AC0700"/>
    <w:rsid w:val="00AD00B1"/>
    <w:rsid w:val="00AD4690"/>
    <w:rsid w:val="00AE00DA"/>
    <w:rsid w:val="00AE1297"/>
    <w:rsid w:val="00AE5040"/>
    <w:rsid w:val="00AF2209"/>
    <w:rsid w:val="00B00A58"/>
    <w:rsid w:val="00B035BB"/>
    <w:rsid w:val="00B04CD6"/>
    <w:rsid w:val="00B15093"/>
    <w:rsid w:val="00B20F51"/>
    <w:rsid w:val="00B35AB7"/>
    <w:rsid w:val="00B36F53"/>
    <w:rsid w:val="00B419F5"/>
    <w:rsid w:val="00B44337"/>
    <w:rsid w:val="00B47061"/>
    <w:rsid w:val="00B60224"/>
    <w:rsid w:val="00B666B8"/>
    <w:rsid w:val="00B715DE"/>
    <w:rsid w:val="00B76111"/>
    <w:rsid w:val="00B81028"/>
    <w:rsid w:val="00B84482"/>
    <w:rsid w:val="00B90F68"/>
    <w:rsid w:val="00B93DC6"/>
    <w:rsid w:val="00BA3437"/>
    <w:rsid w:val="00BA5F81"/>
    <w:rsid w:val="00BB175D"/>
    <w:rsid w:val="00BB274B"/>
    <w:rsid w:val="00BB2769"/>
    <w:rsid w:val="00BB7F5B"/>
    <w:rsid w:val="00BC2722"/>
    <w:rsid w:val="00BC6941"/>
    <w:rsid w:val="00BC78B1"/>
    <w:rsid w:val="00BD3772"/>
    <w:rsid w:val="00BE3806"/>
    <w:rsid w:val="00BE64BE"/>
    <w:rsid w:val="00BF1993"/>
    <w:rsid w:val="00BF1A89"/>
    <w:rsid w:val="00BF2A37"/>
    <w:rsid w:val="00BF39E0"/>
    <w:rsid w:val="00BF4936"/>
    <w:rsid w:val="00C03734"/>
    <w:rsid w:val="00C10D4F"/>
    <w:rsid w:val="00C137F1"/>
    <w:rsid w:val="00C344F1"/>
    <w:rsid w:val="00C43C09"/>
    <w:rsid w:val="00C50CD3"/>
    <w:rsid w:val="00C50E53"/>
    <w:rsid w:val="00C54A31"/>
    <w:rsid w:val="00C807FD"/>
    <w:rsid w:val="00C833CF"/>
    <w:rsid w:val="00C96327"/>
    <w:rsid w:val="00CA3F4D"/>
    <w:rsid w:val="00CA4795"/>
    <w:rsid w:val="00CA61CC"/>
    <w:rsid w:val="00CB6CF3"/>
    <w:rsid w:val="00CC3FA8"/>
    <w:rsid w:val="00CD40E0"/>
    <w:rsid w:val="00CD4B35"/>
    <w:rsid w:val="00CE095D"/>
    <w:rsid w:val="00CE658E"/>
    <w:rsid w:val="00CE7B24"/>
    <w:rsid w:val="00CF151D"/>
    <w:rsid w:val="00CF45B5"/>
    <w:rsid w:val="00D0197F"/>
    <w:rsid w:val="00D0737E"/>
    <w:rsid w:val="00D07EE8"/>
    <w:rsid w:val="00D21285"/>
    <w:rsid w:val="00D33E5B"/>
    <w:rsid w:val="00D4094F"/>
    <w:rsid w:val="00D473F4"/>
    <w:rsid w:val="00D519B3"/>
    <w:rsid w:val="00D578FD"/>
    <w:rsid w:val="00D6245C"/>
    <w:rsid w:val="00D6274E"/>
    <w:rsid w:val="00D802C3"/>
    <w:rsid w:val="00D81953"/>
    <w:rsid w:val="00D9129A"/>
    <w:rsid w:val="00D93035"/>
    <w:rsid w:val="00D949AC"/>
    <w:rsid w:val="00D9612D"/>
    <w:rsid w:val="00DA1390"/>
    <w:rsid w:val="00DA17F4"/>
    <w:rsid w:val="00DA7E2F"/>
    <w:rsid w:val="00DB0B17"/>
    <w:rsid w:val="00DB3225"/>
    <w:rsid w:val="00DB447B"/>
    <w:rsid w:val="00DB4B36"/>
    <w:rsid w:val="00DC034A"/>
    <w:rsid w:val="00DC479D"/>
    <w:rsid w:val="00DD027D"/>
    <w:rsid w:val="00DD2E5B"/>
    <w:rsid w:val="00DD53B6"/>
    <w:rsid w:val="00DE04A2"/>
    <w:rsid w:val="00DE05D4"/>
    <w:rsid w:val="00DE742C"/>
    <w:rsid w:val="00DF172C"/>
    <w:rsid w:val="00E04E32"/>
    <w:rsid w:val="00E2292E"/>
    <w:rsid w:val="00E26C45"/>
    <w:rsid w:val="00E3434C"/>
    <w:rsid w:val="00E36325"/>
    <w:rsid w:val="00E40089"/>
    <w:rsid w:val="00E4073D"/>
    <w:rsid w:val="00E43BDD"/>
    <w:rsid w:val="00E47CB0"/>
    <w:rsid w:val="00E51AE8"/>
    <w:rsid w:val="00E53955"/>
    <w:rsid w:val="00E6058C"/>
    <w:rsid w:val="00E64FA1"/>
    <w:rsid w:val="00E761E9"/>
    <w:rsid w:val="00E76E47"/>
    <w:rsid w:val="00E82E25"/>
    <w:rsid w:val="00E9273D"/>
    <w:rsid w:val="00E956DA"/>
    <w:rsid w:val="00E9799E"/>
    <w:rsid w:val="00EA50CB"/>
    <w:rsid w:val="00EA6B5C"/>
    <w:rsid w:val="00EB20E1"/>
    <w:rsid w:val="00EB2689"/>
    <w:rsid w:val="00EC71E0"/>
    <w:rsid w:val="00EE620A"/>
    <w:rsid w:val="00EE6AF5"/>
    <w:rsid w:val="00EF4D0C"/>
    <w:rsid w:val="00F006F4"/>
    <w:rsid w:val="00F03D34"/>
    <w:rsid w:val="00F1056A"/>
    <w:rsid w:val="00F21250"/>
    <w:rsid w:val="00F27E62"/>
    <w:rsid w:val="00F36D74"/>
    <w:rsid w:val="00F37140"/>
    <w:rsid w:val="00F42934"/>
    <w:rsid w:val="00F43796"/>
    <w:rsid w:val="00F43ACB"/>
    <w:rsid w:val="00F43C9D"/>
    <w:rsid w:val="00F44485"/>
    <w:rsid w:val="00F53965"/>
    <w:rsid w:val="00F65AB5"/>
    <w:rsid w:val="00F8079A"/>
    <w:rsid w:val="00F868C3"/>
    <w:rsid w:val="00F86D67"/>
    <w:rsid w:val="00F87FBE"/>
    <w:rsid w:val="00FB2485"/>
    <w:rsid w:val="00FB4C42"/>
    <w:rsid w:val="00FB5116"/>
    <w:rsid w:val="00FB6DBB"/>
    <w:rsid w:val="00FB7A6C"/>
    <w:rsid w:val="00FC4B7A"/>
    <w:rsid w:val="00FC6810"/>
    <w:rsid w:val="00FD2C35"/>
    <w:rsid w:val="00FD5BA2"/>
    <w:rsid w:val="00FF0AC2"/>
    <w:rsid w:val="00FF3504"/>
    <w:rsid w:val="00FF3A75"/>
    <w:rsid w:val="00FF5DD7"/>
    <w:rsid w:val="00FF60F6"/>
    <w:rsid w:val="00FF7E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F53"/>
    <w:rPr>
      <w:rFonts w:ascii="Times New Roman" w:eastAsia="Times New Roman" w:hAnsi="Times New Roman"/>
      <w:sz w:val="24"/>
      <w:szCs w:val="24"/>
      <w:lang w:val="es-ES" w:eastAsia="es-ES"/>
    </w:rPr>
  </w:style>
  <w:style w:type="paragraph" w:styleId="Ttulo5">
    <w:name w:val="heading 5"/>
    <w:basedOn w:val="Normal"/>
    <w:link w:val="Ttulo5Car"/>
    <w:uiPriority w:val="9"/>
    <w:qFormat/>
    <w:rsid w:val="003C1660"/>
    <w:pPr>
      <w:spacing w:before="100" w:beforeAutospacing="1" w:after="100" w:afterAutospacing="1"/>
      <w:outlineLvl w:val="4"/>
    </w:pPr>
    <w:rPr>
      <w:b/>
      <w:bCs/>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B36F53"/>
    <w:pPr>
      <w:spacing w:after="120"/>
    </w:pPr>
  </w:style>
  <w:style w:type="character" w:customStyle="1" w:styleId="TextoindependienteCar">
    <w:name w:val="Texto independiente Car"/>
    <w:link w:val="Textoindependiente"/>
    <w:rsid w:val="00B36F5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B36F53"/>
    <w:pPr>
      <w:spacing w:after="120"/>
      <w:ind w:left="283"/>
    </w:pPr>
  </w:style>
  <w:style w:type="character" w:customStyle="1" w:styleId="SangradetextonormalCar">
    <w:name w:val="Sangría de texto normal Car"/>
    <w:link w:val="Sangradetextonormal"/>
    <w:rsid w:val="00B36F53"/>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385FCE"/>
    <w:pPr>
      <w:spacing w:after="120" w:line="480" w:lineRule="auto"/>
    </w:pPr>
  </w:style>
  <w:style w:type="character" w:customStyle="1" w:styleId="Textoindependiente2Car">
    <w:name w:val="Texto independiente 2 Car"/>
    <w:link w:val="Textoindependiente2"/>
    <w:uiPriority w:val="99"/>
    <w:semiHidden/>
    <w:rsid w:val="00385FCE"/>
    <w:rPr>
      <w:rFonts w:ascii="Times New Roman" w:eastAsia="Times New Roman" w:hAnsi="Times New Roman"/>
      <w:sz w:val="24"/>
      <w:szCs w:val="24"/>
      <w:lang w:val="es-ES" w:eastAsia="es-ES"/>
    </w:rPr>
  </w:style>
  <w:style w:type="paragraph" w:styleId="Textoindependiente3">
    <w:name w:val="Body Text 3"/>
    <w:basedOn w:val="Normal"/>
    <w:link w:val="Textoindependiente3Car"/>
    <w:uiPriority w:val="99"/>
    <w:semiHidden/>
    <w:unhideWhenUsed/>
    <w:rsid w:val="00385FCE"/>
    <w:pPr>
      <w:spacing w:after="120"/>
    </w:pPr>
    <w:rPr>
      <w:sz w:val="16"/>
      <w:szCs w:val="16"/>
    </w:rPr>
  </w:style>
  <w:style w:type="character" w:customStyle="1" w:styleId="Textoindependiente3Car">
    <w:name w:val="Texto independiente 3 Car"/>
    <w:link w:val="Textoindependiente3"/>
    <w:uiPriority w:val="99"/>
    <w:semiHidden/>
    <w:rsid w:val="00385FCE"/>
    <w:rPr>
      <w:rFonts w:ascii="Times New Roman" w:eastAsia="Times New Roman" w:hAnsi="Times New Roman"/>
      <w:sz w:val="16"/>
      <w:szCs w:val="16"/>
      <w:lang w:val="es-ES" w:eastAsia="es-ES"/>
    </w:rPr>
  </w:style>
  <w:style w:type="paragraph" w:styleId="Encabezado">
    <w:name w:val="header"/>
    <w:basedOn w:val="Normal"/>
    <w:link w:val="EncabezadoCar"/>
    <w:uiPriority w:val="99"/>
    <w:unhideWhenUsed/>
    <w:rsid w:val="00886899"/>
    <w:pPr>
      <w:tabs>
        <w:tab w:val="center" w:pos="4419"/>
        <w:tab w:val="right" w:pos="8838"/>
      </w:tabs>
    </w:pPr>
  </w:style>
  <w:style w:type="character" w:customStyle="1" w:styleId="EncabezadoCar">
    <w:name w:val="Encabezado Car"/>
    <w:link w:val="Encabezado"/>
    <w:uiPriority w:val="99"/>
    <w:rsid w:val="00886899"/>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886899"/>
    <w:pPr>
      <w:tabs>
        <w:tab w:val="center" w:pos="4419"/>
        <w:tab w:val="right" w:pos="8838"/>
      </w:tabs>
    </w:pPr>
  </w:style>
  <w:style w:type="character" w:customStyle="1" w:styleId="PiedepginaCar">
    <w:name w:val="Pie de página Car"/>
    <w:link w:val="Piedepgina"/>
    <w:uiPriority w:val="99"/>
    <w:rsid w:val="00886899"/>
    <w:rPr>
      <w:rFonts w:ascii="Times New Roman" w:eastAsia="Times New Roman" w:hAnsi="Times New Roman"/>
      <w:sz w:val="24"/>
      <w:szCs w:val="24"/>
      <w:lang w:val="es-ES" w:eastAsia="es-ES"/>
    </w:rPr>
  </w:style>
  <w:style w:type="paragraph" w:styleId="Sinespaciado">
    <w:name w:val="No Spacing"/>
    <w:link w:val="SinespaciadoCar"/>
    <w:uiPriority w:val="1"/>
    <w:qFormat/>
    <w:rsid w:val="00F43C9D"/>
    <w:rPr>
      <w:rFonts w:ascii="Times New Roman" w:eastAsia="Times New Roman" w:hAnsi="Times New Roman"/>
      <w:sz w:val="24"/>
      <w:szCs w:val="24"/>
      <w:lang w:val="es-ES" w:eastAsia="es-ES"/>
    </w:rPr>
  </w:style>
  <w:style w:type="paragraph" w:customStyle="1" w:styleId="Default">
    <w:name w:val="Default"/>
    <w:rsid w:val="00254B69"/>
    <w:pPr>
      <w:autoSpaceDE w:val="0"/>
      <w:autoSpaceDN w:val="0"/>
      <w:adjustRightInd w:val="0"/>
    </w:pPr>
    <w:rPr>
      <w:rFonts w:ascii="Arial" w:hAnsi="Arial" w:cs="Arial"/>
      <w:color w:val="000000"/>
      <w:sz w:val="24"/>
      <w:szCs w:val="24"/>
    </w:rPr>
  </w:style>
  <w:style w:type="paragraph" w:styleId="Prrafodelista">
    <w:name w:val="List Paragraph"/>
    <w:aliases w:val="AB List 1,Bullet Points,Bullet List,FooterText,numbered,Paragraphe de liste1,List Paragraph1,Bulletr List Paragraph"/>
    <w:basedOn w:val="Normal"/>
    <w:link w:val="PrrafodelistaCar"/>
    <w:qFormat/>
    <w:rsid w:val="00155FB3"/>
    <w:pPr>
      <w:spacing w:after="200" w:line="276" w:lineRule="auto"/>
      <w:ind w:left="708"/>
    </w:pPr>
    <w:rPr>
      <w:rFonts w:ascii="Calibri" w:hAnsi="Calibri"/>
      <w:sz w:val="22"/>
      <w:szCs w:val="22"/>
      <w:lang w:val="es-MX" w:eastAsia="es-MX"/>
    </w:rPr>
  </w:style>
  <w:style w:type="paragraph" w:styleId="Textodeglobo">
    <w:name w:val="Balloon Text"/>
    <w:basedOn w:val="Normal"/>
    <w:link w:val="TextodegloboCar"/>
    <w:uiPriority w:val="99"/>
    <w:semiHidden/>
    <w:unhideWhenUsed/>
    <w:rsid w:val="004B4C4D"/>
    <w:rPr>
      <w:rFonts w:ascii="Tahoma" w:hAnsi="Tahoma" w:cs="Tahoma"/>
      <w:sz w:val="16"/>
      <w:szCs w:val="16"/>
    </w:rPr>
  </w:style>
  <w:style w:type="character" w:customStyle="1" w:styleId="TextodegloboCar">
    <w:name w:val="Texto de globo Car"/>
    <w:link w:val="Textodeglobo"/>
    <w:uiPriority w:val="99"/>
    <w:semiHidden/>
    <w:rsid w:val="004B4C4D"/>
    <w:rPr>
      <w:rFonts w:ascii="Tahoma" w:eastAsia="Times New Roman" w:hAnsi="Tahoma" w:cs="Tahoma"/>
      <w:sz w:val="16"/>
      <w:szCs w:val="16"/>
      <w:lang w:val="es-ES" w:eastAsia="es-ES"/>
    </w:rPr>
  </w:style>
  <w:style w:type="table" w:styleId="Tablaconcuadrcula">
    <w:name w:val="Table Grid"/>
    <w:basedOn w:val="Tablanormal"/>
    <w:uiPriority w:val="59"/>
    <w:rsid w:val="00AB62F7"/>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B4AEB"/>
    <w:pPr>
      <w:spacing w:before="100" w:beforeAutospacing="1" w:after="100" w:afterAutospacing="1"/>
    </w:pPr>
    <w:rPr>
      <w:lang w:val="es-MX"/>
    </w:rPr>
  </w:style>
  <w:style w:type="character" w:styleId="Hipervnculo">
    <w:name w:val="Hyperlink"/>
    <w:uiPriority w:val="99"/>
    <w:unhideWhenUsed/>
    <w:rsid w:val="00281EF7"/>
    <w:rPr>
      <w:color w:val="0000FF"/>
      <w:u w:val="single"/>
    </w:rPr>
  </w:style>
  <w:style w:type="character" w:styleId="Hipervnculovisitado">
    <w:name w:val="FollowedHyperlink"/>
    <w:uiPriority w:val="99"/>
    <w:semiHidden/>
    <w:unhideWhenUsed/>
    <w:rsid w:val="00AC02B5"/>
    <w:rPr>
      <w:color w:val="954F72"/>
      <w:u w:val="single"/>
    </w:rPr>
  </w:style>
  <w:style w:type="character" w:customStyle="1" w:styleId="Ttulo5Car">
    <w:name w:val="Título 5 Car"/>
    <w:link w:val="Ttulo5"/>
    <w:uiPriority w:val="9"/>
    <w:rsid w:val="003C1660"/>
    <w:rPr>
      <w:rFonts w:ascii="Times New Roman" w:eastAsia="Times New Roman" w:hAnsi="Times New Roman"/>
      <w:b/>
      <w:bCs/>
    </w:rPr>
  </w:style>
  <w:style w:type="paragraph" w:styleId="Textonotapie">
    <w:name w:val="footnote text"/>
    <w:basedOn w:val="Normal"/>
    <w:link w:val="TextonotapieCar"/>
    <w:uiPriority w:val="99"/>
    <w:semiHidden/>
    <w:unhideWhenUsed/>
    <w:rsid w:val="0002624D"/>
    <w:rPr>
      <w:rFonts w:ascii="Calibri" w:eastAsia="Calibri" w:hAnsi="Calibri"/>
      <w:sz w:val="20"/>
      <w:szCs w:val="20"/>
      <w:lang w:val="es-HN" w:eastAsia="en-US"/>
    </w:rPr>
  </w:style>
  <w:style w:type="character" w:customStyle="1" w:styleId="TextonotapieCar">
    <w:name w:val="Texto nota pie Car"/>
    <w:link w:val="Textonotapie"/>
    <w:uiPriority w:val="99"/>
    <w:semiHidden/>
    <w:rsid w:val="0002624D"/>
    <w:rPr>
      <w:rFonts w:ascii="Calibri" w:eastAsia="Calibri" w:hAnsi="Calibri" w:cs="Times New Roman"/>
      <w:lang w:val="es-HN" w:eastAsia="en-US"/>
    </w:rPr>
  </w:style>
  <w:style w:type="character" w:styleId="Refdenotaalpie">
    <w:name w:val="footnote reference"/>
    <w:uiPriority w:val="99"/>
    <w:semiHidden/>
    <w:unhideWhenUsed/>
    <w:rsid w:val="0002624D"/>
    <w:rPr>
      <w:vertAlign w:val="superscript"/>
    </w:rPr>
  </w:style>
  <w:style w:type="paragraph" w:customStyle="1" w:styleId="Texto">
    <w:name w:val="Texto"/>
    <w:basedOn w:val="Normal"/>
    <w:link w:val="TextoCar"/>
    <w:rsid w:val="00532968"/>
    <w:pPr>
      <w:spacing w:after="101" w:line="216" w:lineRule="exact"/>
      <w:ind w:firstLine="288"/>
      <w:jc w:val="both"/>
    </w:pPr>
    <w:rPr>
      <w:rFonts w:ascii="Arial" w:hAnsi="Arial"/>
      <w:sz w:val="18"/>
      <w:szCs w:val="20"/>
    </w:rPr>
  </w:style>
  <w:style w:type="character" w:customStyle="1" w:styleId="TextoCar">
    <w:name w:val="Texto Car"/>
    <w:link w:val="Texto"/>
    <w:locked/>
    <w:rsid w:val="00532968"/>
    <w:rPr>
      <w:rFonts w:ascii="Arial" w:eastAsia="Times New Roman" w:hAnsi="Arial"/>
      <w:sz w:val="18"/>
      <w:lang w:val="es-ES" w:eastAsia="es-ES"/>
    </w:rPr>
  </w:style>
  <w:style w:type="character" w:customStyle="1" w:styleId="PrrafodelistaCar">
    <w:name w:val="Párrafo de lista Car"/>
    <w:aliases w:val="AB List 1 Car,Bullet Points Car,Bullet List Car,FooterText Car,numbered Car,Paragraphe de liste1 Car,List Paragraph1 Car,Bulletr List Paragraph Car"/>
    <w:link w:val="Prrafodelista"/>
    <w:locked/>
    <w:rsid w:val="004E4E95"/>
    <w:rPr>
      <w:rFonts w:eastAsia="Times New Roman"/>
      <w:sz w:val="22"/>
      <w:szCs w:val="22"/>
      <w:lang w:val="es-MX" w:eastAsia="es-MX"/>
    </w:rPr>
  </w:style>
  <w:style w:type="character" w:customStyle="1" w:styleId="SinespaciadoCar">
    <w:name w:val="Sin espaciado Car"/>
    <w:link w:val="Sinespaciado"/>
    <w:uiPriority w:val="1"/>
    <w:locked/>
    <w:rsid w:val="004E4E95"/>
    <w:rPr>
      <w:rFonts w:ascii="Times New Roman" w:eastAsia="Times New Roman" w:hAnsi="Times New Roman"/>
      <w:sz w:val="24"/>
      <w:szCs w:val="24"/>
    </w:rPr>
  </w:style>
  <w:style w:type="paragraph" w:customStyle="1" w:styleId="paragraph">
    <w:name w:val="paragraph"/>
    <w:basedOn w:val="Normal"/>
    <w:rsid w:val="00096B89"/>
    <w:pPr>
      <w:spacing w:before="100" w:beforeAutospacing="1" w:after="100" w:afterAutospacing="1"/>
    </w:pPr>
    <w:rPr>
      <w:lang w:val="es-MX"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F53"/>
    <w:rPr>
      <w:rFonts w:ascii="Times New Roman" w:eastAsia="Times New Roman" w:hAnsi="Times New Roman"/>
      <w:sz w:val="24"/>
      <w:szCs w:val="24"/>
      <w:lang w:val="es-ES" w:eastAsia="es-ES"/>
    </w:rPr>
  </w:style>
  <w:style w:type="paragraph" w:styleId="Ttulo5">
    <w:name w:val="heading 5"/>
    <w:basedOn w:val="Normal"/>
    <w:link w:val="Ttulo5Car"/>
    <w:uiPriority w:val="9"/>
    <w:qFormat/>
    <w:rsid w:val="003C1660"/>
    <w:pPr>
      <w:spacing w:before="100" w:beforeAutospacing="1" w:after="100" w:afterAutospacing="1"/>
      <w:outlineLvl w:val="4"/>
    </w:pPr>
    <w:rPr>
      <w:b/>
      <w:bCs/>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B36F53"/>
    <w:pPr>
      <w:spacing w:after="120"/>
    </w:pPr>
  </w:style>
  <w:style w:type="character" w:customStyle="1" w:styleId="TextoindependienteCar">
    <w:name w:val="Texto independiente Car"/>
    <w:link w:val="Textoindependiente"/>
    <w:rsid w:val="00B36F53"/>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rsid w:val="00B36F53"/>
    <w:pPr>
      <w:spacing w:after="120"/>
      <w:ind w:left="283"/>
    </w:pPr>
  </w:style>
  <w:style w:type="character" w:customStyle="1" w:styleId="SangradetextonormalCar">
    <w:name w:val="Sangría de texto normal Car"/>
    <w:link w:val="Sangradetextonormal"/>
    <w:rsid w:val="00B36F53"/>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385FCE"/>
    <w:pPr>
      <w:spacing w:after="120" w:line="480" w:lineRule="auto"/>
    </w:pPr>
  </w:style>
  <w:style w:type="character" w:customStyle="1" w:styleId="Textoindependiente2Car">
    <w:name w:val="Texto independiente 2 Car"/>
    <w:link w:val="Textoindependiente2"/>
    <w:uiPriority w:val="99"/>
    <w:semiHidden/>
    <w:rsid w:val="00385FCE"/>
    <w:rPr>
      <w:rFonts w:ascii="Times New Roman" w:eastAsia="Times New Roman" w:hAnsi="Times New Roman"/>
      <w:sz w:val="24"/>
      <w:szCs w:val="24"/>
      <w:lang w:val="es-ES" w:eastAsia="es-ES"/>
    </w:rPr>
  </w:style>
  <w:style w:type="paragraph" w:styleId="Textoindependiente3">
    <w:name w:val="Body Text 3"/>
    <w:basedOn w:val="Normal"/>
    <w:link w:val="Textoindependiente3Car"/>
    <w:uiPriority w:val="99"/>
    <w:semiHidden/>
    <w:unhideWhenUsed/>
    <w:rsid w:val="00385FCE"/>
    <w:pPr>
      <w:spacing w:after="120"/>
    </w:pPr>
    <w:rPr>
      <w:sz w:val="16"/>
      <w:szCs w:val="16"/>
    </w:rPr>
  </w:style>
  <w:style w:type="character" w:customStyle="1" w:styleId="Textoindependiente3Car">
    <w:name w:val="Texto independiente 3 Car"/>
    <w:link w:val="Textoindependiente3"/>
    <w:uiPriority w:val="99"/>
    <w:semiHidden/>
    <w:rsid w:val="00385FCE"/>
    <w:rPr>
      <w:rFonts w:ascii="Times New Roman" w:eastAsia="Times New Roman" w:hAnsi="Times New Roman"/>
      <w:sz w:val="16"/>
      <w:szCs w:val="16"/>
      <w:lang w:val="es-ES" w:eastAsia="es-ES"/>
    </w:rPr>
  </w:style>
  <w:style w:type="paragraph" w:styleId="Encabezado">
    <w:name w:val="header"/>
    <w:basedOn w:val="Normal"/>
    <w:link w:val="EncabezadoCar"/>
    <w:uiPriority w:val="99"/>
    <w:unhideWhenUsed/>
    <w:rsid w:val="00886899"/>
    <w:pPr>
      <w:tabs>
        <w:tab w:val="center" w:pos="4419"/>
        <w:tab w:val="right" w:pos="8838"/>
      </w:tabs>
    </w:pPr>
  </w:style>
  <w:style w:type="character" w:customStyle="1" w:styleId="EncabezadoCar">
    <w:name w:val="Encabezado Car"/>
    <w:link w:val="Encabezado"/>
    <w:uiPriority w:val="99"/>
    <w:rsid w:val="00886899"/>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886899"/>
    <w:pPr>
      <w:tabs>
        <w:tab w:val="center" w:pos="4419"/>
        <w:tab w:val="right" w:pos="8838"/>
      </w:tabs>
    </w:pPr>
  </w:style>
  <w:style w:type="character" w:customStyle="1" w:styleId="PiedepginaCar">
    <w:name w:val="Pie de página Car"/>
    <w:link w:val="Piedepgina"/>
    <w:uiPriority w:val="99"/>
    <w:rsid w:val="00886899"/>
    <w:rPr>
      <w:rFonts w:ascii="Times New Roman" w:eastAsia="Times New Roman" w:hAnsi="Times New Roman"/>
      <w:sz w:val="24"/>
      <w:szCs w:val="24"/>
      <w:lang w:val="es-ES" w:eastAsia="es-ES"/>
    </w:rPr>
  </w:style>
  <w:style w:type="paragraph" w:styleId="Sinespaciado">
    <w:name w:val="No Spacing"/>
    <w:link w:val="SinespaciadoCar"/>
    <w:uiPriority w:val="1"/>
    <w:qFormat/>
    <w:rsid w:val="00F43C9D"/>
    <w:rPr>
      <w:rFonts w:ascii="Times New Roman" w:eastAsia="Times New Roman" w:hAnsi="Times New Roman"/>
      <w:sz w:val="24"/>
      <w:szCs w:val="24"/>
      <w:lang w:val="es-ES" w:eastAsia="es-ES"/>
    </w:rPr>
  </w:style>
  <w:style w:type="paragraph" w:customStyle="1" w:styleId="Default">
    <w:name w:val="Default"/>
    <w:rsid w:val="00254B69"/>
    <w:pPr>
      <w:autoSpaceDE w:val="0"/>
      <w:autoSpaceDN w:val="0"/>
      <w:adjustRightInd w:val="0"/>
    </w:pPr>
    <w:rPr>
      <w:rFonts w:ascii="Arial" w:hAnsi="Arial" w:cs="Arial"/>
      <w:color w:val="000000"/>
      <w:sz w:val="24"/>
      <w:szCs w:val="24"/>
    </w:rPr>
  </w:style>
  <w:style w:type="paragraph" w:styleId="Prrafodelista">
    <w:name w:val="List Paragraph"/>
    <w:aliases w:val="AB List 1,Bullet Points,Bullet List,FooterText,numbered,Paragraphe de liste1,List Paragraph1,Bulletr List Paragraph"/>
    <w:basedOn w:val="Normal"/>
    <w:link w:val="PrrafodelistaCar"/>
    <w:qFormat/>
    <w:rsid w:val="00155FB3"/>
    <w:pPr>
      <w:spacing w:after="200" w:line="276" w:lineRule="auto"/>
      <w:ind w:left="708"/>
    </w:pPr>
    <w:rPr>
      <w:rFonts w:ascii="Calibri" w:hAnsi="Calibri"/>
      <w:sz w:val="22"/>
      <w:szCs w:val="22"/>
      <w:lang w:val="es-MX" w:eastAsia="es-MX"/>
    </w:rPr>
  </w:style>
  <w:style w:type="paragraph" w:styleId="Textodeglobo">
    <w:name w:val="Balloon Text"/>
    <w:basedOn w:val="Normal"/>
    <w:link w:val="TextodegloboCar"/>
    <w:uiPriority w:val="99"/>
    <w:semiHidden/>
    <w:unhideWhenUsed/>
    <w:rsid w:val="004B4C4D"/>
    <w:rPr>
      <w:rFonts w:ascii="Tahoma" w:hAnsi="Tahoma" w:cs="Tahoma"/>
      <w:sz w:val="16"/>
      <w:szCs w:val="16"/>
    </w:rPr>
  </w:style>
  <w:style w:type="character" w:customStyle="1" w:styleId="TextodegloboCar">
    <w:name w:val="Texto de globo Car"/>
    <w:link w:val="Textodeglobo"/>
    <w:uiPriority w:val="99"/>
    <w:semiHidden/>
    <w:rsid w:val="004B4C4D"/>
    <w:rPr>
      <w:rFonts w:ascii="Tahoma" w:eastAsia="Times New Roman" w:hAnsi="Tahoma" w:cs="Tahoma"/>
      <w:sz w:val="16"/>
      <w:szCs w:val="16"/>
      <w:lang w:val="es-ES" w:eastAsia="es-ES"/>
    </w:rPr>
  </w:style>
  <w:style w:type="table" w:styleId="Tablaconcuadrcula">
    <w:name w:val="Table Grid"/>
    <w:basedOn w:val="Tablanormal"/>
    <w:uiPriority w:val="59"/>
    <w:rsid w:val="00AB62F7"/>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B4AEB"/>
    <w:pPr>
      <w:spacing w:before="100" w:beforeAutospacing="1" w:after="100" w:afterAutospacing="1"/>
    </w:pPr>
    <w:rPr>
      <w:lang w:val="es-MX"/>
    </w:rPr>
  </w:style>
  <w:style w:type="character" w:styleId="Hipervnculo">
    <w:name w:val="Hyperlink"/>
    <w:uiPriority w:val="99"/>
    <w:unhideWhenUsed/>
    <w:rsid w:val="00281EF7"/>
    <w:rPr>
      <w:color w:val="0000FF"/>
      <w:u w:val="single"/>
    </w:rPr>
  </w:style>
  <w:style w:type="character" w:styleId="Hipervnculovisitado">
    <w:name w:val="FollowedHyperlink"/>
    <w:uiPriority w:val="99"/>
    <w:semiHidden/>
    <w:unhideWhenUsed/>
    <w:rsid w:val="00AC02B5"/>
    <w:rPr>
      <w:color w:val="954F72"/>
      <w:u w:val="single"/>
    </w:rPr>
  </w:style>
  <w:style w:type="character" w:customStyle="1" w:styleId="Ttulo5Car">
    <w:name w:val="Título 5 Car"/>
    <w:link w:val="Ttulo5"/>
    <w:uiPriority w:val="9"/>
    <w:rsid w:val="003C1660"/>
    <w:rPr>
      <w:rFonts w:ascii="Times New Roman" w:eastAsia="Times New Roman" w:hAnsi="Times New Roman"/>
      <w:b/>
      <w:bCs/>
    </w:rPr>
  </w:style>
  <w:style w:type="paragraph" w:styleId="Textonotapie">
    <w:name w:val="footnote text"/>
    <w:basedOn w:val="Normal"/>
    <w:link w:val="TextonotapieCar"/>
    <w:uiPriority w:val="99"/>
    <w:semiHidden/>
    <w:unhideWhenUsed/>
    <w:rsid w:val="0002624D"/>
    <w:rPr>
      <w:rFonts w:ascii="Calibri" w:eastAsia="Calibri" w:hAnsi="Calibri"/>
      <w:sz w:val="20"/>
      <w:szCs w:val="20"/>
      <w:lang w:val="es-HN" w:eastAsia="en-US"/>
    </w:rPr>
  </w:style>
  <w:style w:type="character" w:customStyle="1" w:styleId="TextonotapieCar">
    <w:name w:val="Texto nota pie Car"/>
    <w:link w:val="Textonotapie"/>
    <w:uiPriority w:val="99"/>
    <w:semiHidden/>
    <w:rsid w:val="0002624D"/>
    <w:rPr>
      <w:rFonts w:ascii="Calibri" w:eastAsia="Calibri" w:hAnsi="Calibri" w:cs="Times New Roman"/>
      <w:lang w:val="es-HN" w:eastAsia="en-US"/>
    </w:rPr>
  </w:style>
  <w:style w:type="character" w:styleId="Refdenotaalpie">
    <w:name w:val="footnote reference"/>
    <w:uiPriority w:val="99"/>
    <w:semiHidden/>
    <w:unhideWhenUsed/>
    <w:rsid w:val="0002624D"/>
    <w:rPr>
      <w:vertAlign w:val="superscript"/>
    </w:rPr>
  </w:style>
  <w:style w:type="paragraph" w:customStyle="1" w:styleId="Texto">
    <w:name w:val="Texto"/>
    <w:basedOn w:val="Normal"/>
    <w:link w:val="TextoCar"/>
    <w:rsid w:val="00532968"/>
    <w:pPr>
      <w:spacing w:after="101" w:line="216" w:lineRule="exact"/>
      <w:ind w:firstLine="288"/>
      <w:jc w:val="both"/>
    </w:pPr>
    <w:rPr>
      <w:rFonts w:ascii="Arial" w:hAnsi="Arial"/>
      <w:sz w:val="18"/>
      <w:szCs w:val="20"/>
    </w:rPr>
  </w:style>
  <w:style w:type="character" w:customStyle="1" w:styleId="TextoCar">
    <w:name w:val="Texto Car"/>
    <w:link w:val="Texto"/>
    <w:locked/>
    <w:rsid w:val="00532968"/>
    <w:rPr>
      <w:rFonts w:ascii="Arial" w:eastAsia="Times New Roman" w:hAnsi="Arial"/>
      <w:sz w:val="18"/>
      <w:lang w:val="es-ES" w:eastAsia="es-ES"/>
    </w:rPr>
  </w:style>
  <w:style w:type="character" w:customStyle="1" w:styleId="PrrafodelistaCar">
    <w:name w:val="Párrafo de lista Car"/>
    <w:aliases w:val="AB List 1 Car,Bullet Points Car,Bullet List Car,FooterText Car,numbered Car,Paragraphe de liste1 Car,List Paragraph1 Car,Bulletr List Paragraph Car"/>
    <w:link w:val="Prrafodelista"/>
    <w:locked/>
    <w:rsid w:val="004E4E95"/>
    <w:rPr>
      <w:rFonts w:eastAsia="Times New Roman"/>
      <w:sz w:val="22"/>
      <w:szCs w:val="22"/>
      <w:lang w:val="es-MX" w:eastAsia="es-MX"/>
    </w:rPr>
  </w:style>
  <w:style w:type="character" w:customStyle="1" w:styleId="SinespaciadoCar">
    <w:name w:val="Sin espaciado Car"/>
    <w:link w:val="Sinespaciado"/>
    <w:uiPriority w:val="1"/>
    <w:locked/>
    <w:rsid w:val="004E4E95"/>
    <w:rPr>
      <w:rFonts w:ascii="Times New Roman" w:eastAsia="Times New Roman" w:hAnsi="Times New Roman"/>
      <w:sz w:val="24"/>
      <w:szCs w:val="24"/>
    </w:rPr>
  </w:style>
  <w:style w:type="paragraph" w:customStyle="1" w:styleId="paragraph">
    <w:name w:val="paragraph"/>
    <w:basedOn w:val="Normal"/>
    <w:rsid w:val="00096B89"/>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59973">
      <w:bodyDiv w:val="1"/>
      <w:marLeft w:val="0"/>
      <w:marRight w:val="0"/>
      <w:marTop w:val="0"/>
      <w:marBottom w:val="0"/>
      <w:divBdr>
        <w:top w:val="none" w:sz="0" w:space="0" w:color="auto"/>
        <w:left w:val="none" w:sz="0" w:space="0" w:color="auto"/>
        <w:bottom w:val="none" w:sz="0" w:space="0" w:color="auto"/>
        <w:right w:val="none" w:sz="0" w:space="0" w:color="auto"/>
      </w:divBdr>
      <w:divsChild>
        <w:div w:id="2008627588">
          <w:marLeft w:val="0"/>
          <w:marRight w:val="0"/>
          <w:marTop w:val="0"/>
          <w:marBottom w:val="0"/>
          <w:divBdr>
            <w:top w:val="none" w:sz="0" w:space="0" w:color="auto"/>
            <w:left w:val="none" w:sz="0" w:space="0" w:color="auto"/>
            <w:bottom w:val="none" w:sz="0" w:space="0" w:color="auto"/>
            <w:right w:val="none" w:sz="0" w:space="0" w:color="auto"/>
          </w:divBdr>
          <w:divsChild>
            <w:div w:id="537621101">
              <w:marLeft w:val="0"/>
              <w:marRight w:val="0"/>
              <w:marTop w:val="0"/>
              <w:marBottom w:val="0"/>
              <w:divBdr>
                <w:top w:val="none" w:sz="0" w:space="0" w:color="auto"/>
                <w:left w:val="none" w:sz="0" w:space="0" w:color="auto"/>
                <w:bottom w:val="none" w:sz="0" w:space="0" w:color="auto"/>
                <w:right w:val="none" w:sz="0" w:space="0" w:color="auto"/>
              </w:divBdr>
              <w:divsChild>
                <w:div w:id="121157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73721">
      <w:bodyDiv w:val="1"/>
      <w:marLeft w:val="0"/>
      <w:marRight w:val="0"/>
      <w:marTop w:val="0"/>
      <w:marBottom w:val="0"/>
      <w:divBdr>
        <w:top w:val="none" w:sz="0" w:space="0" w:color="auto"/>
        <w:left w:val="none" w:sz="0" w:space="0" w:color="auto"/>
        <w:bottom w:val="none" w:sz="0" w:space="0" w:color="auto"/>
        <w:right w:val="none" w:sz="0" w:space="0" w:color="auto"/>
      </w:divBdr>
      <w:divsChild>
        <w:div w:id="23943803">
          <w:marLeft w:val="0"/>
          <w:marRight w:val="0"/>
          <w:marTop w:val="0"/>
          <w:marBottom w:val="0"/>
          <w:divBdr>
            <w:top w:val="none" w:sz="0" w:space="0" w:color="auto"/>
            <w:left w:val="none" w:sz="0" w:space="0" w:color="auto"/>
            <w:bottom w:val="none" w:sz="0" w:space="0" w:color="auto"/>
            <w:right w:val="none" w:sz="0" w:space="0" w:color="auto"/>
          </w:divBdr>
        </w:div>
        <w:div w:id="37703911">
          <w:marLeft w:val="0"/>
          <w:marRight w:val="0"/>
          <w:marTop w:val="0"/>
          <w:marBottom w:val="0"/>
          <w:divBdr>
            <w:top w:val="none" w:sz="0" w:space="0" w:color="auto"/>
            <w:left w:val="none" w:sz="0" w:space="0" w:color="auto"/>
            <w:bottom w:val="none" w:sz="0" w:space="0" w:color="auto"/>
            <w:right w:val="none" w:sz="0" w:space="0" w:color="auto"/>
          </w:divBdr>
        </w:div>
        <w:div w:id="93525483">
          <w:marLeft w:val="0"/>
          <w:marRight w:val="0"/>
          <w:marTop w:val="0"/>
          <w:marBottom w:val="0"/>
          <w:divBdr>
            <w:top w:val="none" w:sz="0" w:space="0" w:color="auto"/>
            <w:left w:val="none" w:sz="0" w:space="0" w:color="auto"/>
            <w:bottom w:val="none" w:sz="0" w:space="0" w:color="auto"/>
            <w:right w:val="none" w:sz="0" w:space="0" w:color="auto"/>
          </w:divBdr>
        </w:div>
        <w:div w:id="111174372">
          <w:marLeft w:val="0"/>
          <w:marRight w:val="0"/>
          <w:marTop w:val="0"/>
          <w:marBottom w:val="0"/>
          <w:divBdr>
            <w:top w:val="none" w:sz="0" w:space="0" w:color="auto"/>
            <w:left w:val="none" w:sz="0" w:space="0" w:color="auto"/>
            <w:bottom w:val="none" w:sz="0" w:space="0" w:color="auto"/>
            <w:right w:val="none" w:sz="0" w:space="0" w:color="auto"/>
          </w:divBdr>
        </w:div>
        <w:div w:id="127095802">
          <w:marLeft w:val="0"/>
          <w:marRight w:val="0"/>
          <w:marTop w:val="0"/>
          <w:marBottom w:val="0"/>
          <w:divBdr>
            <w:top w:val="none" w:sz="0" w:space="0" w:color="auto"/>
            <w:left w:val="none" w:sz="0" w:space="0" w:color="auto"/>
            <w:bottom w:val="none" w:sz="0" w:space="0" w:color="auto"/>
            <w:right w:val="none" w:sz="0" w:space="0" w:color="auto"/>
          </w:divBdr>
        </w:div>
        <w:div w:id="132336305">
          <w:marLeft w:val="0"/>
          <w:marRight w:val="0"/>
          <w:marTop w:val="0"/>
          <w:marBottom w:val="0"/>
          <w:divBdr>
            <w:top w:val="none" w:sz="0" w:space="0" w:color="auto"/>
            <w:left w:val="none" w:sz="0" w:space="0" w:color="auto"/>
            <w:bottom w:val="none" w:sz="0" w:space="0" w:color="auto"/>
            <w:right w:val="none" w:sz="0" w:space="0" w:color="auto"/>
          </w:divBdr>
        </w:div>
        <w:div w:id="148131847">
          <w:marLeft w:val="0"/>
          <w:marRight w:val="0"/>
          <w:marTop w:val="0"/>
          <w:marBottom w:val="0"/>
          <w:divBdr>
            <w:top w:val="none" w:sz="0" w:space="0" w:color="auto"/>
            <w:left w:val="none" w:sz="0" w:space="0" w:color="auto"/>
            <w:bottom w:val="none" w:sz="0" w:space="0" w:color="auto"/>
            <w:right w:val="none" w:sz="0" w:space="0" w:color="auto"/>
          </w:divBdr>
        </w:div>
        <w:div w:id="182059503">
          <w:marLeft w:val="0"/>
          <w:marRight w:val="0"/>
          <w:marTop w:val="0"/>
          <w:marBottom w:val="0"/>
          <w:divBdr>
            <w:top w:val="none" w:sz="0" w:space="0" w:color="auto"/>
            <w:left w:val="none" w:sz="0" w:space="0" w:color="auto"/>
            <w:bottom w:val="none" w:sz="0" w:space="0" w:color="auto"/>
            <w:right w:val="none" w:sz="0" w:space="0" w:color="auto"/>
          </w:divBdr>
        </w:div>
        <w:div w:id="199437531">
          <w:marLeft w:val="0"/>
          <w:marRight w:val="0"/>
          <w:marTop w:val="0"/>
          <w:marBottom w:val="0"/>
          <w:divBdr>
            <w:top w:val="none" w:sz="0" w:space="0" w:color="auto"/>
            <w:left w:val="none" w:sz="0" w:space="0" w:color="auto"/>
            <w:bottom w:val="none" w:sz="0" w:space="0" w:color="auto"/>
            <w:right w:val="none" w:sz="0" w:space="0" w:color="auto"/>
          </w:divBdr>
        </w:div>
        <w:div w:id="207255820">
          <w:marLeft w:val="0"/>
          <w:marRight w:val="0"/>
          <w:marTop w:val="0"/>
          <w:marBottom w:val="0"/>
          <w:divBdr>
            <w:top w:val="none" w:sz="0" w:space="0" w:color="auto"/>
            <w:left w:val="none" w:sz="0" w:space="0" w:color="auto"/>
            <w:bottom w:val="none" w:sz="0" w:space="0" w:color="auto"/>
            <w:right w:val="none" w:sz="0" w:space="0" w:color="auto"/>
          </w:divBdr>
        </w:div>
        <w:div w:id="208340297">
          <w:marLeft w:val="0"/>
          <w:marRight w:val="0"/>
          <w:marTop w:val="0"/>
          <w:marBottom w:val="0"/>
          <w:divBdr>
            <w:top w:val="none" w:sz="0" w:space="0" w:color="auto"/>
            <w:left w:val="none" w:sz="0" w:space="0" w:color="auto"/>
            <w:bottom w:val="none" w:sz="0" w:space="0" w:color="auto"/>
            <w:right w:val="none" w:sz="0" w:space="0" w:color="auto"/>
          </w:divBdr>
        </w:div>
        <w:div w:id="215317533">
          <w:marLeft w:val="0"/>
          <w:marRight w:val="0"/>
          <w:marTop w:val="0"/>
          <w:marBottom w:val="0"/>
          <w:divBdr>
            <w:top w:val="none" w:sz="0" w:space="0" w:color="auto"/>
            <w:left w:val="none" w:sz="0" w:space="0" w:color="auto"/>
            <w:bottom w:val="none" w:sz="0" w:space="0" w:color="auto"/>
            <w:right w:val="none" w:sz="0" w:space="0" w:color="auto"/>
          </w:divBdr>
        </w:div>
        <w:div w:id="222835014">
          <w:marLeft w:val="0"/>
          <w:marRight w:val="0"/>
          <w:marTop w:val="0"/>
          <w:marBottom w:val="0"/>
          <w:divBdr>
            <w:top w:val="none" w:sz="0" w:space="0" w:color="auto"/>
            <w:left w:val="none" w:sz="0" w:space="0" w:color="auto"/>
            <w:bottom w:val="none" w:sz="0" w:space="0" w:color="auto"/>
            <w:right w:val="none" w:sz="0" w:space="0" w:color="auto"/>
          </w:divBdr>
        </w:div>
        <w:div w:id="244846072">
          <w:marLeft w:val="0"/>
          <w:marRight w:val="0"/>
          <w:marTop w:val="0"/>
          <w:marBottom w:val="0"/>
          <w:divBdr>
            <w:top w:val="none" w:sz="0" w:space="0" w:color="auto"/>
            <w:left w:val="none" w:sz="0" w:space="0" w:color="auto"/>
            <w:bottom w:val="none" w:sz="0" w:space="0" w:color="auto"/>
            <w:right w:val="none" w:sz="0" w:space="0" w:color="auto"/>
          </w:divBdr>
        </w:div>
        <w:div w:id="246352447">
          <w:marLeft w:val="0"/>
          <w:marRight w:val="0"/>
          <w:marTop w:val="0"/>
          <w:marBottom w:val="0"/>
          <w:divBdr>
            <w:top w:val="none" w:sz="0" w:space="0" w:color="auto"/>
            <w:left w:val="none" w:sz="0" w:space="0" w:color="auto"/>
            <w:bottom w:val="none" w:sz="0" w:space="0" w:color="auto"/>
            <w:right w:val="none" w:sz="0" w:space="0" w:color="auto"/>
          </w:divBdr>
        </w:div>
        <w:div w:id="278998448">
          <w:marLeft w:val="0"/>
          <w:marRight w:val="0"/>
          <w:marTop w:val="0"/>
          <w:marBottom w:val="0"/>
          <w:divBdr>
            <w:top w:val="none" w:sz="0" w:space="0" w:color="auto"/>
            <w:left w:val="none" w:sz="0" w:space="0" w:color="auto"/>
            <w:bottom w:val="none" w:sz="0" w:space="0" w:color="auto"/>
            <w:right w:val="none" w:sz="0" w:space="0" w:color="auto"/>
          </w:divBdr>
        </w:div>
        <w:div w:id="303045506">
          <w:marLeft w:val="0"/>
          <w:marRight w:val="0"/>
          <w:marTop w:val="0"/>
          <w:marBottom w:val="0"/>
          <w:divBdr>
            <w:top w:val="none" w:sz="0" w:space="0" w:color="auto"/>
            <w:left w:val="none" w:sz="0" w:space="0" w:color="auto"/>
            <w:bottom w:val="none" w:sz="0" w:space="0" w:color="auto"/>
            <w:right w:val="none" w:sz="0" w:space="0" w:color="auto"/>
          </w:divBdr>
        </w:div>
        <w:div w:id="336663785">
          <w:marLeft w:val="0"/>
          <w:marRight w:val="0"/>
          <w:marTop w:val="0"/>
          <w:marBottom w:val="0"/>
          <w:divBdr>
            <w:top w:val="none" w:sz="0" w:space="0" w:color="auto"/>
            <w:left w:val="none" w:sz="0" w:space="0" w:color="auto"/>
            <w:bottom w:val="none" w:sz="0" w:space="0" w:color="auto"/>
            <w:right w:val="none" w:sz="0" w:space="0" w:color="auto"/>
          </w:divBdr>
        </w:div>
        <w:div w:id="371855047">
          <w:marLeft w:val="0"/>
          <w:marRight w:val="0"/>
          <w:marTop w:val="0"/>
          <w:marBottom w:val="0"/>
          <w:divBdr>
            <w:top w:val="none" w:sz="0" w:space="0" w:color="auto"/>
            <w:left w:val="none" w:sz="0" w:space="0" w:color="auto"/>
            <w:bottom w:val="none" w:sz="0" w:space="0" w:color="auto"/>
            <w:right w:val="none" w:sz="0" w:space="0" w:color="auto"/>
          </w:divBdr>
        </w:div>
        <w:div w:id="380640662">
          <w:marLeft w:val="0"/>
          <w:marRight w:val="0"/>
          <w:marTop w:val="0"/>
          <w:marBottom w:val="0"/>
          <w:divBdr>
            <w:top w:val="none" w:sz="0" w:space="0" w:color="auto"/>
            <w:left w:val="none" w:sz="0" w:space="0" w:color="auto"/>
            <w:bottom w:val="none" w:sz="0" w:space="0" w:color="auto"/>
            <w:right w:val="none" w:sz="0" w:space="0" w:color="auto"/>
          </w:divBdr>
        </w:div>
        <w:div w:id="384379890">
          <w:marLeft w:val="0"/>
          <w:marRight w:val="0"/>
          <w:marTop w:val="0"/>
          <w:marBottom w:val="0"/>
          <w:divBdr>
            <w:top w:val="none" w:sz="0" w:space="0" w:color="auto"/>
            <w:left w:val="none" w:sz="0" w:space="0" w:color="auto"/>
            <w:bottom w:val="none" w:sz="0" w:space="0" w:color="auto"/>
            <w:right w:val="none" w:sz="0" w:space="0" w:color="auto"/>
          </w:divBdr>
        </w:div>
        <w:div w:id="401222177">
          <w:marLeft w:val="0"/>
          <w:marRight w:val="0"/>
          <w:marTop w:val="0"/>
          <w:marBottom w:val="0"/>
          <w:divBdr>
            <w:top w:val="none" w:sz="0" w:space="0" w:color="auto"/>
            <w:left w:val="none" w:sz="0" w:space="0" w:color="auto"/>
            <w:bottom w:val="none" w:sz="0" w:space="0" w:color="auto"/>
            <w:right w:val="none" w:sz="0" w:space="0" w:color="auto"/>
          </w:divBdr>
        </w:div>
        <w:div w:id="421990917">
          <w:marLeft w:val="0"/>
          <w:marRight w:val="0"/>
          <w:marTop w:val="0"/>
          <w:marBottom w:val="0"/>
          <w:divBdr>
            <w:top w:val="none" w:sz="0" w:space="0" w:color="auto"/>
            <w:left w:val="none" w:sz="0" w:space="0" w:color="auto"/>
            <w:bottom w:val="none" w:sz="0" w:space="0" w:color="auto"/>
            <w:right w:val="none" w:sz="0" w:space="0" w:color="auto"/>
          </w:divBdr>
        </w:div>
        <w:div w:id="449280245">
          <w:marLeft w:val="0"/>
          <w:marRight w:val="0"/>
          <w:marTop w:val="0"/>
          <w:marBottom w:val="0"/>
          <w:divBdr>
            <w:top w:val="none" w:sz="0" w:space="0" w:color="auto"/>
            <w:left w:val="none" w:sz="0" w:space="0" w:color="auto"/>
            <w:bottom w:val="none" w:sz="0" w:space="0" w:color="auto"/>
            <w:right w:val="none" w:sz="0" w:space="0" w:color="auto"/>
          </w:divBdr>
        </w:div>
        <w:div w:id="466750441">
          <w:marLeft w:val="0"/>
          <w:marRight w:val="0"/>
          <w:marTop w:val="0"/>
          <w:marBottom w:val="0"/>
          <w:divBdr>
            <w:top w:val="none" w:sz="0" w:space="0" w:color="auto"/>
            <w:left w:val="none" w:sz="0" w:space="0" w:color="auto"/>
            <w:bottom w:val="none" w:sz="0" w:space="0" w:color="auto"/>
            <w:right w:val="none" w:sz="0" w:space="0" w:color="auto"/>
          </w:divBdr>
        </w:div>
        <w:div w:id="484006794">
          <w:marLeft w:val="0"/>
          <w:marRight w:val="0"/>
          <w:marTop w:val="0"/>
          <w:marBottom w:val="0"/>
          <w:divBdr>
            <w:top w:val="none" w:sz="0" w:space="0" w:color="auto"/>
            <w:left w:val="none" w:sz="0" w:space="0" w:color="auto"/>
            <w:bottom w:val="none" w:sz="0" w:space="0" w:color="auto"/>
            <w:right w:val="none" w:sz="0" w:space="0" w:color="auto"/>
          </w:divBdr>
        </w:div>
        <w:div w:id="531529634">
          <w:marLeft w:val="0"/>
          <w:marRight w:val="0"/>
          <w:marTop w:val="0"/>
          <w:marBottom w:val="0"/>
          <w:divBdr>
            <w:top w:val="none" w:sz="0" w:space="0" w:color="auto"/>
            <w:left w:val="none" w:sz="0" w:space="0" w:color="auto"/>
            <w:bottom w:val="none" w:sz="0" w:space="0" w:color="auto"/>
            <w:right w:val="none" w:sz="0" w:space="0" w:color="auto"/>
          </w:divBdr>
        </w:div>
        <w:div w:id="602804066">
          <w:marLeft w:val="0"/>
          <w:marRight w:val="0"/>
          <w:marTop w:val="0"/>
          <w:marBottom w:val="0"/>
          <w:divBdr>
            <w:top w:val="none" w:sz="0" w:space="0" w:color="auto"/>
            <w:left w:val="none" w:sz="0" w:space="0" w:color="auto"/>
            <w:bottom w:val="none" w:sz="0" w:space="0" w:color="auto"/>
            <w:right w:val="none" w:sz="0" w:space="0" w:color="auto"/>
          </w:divBdr>
        </w:div>
        <w:div w:id="606348397">
          <w:marLeft w:val="0"/>
          <w:marRight w:val="0"/>
          <w:marTop w:val="0"/>
          <w:marBottom w:val="0"/>
          <w:divBdr>
            <w:top w:val="none" w:sz="0" w:space="0" w:color="auto"/>
            <w:left w:val="none" w:sz="0" w:space="0" w:color="auto"/>
            <w:bottom w:val="none" w:sz="0" w:space="0" w:color="auto"/>
            <w:right w:val="none" w:sz="0" w:space="0" w:color="auto"/>
          </w:divBdr>
        </w:div>
        <w:div w:id="675694700">
          <w:marLeft w:val="0"/>
          <w:marRight w:val="0"/>
          <w:marTop w:val="0"/>
          <w:marBottom w:val="0"/>
          <w:divBdr>
            <w:top w:val="none" w:sz="0" w:space="0" w:color="auto"/>
            <w:left w:val="none" w:sz="0" w:space="0" w:color="auto"/>
            <w:bottom w:val="none" w:sz="0" w:space="0" w:color="auto"/>
            <w:right w:val="none" w:sz="0" w:space="0" w:color="auto"/>
          </w:divBdr>
        </w:div>
        <w:div w:id="681514307">
          <w:marLeft w:val="0"/>
          <w:marRight w:val="0"/>
          <w:marTop w:val="0"/>
          <w:marBottom w:val="0"/>
          <w:divBdr>
            <w:top w:val="none" w:sz="0" w:space="0" w:color="auto"/>
            <w:left w:val="none" w:sz="0" w:space="0" w:color="auto"/>
            <w:bottom w:val="none" w:sz="0" w:space="0" w:color="auto"/>
            <w:right w:val="none" w:sz="0" w:space="0" w:color="auto"/>
          </w:divBdr>
        </w:div>
        <w:div w:id="686492802">
          <w:marLeft w:val="0"/>
          <w:marRight w:val="0"/>
          <w:marTop w:val="0"/>
          <w:marBottom w:val="0"/>
          <w:divBdr>
            <w:top w:val="none" w:sz="0" w:space="0" w:color="auto"/>
            <w:left w:val="none" w:sz="0" w:space="0" w:color="auto"/>
            <w:bottom w:val="none" w:sz="0" w:space="0" w:color="auto"/>
            <w:right w:val="none" w:sz="0" w:space="0" w:color="auto"/>
          </w:divBdr>
        </w:div>
        <w:div w:id="701638601">
          <w:marLeft w:val="0"/>
          <w:marRight w:val="0"/>
          <w:marTop w:val="0"/>
          <w:marBottom w:val="0"/>
          <w:divBdr>
            <w:top w:val="none" w:sz="0" w:space="0" w:color="auto"/>
            <w:left w:val="none" w:sz="0" w:space="0" w:color="auto"/>
            <w:bottom w:val="none" w:sz="0" w:space="0" w:color="auto"/>
            <w:right w:val="none" w:sz="0" w:space="0" w:color="auto"/>
          </w:divBdr>
        </w:div>
        <w:div w:id="702443156">
          <w:marLeft w:val="0"/>
          <w:marRight w:val="0"/>
          <w:marTop w:val="0"/>
          <w:marBottom w:val="0"/>
          <w:divBdr>
            <w:top w:val="none" w:sz="0" w:space="0" w:color="auto"/>
            <w:left w:val="none" w:sz="0" w:space="0" w:color="auto"/>
            <w:bottom w:val="none" w:sz="0" w:space="0" w:color="auto"/>
            <w:right w:val="none" w:sz="0" w:space="0" w:color="auto"/>
          </w:divBdr>
        </w:div>
        <w:div w:id="747196314">
          <w:marLeft w:val="0"/>
          <w:marRight w:val="0"/>
          <w:marTop w:val="0"/>
          <w:marBottom w:val="0"/>
          <w:divBdr>
            <w:top w:val="none" w:sz="0" w:space="0" w:color="auto"/>
            <w:left w:val="none" w:sz="0" w:space="0" w:color="auto"/>
            <w:bottom w:val="none" w:sz="0" w:space="0" w:color="auto"/>
            <w:right w:val="none" w:sz="0" w:space="0" w:color="auto"/>
          </w:divBdr>
        </w:div>
        <w:div w:id="753867535">
          <w:marLeft w:val="0"/>
          <w:marRight w:val="0"/>
          <w:marTop w:val="0"/>
          <w:marBottom w:val="0"/>
          <w:divBdr>
            <w:top w:val="none" w:sz="0" w:space="0" w:color="auto"/>
            <w:left w:val="none" w:sz="0" w:space="0" w:color="auto"/>
            <w:bottom w:val="none" w:sz="0" w:space="0" w:color="auto"/>
            <w:right w:val="none" w:sz="0" w:space="0" w:color="auto"/>
          </w:divBdr>
        </w:div>
        <w:div w:id="793792637">
          <w:marLeft w:val="0"/>
          <w:marRight w:val="0"/>
          <w:marTop w:val="0"/>
          <w:marBottom w:val="0"/>
          <w:divBdr>
            <w:top w:val="none" w:sz="0" w:space="0" w:color="auto"/>
            <w:left w:val="none" w:sz="0" w:space="0" w:color="auto"/>
            <w:bottom w:val="none" w:sz="0" w:space="0" w:color="auto"/>
            <w:right w:val="none" w:sz="0" w:space="0" w:color="auto"/>
          </w:divBdr>
        </w:div>
        <w:div w:id="835649937">
          <w:marLeft w:val="0"/>
          <w:marRight w:val="0"/>
          <w:marTop w:val="0"/>
          <w:marBottom w:val="0"/>
          <w:divBdr>
            <w:top w:val="none" w:sz="0" w:space="0" w:color="auto"/>
            <w:left w:val="none" w:sz="0" w:space="0" w:color="auto"/>
            <w:bottom w:val="none" w:sz="0" w:space="0" w:color="auto"/>
            <w:right w:val="none" w:sz="0" w:space="0" w:color="auto"/>
          </w:divBdr>
        </w:div>
        <w:div w:id="890313515">
          <w:marLeft w:val="0"/>
          <w:marRight w:val="0"/>
          <w:marTop w:val="0"/>
          <w:marBottom w:val="0"/>
          <w:divBdr>
            <w:top w:val="none" w:sz="0" w:space="0" w:color="auto"/>
            <w:left w:val="none" w:sz="0" w:space="0" w:color="auto"/>
            <w:bottom w:val="none" w:sz="0" w:space="0" w:color="auto"/>
            <w:right w:val="none" w:sz="0" w:space="0" w:color="auto"/>
          </w:divBdr>
        </w:div>
        <w:div w:id="914165120">
          <w:marLeft w:val="0"/>
          <w:marRight w:val="0"/>
          <w:marTop w:val="0"/>
          <w:marBottom w:val="0"/>
          <w:divBdr>
            <w:top w:val="none" w:sz="0" w:space="0" w:color="auto"/>
            <w:left w:val="none" w:sz="0" w:space="0" w:color="auto"/>
            <w:bottom w:val="none" w:sz="0" w:space="0" w:color="auto"/>
            <w:right w:val="none" w:sz="0" w:space="0" w:color="auto"/>
          </w:divBdr>
        </w:div>
        <w:div w:id="919295555">
          <w:marLeft w:val="0"/>
          <w:marRight w:val="0"/>
          <w:marTop w:val="0"/>
          <w:marBottom w:val="0"/>
          <w:divBdr>
            <w:top w:val="none" w:sz="0" w:space="0" w:color="auto"/>
            <w:left w:val="none" w:sz="0" w:space="0" w:color="auto"/>
            <w:bottom w:val="none" w:sz="0" w:space="0" w:color="auto"/>
            <w:right w:val="none" w:sz="0" w:space="0" w:color="auto"/>
          </w:divBdr>
        </w:div>
        <w:div w:id="968827105">
          <w:marLeft w:val="0"/>
          <w:marRight w:val="0"/>
          <w:marTop w:val="0"/>
          <w:marBottom w:val="0"/>
          <w:divBdr>
            <w:top w:val="none" w:sz="0" w:space="0" w:color="auto"/>
            <w:left w:val="none" w:sz="0" w:space="0" w:color="auto"/>
            <w:bottom w:val="none" w:sz="0" w:space="0" w:color="auto"/>
            <w:right w:val="none" w:sz="0" w:space="0" w:color="auto"/>
          </w:divBdr>
        </w:div>
        <w:div w:id="1043402356">
          <w:marLeft w:val="0"/>
          <w:marRight w:val="0"/>
          <w:marTop w:val="0"/>
          <w:marBottom w:val="0"/>
          <w:divBdr>
            <w:top w:val="none" w:sz="0" w:space="0" w:color="auto"/>
            <w:left w:val="none" w:sz="0" w:space="0" w:color="auto"/>
            <w:bottom w:val="none" w:sz="0" w:space="0" w:color="auto"/>
            <w:right w:val="none" w:sz="0" w:space="0" w:color="auto"/>
          </w:divBdr>
        </w:div>
        <w:div w:id="1079988205">
          <w:marLeft w:val="0"/>
          <w:marRight w:val="0"/>
          <w:marTop w:val="0"/>
          <w:marBottom w:val="0"/>
          <w:divBdr>
            <w:top w:val="none" w:sz="0" w:space="0" w:color="auto"/>
            <w:left w:val="none" w:sz="0" w:space="0" w:color="auto"/>
            <w:bottom w:val="none" w:sz="0" w:space="0" w:color="auto"/>
            <w:right w:val="none" w:sz="0" w:space="0" w:color="auto"/>
          </w:divBdr>
        </w:div>
        <w:div w:id="1091665182">
          <w:marLeft w:val="0"/>
          <w:marRight w:val="0"/>
          <w:marTop w:val="0"/>
          <w:marBottom w:val="0"/>
          <w:divBdr>
            <w:top w:val="none" w:sz="0" w:space="0" w:color="auto"/>
            <w:left w:val="none" w:sz="0" w:space="0" w:color="auto"/>
            <w:bottom w:val="none" w:sz="0" w:space="0" w:color="auto"/>
            <w:right w:val="none" w:sz="0" w:space="0" w:color="auto"/>
          </w:divBdr>
        </w:div>
        <w:div w:id="1146775755">
          <w:marLeft w:val="0"/>
          <w:marRight w:val="0"/>
          <w:marTop w:val="0"/>
          <w:marBottom w:val="0"/>
          <w:divBdr>
            <w:top w:val="none" w:sz="0" w:space="0" w:color="auto"/>
            <w:left w:val="none" w:sz="0" w:space="0" w:color="auto"/>
            <w:bottom w:val="none" w:sz="0" w:space="0" w:color="auto"/>
            <w:right w:val="none" w:sz="0" w:space="0" w:color="auto"/>
          </w:divBdr>
        </w:div>
        <w:div w:id="1169056159">
          <w:marLeft w:val="0"/>
          <w:marRight w:val="0"/>
          <w:marTop w:val="0"/>
          <w:marBottom w:val="0"/>
          <w:divBdr>
            <w:top w:val="none" w:sz="0" w:space="0" w:color="auto"/>
            <w:left w:val="none" w:sz="0" w:space="0" w:color="auto"/>
            <w:bottom w:val="none" w:sz="0" w:space="0" w:color="auto"/>
            <w:right w:val="none" w:sz="0" w:space="0" w:color="auto"/>
          </w:divBdr>
        </w:div>
        <w:div w:id="1184247401">
          <w:marLeft w:val="0"/>
          <w:marRight w:val="0"/>
          <w:marTop w:val="0"/>
          <w:marBottom w:val="0"/>
          <w:divBdr>
            <w:top w:val="none" w:sz="0" w:space="0" w:color="auto"/>
            <w:left w:val="none" w:sz="0" w:space="0" w:color="auto"/>
            <w:bottom w:val="none" w:sz="0" w:space="0" w:color="auto"/>
            <w:right w:val="none" w:sz="0" w:space="0" w:color="auto"/>
          </w:divBdr>
        </w:div>
        <w:div w:id="1233735105">
          <w:marLeft w:val="0"/>
          <w:marRight w:val="0"/>
          <w:marTop w:val="0"/>
          <w:marBottom w:val="0"/>
          <w:divBdr>
            <w:top w:val="none" w:sz="0" w:space="0" w:color="auto"/>
            <w:left w:val="none" w:sz="0" w:space="0" w:color="auto"/>
            <w:bottom w:val="none" w:sz="0" w:space="0" w:color="auto"/>
            <w:right w:val="none" w:sz="0" w:space="0" w:color="auto"/>
          </w:divBdr>
        </w:div>
        <w:div w:id="1291479513">
          <w:marLeft w:val="0"/>
          <w:marRight w:val="0"/>
          <w:marTop w:val="0"/>
          <w:marBottom w:val="0"/>
          <w:divBdr>
            <w:top w:val="none" w:sz="0" w:space="0" w:color="auto"/>
            <w:left w:val="none" w:sz="0" w:space="0" w:color="auto"/>
            <w:bottom w:val="none" w:sz="0" w:space="0" w:color="auto"/>
            <w:right w:val="none" w:sz="0" w:space="0" w:color="auto"/>
          </w:divBdr>
        </w:div>
        <w:div w:id="1314334845">
          <w:marLeft w:val="0"/>
          <w:marRight w:val="0"/>
          <w:marTop w:val="0"/>
          <w:marBottom w:val="0"/>
          <w:divBdr>
            <w:top w:val="none" w:sz="0" w:space="0" w:color="auto"/>
            <w:left w:val="none" w:sz="0" w:space="0" w:color="auto"/>
            <w:bottom w:val="none" w:sz="0" w:space="0" w:color="auto"/>
            <w:right w:val="none" w:sz="0" w:space="0" w:color="auto"/>
          </w:divBdr>
        </w:div>
        <w:div w:id="1341008195">
          <w:marLeft w:val="0"/>
          <w:marRight w:val="0"/>
          <w:marTop w:val="0"/>
          <w:marBottom w:val="0"/>
          <w:divBdr>
            <w:top w:val="none" w:sz="0" w:space="0" w:color="auto"/>
            <w:left w:val="none" w:sz="0" w:space="0" w:color="auto"/>
            <w:bottom w:val="none" w:sz="0" w:space="0" w:color="auto"/>
            <w:right w:val="none" w:sz="0" w:space="0" w:color="auto"/>
          </w:divBdr>
        </w:div>
        <w:div w:id="1355307698">
          <w:marLeft w:val="0"/>
          <w:marRight w:val="0"/>
          <w:marTop w:val="0"/>
          <w:marBottom w:val="0"/>
          <w:divBdr>
            <w:top w:val="none" w:sz="0" w:space="0" w:color="auto"/>
            <w:left w:val="none" w:sz="0" w:space="0" w:color="auto"/>
            <w:bottom w:val="none" w:sz="0" w:space="0" w:color="auto"/>
            <w:right w:val="none" w:sz="0" w:space="0" w:color="auto"/>
          </w:divBdr>
        </w:div>
        <w:div w:id="1357924953">
          <w:marLeft w:val="0"/>
          <w:marRight w:val="0"/>
          <w:marTop w:val="0"/>
          <w:marBottom w:val="0"/>
          <w:divBdr>
            <w:top w:val="none" w:sz="0" w:space="0" w:color="auto"/>
            <w:left w:val="none" w:sz="0" w:space="0" w:color="auto"/>
            <w:bottom w:val="none" w:sz="0" w:space="0" w:color="auto"/>
            <w:right w:val="none" w:sz="0" w:space="0" w:color="auto"/>
          </w:divBdr>
        </w:div>
        <w:div w:id="1369648778">
          <w:marLeft w:val="0"/>
          <w:marRight w:val="0"/>
          <w:marTop w:val="0"/>
          <w:marBottom w:val="0"/>
          <w:divBdr>
            <w:top w:val="none" w:sz="0" w:space="0" w:color="auto"/>
            <w:left w:val="none" w:sz="0" w:space="0" w:color="auto"/>
            <w:bottom w:val="none" w:sz="0" w:space="0" w:color="auto"/>
            <w:right w:val="none" w:sz="0" w:space="0" w:color="auto"/>
          </w:divBdr>
        </w:div>
        <w:div w:id="1381586511">
          <w:marLeft w:val="0"/>
          <w:marRight w:val="0"/>
          <w:marTop w:val="0"/>
          <w:marBottom w:val="0"/>
          <w:divBdr>
            <w:top w:val="none" w:sz="0" w:space="0" w:color="auto"/>
            <w:left w:val="none" w:sz="0" w:space="0" w:color="auto"/>
            <w:bottom w:val="none" w:sz="0" w:space="0" w:color="auto"/>
            <w:right w:val="none" w:sz="0" w:space="0" w:color="auto"/>
          </w:divBdr>
        </w:div>
        <w:div w:id="1381980460">
          <w:marLeft w:val="0"/>
          <w:marRight w:val="0"/>
          <w:marTop w:val="0"/>
          <w:marBottom w:val="0"/>
          <w:divBdr>
            <w:top w:val="none" w:sz="0" w:space="0" w:color="auto"/>
            <w:left w:val="none" w:sz="0" w:space="0" w:color="auto"/>
            <w:bottom w:val="none" w:sz="0" w:space="0" w:color="auto"/>
            <w:right w:val="none" w:sz="0" w:space="0" w:color="auto"/>
          </w:divBdr>
        </w:div>
        <w:div w:id="1383747000">
          <w:marLeft w:val="0"/>
          <w:marRight w:val="0"/>
          <w:marTop w:val="0"/>
          <w:marBottom w:val="0"/>
          <w:divBdr>
            <w:top w:val="none" w:sz="0" w:space="0" w:color="auto"/>
            <w:left w:val="none" w:sz="0" w:space="0" w:color="auto"/>
            <w:bottom w:val="none" w:sz="0" w:space="0" w:color="auto"/>
            <w:right w:val="none" w:sz="0" w:space="0" w:color="auto"/>
          </w:divBdr>
        </w:div>
        <w:div w:id="1416433262">
          <w:marLeft w:val="0"/>
          <w:marRight w:val="0"/>
          <w:marTop w:val="0"/>
          <w:marBottom w:val="0"/>
          <w:divBdr>
            <w:top w:val="none" w:sz="0" w:space="0" w:color="auto"/>
            <w:left w:val="none" w:sz="0" w:space="0" w:color="auto"/>
            <w:bottom w:val="none" w:sz="0" w:space="0" w:color="auto"/>
            <w:right w:val="none" w:sz="0" w:space="0" w:color="auto"/>
          </w:divBdr>
        </w:div>
        <w:div w:id="1462964900">
          <w:marLeft w:val="0"/>
          <w:marRight w:val="0"/>
          <w:marTop w:val="0"/>
          <w:marBottom w:val="0"/>
          <w:divBdr>
            <w:top w:val="none" w:sz="0" w:space="0" w:color="auto"/>
            <w:left w:val="none" w:sz="0" w:space="0" w:color="auto"/>
            <w:bottom w:val="none" w:sz="0" w:space="0" w:color="auto"/>
            <w:right w:val="none" w:sz="0" w:space="0" w:color="auto"/>
          </w:divBdr>
        </w:div>
        <w:div w:id="1482117629">
          <w:marLeft w:val="0"/>
          <w:marRight w:val="0"/>
          <w:marTop w:val="0"/>
          <w:marBottom w:val="0"/>
          <w:divBdr>
            <w:top w:val="none" w:sz="0" w:space="0" w:color="auto"/>
            <w:left w:val="none" w:sz="0" w:space="0" w:color="auto"/>
            <w:bottom w:val="none" w:sz="0" w:space="0" w:color="auto"/>
            <w:right w:val="none" w:sz="0" w:space="0" w:color="auto"/>
          </w:divBdr>
        </w:div>
        <w:div w:id="1500194154">
          <w:marLeft w:val="0"/>
          <w:marRight w:val="0"/>
          <w:marTop w:val="0"/>
          <w:marBottom w:val="0"/>
          <w:divBdr>
            <w:top w:val="none" w:sz="0" w:space="0" w:color="auto"/>
            <w:left w:val="none" w:sz="0" w:space="0" w:color="auto"/>
            <w:bottom w:val="none" w:sz="0" w:space="0" w:color="auto"/>
            <w:right w:val="none" w:sz="0" w:space="0" w:color="auto"/>
          </w:divBdr>
        </w:div>
        <w:div w:id="1509060626">
          <w:marLeft w:val="0"/>
          <w:marRight w:val="0"/>
          <w:marTop w:val="0"/>
          <w:marBottom w:val="0"/>
          <w:divBdr>
            <w:top w:val="none" w:sz="0" w:space="0" w:color="auto"/>
            <w:left w:val="none" w:sz="0" w:space="0" w:color="auto"/>
            <w:bottom w:val="none" w:sz="0" w:space="0" w:color="auto"/>
            <w:right w:val="none" w:sz="0" w:space="0" w:color="auto"/>
          </w:divBdr>
        </w:div>
        <w:div w:id="1511211832">
          <w:marLeft w:val="0"/>
          <w:marRight w:val="0"/>
          <w:marTop w:val="0"/>
          <w:marBottom w:val="0"/>
          <w:divBdr>
            <w:top w:val="none" w:sz="0" w:space="0" w:color="auto"/>
            <w:left w:val="none" w:sz="0" w:space="0" w:color="auto"/>
            <w:bottom w:val="none" w:sz="0" w:space="0" w:color="auto"/>
            <w:right w:val="none" w:sz="0" w:space="0" w:color="auto"/>
          </w:divBdr>
        </w:div>
        <w:div w:id="1514370905">
          <w:marLeft w:val="0"/>
          <w:marRight w:val="0"/>
          <w:marTop w:val="0"/>
          <w:marBottom w:val="0"/>
          <w:divBdr>
            <w:top w:val="none" w:sz="0" w:space="0" w:color="auto"/>
            <w:left w:val="none" w:sz="0" w:space="0" w:color="auto"/>
            <w:bottom w:val="none" w:sz="0" w:space="0" w:color="auto"/>
            <w:right w:val="none" w:sz="0" w:space="0" w:color="auto"/>
          </w:divBdr>
        </w:div>
        <w:div w:id="1514876801">
          <w:marLeft w:val="0"/>
          <w:marRight w:val="0"/>
          <w:marTop w:val="0"/>
          <w:marBottom w:val="0"/>
          <w:divBdr>
            <w:top w:val="none" w:sz="0" w:space="0" w:color="auto"/>
            <w:left w:val="none" w:sz="0" w:space="0" w:color="auto"/>
            <w:bottom w:val="none" w:sz="0" w:space="0" w:color="auto"/>
            <w:right w:val="none" w:sz="0" w:space="0" w:color="auto"/>
          </w:divBdr>
        </w:div>
        <w:div w:id="1519543729">
          <w:marLeft w:val="0"/>
          <w:marRight w:val="0"/>
          <w:marTop w:val="0"/>
          <w:marBottom w:val="0"/>
          <w:divBdr>
            <w:top w:val="none" w:sz="0" w:space="0" w:color="auto"/>
            <w:left w:val="none" w:sz="0" w:space="0" w:color="auto"/>
            <w:bottom w:val="none" w:sz="0" w:space="0" w:color="auto"/>
            <w:right w:val="none" w:sz="0" w:space="0" w:color="auto"/>
          </w:divBdr>
        </w:div>
        <w:div w:id="1535925799">
          <w:marLeft w:val="0"/>
          <w:marRight w:val="0"/>
          <w:marTop w:val="0"/>
          <w:marBottom w:val="0"/>
          <w:divBdr>
            <w:top w:val="none" w:sz="0" w:space="0" w:color="auto"/>
            <w:left w:val="none" w:sz="0" w:space="0" w:color="auto"/>
            <w:bottom w:val="none" w:sz="0" w:space="0" w:color="auto"/>
            <w:right w:val="none" w:sz="0" w:space="0" w:color="auto"/>
          </w:divBdr>
        </w:div>
        <w:div w:id="1560163227">
          <w:marLeft w:val="0"/>
          <w:marRight w:val="0"/>
          <w:marTop w:val="0"/>
          <w:marBottom w:val="0"/>
          <w:divBdr>
            <w:top w:val="none" w:sz="0" w:space="0" w:color="auto"/>
            <w:left w:val="none" w:sz="0" w:space="0" w:color="auto"/>
            <w:bottom w:val="none" w:sz="0" w:space="0" w:color="auto"/>
            <w:right w:val="none" w:sz="0" w:space="0" w:color="auto"/>
          </w:divBdr>
        </w:div>
        <w:div w:id="1566724827">
          <w:marLeft w:val="0"/>
          <w:marRight w:val="0"/>
          <w:marTop w:val="0"/>
          <w:marBottom w:val="0"/>
          <w:divBdr>
            <w:top w:val="none" w:sz="0" w:space="0" w:color="auto"/>
            <w:left w:val="none" w:sz="0" w:space="0" w:color="auto"/>
            <w:bottom w:val="none" w:sz="0" w:space="0" w:color="auto"/>
            <w:right w:val="none" w:sz="0" w:space="0" w:color="auto"/>
          </w:divBdr>
        </w:div>
        <w:div w:id="1595821371">
          <w:marLeft w:val="0"/>
          <w:marRight w:val="0"/>
          <w:marTop w:val="0"/>
          <w:marBottom w:val="0"/>
          <w:divBdr>
            <w:top w:val="none" w:sz="0" w:space="0" w:color="auto"/>
            <w:left w:val="none" w:sz="0" w:space="0" w:color="auto"/>
            <w:bottom w:val="none" w:sz="0" w:space="0" w:color="auto"/>
            <w:right w:val="none" w:sz="0" w:space="0" w:color="auto"/>
          </w:divBdr>
        </w:div>
        <w:div w:id="1600289735">
          <w:marLeft w:val="0"/>
          <w:marRight w:val="0"/>
          <w:marTop w:val="0"/>
          <w:marBottom w:val="0"/>
          <w:divBdr>
            <w:top w:val="none" w:sz="0" w:space="0" w:color="auto"/>
            <w:left w:val="none" w:sz="0" w:space="0" w:color="auto"/>
            <w:bottom w:val="none" w:sz="0" w:space="0" w:color="auto"/>
            <w:right w:val="none" w:sz="0" w:space="0" w:color="auto"/>
          </w:divBdr>
        </w:div>
        <w:div w:id="1632520252">
          <w:marLeft w:val="0"/>
          <w:marRight w:val="0"/>
          <w:marTop w:val="0"/>
          <w:marBottom w:val="0"/>
          <w:divBdr>
            <w:top w:val="none" w:sz="0" w:space="0" w:color="auto"/>
            <w:left w:val="none" w:sz="0" w:space="0" w:color="auto"/>
            <w:bottom w:val="none" w:sz="0" w:space="0" w:color="auto"/>
            <w:right w:val="none" w:sz="0" w:space="0" w:color="auto"/>
          </w:divBdr>
        </w:div>
        <w:div w:id="1638875434">
          <w:marLeft w:val="0"/>
          <w:marRight w:val="0"/>
          <w:marTop w:val="0"/>
          <w:marBottom w:val="0"/>
          <w:divBdr>
            <w:top w:val="none" w:sz="0" w:space="0" w:color="auto"/>
            <w:left w:val="none" w:sz="0" w:space="0" w:color="auto"/>
            <w:bottom w:val="none" w:sz="0" w:space="0" w:color="auto"/>
            <w:right w:val="none" w:sz="0" w:space="0" w:color="auto"/>
          </w:divBdr>
        </w:div>
        <w:div w:id="1643467287">
          <w:marLeft w:val="0"/>
          <w:marRight w:val="0"/>
          <w:marTop w:val="0"/>
          <w:marBottom w:val="0"/>
          <w:divBdr>
            <w:top w:val="none" w:sz="0" w:space="0" w:color="auto"/>
            <w:left w:val="none" w:sz="0" w:space="0" w:color="auto"/>
            <w:bottom w:val="none" w:sz="0" w:space="0" w:color="auto"/>
            <w:right w:val="none" w:sz="0" w:space="0" w:color="auto"/>
          </w:divBdr>
        </w:div>
        <w:div w:id="1660501938">
          <w:marLeft w:val="0"/>
          <w:marRight w:val="0"/>
          <w:marTop w:val="0"/>
          <w:marBottom w:val="0"/>
          <w:divBdr>
            <w:top w:val="none" w:sz="0" w:space="0" w:color="auto"/>
            <w:left w:val="none" w:sz="0" w:space="0" w:color="auto"/>
            <w:bottom w:val="none" w:sz="0" w:space="0" w:color="auto"/>
            <w:right w:val="none" w:sz="0" w:space="0" w:color="auto"/>
          </w:divBdr>
        </w:div>
        <w:div w:id="1666393346">
          <w:marLeft w:val="0"/>
          <w:marRight w:val="0"/>
          <w:marTop w:val="0"/>
          <w:marBottom w:val="0"/>
          <w:divBdr>
            <w:top w:val="none" w:sz="0" w:space="0" w:color="auto"/>
            <w:left w:val="none" w:sz="0" w:space="0" w:color="auto"/>
            <w:bottom w:val="none" w:sz="0" w:space="0" w:color="auto"/>
            <w:right w:val="none" w:sz="0" w:space="0" w:color="auto"/>
          </w:divBdr>
        </w:div>
        <w:div w:id="1683193717">
          <w:marLeft w:val="0"/>
          <w:marRight w:val="0"/>
          <w:marTop w:val="0"/>
          <w:marBottom w:val="0"/>
          <w:divBdr>
            <w:top w:val="none" w:sz="0" w:space="0" w:color="auto"/>
            <w:left w:val="none" w:sz="0" w:space="0" w:color="auto"/>
            <w:bottom w:val="none" w:sz="0" w:space="0" w:color="auto"/>
            <w:right w:val="none" w:sz="0" w:space="0" w:color="auto"/>
          </w:divBdr>
        </w:div>
        <w:div w:id="1694072014">
          <w:marLeft w:val="0"/>
          <w:marRight w:val="0"/>
          <w:marTop w:val="0"/>
          <w:marBottom w:val="0"/>
          <w:divBdr>
            <w:top w:val="none" w:sz="0" w:space="0" w:color="auto"/>
            <w:left w:val="none" w:sz="0" w:space="0" w:color="auto"/>
            <w:bottom w:val="none" w:sz="0" w:space="0" w:color="auto"/>
            <w:right w:val="none" w:sz="0" w:space="0" w:color="auto"/>
          </w:divBdr>
        </w:div>
        <w:div w:id="1701125238">
          <w:marLeft w:val="0"/>
          <w:marRight w:val="0"/>
          <w:marTop w:val="0"/>
          <w:marBottom w:val="0"/>
          <w:divBdr>
            <w:top w:val="none" w:sz="0" w:space="0" w:color="auto"/>
            <w:left w:val="none" w:sz="0" w:space="0" w:color="auto"/>
            <w:bottom w:val="none" w:sz="0" w:space="0" w:color="auto"/>
            <w:right w:val="none" w:sz="0" w:space="0" w:color="auto"/>
          </w:divBdr>
        </w:div>
        <w:div w:id="1738898148">
          <w:marLeft w:val="0"/>
          <w:marRight w:val="0"/>
          <w:marTop w:val="0"/>
          <w:marBottom w:val="0"/>
          <w:divBdr>
            <w:top w:val="none" w:sz="0" w:space="0" w:color="auto"/>
            <w:left w:val="none" w:sz="0" w:space="0" w:color="auto"/>
            <w:bottom w:val="none" w:sz="0" w:space="0" w:color="auto"/>
            <w:right w:val="none" w:sz="0" w:space="0" w:color="auto"/>
          </w:divBdr>
        </w:div>
        <w:div w:id="1739129171">
          <w:marLeft w:val="0"/>
          <w:marRight w:val="0"/>
          <w:marTop w:val="0"/>
          <w:marBottom w:val="0"/>
          <w:divBdr>
            <w:top w:val="none" w:sz="0" w:space="0" w:color="auto"/>
            <w:left w:val="none" w:sz="0" w:space="0" w:color="auto"/>
            <w:bottom w:val="none" w:sz="0" w:space="0" w:color="auto"/>
            <w:right w:val="none" w:sz="0" w:space="0" w:color="auto"/>
          </w:divBdr>
        </w:div>
        <w:div w:id="1754930639">
          <w:marLeft w:val="0"/>
          <w:marRight w:val="0"/>
          <w:marTop w:val="0"/>
          <w:marBottom w:val="0"/>
          <w:divBdr>
            <w:top w:val="none" w:sz="0" w:space="0" w:color="auto"/>
            <w:left w:val="none" w:sz="0" w:space="0" w:color="auto"/>
            <w:bottom w:val="none" w:sz="0" w:space="0" w:color="auto"/>
            <w:right w:val="none" w:sz="0" w:space="0" w:color="auto"/>
          </w:divBdr>
        </w:div>
        <w:div w:id="1797018710">
          <w:marLeft w:val="0"/>
          <w:marRight w:val="0"/>
          <w:marTop w:val="0"/>
          <w:marBottom w:val="0"/>
          <w:divBdr>
            <w:top w:val="none" w:sz="0" w:space="0" w:color="auto"/>
            <w:left w:val="none" w:sz="0" w:space="0" w:color="auto"/>
            <w:bottom w:val="none" w:sz="0" w:space="0" w:color="auto"/>
            <w:right w:val="none" w:sz="0" w:space="0" w:color="auto"/>
          </w:divBdr>
        </w:div>
        <w:div w:id="1817141372">
          <w:marLeft w:val="0"/>
          <w:marRight w:val="0"/>
          <w:marTop w:val="0"/>
          <w:marBottom w:val="0"/>
          <w:divBdr>
            <w:top w:val="none" w:sz="0" w:space="0" w:color="auto"/>
            <w:left w:val="none" w:sz="0" w:space="0" w:color="auto"/>
            <w:bottom w:val="none" w:sz="0" w:space="0" w:color="auto"/>
            <w:right w:val="none" w:sz="0" w:space="0" w:color="auto"/>
          </w:divBdr>
        </w:div>
        <w:div w:id="1818839204">
          <w:marLeft w:val="0"/>
          <w:marRight w:val="0"/>
          <w:marTop w:val="0"/>
          <w:marBottom w:val="0"/>
          <w:divBdr>
            <w:top w:val="none" w:sz="0" w:space="0" w:color="auto"/>
            <w:left w:val="none" w:sz="0" w:space="0" w:color="auto"/>
            <w:bottom w:val="none" w:sz="0" w:space="0" w:color="auto"/>
            <w:right w:val="none" w:sz="0" w:space="0" w:color="auto"/>
          </w:divBdr>
        </w:div>
        <w:div w:id="1847330786">
          <w:marLeft w:val="0"/>
          <w:marRight w:val="0"/>
          <w:marTop w:val="0"/>
          <w:marBottom w:val="0"/>
          <w:divBdr>
            <w:top w:val="none" w:sz="0" w:space="0" w:color="auto"/>
            <w:left w:val="none" w:sz="0" w:space="0" w:color="auto"/>
            <w:bottom w:val="none" w:sz="0" w:space="0" w:color="auto"/>
            <w:right w:val="none" w:sz="0" w:space="0" w:color="auto"/>
          </w:divBdr>
        </w:div>
        <w:div w:id="1885023017">
          <w:marLeft w:val="0"/>
          <w:marRight w:val="0"/>
          <w:marTop w:val="0"/>
          <w:marBottom w:val="0"/>
          <w:divBdr>
            <w:top w:val="none" w:sz="0" w:space="0" w:color="auto"/>
            <w:left w:val="none" w:sz="0" w:space="0" w:color="auto"/>
            <w:bottom w:val="none" w:sz="0" w:space="0" w:color="auto"/>
            <w:right w:val="none" w:sz="0" w:space="0" w:color="auto"/>
          </w:divBdr>
        </w:div>
        <w:div w:id="1890611264">
          <w:marLeft w:val="0"/>
          <w:marRight w:val="0"/>
          <w:marTop w:val="0"/>
          <w:marBottom w:val="0"/>
          <w:divBdr>
            <w:top w:val="none" w:sz="0" w:space="0" w:color="auto"/>
            <w:left w:val="none" w:sz="0" w:space="0" w:color="auto"/>
            <w:bottom w:val="none" w:sz="0" w:space="0" w:color="auto"/>
            <w:right w:val="none" w:sz="0" w:space="0" w:color="auto"/>
          </w:divBdr>
        </w:div>
        <w:div w:id="1927808493">
          <w:marLeft w:val="0"/>
          <w:marRight w:val="0"/>
          <w:marTop w:val="0"/>
          <w:marBottom w:val="0"/>
          <w:divBdr>
            <w:top w:val="none" w:sz="0" w:space="0" w:color="auto"/>
            <w:left w:val="none" w:sz="0" w:space="0" w:color="auto"/>
            <w:bottom w:val="none" w:sz="0" w:space="0" w:color="auto"/>
            <w:right w:val="none" w:sz="0" w:space="0" w:color="auto"/>
          </w:divBdr>
        </w:div>
        <w:div w:id="1979259869">
          <w:marLeft w:val="0"/>
          <w:marRight w:val="0"/>
          <w:marTop w:val="0"/>
          <w:marBottom w:val="0"/>
          <w:divBdr>
            <w:top w:val="none" w:sz="0" w:space="0" w:color="auto"/>
            <w:left w:val="none" w:sz="0" w:space="0" w:color="auto"/>
            <w:bottom w:val="none" w:sz="0" w:space="0" w:color="auto"/>
            <w:right w:val="none" w:sz="0" w:space="0" w:color="auto"/>
          </w:divBdr>
        </w:div>
        <w:div w:id="2001929817">
          <w:marLeft w:val="0"/>
          <w:marRight w:val="0"/>
          <w:marTop w:val="0"/>
          <w:marBottom w:val="0"/>
          <w:divBdr>
            <w:top w:val="none" w:sz="0" w:space="0" w:color="auto"/>
            <w:left w:val="none" w:sz="0" w:space="0" w:color="auto"/>
            <w:bottom w:val="none" w:sz="0" w:space="0" w:color="auto"/>
            <w:right w:val="none" w:sz="0" w:space="0" w:color="auto"/>
          </w:divBdr>
        </w:div>
        <w:div w:id="2019189273">
          <w:marLeft w:val="0"/>
          <w:marRight w:val="0"/>
          <w:marTop w:val="0"/>
          <w:marBottom w:val="0"/>
          <w:divBdr>
            <w:top w:val="none" w:sz="0" w:space="0" w:color="auto"/>
            <w:left w:val="none" w:sz="0" w:space="0" w:color="auto"/>
            <w:bottom w:val="none" w:sz="0" w:space="0" w:color="auto"/>
            <w:right w:val="none" w:sz="0" w:space="0" w:color="auto"/>
          </w:divBdr>
        </w:div>
        <w:div w:id="2026326789">
          <w:marLeft w:val="0"/>
          <w:marRight w:val="0"/>
          <w:marTop w:val="0"/>
          <w:marBottom w:val="0"/>
          <w:divBdr>
            <w:top w:val="none" w:sz="0" w:space="0" w:color="auto"/>
            <w:left w:val="none" w:sz="0" w:space="0" w:color="auto"/>
            <w:bottom w:val="none" w:sz="0" w:space="0" w:color="auto"/>
            <w:right w:val="none" w:sz="0" w:space="0" w:color="auto"/>
          </w:divBdr>
        </w:div>
        <w:div w:id="2060473169">
          <w:marLeft w:val="0"/>
          <w:marRight w:val="0"/>
          <w:marTop w:val="0"/>
          <w:marBottom w:val="0"/>
          <w:divBdr>
            <w:top w:val="none" w:sz="0" w:space="0" w:color="auto"/>
            <w:left w:val="none" w:sz="0" w:space="0" w:color="auto"/>
            <w:bottom w:val="none" w:sz="0" w:space="0" w:color="auto"/>
            <w:right w:val="none" w:sz="0" w:space="0" w:color="auto"/>
          </w:divBdr>
        </w:div>
        <w:div w:id="2072381777">
          <w:marLeft w:val="0"/>
          <w:marRight w:val="0"/>
          <w:marTop w:val="0"/>
          <w:marBottom w:val="0"/>
          <w:divBdr>
            <w:top w:val="none" w:sz="0" w:space="0" w:color="auto"/>
            <w:left w:val="none" w:sz="0" w:space="0" w:color="auto"/>
            <w:bottom w:val="none" w:sz="0" w:space="0" w:color="auto"/>
            <w:right w:val="none" w:sz="0" w:space="0" w:color="auto"/>
          </w:divBdr>
        </w:div>
        <w:div w:id="2080906853">
          <w:marLeft w:val="0"/>
          <w:marRight w:val="0"/>
          <w:marTop w:val="0"/>
          <w:marBottom w:val="0"/>
          <w:divBdr>
            <w:top w:val="none" w:sz="0" w:space="0" w:color="auto"/>
            <w:left w:val="none" w:sz="0" w:space="0" w:color="auto"/>
            <w:bottom w:val="none" w:sz="0" w:space="0" w:color="auto"/>
            <w:right w:val="none" w:sz="0" w:space="0" w:color="auto"/>
          </w:divBdr>
        </w:div>
        <w:div w:id="2082170131">
          <w:marLeft w:val="0"/>
          <w:marRight w:val="0"/>
          <w:marTop w:val="0"/>
          <w:marBottom w:val="0"/>
          <w:divBdr>
            <w:top w:val="none" w:sz="0" w:space="0" w:color="auto"/>
            <w:left w:val="none" w:sz="0" w:space="0" w:color="auto"/>
            <w:bottom w:val="none" w:sz="0" w:space="0" w:color="auto"/>
            <w:right w:val="none" w:sz="0" w:space="0" w:color="auto"/>
          </w:divBdr>
        </w:div>
        <w:div w:id="2087992886">
          <w:marLeft w:val="0"/>
          <w:marRight w:val="0"/>
          <w:marTop w:val="0"/>
          <w:marBottom w:val="0"/>
          <w:divBdr>
            <w:top w:val="none" w:sz="0" w:space="0" w:color="auto"/>
            <w:left w:val="none" w:sz="0" w:space="0" w:color="auto"/>
            <w:bottom w:val="none" w:sz="0" w:space="0" w:color="auto"/>
            <w:right w:val="none" w:sz="0" w:space="0" w:color="auto"/>
          </w:divBdr>
        </w:div>
        <w:div w:id="2093505158">
          <w:marLeft w:val="0"/>
          <w:marRight w:val="0"/>
          <w:marTop w:val="0"/>
          <w:marBottom w:val="0"/>
          <w:divBdr>
            <w:top w:val="none" w:sz="0" w:space="0" w:color="auto"/>
            <w:left w:val="none" w:sz="0" w:space="0" w:color="auto"/>
            <w:bottom w:val="none" w:sz="0" w:space="0" w:color="auto"/>
            <w:right w:val="none" w:sz="0" w:space="0" w:color="auto"/>
          </w:divBdr>
        </w:div>
      </w:divsChild>
    </w:div>
    <w:div w:id="188026667">
      <w:bodyDiv w:val="1"/>
      <w:marLeft w:val="0"/>
      <w:marRight w:val="0"/>
      <w:marTop w:val="0"/>
      <w:marBottom w:val="0"/>
      <w:divBdr>
        <w:top w:val="none" w:sz="0" w:space="0" w:color="auto"/>
        <w:left w:val="none" w:sz="0" w:space="0" w:color="auto"/>
        <w:bottom w:val="none" w:sz="0" w:space="0" w:color="auto"/>
        <w:right w:val="none" w:sz="0" w:space="0" w:color="auto"/>
      </w:divBdr>
    </w:div>
    <w:div w:id="426315459">
      <w:bodyDiv w:val="1"/>
      <w:marLeft w:val="0"/>
      <w:marRight w:val="0"/>
      <w:marTop w:val="0"/>
      <w:marBottom w:val="0"/>
      <w:divBdr>
        <w:top w:val="none" w:sz="0" w:space="0" w:color="auto"/>
        <w:left w:val="none" w:sz="0" w:space="0" w:color="auto"/>
        <w:bottom w:val="none" w:sz="0" w:space="0" w:color="auto"/>
        <w:right w:val="none" w:sz="0" w:space="0" w:color="auto"/>
      </w:divBdr>
    </w:div>
    <w:div w:id="834539244">
      <w:bodyDiv w:val="1"/>
      <w:marLeft w:val="0"/>
      <w:marRight w:val="0"/>
      <w:marTop w:val="0"/>
      <w:marBottom w:val="0"/>
      <w:divBdr>
        <w:top w:val="none" w:sz="0" w:space="0" w:color="auto"/>
        <w:left w:val="none" w:sz="0" w:space="0" w:color="auto"/>
        <w:bottom w:val="none" w:sz="0" w:space="0" w:color="auto"/>
        <w:right w:val="none" w:sz="0" w:space="0" w:color="auto"/>
      </w:divBdr>
    </w:div>
    <w:div w:id="1419709601">
      <w:bodyDiv w:val="1"/>
      <w:marLeft w:val="0"/>
      <w:marRight w:val="0"/>
      <w:marTop w:val="0"/>
      <w:marBottom w:val="0"/>
      <w:divBdr>
        <w:top w:val="none" w:sz="0" w:space="0" w:color="auto"/>
        <w:left w:val="none" w:sz="0" w:space="0" w:color="auto"/>
        <w:bottom w:val="none" w:sz="0" w:space="0" w:color="auto"/>
        <w:right w:val="none" w:sz="0" w:space="0" w:color="auto"/>
      </w:divBdr>
      <w:divsChild>
        <w:div w:id="91367338">
          <w:marLeft w:val="0"/>
          <w:marRight w:val="0"/>
          <w:marTop w:val="0"/>
          <w:marBottom w:val="0"/>
          <w:divBdr>
            <w:top w:val="none" w:sz="0" w:space="0" w:color="auto"/>
            <w:left w:val="none" w:sz="0" w:space="0" w:color="auto"/>
            <w:bottom w:val="none" w:sz="0" w:space="0" w:color="auto"/>
            <w:right w:val="none" w:sz="0" w:space="0" w:color="auto"/>
          </w:divBdr>
        </w:div>
        <w:div w:id="227957595">
          <w:marLeft w:val="0"/>
          <w:marRight w:val="0"/>
          <w:marTop w:val="0"/>
          <w:marBottom w:val="0"/>
          <w:divBdr>
            <w:top w:val="none" w:sz="0" w:space="0" w:color="auto"/>
            <w:left w:val="none" w:sz="0" w:space="0" w:color="auto"/>
            <w:bottom w:val="none" w:sz="0" w:space="0" w:color="auto"/>
            <w:right w:val="none" w:sz="0" w:space="0" w:color="auto"/>
          </w:divBdr>
        </w:div>
        <w:div w:id="286742961">
          <w:marLeft w:val="0"/>
          <w:marRight w:val="0"/>
          <w:marTop w:val="0"/>
          <w:marBottom w:val="0"/>
          <w:divBdr>
            <w:top w:val="none" w:sz="0" w:space="0" w:color="auto"/>
            <w:left w:val="none" w:sz="0" w:space="0" w:color="auto"/>
            <w:bottom w:val="none" w:sz="0" w:space="0" w:color="auto"/>
            <w:right w:val="none" w:sz="0" w:space="0" w:color="auto"/>
          </w:divBdr>
        </w:div>
        <w:div w:id="390351639">
          <w:marLeft w:val="0"/>
          <w:marRight w:val="0"/>
          <w:marTop w:val="0"/>
          <w:marBottom w:val="0"/>
          <w:divBdr>
            <w:top w:val="none" w:sz="0" w:space="0" w:color="auto"/>
            <w:left w:val="none" w:sz="0" w:space="0" w:color="auto"/>
            <w:bottom w:val="none" w:sz="0" w:space="0" w:color="auto"/>
            <w:right w:val="none" w:sz="0" w:space="0" w:color="auto"/>
          </w:divBdr>
        </w:div>
        <w:div w:id="404763499">
          <w:marLeft w:val="0"/>
          <w:marRight w:val="0"/>
          <w:marTop w:val="0"/>
          <w:marBottom w:val="0"/>
          <w:divBdr>
            <w:top w:val="none" w:sz="0" w:space="0" w:color="auto"/>
            <w:left w:val="none" w:sz="0" w:space="0" w:color="auto"/>
            <w:bottom w:val="none" w:sz="0" w:space="0" w:color="auto"/>
            <w:right w:val="none" w:sz="0" w:space="0" w:color="auto"/>
          </w:divBdr>
        </w:div>
        <w:div w:id="514731253">
          <w:marLeft w:val="0"/>
          <w:marRight w:val="0"/>
          <w:marTop w:val="0"/>
          <w:marBottom w:val="0"/>
          <w:divBdr>
            <w:top w:val="none" w:sz="0" w:space="0" w:color="auto"/>
            <w:left w:val="none" w:sz="0" w:space="0" w:color="auto"/>
            <w:bottom w:val="none" w:sz="0" w:space="0" w:color="auto"/>
            <w:right w:val="none" w:sz="0" w:space="0" w:color="auto"/>
          </w:divBdr>
        </w:div>
        <w:div w:id="532883311">
          <w:marLeft w:val="0"/>
          <w:marRight w:val="0"/>
          <w:marTop w:val="0"/>
          <w:marBottom w:val="0"/>
          <w:divBdr>
            <w:top w:val="none" w:sz="0" w:space="0" w:color="auto"/>
            <w:left w:val="none" w:sz="0" w:space="0" w:color="auto"/>
            <w:bottom w:val="none" w:sz="0" w:space="0" w:color="auto"/>
            <w:right w:val="none" w:sz="0" w:space="0" w:color="auto"/>
          </w:divBdr>
        </w:div>
        <w:div w:id="774134417">
          <w:marLeft w:val="0"/>
          <w:marRight w:val="0"/>
          <w:marTop w:val="0"/>
          <w:marBottom w:val="0"/>
          <w:divBdr>
            <w:top w:val="none" w:sz="0" w:space="0" w:color="auto"/>
            <w:left w:val="none" w:sz="0" w:space="0" w:color="auto"/>
            <w:bottom w:val="none" w:sz="0" w:space="0" w:color="auto"/>
            <w:right w:val="none" w:sz="0" w:space="0" w:color="auto"/>
          </w:divBdr>
        </w:div>
        <w:div w:id="911626808">
          <w:marLeft w:val="0"/>
          <w:marRight w:val="0"/>
          <w:marTop w:val="0"/>
          <w:marBottom w:val="0"/>
          <w:divBdr>
            <w:top w:val="none" w:sz="0" w:space="0" w:color="auto"/>
            <w:left w:val="none" w:sz="0" w:space="0" w:color="auto"/>
            <w:bottom w:val="none" w:sz="0" w:space="0" w:color="auto"/>
            <w:right w:val="none" w:sz="0" w:space="0" w:color="auto"/>
          </w:divBdr>
        </w:div>
        <w:div w:id="930116218">
          <w:marLeft w:val="0"/>
          <w:marRight w:val="0"/>
          <w:marTop w:val="0"/>
          <w:marBottom w:val="0"/>
          <w:divBdr>
            <w:top w:val="none" w:sz="0" w:space="0" w:color="auto"/>
            <w:left w:val="none" w:sz="0" w:space="0" w:color="auto"/>
            <w:bottom w:val="none" w:sz="0" w:space="0" w:color="auto"/>
            <w:right w:val="none" w:sz="0" w:space="0" w:color="auto"/>
          </w:divBdr>
        </w:div>
        <w:div w:id="1035231434">
          <w:marLeft w:val="0"/>
          <w:marRight w:val="0"/>
          <w:marTop w:val="0"/>
          <w:marBottom w:val="0"/>
          <w:divBdr>
            <w:top w:val="none" w:sz="0" w:space="0" w:color="auto"/>
            <w:left w:val="none" w:sz="0" w:space="0" w:color="auto"/>
            <w:bottom w:val="none" w:sz="0" w:space="0" w:color="auto"/>
            <w:right w:val="none" w:sz="0" w:space="0" w:color="auto"/>
          </w:divBdr>
        </w:div>
        <w:div w:id="1054549572">
          <w:marLeft w:val="0"/>
          <w:marRight w:val="0"/>
          <w:marTop w:val="0"/>
          <w:marBottom w:val="0"/>
          <w:divBdr>
            <w:top w:val="none" w:sz="0" w:space="0" w:color="auto"/>
            <w:left w:val="none" w:sz="0" w:space="0" w:color="auto"/>
            <w:bottom w:val="none" w:sz="0" w:space="0" w:color="auto"/>
            <w:right w:val="none" w:sz="0" w:space="0" w:color="auto"/>
          </w:divBdr>
        </w:div>
        <w:div w:id="1091973295">
          <w:marLeft w:val="0"/>
          <w:marRight w:val="0"/>
          <w:marTop w:val="0"/>
          <w:marBottom w:val="0"/>
          <w:divBdr>
            <w:top w:val="none" w:sz="0" w:space="0" w:color="auto"/>
            <w:left w:val="none" w:sz="0" w:space="0" w:color="auto"/>
            <w:bottom w:val="none" w:sz="0" w:space="0" w:color="auto"/>
            <w:right w:val="none" w:sz="0" w:space="0" w:color="auto"/>
          </w:divBdr>
        </w:div>
        <w:div w:id="1156603747">
          <w:marLeft w:val="0"/>
          <w:marRight w:val="0"/>
          <w:marTop w:val="0"/>
          <w:marBottom w:val="0"/>
          <w:divBdr>
            <w:top w:val="none" w:sz="0" w:space="0" w:color="auto"/>
            <w:left w:val="none" w:sz="0" w:space="0" w:color="auto"/>
            <w:bottom w:val="none" w:sz="0" w:space="0" w:color="auto"/>
            <w:right w:val="none" w:sz="0" w:space="0" w:color="auto"/>
          </w:divBdr>
        </w:div>
        <w:div w:id="1610549599">
          <w:marLeft w:val="0"/>
          <w:marRight w:val="0"/>
          <w:marTop w:val="0"/>
          <w:marBottom w:val="0"/>
          <w:divBdr>
            <w:top w:val="none" w:sz="0" w:space="0" w:color="auto"/>
            <w:left w:val="none" w:sz="0" w:space="0" w:color="auto"/>
            <w:bottom w:val="none" w:sz="0" w:space="0" w:color="auto"/>
            <w:right w:val="none" w:sz="0" w:space="0" w:color="auto"/>
          </w:divBdr>
        </w:div>
        <w:div w:id="1622610532">
          <w:marLeft w:val="0"/>
          <w:marRight w:val="0"/>
          <w:marTop w:val="0"/>
          <w:marBottom w:val="0"/>
          <w:divBdr>
            <w:top w:val="none" w:sz="0" w:space="0" w:color="auto"/>
            <w:left w:val="none" w:sz="0" w:space="0" w:color="auto"/>
            <w:bottom w:val="none" w:sz="0" w:space="0" w:color="auto"/>
            <w:right w:val="none" w:sz="0" w:space="0" w:color="auto"/>
          </w:divBdr>
        </w:div>
        <w:div w:id="1787652173">
          <w:marLeft w:val="0"/>
          <w:marRight w:val="0"/>
          <w:marTop w:val="0"/>
          <w:marBottom w:val="0"/>
          <w:divBdr>
            <w:top w:val="none" w:sz="0" w:space="0" w:color="auto"/>
            <w:left w:val="none" w:sz="0" w:space="0" w:color="auto"/>
            <w:bottom w:val="none" w:sz="0" w:space="0" w:color="auto"/>
            <w:right w:val="none" w:sz="0" w:space="0" w:color="auto"/>
          </w:divBdr>
        </w:div>
        <w:div w:id="1961719097">
          <w:marLeft w:val="0"/>
          <w:marRight w:val="0"/>
          <w:marTop w:val="0"/>
          <w:marBottom w:val="0"/>
          <w:divBdr>
            <w:top w:val="none" w:sz="0" w:space="0" w:color="auto"/>
            <w:left w:val="none" w:sz="0" w:space="0" w:color="auto"/>
            <w:bottom w:val="none" w:sz="0" w:space="0" w:color="auto"/>
            <w:right w:val="none" w:sz="0" w:space="0" w:color="auto"/>
          </w:divBdr>
        </w:div>
        <w:div w:id="2094164206">
          <w:marLeft w:val="0"/>
          <w:marRight w:val="0"/>
          <w:marTop w:val="0"/>
          <w:marBottom w:val="0"/>
          <w:divBdr>
            <w:top w:val="none" w:sz="0" w:space="0" w:color="auto"/>
            <w:left w:val="none" w:sz="0" w:space="0" w:color="auto"/>
            <w:bottom w:val="none" w:sz="0" w:space="0" w:color="auto"/>
            <w:right w:val="none" w:sz="0" w:space="0" w:color="auto"/>
          </w:divBdr>
        </w:div>
      </w:divsChild>
    </w:div>
    <w:div w:id="1527794464">
      <w:bodyDiv w:val="1"/>
      <w:marLeft w:val="0"/>
      <w:marRight w:val="0"/>
      <w:marTop w:val="0"/>
      <w:marBottom w:val="0"/>
      <w:divBdr>
        <w:top w:val="none" w:sz="0" w:space="0" w:color="auto"/>
        <w:left w:val="none" w:sz="0" w:space="0" w:color="auto"/>
        <w:bottom w:val="none" w:sz="0" w:space="0" w:color="auto"/>
        <w:right w:val="none" w:sz="0" w:space="0" w:color="auto"/>
      </w:divBdr>
      <w:divsChild>
        <w:div w:id="420949878">
          <w:marLeft w:val="0"/>
          <w:marRight w:val="0"/>
          <w:marTop w:val="0"/>
          <w:marBottom w:val="0"/>
          <w:divBdr>
            <w:top w:val="none" w:sz="0" w:space="0" w:color="auto"/>
            <w:left w:val="none" w:sz="0" w:space="0" w:color="auto"/>
            <w:bottom w:val="none" w:sz="0" w:space="0" w:color="auto"/>
            <w:right w:val="none" w:sz="0" w:space="0" w:color="auto"/>
          </w:divBdr>
        </w:div>
        <w:div w:id="882835769">
          <w:marLeft w:val="0"/>
          <w:marRight w:val="0"/>
          <w:marTop w:val="0"/>
          <w:marBottom w:val="0"/>
          <w:divBdr>
            <w:top w:val="none" w:sz="0" w:space="0" w:color="auto"/>
            <w:left w:val="none" w:sz="0" w:space="0" w:color="auto"/>
            <w:bottom w:val="none" w:sz="0" w:space="0" w:color="auto"/>
            <w:right w:val="none" w:sz="0" w:space="0" w:color="auto"/>
          </w:divBdr>
        </w:div>
        <w:div w:id="1472138040">
          <w:marLeft w:val="0"/>
          <w:marRight w:val="0"/>
          <w:marTop w:val="0"/>
          <w:marBottom w:val="0"/>
          <w:divBdr>
            <w:top w:val="none" w:sz="0" w:space="0" w:color="auto"/>
            <w:left w:val="none" w:sz="0" w:space="0" w:color="auto"/>
            <w:bottom w:val="none" w:sz="0" w:space="0" w:color="auto"/>
            <w:right w:val="none" w:sz="0" w:space="0" w:color="auto"/>
          </w:divBdr>
        </w:div>
        <w:div w:id="2053722617">
          <w:marLeft w:val="0"/>
          <w:marRight w:val="0"/>
          <w:marTop w:val="0"/>
          <w:marBottom w:val="0"/>
          <w:divBdr>
            <w:top w:val="none" w:sz="0" w:space="0" w:color="auto"/>
            <w:left w:val="none" w:sz="0" w:space="0" w:color="auto"/>
            <w:bottom w:val="none" w:sz="0" w:space="0" w:color="auto"/>
            <w:right w:val="none" w:sz="0" w:space="0" w:color="auto"/>
          </w:divBdr>
        </w:div>
        <w:div w:id="2128356425">
          <w:marLeft w:val="0"/>
          <w:marRight w:val="0"/>
          <w:marTop w:val="0"/>
          <w:marBottom w:val="0"/>
          <w:divBdr>
            <w:top w:val="none" w:sz="0" w:space="0" w:color="auto"/>
            <w:left w:val="none" w:sz="0" w:space="0" w:color="auto"/>
            <w:bottom w:val="none" w:sz="0" w:space="0" w:color="auto"/>
            <w:right w:val="none" w:sz="0" w:space="0" w:color="auto"/>
          </w:divBdr>
        </w:div>
      </w:divsChild>
    </w:div>
    <w:div w:id="1795176817">
      <w:bodyDiv w:val="1"/>
      <w:marLeft w:val="0"/>
      <w:marRight w:val="0"/>
      <w:marTop w:val="0"/>
      <w:marBottom w:val="0"/>
      <w:divBdr>
        <w:top w:val="none" w:sz="0" w:space="0" w:color="auto"/>
        <w:left w:val="none" w:sz="0" w:space="0" w:color="auto"/>
        <w:bottom w:val="none" w:sz="0" w:space="0" w:color="auto"/>
        <w:right w:val="none" w:sz="0" w:space="0" w:color="auto"/>
      </w:divBdr>
      <w:divsChild>
        <w:div w:id="49958556">
          <w:marLeft w:val="0"/>
          <w:marRight w:val="0"/>
          <w:marTop w:val="0"/>
          <w:marBottom w:val="0"/>
          <w:divBdr>
            <w:top w:val="none" w:sz="0" w:space="0" w:color="auto"/>
            <w:left w:val="none" w:sz="0" w:space="0" w:color="auto"/>
            <w:bottom w:val="none" w:sz="0" w:space="0" w:color="auto"/>
            <w:right w:val="none" w:sz="0" w:space="0" w:color="auto"/>
          </w:divBdr>
        </w:div>
        <w:div w:id="134837004">
          <w:marLeft w:val="0"/>
          <w:marRight w:val="0"/>
          <w:marTop w:val="0"/>
          <w:marBottom w:val="0"/>
          <w:divBdr>
            <w:top w:val="none" w:sz="0" w:space="0" w:color="auto"/>
            <w:left w:val="none" w:sz="0" w:space="0" w:color="auto"/>
            <w:bottom w:val="none" w:sz="0" w:space="0" w:color="auto"/>
            <w:right w:val="none" w:sz="0" w:space="0" w:color="auto"/>
          </w:divBdr>
        </w:div>
        <w:div w:id="238560126">
          <w:marLeft w:val="0"/>
          <w:marRight w:val="0"/>
          <w:marTop w:val="0"/>
          <w:marBottom w:val="0"/>
          <w:divBdr>
            <w:top w:val="none" w:sz="0" w:space="0" w:color="auto"/>
            <w:left w:val="none" w:sz="0" w:space="0" w:color="auto"/>
            <w:bottom w:val="none" w:sz="0" w:space="0" w:color="auto"/>
            <w:right w:val="none" w:sz="0" w:space="0" w:color="auto"/>
          </w:divBdr>
        </w:div>
        <w:div w:id="471211797">
          <w:marLeft w:val="0"/>
          <w:marRight w:val="0"/>
          <w:marTop w:val="0"/>
          <w:marBottom w:val="0"/>
          <w:divBdr>
            <w:top w:val="none" w:sz="0" w:space="0" w:color="auto"/>
            <w:left w:val="none" w:sz="0" w:space="0" w:color="auto"/>
            <w:bottom w:val="none" w:sz="0" w:space="0" w:color="auto"/>
            <w:right w:val="none" w:sz="0" w:space="0" w:color="auto"/>
          </w:divBdr>
        </w:div>
        <w:div w:id="818497136">
          <w:marLeft w:val="0"/>
          <w:marRight w:val="0"/>
          <w:marTop w:val="0"/>
          <w:marBottom w:val="0"/>
          <w:divBdr>
            <w:top w:val="none" w:sz="0" w:space="0" w:color="auto"/>
            <w:left w:val="none" w:sz="0" w:space="0" w:color="auto"/>
            <w:bottom w:val="none" w:sz="0" w:space="0" w:color="auto"/>
            <w:right w:val="none" w:sz="0" w:space="0" w:color="auto"/>
          </w:divBdr>
        </w:div>
        <w:div w:id="852064803">
          <w:marLeft w:val="0"/>
          <w:marRight w:val="0"/>
          <w:marTop w:val="0"/>
          <w:marBottom w:val="0"/>
          <w:divBdr>
            <w:top w:val="none" w:sz="0" w:space="0" w:color="auto"/>
            <w:left w:val="none" w:sz="0" w:space="0" w:color="auto"/>
            <w:bottom w:val="none" w:sz="0" w:space="0" w:color="auto"/>
            <w:right w:val="none" w:sz="0" w:space="0" w:color="auto"/>
          </w:divBdr>
        </w:div>
        <w:div w:id="1087000157">
          <w:marLeft w:val="0"/>
          <w:marRight w:val="0"/>
          <w:marTop w:val="0"/>
          <w:marBottom w:val="0"/>
          <w:divBdr>
            <w:top w:val="none" w:sz="0" w:space="0" w:color="auto"/>
            <w:left w:val="none" w:sz="0" w:space="0" w:color="auto"/>
            <w:bottom w:val="none" w:sz="0" w:space="0" w:color="auto"/>
            <w:right w:val="none" w:sz="0" w:space="0" w:color="auto"/>
          </w:divBdr>
        </w:div>
        <w:div w:id="1512835303">
          <w:marLeft w:val="0"/>
          <w:marRight w:val="0"/>
          <w:marTop w:val="0"/>
          <w:marBottom w:val="0"/>
          <w:divBdr>
            <w:top w:val="none" w:sz="0" w:space="0" w:color="auto"/>
            <w:left w:val="none" w:sz="0" w:space="0" w:color="auto"/>
            <w:bottom w:val="none" w:sz="0" w:space="0" w:color="auto"/>
            <w:right w:val="none" w:sz="0" w:space="0" w:color="auto"/>
          </w:divBdr>
        </w:div>
        <w:div w:id="1771395085">
          <w:marLeft w:val="0"/>
          <w:marRight w:val="0"/>
          <w:marTop w:val="0"/>
          <w:marBottom w:val="0"/>
          <w:divBdr>
            <w:top w:val="none" w:sz="0" w:space="0" w:color="auto"/>
            <w:left w:val="none" w:sz="0" w:space="0" w:color="auto"/>
            <w:bottom w:val="none" w:sz="0" w:space="0" w:color="auto"/>
            <w:right w:val="none" w:sz="0" w:space="0" w:color="auto"/>
          </w:divBdr>
        </w:div>
      </w:divsChild>
    </w:div>
    <w:div w:id="207850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AB06A-8EF1-4E93-8411-7119EC44D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3271</Words>
  <Characters>17991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Espinoza</dc:creator>
  <cp:lastModifiedBy>Sistemas PREP</cp:lastModifiedBy>
  <cp:revision>2</cp:revision>
  <cp:lastPrinted>2018-06-05T20:13:00Z</cp:lastPrinted>
  <dcterms:created xsi:type="dcterms:W3CDTF">2018-06-07T17:17:00Z</dcterms:created>
  <dcterms:modified xsi:type="dcterms:W3CDTF">2018-06-07T17:17:00Z</dcterms:modified>
</cp:coreProperties>
</file>