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3" w:rsidRPr="0054400D" w:rsidRDefault="00B47061" w:rsidP="008D0570">
      <w:pPr>
        <w:jc w:val="right"/>
        <w:rPr>
          <w:rFonts w:ascii="Arial" w:hAnsi="Arial" w:cs="Arial"/>
          <w:b/>
          <w:sz w:val="22"/>
          <w:szCs w:val="22"/>
        </w:rPr>
      </w:pPr>
      <w:bookmarkStart w:id="0" w:name="_GoBack"/>
      <w:bookmarkEnd w:id="0"/>
      <w:r w:rsidRPr="0054400D">
        <w:rPr>
          <w:rFonts w:ascii="Arial" w:hAnsi="Arial" w:cs="Arial"/>
          <w:b/>
          <w:sz w:val="22"/>
          <w:szCs w:val="22"/>
        </w:rPr>
        <w:t>IEE/CG/A</w:t>
      </w:r>
      <w:r w:rsidR="009E26A9" w:rsidRPr="0054400D">
        <w:rPr>
          <w:rFonts w:ascii="Arial" w:hAnsi="Arial" w:cs="Arial"/>
          <w:b/>
          <w:sz w:val="22"/>
          <w:szCs w:val="22"/>
        </w:rPr>
        <w:t>084</w:t>
      </w:r>
      <w:r w:rsidRPr="0054400D">
        <w:rPr>
          <w:rFonts w:ascii="Arial" w:hAnsi="Arial" w:cs="Arial"/>
          <w:b/>
          <w:sz w:val="22"/>
          <w:szCs w:val="22"/>
        </w:rPr>
        <w:t>/201</w:t>
      </w:r>
      <w:r w:rsidR="005F4E61" w:rsidRPr="0054400D">
        <w:rPr>
          <w:rFonts w:ascii="Arial" w:hAnsi="Arial" w:cs="Arial"/>
          <w:b/>
          <w:sz w:val="22"/>
          <w:szCs w:val="22"/>
        </w:rPr>
        <w:t>8</w:t>
      </w:r>
    </w:p>
    <w:p w:rsidR="00962DBE" w:rsidRPr="0054400D" w:rsidRDefault="00962DBE" w:rsidP="00A25538">
      <w:pPr>
        <w:jc w:val="both"/>
        <w:rPr>
          <w:rFonts w:ascii="Arial" w:hAnsi="Arial" w:cs="Arial"/>
          <w:b/>
          <w:sz w:val="22"/>
          <w:szCs w:val="22"/>
        </w:rPr>
      </w:pPr>
    </w:p>
    <w:p w:rsidR="00C13E1F" w:rsidRPr="0054400D" w:rsidRDefault="00D1015E" w:rsidP="00820588">
      <w:pPr>
        <w:jc w:val="both"/>
        <w:rPr>
          <w:rFonts w:ascii="Arial" w:hAnsi="Arial" w:cs="Arial"/>
          <w:b/>
          <w:sz w:val="22"/>
          <w:szCs w:val="22"/>
        </w:rPr>
      </w:pPr>
      <w:r w:rsidRPr="0054400D">
        <w:rPr>
          <w:rFonts w:ascii="Arial" w:hAnsi="Arial" w:cs="Arial"/>
          <w:b/>
          <w:sz w:val="22"/>
          <w:szCs w:val="22"/>
        </w:rPr>
        <w:t xml:space="preserve">ACUERDO QUE EMITE EL CONSEJO GENERAL DEL INSTITUTO ELECTORAL DEL ESTADO DE COLIMA, POR EL QUE SE APRUEBA </w:t>
      </w:r>
      <w:r w:rsidR="003C2739" w:rsidRPr="0054400D">
        <w:rPr>
          <w:rFonts w:ascii="Arial" w:hAnsi="Arial" w:cs="Arial"/>
          <w:b/>
          <w:sz w:val="22"/>
          <w:szCs w:val="22"/>
        </w:rPr>
        <w:t>LA COMISIÓN Y AL PERSONAL QUE FUNGIRÁ COMO ENLACE DE COMUNICACIÓN Y RESPONSABLE DE T</w:t>
      </w:r>
      <w:r w:rsidR="000C3074" w:rsidRPr="0054400D">
        <w:rPr>
          <w:rFonts w:ascii="Arial" w:hAnsi="Arial" w:cs="Arial"/>
          <w:b/>
          <w:sz w:val="22"/>
          <w:szCs w:val="22"/>
        </w:rPr>
        <w:t>RASLADO</w:t>
      </w:r>
      <w:r w:rsidR="003C2739" w:rsidRPr="0054400D">
        <w:rPr>
          <w:rFonts w:ascii="Arial" w:hAnsi="Arial" w:cs="Arial"/>
          <w:b/>
          <w:sz w:val="22"/>
          <w:szCs w:val="22"/>
        </w:rPr>
        <w:t xml:space="preserve"> PARA </w:t>
      </w:r>
      <w:r w:rsidRPr="0054400D">
        <w:rPr>
          <w:rFonts w:ascii="Arial" w:hAnsi="Arial" w:cs="Arial"/>
          <w:b/>
          <w:sz w:val="22"/>
          <w:szCs w:val="22"/>
        </w:rPr>
        <w:t xml:space="preserve">EL INTERCAMBIO DE PAQUETES Y DOCUMENTOS ELECTORALES RECIBIDOS EN ÓRGANO ELECTORAL DISTINTO AL COMPETENTE EN LA ETAPA DE RESULTADOS Y DECLARACIÓN DE VALIDEZ DEL PROCESO ELECTORAL LOCAL 2017-2018. </w:t>
      </w:r>
    </w:p>
    <w:p w:rsidR="00C13E1F" w:rsidRPr="0054400D" w:rsidRDefault="00C13E1F" w:rsidP="00C4419A">
      <w:pPr>
        <w:spacing w:line="360" w:lineRule="auto"/>
        <w:jc w:val="both"/>
        <w:rPr>
          <w:rFonts w:ascii="Arial" w:hAnsi="Arial"/>
          <w:b/>
          <w:sz w:val="22"/>
          <w:szCs w:val="22"/>
        </w:rPr>
      </w:pPr>
      <w:r w:rsidRPr="0054400D">
        <w:rPr>
          <w:rFonts w:ascii="Arial" w:hAnsi="Arial" w:cs="Arial"/>
          <w:b/>
          <w:sz w:val="22"/>
          <w:szCs w:val="22"/>
        </w:rPr>
        <w:t xml:space="preserve"> </w:t>
      </w:r>
    </w:p>
    <w:p w:rsidR="00C13E1F" w:rsidRPr="0054400D" w:rsidRDefault="00C13E1F" w:rsidP="00C4419A">
      <w:pPr>
        <w:spacing w:line="360" w:lineRule="auto"/>
        <w:jc w:val="center"/>
        <w:rPr>
          <w:rFonts w:ascii="Arial" w:hAnsi="Arial"/>
          <w:b/>
          <w:sz w:val="22"/>
          <w:szCs w:val="22"/>
        </w:rPr>
      </w:pPr>
      <w:r w:rsidRPr="0054400D">
        <w:rPr>
          <w:rFonts w:ascii="Arial" w:hAnsi="Arial"/>
          <w:b/>
          <w:sz w:val="22"/>
          <w:szCs w:val="22"/>
        </w:rPr>
        <w:t>A N T E C E D E N T E</w:t>
      </w:r>
      <w:r w:rsidR="008E6FBD" w:rsidRPr="0054400D">
        <w:rPr>
          <w:rFonts w:ascii="Arial" w:hAnsi="Arial"/>
          <w:b/>
          <w:sz w:val="22"/>
          <w:szCs w:val="22"/>
        </w:rPr>
        <w:t xml:space="preserve"> S</w:t>
      </w:r>
      <w:r w:rsidRPr="0054400D">
        <w:rPr>
          <w:rFonts w:ascii="Arial" w:hAnsi="Arial"/>
          <w:b/>
          <w:sz w:val="22"/>
          <w:szCs w:val="22"/>
        </w:rPr>
        <w:t>:</w:t>
      </w:r>
    </w:p>
    <w:p w:rsidR="008E6FBD" w:rsidRPr="0054400D" w:rsidRDefault="008E6FBD" w:rsidP="00C4419A">
      <w:pPr>
        <w:spacing w:line="360" w:lineRule="auto"/>
        <w:jc w:val="both"/>
        <w:rPr>
          <w:rFonts w:ascii="Arial" w:hAnsi="Arial"/>
          <w:b/>
          <w:sz w:val="22"/>
          <w:szCs w:val="22"/>
        </w:rPr>
      </w:pPr>
    </w:p>
    <w:p w:rsidR="00DC542A" w:rsidRPr="0054400D" w:rsidRDefault="006C5285" w:rsidP="00C4419A">
      <w:pPr>
        <w:numPr>
          <w:ilvl w:val="0"/>
          <w:numId w:val="1"/>
        </w:numPr>
        <w:tabs>
          <w:tab w:val="left" w:pos="567"/>
        </w:tabs>
        <w:spacing w:line="360" w:lineRule="auto"/>
        <w:ind w:left="0" w:firstLine="0"/>
        <w:jc w:val="both"/>
        <w:rPr>
          <w:rFonts w:ascii="Arial" w:hAnsi="Arial" w:cs="Arial"/>
          <w:sz w:val="22"/>
          <w:szCs w:val="22"/>
          <w:lang w:val="es-MX" w:eastAsia="es-MX"/>
        </w:rPr>
      </w:pPr>
      <w:r w:rsidRPr="0054400D">
        <w:rPr>
          <w:rFonts w:ascii="Arial" w:hAnsi="Arial" w:cs="Arial"/>
          <w:sz w:val="22"/>
          <w:szCs w:val="22"/>
          <w:lang w:eastAsia="es-MX"/>
        </w:rPr>
        <w:t xml:space="preserve">En Sesión Extraordinaria de fecha 07 de septiembre de 2016, mediante Acuerdo INE/CG661/2016, el Consejo General del Instituto Nacional Electoral </w:t>
      </w:r>
      <w:r w:rsidR="009852FF" w:rsidRPr="0054400D">
        <w:rPr>
          <w:rFonts w:ascii="Arial" w:hAnsi="Arial" w:cs="Arial"/>
          <w:sz w:val="22"/>
          <w:szCs w:val="22"/>
          <w:lang w:eastAsia="es-MX"/>
        </w:rPr>
        <w:t xml:space="preserve">(INE) </w:t>
      </w:r>
      <w:r w:rsidRPr="0054400D">
        <w:rPr>
          <w:rFonts w:ascii="Arial" w:hAnsi="Arial" w:cs="Arial"/>
          <w:sz w:val="22"/>
          <w:szCs w:val="22"/>
          <w:lang w:eastAsia="es-MX"/>
        </w:rPr>
        <w:t xml:space="preserve">aprobó el Reglamento de Elecciones del Instituto Nacional Electoral </w:t>
      </w:r>
      <w:r w:rsidRPr="0054400D">
        <w:rPr>
          <w:rFonts w:ascii="Arial" w:hAnsi="Arial" w:cs="Arial"/>
          <w:sz w:val="22"/>
          <w:szCs w:val="22"/>
        </w:rPr>
        <w:t>(Reglamento de Elecciones)</w:t>
      </w:r>
      <w:r w:rsidRPr="0054400D">
        <w:rPr>
          <w:rFonts w:ascii="Arial" w:hAnsi="Arial" w:cs="Arial"/>
          <w:sz w:val="22"/>
          <w:szCs w:val="22"/>
          <w:lang w:eastAsia="es-MX"/>
        </w:rPr>
        <w:t>, cuyas últimas modificaciones se efectuaron a través del Acuerdo INE/CG111/2018, aprobado el pasado 19</w:t>
      </w:r>
      <w:r w:rsidR="008856EB" w:rsidRPr="0054400D">
        <w:rPr>
          <w:rFonts w:ascii="Arial" w:hAnsi="Arial" w:cs="Arial"/>
          <w:sz w:val="22"/>
          <w:szCs w:val="22"/>
          <w:lang w:eastAsia="es-MX"/>
        </w:rPr>
        <w:t xml:space="preserve"> de febrero de 2018. Dicho Reglamento </w:t>
      </w:r>
      <w:r w:rsidR="008856EB" w:rsidRPr="0054400D">
        <w:rPr>
          <w:rFonts w:ascii="Arial" w:hAnsi="Arial" w:cs="Arial"/>
          <w:sz w:val="22"/>
          <w:szCs w:val="22"/>
        </w:rPr>
        <w:t xml:space="preserve">tiene por objeto, entre otros, establecer las directrices generales para llevar a cabo el diseño, impresión, producción, almacenamiento, supervisión, distribución y destrucción de los documentos y materiales electorales utilizados en los procesos electorales federales y locales, tanto </w:t>
      </w:r>
      <w:r w:rsidR="00D1015E" w:rsidRPr="0054400D">
        <w:rPr>
          <w:rFonts w:ascii="Arial" w:hAnsi="Arial" w:cs="Arial"/>
          <w:sz w:val="22"/>
          <w:szCs w:val="22"/>
        </w:rPr>
        <w:t>ordinarios como extraordinarios</w:t>
      </w:r>
      <w:r w:rsidR="008856EB" w:rsidRPr="0054400D">
        <w:rPr>
          <w:rFonts w:ascii="Arial" w:hAnsi="Arial" w:cs="Arial"/>
          <w:sz w:val="22"/>
          <w:szCs w:val="22"/>
        </w:rPr>
        <w:t>.</w:t>
      </w:r>
    </w:p>
    <w:p w:rsidR="00DC542A" w:rsidRPr="0054400D" w:rsidRDefault="00DC542A" w:rsidP="00C4419A">
      <w:pPr>
        <w:tabs>
          <w:tab w:val="left" w:pos="567"/>
        </w:tabs>
        <w:spacing w:line="360" w:lineRule="auto"/>
        <w:jc w:val="both"/>
        <w:rPr>
          <w:rFonts w:ascii="Arial" w:hAnsi="Arial" w:cs="Arial"/>
          <w:sz w:val="22"/>
          <w:szCs w:val="22"/>
          <w:lang w:val="es-MX" w:eastAsia="es-MX"/>
        </w:rPr>
      </w:pPr>
    </w:p>
    <w:p w:rsidR="00DC542A" w:rsidRPr="0054400D" w:rsidRDefault="00DC542A" w:rsidP="00C4419A">
      <w:pPr>
        <w:numPr>
          <w:ilvl w:val="0"/>
          <w:numId w:val="1"/>
        </w:numPr>
        <w:tabs>
          <w:tab w:val="left" w:pos="567"/>
        </w:tabs>
        <w:spacing w:line="360" w:lineRule="auto"/>
        <w:ind w:left="0" w:firstLine="0"/>
        <w:jc w:val="both"/>
        <w:rPr>
          <w:rFonts w:ascii="Arial" w:hAnsi="Arial" w:cs="Arial"/>
          <w:sz w:val="22"/>
          <w:szCs w:val="22"/>
          <w:lang w:val="es-MX" w:eastAsia="es-MX"/>
        </w:rPr>
      </w:pPr>
      <w:r w:rsidRPr="0054400D">
        <w:rPr>
          <w:rFonts w:ascii="Arial" w:hAnsi="Arial" w:cs="Arial"/>
          <w:sz w:val="22"/>
          <w:szCs w:val="22"/>
          <w:lang w:val="es-MX"/>
        </w:rPr>
        <w:t>Mediante</w:t>
      </w:r>
      <w:r w:rsidRPr="0054400D">
        <w:rPr>
          <w:rFonts w:ascii="Arial" w:hAnsi="Arial" w:cs="Arial"/>
          <w:sz w:val="22"/>
          <w:szCs w:val="22"/>
        </w:rPr>
        <w:t xml:space="preserve"> Acuerdo IEE/CG/A052/2017</w:t>
      </w:r>
      <w:r w:rsidR="00A6241C" w:rsidRPr="0054400D">
        <w:rPr>
          <w:rFonts w:ascii="Arial" w:hAnsi="Arial" w:cs="Arial"/>
          <w:sz w:val="22"/>
          <w:szCs w:val="22"/>
        </w:rPr>
        <w:t>, de fecha 31 de agosto de 2017,</w:t>
      </w:r>
      <w:r w:rsidRPr="0054400D">
        <w:rPr>
          <w:rFonts w:ascii="Arial" w:hAnsi="Arial" w:cs="Arial"/>
          <w:sz w:val="22"/>
          <w:szCs w:val="22"/>
        </w:rPr>
        <w:t xml:space="preserve"> el </w:t>
      </w:r>
      <w:r w:rsidR="008B7942" w:rsidRPr="0054400D">
        <w:rPr>
          <w:rFonts w:ascii="Arial" w:hAnsi="Arial" w:cs="Arial"/>
          <w:sz w:val="22"/>
          <w:szCs w:val="22"/>
        </w:rPr>
        <w:t>Consejo General del Instituto Electoral del Estado de Colima</w:t>
      </w:r>
      <w:r w:rsidRPr="0054400D">
        <w:rPr>
          <w:rFonts w:ascii="Arial" w:hAnsi="Arial" w:cs="Arial"/>
          <w:sz w:val="22"/>
          <w:szCs w:val="22"/>
        </w:rPr>
        <w:t xml:space="preserve">,  </w:t>
      </w:r>
      <w:r w:rsidR="008B7942" w:rsidRPr="0054400D">
        <w:rPr>
          <w:rFonts w:ascii="Arial" w:hAnsi="Arial" w:cs="Arial"/>
          <w:sz w:val="22"/>
          <w:szCs w:val="22"/>
        </w:rPr>
        <w:t>aprobó</w:t>
      </w:r>
      <w:r w:rsidRPr="0054400D">
        <w:rPr>
          <w:rFonts w:ascii="Arial" w:hAnsi="Arial" w:cs="Arial"/>
          <w:sz w:val="22"/>
          <w:szCs w:val="22"/>
        </w:rPr>
        <w:t xml:space="preserve"> los </w:t>
      </w:r>
      <w:r w:rsidR="008B7942" w:rsidRPr="0054400D">
        <w:rPr>
          <w:rFonts w:ascii="Arial" w:hAnsi="Arial" w:cs="Arial"/>
          <w:sz w:val="22"/>
          <w:szCs w:val="22"/>
        </w:rPr>
        <w:t>L</w:t>
      </w:r>
      <w:r w:rsidRPr="0054400D">
        <w:rPr>
          <w:rFonts w:ascii="Arial" w:hAnsi="Arial" w:cs="Arial"/>
          <w:sz w:val="22"/>
          <w:szCs w:val="22"/>
        </w:rPr>
        <w:t xml:space="preserve">ineamientos para el desarrollo de las sesiones de cómputos locales; así como el </w:t>
      </w:r>
      <w:r w:rsidR="008B7942" w:rsidRPr="0054400D">
        <w:rPr>
          <w:rFonts w:ascii="Arial" w:hAnsi="Arial" w:cs="Arial"/>
          <w:sz w:val="22"/>
          <w:szCs w:val="22"/>
        </w:rPr>
        <w:t>C</w:t>
      </w:r>
      <w:r w:rsidRPr="0054400D">
        <w:rPr>
          <w:rFonts w:ascii="Arial" w:hAnsi="Arial" w:cs="Arial"/>
          <w:sz w:val="22"/>
          <w:szCs w:val="22"/>
        </w:rPr>
        <w:t xml:space="preserve">uadernillo de consulta sobre votos </w:t>
      </w:r>
      <w:r w:rsidR="008B7942" w:rsidRPr="0054400D">
        <w:rPr>
          <w:rFonts w:ascii="Arial" w:hAnsi="Arial" w:cs="Arial"/>
          <w:sz w:val="22"/>
          <w:szCs w:val="22"/>
        </w:rPr>
        <w:t>válidos</w:t>
      </w:r>
      <w:r w:rsidRPr="0054400D">
        <w:rPr>
          <w:rFonts w:ascii="Arial" w:hAnsi="Arial" w:cs="Arial"/>
          <w:sz w:val="22"/>
          <w:szCs w:val="22"/>
        </w:rPr>
        <w:t xml:space="preserve"> y votos nulos, y</w:t>
      </w:r>
      <w:r w:rsidRPr="0054400D">
        <w:rPr>
          <w:sz w:val="22"/>
          <w:szCs w:val="22"/>
        </w:rPr>
        <w:t xml:space="preserve"> </w:t>
      </w:r>
      <w:r w:rsidRPr="0054400D">
        <w:rPr>
          <w:rFonts w:ascii="Arial" w:hAnsi="Arial" w:cs="Arial"/>
          <w:sz w:val="22"/>
          <w:szCs w:val="22"/>
        </w:rPr>
        <w:t xml:space="preserve">el </w:t>
      </w:r>
      <w:r w:rsidR="008B7942" w:rsidRPr="0054400D">
        <w:rPr>
          <w:rFonts w:ascii="Arial" w:hAnsi="Arial" w:cs="Arial"/>
          <w:sz w:val="22"/>
          <w:szCs w:val="22"/>
        </w:rPr>
        <w:t xml:space="preserve">Sistema Informático </w:t>
      </w:r>
      <w:r w:rsidRPr="0054400D">
        <w:rPr>
          <w:rFonts w:ascii="Arial" w:hAnsi="Arial" w:cs="Arial"/>
          <w:sz w:val="22"/>
          <w:szCs w:val="22"/>
        </w:rPr>
        <w:t xml:space="preserve">para las sesiones de cómputos locales, para el desarrollo de la </w:t>
      </w:r>
      <w:r w:rsidR="008B7942" w:rsidRPr="0054400D">
        <w:rPr>
          <w:rFonts w:ascii="Arial" w:hAnsi="Arial" w:cs="Arial"/>
          <w:sz w:val="22"/>
          <w:szCs w:val="22"/>
        </w:rPr>
        <w:t>Sesiones Especiales de Cómputos Municipales del Instituto Electoral del Estado de Colima para el Proceso Electoral Local Ordinario 2017</w:t>
      </w:r>
      <w:r w:rsidRPr="0054400D">
        <w:rPr>
          <w:rFonts w:ascii="Arial" w:hAnsi="Arial" w:cs="Arial"/>
          <w:sz w:val="22"/>
          <w:szCs w:val="22"/>
        </w:rPr>
        <w:t>-2018.</w:t>
      </w:r>
    </w:p>
    <w:p w:rsidR="00DC542A" w:rsidRPr="0054400D" w:rsidRDefault="00DC542A" w:rsidP="00C4419A">
      <w:pPr>
        <w:pStyle w:val="Prrafodelista"/>
        <w:spacing w:after="0" w:line="360" w:lineRule="auto"/>
        <w:rPr>
          <w:rFonts w:ascii="Arial" w:hAnsi="Arial" w:cs="Arial"/>
        </w:rPr>
      </w:pPr>
    </w:p>
    <w:p w:rsidR="00DA53E0" w:rsidRPr="0054400D" w:rsidRDefault="00A6241C" w:rsidP="00C4419A">
      <w:pPr>
        <w:numPr>
          <w:ilvl w:val="0"/>
          <w:numId w:val="1"/>
        </w:numPr>
        <w:spacing w:line="360" w:lineRule="auto"/>
        <w:ind w:left="0" w:firstLine="0"/>
        <w:jc w:val="both"/>
        <w:rPr>
          <w:rFonts w:ascii="Arial" w:hAnsi="Arial" w:cs="Arial"/>
          <w:sz w:val="22"/>
          <w:szCs w:val="22"/>
          <w:lang w:val="es-MX" w:eastAsia="es-MX"/>
        </w:rPr>
      </w:pPr>
      <w:r w:rsidRPr="0054400D">
        <w:rPr>
          <w:rFonts w:ascii="Arial" w:hAnsi="Arial" w:cs="Arial"/>
          <w:sz w:val="22"/>
          <w:szCs w:val="22"/>
        </w:rPr>
        <w:t>El 5 de septiembre de 2017, el Consejo General del INE aprobó mediante Acuerdo INE/CG399/2017, la Estrategia de Capacitación y Asistencia Electoral para el Proceso Electoral 2017-2018 y sus anexos, entre los que se encuentra el Programa de Asistencia Electoral. Este Programa contempla en su numeral 4.8 Asistencia Electoral en Elecciones Concurrentes, que respecto de los mecanismos de recolección, los y las S</w:t>
      </w:r>
      <w:r w:rsidR="000B6790" w:rsidRPr="0054400D">
        <w:rPr>
          <w:rFonts w:ascii="Arial" w:hAnsi="Arial" w:cs="Arial"/>
          <w:sz w:val="22"/>
          <w:szCs w:val="22"/>
        </w:rPr>
        <w:t xml:space="preserve">upervisores </w:t>
      </w:r>
      <w:r w:rsidRPr="0054400D">
        <w:rPr>
          <w:rFonts w:ascii="Arial" w:hAnsi="Arial" w:cs="Arial"/>
          <w:sz w:val="22"/>
          <w:szCs w:val="22"/>
        </w:rPr>
        <w:t>E</w:t>
      </w:r>
      <w:r w:rsidR="000B6790" w:rsidRPr="0054400D">
        <w:rPr>
          <w:rFonts w:ascii="Arial" w:hAnsi="Arial" w:cs="Arial"/>
          <w:sz w:val="22"/>
          <w:szCs w:val="22"/>
        </w:rPr>
        <w:t>lectorales</w:t>
      </w:r>
      <w:r w:rsidRPr="0054400D">
        <w:rPr>
          <w:rFonts w:ascii="Arial" w:hAnsi="Arial" w:cs="Arial"/>
          <w:sz w:val="22"/>
          <w:szCs w:val="22"/>
        </w:rPr>
        <w:t xml:space="preserve"> </w:t>
      </w:r>
      <w:r w:rsidR="000B6790" w:rsidRPr="0054400D">
        <w:rPr>
          <w:rFonts w:ascii="Arial" w:hAnsi="Arial" w:cs="Arial"/>
          <w:sz w:val="22"/>
          <w:szCs w:val="22"/>
        </w:rPr>
        <w:t xml:space="preserve">(SE) </w:t>
      </w:r>
      <w:r w:rsidRPr="0054400D">
        <w:rPr>
          <w:rFonts w:ascii="Arial" w:hAnsi="Arial" w:cs="Arial"/>
          <w:sz w:val="22"/>
          <w:szCs w:val="22"/>
        </w:rPr>
        <w:t>y C</w:t>
      </w:r>
      <w:r w:rsidR="000B6790" w:rsidRPr="0054400D">
        <w:rPr>
          <w:rFonts w:ascii="Arial" w:hAnsi="Arial" w:cs="Arial"/>
          <w:sz w:val="22"/>
          <w:szCs w:val="22"/>
        </w:rPr>
        <w:t xml:space="preserve">apacitadores </w:t>
      </w:r>
      <w:r w:rsidRPr="0054400D">
        <w:rPr>
          <w:rFonts w:ascii="Arial" w:hAnsi="Arial" w:cs="Arial"/>
          <w:sz w:val="22"/>
          <w:szCs w:val="22"/>
        </w:rPr>
        <w:t>A</w:t>
      </w:r>
      <w:r w:rsidR="000B6790" w:rsidRPr="0054400D">
        <w:rPr>
          <w:rFonts w:ascii="Arial" w:hAnsi="Arial" w:cs="Arial"/>
          <w:sz w:val="22"/>
          <w:szCs w:val="22"/>
        </w:rPr>
        <w:t xml:space="preserve">sistentes </w:t>
      </w:r>
      <w:r w:rsidRPr="0054400D">
        <w:rPr>
          <w:rFonts w:ascii="Arial" w:hAnsi="Arial" w:cs="Arial"/>
          <w:sz w:val="22"/>
          <w:szCs w:val="22"/>
        </w:rPr>
        <w:t>E</w:t>
      </w:r>
      <w:r w:rsidR="000B6790" w:rsidRPr="0054400D">
        <w:rPr>
          <w:rFonts w:ascii="Arial" w:hAnsi="Arial" w:cs="Arial"/>
          <w:sz w:val="22"/>
          <w:szCs w:val="22"/>
        </w:rPr>
        <w:t>lectorales (CAE)</w:t>
      </w:r>
      <w:r w:rsidRPr="0054400D">
        <w:rPr>
          <w:rFonts w:ascii="Arial" w:hAnsi="Arial" w:cs="Arial"/>
          <w:sz w:val="22"/>
          <w:szCs w:val="22"/>
        </w:rPr>
        <w:t xml:space="preserve"> locales apoyarán el traslado de los paquetes electorales a las sedes de los órganos competentes distritales y/o </w:t>
      </w:r>
      <w:r w:rsidRPr="0054400D">
        <w:rPr>
          <w:rFonts w:ascii="Arial" w:hAnsi="Arial" w:cs="Arial"/>
          <w:sz w:val="22"/>
          <w:szCs w:val="22"/>
        </w:rPr>
        <w:lastRenderedPageBreak/>
        <w:t xml:space="preserve">municipales de los </w:t>
      </w:r>
      <w:r w:rsidR="000B6790" w:rsidRPr="0054400D">
        <w:rPr>
          <w:rFonts w:ascii="Arial" w:hAnsi="Arial" w:cs="Arial"/>
          <w:sz w:val="22"/>
          <w:szCs w:val="22"/>
        </w:rPr>
        <w:t>Organismos Públicos Locales (</w:t>
      </w:r>
      <w:r w:rsidRPr="0054400D">
        <w:rPr>
          <w:rFonts w:ascii="Arial" w:hAnsi="Arial" w:cs="Arial"/>
          <w:sz w:val="22"/>
          <w:szCs w:val="22"/>
        </w:rPr>
        <w:t>OPLEs</w:t>
      </w:r>
      <w:r w:rsidR="000B6790" w:rsidRPr="0054400D">
        <w:rPr>
          <w:rFonts w:ascii="Arial" w:hAnsi="Arial" w:cs="Arial"/>
          <w:sz w:val="22"/>
          <w:szCs w:val="22"/>
        </w:rPr>
        <w:t>)</w:t>
      </w:r>
      <w:r w:rsidRPr="0054400D">
        <w:rPr>
          <w:rFonts w:ascii="Arial" w:hAnsi="Arial" w:cs="Arial"/>
          <w:sz w:val="22"/>
          <w:szCs w:val="22"/>
        </w:rPr>
        <w:t xml:space="preserve">, así como en el operativo para la recepción de los mismos y su depósito y salvaguarda en las bodegas electorales. </w:t>
      </w:r>
    </w:p>
    <w:p w:rsidR="00DA53E0" w:rsidRPr="0054400D" w:rsidRDefault="00DA53E0" w:rsidP="00C4419A">
      <w:pPr>
        <w:pStyle w:val="Prrafodelista"/>
        <w:spacing w:after="0" w:line="360" w:lineRule="auto"/>
      </w:pPr>
    </w:p>
    <w:p w:rsidR="00DA53E0" w:rsidRPr="0054400D" w:rsidRDefault="00DA53E0" w:rsidP="00C4419A">
      <w:pPr>
        <w:numPr>
          <w:ilvl w:val="0"/>
          <w:numId w:val="1"/>
        </w:numPr>
        <w:spacing w:line="360" w:lineRule="auto"/>
        <w:ind w:left="0" w:firstLine="0"/>
        <w:jc w:val="both"/>
        <w:rPr>
          <w:rFonts w:ascii="Arial" w:hAnsi="Arial" w:cs="Arial"/>
          <w:sz w:val="22"/>
          <w:szCs w:val="22"/>
          <w:lang w:val="es-MX" w:eastAsia="es-MX"/>
        </w:rPr>
      </w:pPr>
      <w:r w:rsidRPr="0054400D">
        <w:rPr>
          <w:rFonts w:ascii="Arial" w:hAnsi="Arial" w:cs="Arial"/>
          <w:sz w:val="22"/>
          <w:szCs w:val="22"/>
        </w:rPr>
        <w:t xml:space="preserve">Con fecha 8 de septiembre de 2017, se llevó a cabo la firma del Convenio General de Coordinación y Colaboración celebrado entre el INE y el Instituto Electoral del Estado, con el fin de establecer las bases de coordinación para hacer efectiva la realización del Proceso Electoral 2017-2018 en el estado de Colima, para la renovación de los cargos a Diputaciones locales y de los Ayuntamientos, cuya jornada electoral será el  1º de julio de 2018 y, en su caso, los mecanismos de participación ciudadana, mismo documento en el que se convino, en el numeral 18, de la cláusula segunda, lo relativo a los trabajos de implementación y operación del </w:t>
      </w:r>
      <w:r w:rsidR="000B6790" w:rsidRPr="0054400D">
        <w:rPr>
          <w:rFonts w:ascii="Arial" w:hAnsi="Arial" w:cs="Arial"/>
          <w:sz w:val="22"/>
          <w:szCs w:val="22"/>
        </w:rPr>
        <w:t>Programa de Resultados Electorales Preliminares (</w:t>
      </w:r>
      <w:r w:rsidRPr="0054400D">
        <w:rPr>
          <w:rFonts w:ascii="Arial" w:hAnsi="Arial" w:cs="Arial"/>
          <w:sz w:val="22"/>
          <w:szCs w:val="22"/>
        </w:rPr>
        <w:t>PREP</w:t>
      </w:r>
      <w:r w:rsidR="000B6790" w:rsidRPr="0054400D">
        <w:rPr>
          <w:rFonts w:ascii="Arial" w:hAnsi="Arial" w:cs="Arial"/>
          <w:sz w:val="22"/>
          <w:szCs w:val="22"/>
        </w:rPr>
        <w:t>)</w:t>
      </w:r>
      <w:r w:rsidRPr="0054400D">
        <w:rPr>
          <w:rFonts w:ascii="Arial" w:hAnsi="Arial" w:cs="Arial"/>
          <w:sz w:val="22"/>
          <w:szCs w:val="22"/>
        </w:rPr>
        <w:t xml:space="preserve"> de conformidad al Reglamento de Elecciones y su Anexo 13.</w:t>
      </w:r>
    </w:p>
    <w:p w:rsidR="00DA53E0" w:rsidRPr="0054400D" w:rsidRDefault="00DA53E0" w:rsidP="00C4419A">
      <w:pPr>
        <w:pStyle w:val="Texto"/>
        <w:tabs>
          <w:tab w:val="left" w:pos="426"/>
        </w:tabs>
        <w:spacing w:after="0" w:line="360" w:lineRule="auto"/>
        <w:ind w:firstLine="0"/>
        <w:rPr>
          <w:rFonts w:cs="Arial"/>
          <w:sz w:val="22"/>
          <w:szCs w:val="22"/>
        </w:rPr>
      </w:pPr>
    </w:p>
    <w:p w:rsidR="00DA53E0" w:rsidRPr="0054400D" w:rsidRDefault="00DA53E0" w:rsidP="00C4419A">
      <w:pPr>
        <w:pStyle w:val="Texto"/>
        <w:tabs>
          <w:tab w:val="left" w:pos="426"/>
        </w:tabs>
        <w:spacing w:after="0" w:line="360" w:lineRule="auto"/>
        <w:ind w:firstLine="0"/>
        <w:rPr>
          <w:rFonts w:cs="Arial"/>
          <w:sz w:val="22"/>
          <w:szCs w:val="22"/>
        </w:rPr>
      </w:pPr>
      <w:r w:rsidRPr="0054400D">
        <w:rPr>
          <w:rFonts w:cs="Arial"/>
          <w:sz w:val="22"/>
          <w:szCs w:val="22"/>
        </w:rPr>
        <w:t xml:space="preserve">Derivado de la firma de dicho Convenio General, el 15 de enero de 2018, se realizó la firma al Anexo Técnico número Uno al Convenio General de Coordinación y Colaboración celebrado entre el INE y el Instituto Electoral del Estado de Colima, en cuyo numeral 18.1 del apartado 18 establecen las actividades mínimas que ambos Institutos realizarán acorde a lo dispuesto en los artículos del 336 al 354 del Reglamento de Elecciones. </w:t>
      </w:r>
    </w:p>
    <w:p w:rsidR="00DA53E0" w:rsidRPr="0054400D" w:rsidRDefault="00DA53E0" w:rsidP="00C4419A">
      <w:pPr>
        <w:spacing w:line="360" w:lineRule="auto"/>
        <w:jc w:val="both"/>
        <w:rPr>
          <w:rFonts w:ascii="Arial" w:hAnsi="Arial" w:cs="Arial"/>
          <w:sz w:val="22"/>
          <w:szCs w:val="22"/>
          <w:lang w:val="es-MX" w:eastAsia="es-MX"/>
        </w:rPr>
      </w:pPr>
    </w:p>
    <w:p w:rsidR="00F018D5" w:rsidRPr="0054400D" w:rsidRDefault="00F018D5" w:rsidP="00C4419A">
      <w:pPr>
        <w:numPr>
          <w:ilvl w:val="0"/>
          <w:numId w:val="1"/>
        </w:numPr>
        <w:spacing w:line="360" w:lineRule="auto"/>
        <w:ind w:left="0" w:firstLine="0"/>
        <w:jc w:val="both"/>
        <w:rPr>
          <w:rFonts w:ascii="Arial" w:hAnsi="Arial" w:cs="Arial"/>
          <w:sz w:val="22"/>
          <w:szCs w:val="22"/>
          <w:lang w:val="es-MX" w:eastAsia="es-MX"/>
        </w:rPr>
      </w:pPr>
      <w:r w:rsidRPr="0054400D">
        <w:rPr>
          <w:rFonts w:ascii="Arial" w:hAnsi="Arial" w:cs="Arial"/>
          <w:sz w:val="22"/>
          <w:szCs w:val="22"/>
          <w:lang w:val="es-MX" w:eastAsia="es-MX"/>
        </w:rPr>
        <w:t xml:space="preserve">En Sesión Extraordinaria del 20 de octubre de 2017, el Consejo General del INE emitió el Acuerdo INE/CG466/2017 </w:t>
      </w:r>
      <w:r w:rsidRPr="0054400D">
        <w:rPr>
          <w:rFonts w:ascii="Arial" w:hAnsi="Arial" w:cs="Arial"/>
          <w:sz w:val="22"/>
          <w:szCs w:val="22"/>
        </w:rPr>
        <w:t>por el que se aprobaron los Lineamientos para la preparación y el desarrollo de los cómputos distritales y de entidad federativa para el Proceso Electoral Federal 2017- 2018.</w:t>
      </w:r>
    </w:p>
    <w:p w:rsidR="00F018D5" w:rsidRPr="0054400D" w:rsidRDefault="00F018D5" w:rsidP="00C4419A">
      <w:pPr>
        <w:spacing w:line="360" w:lineRule="auto"/>
        <w:jc w:val="both"/>
        <w:rPr>
          <w:rFonts w:ascii="Arial" w:hAnsi="Arial" w:cs="Arial"/>
          <w:sz w:val="22"/>
          <w:szCs w:val="22"/>
          <w:lang w:val="es-MX" w:eastAsia="es-MX"/>
        </w:rPr>
      </w:pPr>
    </w:p>
    <w:p w:rsidR="00613AEA" w:rsidRPr="0054400D" w:rsidRDefault="00613AEA" w:rsidP="00C4419A">
      <w:pPr>
        <w:numPr>
          <w:ilvl w:val="0"/>
          <w:numId w:val="1"/>
        </w:numPr>
        <w:spacing w:line="360" w:lineRule="auto"/>
        <w:ind w:left="0" w:firstLine="0"/>
        <w:jc w:val="both"/>
        <w:rPr>
          <w:rFonts w:ascii="Arial" w:hAnsi="Arial" w:cs="Arial"/>
          <w:sz w:val="22"/>
          <w:szCs w:val="22"/>
          <w:lang w:val="es-MX" w:eastAsia="es-MX"/>
        </w:rPr>
      </w:pPr>
      <w:r w:rsidRPr="0054400D">
        <w:rPr>
          <w:rFonts w:ascii="Arial" w:hAnsi="Arial" w:cs="Arial"/>
          <w:sz w:val="22"/>
          <w:szCs w:val="22"/>
        </w:rPr>
        <w:t>Con fecha 27 de diciembre de 2017, se publicó en el Periódico Oficial “El Estado de Colima” el Decreto número 439, por el que se reordena y consolida el texto de la Constitución Política del Estado Libre y Soberano de Colima, mismo en el que en su artículo transitorio SEGUNDO establece:</w:t>
      </w:r>
      <w:r w:rsidRPr="0054400D">
        <w:rPr>
          <w:rFonts w:ascii="Arial" w:hAnsi="Arial" w:cs="Arial"/>
          <w:i/>
          <w:sz w:val="22"/>
          <w:szCs w:val="22"/>
        </w:rPr>
        <w:t xml:space="preserve"> “Las disposiciones en materia electoral contenidas en el presente Decreto entrarán en vigor al día siguiente a aquel en el que se tenga por concluido el proceso electoral del año 2018, en tanto se continuarán aplicando las disposiciones que se encuentren vigentes a la fecha de entrada en vigor del presente Decreto</w:t>
      </w:r>
      <w:r w:rsidRPr="0054400D">
        <w:rPr>
          <w:rFonts w:ascii="Arial" w:hAnsi="Arial" w:cs="Arial"/>
          <w:sz w:val="22"/>
          <w:szCs w:val="22"/>
        </w:rPr>
        <w:t>.”</w:t>
      </w:r>
      <w:r w:rsidRPr="0054400D">
        <w:rPr>
          <w:rFonts w:ascii="Arial" w:hAnsi="Arial" w:cs="Arial"/>
          <w:color w:val="222222"/>
          <w:sz w:val="22"/>
          <w:szCs w:val="22"/>
          <w:shd w:val="clear" w:color="auto" w:fill="FFFFFF"/>
        </w:rPr>
        <w:t>; </w:t>
      </w:r>
      <w:r w:rsidRPr="0054400D">
        <w:rPr>
          <w:rFonts w:ascii="Arial" w:hAnsi="Arial" w:cs="Arial"/>
          <w:sz w:val="22"/>
          <w:szCs w:val="22"/>
        </w:rPr>
        <w:t>en tal virtud, se estará atendiendo lo dispuesto en el artículo Segundo Transitorio antes citado.</w:t>
      </w:r>
    </w:p>
    <w:p w:rsidR="00613AEA" w:rsidRPr="0054400D" w:rsidRDefault="00613AEA" w:rsidP="00C4419A">
      <w:pPr>
        <w:spacing w:line="360" w:lineRule="auto"/>
        <w:jc w:val="both"/>
        <w:rPr>
          <w:rFonts w:ascii="Arial" w:hAnsi="Arial" w:cs="Arial"/>
          <w:sz w:val="22"/>
          <w:szCs w:val="22"/>
          <w:lang w:val="es-MX" w:eastAsia="es-MX"/>
        </w:rPr>
      </w:pPr>
    </w:p>
    <w:p w:rsidR="00351869" w:rsidRPr="0054400D" w:rsidRDefault="00613AEA" w:rsidP="00C4419A">
      <w:pPr>
        <w:numPr>
          <w:ilvl w:val="0"/>
          <w:numId w:val="1"/>
        </w:numPr>
        <w:spacing w:line="360" w:lineRule="auto"/>
        <w:ind w:left="0" w:firstLine="0"/>
        <w:jc w:val="both"/>
        <w:rPr>
          <w:rFonts w:ascii="Arial" w:hAnsi="Arial" w:cs="Arial"/>
          <w:sz w:val="22"/>
          <w:szCs w:val="22"/>
          <w:lang w:val="es-MX" w:eastAsia="es-MX"/>
        </w:rPr>
      </w:pPr>
      <w:r w:rsidRPr="0054400D">
        <w:rPr>
          <w:rFonts w:ascii="Arial" w:eastAsia="Calibri" w:hAnsi="Arial" w:cs="Arial"/>
          <w:sz w:val="22"/>
          <w:szCs w:val="22"/>
          <w:lang w:val="es-MX" w:eastAsia="en-US"/>
        </w:rPr>
        <w:lastRenderedPageBreak/>
        <w:t xml:space="preserve">Durante la Sexta Sesión Ordinaria del Proceso Electoral Local 2017-2018 del Consejo General, celebrada el 30 de diciembre de 2017, </w:t>
      </w:r>
      <w:r w:rsidR="005B3989" w:rsidRPr="0054400D">
        <w:rPr>
          <w:rFonts w:ascii="Arial" w:eastAsia="Calibri" w:hAnsi="Arial" w:cs="Arial"/>
          <w:sz w:val="22"/>
          <w:szCs w:val="22"/>
          <w:lang w:val="es-MX" w:eastAsia="en-US"/>
        </w:rPr>
        <w:t xml:space="preserve">mediante Acuerdo IEE/CG/A026/2017 </w:t>
      </w:r>
      <w:r w:rsidRPr="0054400D">
        <w:rPr>
          <w:rFonts w:ascii="Arial" w:eastAsia="Calibri" w:hAnsi="Arial" w:cs="Arial"/>
          <w:sz w:val="22"/>
          <w:szCs w:val="22"/>
          <w:lang w:val="es-MX" w:eastAsia="en-US"/>
        </w:rPr>
        <w:t xml:space="preserve">se aprobaron </w:t>
      </w:r>
      <w:r w:rsidRPr="0054400D">
        <w:rPr>
          <w:rFonts w:ascii="Arial" w:hAnsi="Arial" w:cs="Arial"/>
          <w:sz w:val="22"/>
          <w:szCs w:val="22"/>
        </w:rPr>
        <w:t>los modelos y formatos de la documentación y material electoral respectivos, para las elecciones de Diputaciones Locales por los principios de Mayoría Relativa y Representación Proporcional, así como las de miembros de los diez Ayuntamientos de la entidad, mismas que serán utilizadas en el Proceso Electoral Local 2017-2018.</w:t>
      </w:r>
    </w:p>
    <w:p w:rsidR="00351869" w:rsidRPr="0054400D" w:rsidRDefault="00351869" w:rsidP="00C4419A">
      <w:pPr>
        <w:pStyle w:val="Prrafodelista"/>
        <w:spacing w:after="0" w:line="360" w:lineRule="auto"/>
        <w:rPr>
          <w:rFonts w:ascii="Arial" w:hAnsi="Arial" w:cs="Arial"/>
        </w:rPr>
      </w:pPr>
    </w:p>
    <w:p w:rsidR="00711CD3" w:rsidRPr="0054400D" w:rsidRDefault="00351869" w:rsidP="00C4419A">
      <w:pPr>
        <w:numPr>
          <w:ilvl w:val="0"/>
          <w:numId w:val="1"/>
        </w:numPr>
        <w:spacing w:line="360" w:lineRule="auto"/>
        <w:ind w:left="0" w:firstLine="0"/>
        <w:jc w:val="both"/>
        <w:rPr>
          <w:rFonts w:ascii="Arial" w:hAnsi="Arial" w:cs="Arial"/>
          <w:sz w:val="22"/>
          <w:szCs w:val="22"/>
          <w:lang w:val="es-MX" w:eastAsia="es-MX"/>
        </w:rPr>
      </w:pPr>
      <w:r w:rsidRPr="0054400D">
        <w:rPr>
          <w:rFonts w:ascii="Arial" w:hAnsi="Arial" w:cs="Arial"/>
          <w:sz w:val="22"/>
          <w:szCs w:val="22"/>
          <w:lang w:val="es-MX" w:eastAsia="es-MX"/>
        </w:rPr>
        <w:t>El día 14 de marzo de 2018, el Consejo General del INE, aprobó el Acuerdo INE/CG</w:t>
      </w:r>
      <w:r w:rsidR="00F813E8" w:rsidRPr="0054400D">
        <w:rPr>
          <w:rFonts w:ascii="Arial" w:hAnsi="Arial" w:cs="Arial"/>
          <w:sz w:val="22"/>
          <w:szCs w:val="22"/>
          <w:lang w:val="es-MX" w:eastAsia="es-MX"/>
        </w:rPr>
        <w:t>168/2018 por el que se modificaron</w:t>
      </w:r>
      <w:r w:rsidRPr="0054400D">
        <w:rPr>
          <w:rFonts w:ascii="Arial" w:hAnsi="Arial" w:cs="Arial"/>
          <w:sz w:val="22"/>
          <w:szCs w:val="22"/>
          <w:lang w:val="es-MX" w:eastAsia="es-MX"/>
        </w:rPr>
        <w:t xml:space="preserve"> </w:t>
      </w:r>
      <w:r w:rsidR="00F813E8" w:rsidRPr="0054400D">
        <w:rPr>
          <w:rFonts w:ascii="Arial" w:hAnsi="Arial" w:cs="Arial"/>
          <w:i/>
          <w:sz w:val="22"/>
          <w:szCs w:val="22"/>
          <w:lang w:val="es-MX" w:eastAsia="es-MX"/>
        </w:rPr>
        <w:t>“</w:t>
      </w:r>
      <w:r w:rsidRPr="0054400D">
        <w:rPr>
          <w:rFonts w:ascii="Arial" w:hAnsi="Arial" w:cs="Arial"/>
          <w:i/>
          <w:sz w:val="22"/>
          <w:szCs w:val="22"/>
          <w:lang w:val="es-MX" w:eastAsia="es-MX"/>
        </w:rPr>
        <w:t>el formato de los cuadernillos de operaciones así como el reverso de las boletas</w:t>
      </w:r>
      <w:r w:rsidR="002714E4" w:rsidRPr="0054400D">
        <w:rPr>
          <w:rFonts w:ascii="Arial" w:hAnsi="Arial" w:cs="Arial"/>
          <w:i/>
          <w:sz w:val="22"/>
          <w:szCs w:val="22"/>
          <w:lang w:val="es-MX" w:eastAsia="es-MX"/>
        </w:rPr>
        <w:t xml:space="preserve"> electorales de las elecciones federales y locales que se utilizarán en la Jornada Electoral del 1 de julio, en cumplimiento al punto segundo del Acuerdo INE/CG122/2018</w:t>
      </w:r>
      <w:r w:rsidR="00620302" w:rsidRPr="0054400D">
        <w:rPr>
          <w:rFonts w:ascii="Arial" w:hAnsi="Arial" w:cs="Arial"/>
          <w:i/>
          <w:sz w:val="22"/>
          <w:szCs w:val="22"/>
          <w:lang w:val="es-MX" w:eastAsia="es-MX"/>
        </w:rPr>
        <w:t>”</w:t>
      </w:r>
      <w:r w:rsidR="002714E4" w:rsidRPr="0054400D">
        <w:rPr>
          <w:rFonts w:ascii="Arial" w:hAnsi="Arial" w:cs="Arial"/>
          <w:i/>
          <w:sz w:val="22"/>
          <w:szCs w:val="22"/>
          <w:lang w:val="es-MX" w:eastAsia="es-MX"/>
        </w:rPr>
        <w:t>.</w:t>
      </w:r>
    </w:p>
    <w:p w:rsidR="00711CD3" w:rsidRPr="0054400D" w:rsidRDefault="00711CD3" w:rsidP="00C4419A">
      <w:pPr>
        <w:pStyle w:val="Prrafodelista"/>
        <w:spacing w:after="0" w:line="360" w:lineRule="auto"/>
        <w:rPr>
          <w:rFonts w:ascii="Arial" w:hAnsi="Arial" w:cs="Arial"/>
        </w:rPr>
      </w:pPr>
    </w:p>
    <w:p w:rsidR="00B45D33" w:rsidRPr="0054400D" w:rsidRDefault="00711CD3" w:rsidP="00C4419A">
      <w:pPr>
        <w:numPr>
          <w:ilvl w:val="0"/>
          <w:numId w:val="1"/>
        </w:numPr>
        <w:spacing w:line="360" w:lineRule="auto"/>
        <w:ind w:left="0" w:firstLine="0"/>
        <w:jc w:val="both"/>
        <w:rPr>
          <w:rFonts w:ascii="Arial" w:hAnsi="Arial" w:cs="Arial"/>
          <w:sz w:val="22"/>
          <w:szCs w:val="22"/>
          <w:lang w:val="es-MX" w:eastAsia="es-MX"/>
        </w:rPr>
      </w:pPr>
      <w:r w:rsidRPr="0054400D">
        <w:rPr>
          <w:rFonts w:ascii="Arial" w:hAnsi="Arial" w:cs="Arial"/>
          <w:sz w:val="22"/>
          <w:szCs w:val="22"/>
        </w:rPr>
        <w:t xml:space="preserve">El </w:t>
      </w:r>
      <w:r w:rsidR="00B45D33" w:rsidRPr="0054400D">
        <w:rPr>
          <w:rFonts w:ascii="Arial" w:hAnsi="Arial" w:cs="Arial"/>
          <w:sz w:val="22"/>
          <w:szCs w:val="22"/>
        </w:rPr>
        <w:t xml:space="preserve">día </w:t>
      </w:r>
      <w:r w:rsidRPr="0054400D">
        <w:rPr>
          <w:rFonts w:ascii="Arial" w:hAnsi="Arial" w:cs="Arial"/>
          <w:sz w:val="22"/>
          <w:szCs w:val="22"/>
        </w:rPr>
        <w:t xml:space="preserve">28 de marzo de 2018 el Consejo General aprobó el Acuerdo INE/CG284/2018 por el cual se aprobó el Modelo de Casilla Única para las elecciones concurrentes del Proceso Electoral 2017-2018, el cual se incorporó como Anexo 8.5 del Reglamento de Elecciones. </w:t>
      </w:r>
    </w:p>
    <w:p w:rsidR="00B45D33" w:rsidRPr="0054400D" w:rsidRDefault="00B45D33" w:rsidP="00C4419A">
      <w:pPr>
        <w:pStyle w:val="Prrafodelista"/>
        <w:spacing w:after="0" w:line="360" w:lineRule="auto"/>
        <w:rPr>
          <w:rFonts w:ascii="Arial" w:hAnsi="Arial" w:cs="Arial"/>
        </w:rPr>
      </w:pPr>
    </w:p>
    <w:p w:rsidR="00B45D33" w:rsidRPr="0054400D" w:rsidRDefault="00B45D33" w:rsidP="00C4419A">
      <w:pPr>
        <w:numPr>
          <w:ilvl w:val="0"/>
          <w:numId w:val="1"/>
        </w:numPr>
        <w:spacing w:line="360" w:lineRule="auto"/>
        <w:ind w:left="0" w:firstLine="0"/>
        <w:jc w:val="both"/>
        <w:rPr>
          <w:rFonts w:ascii="Arial" w:hAnsi="Arial" w:cs="Arial"/>
          <w:sz w:val="22"/>
          <w:szCs w:val="22"/>
          <w:lang w:val="es-MX" w:eastAsia="es-MX"/>
        </w:rPr>
      </w:pPr>
      <w:r w:rsidRPr="0054400D">
        <w:rPr>
          <w:rFonts w:ascii="Arial" w:hAnsi="Arial" w:cs="Arial"/>
          <w:sz w:val="22"/>
          <w:szCs w:val="22"/>
        </w:rPr>
        <w:t>Que mediante Acuerdo INE/CG285/2018, emitido por el Consejo General del INE, el día 28 de marzo del año en curso, se aprobó el “</w:t>
      </w:r>
      <w:r w:rsidRPr="0054400D">
        <w:rPr>
          <w:rFonts w:ascii="Arial" w:hAnsi="Arial" w:cs="Arial"/>
          <w:i/>
          <w:sz w:val="22"/>
          <w:szCs w:val="22"/>
        </w:rPr>
        <w:t>Manual de Coordinación para las Actividades de Asistencia Electoral de CAE y SE Locales para los Procesos Electorales Ordinarios Concurrentes 2017-2018</w:t>
      </w:r>
      <w:r w:rsidRPr="0054400D">
        <w:rPr>
          <w:rFonts w:ascii="Arial" w:hAnsi="Arial" w:cs="Arial"/>
          <w:sz w:val="22"/>
          <w:szCs w:val="22"/>
        </w:rPr>
        <w:t xml:space="preserve">”, mismo que se integró como anexo al Programa de Asistencia Electoral de la Estrategia de Capacitación y Asistencia Electoral del Proceso Electoral 2017-2018. </w:t>
      </w:r>
    </w:p>
    <w:p w:rsidR="00B45D33" w:rsidRPr="0054400D" w:rsidRDefault="00B45D33" w:rsidP="00C4419A">
      <w:pPr>
        <w:pStyle w:val="Prrafodelista"/>
        <w:spacing w:after="0" w:line="360" w:lineRule="auto"/>
        <w:rPr>
          <w:rFonts w:ascii="Arial" w:hAnsi="Arial" w:cs="Arial"/>
        </w:rPr>
      </w:pPr>
    </w:p>
    <w:p w:rsidR="000B6790" w:rsidRPr="0054400D" w:rsidRDefault="000B6790" w:rsidP="00C4419A">
      <w:pPr>
        <w:numPr>
          <w:ilvl w:val="0"/>
          <w:numId w:val="1"/>
        </w:numPr>
        <w:spacing w:line="360" w:lineRule="auto"/>
        <w:ind w:left="0" w:firstLine="0"/>
        <w:jc w:val="both"/>
        <w:rPr>
          <w:rFonts w:ascii="Arial" w:hAnsi="Arial" w:cs="Arial"/>
          <w:sz w:val="22"/>
          <w:szCs w:val="22"/>
          <w:lang w:val="es-MX" w:eastAsia="es-MX"/>
        </w:rPr>
      </w:pPr>
      <w:r w:rsidRPr="0054400D">
        <w:rPr>
          <w:rFonts w:ascii="Arial" w:hAnsi="Arial" w:cs="Arial"/>
          <w:sz w:val="22"/>
          <w:szCs w:val="22"/>
          <w:lang w:val="es-MX" w:eastAsia="es-MX"/>
        </w:rPr>
        <w:t>Con fecha 27 de abril de 2018, los Consejos Distritales 01 y 02 del Instituto Nacional Electoral en el estado de Colima, aprobaron los mecanismos de recolección de los paquetes electorales, que contienen los expedientes de la elección de casillas a instalar en sus respectivas demarcaciones</w:t>
      </w:r>
      <w:r w:rsidR="00533A5B" w:rsidRPr="0054400D">
        <w:rPr>
          <w:rFonts w:ascii="Arial" w:hAnsi="Arial" w:cs="Arial"/>
          <w:sz w:val="22"/>
          <w:szCs w:val="22"/>
          <w:lang w:val="es-MX" w:eastAsia="es-MX"/>
        </w:rPr>
        <w:t>. Asimismo con fecha 01 de junio de 2018, el Consejo Distrital 01  del INE en la entidad, aprobó el mecanismo para la recolección de los paquetes electorales que contienen los expedientes de la elección de la casilla especial que se instalara en la Clínica Hospital Dr. Miguel Trejo Ochoa.</w:t>
      </w:r>
    </w:p>
    <w:p w:rsidR="000B6790" w:rsidRPr="0054400D" w:rsidRDefault="000B6790" w:rsidP="000B6790">
      <w:pPr>
        <w:pStyle w:val="Prrafodelista"/>
        <w:rPr>
          <w:rFonts w:ascii="Arial" w:hAnsi="Arial" w:cs="Arial"/>
        </w:rPr>
      </w:pPr>
    </w:p>
    <w:p w:rsidR="00711CD3" w:rsidRPr="0054400D" w:rsidRDefault="00711CD3" w:rsidP="00C4419A">
      <w:pPr>
        <w:numPr>
          <w:ilvl w:val="0"/>
          <w:numId w:val="1"/>
        </w:numPr>
        <w:spacing w:line="360" w:lineRule="auto"/>
        <w:ind w:left="0" w:firstLine="0"/>
        <w:jc w:val="both"/>
        <w:rPr>
          <w:rFonts w:ascii="Arial" w:hAnsi="Arial" w:cs="Arial"/>
          <w:sz w:val="22"/>
          <w:szCs w:val="22"/>
          <w:lang w:val="es-MX" w:eastAsia="es-MX"/>
        </w:rPr>
      </w:pPr>
      <w:r w:rsidRPr="0054400D">
        <w:rPr>
          <w:rFonts w:ascii="Arial" w:hAnsi="Arial" w:cs="Arial"/>
          <w:sz w:val="22"/>
          <w:szCs w:val="22"/>
          <w:lang w:val="es-MX" w:eastAsia="es-MX"/>
        </w:rPr>
        <w:t>Con fecha 14 de mayo de 2018, mediante Acuerdo</w:t>
      </w:r>
      <w:r w:rsidR="00DC542A" w:rsidRPr="0054400D">
        <w:rPr>
          <w:rFonts w:ascii="Arial" w:hAnsi="Arial" w:cs="Arial"/>
          <w:sz w:val="22"/>
          <w:szCs w:val="22"/>
          <w:lang w:val="es-MX" w:eastAsia="es-MX"/>
        </w:rPr>
        <w:t xml:space="preserve"> IEE/CG/A071/2018</w:t>
      </w:r>
      <w:r w:rsidRPr="0054400D">
        <w:rPr>
          <w:rFonts w:ascii="Arial" w:eastAsia="Calibri" w:hAnsi="Arial" w:cs="Arial"/>
          <w:sz w:val="22"/>
          <w:szCs w:val="22"/>
          <w:lang w:val="es-MX" w:eastAsia="en-US"/>
        </w:rPr>
        <w:t xml:space="preserve">, </w:t>
      </w:r>
      <w:r w:rsidR="00A6241C" w:rsidRPr="0054400D">
        <w:rPr>
          <w:rFonts w:ascii="Arial" w:eastAsia="Calibri" w:hAnsi="Arial" w:cs="Arial"/>
          <w:sz w:val="22"/>
          <w:szCs w:val="22"/>
          <w:lang w:val="es-MX" w:eastAsia="en-US"/>
        </w:rPr>
        <w:t xml:space="preserve">el Consejo General, </w:t>
      </w:r>
      <w:r w:rsidRPr="0054400D">
        <w:rPr>
          <w:rFonts w:ascii="Arial" w:eastAsia="Calibri" w:hAnsi="Arial" w:cs="Arial"/>
          <w:sz w:val="22"/>
          <w:szCs w:val="22"/>
          <w:lang w:val="es-MX" w:eastAsia="en-US"/>
        </w:rPr>
        <w:t>aprobó lo relativo a las modificaciones y adiciones de</w:t>
      </w:r>
      <w:r w:rsidRPr="0054400D">
        <w:rPr>
          <w:rFonts w:ascii="Arial" w:hAnsi="Arial" w:cs="Arial"/>
          <w:sz w:val="22"/>
          <w:szCs w:val="22"/>
        </w:rPr>
        <w:t xml:space="preserve"> diversos formatos de la documentación y la inclusión de sobrenombres en las boletas electorales, mismos que serán utilizados en el Proceso Electoral Local 2017-2018. </w:t>
      </w:r>
    </w:p>
    <w:p w:rsidR="00DC542A" w:rsidRPr="0054400D" w:rsidRDefault="00DC542A" w:rsidP="00C4419A">
      <w:pPr>
        <w:pStyle w:val="Prrafodelista"/>
        <w:spacing w:after="0" w:line="360" w:lineRule="auto"/>
        <w:rPr>
          <w:rFonts w:ascii="Arial" w:hAnsi="Arial" w:cs="Arial"/>
        </w:rPr>
      </w:pPr>
    </w:p>
    <w:p w:rsidR="00DC542A" w:rsidRPr="0054400D" w:rsidRDefault="00711CD3" w:rsidP="00C4419A">
      <w:pPr>
        <w:numPr>
          <w:ilvl w:val="0"/>
          <w:numId w:val="1"/>
        </w:numPr>
        <w:spacing w:line="360" w:lineRule="auto"/>
        <w:ind w:left="0" w:firstLine="0"/>
        <w:jc w:val="both"/>
        <w:rPr>
          <w:rFonts w:ascii="Arial" w:hAnsi="Arial" w:cs="Arial"/>
          <w:sz w:val="22"/>
          <w:szCs w:val="22"/>
        </w:rPr>
      </w:pPr>
      <w:r w:rsidRPr="0054400D">
        <w:rPr>
          <w:rFonts w:ascii="Arial" w:hAnsi="Arial" w:cs="Arial"/>
          <w:sz w:val="22"/>
          <w:szCs w:val="22"/>
          <w:lang w:val="es-MX" w:eastAsia="es-MX"/>
        </w:rPr>
        <w:t xml:space="preserve">Mediante </w:t>
      </w:r>
      <w:r w:rsidR="00DC542A" w:rsidRPr="0054400D">
        <w:rPr>
          <w:rFonts w:ascii="Arial" w:hAnsi="Arial" w:cs="Arial"/>
          <w:sz w:val="22"/>
          <w:szCs w:val="22"/>
          <w:lang w:val="es-MX" w:eastAsia="es-MX"/>
        </w:rPr>
        <w:t>A</w:t>
      </w:r>
      <w:r w:rsidRPr="0054400D">
        <w:rPr>
          <w:rFonts w:ascii="Arial" w:hAnsi="Arial" w:cs="Arial"/>
          <w:sz w:val="22"/>
          <w:szCs w:val="22"/>
          <w:lang w:val="es-MX" w:eastAsia="es-MX"/>
        </w:rPr>
        <w:t>cuerdo</w:t>
      </w:r>
      <w:r w:rsidR="00DC542A" w:rsidRPr="0054400D">
        <w:rPr>
          <w:rFonts w:ascii="Arial" w:hAnsi="Arial" w:cs="Arial"/>
          <w:sz w:val="22"/>
          <w:szCs w:val="22"/>
          <w:lang w:val="es-MX" w:eastAsia="es-MX"/>
        </w:rPr>
        <w:t xml:space="preserve"> </w:t>
      </w:r>
      <w:r w:rsidRPr="0054400D">
        <w:rPr>
          <w:rFonts w:ascii="Arial" w:hAnsi="Arial" w:cs="Arial"/>
          <w:sz w:val="22"/>
          <w:szCs w:val="22"/>
          <w:lang w:val="es-MX" w:eastAsia="es-MX"/>
        </w:rPr>
        <w:t>I</w:t>
      </w:r>
      <w:r w:rsidR="00DC542A" w:rsidRPr="0054400D">
        <w:rPr>
          <w:rFonts w:ascii="Arial" w:hAnsi="Arial" w:cs="Arial"/>
          <w:sz w:val="22"/>
          <w:szCs w:val="22"/>
          <w:lang w:val="es-MX" w:eastAsia="es-MX"/>
        </w:rPr>
        <w:t>N</w:t>
      </w:r>
      <w:r w:rsidRPr="0054400D">
        <w:rPr>
          <w:rFonts w:ascii="Arial" w:hAnsi="Arial" w:cs="Arial"/>
          <w:sz w:val="22"/>
          <w:szCs w:val="22"/>
          <w:lang w:val="es-MX" w:eastAsia="es-MX"/>
        </w:rPr>
        <w:t>E</w:t>
      </w:r>
      <w:r w:rsidR="00DC542A" w:rsidRPr="0054400D">
        <w:rPr>
          <w:rFonts w:ascii="Arial" w:hAnsi="Arial" w:cs="Arial"/>
          <w:sz w:val="22"/>
          <w:szCs w:val="22"/>
          <w:lang w:val="es-MX" w:eastAsia="es-MX"/>
        </w:rPr>
        <w:t>/CG514/2018</w:t>
      </w:r>
      <w:r w:rsidRPr="0054400D">
        <w:rPr>
          <w:rFonts w:ascii="Arial" w:hAnsi="Arial" w:cs="Arial"/>
          <w:sz w:val="22"/>
          <w:szCs w:val="22"/>
          <w:lang w:val="es-MX" w:eastAsia="es-MX"/>
        </w:rPr>
        <w:t>,</w:t>
      </w:r>
      <w:r w:rsidR="00DC542A" w:rsidRPr="0054400D">
        <w:rPr>
          <w:rFonts w:ascii="Arial" w:hAnsi="Arial" w:cs="Arial"/>
          <w:sz w:val="22"/>
          <w:szCs w:val="22"/>
          <w:lang w:val="es-MX" w:eastAsia="es-MX"/>
        </w:rPr>
        <w:t xml:space="preserve"> de fecha 7 de junio de 2018</w:t>
      </w:r>
      <w:r w:rsidRPr="0054400D">
        <w:rPr>
          <w:rFonts w:ascii="Arial" w:hAnsi="Arial" w:cs="Arial"/>
          <w:sz w:val="22"/>
          <w:szCs w:val="22"/>
          <w:lang w:val="es-MX" w:eastAsia="es-MX"/>
        </w:rPr>
        <w:t xml:space="preserve">, el INE aprobó </w:t>
      </w:r>
      <w:r w:rsidRPr="0054400D">
        <w:rPr>
          <w:rFonts w:ascii="Arial" w:hAnsi="Arial" w:cs="Arial"/>
          <w:sz w:val="22"/>
          <w:szCs w:val="22"/>
        </w:rPr>
        <w:t>los Lineamientos para el intercambio de paquetes y documentos electorales recibidos en órgano electoral distinto al competente en la etapa de Resultados y Declaración de Validez del Proceso Electoral 2017-2018.</w:t>
      </w:r>
    </w:p>
    <w:p w:rsidR="00DC542A" w:rsidRPr="0054400D" w:rsidRDefault="00DC542A" w:rsidP="00C4419A">
      <w:pPr>
        <w:spacing w:line="360" w:lineRule="auto"/>
        <w:jc w:val="both"/>
        <w:rPr>
          <w:rFonts w:ascii="Arial" w:hAnsi="Arial" w:cs="Arial"/>
          <w:sz w:val="22"/>
          <w:szCs w:val="22"/>
        </w:rPr>
      </w:pPr>
    </w:p>
    <w:p w:rsidR="00C13E1F" w:rsidRPr="0054400D" w:rsidRDefault="00C13E1F" w:rsidP="00C4419A">
      <w:pPr>
        <w:spacing w:line="360" w:lineRule="auto"/>
        <w:jc w:val="both"/>
        <w:rPr>
          <w:rFonts w:ascii="Arial" w:hAnsi="Arial" w:cs="Arial"/>
          <w:sz w:val="22"/>
          <w:szCs w:val="22"/>
        </w:rPr>
      </w:pPr>
      <w:r w:rsidRPr="0054400D">
        <w:rPr>
          <w:rFonts w:ascii="Arial" w:hAnsi="Arial" w:cs="Arial"/>
          <w:sz w:val="22"/>
          <w:szCs w:val="22"/>
        </w:rPr>
        <w:t xml:space="preserve">Con base a los antecedentes expuestos, se emiten las siguientes </w:t>
      </w:r>
    </w:p>
    <w:p w:rsidR="00C13E1F" w:rsidRPr="0054400D" w:rsidRDefault="00C13E1F" w:rsidP="00C4419A">
      <w:pPr>
        <w:spacing w:line="360" w:lineRule="auto"/>
        <w:jc w:val="center"/>
        <w:rPr>
          <w:rFonts w:ascii="Arial" w:hAnsi="Arial" w:cs="Arial"/>
          <w:b/>
          <w:bCs/>
          <w:sz w:val="22"/>
          <w:szCs w:val="22"/>
        </w:rPr>
      </w:pPr>
    </w:p>
    <w:p w:rsidR="00C13E1F" w:rsidRPr="0054400D" w:rsidRDefault="00C13E1F" w:rsidP="00C4419A">
      <w:pPr>
        <w:spacing w:line="360" w:lineRule="auto"/>
        <w:jc w:val="center"/>
        <w:rPr>
          <w:rFonts w:ascii="Arial" w:hAnsi="Arial" w:cs="Arial"/>
          <w:b/>
          <w:bCs/>
          <w:sz w:val="22"/>
          <w:szCs w:val="22"/>
        </w:rPr>
      </w:pPr>
      <w:r w:rsidRPr="0054400D">
        <w:rPr>
          <w:rFonts w:ascii="Arial" w:hAnsi="Arial" w:cs="Arial"/>
          <w:b/>
          <w:bCs/>
          <w:sz w:val="22"/>
          <w:szCs w:val="22"/>
        </w:rPr>
        <w:t>C O N S I D E R A C I O N E S:</w:t>
      </w:r>
    </w:p>
    <w:p w:rsidR="00C13E1F" w:rsidRPr="0054400D" w:rsidRDefault="00C13E1F" w:rsidP="00001C9D">
      <w:pPr>
        <w:spacing w:line="360" w:lineRule="auto"/>
        <w:jc w:val="both"/>
        <w:rPr>
          <w:rFonts w:ascii="Arial" w:hAnsi="Arial" w:cs="Arial"/>
          <w:b/>
          <w:bCs/>
          <w:sz w:val="22"/>
          <w:szCs w:val="22"/>
        </w:rPr>
      </w:pPr>
    </w:p>
    <w:p w:rsidR="001352A3" w:rsidRPr="0054400D" w:rsidRDefault="00A960CD" w:rsidP="001352A3">
      <w:pPr>
        <w:spacing w:line="360" w:lineRule="auto"/>
        <w:jc w:val="both"/>
        <w:rPr>
          <w:rFonts w:ascii="Arial" w:hAnsi="Arial" w:cs="Arial"/>
          <w:bCs/>
          <w:sz w:val="22"/>
          <w:szCs w:val="22"/>
        </w:rPr>
      </w:pPr>
      <w:r w:rsidRPr="0054400D">
        <w:rPr>
          <w:rFonts w:ascii="Arial" w:hAnsi="Arial" w:cs="Arial"/>
          <w:b/>
          <w:bCs/>
          <w:sz w:val="22"/>
          <w:szCs w:val="22"/>
        </w:rPr>
        <w:t xml:space="preserve">1ª.- </w:t>
      </w:r>
      <w:r w:rsidR="005B3989" w:rsidRPr="0054400D">
        <w:rPr>
          <w:rFonts w:ascii="Arial" w:hAnsi="Arial" w:cs="Arial"/>
          <w:sz w:val="22"/>
          <w:szCs w:val="22"/>
        </w:rPr>
        <w:t>De co</w:t>
      </w:r>
      <w:r w:rsidR="00A201D3" w:rsidRPr="0054400D">
        <w:rPr>
          <w:rFonts w:ascii="Arial" w:hAnsi="Arial" w:cs="Arial"/>
          <w:sz w:val="22"/>
          <w:szCs w:val="22"/>
        </w:rPr>
        <w:t xml:space="preserve">nformidad con lo dispuesto por </w:t>
      </w:r>
      <w:r w:rsidR="005B3989" w:rsidRPr="0054400D">
        <w:rPr>
          <w:rFonts w:ascii="Arial" w:hAnsi="Arial" w:cs="Arial"/>
          <w:sz w:val="22"/>
          <w:szCs w:val="22"/>
        </w:rPr>
        <w:t>l</w:t>
      </w:r>
      <w:r w:rsidR="00A201D3" w:rsidRPr="0054400D">
        <w:rPr>
          <w:rFonts w:ascii="Arial" w:hAnsi="Arial" w:cs="Arial"/>
          <w:sz w:val="22"/>
          <w:szCs w:val="22"/>
        </w:rPr>
        <w:t>os</w:t>
      </w:r>
      <w:r w:rsidR="005B3989" w:rsidRPr="0054400D">
        <w:rPr>
          <w:rFonts w:ascii="Arial" w:hAnsi="Arial" w:cs="Arial"/>
          <w:sz w:val="22"/>
          <w:szCs w:val="22"/>
        </w:rPr>
        <w:t xml:space="preserve"> artículo</w:t>
      </w:r>
      <w:r w:rsidR="00A201D3" w:rsidRPr="0054400D">
        <w:rPr>
          <w:rFonts w:ascii="Arial" w:hAnsi="Arial" w:cs="Arial"/>
          <w:sz w:val="22"/>
          <w:szCs w:val="22"/>
        </w:rPr>
        <w:t xml:space="preserve">s 86 Bis de la Constitución Política del Estado Libre y Soberano de Colima y </w:t>
      </w:r>
      <w:r w:rsidR="005B3989" w:rsidRPr="0054400D">
        <w:rPr>
          <w:rFonts w:ascii="Arial" w:hAnsi="Arial" w:cs="Arial"/>
          <w:sz w:val="22"/>
          <w:szCs w:val="22"/>
        </w:rPr>
        <w:t xml:space="preserve">97 de nuestro Código Electoral, el Instituto Electoral del Estado es el organismo público autónomo, de carácter permanente, dotado de personalidad jurídica y patrimonio propio, depositario y responsable del ejercicio de la función estatal de organizar las elecciones en la entidad, así como de encargarse de su desarrollo, vigilancia y calificación en su caso. Teniendo entre sus fines </w:t>
      </w:r>
      <w:r w:rsidR="005B3989" w:rsidRPr="0054400D">
        <w:rPr>
          <w:rFonts w:ascii="Arial" w:hAnsi="Arial" w:cs="Arial"/>
          <w:bCs/>
          <w:sz w:val="22"/>
          <w:szCs w:val="22"/>
        </w:rPr>
        <w:t>el de garantizar a</w:t>
      </w:r>
      <w:r w:rsidR="00E1546B" w:rsidRPr="0054400D">
        <w:rPr>
          <w:rFonts w:ascii="Arial" w:hAnsi="Arial" w:cs="Arial"/>
          <w:bCs/>
          <w:sz w:val="22"/>
          <w:szCs w:val="22"/>
        </w:rPr>
        <w:t xml:space="preserve"> las y </w:t>
      </w:r>
      <w:r w:rsidR="005B3989" w:rsidRPr="0054400D">
        <w:rPr>
          <w:rFonts w:ascii="Arial" w:hAnsi="Arial" w:cs="Arial"/>
          <w:bCs/>
          <w:sz w:val="22"/>
          <w:szCs w:val="22"/>
        </w:rPr>
        <w:t>los ciudadanos el ejercicio de los derechos político-electorales y vigilar el cumplimiento de sus obligaciones, así como de organizar, desarrollar y vigilar la realización periódica y pacífica de las elecciones para renovar al titular del Poder Ejecutivo, a</w:t>
      </w:r>
      <w:r w:rsidR="00E1546B" w:rsidRPr="0054400D">
        <w:rPr>
          <w:rFonts w:ascii="Arial" w:hAnsi="Arial" w:cs="Arial"/>
          <w:bCs/>
          <w:sz w:val="22"/>
          <w:szCs w:val="22"/>
        </w:rPr>
        <w:t xml:space="preserve"> las y</w:t>
      </w:r>
      <w:r w:rsidR="005B3989" w:rsidRPr="0054400D">
        <w:rPr>
          <w:rFonts w:ascii="Arial" w:hAnsi="Arial" w:cs="Arial"/>
          <w:bCs/>
          <w:sz w:val="22"/>
          <w:szCs w:val="22"/>
        </w:rPr>
        <w:t xml:space="preserve"> los integrantes del Poder Legislativo, de los Ayuntamientos y, en su caso, calificarlas; además, velar por la autenticidad y efectividad del sufragio, de acuerdo con lo dispuesto por el numeral 99, fracciones III, IV y V, del ordenamiento legal en cita.</w:t>
      </w:r>
      <w:r w:rsidR="001352A3" w:rsidRPr="0054400D">
        <w:rPr>
          <w:rFonts w:ascii="Arial" w:hAnsi="Arial" w:cs="Arial"/>
          <w:bCs/>
          <w:sz w:val="22"/>
          <w:szCs w:val="22"/>
        </w:rPr>
        <w:t xml:space="preserve"> </w:t>
      </w:r>
    </w:p>
    <w:p w:rsidR="001352A3" w:rsidRPr="0054400D" w:rsidRDefault="001352A3" w:rsidP="001352A3">
      <w:pPr>
        <w:spacing w:line="360" w:lineRule="auto"/>
        <w:jc w:val="both"/>
        <w:rPr>
          <w:rFonts w:ascii="Arial" w:hAnsi="Arial" w:cs="Arial"/>
          <w:bCs/>
          <w:sz w:val="22"/>
          <w:szCs w:val="22"/>
        </w:rPr>
      </w:pPr>
    </w:p>
    <w:p w:rsidR="00CC63F5" w:rsidRPr="0054400D" w:rsidRDefault="005B3989" w:rsidP="00CC63F5">
      <w:pPr>
        <w:spacing w:line="360" w:lineRule="auto"/>
        <w:jc w:val="both"/>
        <w:rPr>
          <w:rFonts w:ascii="Arial" w:hAnsi="Arial" w:cs="Arial"/>
          <w:bCs/>
          <w:sz w:val="22"/>
          <w:szCs w:val="22"/>
        </w:rPr>
      </w:pPr>
      <w:r w:rsidRPr="0054400D">
        <w:rPr>
          <w:rFonts w:ascii="Arial" w:hAnsi="Arial" w:cs="Arial"/>
          <w:b/>
          <w:bCs/>
          <w:sz w:val="22"/>
          <w:szCs w:val="22"/>
        </w:rPr>
        <w:t>2ª.-</w:t>
      </w:r>
      <w:r w:rsidRPr="0054400D">
        <w:rPr>
          <w:rFonts w:ascii="Arial" w:hAnsi="Arial" w:cs="Arial"/>
          <w:bCs/>
          <w:sz w:val="22"/>
          <w:szCs w:val="22"/>
        </w:rPr>
        <w:t xml:space="preserve"> </w:t>
      </w:r>
      <w:r w:rsidR="00CC63F5" w:rsidRPr="0054400D">
        <w:rPr>
          <w:rFonts w:ascii="Arial" w:hAnsi="Arial" w:cs="Arial"/>
          <w:bCs/>
          <w:sz w:val="22"/>
          <w:szCs w:val="22"/>
        </w:rPr>
        <w:t>Como parte de las actividades inherentes a la etapa denominada “</w:t>
      </w:r>
      <w:r w:rsidR="00CC63F5" w:rsidRPr="0054400D">
        <w:rPr>
          <w:rFonts w:ascii="Arial" w:hAnsi="Arial" w:cs="Arial"/>
          <w:snapToGrid w:val="0"/>
          <w:sz w:val="22"/>
          <w:szCs w:val="22"/>
        </w:rPr>
        <w:t>Resultados y declaración de validez de las elecciones de Diputados y Ayuntamientos</w:t>
      </w:r>
      <w:r w:rsidR="00CC63F5" w:rsidRPr="0054400D">
        <w:rPr>
          <w:rFonts w:ascii="Arial" w:hAnsi="Arial" w:cs="Arial"/>
          <w:bCs/>
          <w:sz w:val="22"/>
          <w:szCs w:val="22"/>
        </w:rPr>
        <w:t xml:space="preserve">” </w:t>
      </w:r>
      <w:r w:rsidR="00416E68" w:rsidRPr="0054400D">
        <w:rPr>
          <w:rFonts w:ascii="Arial" w:hAnsi="Arial" w:cs="Arial"/>
          <w:bCs/>
          <w:sz w:val="22"/>
          <w:szCs w:val="22"/>
        </w:rPr>
        <w:t xml:space="preserve">del actual proceso electoral local, </w:t>
      </w:r>
      <w:r w:rsidR="00CC63F5" w:rsidRPr="0054400D">
        <w:rPr>
          <w:rFonts w:ascii="Arial" w:hAnsi="Arial" w:cs="Arial"/>
          <w:bCs/>
          <w:sz w:val="22"/>
          <w:szCs w:val="22"/>
        </w:rPr>
        <w:t>se localiza la relativa al traslado y entrega de paquetes electorales, de conformidad al artículo 240 y demás relativos del Código Electoral del Estado de Colima.</w:t>
      </w:r>
    </w:p>
    <w:p w:rsidR="00CC63F5" w:rsidRPr="0054400D" w:rsidRDefault="00CC63F5" w:rsidP="00CC63F5">
      <w:pPr>
        <w:spacing w:line="360" w:lineRule="auto"/>
        <w:jc w:val="both"/>
        <w:rPr>
          <w:rFonts w:ascii="Arial" w:hAnsi="Arial" w:cs="Arial"/>
          <w:bCs/>
          <w:sz w:val="22"/>
          <w:szCs w:val="22"/>
        </w:rPr>
      </w:pPr>
    </w:p>
    <w:p w:rsidR="00CC63F5" w:rsidRPr="0054400D" w:rsidRDefault="00CC63F5" w:rsidP="00DA53E0">
      <w:pPr>
        <w:spacing w:line="360" w:lineRule="auto"/>
        <w:jc w:val="both"/>
        <w:rPr>
          <w:rFonts w:ascii="Arial" w:hAnsi="Arial" w:cs="Arial"/>
          <w:bCs/>
          <w:sz w:val="22"/>
          <w:szCs w:val="22"/>
        </w:rPr>
      </w:pPr>
      <w:r w:rsidRPr="0054400D">
        <w:rPr>
          <w:rFonts w:ascii="Arial" w:hAnsi="Arial" w:cs="Arial"/>
          <w:snapToGrid w:val="0"/>
          <w:sz w:val="22"/>
          <w:szCs w:val="22"/>
        </w:rPr>
        <w:lastRenderedPageBreak/>
        <w:t>Para este efecto, el artículo precitado dispone que las y los presidentes de las casillas, bajo su responsabilidad, harán llegar al Consejo Municipal que corresponda los paquetes electorales y las copias de las actas a que se refiere el artículo 236 del Código Electoral local, de manera expedita dentro de los términos siguientes, contados a partir de la clausura de las casillas:</w:t>
      </w:r>
    </w:p>
    <w:p w:rsidR="00CC63F5" w:rsidRPr="0054400D" w:rsidRDefault="00CC63F5" w:rsidP="00DA53E0">
      <w:pPr>
        <w:tabs>
          <w:tab w:val="left" w:pos="1134"/>
        </w:tabs>
        <w:spacing w:line="360" w:lineRule="auto"/>
        <w:ind w:left="720"/>
        <w:jc w:val="both"/>
        <w:rPr>
          <w:rFonts w:ascii="Arial" w:hAnsi="Arial" w:cs="Arial"/>
          <w:snapToGrid w:val="0"/>
          <w:sz w:val="22"/>
          <w:szCs w:val="22"/>
        </w:rPr>
      </w:pPr>
    </w:p>
    <w:p w:rsidR="00CC63F5" w:rsidRPr="0054400D" w:rsidRDefault="00CC63F5" w:rsidP="00DA53E0">
      <w:pPr>
        <w:numPr>
          <w:ilvl w:val="0"/>
          <w:numId w:val="8"/>
        </w:numPr>
        <w:tabs>
          <w:tab w:val="left" w:pos="1134"/>
        </w:tabs>
        <w:spacing w:line="360" w:lineRule="auto"/>
        <w:ind w:firstLine="0"/>
        <w:jc w:val="both"/>
        <w:rPr>
          <w:rFonts w:ascii="Arial" w:hAnsi="Arial" w:cs="Arial"/>
          <w:snapToGrid w:val="0"/>
          <w:sz w:val="22"/>
          <w:szCs w:val="22"/>
        </w:rPr>
      </w:pPr>
      <w:r w:rsidRPr="0054400D">
        <w:rPr>
          <w:rFonts w:ascii="Arial" w:hAnsi="Arial" w:cs="Arial"/>
          <w:snapToGrid w:val="0"/>
          <w:sz w:val="22"/>
          <w:szCs w:val="22"/>
        </w:rPr>
        <w:t>Inmediatamente, cuando se trate de casillas urbanas ubicadas en las cabeceras municipales;</w:t>
      </w:r>
    </w:p>
    <w:p w:rsidR="00CC63F5" w:rsidRPr="0054400D" w:rsidRDefault="00CC63F5" w:rsidP="00DA53E0">
      <w:pPr>
        <w:tabs>
          <w:tab w:val="left" w:pos="1134"/>
        </w:tabs>
        <w:spacing w:line="360" w:lineRule="auto"/>
        <w:ind w:left="720"/>
        <w:jc w:val="both"/>
        <w:rPr>
          <w:rFonts w:ascii="Arial" w:hAnsi="Arial" w:cs="Arial"/>
          <w:snapToGrid w:val="0"/>
          <w:sz w:val="22"/>
          <w:szCs w:val="22"/>
        </w:rPr>
      </w:pPr>
    </w:p>
    <w:p w:rsidR="00CC63F5" w:rsidRPr="0054400D" w:rsidRDefault="00CC63F5" w:rsidP="00DA53E0">
      <w:pPr>
        <w:numPr>
          <w:ilvl w:val="0"/>
          <w:numId w:val="8"/>
        </w:numPr>
        <w:tabs>
          <w:tab w:val="left" w:pos="1134"/>
        </w:tabs>
        <w:spacing w:line="360" w:lineRule="auto"/>
        <w:ind w:firstLine="0"/>
        <w:jc w:val="both"/>
        <w:rPr>
          <w:rFonts w:ascii="Arial" w:hAnsi="Arial" w:cs="Arial"/>
          <w:snapToGrid w:val="0"/>
          <w:sz w:val="22"/>
          <w:szCs w:val="22"/>
        </w:rPr>
      </w:pPr>
      <w:r w:rsidRPr="0054400D">
        <w:rPr>
          <w:rFonts w:ascii="Arial" w:hAnsi="Arial" w:cs="Arial"/>
          <w:snapToGrid w:val="0"/>
          <w:sz w:val="22"/>
          <w:szCs w:val="22"/>
        </w:rPr>
        <w:t>Hasta seis horas, cuando se trate de casillas urbanas o semiurbanas ubicadas fuera de las cabeceras municipales; y</w:t>
      </w:r>
    </w:p>
    <w:p w:rsidR="00CC63F5" w:rsidRPr="0054400D" w:rsidRDefault="00CC63F5" w:rsidP="00DA53E0">
      <w:pPr>
        <w:tabs>
          <w:tab w:val="left" w:pos="1134"/>
        </w:tabs>
        <w:spacing w:line="360" w:lineRule="auto"/>
        <w:ind w:left="720"/>
        <w:jc w:val="both"/>
        <w:rPr>
          <w:rFonts w:ascii="Arial" w:hAnsi="Arial" w:cs="Arial"/>
          <w:snapToGrid w:val="0"/>
          <w:sz w:val="22"/>
          <w:szCs w:val="22"/>
        </w:rPr>
      </w:pPr>
    </w:p>
    <w:p w:rsidR="00CC63F5" w:rsidRPr="0054400D" w:rsidRDefault="00CC63F5" w:rsidP="00DA53E0">
      <w:pPr>
        <w:numPr>
          <w:ilvl w:val="0"/>
          <w:numId w:val="8"/>
        </w:numPr>
        <w:tabs>
          <w:tab w:val="left" w:pos="1134"/>
        </w:tabs>
        <w:spacing w:line="360" w:lineRule="auto"/>
        <w:ind w:firstLine="0"/>
        <w:jc w:val="both"/>
        <w:rPr>
          <w:rFonts w:ascii="Arial" w:hAnsi="Arial" w:cs="Arial"/>
          <w:snapToGrid w:val="0"/>
          <w:sz w:val="22"/>
          <w:szCs w:val="22"/>
        </w:rPr>
      </w:pPr>
      <w:r w:rsidRPr="0054400D">
        <w:rPr>
          <w:rFonts w:ascii="Arial" w:hAnsi="Arial" w:cs="Arial"/>
          <w:snapToGrid w:val="0"/>
          <w:sz w:val="22"/>
          <w:szCs w:val="22"/>
        </w:rPr>
        <w:t>Hasta 12 horas, cuando se trate de casillas rurales.</w:t>
      </w:r>
    </w:p>
    <w:p w:rsidR="00CC63F5" w:rsidRPr="0054400D" w:rsidRDefault="00CC63F5" w:rsidP="00DA53E0">
      <w:pPr>
        <w:spacing w:line="360" w:lineRule="auto"/>
        <w:jc w:val="both"/>
        <w:rPr>
          <w:rFonts w:ascii="Arial" w:hAnsi="Arial" w:cs="Arial"/>
          <w:snapToGrid w:val="0"/>
          <w:sz w:val="22"/>
          <w:szCs w:val="22"/>
        </w:rPr>
      </w:pPr>
    </w:p>
    <w:p w:rsidR="00CC63F5" w:rsidRPr="0054400D" w:rsidRDefault="00CC63F5" w:rsidP="00DA53E0">
      <w:pPr>
        <w:spacing w:line="360" w:lineRule="auto"/>
        <w:jc w:val="both"/>
        <w:rPr>
          <w:rFonts w:ascii="Arial" w:hAnsi="Arial" w:cs="Arial"/>
          <w:snapToGrid w:val="0"/>
          <w:sz w:val="22"/>
          <w:szCs w:val="22"/>
        </w:rPr>
      </w:pPr>
      <w:r w:rsidRPr="0054400D">
        <w:rPr>
          <w:rFonts w:ascii="Arial" w:hAnsi="Arial" w:cs="Arial"/>
          <w:snapToGrid w:val="0"/>
          <w:sz w:val="22"/>
          <w:szCs w:val="22"/>
        </w:rPr>
        <w:t>El Consejo Municipal tomará las prevenciones necesarias para que los paquetes electorales sean entregados dentro de los términos señalados en este artículo.</w:t>
      </w:r>
    </w:p>
    <w:p w:rsidR="00CC63F5" w:rsidRPr="0054400D" w:rsidRDefault="00CC63F5" w:rsidP="00DA53E0">
      <w:pPr>
        <w:spacing w:line="360" w:lineRule="auto"/>
        <w:jc w:val="both"/>
        <w:rPr>
          <w:rFonts w:ascii="Arial" w:hAnsi="Arial" w:cs="Arial"/>
          <w:snapToGrid w:val="0"/>
          <w:sz w:val="22"/>
          <w:szCs w:val="22"/>
        </w:rPr>
      </w:pPr>
    </w:p>
    <w:p w:rsidR="00CC63F5" w:rsidRPr="0054400D" w:rsidRDefault="00CC63F5" w:rsidP="00DA53E0">
      <w:pPr>
        <w:spacing w:line="360" w:lineRule="auto"/>
        <w:jc w:val="both"/>
        <w:rPr>
          <w:rFonts w:ascii="Arial" w:hAnsi="Arial" w:cs="Arial"/>
          <w:snapToGrid w:val="0"/>
          <w:sz w:val="22"/>
          <w:szCs w:val="22"/>
        </w:rPr>
      </w:pPr>
      <w:r w:rsidRPr="0054400D">
        <w:rPr>
          <w:rFonts w:ascii="Arial" w:hAnsi="Arial" w:cs="Arial"/>
          <w:b/>
          <w:snapToGrid w:val="0"/>
          <w:sz w:val="22"/>
          <w:szCs w:val="22"/>
        </w:rPr>
        <w:t xml:space="preserve">3ª.- </w:t>
      </w:r>
      <w:r w:rsidRPr="0054400D">
        <w:rPr>
          <w:rFonts w:ascii="Arial" w:hAnsi="Arial" w:cs="Arial"/>
          <w:snapToGrid w:val="0"/>
          <w:sz w:val="22"/>
          <w:szCs w:val="22"/>
        </w:rPr>
        <w:t>De conformidad al artículo 241 del Código de la materia, se considerará que existe causa justificada para que el paquete electoral sea entregado al Consejo Municipal, fuera de los plazos que este código establece cuando:</w:t>
      </w:r>
    </w:p>
    <w:p w:rsidR="00CC63F5" w:rsidRPr="0054400D" w:rsidRDefault="00CC63F5" w:rsidP="00DA53E0">
      <w:pPr>
        <w:spacing w:line="360" w:lineRule="auto"/>
        <w:ind w:left="850"/>
        <w:jc w:val="both"/>
        <w:rPr>
          <w:rFonts w:ascii="Arial" w:hAnsi="Arial" w:cs="Arial"/>
          <w:snapToGrid w:val="0"/>
          <w:sz w:val="22"/>
          <w:szCs w:val="22"/>
        </w:rPr>
      </w:pPr>
    </w:p>
    <w:p w:rsidR="00CC63F5" w:rsidRPr="0054400D" w:rsidRDefault="00CC63F5" w:rsidP="00DA53E0">
      <w:pPr>
        <w:numPr>
          <w:ilvl w:val="0"/>
          <w:numId w:val="7"/>
        </w:numPr>
        <w:tabs>
          <w:tab w:val="left" w:pos="1134"/>
        </w:tabs>
        <w:spacing w:line="360" w:lineRule="auto"/>
        <w:ind w:left="851" w:firstLine="0"/>
        <w:jc w:val="both"/>
        <w:rPr>
          <w:rFonts w:ascii="Arial" w:hAnsi="Arial" w:cs="Arial"/>
          <w:snapToGrid w:val="0"/>
          <w:sz w:val="22"/>
          <w:szCs w:val="22"/>
        </w:rPr>
      </w:pPr>
      <w:r w:rsidRPr="0054400D">
        <w:rPr>
          <w:rFonts w:ascii="Arial" w:hAnsi="Arial" w:cs="Arial"/>
          <w:snapToGrid w:val="0"/>
          <w:sz w:val="22"/>
          <w:szCs w:val="22"/>
        </w:rPr>
        <w:t>Las comunicaciones se encuentren interrumpidas; y</w:t>
      </w:r>
    </w:p>
    <w:p w:rsidR="00CC63F5" w:rsidRPr="0054400D" w:rsidRDefault="00CC63F5" w:rsidP="00DA53E0">
      <w:pPr>
        <w:tabs>
          <w:tab w:val="left" w:pos="1134"/>
        </w:tabs>
        <w:spacing w:line="360" w:lineRule="auto"/>
        <w:ind w:left="851"/>
        <w:jc w:val="both"/>
        <w:rPr>
          <w:rFonts w:ascii="Arial" w:hAnsi="Arial" w:cs="Arial"/>
          <w:snapToGrid w:val="0"/>
          <w:sz w:val="22"/>
          <w:szCs w:val="22"/>
        </w:rPr>
      </w:pPr>
    </w:p>
    <w:p w:rsidR="00CC63F5" w:rsidRPr="0054400D" w:rsidRDefault="00CC63F5" w:rsidP="00DA53E0">
      <w:pPr>
        <w:numPr>
          <w:ilvl w:val="0"/>
          <w:numId w:val="7"/>
        </w:numPr>
        <w:tabs>
          <w:tab w:val="left" w:pos="1134"/>
        </w:tabs>
        <w:spacing w:line="360" w:lineRule="auto"/>
        <w:ind w:left="851" w:firstLine="0"/>
        <w:jc w:val="both"/>
        <w:rPr>
          <w:rFonts w:ascii="Arial" w:hAnsi="Arial" w:cs="Arial"/>
          <w:snapToGrid w:val="0"/>
          <w:sz w:val="22"/>
          <w:szCs w:val="22"/>
        </w:rPr>
      </w:pPr>
      <w:r w:rsidRPr="0054400D">
        <w:rPr>
          <w:rFonts w:ascii="Arial" w:hAnsi="Arial" w:cs="Arial"/>
          <w:snapToGrid w:val="0"/>
          <w:sz w:val="22"/>
          <w:szCs w:val="22"/>
        </w:rPr>
        <w:t>Exista caso fortuito o de fuerza mayor.</w:t>
      </w:r>
    </w:p>
    <w:p w:rsidR="00CC63F5" w:rsidRPr="0054400D" w:rsidRDefault="00CC63F5" w:rsidP="00DA53E0">
      <w:pPr>
        <w:spacing w:line="360" w:lineRule="auto"/>
        <w:jc w:val="both"/>
        <w:rPr>
          <w:rFonts w:ascii="Arial" w:hAnsi="Arial" w:cs="Arial"/>
          <w:snapToGrid w:val="0"/>
          <w:sz w:val="22"/>
          <w:szCs w:val="22"/>
        </w:rPr>
      </w:pPr>
    </w:p>
    <w:p w:rsidR="00CC63F5" w:rsidRPr="0054400D" w:rsidRDefault="00CC63F5" w:rsidP="00DA53E0">
      <w:pPr>
        <w:spacing w:line="360" w:lineRule="auto"/>
        <w:jc w:val="both"/>
        <w:rPr>
          <w:rFonts w:ascii="Arial" w:hAnsi="Arial" w:cs="Arial"/>
          <w:snapToGrid w:val="0"/>
          <w:sz w:val="22"/>
          <w:szCs w:val="22"/>
        </w:rPr>
      </w:pPr>
      <w:r w:rsidRPr="0054400D">
        <w:rPr>
          <w:rFonts w:ascii="Arial" w:hAnsi="Arial" w:cs="Arial"/>
          <w:snapToGrid w:val="0"/>
          <w:sz w:val="22"/>
          <w:szCs w:val="22"/>
        </w:rPr>
        <w:t>En ambos casos se requiere que la causa sea debidamente comprobada ante el Consejo Municipal Electoral de la entidad.</w:t>
      </w:r>
    </w:p>
    <w:p w:rsidR="00CC63F5" w:rsidRPr="0054400D" w:rsidRDefault="00CC63F5" w:rsidP="00DA53E0">
      <w:pPr>
        <w:spacing w:line="360" w:lineRule="auto"/>
        <w:jc w:val="both"/>
        <w:rPr>
          <w:rFonts w:ascii="Arial" w:hAnsi="Arial" w:cs="Arial"/>
          <w:b/>
          <w:snapToGrid w:val="0"/>
          <w:sz w:val="22"/>
          <w:szCs w:val="22"/>
        </w:rPr>
      </w:pPr>
    </w:p>
    <w:p w:rsidR="00CC63F5" w:rsidRPr="0054400D" w:rsidRDefault="00CC63F5" w:rsidP="00DA53E0">
      <w:pPr>
        <w:spacing w:line="360" w:lineRule="auto"/>
        <w:jc w:val="both"/>
        <w:rPr>
          <w:rFonts w:ascii="Arial" w:hAnsi="Arial" w:cs="Arial"/>
          <w:snapToGrid w:val="0"/>
          <w:sz w:val="22"/>
          <w:szCs w:val="22"/>
        </w:rPr>
      </w:pPr>
      <w:r w:rsidRPr="0054400D">
        <w:rPr>
          <w:rFonts w:ascii="Arial" w:hAnsi="Arial" w:cs="Arial"/>
          <w:b/>
          <w:snapToGrid w:val="0"/>
          <w:sz w:val="22"/>
          <w:szCs w:val="22"/>
        </w:rPr>
        <w:t xml:space="preserve">4ª.- </w:t>
      </w:r>
      <w:r w:rsidRPr="0054400D">
        <w:rPr>
          <w:rFonts w:ascii="Arial" w:hAnsi="Arial" w:cs="Arial"/>
          <w:snapToGrid w:val="0"/>
          <w:sz w:val="22"/>
          <w:szCs w:val="22"/>
        </w:rPr>
        <w:t xml:space="preserve">La recepción, depósito y salvaguarda de los paquetes electorales por parte de los </w:t>
      </w:r>
      <w:r w:rsidR="00A121CC" w:rsidRPr="0054400D">
        <w:rPr>
          <w:rFonts w:ascii="Arial" w:hAnsi="Arial" w:cs="Arial"/>
          <w:snapToGrid w:val="0"/>
          <w:sz w:val="22"/>
          <w:szCs w:val="22"/>
        </w:rPr>
        <w:t>Consejos Municipales Electorales</w:t>
      </w:r>
      <w:r w:rsidRPr="0054400D">
        <w:rPr>
          <w:rFonts w:ascii="Arial" w:hAnsi="Arial" w:cs="Arial"/>
          <w:snapToGrid w:val="0"/>
          <w:sz w:val="22"/>
          <w:szCs w:val="22"/>
        </w:rPr>
        <w:t xml:space="preserve">, se harán conforme al procedimiento </w:t>
      </w:r>
      <w:r w:rsidR="00A121CC" w:rsidRPr="0054400D">
        <w:rPr>
          <w:rFonts w:ascii="Arial" w:hAnsi="Arial" w:cs="Arial"/>
          <w:snapToGrid w:val="0"/>
          <w:sz w:val="22"/>
          <w:szCs w:val="22"/>
        </w:rPr>
        <w:t>señalado en el artículo 242 de Código comicial local</w:t>
      </w:r>
      <w:r w:rsidRPr="0054400D">
        <w:rPr>
          <w:rFonts w:ascii="Arial" w:hAnsi="Arial" w:cs="Arial"/>
          <w:snapToGrid w:val="0"/>
          <w:sz w:val="22"/>
          <w:szCs w:val="22"/>
        </w:rPr>
        <w:t>:</w:t>
      </w:r>
    </w:p>
    <w:p w:rsidR="00CC63F5" w:rsidRPr="0054400D" w:rsidRDefault="00CC63F5" w:rsidP="00DA53E0">
      <w:pPr>
        <w:spacing w:line="360" w:lineRule="auto"/>
        <w:ind w:left="720"/>
        <w:jc w:val="both"/>
        <w:rPr>
          <w:rFonts w:ascii="Arial" w:hAnsi="Arial" w:cs="Arial"/>
          <w:snapToGrid w:val="0"/>
          <w:sz w:val="22"/>
          <w:szCs w:val="22"/>
        </w:rPr>
      </w:pPr>
    </w:p>
    <w:p w:rsidR="00CC63F5" w:rsidRPr="0054400D" w:rsidRDefault="00CC63F5" w:rsidP="00DA53E0">
      <w:pPr>
        <w:numPr>
          <w:ilvl w:val="0"/>
          <w:numId w:val="9"/>
        </w:numPr>
        <w:tabs>
          <w:tab w:val="left" w:pos="1134"/>
        </w:tabs>
        <w:spacing w:line="360" w:lineRule="auto"/>
        <w:ind w:hanging="11"/>
        <w:jc w:val="both"/>
        <w:rPr>
          <w:rFonts w:ascii="Arial" w:hAnsi="Arial" w:cs="Arial"/>
          <w:snapToGrid w:val="0"/>
          <w:sz w:val="22"/>
          <w:szCs w:val="22"/>
        </w:rPr>
      </w:pPr>
      <w:r w:rsidRPr="0054400D">
        <w:rPr>
          <w:rFonts w:ascii="Arial" w:hAnsi="Arial" w:cs="Arial"/>
          <w:snapToGrid w:val="0"/>
          <w:sz w:val="22"/>
          <w:szCs w:val="22"/>
        </w:rPr>
        <w:lastRenderedPageBreak/>
        <w:t>El Presidente o Secretario Ejecutivo recibirán los paquetes y extenderán el recibo, señalando la hora en que fueron entregados;</w:t>
      </w:r>
    </w:p>
    <w:p w:rsidR="00CC63F5" w:rsidRPr="0054400D" w:rsidRDefault="00CC63F5" w:rsidP="00DA53E0">
      <w:pPr>
        <w:tabs>
          <w:tab w:val="left" w:pos="1134"/>
        </w:tabs>
        <w:spacing w:line="360" w:lineRule="auto"/>
        <w:ind w:left="709" w:hanging="11"/>
        <w:jc w:val="both"/>
        <w:rPr>
          <w:rFonts w:ascii="Arial" w:hAnsi="Arial" w:cs="Arial"/>
          <w:snapToGrid w:val="0"/>
          <w:sz w:val="22"/>
          <w:szCs w:val="22"/>
        </w:rPr>
      </w:pPr>
    </w:p>
    <w:p w:rsidR="00CC63F5" w:rsidRPr="0054400D" w:rsidRDefault="00CC63F5" w:rsidP="00DA53E0">
      <w:pPr>
        <w:numPr>
          <w:ilvl w:val="0"/>
          <w:numId w:val="9"/>
        </w:numPr>
        <w:tabs>
          <w:tab w:val="left" w:pos="1134"/>
        </w:tabs>
        <w:spacing w:line="360" w:lineRule="auto"/>
        <w:ind w:left="709" w:hanging="11"/>
        <w:jc w:val="both"/>
        <w:rPr>
          <w:rFonts w:ascii="Arial" w:hAnsi="Arial" w:cs="Arial"/>
          <w:snapToGrid w:val="0"/>
          <w:sz w:val="22"/>
          <w:szCs w:val="22"/>
        </w:rPr>
      </w:pPr>
      <w:r w:rsidRPr="0054400D">
        <w:rPr>
          <w:rFonts w:ascii="Arial" w:hAnsi="Arial" w:cs="Arial"/>
          <w:snapToGrid w:val="0"/>
          <w:sz w:val="22"/>
          <w:szCs w:val="22"/>
        </w:rPr>
        <w:t>El Presidente dispondrá su depósito, en el orden numérico de las casillas, colocando por separado las especiales, en un lugar previamente aprobado por el Consejo Municipal, el cual habrá de reunir las condiciones de seguridad pertinentes, desde el momento de su recepción hasta el día en que se declare concluido el proceso electoral; y</w:t>
      </w:r>
    </w:p>
    <w:p w:rsidR="00CC63F5" w:rsidRPr="0054400D" w:rsidRDefault="00CC63F5" w:rsidP="00DA53E0">
      <w:pPr>
        <w:tabs>
          <w:tab w:val="left" w:pos="1134"/>
        </w:tabs>
        <w:spacing w:line="360" w:lineRule="auto"/>
        <w:ind w:left="-11" w:hanging="11"/>
        <w:jc w:val="both"/>
        <w:rPr>
          <w:rFonts w:ascii="Arial" w:hAnsi="Arial" w:cs="Arial"/>
          <w:snapToGrid w:val="0"/>
          <w:sz w:val="22"/>
          <w:szCs w:val="22"/>
        </w:rPr>
      </w:pPr>
    </w:p>
    <w:p w:rsidR="00CC63F5" w:rsidRPr="0054400D" w:rsidRDefault="00CC63F5" w:rsidP="00DA53E0">
      <w:pPr>
        <w:numPr>
          <w:ilvl w:val="0"/>
          <w:numId w:val="10"/>
        </w:numPr>
        <w:tabs>
          <w:tab w:val="left" w:pos="1134"/>
        </w:tabs>
        <w:spacing w:line="360" w:lineRule="auto"/>
        <w:ind w:left="709" w:hanging="11"/>
        <w:jc w:val="both"/>
        <w:rPr>
          <w:rFonts w:ascii="Arial" w:hAnsi="Arial" w:cs="Arial"/>
          <w:snapToGrid w:val="0"/>
          <w:sz w:val="22"/>
          <w:szCs w:val="22"/>
        </w:rPr>
      </w:pPr>
      <w:r w:rsidRPr="0054400D">
        <w:rPr>
          <w:rFonts w:ascii="Arial" w:hAnsi="Arial" w:cs="Arial"/>
          <w:snapToGrid w:val="0"/>
          <w:sz w:val="22"/>
          <w:szCs w:val="22"/>
        </w:rPr>
        <w:t xml:space="preserve">El Presidente, bajo su responsabilidad, los salvaguardará y al efecto dispondrá que sean selladas las puertas de acceso del lugar en que fueron depositados, en presencia de los comisionados de los </w:t>
      </w:r>
      <w:r w:rsidR="00FC1F1C" w:rsidRPr="0054400D">
        <w:rPr>
          <w:rFonts w:ascii="Arial" w:hAnsi="Arial" w:cs="Arial"/>
          <w:snapToGrid w:val="0"/>
          <w:sz w:val="22"/>
          <w:szCs w:val="22"/>
        </w:rPr>
        <w:t>partidos políticos</w:t>
      </w:r>
      <w:r w:rsidRPr="0054400D">
        <w:rPr>
          <w:rFonts w:ascii="Arial" w:hAnsi="Arial" w:cs="Arial"/>
          <w:bCs/>
          <w:snapToGrid w:val="0"/>
          <w:sz w:val="22"/>
          <w:szCs w:val="22"/>
        </w:rPr>
        <w:t xml:space="preserve"> o candidato independiente </w:t>
      </w:r>
      <w:r w:rsidRPr="0054400D">
        <w:rPr>
          <w:rFonts w:ascii="Arial" w:hAnsi="Arial" w:cs="Arial"/>
          <w:snapToGrid w:val="0"/>
          <w:sz w:val="22"/>
          <w:szCs w:val="22"/>
        </w:rPr>
        <w:t>que así lo deseen.</w:t>
      </w:r>
    </w:p>
    <w:p w:rsidR="00CC63F5" w:rsidRPr="0054400D" w:rsidRDefault="00CC63F5" w:rsidP="00DA53E0">
      <w:pPr>
        <w:spacing w:line="360" w:lineRule="auto"/>
        <w:jc w:val="both"/>
        <w:rPr>
          <w:rFonts w:ascii="Arial" w:hAnsi="Arial" w:cs="Arial"/>
          <w:sz w:val="22"/>
          <w:szCs w:val="22"/>
        </w:rPr>
      </w:pPr>
    </w:p>
    <w:p w:rsidR="00CC63F5" w:rsidRPr="0054400D" w:rsidRDefault="00DA53E0" w:rsidP="00DA53E0">
      <w:pPr>
        <w:spacing w:line="360" w:lineRule="auto"/>
        <w:jc w:val="both"/>
        <w:rPr>
          <w:rFonts w:ascii="Arial" w:hAnsi="Arial" w:cs="Arial"/>
          <w:sz w:val="22"/>
          <w:szCs w:val="22"/>
        </w:rPr>
      </w:pPr>
      <w:r w:rsidRPr="0054400D">
        <w:rPr>
          <w:rFonts w:ascii="Arial" w:hAnsi="Arial" w:cs="Arial"/>
          <w:sz w:val="22"/>
          <w:szCs w:val="22"/>
        </w:rPr>
        <w:t>Al</w:t>
      </w:r>
      <w:r w:rsidR="00A121CC" w:rsidRPr="0054400D">
        <w:rPr>
          <w:rFonts w:ascii="Arial" w:hAnsi="Arial" w:cs="Arial"/>
          <w:sz w:val="22"/>
          <w:szCs w:val="22"/>
        </w:rPr>
        <w:t xml:space="preserve"> respecto, el segundo párrafo del numeral referido determina que l</w:t>
      </w:r>
      <w:r w:rsidR="00CC63F5" w:rsidRPr="0054400D">
        <w:rPr>
          <w:rFonts w:ascii="Arial" w:hAnsi="Arial" w:cs="Arial"/>
          <w:sz w:val="22"/>
          <w:szCs w:val="22"/>
        </w:rPr>
        <w:t xml:space="preserve">os </w:t>
      </w:r>
      <w:r w:rsidR="00A121CC" w:rsidRPr="0054400D">
        <w:rPr>
          <w:rFonts w:ascii="Arial" w:hAnsi="Arial" w:cs="Arial"/>
          <w:sz w:val="22"/>
          <w:szCs w:val="22"/>
        </w:rPr>
        <w:t xml:space="preserve">Consejos Municipales </w:t>
      </w:r>
      <w:r w:rsidR="00CC63F5" w:rsidRPr="0054400D">
        <w:rPr>
          <w:rFonts w:ascii="Arial" w:hAnsi="Arial" w:cs="Arial"/>
          <w:sz w:val="22"/>
          <w:szCs w:val="22"/>
        </w:rPr>
        <w:t xml:space="preserve">adoptarán previamente al día de la elección, las medidas necesarias para que los paquetes electorales sean </w:t>
      </w:r>
      <w:proofErr w:type="gramStart"/>
      <w:r w:rsidR="00CC63F5" w:rsidRPr="0054400D">
        <w:rPr>
          <w:rFonts w:ascii="Arial" w:hAnsi="Arial" w:cs="Arial"/>
          <w:sz w:val="22"/>
          <w:szCs w:val="22"/>
        </w:rPr>
        <w:t>entregados</w:t>
      </w:r>
      <w:proofErr w:type="gramEnd"/>
      <w:r w:rsidR="00CC63F5" w:rsidRPr="0054400D">
        <w:rPr>
          <w:rFonts w:ascii="Arial" w:hAnsi="Arial" w:cs="Arial"/>
          <w:sz w:val="22"/>
          <w:szCs w:val="22"/>
        </w:rPr>
        <w:t xml:space="preserve"> dentro de los plazos establecidos y para que puedan ser recibidos en forma</w:t>
      </w:r>
      <w:r w:rsidR="00CC63F5" w:rsidRPr="0054400D">
        <w:rPr>
          <w:rFonts w:ascii="Arial" w:hAnsi="Arial" w:cs="Arial"/>
          <w:b/>
          <w:sz w:val="22"/>
          <w:szCs w:val="22"/>
        </w:rPr>
        <w:t xml:space="preserve"> </w:t>
      </w:r>
      <w:r w:rsidR="00CC63F5" w:rsidRPr="0054400D">
        <w:rPr>
          <w:rFonts w:ascii="Arial" w:hAnsi="Arial" w:cs="Arial"/>
          <w:sz w:val="22"/>
          <w:szCs w:val="22"/>
        </w:rPr>
        <w:t>ágil. De igual forma podrán acordar que se establezca un mecanismo para la recolección de los paquetes electorales de las casillas cuando fuere necesario en los términos de</w:t>
      </w:r>
      <w:r w:rsidR="00A121CC" w:rsidRPr="0054400D">
        <w:rPr>
          <w:rFonts w:ascii="Arial" w:hAnsi="Arial" w:cs="Arial"/>
          <w:sz w:val="22"/>
          <w:szCs w:val="22"/>
        </w:rPr>
        <w:t>l Código Electoral del Estado</w:t>
      </w:r>
      <w:r w:rsidR="00CC63F5" w:rsidRPr="0054400D">
        <w:rPr>
          <w:rFonts w:ascii="Arial" w:hAnsi="Arial" w:cs="Arial"/>
          <w:sz w:val="22"/>
          <w:szCs w:val="22"/>
        </w:rPr>
        <w:t>. Lo anterior</w:t>
      </w:r>
      <w:r w:rsidR="00A121CC" w:rsidRPr="0054400D">
        <w:rPr>
          <w:rFonts w:ascii="Arial" w:hAnsi="Arial" w:cs="Arial"/>
          <w:sz w:val="22"/>
          <w:szCs w:val="22"/>
        </w:rPr>
        <w:t xml:space="preserve"> será realizado </w:t>
      </w:r>
      <w:r w:rsidR="00CC63F5" w:rsidRPr="0054400D">
        <w:rPr>
          <w:rFonts w:ascii="Arial" w:hAnsi="Arial" w:cs="Arial"/>
          <w:sz w:val="22"/>
          <w:szCs w:val="22"/>
        </w:rPr>
        <w:t xml:space="preserve">bajo la vigilancia de los </w:t>
      </w:r>
      <w:r w:rsidR="00A121CC" w:rsidRPr="0054400D">
        <w:rPr>
          <w:rFonts w:ascii="Arial" w:hAnsi="Arial" w:cs="Arial"/>
          <w:sz w:val="22"/>
          <w:szCs w:val="22"/>
        </w:rPr>
        <w:t>partidos políticos y candidaturas independientes</w:t>
      </w:r>
      <w:r w:rsidR="00CC63F5" w:rsidRPr="0054400D">
        <w:rPr>
          <w:rFonts w:ascii="Arial" w:hAnsi="Arial" w:cs="Arial"/>
          <w:bCs/>
          <w:snapToGrid w:val="0"/>
          <w:sz w:val="22"/>
          <w:szCs w:val="22"/>
        </w:rPr>
        <w:t xml:space="preserve"> </w:t>
      </w:r>
      <w:r w:rsidR="00CC63F5" w:rsidRPr="0054400D">
        <w:rPr>
          <w:rFonts w:ascii="Arial" w:hAnsi="Arial" w:cs="Arial"/>
          <w:sz w:val="22"/>
          <w:szCs w:val="22"/>
        </w:rPr>
        <w:t>que así desearen hacerlo.</w:t>
      </w:r>
    </w:p>
    <w:p w:rsidR="00A121CC" w:rsidRPr="0054400D" w:rsidRDefault="00A121CC" w:rsidP="00DA53E0">
      <w:pPr>
        <w:spacing w:line="360" w:lineRule="auto"/>
        <w:jc w:val="both"/>
        <w:rPr>
          <w:rFonts w:ascii="Arial" w:hAnsi="Arial" w:cs="Arial"/>
          <w:sz w:val="22"/>
          <w:szCs w:val="22"/>
        </w:rPr>
      </w:pPr>
    </w:p>
    <w:p w:rsidR="00CC63F5" w:rsidRPr="0054400D" w:rsidRDefault="00A121CC" w:rsidP="00DA53E0">
      <w:pPr>
        <w:spacing w:line="360" w:lineRule="auto"/>
        <w:jc w:val="both"/>
        <w:rPr>
          <w:rFonts w:ascii="Arial" w:hAnsi="Arial" w:cs="Arial"/>
          <w:snapToGrid w:val="0"/>
          <w:sz w:val="22"/>
          <w:szCs w:val="22"/>
        </w:rPr>
      </w:pPr>
      <w:r w:rsidRPr="0054400D">
        <w:rPr>
          <w:rFonts w:ascii="Arial" w:hAnsi="Arial" w:cs="Arial"/>
          <w:snapToGrid w:val="0"/>
          <w:sz w:val="22"/>
          <w:szCs w:val="22"/>
        </w:rPr>
        <w:t>Hecho lo anterior, el arábigo 243 del multicitado Código ordena que la o el</w:t>
      </w:r>
      <w:r w:rsidR="00CC63F5" w:rsidRPr="0054400D">
        <w:rPr>
          <w:rFonts w:ascii="Arial" w:hAnsi="Arial" w:cs="Arial"/>
          <w:snapToGrid w:val="0"/>
          <w:sz w:val="22"/>
          <w:szCs w:val="22"/>
        </w:rPr>
        <w:t xml:space="preserve"> Secretario Ejecutivo del Consejo Municipal </w:t>
      </w:r>
      <w:r w:rsidRPr="0054400D">
        <w:rPr>
          <w:rFonts w:ascii="Arial" w:hAnsi="Arial" w:cs="Arial"/>
          <w:snapToGrid w:val="0"/>
          <w:sz w:val="22"/>
          <w:szCs w:val="22"/>
        </w:rPr>
        <w:t xml:space="preserve">respectivo, </w:t>
      </w:r>
      <w:r w:rsidR="00CC63F5" w:rsidRPr="0054400D">
        <w:rPr>
          <w:rFonts w:ascii="Arial" w:hAnsi="Arial" w:cs="Arial"/>
          <w:snapToGrid w:val="0"/>
          <w:sz w:val="22"/>
          <w:szCs w:val="22"/>
        </w:rPr>
        <w:t xml:space="preserve">hará constar en el acta circunstanciada de recepción de los paquetes, las causas que se invoquen para el retraso en la entrega de los mismos, así como los que en su caso se hubiesen recibido sin reunir los requisitos que </w:t>
      </w:r>
      <w:r w:rsidRPr="0054400D">
        <w:rPr>
          <w:rFonts w:ascii="Arial" w:hAnsi="Arial" w:cs="Arial"/>
          <w:snapToGrid w:val="0"/>
          <w:sz w:val="22"/>
          <w:szCs w:val="22"/>
        </w:rPr>
        <w:t>señala el Código Electoral del Estado.</w:t>
      </w:r>
    </w:p>
    <w:p w:rsidR="00CC63F5" w:rsidRPr="0054400D" w:rsidRDefault="00CC63F5" w:rsidP="00CC63F5">
      <w:pPr>
        <w:spacing w:line="360" w:lineRule="auto"/>
        <w:jc w:val="both"/>
        <w:rPr>
          <w:rFonts w:ascii="Arial" w:hAnsi="Arial" w:cs="Arial"/>
          <w:bCs/>
          <w:sz w:val="22"/>
          <w:szCs w:val="22"/>
        </w:rPr>
      </w:pPr>
    </w:p>
    <w:p w:rsidR="00100622" w:rsidRPr="0054400D" w:rsidRDefault="009B42F3" w:rsidP="00CC63F5">
      <w:pPr>
        <w:spacing w:line="360" w:lineRule="auto"/>
        <w:jc w:val="both"/>
        <w:rPr>
          <w:rFonts w:ascii="Arial" w:hAnsi="Arial" w:cs="Arial"/>
          <w:sz w:val="22"/>
          <w:szCs w:val="22"/>
        </w:rPr>
      </w:pPr>
      <w:r w:rsidRPr="0054400D">
        <w:rPr>
          <w:rFonts w:ascii="Arial" w:hAnsi="Arial" w:cs="Arial"/>
          <w:b/>
          <w:sz w:val="22"/>
          <w:szCs w:val="22"/>
        </w:rPr>
        <w:t>5</w:t>
      </w:r>
      <w:r w:rsidR="00416E68" w:rsidRPr="0054400D">
        <w:rPr>
          <w:rFonts w:ascii="Arial" w:hAnsi="Arial" w:cs="Arial"/>
          <w:b/>
          <w:sz w:val="22"/>
          <w:szCs w:val="22"/>
        </w:rPr>
        <w:t>ª.-</w:t>
      </w:r>
      <w:r w:rsidR="00416E68" w:rsidRPr="0054400D">
        <w:rPr>
          <w:rFonts w:ascii="Arial" w:hAnsi="Arial" w:cs="Arial"/>
          <w:sz w:val="22"/>
          <w:szCs w:val="22"/>
        </w:rPr>
        <w:t xml:space="preserve"> </w:t>
      </w:r>
      <w:r w:rsidR="00100622" w:rsidRPr="0054400D">
        <w:rPr>
          <w:rFonts w:ascii="Arial" w:hAnsi="Arial" w:cs="Arial"/>
          <w:sz w:val="22"/>
          <w:szCs w:val="22"/>
        </w:rPr>
        <w:t xml:space="preserve">Así también, de acuerdo al artículo 104, párrafo 1, inciso a), de la LGIPE, corresponde a este Instituto, aplicar las disposiciones generales, reglas, lineamientos y criterios que establezca el INE, en ejercicio de las facultades que le confiere la Constitución y la Ley. </w:t>
      </w:r>
      <w:r w:rsidR="00100622" w:rsidRPr="0054400D">
        <w:rPr>
          <w:rFonts w:ascii="Arial" w:hAnsi="Arial" w:cs="Arial"/>
          <w:bCs/>
          <w:sz w:val="22"/>
          <w:szCs w:val="22"/>
          <w:lang w:val="es-MX"/>
        </w:rPr>
        <w:t xml:space="preserve">En tal sentido, el INE, </w:t>
      </w:r>
      <w:r w:rsidR="00100622" w:rsidRPr="0054400D">
        <w:rPr>
          <w:rFonts w:ascii="Arial" w:hAnsi="Arial" w:cs="Arial"/>
          <w:sz w:val="22"/>
          <w:szCs w:val="22"/>
        </w:rPr>
        <w:t xml:space="preserve">es competente para aprobar los lineamientos para la entrega e intercambio de paquetes y documentación electoral recibida en un órgano electoral distinto </w:t>
      </w:r>
      <w:r w:rsidR="00100622" w:rsidRPr="0054400D">
        <w:rPr>
          <w:rFonts w:ascii="Arial" w:hAnsi="Arial" w:cs="Arial"/>
          <w:sz w:val="22"/>
          <w:szCs w:val="22"/>
        </w:rPr>
        <w:lastRenderedPageBreak/>
        <w:t>al competente en la etapa de resultados y declaración de validez del Proceso Electoral 2017-2018.</w:t>
      </w:r>
    </w:p>
    <w:p w:rsidR="00100622" w:rsidRPr="0054400D" w:rsidRDefault="00100622" w:rsidP="00CC63F5">
      <w:pPr>
        <w:spacing w:line="360" w:lineRule="auto"/>
        <w:jc w:val="both"/>
        <w:rPr>
          <w:rFonts w:ascii="Arial" w:hAnsi="Arial" w:cs="Arial"/>
          <w:sz w:val="22"/>
          <w:szCs w:val="22"/>
        </w:rPr>
      </w:pPr>
    </w:p>
    <w:p w:rsidR="001352A3" w:rsidRPr="0054400D" w:rsidRDefault="009B42F3" w:rsidP="00CC63F5">
      <w:pPr>
        <w:spacing w:line="360" w:lineRule="auto"/>
        <w:jc w:val="both"/>
        <w:rPr>
          <w:rFonts w:ascii="Arial" w:hAnsi="Arial" w:cs="Arial"/>
          <w:sz w:val="22"/>
          <w:szCs w:val="22"/>
        </w:rPr>
      </w:pPr>
      <w:r w:rsidRPr="0054400D">
        <w:rPr>
          <w:rFonts w:ascii="Arial" w:hAnsi="Arial" w:cs="Arial"/>
          <w:b/>
          <w:sz w:val="22"/>
          <w:szCs w:val="22"/>
        </w:rPr>
        <w:t>6</w:t>
      </w:r>
      <w:r w:rsidR="00623C17" w:rsidRPr="0054400D">
        <w:rPr>
          <w:rFonts w:ascii="Arial" w:hAnsi="Arial" w:cs="Arial"/>
          <w:b/>
          <w:sz w:val="22"/>
          <w:szCs w:val="22"/>
        </w:rPr>
        <w:t>ª.-</w:t>
      </w:r>
      <w:r w:rsidR="001352A3" w:rsidRPr="0054400D">
        <w:rPr>
          <w:rFonts w:ascii="Arial" w:hAnsi="Arial" w:cs="Arial"/>
          <w:sz w:val="22"/>
          <w:szCs w:val="22"/>
        </w:rPr>
        <w:t xml:space="preserve"> El artículo 41, párrafo segundo, Base V, párrafo primero, Apartado A, párrafo primero, de la Constitución, señala que la organización de las elecciones es una función estatal que se realiza a través del </w:t>
      </w:r>
      <w:r w:rsidR="00203F99" w:rsidRPr="0054400D">
        <w:rPr>
          <w:rFonts w:ascii="Arial" w:hAnsi="Arial" w:cs="Arial"/>
          <w:sz w:val="22"/>
          <w:szCs w:val="22"/>
        </w:rPr>
        <w:t>INE</w:t>
      </w:r>
      <w:r w:rsidR="001352A3" w:rsidRPr="0054400D">
        <w:rPr>
          <w:rFonts w:ascii="Arial" w:hAnsi="Arial" w:cs="Arial"/>
          <w:sz w:val="22"/>
          <w:szCs w:val="22"/>
        </w:rPr>
        <w:t xml:space="preserve"> y de los OPL</w:t>
      </w:r>
      <w:r w:rsidR="00203F99" w:rsidRPr="0054400D">
        <w:rPr>
          <w:rFonts w:ascii="Arial" w:hAnsi="Arial" w:cs="Arial"/>
          <w:sz w:val="22"/>
          <w:szCs w:val="22"/>
        </w:rPr>
        <w:t>Es</w:t>
      </w:r>
      <w:r w:rsidR="001352A3" w:rsidRPr="0054400D">
        <w:rPr>
          <w:rFonts w:ascii="Arial" w:hAnsi="Arial" w:cs="Arial"/>
          <w:sz w:val="22"/>
          <w:szCs w:val="22"/>
        </w:rPr>
        <w:t xml:space="preserve">; en su ejercicio la certeza, legalidad, independencia, imparcialidad, máxima publicidad y objetividad serán principios rectores. </w:t>
      </w:r>
    </w:p>
    <w:p w:rsidR="001352A3" w:rsidRPr="0054400D" w:rsidRDefault="001352A3" w:rsidP="00CC63F5">
      <w:pPr>
        <w:spacing w:line="360" w:lineRule="auto"/>
        <w:jc w:val="both"/>
        <w:rPr>
          <w:rFonts w:ascii="Arial" w:hAnsi="Arial" w:cs="Arial"/>
          <w:sz w:val="22"/>
          <w:szCs w:val="22"/>
        </w:rPr>
      </w:pPr>
    </w:p>
    <w:p w:rsidR="001352A3" w:rsidRPr="0054400D" w:rsidRDefault="009B42F3" w:rsidP="00CC63F5">
      <w:pPr>
        <w:spacing w:line="360" w:lineRule="auto"/>
        <w:jc w:val="both"/>
        <w:rPr>
          <w:rFonts w:ascii="Arial" w:hAnsi="Arial" w:cs="Arial"/>
          <w:sz w:val="22"/>
          <w:szCs w:val="22"/>
        </w:rPr>
      </w:pPr>
      <w:r w:rsidRPr="0054400D">
        <w:rPr>
          <w:rFonts w:ascii="Arial" w:hAnsi="Arial" w:cs="Arial"/>
          <w:b/>
          <w:sz w:val="22"/>
          <w:szCs w:val="22"/>
        </w:rPr>
        <w:t>7</w:t>
      </w:r>
      <w:r w:rsidR="00520823" w:rsidRPr="0054400D">
        <w:rPr>
          <w:rFonts w:ascii="Arial" w:hAnsi="Arial" w:cs="Arial"/>
          <w:b/>
          <w:sz w:val="22"/>
          <w:szCs w:val="22"/>
        </w:rPr>
        <w:t>ª.-</w:t>
      </w:r>
      <w:r w:rsidR="00520823" w:rsidRPr="0054400D">
        <w:rPr>
          <w:rFonts w:ascii="Arial" w:hAnsi="Arial" w:cs="Arial"/>
          <w:sz w:val="22"/>
          <w:szCs w:val="22"/>
        </w:rPr>
        <w:t xml:space="preserve"> </w:t>
      </w:r>
      <w:r w:rsidR="001352A3" w:rsidRPr="0054400D">
        <w:rPr>
          <w:rFonts w:ascii="Arial" w:hAnsi="Arial" w:cs="Arial"/>
          <w:sz w:val="22"/>
          <w:szCs w:val="22"/>
        </w:rPr>
        <w:t>El artículo 41, Base V, apartados B y C, de la Constitución, contempl</w:t>
      </w:r>
      <w:r w:rsidR="00765F92" w:rsidRPr="0054400D">
        <w:rPr>
          <w:rFonts w:ascii="Arial" w:hAnsi="Arial" w:cs="Arial"/>
          <w:sz w:val="22"/>
          <w:szCs w:val="22"/>
        </w:rPr>
        <w:t>a las atribuciones del INE</w:t>
      </w:r>
      <w:r w:rsidR="001352A3" w:rsidRPr="0054400D">
        <w:rPr>
          <w:rFonts w:ascii="Arial" w:hAnsi="Arial" w:cs="Arial"/>
          <w:sz w:val="22"/>
          <w:szCs w:val="22"/>
        </w:rPr>
        <w:t xml:space="preserve"> en las elecciones federales y distribuye las competencias para la coordinación de la organización de las elecciones locales entre el I</w:t>
      </w:r>
      <w:r w:rsidR="00100622" w:rsidRPr="0054400D">
        <w:rPr>
          <w:rFonts w:ascii="Arial" w:hAnsi="Arial" w:cs="Arial"/>
          <w:sz w:val="22"/>
          <w:szCs w:val="22"/>
        </w:rPr>
        <w:t>NE</w:t>
      </w:r>
      <w:r w:rsidR="001352A3" w:rsidRPr="0054400D">
        <w:rPr>
          <w:rFonts w:ascii="Arial" w:hAnsi="Arial" w:cs="Arial"/>
          <w:sz w:val="22"/>
          <w:szCs w:val="22"/>
        </w:rPr>
        <w:t xml:space="preserve"> y los OPL</w:t>
      </w:r>
      <w:r w:rsidR="00100622" w:rsidRPr="0054400D">
        <w:rPr>
          <w:rFonts w:ascii="Arial" w:hAnsi="Arial" w:cs="Arial"/>
          <w:sz w:val="22"/>
          <w:szCs w:val="22"/>
        </w:rPr>
        <w:t>Es</w:t>
      </w:r>
      <w:r w:rsidR="001352A3" w:rsidRPr="0054400D">
        <w:rPr>
          <w:rFonts w:ascii="Arial" w:hAnsi="Arial" w:cs="Arial"/>
          <w:sz w:val="22"/>
          <w:szCs w:val="22"/>
        </w:rPr>
        <w:t xml:space="preserve">. </w:t>
      </w:r>
    </w:p>
    <w:p w:rsidR="001352A3" w:rsidRPr="0054400D" w:rsidRDefault="001352A3" w:rsidP="00CC63F5">
      <w:pPr>
        <w:spacing w:line="360" w:lineRule="auto"/>
        <w:jc w:val="both"/>
        <w:rPr>
          <w:rFonts w:ascii="Arial" w:hAnsi="Arial" w:cs="Arial"/>
          <w:sz w:val="22"/>
          <w:szCs w:val="22"/>
        </w:rPr>
      </w:pPr>
    </w:p>
    <w:p w:rsidR="001352A3" w:rsidRPr="0054400D" w:rsidRDefault="009B42F3" w:rsidP="00CC63F5">
      <w:pPr>
        <w:spacing w:line="360" w:lineRule="auto"/>
        <w:jc w:val="both"/>
        <w:rPr>
          <w:rFonts w:ascii="Arial" w:hAnsi="Arial" w:cs="Arial"/>
          <w:sz w:val="22"/>
          <w:szCs w:val="22"/>
        </w:rPr>
      </w:pPr>
      <w:r w:rsidRPr="0054400D">
        <w:rPr>
          <w:rFonts w:ascii="Arial" w:hAnsi="Arial" w:cs="Arial"/>
          <w:b/>
          <w:sz w:val="22"/>
          <w:szCs w:val="22"/>
        </w:rPr>
        <w:t>8</w:t>
      </w:r>
      <w:r w:rsidR="00520823" w:rsidRPr="0054400D">
        <w:rPr>
          <w:rFonts w:ascii="Arial" w:hAnsi="Arial" w:cs="Arial"/>
          <w:b/>
          <w:sz w:val="22"/>
          <w:szCs w:val="22"/>
        </w:rPr>
        <w:t>ª.-</w:t>
      </w:r>
      <w:r w:rsidR="001352A3" w:rsidRPr="0054400D">
        <w:rPr>
          <w:rFonts w:ascii="Arial" w:hAnsi="Arial" w:cs="Arial"/>
          <w:sz w:val="22"/>
          <w:szCs w:val="22"/>
        </w:rPr>
        <w:t xml:space="preserve"> A partir de la reforma constitucional de 2014, el artículo 116, segundo</w:t>
      </w:r>
      <w:r w:rsidR="00765F92" w:rsidRPr="0054400D">
        <w:rPr>
          <w:rFonts w:ascii="Arial" w:hAnsi="Arial" w:cs="Arial"/>
          <w:sz w:val="22"/>
          <w:szCs w:val="22"/>
        </w:rPr>
        <w:t xml:space="preserve"> párrafo</w:t>
      </w:r>
      <w:r w:rsidR="001352A3" w:rsidRPr="0054400D">
        <w:rPr>
          <w:rFonts w:ascii="Arial" w:hAnsi="Arial" w:cs="Arial"/>
          <w:sz w:val="22"/>
          <w:szCs w:val="22"/>
        </w:rPr>
        <w:t>, inciso n), de la Constitución</w:t>
      </w:r>
      <w:r w:rsidR="00520823" w:rsidRPr="0054400D">
        <w:rPr>
          <w:rFonts w:ascii="Arial" w:hAnsi="Arial" w:cs="Arial"/>
          <w:sz w:val="22"/>
          <w:szCs w:val="22"/>
        </w:rPr>
        <w:t xml:space="preserve"> Federal</w:t>
      </w:r>
      <w:r w:rsidR="001352A3" w:rsidRPr="0054400D">
        <w:rPr>
          <w:rFonts w:ascii="Arial" w:hAnsi="Arial" w:cs="Arial"/>
          <w:sz w:val="22"/>
          <w:szCs w:val="22"/>
        </w:rPr>
        <w:t xml:space="preserve">, mandató a las legislaturas locales asentar en las constituciones y leyes electorales estatales, la celebración de al menos una elección local de forma coincidente con la federal. </w:t>
      </w:r>
    </w:p>
    <w:p w:rsidR="001352A3" w:rsidRPr="0054400D" w:rsidRDefault="001352A3" w:rsidP="00CC63F5">
      <w:pPr>
        <w:spacing w:line="360" w:lineRule="auto"/>
        <w:jc w:val="both"/>
        <w:rPr>
          <w:rFonts w:ascii="Arial" w:hAnsi="Arial" w:cs="Arial"/>
          <w:sz w:val="22"/>
          <w:szCs w:val="22"/>
        </w:rPr>
      </w:pPr>
    </w:p>
    <w:p w:rsidR="001352A3" w:rsidRPr="0054400D" w:rsidRDefault="009B42F3" w:rsidP="00CC63F5">
      <w:pPr>
        <w:spacing w:line="360" w:lineRule="auto"/>
        <w:jc w:val="both"/>
        <w:rPr>
          <w:rFonts w:ascii="Arial" w:hAnsi="Arial" w:cs="Arial"/>
          <w:sz w:val="22"/>
          <w:szCs w:val="22"/>
        </w:rPr>
      </w:pPr>
      <w:r w:rsidRPr="0054400D">
        <w:rPr>
          <w:rFonts w:ascii="Arial" w:hAnsi="Arial" w:cs="Arial"/>
          <w:b/>
          <w:sz w:val="22"/>
          <w:szCs w:val="22"/>
        </w:rPr>
        <w:t>9</w:t>
      </w:r>
      <w:r w:rsidR="00520823" w:rsidRPr="0054400D">
        <w:rPr>
          <w:rFonts w:ascii="Arial" w:hAnsi="Arial" w:cs="Arial"/>
          <w:b/>
          <w:sz w:val="22"/>
          <w:szCs w:val="22"/>
        </w:rPr>
        <w:t>ª.-</w:t>
      </w:r>
      <w:r w:rsidR="001352A3" w:rsidRPr="0054400D">
        <w:rPr>
          <w:rFonts w:ascii="Arial" w:hAnsi="Arial" w:cs="Arial"/>
          <w:sz w:val="22"/>
          <w:szCs w:val="22"/>
        </w:rPr>
        <w:t xml:space="preserve"> De conformidad con lo dispuesto en el artículo Transitorio Segundo, fracción II, inciso a), del Decreto del 10 de febrero de 2014 por el que se reformaron diversas disposiciones de la Constitución en materia político-electoral; así como el Décimo Primero Transitorio del Decreto por el que se expidió la LGIPE, las elecciones federales y locales que se verifiquen en 2018 se llevarán a cabo el primer domingo de julio. </w:t>
      </w:r>
    </w:p>
    <w:p w:rsidR="001352A3" w:rsidRPr="0054400D" w:rsidRDefault="001352A3" w:rsidP="00CC63F5">
      <w:pPr>
        <w:spacing w:line="360" w:lineRule="auto"/>
        <w:jc w:val="both"/>
        <w:rPr>
          <w:rFonts w:ascii="Arial" w:hAnsi="Arial" w:cs="Arial"/>
          <w:sz w:val="22"/>
          <w:szCs w:val="22"/>
        </w:rPr>
      </w:pPr>
    </w:p>
    <w:p w:rsidR="001352A3" w:rsidRPr="0054400D" w:rsidRDefault="001352A3" w:rsidP="00CC63F5">
      <w:pPr>
        <w:spacing w:line="360" w:lineRule="auto"/>
        <w:jc w:val="both"/>
        <w:rPr>
          <w:rFonts w:ascii="Arial" w:hAnsi="Arial" w:cs="Arial"/>
          <w:sz w:val="22"/>
          <w:szCs w:val="22"/>
        </w:rPr>
      </w:pPr>
      <w:r w:rsidRPr="0054400D">
        <w:rPr>
          <w:rFonts w:ascii="Arial" w:hAnsi="Arial" w:cs="Arial"/>
          <w:sz w:val="22"/>
          <w:szCs w:val="22"/>
        </w:rPr>
        <w:t xml:space="preserve">Como resultado de lo anterior, el 1º de julio de 2018, de forma concurrente con los comicios federales, se celebrarán elecciones en treinta entidades federativas. </w:t>
      </w:r>
    </w:p>
    <w:p w:rsidR="001352A3" w:rsidRPr="0054400D" w:rsidRDefault="001352A3" w:rsidP="00CC63F5">
      <w:pPr>
        <w:spacing w:line="360" w:lineRule="auto"/>
        <w:jc w:val="both"/>
        <w:rPr>
          <w:rFonts w:ascii="Arial" w:hAnsi="Arial" w:cs="Arial"/>
          <w:sz w:val="22"/>
          <w:szCs w:val="22"/>
        </w:rPr>
      </w:pPr>
    </w:p>
    <w:p w:rsidR="001352A3" w:rsidRPr="0054400D" w:rsidRDefault="009B42F3" w:rsidP="00CC63F5">
      <w:pPr>
        <w:spacing w:line="360" w:lineRule="auto"/>
        <w:jc w:val="both"/>
        <w:rPr>
          <w:rFonts w:ascii="Arial" w:hAnsi="Arial" w:cs="Arial"/>
          <w:sz w:val="22"/>
          <w:szCs w:val="22"/>
        </w:rPr>
      </w:pPr>
      <w:r w:rsidRPr="0054400D">
        <w:rPr>
          <w:rFonts w:ascii="Arial" w:hAnsi="Arial" w:cs="Arial"/>
          <w:b/>
          <w:sz w:val="22"/>
          <w:szCs w:val="22"/>
        </w:rPr>
        <w:t>10</w:t>
      </w:r>
      <w:r w:rsidR="00EF4FA4" w:rsidRPr="0054400D">
        <w:rPr>
          <w:rFonts w:ascii="Arial" w:hAnsi="Arial" w:cs="Arial"/>
          <w:b/>
          <w:sz w:val="22"/>
          <w:szCs w:val="22"/>
        </w:rPr>
        <w:t>ª.-</w:t>
      </w:r>
      <w:r w:rsidR="00EF4FA4" w:rsidRPr="0054400D">
        <w:rPr>
          <w:rFonts w:ascii="Arial" w:hAnsi="Arial" w:cs="Arial"/>
          <w:sz w:val="22"/>
          <w:szCs w:val="22"/>
        </w:rPr>
        <w:t xml:space="preserve"> </w:t>
      </w:r>
      <w:r w:rsidR="001352A3" w:rsidRPr="0054400D">
        <w:rPr>
          <w:rFonts w:ascii="Arial" w:hAnsi="Arial" w:cs="Arial"/>
          <w:sz w:val="22"/>
          <w:szCs w:val="22"/>
        </w:rPr>
        <w:t xml:space="preserve">En razón de la coincidencia de los calendarios electorales locales con el federal y en concordancia con la atribución exclusiva para la ubicación de las casillas, los artículos 82, numeral 2 y 253, numeral 1, de la LGIPE, establecen que en los procesos en que se realicen elecciones federales y locales concurrentes en una entidad, el Consejo General instalará una mesa directiva de casilla única para ambos tipos de elección, la cual se integrará, con un o una Presidenta, dos personas que funjan como secretarias, tres como escrutadoras y tres suplentes generales. </w:t>
      </w:r>
    </w:p>
    <w:p w:rsidR="001352A3" w:rsidRPr="0054400D" w:rsidRDefault="001352A3" w:rsidP="00CC63F5">
      <w:pPr>
        <w:spacing w:line="360" w:lineRule="auto"/>
        <w:jc w:val="both"/>
        <w:rPr>
          <w:rFonts w:ascii="Arial" w:hAnsi="Arial" w:cs="Arial"/>
          <w:sz w:val="22"/>
          <w:szCs w:val="22"/>
        </w:rPr>
      </w:pPr>
    </w:p>
    <w:p w:rsidR="001352A3" w:rsidRPr="0054400D" w:rsidRDefault="009B42F3" w:rsidP="00CC63F5">
      <w:pPr>
        <w:spacing w:line="360" w:lineRule="auto"/>
        <w:jc w:val="both"/>
        <w:rPr>
          <w:rFonts w:ascii="Arial" w:hAnsi="Arial" w:cs="Arial"/>
          <w:sz w:val="22"/>
          <w:szCs w:val="22"/>
        </w:rPr>
      </w:pPr>
      <w:r w:rsidRPr="0054400D">
        <w:rPr>
          <w:rFonts w:ascii="Arial" w:hAnsi="Arial" w:cs="Arial"/>
          <w:b/>
          <w:sz w:val="22"/>
          <w:szCs w:val="22"/>
        </w:rPr>
        <w:t>11</w:t>
      </w:r>
      <w:r w:rsidR="005A6C7E" w:rsidRPr="0054400D">
        <w:rPr>
          <w:rFonts w:ascii="Arial" w:hAnsi="Arial" w:cs="Arial"/>
          <w:b/>
          <w:sz w:val="22"/>
          <w:szCs w:val="22"/>
        </w:rPr>
        <w:t>ª.-</w:t>
      </w:r>
      <w:r w:rsidR="001352A3" w:rsidRPr="0054400D">
        <w:rPr>
          <w:rFonts w:ascii="Arial" w:hAnsi="Arial" w:cs="Arial"/>
          <w:sz w:val="22"/>
          <w:szCs w:val="22"/>
        </w:rPr>
        <w:t xml:space="preserve"> La complejidad operativa que conlleva la primera organización </w:t>
      </w:r>
      <w:r w:rsidR="0054400D">
        <w:rPr>
          <w:rFonts w:ascii="Arial" w:hAnsi="Arial" w:cs="Arial"/>
          <w:sz w:val="22"/>
          <w:szCs w:val="22"/>
        </w:rPr>
        <w:t>de las elecciones presidencial</w:t>
      </w:r>
      <w:r w:rsidR="001352A3" w:rsidRPr="0054400D">
        <w:rPr>
          <w:rFonts w:ascii="Arial" w:hAnsi="Arial" w:cs="Arial"/>
          <w:sz w:val="22"/>
          <w:szCs w:val="22"/>
        </w:rPr>
        <w:t>, de senadurías y diputaciones, a la par de las elecciones locales en treinta entidades federativas, en la cual se instalarán 156,899 casillas, de las cuales 95.9% serán únicas, obliga al I</w:t>
      </w:r>
      <w:r w:rsidR="00765F92" w:rsidRPr="0054400D">
        <w:rPr>
          <w:rFonts w:ascii="Arial" w:hAnsi="Arial" w:cs="Arial"/>
          <w:sz w:val="22"/>
          <w:szCs w:val="22"/>
        </w:rPr>
        <w:t>NE</w:t>
      </w:r>
      <w:r w:rsidR="001352A3" w:rsidRPr="0054400D">
        <w:rPr>
          <w:rFonts w:ascii="Arial" w:hAnsi="Arial" w:cs="Arial"/>
          <w:sz w:val="22"/>
          <w:szCs w:val="22"/>
        </w:rPr>
        <w:t xml:space="preserve"> a realizar las previsiones necesarias para garantizar el éxito de su ejecución. </w:t>
      </w:r>
    </w:p>
    <w:p w:rsidR="001352A3" w:rsidRPr="0054400D" w:rsidRDefault="001352A3" w:rsidP="00CC63F5">
      <w:pPr>
        <w:spacing w:line="360" w:lineRule="auto"/>
        <w:jc w:val="both"/>
        <w:rPr>
          <w:rFonts w:ascii="Arial" w:hAnsi="Arial" w:cs="Arial"/>
          <w:sz w:val="22"/>
          <w:szCs w:val="22"/>
        </w:rPr>
      </w:pPr>
    </w:p>
    <w:p w:rsidR="001352A3" w:rsidRPr="0054400D" w:rsidRDefault="009B42F3" w:rsidP="00CC63F5">
      <w:pPr>
        <w:spacing w:line="360" w:lineRule="auto"/>
        <w:jc w:val="both"/>
        <w:rPr>
          <w:rFonts w:ascii="Arial" w:hAnsi="Arial" w:cs="Arial"/>
          <w:sz w:val="22"/>
          <w:szCs w:val="22"/>
        </w:rPr>
      </w:pPr>
      <w:r w:rsidRPr="0054400D">
        <w:rPr>
          <w:rFonts w:ascii="Arial" w:hAnsi="Arial" w:cs="Arial"/>
          <w:b/>
          <w:sz w:val="22"/>
          <w:szCs w:val="22"/>
        </w:rPr>
        <w:t>12</w:t>
      </w:r>
      <w:r w:rsidR="005A6C7E" w:rsidRPr="0054400D">
        <w:rPr>
          <w:rFonts w:ascii="Arial" w:hAnsi="Arial" w:cs="Arial"/>
          <w:b/>
          <w:sz w:val="22"/>
          <w:szCs w:val="22"/>
        </w:rPr>
        <w:t>ª.-</w:t>
      </w:r>
      <w:r w:rsidR="001352A3" w:rsidRPr="0054400D">
        <w:rPr>
          <w:rFonts w:ascii="Arial" w:hAnsi="Arial" w:cs="Arial"/>
          <w:sz w:val="22"/>
          <w:szCs w:val="22"/>
        </w:rPr>
        <w:t xml:space="preserve"> En el Proceso Electoral Federal 2014-2015, en el que se celebraron dieciséis elecciones locales concurrentes y que constituyó la primera implementación de la Reforma Electoral de 2014, se presentaron casos en los que la documentación y expedientes se entregaron a un órgano distinto al competente para realizar el cómputo. </w:t>
      </w:r>
    </w:p>
    <w:p w:rsidR="001352A3" w:rsidRPr="0054400D" w:rsidRDefault="001352A3" w:rsidP="00CC63F5">
      <w:pPr>
        <w:spacing w:line="360" w:lineRule="auto"/>
        <w:jc w:val="both"/>
        <w:rPr>
          <w:rFonts w:ascii="Arial" w:hAnsi="Arial" w:cs="Arial"/>
          <w:b/>
          <w:sz w:val="22"/>
          <w:szCs w:val="22"/>
        </w:rPr>
      </w:pPr>
    </w:p>
    <w:p w:rsidR="00293686" w:rsidRPr="0054400D" w:rsidRDefault="009B42F3" w:rsidP="005A6C7E">
      <w:pPr>
        <w:spacing w:line="360" w:lineRule="auto"/>
        <w:jc w:val="both"/>
        <w:rPr>
          <w:rFonts w:ascii="Arial" w:hAnsi="Arial" w:cs="Arial"/>
          <w:sz w:val="22"/>
          <w:szCs w:val="22"/>
        </w:rPr>
      </w:pPr>
      <w:r w:rsidRPr="0054400D">
        <w:rPr>
          <w:rFonts w:ascii="Arial" w:hAnsi="Arial" w:cs="Arial"/>
          <w:b/>
          <w:sz w:val="22"/>
          <w:szCs w:val="22"/>
        </w:rPr>
        <w:t>13</w:t>
      </w:r>
      <w:r w:rsidR="005A6C7E" w:rsidRPr="0054400D">
        <w:rPr>
          <w:rFonts w:ascii="Arial" w:hAnsi="Arial" w:cs="Arial"/>
          <w:b/>
          <w:sz w:val="22"/>
          <w:szCs w:val="22"/>
        </w:rPr>
        <w:t>ª.-</w:t>
      </w:r>
      <w:r w:rsidR="005A6C7E" w:rsidRPr="0054400D">
        <w:rPr>
          <w:rFonts w:ascii="Arial" w:hAnsi="Arial" w:cs="Arial"/>
          <w:sz w:val="22"/>
          <w:szCs w:val="22"/>
        </w:rPr>
        <w:t xml:space="preserve"> </w:t>
      </w:r>
      <w:r w:rsidR="001352A3" w:rsidRPr="0054400D">
        <w:rPr>
          <w:rFonts w:ascii="Arial" w:hAnsi="Arial" w:cs="Arial"/>
          <w:sz w:val="22"/>
          <w:szCs w:val="22"/>
        </w:rPr>
        <w:t xml:space="preserve">En razón de </w:t>
      </w:r>
      <w:r w:rsidR="005A6C7E" w:rsidRPr="0054400D">
        <w:rPr>
          <w:rFonts w:ascii="Arial" w:hAnsi="Arial" w:cs="Arial"/>
          <w:sz w:val="22"/>
          <w:szCs w:val="22"/>
        </w:rPr>
        <w:t xml:space="preserve">las consideraciones </w:t>
      </w:r>
      <w:r w:rsidR="00416E68" w:rsidRPr="0054400D">
        <w:rPr>
          <w:rFonts w:ascii="Arial" w:hAnsi="Arial" w:cs="Arial"/>
          <w:sz w:val="22"/>
          <w:szCs w:val="22"/>
        </w:rPr>
        <w:t>que anteceden</w:t>
      </w:r>
      <w:r w:rsidR="005A6C7E" w:rsidRPr="0054400D">
        <w:rPr>
          <w:rFonts w:ascii="Arial" w:hAnsi="Arial" w:cs="Arial"/>
          <w:sz w:val="22"/>
          <w:szCs w:val="22"/>
        </w:rPr>
        <w:t xml:space="preserve"> y ante la experiencia del Proceso Electoral Federal 2014-2015, </w:t>
      </w:r>
      <w:r w:rsidR="001352A3" w:rsidRPr="0054400D">
        <w:rPr>
          <w:rFonts w:ascii="Arial" w:hAnsi="Arial" w:cs="Arial"/>
          <w:sz w:val="22"/>
          <w:szCs w:val="22"/>
        </w:rPr>
        <w:t>e</w:t>
      </w:r>
      <w:r w:rsidR="005A6C7E" w:rsidRPr="0054400D">
        <w:rPr>
          <w:rFonts w:ascii="Arial" w:hAnsi="Arial" w:cs="Arial"/>
          <w:sz w:val="22"/>
          <w:szCs w:val="22"/>
        </w:rPr>
        <w:t>l C</w:t>
      </w:r>
      <w:r w:rsidR="001352A3" w:rsidRPr="0054400D">
        <w:rPr>
          <w:rFonts w:ascii="Arial" w:hAnsi="Arial" w:cs="Arial"/>
          <w:sz w:val="22"/>
          <w:szCs w:val="22"/>
        </w:rPr>
        <w:t xml:space="preserve">onsejo General </w:t>
      </w:r>
      <w:r w:rsidR="005A6C7E" w:rsidRPr="0054400D">
        <w:rPr>
          <w:rFonts w:ascii="Arial" w:hAnsi="Arial" w:cs="Arial"/>
          <w:sz w:val="22"/>
          <w:szCs w:val="22"/>
        </w:rPr>
        <w:t xml:space="preserve">del INE </w:t>
      </w:r>
      <w:r w:rsidR="00765F92" w:rsidRPr="0054400D">
        <w:rPr>
          <w:rFonts w:ascii="Arial" w:hAnsi="Arial" w:cs="Arial"/>
          <w:sz w:val="22"/>
          <w:szCs w:val="22"/>
        </w:rPr>
        <w:t xml:space="preserve">mediante Acuerdo INE/CG514/2018 </w:t>
      </w:r>
      <w:r w:rsidR="005A6C7E" w:rsidRPr="0054400D">
        <w:rPr>
          <w:rFonts w:ascii="Arial" w:hAnsi="Arial" w:cs="Arial"/>
          <w:sz w:val="22"/>
          <w:szCs w:val="22"/>
        </w:rPr>
        <w:t>emitió los Lineamientos para el intercambio de paquetes y documentos electorales recibidos en órgano electoral distinto al competente en la etapa de Resultados y Declaración de Validez del Proceso Electoral 2017-2018. Lo anterior con el fin de atender</w:t>
      </w:r>
      <w:r w:rsidR="001352A3" w:rsidRPr="0054400D">
        <w:rPr>
          <w:rFonts w:ascii="Arial" w:hAnsi="Arial" w:cs="Arial"/>
          <w:sz w:val="22"/>
          <w:szCs w:val="22"/>
        </w:rPr>
        <w:t xml:space="preserve"> las obligaciones que la Constitución</w:t>
      </w:r>
      <w:r w:rsidR="005A6C7E" w:rsidRPr="0054400D">
        <w:rPr>
          <w:rFonts w:ascii="Arial" w:hAnsi="Arial" w:cs="Arial"/>
          <w:sz w:val="22"/>
          <w:szCs w:val="22"/>
        </w:rPr>
        <w:t xml:space="preserve"> y leyes </w:t>
      </w:r>
      <w:r w:rsidR="00765F92" w:rsidRPr="0054400D">
        <w:rPr>
          <w:rFonts w:ascii="Arial" w:hAnsi="Arial" w:cs="Arial"/>
          <w:sz w:val="22"/>
          <w:szCs w:val="22"/>
        </w:rPr>
        <w:t>generales</w:t>
      </w:r>
      <w:r w:rsidR="005A6C7E" w:rsidRPr="0054400D">
        <w:rPr>
          <w:rFonts w:ascii="Arial" w:hAnsi="Arial" w:cs="Arial"/>
          <w:sz w:val="22"/>
          <w:szCs w:val="22"/>
        </w:rPr>
        <w:t xml:space="preserve"> </w:t>
      </w:r>
      <w:r w:rsidR="001352A3" w:rsidRPr="0054400D">
        <w:rPr>
          <w:rFonts w:ascii="Arial" w:hAnsi="Arial" w:cs="Arial"/>
          <w:sz w:val="22"/>
          <w:szCs w:val="22"/>
        </w:rPr>
        <w:t>le imponen al I</w:t>
      </w:r>
      <w:r w:rsidR="005A6C7E" w:rsidRPr="0054400D">
        <w:rPr>
          <w:rFonts w:ascii="Arial" w:hAnsi="Arial" w:cs="Arial"/>
          <w:sz w:val="22"/>
          <w:szCs w:val="22"/>
        </w:rPr>
        <w:t>NE</w:t>
      </w:r>
      <w:r w:rsidR="001352A3" w:rsidRPr="0054400D">
        <w:rPr>
          <w:rFonts w:ascii="Arial" w:hAnsi="Arial" w:cs="Arial"/>
          <w:sz w:val="22"/>
          <w:szCs w:val="22"/>
        </w:rPr>
        <w:t xml:space="preserve"> en materia de organización de las elecciones. Los procedimientos que con ese objetivo se determinen, deben tener como fin principal la protección de los derechos de la ciudadanía, garantizando la efectividad y autenticidad del sufragio. </w:t>
      </w:r>
    </w:p>
    <w:p w:rsidR="00293686" w:rsidRPr="0054400D" w:rsidRDefault="00293686" w:rsidP="00CC63F5">
      <w:pPr>
        <w:spacing w:line="360" w:lineRule="auto"/>
        <w:jc w:val="both"/>
        <w:rPr>
          <w:rFonts w:ascii="Arial" w:hAnsi="Arial" w:cs="Arial"/>
          <w:sz w:val="22"/>
          <w:szCs w:val="22"/>
        </w:rPr>
      </w:pPr>
    </w:p>
    <w:p w:rsidR="00293686" w:rsidRPr="0054400D" w:rsidRDefault="009B42F3" w:rsidP="00CC63F5">
      <w:pPr>
        <w:spacing w:line="360" w:lineRule="auto"/>
        <w:jc w:val="both"/>
        <w:rPr>
          <w:rFonts w:ascii="Arial" w:hAnsi="Arial" w:cs="Arial"/>
          <w:sz w:val="22"/>
          <w:szCs w:val="22"/>
        </w:rPr>
      </w:pPr>
      <w:r w:rsidRPr="0054400D">
        <w:rPr>
          <w:rFonts w:ascii="Arial" w:hAnsi="Arial" w:cs="Arial"/>
          <w:b/>
          <w:sz w:val="22"/>
          <w:szCs w:val="22"/>
        </w:rPr>
        <w:t>14</w:t>
      </w:r>
      <w:r w:rsidR="005A6C7E" w:rsidRPr="0054400D">
        <w:rPr>
          <w:rFonts w:ascii="Arial" w:hAnsi="Arial" w:cs="Arial"/>
          <w:b/>
          <w:sz w:val="22"/>
          <w:szCs w:val="22"/>
        </w:rPr>
        <w:t>ª.-</w:t>
      </w:r>
      <w:r w:rsidR="001352A3" w:rsidRPr="0054400D">
        <w:rPr>
          <w:rFonts w:ascii="Arial" w:hAnsi="Arial" w:cs="Arial"/>
          <w:sz w:val="22"/>
          <w:szCs w:val="22"/>
        </w:rPr>
        <w:t xml:space="preserve"> En razón de la importancia de velar por la autenticidad y efectividad del sufragio, la Legislación Electoral contiene diversas disposiciones que fortalecen las medidas dispuestas para garantizar la entrega oportuna de </w:t>
      </w:r>
      <w:r w:rsidR="00416E68" w:rsidRPr="0054400D">
        <w:rPr>
          <w:rFonts w:ascii="Arial" w:hAnsi="Arial" w:cs="Arial"/>
          <w:sz w:val="22"/>
          <w:szCs w:val="22"/>
        </w:rPr>
        <w:t>los paquetes</w:t>
      </w:r>
      <w:r w:rsidR="001352A3" w:rsidRPr="0054400D">
        <w:rPr>
          <w:rFonts w:ascii="Arial" w:hAnsi="Arial" w:cs="Arial"/>
          <w:sz w:val="22"/>
          <w:szCs w:val="22"/>
        </w:rPr>
        <w:t xml:space="preserve"> electoral</w:t>
      </w:r>
      <w:r w:rsidR="00416E68" w:rsidRPr="0054400D">
        <w:rPr>
          <w:rFonts w:ascii="Arial" w:hAnsi="Arial" w:cs="Arial"/>
          <w:sz w:val="22"/>
          <w:szCs w:val="22"/>
        </w:rPr>
        <w:t>es, a fin de ser contabilizado</w:t>
      </w:r>
      <w:r w:rsidR="001352A3" w:rsidRPr="0054400D">
        <w:rPr>
          <w:rFonts w:ascii="Arial" w:hAnsi="Arial" w:cs="Arial"/>
          <w:sz w:val="22"/>
          <w:szCs w:val="22"/>
        </w:rPr>
        <w:t xml:space="preserve">s en los procedimientos prestablecidos para obtener el resultado de las elecciones. </w:t>
      </w:r>
    </w:p>
    <w:p w:rsidR="00293686" w:rsidRPr="0054400D" w:rsidRDefault="001B32C7" w:rsidP="001B32C7">
      <w:pPr>
        <w:tabs>
          <w:tab w:val="left" w:pos="5645"/>
        </w:tabs>
        <w:spacing w:line="360" w:lineRule="auto"/>
        <w:jc w:val="both"/>
        <w:rPr>
          <w:rFonts w:ascii="Arial" w:hAnsi="Arial" w:cs="Arial"/>
          <w:sz w:val="22"/>
          <w:szCs w:val="22"/>
        </w:rPr>
      </w:pPr>
      <w:r w:rsidRPr="0054400D">
        <w:rPr>
          <w:rFonts w:ascii="Arial" w:hAnsi="Arial" w:cs="Arial"/>
          <w:sz w:val="22"/>
          <w:szCs w:val="22"/>
        </w:rPr>
        <w:tab/>
      </w:r>
    </w:p>
    <w:p w:rsidR="00293686" w:rsidRPr="0054400D" w:rsidRDefault="00B41E7A" w:rsidP="00CC63F5">
      <w:pPr>
        <w:spacing w:line="360" w:lineRule="auto"/>
        <w:jc w:val="both"/>
        <w:rPr>
          <w:rFonts w:ascii="Arial" w:hAnsi="Arial" w:cs="Arial"/>
          <w:sz w:val="22"/>
          <w:szCs w:val="22"/>
        </w:rPr>
      </w:pPr>
      <w:r w:rsidRPr="0054400D">
        <w:rPr>
          <w:rFonts w:ascii="Arial" w:hAnsi="Arial" w:cs="Arial"/>
          <w:b/>
          <w:sz w:val="22"/>
          <w:szCs w:val="22"/>
        </w:rPr>
        <w:t>1</w:t>
      </w:r>
      <w:r w:rsidR="009B42F3" w:rsidRPr="0054400D">
        <w:rPr>
          <w:rFonts w:ascii="Arial" w:hAnsi="Arial" w:cs="Arial"/>
          <w:b/>
          <w:sz w:val="22"/>
          <w:szCs w:val="22"/>
        </w:rPr>
        <w:t>5ª</w:t>
      </w:r>
      <w:r w:rsidRPr="0054400D">
        <w:rPr>
          <w:rFonts w:ascii="Arial" w:hAnsi="Arial" w:cs="Arial"/>
          <w:b/>
          <w:sz w:val="22"/>
          <w:szCs w:val="22"/>
        </w:rPr>
        <w:t>.-</w:t>
      </w:r>
      <w:r w:rsidRPr="0054400D">
        <w:rPr>
          <w:rFonts w:ascii="Arial" w:hAnsi="Arial" w:cs="Arial"/>
          <w:sz w:val="22"/>
          <w:szCs w:val="22"/>
        </w:rPr>
        <w:t xml:space="preserve"> </w:t>
      </w:r>
      <w:r w:rsidR="00293686" w:rsidRPr="0054400D">
        <w:rPr>
          <w:rFonts w:ascii="Arial" w:hAnsi="Arial" w:cs="Arial"/>
          <w:sz w:val="22"/>
          <w:szCs w:val="22"/>
        </w:rPr>
        <w:t xml:space="preserve">De conformidad con los artículos 287, 288 y 289, de la LGIPE, durante la etapa de Jornada Electoral, una vez declarado el cierre de la votación, inicia el escrutinio y cómputo de los votos en casilla, </w:t>
      </w:r>
      <w:r w:rsidRPr="0054400D">
        <w:rPr>
          <w:rFonts w:ascii="Arial" w:hAnsi="Arial" w:cs="Arial"/>
          <w:sz w:val="22"/>
          <w:szCs w:val="22"/>
        </w:rPr>
        <w:t xml:space="preserve">a nivel federal </w:t>
      </w:r>
      <w:r w:rsidR="00293686" w:rsidRPr="0054400D">
        <w:rPr>
          <w:rFonts w:ascii="Arial" w:hAnsi="Arial" w:cs="Arial"/>
          <w:sz w:val="22"/>
          <w:szCs w:val="22"/>
        </w:rPr>
        <w:t>en el orden</w:t>
      </w:r>
      <w:r w:rsidRPr="0054400D">
        <w:rPr>
          <w:rFonts w:ascii="Arial" w:hAnsi="Arial" w:cs="Arial"/>
          <w:sz w:val="22"/>
          <w:szCs w:val="22"/>
        </w:rPr>
        <w:t xml:space="preserve"> de</w:t>
      </w:r>
      <w:r w:rsidR="00293686" w:rsidRPr="0054400D">
        <w:rPr>
          <w:rFonts w:ascii="Arial" w:hAnsi="Arial" w:cs="Arial"/>
          <w:sz w:val="22"/>
          <w:szCs w:val="22"/>
        </w:rPr>
        <w:t>: Preside</w:t>
      </w:r>
      <w:r w:rsidRPr="0054400D">
        <w:rPr>
          <w:rFonts w:ascii="Arial" w:hAnsi="Arial" w:cs="Arial"/>
          <w:sz w:val="22"/>
          <w:szCs w:val="22"/>
        </w:rPr>
        <w:t>ncia, Senadurías y Diputaciones; y de</w:t>
      </w:r>
      <w:r w:rsidR="00293686" w:rsidRPr="0054400D">
        <w:rPr>
          <w:rFonts w:ascii="Arial" w:hAnsi="Arial" w:cs="Arial"/>
          <w:sz w:val="22"/>
          <w:szCs w:val="22"/>
        </w:rPr>
        <w:t xml:space="preserve"> forma simultánea se realizará el escrutinio y cómputo de las elecciones </w:t>
      </w:r>
      <w:r w:rsidRPr="0054400D">
        <w:rPr>
          <w:rFonts w:ascii="Arial" w:hAnsi="Arial" w:cs="Arial"/>
          <w:sz w:val="22"/>
          <w:szCs w:val="22"/>
        </w:rPr>
        <w:t>locales, bajo la secuencia de:</w:t>
      </w:r>
      <w:r w:rsidR="00293686" w:rsidRPr="0054400D">
        <w:rPr>
          <w:rFonts w:ascii="Arial" w:hAnsi="Arial" w:cs="Arial"/>
          <w:sz w:val="22"/>
          <w:szCs w:val="22"/>
        </w:rPr>
        <w:t xml:space="preserve"> Diputaciones y Ayuntamientos</w:t>
      </w:r>
      <w:r w:rsidRPr="0054400D">
        <w:rPr>
          <w:rFonts w:ascii="Arial" w:hAnsi="Arial" w:cs="Arial"/>
          <w:sz w:val="22"/>
          <w:szCs w:val="22"/>
        </w:rPr>
        <w:t>, de acuerdo a lo dispuesto en el artículo 231 del Código Electoral del Estado</w:t>
      </w:r>
      <w:r w:rsidR="00293686" w:rsidRPr="0054400D">
        <w:rPr>
          <w:rFonts w:ascii="Arial" w:hAnsi="Arial" w:cs="Arial"/>
          <w:sz w:val="22"/>
          <w:szCs w:val="22"/>
        </w:rPr>
        <w:t xml:space="preserve">. </w:t>
      </w:r>
    </w:p>
    <w:p w:rsidR="00293686" w:rsidRPr="0054400D" w:rsidRDefault="00293686" w:rsidP="00CC63F5">
      <w:pPr>
        <w:spacing w:line="360" w:lineRule="auto"/>
        <w:jc w:val="both"/>
        <w:rPr>
          <w:rFonts w:ascii="Arial" w:hAnsi="Arial" w:cs="Arial"/>
          <w:sz w:val="22"/>
          <w:szCs w:val="22"/>
        </w:rPr>
      </w:pPr>
    </w:p>
    <w:p w:rsidR="00AD2ACE" w:rsidRPr="0054400D" w:rsidRDefault="009B42F3" w:rsidP="00CC63F5">
      <w:pPr>
        <w:spacing w:line="360" w:lineRule="auto"/>
        <w:jc w:val="both"/>
        <w:rPr>
          <w:rFonts w:ascii="Arial" w:hAnsi="Arial" w:cs="Arial"/>
          <w:sz w:val="22"/>
          <w:szCs w:val="22"/>
        </w:rPr>
      </w:pPr>
      <w:r w:rsidRPr="0054400D">
        <w:rPr>
          <w:rFonts w:ascii="Arial" w:hAnsi="Arial" w:cs="Arial"/>
          <w:b/>
          <w:sz w:val="22"/>
          <w:szCs w:val="22"/>
        </w:rPr>
        <w:t>16</w:t>
      </w:r>
      <w:r w:rsidR="00AD2ACE" w:rsidRPr="0054400D">
        <w:rPr>
          <w:rFonts w:ascii="Arial" w:hAnsi="Arial" w:cs="Arial"/>
          <w:b/>
          <w:sz w:val="22"/>
          <w:szCs w:val="22"/>
        </w:rPr>
        <w:t>ª.-</w:t>
      </w:r>
      <w:r w:rsidR="00AD2ACE" w:rsidRPr="0054400D">
        <w:rPr>
          <w:rFonts w:ascii="Arial" w:hAnsi="Arial" w:cs="Arial"/>
          <w:sz w:val="22"/>
          <w:szCs w:val="22"/>
        </w:rPr>
        <w:t xml:space="preserve"> El Código Electoral del Estado, prevé en sus numerales del 227 al 239, </w:t>
      </w:r>
      <w:r w:rsidR="0064044F" w:rsidRPr="0054400D">
        <w:rPr>
          <w:rFonts w:ascii="Arial" w:hAnsi="Arial" w:cs="Arial"/>
          <w:sz w:val="22"/>
          <w:szCs w:val="22"/>
        </w:rPr>
        <w:t xml:space="preserve">dentro de la etapa de Jornada Electoral, </w:t>
      </w:r>
      <w:r w:rsidR="00AD2ACE" w:rsidRPr="0054400D">
        <w:rPr>
          <w:rFonts w:ascii="Arial" w:hAnsi="Arial" w:cs="Arial"/>
          <w:sz w:val="22"/>
          <w:szCs w:val="22"/>
        </w:rPr>
        <w:t>lo relativo a los procedimientos del cierre de la votación</w:t>
      </w:r>
      <w:r w:rsidR="0064044F" w:rsidRPr="0054400D">
        <w:rPr>
          <w:rFonts w:ascii="Arial" w:hAnsi="Arial" w:cs="Arial"/>
          <w:sz w:val="22"/>
          <w:szCs w:val="22"/>
        </w:rPr>
        <w:t>,</w:t>
      </w:r>
      <w:r w:rsidR="00AD2ACE" w:rsidRPr="0054400D">
        <w:rPr>
          <w:rFonts w:ascii="Arial" w:hAnsi="Arial" w:cs="Arial"/>
          <w:sz w:val="22"/>
          <w:szCs w:val="22"/>
        </w:rPr>
        <w:t xml:space="preserve"> escrutinio y cómputo</w:t>
      </w:r>
      <w:r w:rsidR="0064044F" w:rsidRPr="0054400D">
        <w:rPr>
          <w:rFonts w:ascii="Arial" w:hAnsi="Arial" w:cs="Arial"/>
          <w:sz w:val="22"/>
          <w:szCs w:val="22"/>
        </w:rPr>
        <w:t>,</w:t>
      </w:r>
      <w:r w:rsidR="00AD2ACE" w:rsidRPr="0054400D">
        <w:rPr>
          <w:rFonts w:ascii="Arial" w:hAnsi="Arial" w:cs="Arial"/>
          <w:sz w:val="22"/>
          <w:szCs w:val="22"/>
        </w:rPr>
        <w:t xml:space="preserve"> y clausura de </w:t>
      </w:r>
      <w:r w:rsidR="0064044F" w:rsidRPr="0054400D">
        <w:rPr>
          <w:rFonts w:ascii="Arial" w:hAnsi="Arial" w:cs="Arial"/>
          <w:sz w:val="22"/>
          <w:szCs w:val="22"/>
        </w:rPr>
        <w:t xml:space="preserve">las </w:t>
      </w:r>
      <w:r w:rsidR="00AD2ACE" w:rsidRPr="0054400D">
        <w:rPr>
          <w:rFonts w:ascii="Arial" w:hAnsi="Arial" w:cs="Arial"/>
          <w:sz w:val="22"/>
          <w:szCs w:val="22"/>
        </w:rPr>
        <w:t>casi</w:t>
      </w:r>
      <w:r w:rsidR="0064044F" w:rsidRPr="0054400D">
        <w:rPr>
          <w:rFonts w:ascii="Arial" w:hAnsi="Arial" w:cs="Arial"/>
          <w:sz w:val="22"/>
          <w:szCs w:val="22"/>
        </w:rPr>
        <w:t xml:space="preserve">llas, ordenando para este último acto que, </w:t>
      </w:r>
      <w:r w:rsidR="0064044F" w:rsidRPr="0054400D">
        <w:rPr>
          <w:rFonts w:ascii="Arial" w:hAnsi="Arial" w:cs="Arial"/>
          <w:snapToGrid w:val="0"/>
          <w:sz w:val="22"/>
          <w:szCs w:val="22"/>
        </w:rPr>
        <w:t xml:space="preserve">concluidas por las y los funcionarios de la casilla las actividades establecidas en los artículos antes </w:t>
      </w:r>
      <w:r w:rsidR="00416E68" w:rsidRPr="0054400D">
        <w:rPr>
          <w:rFonts w:ascii="Arial" w:hAnsi="Arial" w:cs="Arial"/>
          <w:snapToGrid w:val="0"/>
          <w:sz w:val="22"/>
          <w:szCs w:val="22"/>
        </w:rPr>
        <w:t>señalados</w:t>
      </w:r>
      <w:r w:rsidR="0064044F" w:rsidRPr="0054400D">
        <w:rPr>
          <w:rFonts w:ascii="Arial" w:hAnsi="Arial" w:cs="Arial"/>
          <w:snapToGrid w:val="0"/>
          <w:sz w:val="22"/>
          <w:szCs w:val="22"/>
        </w:rPr>
        <w:t xml:space="preserve">, la o el Secretario levantará constancia de la hora de clausura de la misma y el nombre de funcionarios y representantes de partidos o de candidaturas independientes, que harán la entrega del paquete que contenga los expedientes. La constancia será firmada por las y los </w:t>
      </w:r>
      <w:r w:rsidR="00416E68" w:rsidRPr="0054400D">
        <w:rPr>
          <w:rFonts w:ascii="Arial" w:hAnsi="Arial" w:cs="Arial"/>
          <w:snapToGrid w:val="0"/>
          <w:sz w:val="22"/>
          <w:szCs w:val="22"/>
        </w:rPr>
        <w:t xml:space="preserve">funcionarios de la casilla y </w:t>
      </w:r>
      <w:r w:rsidR="0064044F" w:rsidRPr="0054400D">
        <w:rPr>
          <w:rFonts w:ascii="Arial" w:hAnsi="Arial" w:cs="Arial"/>
          <w:snapToGrid w:val="0"/>
          <w:sz w:val="22"/>
          <w:szCs w:val="22"/>
        </w:rPr>
        <w:t xml:space="preserve">representantes de los partidos políticos </w:t>
      </w:r>
      <w:r w:rsidR="0064044F" w:rsidRPr="0054400D">
        <w:rPr>
          <w:rFonts w:ascii="Arial" w:hAnsi="Arial" w:cs="Arial"/>
          <w:bCs/>
          <w:snapToGrid w:val="0"/>
          <w:sz w:val="22"/>
          <w:szCs w:val="22"/>
        </w:rPr>
        <w:t xml:space="preserve">o </w:t>
      </w:r>
      <w:r w:rsidR="00416E68" w:rsidRPr="0054400D">
        <w:rPr>
          <w:rFonts w:ascii="Arial" w:hAnsi="Arial" w:cs="Arial"/>
          <w:bCs/>
          <w:snapToGrid w:val="0"/>
          <w:sz w:val="22"/>
          <w:szCs w:val="22"/>
        </w:rPr>
        <w:t xml:space="preserve">de </w:t>
      </w:r>
      <w:r w:rsidR="0064044F" w:rsidRPr="0054400D">
        <w:rPr>
          <w:rFonts w:ascii="Arial" w:hAnsi="Arial" w:cs="Arial"/>
          <w:bCs/>
          <w:snapToGrid w:val="0"/>
          <w:sz w:val="22"/>
          <w:szCs w:val="22"/>
        </w:rPr>
        <w:t xml:space="preserve">candidaturas independientes </w:t>
      </w:r>
      <w:r w:rsidR="0064044F" w:rsidRPr="0054400D">
        <w:rPr>
          <w:rFonts w:ascii="Arial" w:hAnsi="Arial" w:cs="Arial"/>
          <w:snapToGrid w:val="0"/>
          <w:sz w:val="22"/>
          <w:szCs w:val="22"/>
        </w:rPr>
        <w:t>que desearen hacerlo y se entregará al Consejo Municipal Electoral respectivo.</w:t>
      </w:r>
    </w:p>
    <w:p w:rsidR="00AD2ACE" w:rsidRPr="0054400D" w:rsidRDefault="00AD2ACE" w:rsidP="00CC63F5">
      <w:pPr>
        <w:spacing w:line="360" w:lineRule="auto"/>
        <w:jc w:val="both"/>
        <w:rPr>
          <w:rFonts w:ascii="Arial" w:hAnsi="Arial" w:cs="Arial"/>
          <w:b/>
          <w:sz w:val="22"/>
          <w:szCs w:val="22"/>
        </w:rPr>
      </w:pPr>
    </w:p>
    <w:p w:rsidR="00293686" w:rsidRPr="0054400D" w:rsidRDefault="009B42F3" w:rsidP="007D3BE3">
      <w:pPr>
        <w:spacing w:line="360" w:lineRule="auto"/>
        <w:jc w:val="both"/>
        <w:rPr>
          <w:rFonts w:ascii="Arial" w:hAnsi="Arial" w:cs="Arial"/>
          <w:sz w:val="22"/>
          <w:szCs w:val="22"/>
        </w:rPr>
      </w:pPr>
      <w:r w:rsidRPr="0054400D">
        <w:rPr>
          <w:rFonts w:ascii="Arial" w:hAnsi="Arial" w:cs="Arial"/>
          <w:b/>
          <w:sz w:val="22"/>
          <w:szCs w:val="22"/>
        </w:rPr>
        <w:t>17</w:t>
      </w:r>
      <w:r w:rsidR="0064044F" w:rsidRPr="0054400D">
        <w:rPr>
          <w:rFonts w:ascii="Arial" w:hAnsi="Arial" w:cs="Arial"/>
          <w:b/>
          <w:sz w:val="22"/>
          <w:szCs w:val="22"/>
        </w:rPr>
        <w:t>ª.-</w:t>
      </w:r>
      <w:r w:rsidR="0064044F" w:rsidRPr="0054400D">
        <w:rPr>
          <w:rFonts w:ascii="Arial" w:hAnsi="Arial" w:cs="Arial"/>
          <w:sz w:val="22"/>
          <w:szCs w:val="22"/>
        </w:rPr>
        <w:t xml:space="preserve"> </w:t>
      </w:r>
      <w:r w:rsidR="00293686" w:rsidRPr="0054400D">
        <w:rPr>
          <w:rFonts w:ascii="Arial" w:hAnsi="Arial" w:cs="Arial"/>
          <w:sz w:val="22"/>
          <w:szCs w:val="22"/>
        </w:rPr>
        <w:t>De acuerdo al artículo 383, numeral 1 del R</w:t>
      </w:r>
      <w:r w:rsidR="0064044F" w:rsidRPr="0054400D">
        <w:rPr>
          <w:rFonts w:ascii="Arial" w:hAnsi="Arial" w:cs="Arial"/>
          <w:sz w:val="22"/>
          <w:szCs w:val="22"/>
        </w:rPr>
        <w:t>eglamento de Elecciones,</w:t>
      </w:r>
      <w:r w:rsidR="00293686" w:rsidRPr="0054400D">
        <w:rPr>
          <w:rFonts w:ascii="Arial" w:hAnsi="Arial" w:cs="Arial"/>
          <w:sz w:val="22"/>
          <w:szCs w:val="22"/>
        </w:rPr>
        <w:t xml:space="preserve"> con el propósito de realizar una eficiente y correcta recepción de paquetes electorales, a fin de garantizar que la recepción de los paquetes elect</w:t>
      </w:r>
      <w:r w:rsidR="0064044F" w:rsidRPr="0054400D">
        <w:rPr>
          <w:rFonts w:ascii="Arial" w:hAnsi="Arial" w:cs="Arial"/>
          <w:sz w:val="22"/>
          <w:szCs w:val="22"/>
        </w:rPr>
        <w:t xml:space="preserve">orales en las instalaciones de los Consejos Municipales Electorales de este Instituto, </w:t>
      </w:r>
      <w:r w:rsidR="00293686" w:rsidRPr="0054400D">
        <w:rPr>
          <w:rFonts w:ascii="Arial" w:hAnsi="Arial" w:cs="Arial"/>
          <w:sz w:val="22"/>
          <w:szCs w:val="22"/>
        </w:rPr>
        <w:t>se ajusten a lo establecido en la LGIPE y la</w:t>
      </w:r>
      <w:r w:rsidR="0064044F" w:rsidRPr="0054400D">
        <w:rPr>
          <w:rFonts w:ascii="Arial" w:hAnsi="Arial" w:cs="Arial"/>
          <w:sz w:val="22"/>
          <w:szCs w:val="22"/>
        </w:rPr>
        <w:t xml:space="preserve"> ley local</w:t>
      </w:r>
      <w:r w:rsidR="00293686" w:rsidRPr="0054400D">
        <w:rPr>
          <w:rFonts w:ascii="Arial" w:hAnsi="Arial" w:cs="Arial"/>
          <w:sz w:val="22"/>
          <w:szCs w:val="22"/>
        </w:rPr>
        <w:t>, en cumplimiento a los principios de certeza y legalidad, se desarrollará conforme al procedimiento que se describe en el An</w:t>
      </w:r>
      <w:r w:rsidR="0064044F" w:rsidRPr="0054400D">
        <w:rPr>
          <w:rFonts w:ascii="Arial" w:hAnsi="Arial" w:cs="Arial"/>
          <w:sz w:val="22"/>
          <w:szCs w:val="22"/>
        </w:rPr>
        <w:t>exo 14 de es</w:t>
      </w:r>
      <w:r w:rsidR="00293686" w:rsidRPr="0054400D">
        <w:rPr>
          <w:rFonts w:ascii="Arial" w:hAnsi="Arial" w:cs="Arial"/>
          <w:sz w:val="22"/>
          <w:szCs w:val="22"/>
        </w:rPr>
        <w:t xml:space="preserve">e Reglamento. </w:t>
      </w:r>
    </w:p>
    <w:p w:rsidR="00293686" w:rsidRPr="0054400D" w:rsidRDefault="00293686" w:rsidP="007D3BE3">
      <w:pPr>
        <w:spacing w:line="360" w:lineRule="auto"/>
        <w:jc w:val="both"/>
        <w:rPr>
          <w:rFonts w:ascii="Arial" w:hAnsi="Arial" w:cs="Arial"/>
          <w:sz w:val="22"/>
          <w:szCs w:val="22"/>
        </w:rPr>
      </w:pPr>
    </w:p>
    <w:p w:rsidR="00293686" w:rsidRPr="0054400D" w:rsidRDefault="0064044F" w:rsidP="007D3BE3">
      <w:pPr>
        <w:spacing w:line="360" w:lineRule="auto"/>
        <w:jc w:val="both"/>
        <w:rPr>
          <w:rFonts w:ascii="Arial" w:hAnsi="Arial" w:cs="Arial"/>
          <w:sz w:val="22"/>
          <w:szCs w:val="22"/>
        </w:rPr>
      </w:pPr>
      <w:r w:rsidRPr="0054400D">
        <w:rPr>
          <w:rFonts w:ascii="Arial" w:hAnsi="Arial" w:cs="Arial"/>
          <w:sz w:val="22"/>
          <w:szCs w:val="22"/>
        </w:rPr>
        <w:t xml:space="preserve">Dicho </w:t>
      </w:r>
      <w:r w:rsidR="00293686" w:rsidRPr="0054400D">
        <w:rPr>
          <w:rFonts w:ascii="Arial" w:hAnsi="Arial" w:cs="Arial"/>
          <w:sz w:val="22"/>
          <w:szCs w:val="22"/>
        </w:rPr>
        <w:t xml:space="preserve">Anexo, establece las reglas generales que seguirán los </w:t>
      </w:r>
      <w:r w:rsidRPr="0054400D">
        <w:rPr>
          <w:rFonts w:ascii="Arial" w:hAnsi="Arial" w:cs="Arial"/>
          <w:sz w:val="22"/>
          <w:szCs w:val="22"/>
        </w:rPr>
        <w:t>Consejos Municipales Electorales</w:t>
      </w:r>
      <w:r w:rsidR="00293686" w:rsidRPr="0054400D">
        <w:rPr>
          <w:rFonts w:ascii="Arial" w:hAnsi="Arial" w:cs="Arial"/>
          <w:sz w:val="22"/>
          <w:szCs w:val="22"/>
        </w:rPr>
        <w:t xml:space="preserve"> para la recepción de documentación y expedientes de la elección al término de la Jornada Electoral. </w:t>
      </w:r>
    </w:p>
    <w:p w:rsidR="00293686" w:rsidRPr="0054400D" w:rsidRDefault="00293686" w:rsidP="007D3BE3">
      <w:pPr>
        <w:spacing w:line="360" w:lineRule="auto"/>
        <w:jc w:val="both"/>
        <w:rPr>
          <w:rFonts w:ascii="Arial" w:hAnsi="Arial" w:cs="Arial"/>
          <w:sz w:val="22"/>
          <w:szCs w:val="22"/>
        </w:rPr>
      </w:pPr>
    </w:p>
    <w:p w:rsidR="00EC2BA7" w:rsidRPr="0054400D" w:rsidRDefault="009B42F3" w:rsidP="00F018D5">
      <w:pPr>
        <w:spacing w:line="360" w:lineRule="auto"/>
        <w:jc w:val="both"/>
        <w:rPr>
          <w:rFonts w:ascii="Arial" w:hAnsi="Arial" w:cs="Arial"/>
          <w:sz w:val="22"/>
          <w:szCs w:val="22"/>
        </w:rPr>
      </w:pPr>
      <w:r w:rsidRPr="0054400D">
        <w:rPr>
          <w:rFonts w:ascii="Arial" w:hAnsi="Arial" w:cs="Arial"/>
          <w:b/>
          <w:sz w:val="22"/>
          <w:szCs w:val="22"/>
        </w:rPr>
        <w:t>18</w:t>
      </w:r>
      <w:r w:rsidR="0064044F" w:rsidRPr="0054400D">
        <w:rPr>
          <w:rFonts w:ascii="Arial" w:hAnsi="Arial" w:cs="Arial"/>
          <w:b/>
          <w:sz w:val="22"/>
          <w:szCs w:val="22"/>
        </w:rPr>
        <w:t>ª.-</w:t>
      </w:r>
      <w:r w:rsidR="00293686" w:rsidRPr="0054400D">
        <w:rPr>
          <w:rFonts w:ascii="Arial" w:hAnsi="Arial" w:cs="Arial"/>
          <w:sz w:val="22"/>
          <w:szCs w:val="22"/>
        </w:rPr>
        <w:t xml:space="preserve"> </w:t>
      </w:r>
      <w:r w:rsidR="00EC2BA7" w:rsidRPr="0054400D">
        <w:rPr>
          <w:rFonts w:ascii="Arial" w:hAnsi="Arial" w:cs="Arial"/>
          <w:sz w:val="22"/>
          <w:szCs w:val="22"/>
        </w:rPr>
        <w:t xml:space="preserve">El numeral 17 del Anexo 14 del Reglamento de Elecciones señala que una vez que se tenga conocimiento de la recepción equivocada de un paquete, el o la Presidenta del órgano receptor lo notificará por la vía más expedita a quien presida el Consejo Local del INE y del Consejo General de este Instituto. A partir de esa notificación, </w:t>
      </w:r>
      <w:r w:rsidR="00EC2BA7" w:rsidRPr="0054400D">
        <w:rPr>
          <w:rFonts w:ascii="Arial" w:hAnsi="Arial" w:cs="Arial"/>
          <w:b/>
          <w:sz w:val="22"/>
          <w:szCs w:val="22"/>
        </w:rPr>
        <w:t>se activa un mecanismo de intercambio,</w:t>
      </w:r>
      <w:r w:rsidR="00EC2BA7" w:rsidRPr="0054400D">
        <w:rPr>
          <w:rFonts w:ascii="Arial" w:hAnsi="Arial" w:cs="Arial"/>
          <w:sz w:val="22"/>
          <w:szCs w:val="22"/>
        </w:rPr>
        <w:t xml:space="preserve"> consistente en conformar una comisión de Consejeros y Consejeras, acompañadas de representantes partidistas, y de candidaturas independientes, en su caso, para recuperar la documentación, dejando constancia de ello y de los incidentes que, en su caso, se susciten, en un acta circunstanciada.</w:t>
      </w:r>
    </w:p>
    <w:p w:rsidR="00293686" w:rsidRPr="0054400D" w:rsidRDefault="00293686" w:rsidP="00EC2BA7">
      <w:pPr>
        <w:spacing w:line="360" w:lineRule="auto"/>
        <w:jc w:val="both"/>
        <w:rPr>
          <w:rFonts w:ascii="Arial" w:hAnsi="Arial" w:cs="Arial"/>
          <w:sz w:val="22"/>
          <w:szCs w:val="22"/>
        </w:rPr>
      </w:pPr>
    </w:p>
    <w:p w:rsidR="00F351A8" w:rsidRPr="0054400D" w:rsidRDefault="00F018D5" w:rsidP="00F018D5">
      <w:pPr>
        <w:pStyle w:val="Texto"/>
        <w:spacing w:after="0" w:line="360" w:lineRule="auto"/>
        <w:ind w:firstLine="0"/>
        <w:rPr>
          <w:rFonts w:cs="Arial"/>
          <w:sz w:val="22"/>
          <w:szCs w:val="22"/>
          <w:lang w:val="es-MX"/>
        </w:rPr>
      </w:pPr>
      <w:r w:rsidRPr="0054400D">
        <w:rPr>
          <w:rFonts w:cs="Arial"/>
          <w:b/>
          <w:sz w:val="22"/>
          <w:szCs w:val="22"/>
          <w:lang w:val="es-ES"/>
        </w:rPr>
        <w:lastRenderedPageBreak/>
        <w:t>19</w:t>
      </w:r>
      <w:r w:rsidR="007066BB" w:rsidRPr="0054400D">
        <w:rPr>
          <w:rFonts w:cs="Arial"/>
          <w:b/>
          <w:sz w:val="22"/>
          <w:szCs w:val="22"/>
        </w:rPr>
        <w:t>ª.-</w:t>
      </w:r>
      <w:r w:rsidR="00293686" w:rsidRPr="0054400D">
        <w:rPr>
          <w:rFonts w:cs="Arial"/>
          <w:sz w:val="22"/>
          <w:szCs w:val="22"/>
        </w:rPr>
        <w:t xml:space="preserve"> </w:t>
      </w:r>
      <w:r w:rsidR="00F351A8" w:rsidRPr="0054400D">
        <w:rPr>
          <w:rFonts w:cs="Arial"/>
          <w:sz w:val="22"/>
          <w:szCs w:val="22"/>
          <w:lang w:val="es-MX"/>
        </w:rPr>
        <w:t xml:space="preserve">Las y los funcionarios electorales, </w:t>
      </w:r>
      <w:r w:rsidR="001E5EDA" w:rsidRPr="0054400D">
        <w:rPr>
          <w:rFonts w:cs="Arial"/>
          <w:sz w:val="22"/>
          <w:szCs w:val="22"/>
          <w:lang w:val="es-MX"/>
        </w:rPr>
        <w:t xml:space="preserve">las y </w:t>
      </w:r>
      <w:r w:rsidR="00F351A8" w:rsidRPr="0054400D">
        <w:rPr>
          <w:rFonts w:cs="Arial"/>
          <w:sz w:val="22"/>
          <w:szCs w:val="22"/>
          <w:lang w:val="es-MX"/>
        </w:rPr>
        <w:t>los representantes de los partidos políticos, y en su caso, de las y los candidatos independientes y demás instancias involucradas, estarán obligados a salvaguardar la confidencialidad y protección de los datos personales a que tengan acceso, con motivo de la implementación de las disposiciones establecidas en el presente Acuerdo, adoptando las medidas necesarias para evitar su alteración, pérdida, transmisión o acceso no autorizado, en los términos previstos en la LGIPE,</w:t>
      </w:r>
      <w:r w:rsidR="00255634" w:rsidRPr="0054400D">
        <w:rPr>
          <w:rFonts w:cs="Arial"/>
          <w:sz w:val="22"/>
          <w:szCs w:val="22"/>
          <w:lang w:val="es-MX"/>
        </w:rPr>
        <w:t xml:space="preserve"> la Ley </w:t>
      </w:r>
      <w:r w:rsidR="00F351A8" w:rsidRPr="0054400D">
        <w:rPr>
          <w:rFonts w:cs="Arial"/>
          <w:sz w:val="22"/>
          <w:szCs w:val="22"/>
          <w:lang w:val="es-MX"/>
        </w:rPr>
        <w:t>de Protección de Datos Personales</w:t>
      </w:r>
      <w:r w:rsidR="00255634" w:rsidRPr="0054400D">
        <w:rPr>
          <w:rFonts w:cs="Arial"/>
          <w:sz w:val="22"/>
          <w:szCs w:val="22"/>
          <w:lang w:val="es-MX"/>
        </w:rPr>
        <w:t xml:space="preserve"> en Posesión de Sujetos Obligados para el Estado de Colima y demás disposiciones aplicables.</w:t>
      </w:r>
    </w:p>
    <w:p w:rsidR="00F351A8" w:rsidRPr="0054400D" w:rsidRDefault="00F351A8" w:rsidP="00F018D5">
      <w:pPr>
        <w:pStyle w:val="Texto"/>
        <w:spacing w:after="0" w:line="360" w:lineRule="auto"/>
        <w:ind w:firstLine="0"/>
        <w:rPr>
          <w:rFonts w:cs="Arial"/>
          <w:sz w:val="22"/>
          <w:szCs w:val="22"/>
          <w:lang w:val="es-MX"/>
        </w:rPr>
      </w:pPr>
    </w:p>
    <w:p w:rsidR="00F018D5" w:rsidRPr="0054400D" w:rsidRDefault="00F018D5" w:rsidP="00F018D5">
      <w:pPr>
        <w:pStyle w:val="Texto"/>
        <w:spacing w:after="0" w:line="360" w:lineRule="auto"/>
        <w:ind w:firstLine="0"/>
        <w:rPr>
          <w:rFonts w:cs="Arial"/>
          <w:sz w:val="22"/>
          <w:szCs w:val="22"/>
          <w:lang w:val="es-MX"/>
        </w:rPr>
      </w:pPr>
      <w:r w:rsidRPr="0054400D">
        <w:rPr>
          <w:rFonts w:cs="Arial"/>
          <w:b/>
          <w:sz w:val="22"/>
          <w:szCs w:val="22"/>
          <w:lang w:val="es-MX"/>
        </w:rPr>
        <w:t>20</w:t>
      </w:r>
      <w:r w:rsidR="00F351A8" w:rsidRPr="0054400D">
        <w:rPr>
          <w:rFonts w:cs="Arial"/>
          <w:b/>
          <w:sz w:val="22"/>
          <w:szCs w:val="22"/>
          <w:lang w:val="es-MX"/>
        </w:rPr>
        <w:t>ª.-</w:t>
      </w:r>
      <w:r w:rsidR="00F351A8" w:rsidRPr="0054400D">
        <w:rPr>
          <w:rFonts w:cs="Arial"/>
          <w:sz w:val="22"/>
          <w:szCs w:val="22"/>
          <w:lang w:val="es-MX"/>
        </w:rPr>
        <w:t xml:space="preserve"> </w:t>
      </w:r>
      <w:r w:rsidRPr="0054400D">
        <w:rPr>
          <w:rFonts w:cs="Arial"/>
          <w:sz w:val="22"/>
          <w:szCs w:val="22"/>
        </w:rPr>
        <w:t xml:space="preserve">El punto 4.5 Procedimiento de intercambios de paquetes, expedientes, votos y/o boletas, de los Lineamientos de cómputo, que fueron aprobados mediante el Acuerdo INE/CG466/2017, y que se incorporaron como </w:t>
      </w:r>
      <w:r w:rsidRPr="0054400D">
        <w:rPr>
          <w:rFonts w:cs="Arial"/>
          <w:sz w:val="22"/>
          <w:szCs w:val="22"/>
          <w:lang w:val="es-MX"/>
        </w:rPr>
        <w:t>A</w:t>
      </w:r>
      <w:r w:rsidRPr="0054400D">
        <w:rPr>
          <w:rFonts w:cs="Arial"/>
          <w:sz w:val="22"/>
          <w:szCs w:val="22"/>
        </w:rPr>
        <w:t>nexo 22 del R</w:t>
      </w:r>
      <w:r w:rsidRPr="0054400D">
        <w:rPr>
          <w:rFonts w:cs="Arial"/>
          <w:sz w:val="22"/>
          <w:szCs w:val="22"/>
          <w:lang w:val="es-MX"/>
        </w:rPr>
        <w:t>eglamento de Elecciones</w:t>
      </w:r>
      <w:r w:rsidRPr="0054400D">
        <w:rPr>
          <w:rFonts w:cs="Arial"/>
          <w:sz w:val="22"/>
          <w:szCs w:val="22"/>
        </w:rPr>
        <w:t xml:space="preserve">, señala que si se recibieran paquetes electorales que correspondan a otro ámbito de competencia, el procedimiento se sujetará a lo asentado en el numeral 17 del </w:t>
      </w:r>
      <w:r w:rsidRPr="0054400D">
        <w:rPr>
          <w:rFonts w:cs="Arial"/>
          <w:sz w:val="22"/>
          <w:szCs w:val="22"/>
          <w:lang w:val="es-MX"/>
        </w:rPr>
        <w:t>A</w:t>
      </w:r>
      <w:r w:rsidRPr="0054400D">
        <w:rPr>
          <w:rFonts w:cs="Arial"/>
          <w:sz w:val="22"/>
          <w:szCs w:val="22"/>
        </w:rPr>
        <w:t>nexo 14 del R</w:t>
      </w:r>
      <w:r w:rsidRPr="0054400D">
        <w:rPr>
          <w:rFonts w:cs="Arial"/>
          <w:sz w:val="22"/>
          <w:szCs w:val="22"/>
          <w:lang w:val="es-MX"/>
        </w:rPr>
        <w:t xml:space="preserve">eglamento </w:t>
      </w:r>
      <w:proofErr w:type="spellStart"/>
      <w:r w:rsidRPr="0054400D">
        <w:rPr>
          <w:rFonts w:cs="Arial"/>
          <w:sz w:val="22"/>
          <w:szCs w:val="22"/>
          <w:lang w:val="es-MX"/>
        </w:rPr>
        <w:t>multireferido</w:t>
      </w:r>
      <w:proofErr w:type="spellEnd"/>
      <w:r w:rsidRPr="0054400D">
        <w:rPr>
          <w:rFonts w:cs="Arial"/>
          <w:sz w:val="22"/>
          <w:szCs w:val="22"/>
          <w:lang w:val="es-MX"/>
        </w:rPr>
        <w:t xml:space="preserve"> </w:t>
      </w:r>
      <w:r w:rsidRPr="0054400D">
        <w:rPr>
          <w:rFonts w:cs="Arial"/>
          <w:sz w:val="22"/>
          <w:szCs w:val="22"/>
        </w:rPr>
        <w:t>y podrá ser desglosado en dos partes: 1) acciones previas y 2) durante el desarrollo de los cómputos.</w:t>
      </w:r>
    </w:p>
    <w:p w:rsidR="00F018D5" w:rsidRPr="0054400D" w:rsidRDefault="00F018D5" w:rsidP="00F018D5">
      <w:pPr>
        <w:pStyle w:val="Texto"/>
        <w:spacing w:after="0" w:line="360" w:lineRule="auto"/>
        <w:ind w:firstLine="0"/>
        <w:rPr>
          <w:rFonts w:cs="Arial"/>
          <w:sz w:val="22"/>
          <w:szCs w:val="22"/>
          <w:lang w:val="es-MX"/>
        </w:rPr>
      </w:pPr>
    </w:p>
    <w:p w:rsidR="00F018D5" w:rsidRPr="0054400D" w:rsidRDefault="00F018D5" w:rsidP="00F018D5">
      <w:pPr>
        <w:pStyle w:val="Texto"/>
        <w:spacing w:after="0" w:line="360" w:lineRule="auto"/>
        <w:ind w:firstLine="0"/>
        <w:rPr>
          <w:rFonts w:cs="Arial"/>
          <w:i/>
          <w:sz w:val="22"/>
          <w:szCs w:val="22"/>
        </w:rPr>
      </w:pPr>
      <w:r w:rsidRPr="0054400D">
        <w:rPr>
          <w:rFonts w:cs="Arial"/>
          <w:b/>
          <w:sz w:val="22"/>
          <w:szCs w:val="22"/>
          <w:lang w:val="es-MX"/>
        </w:rPr>
        <w:t>21ª.-</w:t>
      </w:r>
      <w:r w:rsidRPr="0054400D">
        <w:rPr>
          <w:rFonts w:cs="Arial"/>
          <w:sz w:val="22"/>
          <w:szCs w:val="22"/>
          <w:lang w:val="es-MX"/>
        </w:rPr>
        <w:t xml:space="preserve"> </w:t>
      </w:r>
      <w:r w:rsidRPr="0054400D">
        <w:rPr>
          <w:rFonts w:cs="Arial"/>
          <w:sz w:val="22"/>
          <w:szCs w:val="22"/>
        </w:rPr>
        <w:t xml:space="preserve">En el Anexo Técnico número Uno al Convenio General de Coordinación y colaboración celebrado entre el </w:t>
      </w:r>
      <w:r w:rsidRPr="0054400D">
        <w:rPr>
          <w:rFonts w:cs="Arial"/>
          <w:sz w:val="22"/>
          <w:szCs w:val="22"/>
          <w:lang w:val="es-MX"/>
        </w:rPr>
        <w:t>INE</w:t>
      </w:r>
      <w:r w:rsidRPr="0054400D">
        <w:rPr>
          <w:rFonts w:cs="Arial"/>
          <w:sz w:val="22"/>
          <w:szCs w:val="22"/>
        </w:rPr>
        <w:t xml:space="preserve"> y </w:t>
      </w:r>
      <w:r w:rsidRPr="0054400D">
        <w:rPr>
          <w:rFonts w:cs="Arial"/>
          <w:sz w:val="22"/>
          <w:szCs w:val="22"/>
          <w:lang w:val="es-MX"/>
        </w:rPr>
        <w:t>este Instituto</w:t>
      </w:r>
      <w:r w:rsidRPr="0054400D">
        <w:rPr>
          <w:rFonts w:cs="Arial"/>
          <w:sz w:val="22"/>
          <w:szCs w:val="22"/>
        </w:rPr>
        <w:t xml:space="preserve">, en el apartado 16.2 </w:t>
      </w:r>
      <w:r w:rsidRPr="0054400D">
        <w:rPr>
          <w:rFonts w:cs="Arial"/>
          <w:i/>
          <w:sz w:val="22"/>
          <w:szCs w:val="22"/>
        </w:rPr>
        <w:t>Recepción de los paquetes electorales al término de la Jornada Electoral</w:t>
      </w:r>
      <w:r w:rsidRPr="0054400D">
        <w:rPr>
          <w:rFonts w:cs="Arial"/>
          <w:sz w:val="22"/>
          <w:szCs w:val="22"/>
        </w:rPr>
        <w:t>, inciso b)</w:t>
      </w:r>
      <w:r w:rsidRPr="0054400D">
        <w:rPr>
          <w:rFonts w:cs="Arial"/>
          <w:sz w:val="22"/>
          <w:szCs w:val="22"/>
          <w:lang w:val="es-MX"/>
        </w:rPr>
        <w:t>,</w:t>
      </w:r>
      <w:r w:rsidRPr="0054400D">
        <w:rPr>
          <w:rFonts w:cs="Arial"/>
          <w:sz w:val="22"/>
          <w:szCs w:val="22"/>
        </w:rPr>
        <w:t xml:space="preserve"> se estableció lo siguiente: “</w:t>
      </w:r>
      <w:r w:rsidRPr="0054400D">
        <w:rPr>
          <w:rFonts w:cs="Arial"/>
          <w:i/>
          <w:sz w:val="22"/>
          <w:szCs w:val="22"/>
        </w:rPr>
        <w:t>LAS PARTES” convienen que si al término de la jornada electoral se recibieran paquetes electorales que correspondan a otro ámbito de competencia, se estará a lo dispuesto en el numeral 17 del anexo 14 del Reglamento de Elecciones.”</w:t>
      </w:r>
    </w:p>
    <w:p w:rsidR="00F018D5" w:rsidRPr="0054400D" w:rsidRDefault="00F018D5" w:rsidP="00F018D5">
      <w:pPr>
        <w:tabs>
          <w:tab w:val="left" w:pos="567"/>
        </w:tabs>
        <w:spacing w:line="360" w:lineRule="auto"/>
        <w:jc w:val="both"/>
        <w:rPr>
          <w:rFonts w:ascii="Arial" w:hAnsi="Arial" w:cs="Arial"/>
          <w:sz w:val="22"/>
          <w:szCs w:val="22"/>
        </w:rPr>
      </w:pPr>
    </w:p>
    <w:p w:rsidR="003C2739" w:rsidRPr="0054400D" w:rsidRDefault="003C2739" w:rsidP="003C2739">
      <w:pPr>
        <w:tabs>
          <w:tab w:val="left" w:pos="567"/>
        </w:tabs>
        <w:spacing w:line="360" w:lineRule="auto"/>
        <w:jc w:val="both"/>
        <w:rPr>
          <w:rFonts w:ascii="Arial" w:hAnsi="Arial" w:cs="Arial"/>
          <w:sz w:val="22"/>
          <w:szCs w:val="22"/>
        </w:rPr>
      </w:pPr>
      <w:r w:rsidRPr="0054400D">
        <w:rPr>
          <w:rFonts w:ascii="Arial" w:hAnsi="Arial" w:cs="Arial"/>
          <w:b/>
          <w:sz w:val="22"/>
          <w:szCs w:val="22"/>
        </w:rPr>
        <w:t>22ª.-</w:t>
      </w:r>
      <w:r w:rsidRPr="0054400D">
        <w:rPr>
          <w:rFonts w:ascii="Arial" w:hAnsi="Arial" w:cs="Arial"/>
          <w:sz w:val="22"/>
          <w:szCs w:val="22"/>
        </w:rPr>
        <w:t xml:space="preserve"> </w:t>
      </w:r>
      <w:r w:rsidR="00F018D5" w:rsidRPr="0054400D">
        <w:rPr>
          <w:rFonts w:ascii="Arial" w:hAnsi="Arial" w:cs="Arial"/>
          <w:sz w:val="22"/>
          <w:szCs w:val="22"/>
        </w:rPr>
        <w:t>El artículo 36, numeral 1, incisos a), c), g) y h) del R</w:t>
      </w:r>
      <w:r w:rsidRPr="0054400D">
        <w:rPr>
          <w:rFonts w:ascii="Arial" w:hAnsi="Arial" w:cs="Arial"/>
          <w:sz w:val="22"/>
          <w:szCs w:val="22"/>
        </w:rPr>
        <w:t xml:space="preserve">eglamento de </w:t>
      </w:r>
      <w:r w:rsidR="00F018D5" w:rsidRPr="0054400D">
        <w:rPr>
          <w:rFonts w:ascii="Arial" w:hAnsi="Arial" w:cs="Arial"/>
          <w:sz w:val="22"/>
          <w:szCs w:val="22"/>
        </w:rPr>
        <w:t>E</w:t>
      </w:r>
      <w:r w:rsidRPr="0054400D">
        <w:rPr>
          <w:rFonts w:ascii="Arial" w:hAnsi="Arial" w:cs="Arial"/>
          <w:sz w:val="22"/>
          <w:szCs w:val="22"/>
        </w:rPr>
        <w:t>lecciones</w:t>
      </w:r>
      <w:r w:rsidR="00F018D5" w:rsidRPr="0054400D">
        <w:rPr>
          <w:rFonts w:ascii="Arial" w:hAnsi="Arial" w:cs="Arial"/>
          <w:sz w:val="22"/>
          <w:szCs w:val="22"/>
        </w:rPr>
        <w:t xml:space="preserve"> señala que la </w:t>
      </w:r>
      <w:r w:rsidRPr="0054400D">
        <w:rPr>
          <w:rFonts w:ascii="Arial" w:hAnsi="Arial" w:cs="Arial"/>
          <w:sz w:val="22"/>
          <w:szCs w:val="22"/>
        </w:rPr>
        <w:t>Unidad Técnica de Vinculación con los Organismos Públicos Locales (</w:t>
      </w:r>
      <w:r w:rsidR="00F018D5" w:rsidRPr="0054400D">
        <w:rPr>
          <w:rFonts w:ascii="Arial" w:hAnsi="Arial" w:cs="Arial"/>
          <w:sz w:val="22"/>
          <w:szCs w:val="22"/>
        </w:rPr>
        <w:t>UTVOPL</w:t>
      </w:r>
      <w:r w:rsidRPr="0054400D">
        <w:rPr>
          <w:rFonts w:ascii="Arial" w:hAnsi="Arial" w:cs="Arial"/>
          <w:sz w:val="22"/>
          <w:szCs w:val="22"/>
        </w:rPr>
        <w:t>)</w:t>
      </w:r>
      <w:r w:rsidR="00F018D5" w:rsidRPr="0054400D">
        <w:rPr>
          <w:rFonts w:ascii="Arial" w:hAnsi="Arial" w:cs="Arial"/>
          <w:sz w:val="22"/>
          <w:szCs w:val="22"/>
        </w:rPr>
        <w:t xml:space="preserve"> será la responsable de dar seguimiento a los compromisos adquiridos en los convenios generales de coordinación, para lo cual coadyuvará y dará seguimiento a las áreas responsables sobre la ejecución y cumplimiento de los compromisos asumidos, presentará informes mensuales de cumplimiento de los OPL</w:t>
      </w:r>
      <w:r w:rsidRPr="0054400D">
        <w:rPr>
          <w:rFonts w:ascii="Arial" w:hAnsi="Arial" w:cs="Arial"/>
          <w:sz w:val="22"/>
          <w:szCs w:val="22"/>
        </w:rPr>
        <w:t>Es</w:t>
      </w:r>
      <w:r w:rsidR="00F018D5" w:rsidRPr="0054400D">
        <w:rPr>
          <w:rFonts w:ascii="Arial" w:hAnsi="Arial" w:cs="Arial"/>
          <w:sz w:val="22"/>
          <w:szCs w:val="22"/>
        </w:rPr>
        <w:t xml:space="preserve"> ante las comisiones de Vinculación con los OPL y la C</w:t>
      </w:r>
      <w:r w:rsidRPr="0054400D">
        <w:rPr>
          <w:rFonts w:ascii="Arial" w:hAnsi="Arial" w:cs="Arial"/>
          <w:sz w:val="22"/>
          <w:szCs w:val="22"/>
        </w:rPr>
        <w:t>omisión de Capacitación y Organización Electoral (C</w:t>
      </w:r>
      <w:r w:rsidR="00F018D5" w:rsidRPr="0054400D">
        <w:rPr>
          <w:rFonts w:ascii="Arial" w:hAnsi="Arial" w:cs="Arial"/>
          <w:sz w:val="22"/>
          <w:szCs w:val="22"/>
        </w:rPr>
        <w:t>COE</w:t>
      </w:r>
      <w:r w:rsidRPr="0054400D">
        <w:rPr>
          <w:rFonts w:ascii="Arial" w:hAnsi="Arial" w:cs="Arial"/>
          <w:sz w:val="22"/>
          <w:szCs w:val="22"/>
        </w:rPr>
        <w:t>)</w:t>
      </w:r>
      <w:r w:rsidR="00F018D5" w:rsidRPr="0054400D">
        <w:rPr>
          <w:rFonts w:ascii="Arial" w:hAnsi="Arial" w:cs="Arial"/>
          <w:sz w:val="22"/>
          <w:szCs w:val="22"/>
        </w:rPr>
        <w:t>, generará documentos que homologuen criterios para la ejecuci</w:t>
      </w:r>
      <w:r w:rsidRPr="0054400D">
        <w:rPr>
          <w:rFonts w:ascii="Arial" w:hAnsi="Arial" w:cs="Arial"/>
          <w:sz w:val="22"/>
          <w:szCs w:val="22"/>
        </w:rPr>
        <w:t>ón de actividades a cargo de cada organismo electoral local</w:t>
      </w:r>
      <w:r w:rsidR="00F018D5" w:rsidRPr="0054400D">
        <w:rPr>
          <w:rFonts w:ascii="Arial" w:hAnsi="Arial" w:cs="Arial"/>
          <w:sz w:val="22"/>
          <w:szCs w:val="22"/>
        </w:rPr>
        <w:t xml:space="preserve"> y propondrá las medidas preventivas y correctivas que sean necesarias</w:t>
      </w:r>
      <w:r w:rsidR="00F018D5" w:rsidRPr="0054400D">
        <w:rPr>
          <w:rFonts w:ascii="Arial" w:hAnsi="Arial" w:cs="Arial"/>
          <w:sz w:val="22"/>
          <w:szCs w:val="22"/>
          <w:lang w:val="es-MX"/>
        </w:rPr>
        <w:t>.</w:t>
      </w:r>
    </w:p>
    <w:p w:rsidR="003C2739" w:rsidRPr="0054400D" w:rsidRDefault="003C2739" w:rsidP="003C2739">
      <w:pPr>
        <w:tabs>
          <w:tab w:val="left" w:pos="567"/>
        </w:tabs>
        <w:spacing w:line="360" w:lineRule="auto"/>
        <w:jc w:val="both"/>
        <w:rPr>
          <w:rFonts w:ascii="Arial" w:hAnsi="Arial" w:cs="Arial"/>
          <w:sz w:val="22"/>
          <w:szCs w:val="22"/>
        </w:rPr>
      </w:pPr>
    </w:p>
    <w:p w:rsidR="003C2739" w:rsidRPr="0054400D" w:rsidRDefault="003C2739" w:rsidP="00C320E9">
      <w:pPr>
        <w:tabs>
          <w:tab w:val="left" w:pos="567"/>
        </w:tabs>
        <w:spacing w:line="360" w:lineRule="auto"/>
        <w:jc w:val="both"/>
        <w:rPr>
          <w:rFonts w:ascii="Arial" w:hAnsi="Arial" w:cs="Arial"/>
          <w:sz w:val="22"/>
          <w:szCs w:val="22"/>
        </w:rPr>
      </w:pPr>
      <w:r w:rsidRPr="0054400D">
        <w:rPr>
          <w:rFonts w:ascii="Arial" w:hAnsi="Arial" w:cs="Arial"/>
          <w:b/>
          <w:sz w:val="22"/>
          <w:szCs w:val="22"/>
        </w:rPr>
        <w:t>23ª.-</w:t>
      </w:r>
      <w:r w:rsidRPr="0054400D">
        <w:rPr>
          <w:rFonts w:ascii="Arial" w:hAnsi="Arial" w:cs="Arial"/>
          <w:sz w:val="22"/>
          <w:szCs w:val="22"/>
        </w:rPr>
        <w:t xml:space="preserve"> </w:t>
      </w:r>
      <w:r w:rsidR="00F018D5" w:rsidRPr="0054400D">
        <w:rPr>
          <w:rFonts w:ascii="Arial" w:hAnsi="Arial" w:cs="Arial"/>
          <w:sz w:val="22"/>
          <w:szCs w:val="22"/>
        </w:rPr>
        <w:t>Mediante Acuerdo INE/CG514/2018, el Consejo General del INE en sesión Extraordinaria aprobó los Lineamientos para el Intercambio de paquetes y documentos electorales recibidos en órgano electoral distinto al competente en la etapa de resultados y declaración de validez del Proceso Electoral 2017-2018.</w:t>
      </w:r>
    </w:p>
    <w:p w:rsidR="003C2739" w:rsidRPr="0054400D" w:rsidRDefault="003C2739" w:rsidP="00C320E9">
      <w:pPr>
        <w:tabs>
          <w:tab w:val="left" w:pos="567"/>
        </w:tabs>
        <w:spacing w:line="360" w:lineRule="auto"/>
        <w:jc w:val="both"/>
        <w:rPr>
          <w:rFonts w:ascii="Arial" w:hAnsi="Arial" w:cs="Arial"/>
          <w:sz w:val="22"/>
          <w:szCs w:val="22"/>
        </w:rPr>
      </w:pPr>
    </w:p>
    <w:p w:rsidR="00F018D5" w:rsidRPr="0054400D" w:rsidRDefault="003C2739" w:rsidP="00C320E9">
      <w:pPr>
        <w:tabs>
          <w:tab w:val="left" w:pos="567"/>
        </w:tabs>
        <w:spacing w:line="360" w:lineRule="auto"/>
        <w:jc w:val="both"/>
        <w:rPr>
          <w:rFonts w:ascii="Arial" w:hAnsi="Arial" w:cs="Arial"/>
          <w:sz w:val="22"/>
          <w:szCs w:val="22"/>
        </w:rPr>
      </w:pPr>
      <w:r w:rsidRPr="0054400D">
        <w:rPr>
          <w:rFonts w:ascii="Arial" w:hAnsi="Arial" w:cs="Arial"/>
          <w:sz w:val="22"/>
          <w:szCs w:val="22"/>
        </w:rPr>
        <w:t>C</w:t>
      </w:r>
      <w:r w:rsidR="00F018D5" w:rsidRPr="0054400D">
        <w:rPr>
          <w:rFonts w:ascii="Arial" w:hAnsi="Arial" w:cs="Arial"/>
          <w:sz w:val="22"/>
          <w:szCs w:val="22"/>
        </w:rPr>
        <w:t xml:space="preserve">onforme a las Acciones Previas </w:t>
      </w:r>
      <w:r w:rsidR="00AF394E" w:rsidRPr="0054400D">
        <w:rPr>
          <w:rFonts w:ascii="Arial" w:hAnsi="Arial" w:cs="Arial"/>
          <w:sz w:val="22"/>
          <w:szCs w:val="22"/>
        </w:rPr>
        <w:t>establecidas</w:t>
      </w:r>
      <w:r w:rsidR="00F018D5" w:rsidRPr="0054400D">
        <w:rPr>
          <w:rFonts w:ascii="Arial" w:hAnsi="Arial" w:cs="Arial"/>
          <w:sz w:val="22"/>
          <w:szCs w:val="22"/>
        </w:rPr>
        <w:t xml:space="preserve"> en los Lineamiento</w:t>
      </w:r>
      <w:r w:rsidR="00F018D5" w:rsidRPr="0054400D">
        <w:rPr>
          <w:rFonts w:ascii="Arial" w:hAnsi="Arial" w:cs="Arial"/>
          <w:sz w:val="22"/>
          <w:szCs w:val="22"/>
          <w:lang w:val="es-MX"/>
        </w:rPr>
        <w:t>s</w:t>
      </w:r>
      <w:r w:rsidR="00F018D5" w:rsidRPr="0054400D">
        <w:rPr>
          <w:rFonts w:ascii="Arial" w:hAnsi="Arial" w:cs="Arial"/>
          <w:sz w:val="22"/>
          <w:szCs w:val="22"/>
        </w:rPr>
        <w:t xml:space="preserve"> para el Intercambio de paquetes y documentos electorales recibidos en </w:t>
      </w:r>
      <w:r w:rsidR="00F018D5" w:rsidRPr="0054400D">
        <w:rPr>
          <w:rFonts w:ascii="Arial" w:hAnsi="Arial" w:cs="Arial"/>
          <w:sz w:val="22"/>
          <w:szCs w:val="22"/>
          <w:lang w:val="es-MX"/>
        </w:rPr>
        <w:t>órgano electoral distinto al competente en la etapa de resultados y Declaración de validez del Proceso Electoral 2017-2018 se establece lo siguiente:</w:t>
      </w:r>
    </w:p>
    <w:p w:rsidR="00F018D5" w:rsidRPr="0054400D" w:rsidRDefault="00F018D5" w:rsidP="00C320E9">
      <w:pPr>
        <w:pStyle w:val="Prrafodelista"/>
        <w:tabs>
          <w:tab w:val="left" w:pos="567"/>
        </w:tabs>
        <w:spacing w:after="0" w:line="360" w:lineRule="auto"/>
        <w:ind w:left="567"/>
        <w:jc w:val="both"/>
        <w:rPr>
          <w:rFonts w:ascii="Arial" w:hAnsi="Arial" w:cs="Arial"/>
        </w:rPr>
      </w:pPr>
    </w:p>
    <w:p w:rsidR="00F018D5" w:rsidRPr="0054400D" w:rsidRDefault="00F018D5" w:rsidP="00C320E9">
      <w:pPr>
        <w:pStyle w:val="Prrafodelista"/>
        <w:numPr>
          <w:ilvl w:val="0"/>
          <w:numId w:val="33"/>
        </w:numPr>
        <w:tabs>
          <w:tab w:val="left" w:pos="567"/>
        </w:tabs>
        <w:spacing w:after="0" w:line="360" w:lineRule="auto"/>
        <w:jc w:val="both"/>
        <w:rPr>
          <w:rFonts w:ascii="Arial" w:hAnsi="Arial" w:cs="Arial"/>
        </w:rPr>
      </w:pPr>
      <w:r w:rsidRPr="0054400D">
        <w:rPr>
          <w:rFonts w:ascii="Arial" w:hAnsi="Arial" w:cs="Arial"/>
        </w:rPr>
        <w:t xml:space="preserve">En el mes de junio, el Consejo Distrital y los </w:t>
      </w:r>
      <w:r w:rsidR="00CE2113" w:rsidRPr="0054400D">
        <w:rPr>
          <w:rFonts w:ascii="Arial" w:hAnsi="Arial" w:cs="Arial"/>
        </w:rPr>
        <w:t>Consejos Municipales Electorales conformarán una C</w:t>
      </w:r>
      <w:r w:rsidRPr="0054400D">
        <w:rPr>
          <w:rFonts w:ascii="Arial" w:hAnsi="Arial" w:cs="Arial"/>
        </w:rPr>
        <w:t>omisión para llevar a cabo la entrega e intercambio de paquetes y documentación electoral entre ambas instituciones. Dicha Comisión estará integrada por un Consejero o Consejera Electoral y las representaciones de Partido Político y, en su caso, Candidatura Independiente que así lo deseen.</w:t>
      </w:r>
    </w:p>
    <w:p w:rsidR="00F018D5" w:rsidRPr="0054400D" w:rsidRDefault="00F018D5" w:rsidP="00C320E9">
      <w:pPr>
        <w:pStyle w:val="Prrafodelista"/>
        <w:tabs>
          <w:tab w:val="left" w:pos="567"/>
        </w:tabs>
        <w:spacing w:after="0" w:line="360" w:lineRule="auto"/>
        <w:ind w:left="1287"/>
        <w:jc w:val="both"/>
        <w:rPr>
          <w:rFonts w:ascii="Arial" w:hAnsi="Arial" w:cs="Arial"/>
        </w:rPr>
      </w:pPr>
    </w:p>
    <w:p w:rsidR="00F018D5" w:rsidRPr="0054400D" w:rsidRDefault="00F018D5" w:rsidP="00C320E9">
      <w:pPr>
        <w:pStyle w:val="Prrafodelista"/>
        <w:numPr>
          <w:ilvl w:val="0"/>
          <w:numId w:val="33"/>
        </w:numPr>
        <w:tabs>
          <w:tab w:val="left" w:pos="567"/>
        </w:tabs>
        <w:spacing w:after="0" w:line="360" w:lineRule="auto"/>
        <w:jc w:val="both"/>
        <w:rPr>
          <w:rFonts w:ascii="Arial" w:hAnsi="Arial" w:cs="Arial"/>
        </w:rPr>
      </w:pPr>
      <w:r w:rsidRPr="0054400D">
        <w:rPr>
          <w:rFonts w:ascii="Arial" w:hAnsi="Arial" w:cs="Arial"/>
        </w:rPr>
        <w:t>Las personas designadas serán parte del personal de la rama administrativa, del Servicio Profesional Electoral Nacional, de honorarios permanentes o temporales, SE y CAE, así como SE y CAE locales, que estén adscritos o adscritas a la Junta Distrital Ejecutiva o al ó</w:t>
      </w:r>
      <w:r w:rsidR="00CE2113" w:rsidRPr="0054400D">
        <w:rPr>
          <w:rFonts w:ascii="Arial" w:hAnsi="Arial" w:cs="Arial"/>
        </w:rPr>
        <w:t>rgano competente de este Instituto</w:t>
      </w:r>
      <w:r w:rsidRPr="0054400D">
        <w:rPr>
          <w:rFonts w:ascii="Arial" w:hAnsi="Arial" w:cs="Arial"/>
        </w:rPr>
        <w:t>, los cuale</w:t>
      </w:r>
      <w:r w:rsidR="00CE2113" w:rsidRPr="0054400D">
        <w:rPr>
          <w:rFonts w:ascii="Arial" w:hAnsi="Arial" w:cs="Arial"/>
        </w:rPr>
        <w:t>s tendrán acompañamiento de la C</w:t>
      </w:r>
      <w:r w:rsidRPr="0054400D">
        <w:rPr>
          <w:rFonts w:ascii="Arial" w:hAnsi="Arial" w:cs="Arial"/>
        </w:rPr>
        <w:t>omisión.</w:t>
      </w:r>
    </w:p>
    <w:p w:rsidR="00F018D5" w:rsidRPr="0054400D" w:rsidRDefault="00F018D5" w:rsidP="00C320E9">
      <w:pPr>
        <w:pStyle w:val="Prrafodelista"/>
        <w:tabs>
          <w:tab w:val="left" w:pos="567"/>
        </w:tabs>
        <w:spacing w:after="0" w:line="360" w:lineRule="auto"/>
        <w:ind w:left="1287"/>
        <w:jc w:val="both"/>
        <w:rPr>
          <w:rFonts w:ascii="Arial" w:hAnsi="Arial" w:cs="Arial"/>
        </w:rPr>
      </w:pPr>
    </w:p>
    <w:p w:rsidR="00F018D5" w:rsidRPr="0054400D" w:rsidRDefault="00CE2113" w:rsidP="00C320E9">
      <w:pPr>
        <w:pStyle w:val="Prrafodelista"/>
        <w:numPr>
          <w:ilvl w:val="0"/>
          <w:numId w:val="33"/>
        </w:numPr>
        <w:tabs>
          <w:tab w:val="left" w:pos="567"/>
        </w:tabs>
        <w:spacing w:after="0" w:line="360" w:lineRule="auto"/>
        <w:jc w:val="both"/>
        <w:rPr>
          <w:rFonts w:ascii="Arial" w:hAnsi="Arial" w:cs="Arial"/>
        </w:rPr>
      </w:pPr>
      <w:r w:rsidRPr="0054400D">
        <w:rPr>
          <w:rFonts w:ascii="Arial" w:hAnsi="Arial" w:cs="Arial"/>
        </w:rPr>
        <w:t>El A</w:t>
      </w:r>
      <w:r w:rsidR="00F018D5" w:rsidRPr="0054400D">
        <w:rPr>
          <w:rFonts w:ascii="Arial" w:hAnsi="Arial" w:cs="Arial"/>
        </w:rPr>
        <w:t>cuerdo de designación deberá contener, como mínimo, los siguientes elementos:</w:t>
      </w:r>
    </w:p>
    <w:p w:rsidR="00CE2113" w:rsidRPr="0054400D" w:rsidRDefault="00CE2113" w:rsidP="00C320E9">
      <w:pPr>
        <w:pStyle w:val="Prrafodelista"/>
        <w:spacing w:after="0" w:line="360" w:lineRule="auto"/>
        <w:rPr>
          <w:rFonts w:ascii="Arial" w:hAnsi="Arial" w:cs="Arial"/>
        </w:rPr>
      </w:pPr>
    </w:p>
    <w:p w:rsidR="00F018D5" w:rsidRPr="0054400D" w:rsidRDefault="00F018D5" w:rsidP="00C320E9">
      <w:pPr>
        <w:pStyle w:val="Prrafodelista"/>
        <w:numPr>
          <w:ilvl w:val="0"/>
          <w:numId w:val="35"/>
        </w:numPr>
        <w:tabs>
          <w:tab w:val="left" w:pos="567"/>
        </w:tabs>
        <w:spacing w:after="0" w:line="360" w:lineRule="auto"/>
        <w:jc w:val="both"/>
        <w:rPr>
          <w:rFonts w:ascii="Arial" w:hAnsi="Arial" w:cs="Arial"/>
        </w:rPr>
      </w:pPr>
      <w:r w:rsidRPr="0054400D">
        <w:rPr>
          <w:rFonts w:ascii="Arial" w:hAnsi="Arial" w:cs="Arial"/>
        </w:rPr>
        <w:t>Datos generales de las personas designadas: nombre, cargo actual, correo electrónico y teléfono.</w:t>
      </w:r>
      <w:r w:rsidR="00276DCE" w:rsidRPr="0054400D">
        <w:rPr>
          <w:rFonts w:ascii="Arial" w:hAnsi="Arial" w:cs="Arial"/>
        </w:rPr>
        <w:t xml:space="preserve"> </w:t>
      </w:r>
    </w:p>
    <w:p w:rsidR="00C320E9" w:rsidRPr="0054400D" w:rsidRDefault="00C320E9" w:rsidP="00C320E9">
      <w:pPr>
        <w:pStyle w:val="Prrafodelista"/>
        <w:tabs>
          <w:tab w:val="left" w:pos="567"/>
        </w:tabs>
        <w:spacing w:after="0" w:line="360" w:lineRule="auto"/>
        <w:ind w:left="1647"/>
        <w:jc w:val="both"/>
        <w:rPr>
          <w:rFonts w:ascii="Arial" w:hAnsi="Arial" w:cs="Arial"/>
        </w:rPr>
      </w:pPr>
    </w:p>
    <w:p w:rsidR="00F018D5" w:rsidRPr="0054400D" w:rsidRDefault="00F018D5" w:rsidP="00C320E9">
      <w:pPr>
        <w:pStyle w:val="Prrafodelista"/>
        <w:tabs>
          <w:tab w:val="left" w:pos="567"/>
        </w:tabs>
        <w:spacing w:after="0" w:line="360" w:lineRule="auto"/>
        <w:ind w:left="1287"/>
        <w:jc w:val="both"/>
        <w:rPr>
          <w:rFonts w:ascii="Arial" w:hAnsi="Arial" w:cs="Arial"/>
        </w:rPr>
      </w:pPr>
      <w:r w:rsidRPr="0054400D">
        <w:rPr>
          <w:rFonts w:ascii="Arial" w:hAnsi="Arial" w:cs="Arial"/>
          <w:b/>
        </w:rPr>
        <w:t>b.</w:t>
      </w:r>
      <w:r w:rsidRPr="0054400D">
        <w:rPr>
          <w:rFonts w:ascii="Arial" w:hAnsi="Arial" w:cs="Arial"/>
        </w:rPr>
        <w:t xml:space="preserve"> Atribuciones de cada figura, las cuales son:</w:t>
      </w:r>
    </w:p>
    <w:p w:rsidR="00F018D5" w:rsidRPr="0054400D" w:rsidRDefault="002906A8" w:rsidP="00C320E9">
      <w:pPr>
        <w:pStyle w:val="Prrafodelista"/>
        <w:numPr>
          <w:ilvl w:val="0"/>
          <w:numId w:val="34"/>
        </w:numPr>
        <w:tabs>
          <w:tab w:val="left" w:pos="567"/>
        </w:tabs>
        <w:spacing w:after="0" w:line="360" w:lineRule="auto"/>
        <w:jc w:val="both"/>
        <w:rPr>
          <w:rFonts w:ascii="Arial" w:hAnsi="Arial" w:cs="Arial"/>
        </w:rPr>
      </w:pPr>
      <w:r w:rsidRPr="0054400D">
        <w:rPr>
          <w:rFonts w:ascii="Arial" w:hAnsi="Arial" w:cs="Arial"/>
          <w:u w:val="single"/>
        </w:rPr>
        <w:t>ENLACE DE COMUNICACIÓN:</w:t>
      </w:r>
      <w:r w:rsidRPr="0054400D">
        <w:rPr>
          <w:rFonts w:ascii="Arial" w:hAnsi="Arial" w:cs="Arial"/>
        </w:rPr>
        <w:t xml:space="preserve"> </w:t>
      </w:r>
      <w:r w:rsidR="00F018D5" w:rsidRPr="0054400D">
        <w:rPr>
          <w:rFonts w:ascii="Arial" w:hAnsi="Arial" w:cs="Arial"/>
        </w:rPr>
        <w:t>se encarga de dar aviso inmediato al órgano competente, y a su órgano de adscripción, en caso de recibir paquetes o documentación electorales de otro órgano.</w:t>
      </w:r>
    </w:p>
    <w:p w:rsidR="00F018D5" w:rsidRPr="0054400D" w:rsidRDefault="002906A8" w:rsidP="00C320E9">
      <w:pPr>
        <w:pStyle w:val="Prrafodelista"/>
        <w:numPr>
          <w:ilvl w:val="0"/>
          <w:numId w:val="34"/>
        </w:numPr>
        <w:tabs>
          <w:tab w:val="left" w:pos="567"/>
        </w:tabs>
        <w:spacing w:after="0" w:line="360" w:lineRule="auto"/>
        <w:jc w:val="both"/>
        <w:rPr>
          <w:rFonts w:ascii="Arial" w:hAnsi="Arial" w:cs="Arial"/>
        </w:rPr>
      </w:pPr>
      <w:r w:rsidRPr="0054400D">
        <w:rPr>
          <w:rFonts w:ascii="Arial" w:hAnsi="Arial" w:cs="Arial"/>
          <w:u w:val="single"/>
        </w:rPr>
        <w:lastRenderedPageBreak/>
        <w:t>RESPONSABLE DE TRASLADO, ENTREGA Y/O RECEPCIÓN</w:t>
      </w:r>
      <w:r w:rsidR="00F018D5" w:rsidRPr="0054400D">
        <w:rPr>
          <w:rFonts w:ascii="Arial" w:hAnsi="Arial" w:cs="Arial"/>
          <w:u w:val="single"/>
        </w:rPr>
        <w:t>:</w:t>
      </w:r>
      <w:r w:rsidR="00F018D5" w:rsidRPr="0054400D">
        <w:rPr>
          <w:rFonts w:ascii="Arial" w:hAnsi="Arial" w:cs="Arial"/>
        </w:rPr>
        <w:t xml:space="preserve"> estará encargada de trasladarse para realizar la entrega, recepción y/o intercambio de paquetes o la documentación electoral.</w:t>
      </w:r>
    </w:p>
    <w:p w:rsidR="00C320E9" w:rsidRPr="0054400D" w:rsidRDefault="00C320E9" w:rsidP="00C320E9">
      <w:pPr>
        <w:pStyle w:val="Prrafodelista"/>
        <w:tabs>
          <w:tab w:val="left" w:pos="567"/>
        </w:tabs>
        <w:spacing w:after="0" w:line="360" w:lineRule="auto"/>
        <w:ind w:left="2007"/>
        <w:jc w:val="both"/>
        <w:rPr>
          <w:rFonts w:ascii="Arial" w:hAnsi="Arial" w:cs="Arial"/>
        </w:rPr>
      </w:pPr>
    </w:p>
    <w:p w:rsidR="00F018D5" w:rsidRPr="0054400D" w:rsidRDefault="00F018D5" w:rsidP="00C320E9">
      <w:pPr>
        <w:pStyle w:val="Prrafodelista"/>
        <w:tabs>
          <w:tab w:val="left" w:pos="567"/>
        </w:tabs>
        <w:spacing w:after="0" w:line="360" w:lineRule="auto"/>
        <w:ind w:left="1287"/>
        <w:jc w:val="both"/>
        <w:rPr>
          <w:rFonts w:ascii="Arial" w:hAnsi="Arial" w:cs="Arial"/>
        </w:rPr>
      </w:pPr>
      <w:r w:rsidRPr="0054400D">
        <w:rPr>
          <w:rFonts w:ascii="Arial" w:hAnsi="Arial" w:cs="Arial"/>
          <w:b/>
        </w:rPr>
        <w:t>c.</w:t>
      </w:r>
      <w:r w:rsidRPr="0054400D">
        <w:rPr>
          <w:rFonts w:ascii="Arial" w:hAnsi="Arial" w:cs="Arial"/>
        </w:rPr>
        <w:t xml:space="preserve"> Periodo de vigencia de la designación del 1 al 15 de julio de 2018. Es decir, será el periodo en el que el personal designado fungirá como </w:t>
      </w:r>
      <w:r w:rsidR="00CE2113" w:rsidRPr="0054400D">
        <w:rPr>
          <w:rFonts w:ascii="Arial" w:hAnsi="Arial" w:cs="Arial"/>
        </w:rPr>
        <w:t>Enlace de comunicación y/o R</w:t>
      </w:r>
      <w:r w:rsidRPr="0054400D">
        <w:rPr>
          <w:rFonts w:ascii="Arial" w:hAnsi="Arial" w:cs="Arial"/>
        </w:rPr>
        <w:t>esponsable del traslado.</w:t>
      </w:r>
    </w:p>
    <w:p w:rsidR="00276DCE" w:rsidRPr="0054400D" w:rsidRDefault="00276DCE" w:rsidP="00C320E9">
      <w:pPr>
        <w:pStyle w:val="Prrafodelista"/>
        <w:tabs>
          <w:tab w:val="left" w:pos="567"/>
        </w:tabs>
        <w:spacing w:after="0" w:line="360" w:lineRule="auto"/>
        <w:ind w:left="1287"/>
        <w:jc w:val="both"/>
        <w:rPr>
          <w:rFonts w:ascii="Arial" w:hAnsi="Arial" w:cs="Arial"/>
        </w:rPr>
      </w:pPr>
    </w:p>
    <w:p w:rsidR="00F018D5" w:rsidRPr="0054400D" w:rsidRDefault="00F018D5" w:rsidP="00C320E9">
      <w:pPr>
        <w:pStyle w:val="Prrafodelista"/>
        <w:tabs>
          <w:tab w:val="left" w:pos="567"/>
        </w:tabs>
        <w:spacing w:after="0" w:line="360" w:lineRule="auto"/>
        <w:ind w:left="1287"/>
        <w:jc w:val="both"/>
        <w:rPr>
          <w:rFonts w:ascii="Arial" w:hAnsi="Arial" w:cs="Arial"/>
        </w:rPr>
      </w:pPr>
      <w:r w:rsidRPr="0054400D">
        <w:rPr>
          <w:rFonts w:ascii="Arial" w:hAnsi="Arial" w:cs="Arial"/>
          <w:b/>
        </w:rPr>
        <w:t>d.</w:t>
      </w:r>
      <w:r w:rsidRPr="0054400D">
        <w:rPr>
          <w:rFonts w:ascii="Arial" w:hAnsi="Arial" w:cs="Arial"/>
        </w:rPr>
        <w:t xml:space="preserve"> Los medios de comunicación y traslado que se les proporcionará, según se trate del o la Enlace de comunicación o Responsable de traslado, entrega y/o recepción, para la ejecución de sus atribuciones.</w:t>
      </w:r>
    </w:p>
    <w:p w:rsidR="00C320E9" w:rsidRPr="0054400D" w:rsidRDefault="00C320E9" w:rsidP="00C320E9">
      <w:pPr>
        <w:pStyle w:val="Prrafodelista"/>
        <w:tabs>
          <w:tab w:val="left" w:pos="567"/>
        </w:tabs>
        <w:spacing w:after="0" w:line="360" w:lineRule="auto"/>
        <w:ind w:left="1287"/>
        <w:jc w:val="both"/>
        <w:rPr>
          <w:rFonts w:ascii="Arial" w:hAnsi="Arial" w:cs="Arial"/>
        </w:rPr>
      </w:pPr>
    </w:p>
    <w:p w:rsidR="00F018D5" w:rsidRPr="0054400D" w:rsidRDefault="00276DCE" w:rsidP="00C320E9">
      <w:pPr>
        <w:pStyle w:val="Prrafodelista"/>
        <w:tabs>
          <w:tab w:val="left" w:pos="567"/>
        </w:tabs>
        <w:spacing w:after="0" w:line="360" w:lineRule="auto"/>
        <w:ind w:left="1287"/>
        <w:jc w:val="both"/>
        <w:rPr>
          <w:rFonts w:ascii="Arial" w:hAnsi="Arial" w:cs="Arial"/>
        </w:rPr>
      </w:pPr>
      <w:r w:rsidRPr="0054400D">
        <w:rPr>
          <w:rFonts w:ascii="Arial" w:hAnsi="Arial" w:cs="Arial"/>
          <w:b/>
        </w:rPr>
        <w:t>e</w:t>
      </w:r>
      <w:r w:rsidR="00F018D5" w:rsidRPr="0054400D">
        <w:rPr>
          <w:rFonts w:ascii="Arial" w:hAnsi="Arial" w:cs="Arial"/>
          <w:b/>
        </w:rPr>
        <w:t>.</w:t>
      </w:r>
      <w:r w:rsidR="00F018D5" w:rsidRPr="0054400D">
        <w:rPr>
          <w:rFonts w:ascii="Arial" w:hAnsi="Arial" w:cs="Arial"/>
        </w:rPr>
        <w:t xml:space="preserve"> La ex</w:t>
      </w:r>
      <w:r w:rsidR="00CE2113" w:rsidRPr="0054400D">
        <w:rPr>
          <w:rFonts w:ascii="Arial" w:hAnsi="Arial" w:cs="Arial"/>
        </w:rPr>
        <w:t>pedición por parte del INE y de este Instituto</w:t>
      </w:r>
      <w:r w:rsidR="00F018D5" w:rsidRPr="0054400D">
        <w:rPr>
          <w:rFonts w:ascii="Arial" w:hAnsi="Arial" w:cs="Arial"/>
        </w:rPr>
        <w:t>, respectivamente, de la identificación que los y las acredite para desempeñar sus funciones. Al respecto cada órgano electoral deberá notificar al órgano distinto a sus atribuciones la relación de las personas acreditadas, una vez que estas han sido aprobadas.</w:t>
      </w:r>
    </w:p>
    <w:p w:rsidR="00F018D5" w:rsidRPr="0054400D" w:rsidRDefault="00F018D5" w:rsidP="00C320E9">
      <w:pPr>
        <w:pStyle w:val="Prrafodelista"/>
        <w:tabs>
          <w:tab w:val="left" w:pos="567"/>
        </w:tabs>
        <w:spacing w:after="0" w:line="360" w:lineRule="auto"/>
        <w:ind w:left="1287"/>
        <w:jc w:val="both"/>
        <w:rPr>
          <w:rFonts w:ascii="Arial" w:hAnsi="Arial" w:cs="Arial"/>
        </w:rPr>
      </w:pPr>
    </w:p>
    <w:p w:rsidR="00DA53E0" w:rsidRPr="0054400D" w:rsidRDefault="00CE2113" w:rsidP="00C320E9">
      <w:pPr>
        <w:spacing w:line="360" w:lineRule="auto"/>
        <w:jc w:val="both"/>
        <w:rPr>
          <w:rFonts w:ascii="Arial" w:hAnsi="Arial" w:cs="Arial"/>
          <w:sz w:val="22"/>
          <w:szCs w:val="22"/>
        </w:rPr>
      </w:pPr>
      <w:r w:rsidRPr="0054400D">
        <w:rPr>
          <w:rFonts w:ascii="Arial" w:hAnsi="Arial" w:cs="Arial"/>
          <w:b/>
          <w:sz w:val="22"/>
          <w:szCs w:val="22"/>
        </w:rPr>
        <w:t>24</w:t>
      </w:r>
      <w:r w:rsidR="00636C6F" w:rsidRPr="0054400D">
        <w:rPr>
          <w:rFonts w:ascii="Arial" w:hAnsi="Arial" w:cs="Arial"/>
          <w:b/>
          <w:sz w:val="22"/>
          <w:szCs w:val="22"/>
        </w:rPr>
        <w:t>ª.-</w:t>
      </w:r>
      <w:r w:rsidR="00636C6F" w:rsidRPr="0054400D">
        <w:rPr>
          <w:rFonts w:ascii="Arial" w:hAnsi="Arial" w:cs="Arial"/>
          <w:sz w:val="22"/>
          <w:szCs w:val="22"/>
        </w:rPr>
        <w:t xml:space="preserve"> </w:t>
      </w:r>
      <w:r w:rsidR="00BD263A" w:rsidRPr="0054400D">
        <w:rPr>
          <w:rFonts w:ascii="Arial" w:hAnsi="Arial" w:cs="Arial"/>
          <w:sz w:val="22"/>
          <w:szCs w:val="22"/>
        </w:rPr>
        <w:t>Expuesto lo anterior, este Consejo General propone la designación de las siguientes personas para la integraci</w:t>
      </w:r>
      <w:r w:rsidR="005F355F" w:rsidRPr="0054400D">
        <w:rPr>
          <w:rFonts w:ascii="Arial" w:hAnsi="Arial" w:cs="Arial"/>
          <w:sz w:val="22"/>
          <w:szCs w:val="22"/>
        </w:rPr>
        <w:t>ón de la</w:t>
      </w:r>
      <w:r w:rsidR="00F076BD" w:rsidRPr="0054400D">
        <w:rPr>
          <w:rFonts w:ascii="Arial" w:hAnsi="Arial" w:cs="Arial"/>
          <w:sz w:val="22"/>
          <w:szCs w:val="22"/>
        </w:rPr>
        <w:t>s Comisiones</w:t>
      </w:r>
      <w:r w:rsidR="005F355F" w:rsidRPr="0054400D">
        <w:rPr>
          <w:rFonts w:ascii="Arial" w:hAnsi="Arial" w:cs="Arial"/>
          <w:sz w:val="22"/>
          <w:szCs w:val="22"/>
        </w:rPr>
        <w:t xml:space="preserve"> a que se refiere </w:t>
      </w:r>
      <w:r w:rsidR="00533A5B" w:rsidRPr="0054400D">
        <w:rPr>
          <w:rFonts w:ascii="Arial" w:hAnsi="Arial" w:cs="Arial"/>
          <w:sz w:val="22"/>
          <w:szCs w:val="22"/>
        </w:rPr>
        <w:t xml:space="preserve">la </w:t>
      </w:r>
      <w:r w:rsidRPr="0054400D">
        <w:rPr>
          <w:rFonts w:ascii="Arial" w:hAnsi="Arial" w:cs="Arial"/>
          <w:sz w:val="22"/>
          <w:szCs w:val="22"/>
        </w:rPr>
        <w:t xml:space="preserve">fracción I </w:t>
      </w:r>
      <w:r w:rsidR="00533A5B" w:rsidRPr="0054400D">
        <w:rPr>
          <w:rFonts w:ascii="Arial" w:hAnsi="Arial" w:cs="Arial"/>
          <w:sz w:val="22"/>
          <w:szCs w:val="22"/>
        </w:rPr>
        <w:t xml:space="preserve">del segundo párrafo, </w:t>
      </w:r>
      <w:r w:rsidRPr="0054400D">
        <w:rPr>
          <w:rFonts w:ascii="Arial" w:hAnsi="Arial" w:cs="Arial"/>
          <w:sz w:val="22"/>
          <w:szCs w:val="22"/>
        </w:rPr>
        <w:t>de la consideración que antecede</w:t>
      </w:r>
      <w:r w:rsidR="005F355F" w:rsidRPr="0054400D">
        <w:rPr>
          <w:rFonts w:ascii="Arial" w:hAnsi="Arial" w:cs="Arial"/>
          <w:sz w:val="22"/>
          <w:szCs w:val="22"/>
        </w:rPr>
        <w:t>:</w:t>
      </w:r>
    </w:p>
    <w:p w:rsidR="00F076BD" w:rsidRPr="0054400D" w:rsidRDefault="00F076BD" w:rsidP="00BD263A">
      <w:pPr>
        <w:spacing w:line="360" w:lineRule="auto"/>
        <w:jc w:val="both"/>
        <w:rPr>
          <w:rFonts w:ascii="Arial" w:hAnsi="Arial" w:cs="Arial"/>
          <w:sz w:val="22"/>
          <w:szCs w:val="22"/>
        </w:rPr>
      </w:pPr>
    </w:p>
    <w:p w:rsidR="005F355F" w:rsidRPr="0054400D" w:rsidRDefault="00F076BD" w:rsidP="00F076BD">
      <w:pPr>
        <w:jc w:val="center"/>
        <w:rPr>
          <w:rFonts w:ascii="Arial" w:hAnsi="Arial" w:cs="Arial"/>
          <w:b/>
          <w:sz w:val="22"/>
          <w:szCs w:val="22"/>
        </w:rPr>
      </w:pPr>
      <w:r w:rsidRPr="0054400D">
        <w:rPr>
          <w:rFonts w:ascii="Arial" w:hAnsi="Arial" w:cs="Arial"/>
          <w:b/>
          <w:sz w:val="22"/>
          <w:szCs w:val="22"/>
        </w:rPr>
        <w:t>CONSEJO MUNICIPAL DE ARMERÍA</w:t>
      </w:r>
    </w:p>
    <w:p w:rsidR="005F355F" w:rsidRPr="0054400D" w:rsidRDefault="005F355F" w:rsidP="00F076BD">
      <w:pPr>
        <w:jc w:val="center"/>
        <w:rPr>
          <w:rFonts w:ascii="Arial" w:hAnsi="Arial" w:cs="Arial"/>
          <w:b/>
          <w:i/>
          <w:sz w:val="22"/>
          <w:szCs w:val="22"/>
        </w:rPr>
      </w:pPr>
      <w:r w:rsidRPr="0054400D">
        <w:rPr>
          <w:rFonts w:ascii="Arial" w:hAnsi="Arial" w:cs="Arial"/>
          <w:b/>
          <w:i/>
          <w:sz w:val="18"/>
          <w:szCs w:val="22"/>
        </w:rPr>
        <w:t>Tabla 1</w:t>
      </w:r>
    </w:p>
    <w:tbl>
      <w:tblPr>
        <w:tblStyle w:val="Tablaconcuadrcula"/>
        <w:tblW w:w="0" w:type="auto"/>
        <w:tblInd w:w="335" w:type="dxa"/>
        <w:tblLook w:val="04A0" w:firstRow="1" w:lastRow="0" w:firstColumn="1" w:lastColumn="0" w:noHBand="0" w:noVBand="1"/>
      </w:tblPr>
      <w:tblGrid>
        <w:gridCol w:w="5018"/>
        <w:gridCol w:w="3170"/>
      </w:tblGrid>
      <w:tr w:rsidR="005F355F" w:rsidRPr="0054400D" w:rsidTr="007F75D1">
        <w:tc>
          <w:tcPr>
            <w:tcW w:w="5018" w:type="dxa"/>
            <w:shd w:val="clear" w:color="auto" w:fill="E5B8B7" w:themeFill="accent2" w:themeFillTint="66"/>
          </w:tcPr>
          <w:p w:rsidR="005F355F" w:rsidRPr="0054400D" w:rsidRDefault="00CE2113" w:rsidP="005F355F">
            <w:pPr>
              <w:jc w:val="center"/>
              <w:rPr>
                <w:rFonts w:ascii="Arial" w:hAnsi="Arial" w:cs="Arial"/>
                <w:b/>
                <w:sz w:val="22"/>
                <w:szCs w:val="22"/>
                <w:lang w:val="es-MX"/>
              </w:rPr>
            </w:pPr>
            <w:r w:rsidRPr="0054400D">
              <w:rPr>
                <w:rFonts w:ascii="Arial" w:hAnsi="Arial" w:cs="Arial"/>
                <w:b/>
                <w:sz w:val="22"/>
                <w:szCs w:val="22"/>
                <w:lang w:val="es-MX"/>
              </w:rPr>
              <w:t>INTEGRANTE</w:t>
            </w:r>
          </w:p>
        </w:tc>
        <w:tc>
          <w:tcPr>
            <w:tcW w:w="3170" w:type="dxa"/>
            <w:shd w:val="clear" w:color="auto" w:fill="E5B8B7" w:themeFill="accent2" w:themeFillTint="66"/>
          </w:tcPr>
          <w:p w:rsidR="005F355F" w:rsidRPr="0054400D" w:rsidRDefault="005F355F" w:rsidP="005F355F">
            <w:pPr>
              <w:jc w:val="center"/>
              <w:rPr>
                <w:rFonts w:ascii="Arial" w:hAnsi="Arial" w:cs="Arial"/>
                <w:b/>
                <w:sz w:val="22"/>
                <w:szCs w:val="22"/>
                <w:lang w:val="es-MX"/>
              </w:rPr>
            </w:pPr>
            <w:r w:rsidRPr="0054400D">
              <w:rPr>
                <w:rFonts w:ascii="Arial" w:hAnsi="Arial" w:cs="Arial"/>
                <w:b/>
                <w:sz w:val="22"/>
                <w:szCs w:val="22"/>
                <w:lang w:val="es-MX"/>
              </w:rPr>
              <w:t>CARGO</w:t>
            </w:r>
          </w:p>
        </w:tc>
      </w:tr>
      <w:tr w:rsidR="005F355F" w:rsidRPr="0054400D" w:rsidTr="007F75D1">
        <w:tc>
          <w:tcPr>
            <w:tcW w:w="5018" w:type="dxa"/>
            <w:vAlign w:val="center"/>
          </w:tcPr>
          <w:p w:rsidR="005F355F" w:rsidRPr="0054400D" w:rsidRDefault="00C320E9" w:rsidP="005F355F">
            <w:pPr>
              <w:jc w:val="both"/>
              <w:rPr>
                <w:rFonts w:ascii="Arial" w:hAnsi="Arial" w:cs="Arial"/>
                <w:sz w:val="22"/>
                <w:szCs w:val="22"/>
                <w:lang w:val="es-MX"/>
              </w:rPr>
            </w:pPr>
            <w:r w:rsidRPr="0054400D">
              <w:rPr>
                <w:rFonts w:ascii="Arial" w:hAnsi="Arial" w:cs="Arial"/>
                <w:color w:val="000000" w:themeColor="text1"/>
                <w:sz w:val="22"/>
                <w:szCs w:val="22"/>
              </w:rPr>
              <w:t xml:space="preserve">Elías García </w:t>
            </w:r>
            <w:proofErr w:type="spellStart"/>
            <w:r w:rsidRPr="0054400D">
              <w:rPr>
                <w:rFonts w:ascii="Arial" w:hAnsi="Arial" w:cs="Arial"/>
                <w:color w:val="000000" w:themeColor="text1"/>
                <w:sz w:val="22"/>
                <w:szCs w:val="22"/>
              </w:rPr>
              <w:t>García</w:t>
            </w:r>
            <w:proofErr w:type="spellEnd"/>
          </w:p>
        </w:tc>
        <w:tc>
          <w:tcPr>
            <w:tcW w:w="3170" w:type="dxa"/>
            <w:vAlign w:val="center"/>
          </w:tcPr>
          <w:p w:rsidR="005F355F" w:rsidRPr="0054400D" w:rsidRDefault="00C320E9" w:rsidP="00C320E9">
            <w:pPr>
              <w:jc w:val="both"/>
              <w:rPr>
                <w:rFonts w:ascii="Arial" w:hAnsi="Arial" w:cs="Arial"/>
                <w:sz w:val="22"/>
                <w:szCs w:val="22"/>
                <w:lang w:val="es-MX"/>
              </w:rPr>
            </w:pPr>
            <w:r w:rsidRPr="0054400D">
              <w:rPr>
                <w:rFonts w:ascii="Arial" w:hAnsi="Arial" w:cs="Arial"/>
                <w:sz w:val="22"/>
                <w:szCs w:val="22"/>
                <w:lang w:val="es-MX"/>
              </w:rPr>
              <w:t>Consejero</w:t>
            </w:r>
            <w:r w:rsidR="005F355F" w:rsidRPr="0054400D">
              <w:rPr>
                <w:rFonts w:ascii="Arial" w:hAnsi="Arial" w:cs="Arial"/>
                <w:sz w:val="22"/>
                <w:szCs w:val="22"/>
                <w:lang w:val="es-MX"/>
              </w:rPr>
              <w:t xml:space="preserve"> Electoral</w:t>
            </w:r>
          </w:p>
        </w:tc>
      </w:tr>
      <w:tr w:rsidR="005F355F" w:rsidRPr="0054400D" w:rsidTr="007F75D1">
        <w:tc>
          <w:tcPr>
            <w:tcW w:w="5018" w:type="dxa"/>
            <w:vAlign w:val="center"/>
          </w:tcPr>
          <w:p w:rsidR="005F355F" w:rsidRPr="0054400D" w:rsidRDefault="005F355F" w:rsidP="00B04817">
            <w:pPr>
              <w:jc w:val="both"/>
              <w:rPr>
                <w:rFonts w:ascii="Arial" w:hAnsi="Arial" w:cs="Arial"/>
                <w:sz w:val="22"/>
                <w:szCs w:val="22"/>
                <w:lang w:val="es-MX"/>
              </w:rPr>
            </w:pPr>
            <w:r w:rsidRPr="0054400D">
              <w:rPr>
                <w:rFonts w:ascii="Arial" w:hAnsi="Arial" w:cs="Arial"/>
                <w:sz w:val="22"/>
                <w:szCs w:val="22"/>
                <w:lang w:val="es-MX"/>
              </w:rPr>
              <w:t>Representa</w:t>
            </w:r>
            <w:r w:rsidR="00B04817" w:rsidRPr="0054400D">
              <w:rPr>
                <w:rFonts w:ascii="Arial" w:hAnsi="Arial" w:cs="Arial"/>
                <w:sz w:val="22"/>
                <w:szCs w:val="22"/>
                <w:lang w:val="es-MX"/>
              </w:rPr>
              <w:t>nte del Partido Acción Nacional</w:t>
            </w:r>
          </w:p>
        </w:tc>
        <w:tc>
          <w:tcPr>
            <w:tcW w:w="3170" w:type="dxa"/>
            <w:vAlign w:val="center"/>
          </w:tcPr>
          <w:p w:rsidR="005F355F" w:rsidRPr="0054400D" w:rsidRDefault="00B04817" w:rsidP="005F355F">
            <w:pPr>
              <w:jc w:val="both"/>
              <w:rPr>
                <w:rFonts w:ascii="Arial" w:hAnsi="Arial" w:cs="Arial"/>
                <w:sz w:val="22"/>
                <w:szCs w:val="22"/>
                <w:lang w:val="es-MX"/>
              </w:rPr>
            </w:pPr>
            <w:r w:rsidRPr="0054400D">
              <w:rPr>
                <w:rFonts w:ascii="Arial" w:hAnsi="Arial" w:cs="Arial"/>
                <w:sz w:val="22"/>
                <w:szCs w:val="22"/>
                <w:lang w:val="es-MX"/>
              </w:rPr>
              <w:t xml:space="preserve">Comisionada o Comisionado </w:t>
            </w:r>
          </w:p>
        </w:tc>
      </w:tr>
      <w:tr w:rsidR="005F355F" w:rsidRPr="0054400D" w:rsidTr="007F75D1">
        <w:tc>
          <w:tcPr>
            <w:tcW w:w="5018" w:type="dxa"/>
            <w:vAlign w:val="center"/>
          </w:tcPr>
          <w:p w:rsidR="005F355F" w:rsidRPr="0054400D" w:rsidRDefault="00B04817" w:rsidP="00B04817">
            <w:pPr>
              <w:jc w:val="both"/>
              <w:rPr>
                <w:rFonts w:ascii="Arial" w:hAnsi="Arial" w:cs="Arial"/>
                <w:sz w:val="22"/>
                <w:szCs w:val="22"/>
                <w:lang w:val="es-MX"/>
              </w:rPr>
            </w:pPr>
            <w:r w:rsidRPr="0054400D">
              <w:rPr>
                <w:rFonts w:ascii="Arial" w:hAnsi="Arial" w:cs="Arial"/>
                <w:sz w:val="22"/>
                <w:szCs w:val="22"/>
                <w:lang w:val="es-MX"/>
              </w:rPr>
              <w:t>Representante del Partido Revolucionario Institucional</w:t>
            </w:r>
          </w:p>
        </w:tc>
        <w:tc>
          <w:tcPr>
            <w:tcW w:w="3170" w:type="dxa"/>
            <w:vAlign w:val="center"/>
          </w:tcPr>
          <w:p w:rsidR="005F355F" w:rsidRPr="0054400D" w:rsidRDefault="00B04817" w:rsidP="005F355F">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B04817" w:rsidRPr="0054400D" w:rsidTr="007F75D1">
        <w:tc>
          <w:tcPr>
            <w:tcW w:w="5018" w:type="dxa"/>
            <w:vAlign w:val="center"/>
          </w:tcPr>
          <w:p w:rsidR="00B04817" w:rsidRPr="0054400D" w:rsidRDefault="00B04817" w:rsidP="00B04817">
            <w:pPr>
              <w:jc w:val="both"/>
              <w:rPr>
                <w:rFonts w:ascii="Arial" w:hAnsi="Arial" w:cs="Arial"/>
                <w:sz w:val="22"/>
                <w:szCs w:val="22"/>
                <w:lang w:val="es-MX"/>
              </w:rPr>
            </w:pPr>
            <w:r w:rsidRPr="0054400D">
              <w:rPr>
                <w:rFonts w:ascii="Arial" w:hAnsi="Arial" w:cs="Arial"/>
                <w:sz w:val="22"/>
                <w:szCs w:val="22"/>
                <w:lang w:val="es-MX"/>
              </w:rPr>
              <w:t>Representante de la Revolución Democrática</w:t>
            </w:r>
          </w:p>
        </w:tc>
        <w:tc>
          <w:tcPr>
            <w:tcW w:w="3170" w:type="dxa"/>
            <w:vAlign w:val="center"/>
          </w:tcPr>
          <w:p w:rsidR="00B04817" w:rsidRPr="0054400D" w:rsidRDefault="00B04817" w:rsidP="005F355F">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B04817" w:rsidRPr="0054400D" w:rsidTr="007F75D1">
        <w:tc>
          <w:tcPr>
            <w:tcW w:w="5018" w:type="dxa"/>
            <w:vAlign w:val="center"/>
          </w:tcPr>
          <w:p w:rsidR="00B04817" w:rsidRPr="0054400D" w:rsidRDefault="00B04817" w:rsidP="00B04817">
            <w:pPr>
              <w:jc w:val="both"/>
              <w:rPr>
                <w:rFonts w:ascii="Arial" w:hAnsi="Arial" w:cs="Arial"/>
                <w:sz w:val="22"/>
                <w:szCs w:val="22"/>
                <w:lang w:val="es-MX"/>
              </w:rPr>
            </w:pPr>
            <w:r w:rsidRPr="0054400D">
              <w:rPr>
                <w:rFonts w:ascii="Arial" w:hAnsi="Arial" w:cs="Arial"/>
                <w:sz w:val="22"/>
                <w:szCs w:val="22"/>
                <w:lang w:val="es-MX"/>
              </w:rPr>
              <w:t>Representante del Partido del Trabajo</w:t>
            </w:r>
          </w:p>
        </w:tc>
        <w:tc>
          <w:tcPr>
            <w:tcW w:w="3170" w:type="dxa"/>
            <w:vAlign w:val="center"/>
          </w:tcPr>
          <w:p w:rsidR="00B04817" w:rsidRPr="0054400D" w:rsidRDefault="00B04817" w:rsidP="005F355F">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B04817" w:rsidRPr="0054400D" w:rsidTr="007F75D1">
        <w:tc>
          <w:tcPr>
            <w:tcW w:w="5018" w:type="dxa"/>
            <w:vAlign w:val="center"/>
          </w:tcPr>
          <w:p w:rsidR="00B04817" w:rsidRPr="0054400D" w:rsidRDefault="00B04817" w:rsidP="00B04817">
            <w:pPr>
              <w:jc w:val="both"/>
              <w:rPr>
                <w:rFonts w:ascii="Arial" w:hAnsi="Arial" w:cs="Arial"/>
                <w:sz w:val="22"/>
                <w:szCs w:val="22"/>
                <w:lang w:val="es-MX"/>
              </w:rPr>
            </w:pPr>
            <w:r w:rsidRPr="0054400D">
              <w:rPr>
                <w:rFonts w:ascii="Arial" w:hAnsi="Arial" w:cs="Arial"/>
                <w:sz w:val="22"/>
                <w:szCs w:val="22"/>
                <w:lang w:val="es-MX"/>
              </w:rPr>
              <w:t>Representante del Partido Verde Ecologista de México</w:t>
            </w:r>
          </w:p>
        </w:tc>
        <w:tc>
          <w:tcPr>
            <w:tcW w:w="3170" w:type="dxa"/>
            <w:vAlign w:val="center"/>
          </w:tcPr>
          <w:p w:rsidR="00B04817" w:rsidRPr="0054400D" w:rsidRDefault="00B04817" w:rsidP="005F355F">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B04817" w:rsidRPr="0054400D" w:rsidTr="007F75D1">
        <w:tc>
          <w:tcPr>
            <w:tcW w:w="5018" w:type="dxa"/>
            <w:vAlign w:val="center"/>
          </w:tcPr>
          <w:p w:rsidR="00B04817" w:rsidRPr="0054400D" w:rsidRDefault="00B04817" w:rsidP="00B04817">
            <w:pPr>
              <w:jc w:val="both"/>
              <w:rPr>
                <w:rFonts w:ascii="Arial" w:hAnsi="Arial" w:cs="Arial"/>
                <w:sz w:val="22"/>
                <w:szCs w:val="22"/>
                <w:lang w:val="es-MX"/>
              </w:rPr>
            </w:pPr>
            <w:r w:rsidRPr="0054400D">
              <w:rPr>
                <w:rFonts w:ascii="Arial" w:hAnsi="Arial" w:cs="Arial"/>
                <w:sz w:val="22"/>
                <w:szCs w:val="22"/>
                <w:lang w:val="es-MX"/>
              </w:rPr>
              <w:t>Representante de  Movimiento Ciudadano</w:t>
            </w:r>
          </w:p>
        </w:tc>
        <w:tc>
          <w:tcPr>
            <w:tcW w:w="3170" w:type="dxa"/>
            <w:vAlign w:val="center"/>
          </w:tcPr>
          <w:p w:rsidR="00B04817" w:rsidRPr="0054400D" w:rsidRDefault="00B04817" w:rsidP="005F355F">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B04817" w:rsidRPr="0054400D" w:rsidTr="007F75D1">
        <w:tc>
          <w:tcPr>
            <w:tcW w:w="5018" w:type="dxa"/>
            <w:vAlign w:val="center"/>
          </w:tcPr>
          <w:p w:rsidR="00B04817" w:rsidRPr="0054400D" w:rsidRDefault="00B04817" w:rsidP="00B04817">
            <w:pPr>
              <w:jc w:val="both"/>
              <w:rPr>
                <w:rFonts w:ascii="Arial" w:hAnsi="Arial" w:cs="Arial"/>
                <w:sz w:val="22"/>
                <w:szCs w:val="22"/>
                <w:lang w:val="es-MX"/>
              </w:rPr>
            </w:pPr>
            <w:r w:rsidRPr="0054400D">
              <w:rPr>
                <w:rFonts w:ascii="Arial" w:hAnsi="Arial" w:cs="Arial"/>
                <w:sz w:val="22"/>
                <w:szCs w:val="22"/>
                <w:lang w:val="es-MX"/>
              </w:rPr>
              <w:t>Representante de Nueva Alianza</w:t>
            </w:r>
          </w:p>
        </w:tc>
        <w:tc>
          <w:tcPr>
            <w:tcW w:w="3170" w:type="dxa"/>
            <w:vAlign w:val="center"/>
          </w:tcPr>
          <w:p w:rsidR="00B04817" w:rsidRPr="0054400D" w:rsidRDefault="00B04817" w:rsidP="005F355F">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B04817" w:rsidRPr="0054400D" w:rsidTr="007F75D1">
        <w:tc>
          <w:tcPr>
            <w:tcW w:w="5018" w:type="dxa"/>
            <w:vAlign w:val="center"/>
          </w:tcPr>
          <w:p w:rsidR="00B04817" w:rsidRPr="0054400D" w:rsidRDefault="00B04817" w:rsidP="00B04817">
            <w:pPr>
              <w:jc w:val="both"/>
              <w:rPr>
                <w:rFonts w:ascii="Arial" w:hAnsi="Arial" w:cs="Arial"/>
                <w:sz w:val="22"/>
                <w:szCs w:val="22"/>
                <w:lang w:val="es-MX"/>
              </w:rPr>
            </w:pPr>
            <w:r w:rsidRPr="0054400D">
              <w:rPr>
                <w:rFonts w:ascii="Arial" w:hAnsi="Arial" w:cs="Arial"/>
                <w:sz w:val="22"/>
                <w:szCs w:val="22"/>
                <w:lang w:val="es-MX"/>
              </w:rPr>
              <w:t>Representante de Morena</w:t>
            </w:r>
          </w:p>
        </w:tc>
        <w:tc>
          <w:tcPr>
            <w:tcW w:w="3170" w:type="dxa"/>
            <w:vAlign w:val="center"/>
          </w:tcPr>
          <w:p w:rsidR="00B04817" w:rsidRPr="0054400D" w:rsidRDefault="00B04817" w:rsidP="005F355F">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B04817" w:rsidRPr="0054400D" w:rsidTr="007F75D1">
        <w:tc>
          <w:tcPr>
            <w:tcW w:w="5018" w:type="dxa"/>
            <w:vAlign w:val="center"/>
          </w:tcPr>
          <w:p w:rsidR="00B04817" w:rsidRPr="0054400D" w:rsidRDefault="00B04817" w:rsidP="00B04817">
            <w:pPr>
              <w:jc w:val="both"/>
              <w:rPr>
                <w:rFonts w:ascii="Arial" w:hAnsi="Arial" w:cs="Arial"/>
                <w:sz w:val="22"/>
                <w:szCs w:val="22"/>
                <w:lang w:val="es-MX"/>
              </w:rPr>
            </w:pPr>
            <w:r w:rsidRPr="0054400D">
              <w:rPr>
                <w:rFonts w:ascii="Arial" w:hAnsi="Arial" w:cs="Arial"/>
                <w:sz w:val="22"/>
                <w:szCs w:val="22"/>
                <w:lang w:val="es-MX"/>
              </w:rPr>
              <w:t>Representante de Encuentro Social</w:t>
            </w:r>
          </w:p>
        </w:tc>
        <w:tc>
          <w:tcPr>
            <w:tcW w:w="3170" w:type="dxa"/>
            <w:vAlign w:val="center"/>
          </w:tcPr>
          <w:p w:rsidR="00B04817" w:rsidRPr="0054400D" w:rsidRDefault="00B04817" w:rsidP="005F355F">
            <w:pPr>
              <w:jc w:val="both"/>
              <w:rPr>
                <w:rFonts w:ascii="Arial" w:hAnsi="Arial" w:cs="Arial"/>
                <w:sz w:val="22"/>
                <w:szCs w:val="22"/>
                <w:lang w:val="es-MX"/>
              </w:rPr>
            </w:pPr>
            <w:r w:rsidRPr="0054400D">
              <w:rPr>
                <w:rFonts w:ascii="Arial" w:hAnsi="Arial" w:cs="Arial"/>
                <w:sz w:val="22"/>
                <w:szCs w:val="22"/>
                <w:lang w:val="es-MX"/>
              </w:rPr>
              <w:t>Comisionada o Comisionado</w:t>
            </w:r>
          </w:p>
        </w:tc>
      </w:tr>
    </w:tbl>
    <w:p w:rsidR="00F076BD" w:rsidRPr="0054400D" w:rsidRDefault="00F076BD" w:rsidP="00F076BD">
      <w:pPr>
        <w:jc w:val="center"/>
        <w:rPr>
          <w:rFonts w:ascii="Arial" w:hAnsi="Arial" w:cs="Arial"/>
          <w:b/>
          <w:sz w:val="22"/>
          <w:szCs w:val="22"/>
        </w:rPr>
      </w:pPr>
    </w:p>
    <w:p w:rsidR="00F076BD" w:rsidRPr="0054400D" w:rsidRDefault="00F076BD" w:rsidP="00F076BD">
      <w:pPr>
        <w:jc w:val="center"/>
        <w:rPr>
          <w:rFonts w:ascii="Arial" w:hAnsi="Arial" w:cs="Arial"/>
          <w:b/>
          <w:sz w:val="22"/>
          <w:szCs w:val="22"/>
        </w:rPr>
      </w:pPr>
      <w:r w:rsidRPr="0054400D">
        <w:rPr>
          <w:rFonts w:ascii="Arial" w:hAnsi="Arial" w:cs="Arial"/>
          <w:b/>
          <w:sz w:val="22"/>
          <w:szCs w:val="22"/>
        </w:rPr>
        <w:lastRenderedPageBreak/>
        <w:t>CONSEJO MUNICIPAL DE COLIMA</w:t>
      </w:r>
    </w:p>
    <w:p w:rsidR="00F076BD" w:rsidRPr="0054400D" w:rsidRDefault="00F076BD" w:rsidP="00F076BD">
      <w:pPr>
        <w:jc w:val="center"/>
        <w:rPr>
          <w:rFonts w:ascii="Arial" w:hAnsi="Arial" w:cs="Arial"/>
          <w:b/>
          <w:i/>
          <w:sz w:val="20"/>
          <w:szCs w:val="22"/>
        </w:rPr>
      </w:pPr>
      <w:r w:rsidRPr="0054400D">
        <w:rPr>
          <w:rFonts w:ascii="Arial" w:hAnsi="Arial" w:cs="Arial"/>
          <w:b/>
          <w:i/>
          <w:sz w:val="18"/>
          <w:szCs w:val="22"/>
        </w:rPr>
        <w:t>Tabla 2</w:t>
      </w:r>
    </w:p>
    <w:tbl>
      <w:tblPr>
        <w:tblStyle w:val="Tablaconcuadrcula"/>
        <w:tblW w:w="0" w:type="auto"/>
        <w:tblInd w:w="335" w:type="dxa"/>
        <w:tblLook w:val="04A0" w:firstRow="1" w:lastRow="0" w:firstColumn="1" w:lastColumn="0" w:noHBand="0" w:noVBand="1"/>
      </w:tblPr>
      <w:tblGrid>
        <w:gridCol w:w="5018"/>
        <w:gridCol w:w="3170"/>
      </w:tblGrid>
      <w:tr w:rsidR="0064701E" w:rsidRPr="0054400D" w:rsidTr="007F75D1">
        <w:tc>
          <w:tcPr>
            <w:tcW w:w="5018" w:type="dxa"/>
            <w:shd w:val="clear" w:color="auto" w:fill="E5B8B7" w:themeFill="accent2" w:themeFillTint="66"/>
          </w:tcPr>
          <w:p w:rsidR="0064701E" w:rsidRPr="0054400D" w:rsidRDefault="0064701E" w:rsidP="00E462B4">
            <w:pPr>
              <w:jc w:val="center"/>
              <w:rPr>
                <w:rFonts w:ascii="Arial" w:hAnsi="Arial" w:cs="Arial"/>
                <w:b/>
                <w:sz w:val="22"/>
                <w:szCs w:val="22"/>
                <w:lang w:val="es-MX"/>
              </w:rPr>
            </w:pPr>
            <w:r w:rsidRPr="0054400D">
              <w:rPr>
                <w:rFonts w:ascii="Arial" w:hAnsi="Arial" w:cs="Arial"/>
                <w:b/>
                <w:sz w:val="22"/>
                <w:szCs w:val="22"/>
                <w:lang w:val="es-MX"/>
              </w:rPr>
              <w:t>INTEGRANTE</w:t>
            </w:r>
          </w:p>
        </w:tc>
        <w:tc>
          <w:tcPr>
            <w:tcW w:w="3170" w:type="dxa"/>
            <w:shd w:val="clear" w:color="auto" w:fill="E5B8B7" w:themeFill="accent2" w:themeFillTint="66"/>
          </w:tcPr>
          <w:p w:rsidR="0064701E" w:rsidRPr="0054400D" w:rsidRDefault="0064701E" w:rsidP="00E462B4">
            <w:pPr>
              <w:jc w:val="center"/>
              <w:rPr>
                <w:rFonts w:ascii="Arial" w:hAnsi="Arial" w:cs="Arial"/>
                <w:b/>
                <w:sz w:val="22"/>
                <w:szCs w:val="22"/>
                <w:lang w:val="es-MX"/>
              </w:rPr>
            </w:pPr>
            <w:r w:rsidRPr="0054400D">
              <w:rPr>
                <w:rFonts w:ascii="Arial" w:hAnsi="Arial" w:cs="Arial"/>
                <w:b/>
                <w:sz w:val="22"/>
                <w:szCs w:val="22"/>
                <w:lang w:val="es-MX"/>
              </w:rPr>
              <w:t>CARGO</w:t>
            </w:r>
          </w:p>
        </w:tc>
      </w:tr>
      <w:tr w:rsidR="0064701E" w:rsidRPr="0054400D" w:rsidTr="007F75D1">
        <w:tc>
          <w:tcPr>
            <w:tcW w:w="5018" w:type="dxa"/>
            <w:vAlign w:val="center"/>
          </w:tcPr>
          <w:p w:rsidR="0064701E" w:rsidRPr="0054400D" w:rsidRDefault="00C320E9" w:rsidP="00E462B4">
            <w:pPr>
              <w:jc w:val="both"/>
              <w:rPr>
                <w:rFonts w:ascii="Arial" w:hAnsi="Arial" w:cs="Arial"/>
                <w:sz w:val="22"/>
                <w:szCs w:val="22"/>
                <w:lang w:val="es-MX"/>
              </w:rPr>
            </w:pPr>
            <w:r w:rsidRPr="0054400D">
              <w:rPr>
                <w:rFonts w:ascii="Arial" w:hAnsi="Arial" w:cs="Arial"/>
                <w:color w:val="000000" w:themeColor="text1"/>
                <w:sz w:val="22"/>
                <w:szCs w:val="22"/>
              </w:rPr>
              <w:t>Gerardo Alva Rodríguez</w:t>
            </w:r>
          </w:p>
        </w:tc>
        <w:tc>
          <w:tcPr>
            <w:tcW w:w="3170" w:type="dxa"/>
            <w:vAlign w:val="center"/>
          </w:tcPr>
          <w:p w:rsidR="0064701E" w:rsidRPr="0054400D" w:rsidRDefault="0064701E" w:rsidP="00C320E9">
            <w:pPr>
              <w:jc w:val="both"/>
              <w:rPr>
                <w:rFonts w:ascii="Arial" w:hAnsi="Arial" w:cs="Arial"/>
                <w:sz w:val="22"/>
                <w:szCs w:val="22"/>
                <w:lang w:val="es-MX"/>
              </w:rPr>
            </w:pPr>
            <w:r w:rsidRPr="0054400D">
              <w:rPr>
                <w:rFonts w:ascii="Arial" w:hAnsi="Arial" w:cs="Arial"/>
                <w:sz w:val="22"/>
                <w:szCs w:val="22"/>
                <w:lang w:val="es-MX"/>
              </w:rPr>
              <w:t>Consejero Electoral</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del Partido Acción Nacional</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 xml:space="preserve">Comisionada o Comisionado </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del Partido Revolucionario Institucional</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la Revolución Democrática</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del Partido del Trabajo</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del Partido Verde Ecologista de México</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Movimiento Ciudadano</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Nueva Alianza</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Morena</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Encuentro Social</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candidaturas independientes</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bl>
    <w:p w:rsidR="0064701E" w:rsidRPr="0054400D" w:rsidRDefault="0064701E" w:rsidP="00F076BD">
      <w:pPr>
        <w:jc w:val="center"/>
        <w:rPr>
          <w:rFonts w:ascii="Arial" w:hAnsi="Arial" w:cs="Arial"/>
          <w:b/>
          <w:sz w:val="22"/>
          <w:szCs w:val="22"/>
        </w:rPr>
      </w:pPr>
    </w:p>
    <w:p w:rsidR="00F076BD" w:rsidRPr="0054400D" w:rsidRDefault="00F076BD" w:rsidP="00F076BD">
      <w:pPr>
        <w:jc w:val="center"/>
        <w:rPr>
          <w:rFonts w:ascii="Arial" w:hAnsi="Arial" w:cs="Arial"/>
          <w:b/>
          <w:sz w:val="22"/>
          <w:szCs w:val="22"/>
        </w:rPr>
      </w:pPr>
      <w:r w:rsidRPr="0054400D">
        <w:rPr>
          <w:rFonts w:ascii="Arial" w:hAnsi="Arial" w:cs="Arial"/>
          <w:b/>
          <w:sz w:val="22"/>
          <w:szCs w:val="22"/>
        </w:rPr>
        <w:t>CONSEJO MUNICIPAL DE COMALA</w:t>
      </w:r>
    </w:p>
    <w:p w:rsidR="00F076BD" w:rsidRPr="0054400D" w:rsidRDefault="00F076BD" w:rsidP="00F076BD">
      <w:pPr>
        <w:jc w:val="center"/>
        <w:rPr>
          <w:rFonts w:ascii="Arial" w:hAnsi="Arial" w:cs="Arial"/>
          <w:b/>
          <w:i/>
          <w:sz w:val="18"/>
          <w:szCs w:val="22"/>
        </w:rPr>
      </w:pPr>
      <w:r w:rsidRPr="0054400D">
        <w:rPr>
          <w:rFonts w:ascii="Arial" w:hAnsi="Arial" w:cs="Arial"/>
          <w:b/>
          <w:i/>
          <w:sz w:val="18"/>
          <w:szCs w:val="22"/>
        </w:rPr>
        <w:t>Tabla 3</w:t>
      </w:r>
    </w:p>
    <w:tbl>
      <w:tblPr>
        <w:tblStyle w:val="Tablaconcuadrcula"/>
        <w:tblW w:w="0" w:type="auto"/>
        <w:tblInd w:w="335" w:type="dxa"/>
        <w:tblLook w:val="04A0" w:firstRow="1" w:lastRow="0" w:firstColumn="1" w:lastColumn="0" w:noHBand="0" w:noVBand="1"/>
      </w:tblPr>
      <w:tblGrid>
        <w:gridCol w:w="5018"/>
        <w:gridCol w:w="3170"/>
      </w:tblGrid>
      <w:tr w:rsidR="0064701E" w:rsidRPr="0054400D" w:rsidTr="007F75D1">
        <w:tc>
          <w:tcPr>
            <w:tcW w:w="5018" w:type="dxa"/>
            <w:shd w:val="clear" w:color="auto" w:fill="E5B8B7" w:themeFill="accent2" w:themeFillTint="66"/>
          </w:tcPr>
          <w:p w:rsidR="0064701E" w:rsidRPr="0054400D" w:rsidRDefault="0064701E" w:rsidP="00E462B4">
            <w:pPr>
              <w:jc w:val="center"/>
              <w:rPr>
                <w:rFonts w:ascii="Arial" w:hAnsi="Arial" w:cs="Arial"/>
                <w:b/>
                <w:sz w:val="22"/>
                <w:szCs w:val="22"/>
                <w:lang w:val="es-MX"/>
              </w:rPr>
            </w:pPr>
            <w:r w:rsidRPr="0054400D">
              <w:rPr>
                <w:rFonts w:ascii="Arial" w:hAnsi="Arial" w:cs="Arial"/>
                <w:b/>
                <w:sz w:val="22"/>
                <w:szCs w:val="22"/>
                <w:lang w:val="es-MX"/>
              </w:rPr>
              <w:t>INTEGRANTE</w:t>
            </w:r>
          </w:p>
        </w:tc>
        <w:tc>
          <w:tcPr>
            <w:tcW w:w="3170" w:type="dxa"/>
            <w:shd w:val="clear" w:color="auto" w:fill="E5B8B7" w:themeFill="accent2" w:themeFillTint="66"/>
          </w:tcPr>
          <w:p w:rsidR="0064701E" w:rsidRPr="0054400D" w:rsidRDefault="0064701E" w:rsidP="00E462B4">
            <w:pPr>
              <w:jc w:val="center"/>
              <w:rPr>
                <w:rFonts w:ascii="Arial" w:hAnsi="Arial" w:cs="Arial"/>
                <w:b/>
                <w:sz w:val="22"/>
                <w:szCs w:val="22"/>
                <w:lang w:val="es-MX"/>
              </w:rPr>
            </w:pPr>
            <w:r w:rsidRPr="0054400D">
              <w:rPr>
                <w:rFonts w:ascii="Arial" w:hAnsi="Arial" w:cs="Arial"/>
                <w:b/>
                <w:sz w:val="22"/>
                <w:szCs w:val="22"/>
                <w:lang w:val="es-MX"/>
              </w:rPr>
              <w:t>CARGO</w:t>
            </w:r>
          </w:p>
        </w:tc>
      </w:tr>
      <w:tr w:rsidR="0064701E" w:rsidRPr="0054400D" w:rsidTr="007F75D1">
        <w:tc>
          <w:tcPr>
            <w:tcW w:w="5018" w:type="dxa"/>
            <w:vAlign w:val="center"/>
          </w:tcPr>
          <w:p w:rsidR="0064701E" w:rsidRPr="0054400D" w:rsidRDefault="00C320E9" w:rsidP="00C320E9">
            <w:pPr>
              <w:jc w:val="both"/>
              <w:rPr>
                <w:rFonts w:ascii="Arial" w:hAnsi="Arial" w:cs="Arial"/>
                <w:sz w:val="22"/>
                <w:szCs w:val="22"/>
                <w:lang w:val="es-MX"/>
              </w:rPr>
            </w:pPr>
            <w:r w:rsidRPr="0054400D">
              <w:rPr>
                <w:rFonts w:ascii="Arial" w:hAnsi="Arial" w:cs="Arial"/>
                <w:color w:val="000000" w:themeColor="text1"/>
                <w:sz w:val="22"/>
                <w:szCs w:val="22"/>
              </w:rPr>
              <w:t>Armando Montes Amezcua</w:t>
            </w:r>
          </w:p>
        </w:tc>
        <w:tc>
          <w:tcPr>
            <w:tcW w:w="3170" w:type="dxa"/>
            <w:vAlign w:val="center"/>
          </w:tcPr>
          <w:p w:rsidR="0064701E" w:rsidRPr="0054400D" w:rsidRDefault="0064701E" w:rsidP="00C320E9">
            <w:pPr>
              <w:jc w:val="both"/>
              <w:rPr>
                <w:rFonts w:ascii="Arial" w:hAnsi="Arial" w:cs="Arial"/>
                <w:sz w:val="22"/>
                <w:szCs w:val="22"/>
                <w:lang w:val="es-MX"/>
              </w:rPr>
            </w:pPr>
            <w:r w:rsidRPr="0054400D">
              <w:rPr>
                <w:rFonts w:ascii="Arial" w:hAnsi="Arial" w:cs="Arial"/>
                <w:sz w:val="22"/>
                <w:szCs w:val="22"/>
                <w:lang w:val="es-MX"/>
              </w:rPr>
              <w:t>Consejero Electoral</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del Partido Acción Nacional</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 xml:space="preserve">Comisionada o Comisionado </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del Partido Revolucionario Institucional</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la Revolución Democrática</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del Partido del Trabajo</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del Partido Verde Ecologista de México</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Movimiento Ciudadano</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Nueva Alianza</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Morena</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Encuentro Social</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candidatura independiente</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bl>
    <w:p w:rsidR="0064701E" w:rsidRPr="0054400D" w:rsidRDefault="0064701E" w:rsidP="00F076BD">
      <w:pPr>
        <w:jc w:val="center"/>
        <w:rPr>
          <w:rFonts w:ascii="Arial" w:hAnsi="Arial" w:cs="Arial"/>
          <w:b/>
          <w:sz w:val="22"/>
          <w:szCs w:val="22"/>
        </w:rPr>
      </w:pPr>
    </w:p>
    <w:p w:rsidR="00F076BD" w:rsidRPr="0054400D" w:rsidRDefault="00F076BD" w:rsidP="00F076BD">
      <w:pPr>
        <w:jc w:val="center"/>
        <w:rPr>
          <w:rFonts w:ascii="Arial" w:hAnsi="Arial" w:cs="Arial"/>
          <w:b/>
          <w:sz w:val="22"/>
          <w:szCs w:val="22"/>
        </w:rPr>
      </w:pPr>
      <w:r w:rsidRPr="0054400D">
        <w:rPr>
          <w:rFonts w:ascii="Arial" w:hAnsi="Arial" w:cs="Arial"/>
          <w:b/>
          <w:sz w:val="22"/>
          <w:szCs w:val="22"/>
        </w:rPr>
        <w:t>CONSEJO MUNICIPAL DE COQUIMATLÁN</w:t>
      </w:r>
    </w:p>
    <w:p w:rsidR="00F076BD" w:rsidRPr="0054400D" w:rsidRDefault="00F076BD" w:rsidP="00F076BD">
      <w:pPr>
        <w:jc w:val="center"/>
        <w:rPr>
          <w:rFonts w:ascii="Arial" w:hAnsi="Arial" w:cs="Arial"/>
          <w:b/>
          <w:i/>
          <w:sz w:val="22"/>
          <w:szCs w:val="22"/>
        </w:rPr>
      </w:pPr>
      <w:r w:rsidRPr="0054400D">
        <w:rPr>
          <w:rFonts w:ascii="Arial" w:hAnsi="Arial" w:cs="Arial"/>
          <w:b/>
          <w:i/>
          <w:sz w:val="18"/>
          <w:szCs w:val="22"/>
        </w:rPr>
        <w:t>Tabla 4</w:t>
      </w:r>
    </w:p>
    <w:tbl>
      <w:tblPr>
        <w:tblStyle w:val="Tablaconcuadrcula"/>
        <w:tblW w:w="0" w:type="auto"/>
        <w:tblInd w:w="335" w:type="dxa"/>
        <w:tblLook w:val="04A0" w:firstRow="1" w:lastRow="0" w:firstColumn="1" w:lastColumn="0" w:noHBand="0" w:noVBand="1"/>
      </w:tblPr>
      <w:tblGrid>
        <w:gridCol w:w="5018"/>
        <w:gridCol w:w="3170"/>
      </w:tblGrid>
      <w:tr w:rsidR="0064701E" w:rsidRPr="0054400D" w:rsidTr="007F75D1">
        <w:tc>
          <w:tcPr>
            <w:tcW w:w="5018" w:type="dxa"/>
            <w:shd w:val="clear" w:color="auto" w:fill="E5B8B7" w:themeFill="accent2" w:themeFillTint="66"/>
          </w:tcPr>
          <w:p w:rsidR="0064701E" w:rsidRPr="0054400D" w:rsidRDefault="0064701E" w:rsidP="00E462B4">
            <w:pPr>
              <w:jc w:val="center"/>
              <w:rPr>
                <w:rFonts w:ascii="Arial" w:hAnsi="Arial" w:cs="Arial"/>
                <w:b/>
                <w:sz w:val="22"/>
                <w:szCs w:val="22"/>
                <w:lang w:val="es-MX"/>
              </w:rPr>
            </w:pPr>
            <w:r w:rsidRPr="0054400D">
              <w:rPr>
                <w:rFonts w:ascii="Arial" w:hAnsi="Arial" w:cs="Arial"/>
                <w:b/>
                <w:sz w:val="22"/>
                <w:szCs w:val="22"/>
                <w:lang w:val="es-MX"/>
              </w:rPr>
              <w:t>INTEGRANTE</w:t>
            </w:r>
          </w:p>
        </w:tc>
        <w:tc>
          <w:tcPr>
            <w:tcW w:w="3170" w:type="dxa"/>
            <w:shd w:val="clear" w:color="auto" w:fill="E5B8B7" w:themeFill="accent2" w:themeFillTint="66"/>
          </w:tcPr>
          <w:p w:rsidR="0064701E" w:rsidRPr="0054400D" w:rsidRDefault="0064701E" w:rsidP="00E462B4">
            <w:pPr>
              <w:jc w:val="center"/>
              <w:rPr>
                <w:rFonts w:ascii="Arial" w:hAnsi="Arial" w:cs="Arial"/>
                <w:b/>
                <w:sz w:val="22"/>
                <w:szCs w:val="22"/>
                <w:lang w:val="es-MX"/>
              </w:rPr>
            </w:pPr>
            <w:r w:rsidRPr="0054400D">
              <w:rPr>
                <w:rFonts w:ascii="Arial" w:hAnsi="Arial" w:cs="Arial"/>
                <w:b/>
                <w:sz w:val="22"/>
                <w:szCs w:val="22"/>
                <w:lang w:val="es-MX"/>
              </w:rPr>
              <w:t>CARGO</w:t>
            </w:r>
          </w:p>
        </w:tc>
      </w:tr>
      <w:tr w:rsidR="0064701E" w:rsidRPr="0054400D" w:rsidTr="007F75D1">
        <w:tc>
          <w:tcPr>
            <w:tcW w:w="5018" w:type="dxa"/>
            <w:vAlign w:val="center"/>
          </w:tcPr>
          <w:p w:rsidR="0064701E" w:rsidRPr="0054400D" w:rsidRDefault="00C320E9" w:rsidP="00C320E9">
            <w:pPr>
              <w:jc w:val="both"/>
              <w:rPr>
                <w:rFonts w:ascii="Arial" w:hAnsi="Arial" w:cs="Arial"/>
                <w:sz w:val="22"/>
                <w:szCs w:val="22"/>
                <w:lang w:val="es-MX"/>
              </w:rPr>
            </w:pPr>
            <w:r w:rsidRPr="0054400D">
              <w:rPr>
                <w:rFonts w:ascii="Arial" w:hAnsi="Arial" w:cs="Arial"/>
                <w:bCs/>
                <w:color w:val="000000" w:themeColor="text1"/>
                <w:sz w:val="22"/>
                <w:szCs w:val="22"/>
                <w:lang w:eastAsia="es-MX"/>
              </w:rPr>
              <w:t xml:space="preserve">Carmen </w:t>
            </w:r>
            <w:proofErr w:type="spellStart"/>
            <w:r w:rsidRPr="0054400D">
              <w:rPr>
                <w:rFonts w:ascii="Arial" w:hAnsi="Arial" w:cs="Arial"/>
                <w:bCs/>
                <w:color w:val="000000" w:themeColor="text1"/>
                <w:sz w:val="22"/>
                <w:szCs w:val="22"/>
                <w:lang w:eastAsia="es-MX"/>
              </w:rPr>
              <w:t>Cilvia</w:t>
            </w:r>
            <w:proofErr w:type="spellEnd"/>
            <w:r w:rsidRPr="0054400D">
              <w:rPr>
                <w:rFonts w:ascii="Arial" w:hAnsi="Arial" w:cs="Arial"/>
                <w:bCs/>
                <w:color w:val="000000" w:themeColor="text1"/>
                <w:sz w:val="22"/>
                <w:szCs w:val="22"/>
                <w:lang w:eastAsia="es-MX"/>
              </w:rPr>
              <w:t xml:space="preserve"> Brizuela Benavides</w:t>
            </w:r>
          </w:p>
        </w:tc>
        <w:tc>
          <w:tcPr>
            <w:tcW w:w="3170" w:type="dxa"/>
            <w:vAlign w:val="center"/>
          </w:tcPr>
          <w:p w:rsidR="0064701E" w:rsidRPr="0054400D" w:rsidRDefault="0064701E" w:rsidP="00C320E9">
            <w:pPr>
              <w:jc w:val="both"/>
              <w:rPr>
                <w:rFonts w:ascii="Arial" w:hAnsi="Arial" w:cs="Arial"/>
                <w:sz w:val="22"/>
                <w:szCs w:val="22"/>
                <w:lang w:val="es-MX"/>
              </w:rPr>
            </w:pPr>
            <w:r w:rsidRPr="0054400D">
              <w:rPr>
                <w:rFonts w:ascii="Arial" w:hAnsi="Arial" w:cs="Arial"/>
                <w:sz w:val="22"/>
                <w:szCs w:val="22"/>
                <w:lang w:val="es-MX"/>
              </w:rPr>
              <w:t>Consejera Electoral</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del Partido Acción Nacional</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 xml:space="preserve">Comisionada o Comisionado </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del Partido Revolucionario Institucional</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la Revolución Democrática</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del Partido del Trabajo</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del Partido Verde Ecologista de México</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Movimiento Ciudadano</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Nueva Alianza</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Morena</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lastRenderedPageBreak/>
              <w:t>Representante de Encuentro Social</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bl>
    <w:p w:rsidR="0064701E" w:rsidRPr="0054400D" w:rsidRDefault="0064701E" w:rsidP="00F076BD">
      <w:pPr>
        <w:jc w:val="center"/>
        <w:rPr>
          <w:rFonts w:ascii="Arial" w:hAnsi="Arial" w:cs="Arial"/>
          <w:b/>
          <w:sz w:val="22"/>
          <w:szCs w:val="22"/>
        </w:rPr>
      </w:pPr>
    </w:p>
    <w:p w:rsidR="00F076BD" w:rsidRPr="0054400D" w:rsidRDefault="00F076BD" w:rsidP="00F076BD">
      <w:pPr>
        <w:jc w:val="center"/>
        <w:rPr>
          <w:rFonts w:ascii="Arial" w:hAnsi="Arial" w:cs="Arial"/>
          <w:b/>
          <w:sz w:val="22"/>
          <w:szCs w:val="22"/>
        </w:rPr>
      </w:pPr>
      <w:r w:rsidRPr="0054400D">
        <w:rPr>
          <w:rFonts w:ascii="Arial" w:hAnsi="Arial" w:cs="Arial"/>
          <w:b/>
          <w:sz w:val="22"/>
          <w:szCs w:val="22"/>
        </w:rPr>
        <w:t>CONSEJO MUNICIPAL DE CUAUHTÉMOC</w:t>
      </w:r>
    </w:p>
    <w:p w:rsidR="00F076BD" w:rsidRPr="0054400D" w:rsidRDefault="00F076BD" w:rsidP="00F076BD">
      <w:pPr>
        <w:jc w:val="center"/>
        <w:rPr>
          <w:rFonts w:ascii="Arial" w:hAnsi="Arial" w:cs="Arial"/>
          <w:b/>
          <w:i/>
          <w:sz w:val="22"/>
          <w:szCs w:val="22"/>
        </w:rPr>
      </w:pPr>
      <w:r w:rsidRPr="0054400D">
        <w:rPr>
          <w:rFonts w:ascii="Arial" w:hAnsi="Arial" w:cs="Arial"/>
          <w:b/>
          <w:i/>
          <w:sz w:val="18"/>
          <w:szCs w:val="22"/>
        </w:rPr>
        <w:t>Tabla 5</w:t>
      </w:r>
    </w:p>
    <w:tbl>
      <w:tblPr>
        <w:tblStyle w:val="Tablaconcuadrcula"/>
        <w:tblW w:w="0" w:type="auto"/>
        <w:tblInd w:w="335" w:type="dxa"/>
        <w:tblLook w:val="04A0" w:firstRow="1" w:lastRow="0" w:firstColumn="1" w:lastColumn="0" w:noHBand="0" w:noVBand="1"/>
      </w:tblPr>
      <w:tblGrid>
        <w:gridCol w:w="5018"/>
        <w:gridCol w:w="3170"/>
      </w:tblGrid>
      <w:tr w:rsidR="0064701E" w:rsidRPr="0054400D" w:rsidTr="007F75D1">
        <w:tc>
          <w:tcPr>
            <w:tcW w:w="5018" w:type="dxa"/>
            <w:shd w:val="clear" w:color="auto" w:fill="E5B8B7" w:themeFill="accent2" w:themeFillTint="66"/>
          </w:tcPr>
          <w:p w:rsidR="0064701E" w:rsidRPr="0054400D" w:rsidRDefault="0064701E" w:rsidP="00E462B4">
            <w:pPr>
              <w:jc w:val="center"/>
              <w:rPr>
                <w:rFonts w:ascii="Arial" w:hAnsi="Arial" w:cs="Arial"/>
                <w:b/>
                <w:sz w:val="22"/>
                <w:szCs w:val="22"/>
                <w:lang w:val="es-MX"/>
              </w:rPr>
            </w:pPr>
            <w:r w:rsidRPr="0054400D">
              <w:rPr>
                <w:rFonts w:ascii="Arial" w:hAnsi="Arial" w:cs="Arial"/>
                <w:b/>
                <w:sz w:val="22"/>
                <w:szCs w:val="22"/>
                <w:lang w:val="es-MX"/>
              </w:rPr>
              <w:t>INTEGRANTE</w:t>
            </w:r>
          </w:p>
        </w:tc>
        <w:tc>
          <w:tcPr>
            <w:tcW w:w="3170" w:type="dxa"/>
            <w:shd w:val="clear" w:color="auto" w:fill="E5B8B7" w:themeFill="accent2" w:themeFillTint="66"/>
          </w:tcPr>
          <w:p w:rsidR="0064701E" w:rsidRPr="0054400D" w:rsidRDefault="0064701E" w:rsidP="00E462B4">
            <w:pPr>
              <w:jc w:val="center"/>
              <w:rPr>
                <w:rFonts w:ascii="Arial" w:hAnsi="Arial" w:cs="Arial"/>
                <w:b/>
                <w:sz w:val="22"/>
                <w:szCs w:val="22"/>
                <w:lang w:val="es-MX"/>
              </w:rPr>
            </w:pPr>
            <w:r w:rsidRPr="0054400D">
              <w:rPr>
                <w:rFonts w:ascii="Arial" w:hAnsi="Arial" w:cs="Arial"/>
                <w:b/>
                <w:sz w:val="22"/>
                <w:szCs w:val="22"/>
                <w:lang w:val="es-MX"/>
              </w:rPr>
              <w:t>CARGO</w:t>
            </w:r>
          </w:p>
        </w:tc>
      </w:tr>
      <w:tr w:rsidR="0064701E" w:rsidRPr="0054400D" w:rsidTr="007F75D1">
        <w:tc>
          <w:tcPr>
            <w:tcW w:w="5018" w:type="dxa"/>
            <w:vAlign w:val="center"/>
          </w:tcPr>
          <w:p w:rsidR="0064701E" w:rsidRPr="0054400D" w:rsidRDefault="00C320E9" w:rsidP="00C320E9">
            <w:pPr>
              <w:jc w:val="both"/>
              <w:rPr>
                <w:rFonts w:ascii="Arial" w:hAnsi="Arial" w:cs="Arial"/>
                <w:sz w:val="22"/>
                <w:szCs w:val="22"/>
                <w:lang w:val="es-MX"/>
              </w:rPr>
            </w:pPr>
            <w:r w:rsidRPr="0054400D">
              <w:rPr>
                <w:rFonts w:ascii="Arial" w:hAnsi="Arial" w:cs="Arial"/>
                <w:bCs/>
                <w:color w:val="000000" w:themeColor="text1"/>
                <w:sz w:val="22"/>
                <w:szCs w:val="22"/>
                <w:lang w:eastAsia="es-MX"/>
              </w:rPr>
              <w:t>Nicolás Chávez Armenta</w:t>
            </w:r>
          </w:p>
        </w:tc>
        <w:tc>
          <w:tcPr>
            <w:tcW w:w="3170" w:type="dxa"/>
            <w:vAlign w:val="center"/>
          </w:tcPr>
          <w:p w:rsidR="0064701E" w:rsidRPr="0054400D" w:rsidRDefault="00C320E9" w:rsidP="00C320E9">
            <w:pPr>
              <w:jc w:val="both"/>
              <w:rPr>
                <w:rFonts w:ascii="Arial" w:hAnsi="Arial" w:cs="Arial"/>
                <w:sz w:val="22"/>
                <w:szCs w:val="22"/>
                <w:lang w:val="es-MX"/>
              </w:rPr>
            </w:pPr>
            <w:r w:rsidRPr="0054400D">
              <w:rPr>
                <w:rFonts w:ascii="Arial" w:hAnsi="Arial" w:cs="Arial"/>
                <w:sz w:val="22"/>
                <w:szCs w:val="22"/>
                <w:lang w:val="es-MX"/>
              </w:rPr>
              <w:t>Consejer</w:t>
            </w:r>
            <w:r w:rsidR="0064701E" w:rsidRPr="0054400D">
              <w:rPr>
                <w:rFonts w:ascii="Arial" w:hAnsi="Arial" w:cs="Arial"/>
                <w:sz w:val="22"/>
                <w:szCs w:val="22"/>
                <w:lang w:val="es-MX"/>
              </w:rPr>
              <w:t>o Electoral</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del Partido Acción Nacional</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 xml:space="preserve">Comisionada o Comisionado </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del Partido Revolucionario Institucional</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la Revolución Democrática</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del Partido del Trabajo</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del Partido Verde Ecologista de México</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Movimiento Ciudadano</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Nueva Alianza</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Morena</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Encuentro Social</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candidatura independiente</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bl>
    <w:p w:rsidR="0064701E" w:rsidRPr="0054400D" w:rsidRDefault="0064701E" w:rsidP="00F076BD">
      <w:pPr>
        <w:jc w:val="center"/>
        <w:rPr>
          <w:rFonts w:ascii="Arial" w:hAnsi="Arial" w:cs="Arial"/>
          <w:b/>
          <w:sz w:val="22"/>
          <w:szCs w:val="22"/>
        </w:rPr>
      </w:pPr>
    </w:p>
    <w:p w:rsidR="00F076BD" w:rsidRPr="0054400D" w:rsidRDefault="00F076BD" w:rsidP="00F076BD">
      <w:pPr>
        <w:jc w:val="center"/>
        <w:rPr>
          <w:rFonts w:ascii="Arial" w:hAnsi="Arial" w:cs="Arial"/>
          <w:b/>
          <w:sz w:val="22"/>
          <w:szCs w:val="22"/>
        </w:rPr>
      </w:pPr>
      <w:r w:rsidRPr="0054400D">
        <w:rPr>
          <w:rFonts w:ascii="Arial" w:hAnsi="Arial" w:cs="Arial"/>
          <w:b/>
          <w:sz w:val="22"/>
          <w:szCs w:val="22"/>
        </w:rPr>
        <w:t>CONSEJO MUNICIPAL DE IXTLAHUACÁN</w:t>
      </w:r>
    </w:p>
    <w:p w:rsidR="00F076BD" w:rsidRPr="0054400D" w:rsidRDefault="00F076BD" w:rsidP="00F076BD">
      <w:pPr>
        <w:jc w:val="center"/>
        <w:rPr>
          <w:rFonts w:ascii="Arial" w:hAnsi="Arial" w:cs="Arial"/>
          <w:b/>
          <w:i/>
          <w:sz w:val="22"/>
          <w:szCs w:val="22"/>
        </w:rPr>
      </w:pPr>
      <w:r w:rsidRPr="0054400D">
        <w:rPr>
          <w:rFonts w:ascii="Arial" w:hAnsi="Arial" w:cs="Arial"/>
          <w:b/>
          <w:i/>
          <w:sz w:val="18"/>
          <w:szCs w:val="22"/>
        </w:rPr>
        <w:t>Tabla 6</w:t>
      </w:r>
    </w:p>
    <w:tbl>
      <w:tblPr>
        <w:tblStyle w:val="Tablaconcuadrcula"/>
        <w:tblW w:w="0" w:type="auto"/>
        <w:tblInd w:w="335" w:type="dxa"/>
        <w:tblLook w:val="04A0" w:firstRow="1" w:lastRow="0" w:firstColumn="1" w:lastColumn="0" w:noHBand="0" w:noVBand="1"/>
      </w:tblPr>
      <w:tblGrid>
        <w:gridCol w:w="5018"/>
        <w:gridCol w:w="3170"/>
      </w:tblGrid>
      <w:tr w:rsidR="0064701E" w:rsidRPr="0054400D" w:rsidTr="007F75D1">
        <w:tc>
          <w:tcPr>
            <w:tcW w:w="5018" w:type="dxa"/>
            <w:shd w:val="clear" w:color="auto" w:fill="E5B8B7" w:themeFill="accent2" w:themeFillTint="66"/>
          </w:tcPr>
          <w:p w:rsidR="0064701E" w:rsidRPr="0054400D" w:rsidRDefault="0064701E" w:rsidP="00E462B4">
            <w:pPr>
              <w:jc w:val="center"/>
              <w:rPr>
                <w:rFonts w:ascii="Arial" w:hAnsi="Arial" w:cs="Arial"/>
                <w:b/>
                <w:sz w:val="22"/>
                <w:szCs w:val="22"/>
                <w:lang w:val="es-MX"/>
              </w:rPr>
            </w:pPr>
            <w:r w:rsidRPr="0054400D">
              <w:rPr>
                <w:rFonts w:ascii="Arial" w:hAnsi="Arial" w:cs="Arial"/>
                <w:b/>
                <w:sz w:val="22"/>
                <w:szCs w:val="22"/>
                <w:lang w:val="es-MX"/>
              </w:rPr>
              <w:t>INTEGRANTE</w:t>
            </w:r>
          </w:p>
        </w:tc>
        <w:tc>
          <w:tcPr>
            <w:tcW w:w="3170" w:type="dxa"/>
            <w:shd w:val="clear" w:color="auto" w:fill="E5B8B7" w:themeFill="accent2" w:themeFillTint="66"/>
          </w:tcPr>
          <w:p w:rsidR="0064701E" w:rsidRPr="0054400D" w:rsidRDefault="0064701E" w:rsidP="00E462B4">
            <w:pPr>
              <w:jc w:val="center"/>
              <w:rPr>
                <w:rFonts w:ascii="Arial" w:hAnsi="Arial" w:cs="Arial"/>
                <w:b/>
                <w:sz w:val="22"/>
                <w:szCs w:val="22"/>
                <w:lang w:val="es-MX"/>
              </w:rPr>
            </w:pPr>
            <w:r w:rsidRPr="0054400D">
              <w:rPr>
                <w:rFonts w:ascii="Arial" w:hAnsi="Arial" w:cs="Arial"/>
                <w:b/>
                <w:sz w:val="22"/>
                <w:szCs w:val="22"/>
                <w:lang w:val="es-MX"/>
              </w:rPr>
              <w:t>CARGO</w:t>
            </w:r>
          </w:p>
        </w:tc>
      </w:tr>
      <w:tr w:rsidR="0064701E" w:rsidRPr="0054400D" w:rsidTr="007F75D1">
        <w:tc>
          <w:tcPr>
            <w:tcW w:w="5018" w:type="dxa"/>
            <w:vAlign w:val="center"/>
          </w:tcPr>
          <w:p w:rsidR="0064701E" w:rsidRPr="0054400D" w:rsidRDefault="00C320E9" w:rsidP="00E462B4">
            <w:pPr>
              <w:jc w:val="both"/>
              <w:rPr>
                <w:rFonts w:ascii="Arial" w:hAnsi="Arial" w:cs="Arial"/>
                <w:sz w:val="22"/>
                <w:szCs w:val="22"/>
                <w:lang w:val="es-MX"/>
              </w:rPr>
            </w:pPr>
            <w:r w:rsidRPr="0054400D">
              <w:rPr>
                <w:rFonts w:ascii="Arial" w:hAnsi="Arial" w:cs="Arial"/>
                <w:color w:val="000000" w:themeColor="text1"/>
                <w:sz w:val="22"/>
                <w:szCs w:val="22"/>
              </w:rPr>
              <w:t>Aida Jezabel Ruíz Vega</w:t>
            </w:r>
          </w:p>
        </w:tc>
        <w:tc>
          <w:tcPr>
            <w:tcW w:w="3170" w:type="dxa"/>
            <w:vAlign w:val="center"/>
          </w:tcPr>
          <w:p w:rsidR="0064701E" w:rsidRPr="0054400D" w:rsidRDefault="0064701E" w:rsidP="00C320E9">
            <w:pPr>
              <w:jc w:val="both"/>
              <w:rPr>
                <w:rFonts w:ascii="Arial" w:hAnsi="Arial" w:cs="Arial"/>
                <w:sz w:val="22"/>
                <w:szCs w:val="22"/>
                <w:lang w:val="es-MX"/>
              </w:rPr>
            </w:pPr>
            <w:r w:rsidRPr="0054400D">
              <w:rPr>
                <w:rFonts w:ascii="Arial" w:hAnsi="Arial" w:cs="Arial"/>
                <w:sz w:val="22"/>
                <w:szCs w:val="22"/>
                <w:lang w:val="es-MX"/>
              </w:rPr>
              <w:t>Consejera Electoral</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del Partido Acción Nacional</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 xml:space="preserve">Comisionada o Comisionado </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del Partido Revolucionario Institucional</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la Revolución Democrática</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del Partido del Trabajo</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del Partido Verde Ecologista de México</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Movimiento Ciudadano</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Nueva Alianza</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Morena</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Encuentro Social</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bl>
    <w:p w:rsidR="0064701E" w:rsidRPr="0054400D" w:rsidRDefault="0064701E" w:rsidP="00F076BD">
      <w:pPr>
        <w:jc w:val="center"/>
        <w:rPr>
          <w:rFonts w:ascii="Arial" w:hAnsi="Arial" w:cs="Arial"/>
          <w:b/>
          <w:sz w:val="22"/>
          <w:szCs w:val="22"/>
        </w:rPr>
      </w:pPr>
    </w:p>
    <w:p w:rsidR="00F076BD" w:rsidRPr="0054400D" w:rsidRDefault="00F076BD" w:rsidP="00F076BD">
      <w:pPr>
        <w:jc w:val="center"/>
        <w:rPr>
          <w:rFonts w:ascii="Arial" w:hAnsi="Arial" w:cs="Arial"/>
          <w:b/>
          <w:sz w:val="22"/>
          <w:szCs w:val="22"/>
        </w:rPr>
      </w:pPr>
      <w:r w:rsidRPr="0054400D">
        <w:rPr>
          <w:rFonts w:ascii="Arial" w:hAnsi="Arial" w:cs="Arial"/>
          <w:b/>
          <w:sz w:val="22"/>
          <w:szCs w:val="22"/>
        </w:rPr>
        <w:t>CONSEJO MUNICIPAL DE MANZANILLO</w:t>
      </w:r>
    </w:p>
    <w:p w:rsidR="00F076BD" w:rsidRPr="0054400D" w:rsidRDefault="00F076BD" w:rsidP="00F076BD">
      <w:pPr>
        <w:jc w:val="center"/>
        <w:rPr>
          <w:rFonts w:ascii="Arial" w:hAnsi="Arial" w:cs="Arial"/>
          <w:b/>
          <w:i/>
          <w:sz w:val="22"/>
          <w:szCs w:val="22"/>
        </w:rPr>
      </w:pPr>
      <w:r w:rsidRPr="0054400D">
        <w:rPr>
          <w:rFonts w:ascii="Arial" w:hAnsi="Arial" w:cs="Arial"/>
          <w:b/>
          <w:i/>
          <w:sz w:val="18"/>
          <w:szCs w:val="22"/>
        </w:rPr>
        <w:t>Tabla 7</w:t>
      </w:r>
    </w:p>
    <w:tbl>
      <w:tblPr>
        <w:tblStyle w:val="Tablaconcuadrcula"/>
        <w:tblW w:w="0" w:type="auto"/>
        <w:tblInd w:w="335" w:type="dxa"/>
        <w:tblLook w:val="04A0" w:firstRow="1" w:lastRow="0" w:firstColumn="1" w:lastColumn="0" w:noHBand="0" w:noVBand="1"/>
      </w:tblPr>
      <w:tblGrid>
        <w:gridCol w:w="5018"/>
        <w:gridCol w:w="3170"/>
      </w:tblGrid>
      <w:tr w:rsidR="0064701E" w:rsidRPr="0054400D" w:rsidTr="007F75D1">
        <w:tc>
          <w:tcPr>
            <w:tcW w:w="5018" w:type="dxa"/>
            <w:shd w:val="clear" w:color="auto" w:fill="E5B8B7" w:themeFill="accent2" w:themeFillTint="66"/>
          </w:tcPr>
          <w:p w:rsidR="0064701E" w:rsidRPr="0054400D" w:rsidRDefault="0064701E" w:rsidP="00E462B4">
            <w:pPr>
              <w:jc w:val="center"/>
              <w:rPr>
                <w:rFonts w:ascii="Arial" w:hAnsi="Arial" w:cs="Arial"/>
                <w:b/>
                <w:sz w:val="22"/>
                <w:szCs w:val="22"/>
                <w:lang w:val="es-MX"/>
              </w:rPr>
            </w:pPr>
            <w:r w:rsidRPr="0054400D">
              <w:rPr>
                <w:rFonts w:ascii="Arial" w:hAnsi="Arial" w:cs="Arial"/>
                <w:b/>
                <w:sz w:val="22"/>
                <w:szCs w:val="22"/>
                <w:lang w:val="es-MX"/>
              </w:rPr>
              <w:t>INTEGRANTE</w:t>
            </w:r>
          </w:p>
        </w:tc>
        <w:tc>
          <w:tcPr>
            <w:tcW w:w="3170" w:type="dxa"/>
            <w:shd w:val="clear" w:color="auto" w:fill="E5B8B7" w:themeFill="accent2" w:themeFillTint="66"/>
          </w:tcPr>
          <w:p w:rsidR="0064701E" w:rsidRPr="0054400D" w:rsidRDefault="0064701E" w:rsidP="00E462B4">
            <w:pPr>
              <w:jc w:val="center"/>
              <w:rPr>
                <w:rFonts w:ascii="Arial" w:hAnsi="Arial" w:cs="Arial"/>
                <w:b/>
                <w:sz w:val="22"/>
                <w:szCs w:val="22"/>
                <w:lang w:val="es-MX"/>
              </w:rPr>
            </w:pPr>
            <w:r w:rsidRPr="0054400D">
              <w:rPr>
                <w:rFonts w:ascii="Arial" w:hAnsi="Arial" w:cs="Arial"/>
                <w:b/>
                <w:sz w:val="22"/>
                <w:szCs w:val="22"/>
                <w:lang w:val="es-MX"/>
              </w:rPr>
              <w:t>CARGO</w:t>
            </w:r>
          </w:p>
        </w:tc>
      </w:tr>
      <w:tr w:rsidR="0064701E" w:rsidRPr="0054400D" w:rsidTr="007F75D1">
        <w:tc>
          <w:tcPr>
            <w:tcW w:w="5018" w:type="dxa"/>
            <w:vAlign w:val="center"/>
          </w:tcPr>
          <w:p w:rsidR="0064701E" w:rsidRPr="0054400D" w:rsidRDefault="00C320E9" w:rsidP="00C320E9">
            <w:pPr>
              <w:jc w:val="both"/>
              <w:rPr>
                <w:rFonts w:ascii="Arial" w:hAnsi="Arial" w:cs="Arial"/>
                <w:sz w:val="22"/>
                <w:szCs w:val="22"/>
                <w:lang w:val="es-MX"/>
              </w:rPr>
            </w:pPr>
            <w:r w:rsidRPr="0054400D">
              <w:rPr>
                <w:rFonts w:ascii="Arial" w:hAnsi="Arial" w:cs="Arial"/>
                <w:color w:val="000000" w:themeColor="text1"/>
                <w:sz w:val="22"/>
                <w:szCs w:val="22"/>
              </w:rPr>
              <w:t>María Guadalupe Camberos García</w:t>
            </w:r>
          </w:p>
        </w:tc>
        <w:tc>
          <w:tcPr>
            <w:tcW w:w="3170" w:type="dxa"/>
            <w:vAlign w:val="center"/>
          </w:tcPr>
          <w:p w:rsidR="0064701E" w:rsidRPr="0054400D" w:rsidRDefault="0064701E" w:rsidP="00C320E9">
            <w:pPr>
              <w:jc w:val="both"/>
              <w:rPr>
                <w:rFonts w:ascii="Arial" w:hAnsi="Arial" w:cs="Arial"/>
                <w:sz w:val="22"/>
                <w:szCs w:val="22"/>
                <w:lang w:val="es-MX"/>
              </w:rPr>
            </w:pPr>
            <w:r w:rsidRPr="0054400D">
              <w:rPr>
                <w:rFonts w:ascii="Arial" w:hAnsi="Arial" w:cs="Arial"/>
                <w:sz w:val="22"/>
                <w:szCs w:val="22"/>
                <w:lang w:val="es-MX"/>
              </w:rPr>
              <w:t>Consejera Electoral</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del Partido Acción Nacional</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 xml:space="preserve">Comisionada o Comisionado </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del Partido Revolucionario Institucional</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la Revolución Democrática</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del Partido del Trabajo</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del Partido Verde Ecologista de México</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Movimiento Ciudadano</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Nueva Alianza</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lastRenderedPageBreak/>
              <w:t>Representante de Morena</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Encuentro Social</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64701E">
            <w:pPr>
              <w:jc w:val="both"/>
              <w:rPr>
                <w:rFonts w:ascii="Arial" w:hAnsi="Arial" w:cs="Arial"/>
                <w:sz w:val="22"/>
                <w:szCs w:val="22"/>
                <w:lang w:val="es-MX"/>
              </w:rPr>
            </w:pPr>
            <w:r w:rsidRPr="0054400D">
              <w:rPr>
                <w:rFonts w:ascii="Arial" w:hAnsi="Arial" w:cs="Arial"/>
                <w:sz w:val="22"/>
                <w:szCs w:val="22"/>
                <w:lang w:val="es-MX"/>
              </w:rPr>
              <w:t>Representante de candidaturas independientes</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bl>
    <w:p w:rsidR="00F076BD" w:rsidRPr="0054400D" w:rsidRDefault="00F076BD" w:rsidP="00F076BD">
      <w:pPr>
        <w:jc w:val="center"/>
        <w:rPr>
          <w:rFonts w:ascii="Arial" w:hAnsi="Arial" w:cs="Arial"/>
          <w:b/>
          <w:sz w:val="22"/>
          <w:szCs w:val="22"/>
        </w:rPr>
      </w:pPr>
    </w:p>
    <w:p w:rsidR="00F076BD" w:rsidRPr="0054400D" w:rsidRDefault="00F076BD" w:rsidP="00F076BD">
      <w:pPr>
        <w:jc w:val="center"/>
        <w:rPr>
          <w:rFonts w:ascii="Arial" w:hAnsi="Arial" w:cs="Arial"/>
          <w:b/>
          <w:sz w:val="22"/>
          <w:szCs w:val="22"/>
        </w:rPr>
      </w:pPr>
      <w:r w:rsidRPr="0054400D">
        <w:rPr>
          <w:rFonts w:ascii="Arial" w:hAnsi="Arial" w:cs="Arial"/>
          <w:b/>
          <w:sz w:val="22"/>
          <w:szCs w:val="22"/>
        </w:rPr>
        <w:t>CONSEJO MUNICIPAL DE MINATITLÁN</w:t>
      </w:r>
    </w:p>
    <w:p w:rsidR="00F076BD" w:rsidRPr="0054400D" w:rsidRDefault="00F076BD" w:rsidP="00F076BD">
      <w:pPr>
        <w:jc w:val="center"/>
        <w:rPr>
          <w:rFonts w:ascii="Arial" w:hAnsi="Arial" w:cs="Arial"/>
          <w:b/>
          <w:i/>
          <w:sz w:val="18"/>
          <w:szCs w:val="22"/>
        </w:rPr>
      </w:pPr>
      <w:r w:rsidRPr="0054400D">
        <w:rPr>
          <w:rFonts w:ascii="Arial" w:hAnsi="Arial" w:cs="Arial"/>
          <w:b/>
          <w:i/>
          <w:sz w:val="18"/>
          <w:szCs w:val="22"/>
        </w:rPr>
        <w:t>Tabla 8</w:t>
      </w:r>
    </w:p>
    <w:tbl>
      <w:tblPr>
        <w:tblStyle w:val="Tablaconcuadrcula"/>
        <w:tblW w:w="0" w:type="auto"/>
        <w:tblInd w:w="335" w:type="dxa"/>
        <w:tblLook w:val="04A0" w:firstRow="1" w:lastRow="0" w:firstColumn="1" w:lastColumn="0" w:noHBand="0" w:noVBand="1"/>
      </w:tblPr>
      <w:tblGrid>
        <w:gridCol w:w="5018"/>
        <w:gridCol w:w="3170"/>
      </w:tblGrid>
      <w:tr w:rsidR="0064701E" w:rsidRPr="0054400D" w:rsidTr="007F75D1">
        <w:tc>
          <w:tcPr>
            <w:tcW w:w="5018" w:type="dxa"/>
            <w:shd w:val="clear" w:color="auto" w:fill="E5B8B7" w:themeFill="accent2" w:themeFillTint="66"/>
          </w:tcPr>
          <w:p w:rsidR="0064701E" w:rsidRPr="0054400D" w:rsidRDefault="0064701E" w:rsidP="00E462B4">
            <w:pPr>
              <w:jc w:val="center"/>
              <w:rPr>
                <w:rFonts w:ascii="Arial" w:hAnsi="Arial" w:cs="Arial"/>
                <w:b/>
                <w:sz w:val="22"/>
                <w:szCs w:val="22"/>
                <w:lang w:val="es-MX"/>
              </w:rPr>
            </w:pPr>
            <w:r w:rsidRPr="0054400D">
              <w:rPr>
                <w:rFonts w:ascii="Arial" w:hAnsi="Arial" w:cs="Arial"/>
                <w:b/>
                <w:sz w:val="22"/>
                <w:szCs w:val="22"/>
                <w:lang w:val="es-MX"/>
              </w:rPr>
              <w:t>INTEGRANTE</w:t>
            </w:r>
          </w:p>
        </w:tc>
        <w:tc>
          <w:tcPr>
            <w:tcW w:w="3170" w:type="dxa"/>
            <w:shd w:val="clear" w:color="auto" w:fill="E5B8B7" w:themeFill="accent2" w:themeFillTint="66"/>
          </w:tcPr>
          <w:p w:rsidR="0064701E" w:rsidRPr="0054400D" w:rsidRDefault="0064701E" w:rsidP="00E462B4">
            <w:pPr>
              <w:jc w:val="center"/>
              <w:rPr>
                <w:rFonts w:ascii="Arial" w:hAnsi="Arial" w:cs="Arial"/>
                <w:b/>
                <w:sz w:val="22"/>
                <w:szCs w:val="22"/>
                <w:lang w:val="es-MX"/>
              </w:rPr>
            </w:pPr>
            <w:r w:rsidRPr="0054400D">
              <w:rPr>
                <w:rFonts w:ascii="Arial" w:hAnsi="Arial" w:cs="Arial"/>
                <w:b/>
                <w:sz w:val="22"/>
                <w:szCs w:val="22"/>
                <w:lang w:val="es-MX"/>
              </w:rPr>
              <w:t>CARGO</w:t>
            </w:r>
          </w:p>
        </w:tc>
      </w:tr>
      <w:tr w:rsidR="0064701E" w:rsidRPr="0054400D" w:rsidTr="007F75D1">
        <w:tc>
          <w:tcPr>
            <w:tcW w:w="5018" w:type="dxa"/>
            <w:vAlign w:val="center"/>
          </w:tcPr>
          <w:p w:rsidR="0064701E" w:rsidRPr="0054400D" w:rsidRDefault="00C320E9" w:rsidP="00C320E9">
            <w:pPr>
              <w:jc w:val="both"/>
              <w:rPr>
                <w:rFonts w:ascii="Arial" w:hAnsi="Arial" w:cs="Arial"/>
                <w:sz w:val="22"/>
                <w:szCs w:val="22"/>
                <w:lang w:val="es-MX"/>
              </w:rPr>
            </w:pPr>
            <w:r w:rsidRPr="0054400D">
              <w:rPr>
                <w:rFonts w:ascii="Arial" w:hAnsi="Arial" w:cs="Arial"/>
                <w:color w:val="000000" w:themeColor="text1"/>
                <w:sz w:val="22"/>
                <w:szCs w:val="22"/>
              </w:rPr>
              <w:t>Gabriel Quezada Franco</w:t>
            </w:r>
          </w:p>
        </w:tc>
        <w:tc>
          <w:tcPr>
            <w:tcW w:w="3170" w:type="dxa"/>
            <w:vAlign w:val="center"/>
          </w:tcPr>
          <w:p w:rsidR="0064701E" w:rsidRPr="0054400D" w:rsidRDefault="00C320E9" w:rsidP="00C320E9">
            <w:pPr>
              <w:jc w:val="both"/>
              <w:rPr>
                <w:rFonts w:ascii="Arial" w:hAnsi="Arial" w:cs="Arial"/>
                <w:sz w:val="22"/>
                <w:szCs w:val="22"/>
                <w:lang w:val="es-MX"/>
              </w:rPr>
            </w:pPr>
            <w:r w:rsidRPr="0054400D">
              <w:rPr>
                <w:rFonts w:ascii="Arial" w:hAnsi="Arial" w:cs="Arial"/>
                <w:sz w:val="22"/>
                <w:szCs w:val="22"/>
                <w:lang w:val="es-MX"/>
              </w:rPr>
              <w:t>Consejer</w:t>
            </w:r>
            <w:r w:rsidR="0064701E" w:rsidRPr="0054400D">
              <w:rPr>
                <w:rFonts w:ascii="Arial" w:hAnsi="Arial" w:cs="Arial"/>
                <w:sz w:val="22"/>
                <w:szCs w:val="22"/>
                <w:lang w:val="es-MX"/>
              </w:rPr>
              <w:t>o Electoral</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del Partido Acción Nacional</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 xml:space="preserve">Comisionada o Comisionado </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del Partido Revolucionario Institucional</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la Revolución Democrática</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del Partido del Trabajo</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del Partido Verde Ecologista de México</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Movimiento Ciudadano</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Nueva Alianza</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Morena</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Encuentro Social</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bl>
    <w:p w:rsidR="0064701E" w:rsidRPr="0054400D" w:rsidRDefault="0064701E" w:rsidP="00F076BD">
      <w:pPr>
        <w:jc w:val="center"/>
        <w:rPr>
          <w:rFonts w:ascii="Arial" w:hAnsi="Arial" w:cs="Arial"/>
          <w:b/>
          <w:sz w:val="22"/>
          <w:szCs w:val="22"/>
        </w:rPr>
      </w:pPr>
    </w:p>
    <w:p w:rsidR="00F076BD" w:rsidRPr="0054400D" w:rsidRDefault="00F076BD" w:rsidP="00F076BD">
      <w:pPr>
        <w:jc w:val="center"/>
        <w:rPr>
          <w:rFonts w:ascii="Arial" w:hAnsi="Arial" w:cs="Arial"/>
          <w:b/>
          <w:sz w:val="22"/>
          <w:szCs w:val="22"/>
        </w:rPr>
      </w:pPr>
      <w:r w:rsidRPr="0054400D">
        <w:rPr>
          <w:rFonts w:ascii="Arial" w:hAnsi="Arial" w:cs="Arial"/>
          <w:b/>
          <w:sz w:val="22"/>
          <w:szCs w:val="22"/>
        </w:rPr>
        <w:t>CONSEJO MUNICIPAL DE TECOMÁN</w:t>
      </w:r>
    </w:p>
    <w:p w:rsidR="00F076BD" w:rsidRPr="0054400D" w:rsidRDefault="00F076BD" w:rsidP="00F076BD">
      <w:pPr>
        <w:jc w:val="center"/>
        <w:rPr>
          <w:rFonts w:ascii="Arial" w:hAnsi="Arial" w:cs="Arial"/>
          <w:b/>
          <w:i/>
          <w:sz w:val="22"/>
          <w:szCs w:val="22"/>
        </w:rPr>
      </w:pPr>
      <w:r w:rsidRPr="0054400D">
        <w:rPr>
          <w:rFonts w:ascii="Arial" w:hAnsi="Arial" w:cs="Arial"/>
          <w:b/>
          <w:i/>
          <w:sz w:val="18"/>
          <w:szCs w:val="22"/>
        </w:rPr>
        <w:t>Tabla 9</w:t>
      </w:r>
    </w:p>
    <w:tbl>
      <w:tblPr>
        <w:tblStyle w:val="Tablaconcuadrcula"/>
        <w:tblW w:w="0" w:type="auto"/>
        <w:tblInd w:w="335" w:type="dxa"/>
        <w:tblLook w:val="04A0" w:firstRow="1" w:lastRow="0" w:firstColumn="1" w:lastColumn="0" w:noHBand="0" w:noVBand="1"/>
      </w:tblPr>
      <w:tblGrid>
        <w:gridCol w:w="5018"/>
        <w:gridCol w:w="3170"/>
      </w:tblGrid>
      <w:tr w:rsidR="0064701E" w:rsidRPr="0054400D" w:rsidTr="007F75D1">
        <w:tc>
          <w:tcPr>
            <w:tcW w:w="5018" w:type="dxa"/>
            <w:shd w:val="clear" w:color="auto" w:fill="E5B8B7" w:themeFill="accent2" w:themeFillTint="66"/>
          </w:tcPr>
          <w:p w:rsidR="0064701E" w:rsidRPr="0054400D" w:rsidRDefault="0064701E" w:rsidP="00E462B4">
            <w:pPr>
              <w:jc w:val="center"/>
              <w:rPr>
                <w:rFonts w:ascii="Arial" w:hAnsi="Arial" w:cs="Arial"/>
                <w:b/>
                <w:sz w:val="22"/>
                <w:szCs w:val="22"/>
                <w:lang w:val="es-MX"/>
              </w:rPr>
            </w:pPr>
            <w:r w:rsidRPr="0054400D">
              <w:rPr>
                <w:rFonts w:ascii="Arial" w:hAnsi="Arial" w:cs="Arial"/>
                <w:b/>
                <w:sz w:val="22"/>
                <w:szCs w:val="22"/>
                <w:lang w:val="es-MX"/>
              </w:rPr>
              <w:t>INTEGRANTE</w:t>
            </w:r>
          </w:p>
        </w:tc>
        <w:tc>
          <w:tcPr>
            <w:tcW w:w="3170" w:type="dxa"/>
            <w:shd w:val="clear" w:color="auto" w:fill="E5B8B7" w:themeFill="accent2" w:themeFillTint="66"/>
          </w:tcPr>
          <w:p w:rsidR="0064701E" w:rsidRPr="0054400D" w:rsidRDefault="0064701E" w:rsidP="00E462B4">
            <w:pPr>
              <w:jc w:val="center"/>
              <w:rPr>
                <w:rFonts w:ascii="Arial" w:hAnsi="Arial" w:cs="Arial"/>
                <w:b/>
                <w:sz w:val="22"/>
                <w:szCs w:val="22"/>
                <w:lang w:val="es-MX"/>
              </w:rPr>
            </w:pPr>
            <w:r w:rsidRPr="0054400D">
              <w:rPr>
                <w:rFonts w:ascii="Arial" w:hAnsi="Arial" w:cs="Arial"/>
                <w:b/>
                <w:sz w:val="22"/>
                <w:szCs w:val="22"/>
                <w:lang w:val="es-MX"/>
              </w:rPr>
              <w:t>CARGO</w:t>
            </w:r>
          </w:p>
        </w:tc>
      </w:tr>
      <w:tr w:rsidR="0064701E" w:rsidRPr="0054400D" w:rsidTr="007F75D1">
        <w:tc>
          <w:tcPr>
            <w:tcW w:w="5018" w:type="dxa"/>
            <w:vAlign w:val="center"/>
          </w:tcPr>
          <w:p w:rsidR="0064701E" w:rsidRPr="0054400D" w:rsidRDefault="00C320E9" w:rsidP="00E462B4">
            <w:pPr>
              <w:jc w:val="both"/>
              <w:rPr>
                <w:rFonts w:ascii="Arial" w:hAnsi="Arial" w:cs="Arial"/>
                <w:sz w:val="22"/>
                <w:szCs w:val="22"/>
                <w:lang w:val="es-MX"/>
              </w:rPr>
            </w:pPr>
            <w:proofErr w:type="spellStart"/>
            <w:r w:rsidRPr="0054400D">
              <w:rPr>
                <w:rFonts w:ascii="Arial" w:hAnsi="Arial" w:cs="Arial"/>
                <w:color w:val="000000" w:themeColor="text1"/>
                <w:sz w:val="22"/>
                <w:szCs w:val="22"/>
              </w:rPr>
              <w:t>Ceferina</w:t>
            </w:r>
            <w:proofErr w:type="spellEnd"/>
            <w:r w:rsidRPr="0054400D">
              <w:rPr>
                <w:rFonts w:ascii="Arial" w:hAnsi="Arial" w:cs="Arial"/>
                <w:color w:val="000000" w:themeColor="text1"/>
                <w:sz w:val="22"/>
                <w:szCs w:val="22"/>
              </w:rPr>
              <w:t xml:space="preserve"> Silva Contreras</w:t>
            </w:r>
          </w:p>
        </w:tc>
        <w:tc>
          <w:tcPr>
            <w:tcW w:w="3170" w:type="dxa"/>
            <w:vAlign w:val="center"/>
          </w:tcPr>
          <w:p w:rsidR="0064701E" w:rsidRPr="0054400D" w:rsidRDefault="0064701E" w:rsidP="00C320E9">
            <w:pPr>
              <w:jc w:val="both"/>
              <w:rPr>
                <w:rFonts w:ascii="Arial" w:hAnsi="Arial" w:cs="Arial"/>
                <w:sz w:val="22"/>
                <w:szCs w:val="22"/>
                <w:lang w:val="es-MX"/>
              </w:rPr>
            </w:pPr>
            <w:r w:rsidRPr="0054400D">
              <w:rPr>
                <w:rFonts w:ascii="Arial" w:hAnsi="Arial" w:cs="Arial"/>
                <w:sz w:val="22"/>
                <w:szCs w:val="22"/>
                <w:lang w:val="es-MX"/>
              </w:rPr>
              <w:t>Consejera Electoral</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del Partido Acción Nacional</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 xml:space="preserve">Comisionada o Comisionado </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del Partido Revolucionario Institucional</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la Revolución Democrática</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del Partido del Trabajo</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del Partido Verde Ecologista de México</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Movimiento Ciudadano</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Nueva Alianza</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Morena</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Encuentro Social</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bl>
    <w:p w:rsidR="0064701E" w:rsidRPr="0054400D" w:rsidRDefault="0064701E" w:rsidP="00F076BD">
      <w:pPr>
        <w:jc w:val="center"/>
        <w:rPr>
          <w:rFonts w:ascii="Arial" w:hAnsi="Arial" w:cs="Arial"/>
          <w:b/>
          <w:sz w:val="22"/>
          <w:szCs w:val="22"/>
        </w:rPr>
      </w:pPr>
    </w:p>
    <w:p w:rsidR="00F076BD" w:rsidRPr="0054400D" w:rsidRDefault="00F076BD" w:rsidP="00F076BD">
      <w:pPr>
        <w:jc w:val="center"/>
        <w:rPr>
          <w:rFonts w:ascii="Arial" w:hAnsi="Arial" w:cs="Arial"/>
          <w:b/>
          <w:sz w:val="22"/>
          <w:szCs w:val="22"/>
        </w:rPr>
      </w:pPr>
      <w:r w:rsidRPr="0054400D">
        <w:rPr>
          <w:rFonts w:ascii="Arial" w:hAnsi="Arial" w:cs="Arial"/>
          <w:b/>
          <w:sz w:val="22"/>
          <w:szCs w:val="22"/>
        </w:rPr>
        <w:t>CONSEJO MUNICIPAL DE VILLA DE ÁLVAREZ</w:t>
      </w:r>
    </w:p>
    <w:p w:rsidR="00F076BD" w:rsidRPr="0054400D" w:rsidRDefault="00F076BD" w:rsidP="00F076BD">
      <w:pPr>
        <w:jc w:val="center"/>
        <w:rPr>
          <w:rFonts w:ascii="Arial" w:hAnsi="Arial" w:cs="Arial"/>
          <w:b/>
          <w:i/>
          <w:sz w:val="18"/>
          <w:szCs w:val="22"/>
        </w:rPr>
      </w:pPr>
      <w:r w:rsidRPr="0054400D">
        <w:rPr>
          <w:rFonts w:ascii="Arial" w:hAnsi="Arial" w:cs="Arial"/>
          <w:b/>
          <w:i/>
          <w:sz w:val="18"/>
          <w:szCs w:val="22"/>
        </w:rPr>
        <w:t>Tabla 10</w:t>
      </w:r>
    </w:p>
    <w:tbl>
      <w:tblPr>
        <w:tblStyle w:val="Tablaconcuadrcula"/>
        <w:tblW w:w="0" w:type="auto"/>
        <w:tblInd w:w="335" w:type="dxa"/>
        <w:tblLook w:val="04A0" w:firstRow="1" w:lastRow="0" w:firstColumn="1" w:lastColumn="0" w:noHBand="0" w:noVBand="1"/>
      </w:tblPr>
      <w:tblGrid>
        <w:gridCol w:w="5018"/>
        <w:gridCol w:w="3170"/>
      </w:tblGrid>
      <w:tr w:rsidR="0064701E" w:rsidRPr="0054400D" w:rsidTr="007F75D1">
        <w:tc>
          <w:tcPr>
            <w:tcW w:w="5018" w:type="dxa"/>
            <w:shd w:val="clear" w:color="auto" w:fill="E5B8B7" w:themeFill="accent2" w:themeFillTint="66"/>
          </w:tcPr>
          <w:p w:rsidR="0064701E" w:rsidRPr="0054400D" w:rsidRDefault="0064701E" w:rsidP="00E462B4">
            <w:pPr>
              <w:jc w:val="center"/>
              <w:rPr>
                <w:rFonts w:ascii="Arial" w:hAnsi="Arial" w:cs="Arial"/>
                <w:b/>
                <w:sz w:val="22"/>
                <w:szCs w:val="22"/>
                <w:lang w:val="es-MX"/>
              </w:rPr>
            </w:pPr>
            <w:r w:rsidRPr="0054400D">
              <w:rPr>
                <w:rFonts w:ascii="Arial" w:hAnsi="Arial" w:cs="Arial"/>
                <w:b/>
                <w:sz w:val="22"/>
                <w:szCs w:val="22"/>
                <w:lang w:val="es-MX"/>
              </w:rPr>
              <w:t>INTEGRANTE</w:t>
            </w:r>
          </w:p>
        </w:tc>
        <w:tc>
          <w:tcPr>
            <w:tcW w:w="3170" w:type="dxa"/>
            <w:shd w:val="clear" w:color="auto" w:fill="E5B8B7" w:themeFill="accent2" w:themeFillTint="66"/>
          </w:tcPr>
          <w:p w:rsidR="0064701E" w:rsidRPr="0054400D" w:rsidRDefault="0064701E" w:rsidP="00E462B4">
            <w:pPr>
              <w:jc w:val="center"/>
              <w:rPr>
                <w:rFonts w:ascii="Arial" w:hAnsi="Arial" w:cs="Arial"/>
                <w:b/>
                <w:sz w:val="22"/>
                <w:szCs w:val="22"/>
                <w:lang w:val="es-MX"/>
              </w:rPr>
            </w:pPr>
            <w:r w:rsidRPr="0054400D">
              <w:rPr>
                <w:rFonts w:ascii="Arial" w:hAnsi="Arial" w:cs="Arial"/>
                <w:b/>
                <w:sz w:val="22"/>
                <w:szCs w:val="22"/>
                <w:lang w:val="es-MX"/>
              </w:rPr>
              <w:t>CARGO</w:t>
            </w:r>
          </w:p>
        </w:tc>
      </w:tr>
      <w:tr w:rsidR="0064701E" w:rsidRPr="0054400D" w:rsidTr="007F75D1">
        <w:tc>
          <w:tcPr>
            <w:tcW w:w="5018" w:type="dxa"/>
            <w:vAlign w:val="center"/>
          </w:tcPr>
          <w:p w:rsidR="0064701E" w:rsidRPr="0054400D" w:rsidRDefault="00C320E9" w:rsidP="00C320E9">
            <w:pPr>
              <w:jc w:val="both"/>
              <w:rPr>
                <w:rFonts w:ascii="Arial" w:hAnsi="Arial" w:cs="Arial"/>
                <w:sz w:val="22"/>
                <w:szCs w:val="22"/>
                <w:lang w:val="es-MX"/>
              </w:rPr>
            </w:pPr>
            <w:r w:rsidRPr="0054400D">
              <w:rPr>
                <w:rFonts w:ascii="Arial" w:hAnsi="Arial" w:cs="Arial"/>
                <w:color w:val="000000" w:themeColor="text1"/>
                <w:sz w:val="22"/>
                <w:szCs w:val="22"/>
              </w:rPr>
              <w:t>José Llerenas Macías</w:t>
            </w:r>
          </w:p>
        </w:tc>
        <w:tc>
          <w:tcPr>
            <w:tcW w:w="3170" w:type="dxa"/>
            <w:vAlign w:val="center"/>
          </w:tcPr>
          <w:p w:rsidR="0064701E" w:rsidRPr="0054400D" w:rsidRDefault="00C320E9" w:rsidP="00C320E9">
            <w:pPr>
              <w:jc w:val="both"/>
              <w:rPr>
                <w:rFonts w:ascii="Arial" w:hAnsi="Arial" w:cs="Arial"/>
                <w:sz w:val="22"/>
                <w:szCs w:val="22"/>
                <w:lang w:val="es-MX"/>
              </w:rPr>
            </w:pPr>
            <w:r w:rsidRPr="0054400D">
              <w:rPr>
                <w:rFonts w:ascii="Arial" w:hAnsi="Arial" w:cs="Arial"/>
                <w:sz w:val="22"/>
                <w:szCs w:val="22"/>
                <w:lang w:val="es-MX"/>
              </w:rPr>
              <w:t>Consejer</w:t>
            </w:r>
            <w:r w:rsidR="0064701E" w:rsidRPr="0054400D">
              <w:rPr>
                <w:rFonts w:ascii="Arial" w:hAnsi="Arial" w:cs="Arial"/>
                <w:sz w:val="22"/>
                <w:szCs w:val="22"/>
                <w:lang w:val="es-MX"/>
              </w:rPr>
              <w:t>o Electoral</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del Partido Acción Nacional</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 xml:space="preserve">Comisionada o Comisionado </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del Partido Revolucionario Institucional</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la Revolución Democrática</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del Partido del Trabajo</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del Partido Verde Ecologista de México</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Movimiento Ciudadano</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lastRenderedPageBreak/>
              <w:t>Representante de Nueva Alianza</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Morena</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Representante de Encuentro Social</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r w:rsidR="0064701E" w:rsidRPr="0054400D" w:rsidTr="007F75D1">
        <w:tc>
          <w:tcPr>
            <w:tcW w:w="5018" w:type="dxa"/>
            <w:vAlign w:val="center"/>
          </w:tcPr>
          <w:p w:rsidR="0064701E" w:rsidRPr="0054400D" w:rsidRDefault="00E462B4" w:rsidP="00E462B4">
            <w:pPr>
              <w:jc w:val="both"/>
              <w:rPr>
                <w:rFonts w:ascii="Arial" w:hAnsi="Arial" w:cs="Arial"/>
                <w:sz w:val="22"/>
                <w:szCs w:val="22"/>
                <w:lang w:val="es-MX"/>
              </w:rPr>
            </w:pPr>
            <w:r w:rsidRPr="0054400D">
              <w:rPr>
                <w:rFonts w:ascii="Arial" w:hAnsi="Arial" w:cs="Arial"/>
                <w:sz w:val="22"/>
                <w:szCs w:val="22"/>
                <w:lang w:val="es-MX"/>
              </w:rPr>
              <w:t>Representante de candidatura independiente</w:t>
            </w:r>
          </w:p>
        </w:tc>
        <w:tc>
          <w:tcPr>
            <w:tcW w:w="3170" w:type="dxa"/>
            <w:vAlign w:val="center"/>
          </w:tcPr>
          <w:p w:rsidR="0064701E" w:rsidRPr="0054400D" w:rsidRDefault="0064701E" w:rsidP="00E462B4">
            <w:pPr>
              <w:jc w:val="both"/>
              <w:rPr>
                <w:rFonts w:ascii="Arial" w:hAnsi="Arial" w:cs="Arial"/>
                <w:sz w:val="22"/>
                <w:szCs w:val="22"/>
                <w:lang w:val="es-MX"/>
              </w:rPr>
            </w:pPr>
            <w:r w:rsidRPr="0054400D">
              <w:rPr>
                <w:rFonts w:ascii="Arial" w:hAnsi="Arial" w:cs="Arial"/>
                <w:sz w:val="22"/>
                <w:szCs w:val="22"/>
                <w:lang w:val="es-MX"/>
              </w:rPr>
              <w:t>Comisionada o Comisionado</w:t>
            </w:r>
          </w:p>
        </w:tc>
      </w:tr>
    </w:tbl>
    <w:p w:rsidR="0064701E" w:rsidRPr="0054400D" w:rsidRDefault="0064701E" w:rsidP="00F076BD">
      <w:pPr>
        <w:jc w:val="center"/>
        <w:rPr>
          <w:rFonts w:ascii="Arial" w:hAnsi="Arial" w:cs="Arial"/>
          <w:b/>
          <w:sz w:val="22"/>
          <w:szCs w:val="22"/>
        </w:rPr>
      </w:pPr>
    </w:p>
    <w:p w:rsidR="0064701E" w:rsidRPr="0054400D" w:rsidRDefault="0064701E" w:rsidP="00991E63">
      <w:pPr>
        <w:jc w:val="both"/>
        <w:rPr>
          <w:rFonts w:ascii="Arial" w:hAnsi="Arial" w:cs="Arial"/>
          <w:b/>
          <w:sz w:val="22"/>
          <w:szCs w:val="22"/>
        </w:rPr>
      </w:pPr>
    </w:p>
    <w:p w:rsidR="00991E63" w:rsidRPr="0054400D" w:rsidRDefault="00991E63" w:rsidP="00991E63">
      <w:pPr>
        <w:spacing w:line="360" w:lineRule="auto"/>
        <w:jc w:val="both"/>
        <w:rPr>
          <w:rFonts w:ascii="Arial" w:hAnsi="Arial" w:cs="Arial"/>
          <w:sz w:val="22"/>
          <w:szCs w:val="22"/>
        </w:rPr>
      </w:pPr>
      <w:r w:rsidRPr="0054400D">
        <w:rPr>
          <w:rFonts w:ascii="Arial" w:hAnsi="Arial" w:cs="Arial"/>
          <w:sz w:val="22"/>
          <w:szCs w:val="22"/>
        </w:rPr>
        <w:t>Las actividades que realicen dichas comisiones deberán sujetarse a lo establecido en Lineamientos para el intercambio de paquetes y documentos electorales recibidos en órgano electoral distinto al competente en la etapa de resultados y declaración de validez del proceso electoral 2017-2018, aprobados mediante Acuerdo INE/CG514/2018.</w:t>
      </w:r>
    </w:p>
    <w:p w:rsidR="00991E63" w:rsidRPr="0054400D" w:rsidRDefault="00991E63" w:rsidP="00991E63">
      <w:pPr>
        <w:spacing w:line="360" w:lineRule="auto"/>
        <w:jc w:val="both"/>
        <w:rPr>
          <w:rFonts w:ascii="Arial" w:hAnsi="Arial" w:cs="Arial"/>
          <w:sz w:val="22"/>
          <w:szCs w:val="22"/>
        </w:rPr>
      </w:pPr>
    </w:p>
    <w:p w:rsidR="00991E63" w:rsidRPr="0054400D" w:rsidRDefault="00991E63" w:rsidP="00991E63">
      <w:pPr>
        <w:spacing w:line="360" w:lineRule="auto"/>
        <w:jc w:val="both"/>
        <w:rPr>
          <w:rFonts w:ascii="Arial" w:hAnsi="Arial" w:cs="Arial"/>
          <w:sz w:val="22"/>
          <w:szCs w:val="22"/>
        </w:rPr>
      </w:pPr>
      <w:r w:rsidRPr="0054400D">
        <w:rPr>
          <w:rFonts w:ascii="Arial" w:hAnsi="Arial" w:cs="Arial"/>
          <w:sz w:val="22"/>
          <w:szCs w:val="22"/>
        </w:rPr>
        <w:t>Las y los integrantes de la Comisión del Consejo Distrital o de los Consejos Municipales Electorales, podrán acompañar a la persona Responsable de traslado, entrega y/o recepción de paquetes o documentación electoral, sin que esto constituya una razón para la suspensión de la sesión. Tampoco deberá suspenderse o demorarse el traslado o la entrega o recepción de paquetes y/o documentos por la ausencia de acompañamiento.</w:t>
      </w:r>
    </w:p>
    <w:p w:rsidR="00991E63" w:rsidRPr="0054400D" w:rsidRDefault="00991E63" w:rsidP="00991E63">
      <w:pPr>
        <w:spacing w:line="360" w:lineRule="auto"/>
        <w:jc w:val="both"/>
        <w:rPr>
          <w:rFonts w:ascii="Arial" w:hAnsi="Arial" w:cs="Arial"/>
          <w:sz w:val="22"/>
          <w:szCs w:val="22"/>
        </w:rPr>
      </w:pPr>
    </w:p>
    <w:p w:rsidR="00991E63" w:rsidRPr="0054400D" w:rsidRDefault="00991E63" w:rsidP="00991E63">
      <w:pPr>
        <w:spacing w:line="360" w:lineRule="auto"/>
        <w:jc w:val="both"/>
        <w:rPr>
          <w:rFonts w:ascii="Arial" w:hAnsi="Arial" w:cs="Arial"/>
          <w:bCs/>
          <w:sz w:val="22"/>
          <w:szCs w:val="22"/>
        </w:rPr>
      </w:pPr>
      <w:r w:rsidRPr="0054400D">
        <w:rPr>
          <w:rFonts w:ascii="Arial" w:hAnsi="Arial" w:cs="Arial"/>
          <w:sz w:val="22"/>
          <w:szCs w:val="22"/>
        </w:rPr>
        <w:t>Los partidos políticos y candidaturas independientes podrán formar parte de la Comisión objeto del presente Acuerdo.</w:t>
      </w:r>
    </w:p>
    <w:p w:rsidR="00991E63" w:rsidRPr="0054400D" w:rsidRDefault="00991E63" w:rsidP="00991E63">
      <w:pPr>
        <w:spacing w:line="360" w:lineRule="auto"/>
        <w:jc w:val="both"/>
        <w:rPr>
          <w:rFonts w:ascii="Arial" w:hAnsi="Arial" w:cs="Arial"/>
          <w:sz w:val="22"/>
          <w:szCs w:val="22"/>
        </w:rPr>
      </w:pPr>
    </w:p>
    <w:p w:rsidR="005F355F" w:rsidRPr="0054400D" w:rsidRDefault="005F355F" w:rsidP="005F355F">
      <w:pPr>
        <w:spacing w:line="360" w:lineRule="auto"/>
        <w:jc w:val="both"/>
        <w:rPr>
          <w:rFonts w:ascii="Arial" w:hAnsi="Arial" w:cs="Arial"/>
          <w:sz w:val="22"/>
          <w:szCs w:val="22"/>
        </w:rPr>
      </w:pPr>
      <w:r w:rsidRPr="0054400D">
        <w:rPr>
          <w:rFonts w:ascii="Arial" w:hAnsi="Arial" w:cs="Arial"/>
          <w:b/>
          <w:sz w:val="22"/>
          <w:szCs w:val="22"/>
        </w:rPr>
        <w:t>2</w:t>
      </w:r>
      <w:r w:rsidR="000C3074" w:rsidRPr="0054400D">
        <w:rPr>
          <w:rFonts w:ascii="Arial" w:hAnsi="Arial" w:cs="Arial"/>
          <w:b/>
          <w:sz w:val="22"/>
          <w:szCs w:val="22"/>
        </w:rPr>
        <w:t>5</w:t>
      </w:r>
      <w:r w:rsidRPr="0054400D">
        <w:rPr>
          <w:rFonts w:ascii="Arial" w:hAnsi="Arial" w:cs="Arial"/>
          <w:b/>
          <w:sz w:val="22"/>
          <w:szCs w:val="22"/>
        </w:rPr>
        <w:t>ª.-</w:t>
      </w:r>
      <w:r w:rsidRPr="0054400D">
        <w:rPr>
          <w:rFonts w:ascii="Arial" w:hAnsi="Arial" w:cs="Arial"/>
          <w:sz w:val="22"/>
          <w:szCs w:val="22"/>
        </w:rPr>
        <w:t xml:space="preserve"> Asimismo, este Órgano Superior de Dirección, en cumplimiento a lo dispuesto en la </w:t>
      </w:r>
      <w:r w:rsidR="000C3074" w:rsidRPr="0054400D">
        <w:rPr>
          <w:rFonts w:ascii="Arial" w:hAnsi="Arial" w:cs="Arial"/>
          <w:sz w:val="22"/>
          <w:szCs w:val="22"/>
        </w:rPr>
        <w:t>Consideración 23</w:t>
      </w:r>
      <w:r w:rsidRPr="0054400D">
        <w:rPr>
          <w:rFonts w:ascii="Arial" w:hAnsi="Arial" w:cs="Arial"/>
          <w:sz w:val="22"/>
          <w:szCs w:val="22"/>
        </w:rPr>
        <w:t xml:space="preserve">ª de este documento, en calidad de </w:t>
      </w:r>
      <w:r w:rsidRPr="0054400D">
        <w:rPr>
          <w:rFonts w:ascii="Arial" w:hAnsi="Arial" w:cs="Arial"/>
          <w:i/>
          <w:sz w:val="22"/>
          <w:szCs w:val="22"/>
        </w:rPr>
        <w:t>Enlaces de comunicación</w:t>
      </w:r>
      <w:r w:rsidRPr="0054400D">
        <w:rPr>
          <w:rFonts w:ascii="Arial" w:hAnsi="Arial" w:cs="Arial"/>
          <w:sz w:val="22"/>
          <w:szCs w:val="22"/>
        </w:rPr>
        <w:t xml:space="preserve"> y de </w:t>
      </w:r>
      <w:r w:rsidRPr="0054400D">
        <w:rPr>
          <w:rFonts w:ascii="Arial" w:hAnsi="Arial" w:cs="Arial"/>
          <w:i/>
          <w:sz w:val="22"/>
          <w:szCs w:val="22"/>
        </w:rPr>
        <w:t xml:space="preserve">Responsables de traslado, entrega y/o recepción </w:t>
      </w:r>
      <w:r w:rsidRPr="0054400D">
        <w:rPr>
          <w:rFonts w:ascii="Arial" w:hAnsi="Arial" w:cs="Arial"/>
          <w:sz w:val="22"/>
          <w:szCs w:val="22"/>
        </w:rPr>
        <w:t>de paquetes electorales, propone al siguiente personal:</w:t>
      </w:r>
    </w:p>
    <w:p w:rsidR="00AF394E" w:rsidRPr="0054400D" w:rsidRDefault="00AF394E" w:rsidP="005F355F">
      <w:pPr>
        <w:spacing w:line="360" w:lineRule="auto"/>
        <w:jc w:val="both"/>
        <w:rPr>
          <w:rFonts w:ascii="Arial" w:hAnsi="Arial" w:cs="Arial"/>
          <w:sz w:val="22"/>
          <w:szCs w:val="22"/>
        </w:rPr>
      </w:pPr>
    </w:p>
    <w:p w:rsidR="005F355F" w:rsidRPr="0054400D" w:rsidRDefault="005F355F" w:rsidP="005F355F">
      <w:pPr>
        <w:jc w:val="center"/>
        <w:rPr>
          <w:rFonts w:ascii="Arial" w:hAnsi="Arial" w:cs="Arial"/>
          <w:b/>
          <w:sz w:val="22"/>
          <w:szCs w:val="22"/>
        </w:rPr>
      </w:pPr>
      <w:r w:rsidRPr="0054400D">
        <w:rPr>
          <w:rFonts w:ascii="Arial" w:hAnsi="Arial" w:cs="Arial"/>
          <w:b/>
          <w:sz w:val="22"/>
          <w:szCs w:val="22"/>
        </w:rPr>
        <w:t>Enlaces de comunicación</w:t>
      </w:r>
    </w:p>
    <w:p w:rsidR="005F355F" w:rsidRPr="0054400D" w:rsidRDefault="005F355F" w:rsidP="005F355F">
      <w:pPr>
        <w:jc w:val="center"/>
        <w:rPr>
          <w:rFonts w:ascii="Arial" w:hAnsi="Arial" w:cs="Arial"/>
          <w:b/>
          <w:i/>
          <w:sz w:val="22"/>
          <w:szCs w:val="22"/>
        </w:rPr>
      </w:pPr>
      <w:r w:rsidRPr="0054400D">
        <w:rPr>
          <w:rFonts w:ascii="Arial" w:hAnsi="Arial" w:cs="Arial"/>
          <w:b/>
          <w:i/>
          <w:sz w:val="18"/>
          <w:szCs w:val="22"/>
        </w:rPr>
        <w:t xml:space="preserve">Tabla </w:t>
      </w:r>
      <w:r w:rsidR="006B442A" w:rsidRPr="0054400D">
        <w:rPr>
          <w:rFonts w:ascii="Arial" w:hAnsi="Arial" w:cs="Arial"/>
          <w:b/>
          <w:i/>
          <w:sz w:val="18"/>
          <w:szCs w:val="22"/>
        </w:rPr>
        <w:t>11</w:t>
      </w:r>
    </w:p>
    <w:tbl>
      <w:tblPr>
        <w:tblStyle w:val="Tablaconcuadrcula"/>
        <w:tblW w:w="7655" w:type="dxa"/>
        <w:tblInd w:w="675" w:type="dxa"/>
        <w:tblLayout w:type="fixed"/>
        <w:tblLook w:val="04A0" w:firstRow="1" w:lastRow="0" w:firstColumn="1" w:lastColumn="0" w:noHBand="0" w:noVBand="1"/>
      </w:tblPr>
      <w:tblGrid>
        <w:gridCol w:w="3686"/>
        <w:gridCol w:w="3969"/>
      </w:tblGrid>
      <w:tr w:rsidR="00B04817" w:rsidRPr="0054400D" w:rsidTr="002906A8">
        <w:tc>
          <w:tcPr>
            <w:tcW w:w="3686" w:type="dxa"/>
            <w:shd w:val="clear" w:color="auto" w:fill="E5B8B7" w:themeFill="accent2" w:themeFillTint="66"/>
            <w:vAlign w:val="center"/>
          </w:tcPr>
          <w:p w:rsidR="00B04817" w:rsidRPr="0054400D" w:rsidRDefault="00B04817" w:rsidP="00E462B4">
            <w:pPr>
              <w:jc w:val="center"/>
              <w:rPr>
                <w:rFonts w:ascii="Arial" w:hAnsi="Arial" w:cs="Arial"/>
                <w:b/>
                <w:sz w:val="22"/>
                <w:szCs w:val="22"/>
                <w:lang w:val="es-MX"/>
              </w:rPr>
            </w:pPr>
            <w:r w:rsidRPr="0054400D">
              <w:rPr>
                <w:rFonts w:ascii="Arial" w:hAnsi="Arial" w:cs="Arial"/>
                <w:b/>
                <w:sz w:val="22"/>
                <w:szCs w:val="22"/>
                <w:lang w:val="es-MX"/>
              </w:rPr>
              <w:t>NOMBRE</w:t>
            </w:r>
          </w:p>
        </w:tc>
        <w:tc>
          <w:tcPr>
            <w:tcW w:w="3969" w:type="dxa"/>
            <w:shd w:val="clear" w:color="auto" w:fill="E5B8B7" w:themeFill="accent2" w:themeFillTint="66"/>
            <w:vAlign w:val="center"/>
          </w:tcPr>
          <w:p w:rsidR="00B04817" w:rsidRPr="0054400D" w:rsidRDefault="00B04817" w:rsidP="00E462B4">
            <w:pPr>
              <w:jc w:val="center"/>
              <w:rPr>
                <w:rFonts w:ascii="Arial" w:hAnsi="Arial" w:cs="Arial"/>
                <w:b/>
                <w:sz w:val="22"/>
                <w:szCs w:val="22"/>
                <w:lang w:val="es-MX"/>
              </w:rPr>
            </w:pPr>
            <w:r w:rsidRPr="0054400D">
              <w:rPr>
                <w:rFonts w:ascii="Arial" w:hAnsi="Arial" w:cs="Arial"/>
                <w:b/>
                <w:sz w:val="22"/>
                <w:szCs w:val="22"/>
                <w:lang w:val="es-MX"/>
              </w:rPr>
              <w:t>CARGO</w:t>
            </w:r>
          </w:p>
        </w:tc>
      </w:tr>
      <w:tr w:rsidR="00B04817" w:rsidRPr="0054400D" w:rsidTr="002906A8">
        <w:tc>
          <w:tcPr>
            <w:tcW w:w="3686" w:type="dxa"/>
            <w:vAlign w:val="center"/>
          </w:tcPr>
          <w:p w:rsidR="00B04817" w:rsidRPr="0054400D" w:rsidRDefault="00745CDF" w:rsidP="00E462B4">
            <w:pPr>
              <w:jc w:val="both"/>
              <w:rPr>
                <w:rFonts w:ascii="Arial" w:hAnsi="Arial" w:cs="Arial"/>
                <w:sz w:val="22"/>
                <w:szCs w:val="22"/>
                <w:lang w:val="es-MX"/>
              </w:rPr>
            </w:pPr>
            <w:r w:rsidRPr="0054400D">
              <w:rPr>
                <w:rFonts w:ascii="Arial" w:hAnsi="Arial" w:cs="Arial"/>
                <w:sz w:val="22"/>
                <w:szCs w:val="22"/>
                <w:lang w:val="es-MX"/>
              </w:rPr>
              <w:t>Druso Alfonso Escalante Petra</w:t>
            </w:r>
          </w:p>
        </w:tc>
        <w:tc>
          <w:tcPr>
            <w:tcW w:w="3969" w:type="dxa"/>
            <w:vAlign w:val="center"/>
          </w:tcPr>
          <w:p w:rsidR="00B04817" w:rsidRPr="0054400D" w:rsidRDefault="00745CDF" w:rsidP="002906A8">
            <w:pPr>
              <w:jc w:val="both"/>
              <w:rPr>
                <w:rFonts w:ascii="Arial" w:hAnsi="Arial" w:cs="Arial"/>
                <w:sz w:val="22"/>
                <w:szCs w:val="22"/>
                <w:lang w:val="es-MX"/>
              </w:rPr>
            </w:pPr>
            <w:r w:rsidRPr="0054400D">
              <w:rPr>
                <w:rFonts w:ascii="Arial" w:hAnsi="Arial" w:cs="Arial"/>
                <w:sz w:val="22"/>
                <w:szCs w:val="22"/>
                <w:lang w:val="es-MX"/>
              </w:rPr>
              <w:t>Presidente CME de Armería</w:t>
            </w:r>
          </w:p>
        </w:tc>
      </w:tr>
      <w:tr w:rsidR="00B04817" w:rsidRPr="0054400D" w:rsidTr="002906A8">
        <w:tc>
          <w:tcPr>
            <w:tcW w:w="3686" w:type="dxa"/>
            <w:vAlign w:val="center"/>
          </w:tcPr>
          <w:p w:rsidR="00B04817" w:rsidRPr="0054400D" w:rsidRDefault="00745CDF" w:rsidP="00E462B4">
            <w:pPr>
              <w:jc w:val="both"/>
              <w:rPr>
                <w:rFonts w:ascii="Arial" w:hAnsi="Arial" w:cs="Arial"/>
                <w:sz w:val="22"/>
                <w:szCs w:val="22"/>
                <w:lang w:val="es-MX"/>
              </w:rPr>
            </w:pPr>
            <w:r w:rsidRPr="0054400D">
              <w:rPr>
                <w:rFonts w:ascii="Arial" w:hAnsi="Arial" w:cs="Arial"/>
                <w:sz w:val="22"/>
                <w:szCs w:val="22"/>
                <w:lang w:val="es-MX"/>
              </w:rPr>
              <w:t>Eliseo Corona Gómez</w:t>
            </w:r>
          </w:p>
        </w:tc>
        <w:tc>
          <w:tcPr>
            <w:tcW w:w="3969" w:type="dxa"/>
            <w:vAlign w:val="center"/>
          </w:tcPr>
          <w:p w:rsidR="00B04817" w:rsidRPr="0054400D" w:rsidRDefault="00745CDF" w:rsidP="002906A8">
            <w:pPr>
              <w:jc w:val="both"/>
              <w:rPr>
                <w:rFonts w:ascii="Arial" w:hAnsi="Arial" w:cs="Arial"/>
                <w:sz w:val="22"/>
                <w:szCs w:val="22"/>
                <w:lang w:val="es-MX"/>
              </w:rPr>
            </w:pPr>
            <w:r w:rsidRPr="0054400D">
              <w:rPr>
                <w:rFonts w:ascii="Arial" w:hAnsi="Arial" w:cs="Arial"/>
                <w:sz w:val="22"/>
                <w:szCs w:val="22"/>
                <w:lang w:val="es-MX"/>
              </w:rPr>
              <w:t>Presidente CME de Colima</w:t>
            </w:r>
          </w:p>
        </w:tc>
      </w:tr>
      <w:tr w:rsidR="00B04817" w:rsidRPr="0054400D" w:rsidTr="002906A8">
        <w:tc>
          <w:tcPr>
            <w:tcW w:w="3686" w:type="dxa"/>
            <w:vAlign w:val="center"/>
          </w:tcPr>
          <w:p w:rsidR="00B04817" w:rsidRPr="0054400D" w:rsidRDefault="00745CDF" w:rsidP="00745CDF">
            <w:pPr>
              <w:jc w:val="both"/>
              <w:rPr>
                <w:rFonts w:ascii="Arial" w:hAnsi="Arial" w:cs="Arial"/>
                <w:sz w:val="22"/>
                <w:szCs w:val="22"/>
                <w:lang w:val="es-MX"/>
              </w:rPr>
            </w:pPr>
            <w:r w:rsidRPr="0054400D">
              <w:rPr>
                <w:rFonts w:ascii="Arial" w:hAnsi="Arial" w:cs="Arial"/>
                <w:sz w:val="22"/>
                <w:szCs w:val="22"/>
                <w:lang w:val="es-MX"/>
              </w:rPr>
              <w:t>Rubén Velázquez Santana</w:t>
            </w:r>
          </w:p>
        </w:tc>
        <w:tc>
          <w:tcPr>
            <w:tcW w:w="3969" w:type="dxa"/>
            <w:vAlign w:val="center"/>
          </w:tcPr>
          <w:p w:rsidR="00B04817" w:rsidRPr="0054400D" w:rsidRDefault="00745CDF" w:rsidP="002906A8">
            <w:pPr>
              <w:jc w:val="both"/>
              <w:rPr>
                <w:rFonts w:ascii="Arial" w:hAnsi="Arial" w:cs="Arial"/>
                <w:sz w:val="22"/>
                <w:szCs w:val="22"/>
                <w:lang w:val="es-MX"/>
              </w:rPr>
            </w:pPr>
            <w:r w:rsidRPr="0054400D">
              <w:rPr>
                <w:rFonts w:ascii="Arial" w:hAnsi="Arial" w:cs="Arial"/>
                <w:sz w:val="22"/>
                <w:szCs w:val="22"/>
                <w:lang w:val="es-MX"/>
              </w:rPr>
              <w:t xml:space="preserve">Presidente CME de </w:t>
            </w:r>
            <w:proofErr w:type="spellStart"/>
            <w:r w:rsidRPr="0054400D">
              <w:rPr>
                <w:rFonts w:ascii="Arial" w:hAnsi="Arial" w:cs="Arial"/>
                <w:sz w:val="22"/>
                <w:szCs w:val="22"/>
                <w:lang w:val="es-MX"/>
              </w:rPr>
              <w:t>Comala</w:t>
            </w:r>
            <w:proofErr w:type="spellEnd"/>
          </w:p>
        </w:tc>
      </w:tr>
      <w:tr w:rsidR="00B04817" w:rsidRPr="0054400D" w:rsidTr="002906A8">
        <w:tc>
          <w:tcPr>
            <w:tcW w:w="3686" w:type="dxa"/>
            <w:vAlign w:val="center"/>
          </w:tcPr>
          <w:p w:rsidR="00B04817" w:rsidRPr="0054400D" w:rsidRDefault="00745CDF" w:rsidP="00E462B4">
            <w:pPr>
              <w:jc w:val="both"/>
              <w:rPr>
                <w:rFonts w:ascii="Arial" w:hAnsi="Arial" w:cs="Arial"/>
                <w:sz w:val="22"/>
                <w:szCs w:val="22"/>
                <w:lang w:val="es-MX"/>
              </w:rPr>
            </w:pPr>
            <w:r w:rsidRPr="0054400D">
              <w:rPr>
                <w:rFonts w:ascii="Arial" w:hAnsi="Arial" w:cs="Arial"/>
                <w:sz w:val="22"/>
                <w:szCs w:val="22"/>
                <w:lang w:val="es-MX"/>
              </w:rPr>
              <w:t xml:space="preserve">María esperanza toscano </w:t>
            </w:r>
          </w:p>
        </w:tc>
        <w:tc>
          <w:tcPr>
            <w:tcW w:w="3969" w:type="dxa"/>
            <w:vAlign w:val="center"/>
          </w:tcPr>
          <w:p w:rsidR="00B04817" w:rsidRPr="0054400D" w:rsidRDefault="00745CDF" w:rsidP="002906A8">
            <w:pPr>
              <w:jc w:val="both"/>
              <w:rPr>
                <w:rFonts w:ascii="Arial" w:hAnsi="Arial" w:cs="Arial"/>
                <w:sz w:val="22"/>
                <w:szCs w:val="22"/>
                <w:lang w:val="es-MX"/>
              </w:rPr>
            </w:pPr>
            <w:r w:rsidRPr="0054400D">
              <w:rPr>
                <w:rFonts w:ascii="Arial" w:hAnsi="Arial" w:cs="Arial"/>
                <w:sz w:val="22"/>
                <w:szCs w:val="22"/>
                <w:lang w:val="es-MX"/>
              </w:rPr>
              <w:t xml:space="preserve">Presidenta CME de </w:t>
            </w:r>
            <w:proofErr w:type="spellStart"/>
            <w:r w:rsidRPr="0054400D">
              <w:rPr>
                <w:rFonts w:ascii="Arial" w:hAnsi="Arial" w:cs="Arial"/>
                <w:sz w:val="22"/>
                <w:szCs w:val="22"/>
                <w:lang w:val="es-MX"/>
              </w:rPr>
              <w:t>Coquimatlán</w:t>
            </w:r>
            <w:proofErr w:type="spellEnd"/>
          </w:p>
        </w:tc>
      </w:tr>
      <w:tr w:rsidR="00B04817" w:rsidRPr="0054400D" w:rsidTr="002906A8">
        <w:tc>
          <w:tcPr>
            <w:tcW w:w="3686" w:type="dxa"/>
            <w:vAlign w:val="center"/>
          </w:tcPr>
          <w:p w:rsidR="00B04817" w:rsidRPr="0054400D" w:rsidRDefault="00745CDF" w:rsidP="00E462B4">
            <w:pPr>
              <w:jc w:val="both"/>
              <w:rPr>
                <w:rFonts w:ascii="Arial" w:hAnsi="Arial" w:cs="Arial"/>
                <w:sz w:val="22"/>
                <w:szCs w:val="22"/>
                <w:lang w:val="es-MX"/>
              </w:rPr>
            </w:pPr>
            <w:r w:rsidRPr="0054400D">
              <w:rPr>
                <w:rFonts w:ascii="Arial" w:hAnsi="Arial" w:cs="Arial"/>
                <w:sz w:val="22"/>
                <w:szCs w:val="22"/>
                <w:lang w:val="es-MX"/>
              </w:rPr>
              <w:t>Raúl Leonel Aguirre campos</w:t>
            </w:r>
          </w:p>
        </w:tc>
        <w:tc>
          <w:tcPr>
            <w:tcW w:w="3969" w:type="dxa"/>
            <w:vAlign w:val="center"/>
          </w:tcPr>
          <w:p w:rsidR="00B04817" w:rsidRPr="0054400D" w:rsidRDefault="00745CDF" w:rsidP="002906A8">
            <w:pPr>
              <w:jc w:val="both"/>
              <w:rPr>
                <w:rFonts w:ascii="Arial" w:hAnsi="Arial" w:cs="Arial"/>
                <w:sz w:val="22"/>
                <w:szCs w:val="22"/>
                <w:lang w:val="es-MX"/>
              </w:rPr>
            </w:pPr>
            <w:r w:rsidRPr="0054400D">
              <w:rPr>
                <w:rFonts w:ascii="Arial" w:hAnsi="Arial" w:cs="Arial"/>
                <w:sz w:val="22"/>
                <w:szCs w:val="22"/>
                <w:lang w:val="es-MX"/>
              </w:rPr>
              <w:t>Presidente CME de Cuauhtémoc</w:t>
            </w:r>
          </w:p>
        </w:tc>
      </w:tr>
      <w:tr w:rsidR="00B04817" w:rsidRPr="0054400D" w:rsidTr="002906A8">
        <w:tc>
          <w:tcPr>
            <w:tcW w:w="3686" w:type="dxa"/>
            <w:vAlign w:val="center"/>
          </w:tcPr>
          <w:p w:rsidR="00B04817" w:rsidRPr="0054400D" w:rsidRDefault="00745CDF" w:rsidP="00E462B4">
            <w:pPr>
              <w:jc w:val="both"/>
              <w:rPr>
                <w:rFonts w:ascii="Arial" w:hAnsi="Arial" w:cs="Arial"/>
                <w:sz w:val="22"/>
                <w:szCs w:val="22"/>
                <w:lang w:val="es-MX"/>
              </w:rPr>
            </w:pPr>
            <w:r w:rsidRPr="0054400D">
              <w:rPr>
                <w:rFonts w:ascii="Arial" w:hAnsi="Arial" w:cs="Arial"/>
                <w:sz w:val="22"/>
                <w:szCs w:val="22"/>
                <w:lang w:val="es-MX"/>
              </w:rPr>
              <w:t>Columba Vera Rodríguez</w:t>
            </w:r>
          </w:p>
        </w:tc>
        <w:tc>
          <w:tcPr>
            <w:tcW w:w="3969" w:type="dxa"/>
            <w:vAlign w:val="center"/>
          </w:tcPr>
          <w:p w:rsidR="00B04817" w:rsidRPr="0054400D" w:rsidRDefault="00745CDF" w:rsidP="002906A8">
            <w:pPr>
              <w:jc w:val="both"/>
              <w:rPr>
                <w:rFonts w:ascii="Arial" w:hAnsi="Arial" w:cs="Arial"/>
                <w:sz w:val="22"/>
                <w:szCs w:val="22"/>
                <w:lang w:val="es-MX"/>
              </w:rPr>
            </w:pPr>
            <w:r w:rsidRPr="0054400D">
              <w:rPr>
                <w:rFonts w:ascii="Arial" w:hAnsi="Arial" w:cs="Arial"/>
                <w:sz w:val="22"/>
                <w:szCs w:val="22"/>
                <w:lang w:val="es-MX"/>
              </w:rPr>
              <w:t xml:space="preserve">Presidenta CME de </w:t>
            </w:r>
            <w:proofErr w:type="spellStart"/>
            <w:r w:rsidRPr="0054400D">
              <w:rPr>
                <w:rFonts w:ascii="Arial" w:hAnsi="Arial" w:cs="Arial"/>
                <w:sz w:val="22"/>
                <w:szCs w:val="22"/>
                <w:lang w:val="es-MX"/>
              </w:rPr>
              <w:t>Ixtlahuacán</w:t>
            </w:r>
            <w:proofErr w:type="spellEnd"/>
          </w:p>
        </w:tc>
      </w:tr>
      <w:tr w:rsidR="00B04817" w:rsidRPr="0054400D" w:rsidTr="002906A8">
        <w:tc>
          <w:tcPr>
            <w:tcW w:w="3686" w:type="dxa"/>
            <w:vAlign w:val="center"/>
          </w:tcPr>
          <w:p w:rsidR="00B04817" w:rsidRPr="0054400D" w:rsidRDefault="00745CDF" w:rsidP="00E462B4">
            <w:pPr>
              <w:jc w:val="both"/>
              <w:rPr>
                <w:rFonts w:ascii="Arial" w:hAnsi="Arial" w:cs="Arial"/>
                <w:sz w:val="22"/>
                <w:szCs w:val="22"/>
                <w:lang w:val="es-MX"/>
              </w:rPr>
            </w:pPr>
            <w:r w:rsidRPr="0054400D">
              <w:rPr>
                <w:rFonts w:ascii="Arial" w:hAnsi="Arial" w:cs="Arial"/>
                <w:sz w:val="22"/>
                <w:szCs w:val="22"/>
                <w:lang w:val="es-MX"/>
              </w:rPr>
              <w:t>Jaime Aquileo Díaz zamorano</w:t>
            </w:r>
          </w:p>
        </w:tc>
        <w:tc>
          <w:tcPr>
            <w:tcW w:w="3969" w:type="dxa"/>
            <w:vAlign w:val="center"/>
          </w:tcPr>
          <w:p w:rsidR="00B04817" w:rsidRPr="0054400D" w:rsidRDefault="00745CDF" w:rsidP="002906A8">
            <w:pPr>
              <w:jc w:val="both"/>
              <w:rPr>
                <w:rFonts w:ascii="Arial" w:hAnsi="Arial" w:cs="Arial"/>
                <w:sz w:val="22"/>
                <w:szCs w:val="22"/>
                <w:lang w:val="es-MX"/>
              </w:rPr>
            </w:pPr>
            <w:r w:rsidRPr="0054400D">
              <w:rPr>
                <w:rFonts w:ascii="Arial" w:hAnsi="Arial" w:cs="Arial"/>
                <w:sz w:val="22"/>
                <w:szCs w:val="22"/>
                <w:lang w:val="es-MX"/>
              </w:rPr>
              <w:t>Presidente CME de Manzanillo</w:t>
            </w:r>
          </w:p>
        </w:tc>
      </w:tr>
      <w:tr w:rsidR="00B04817" w:rsidRPr="0054400D" w:rsidTr="002906A8">
        <w:tc>
          <w:tcPr>
            <w:tcW w:w="3686" w:type="dxa"/>
            <w:vAlign w:val="center"/>
          </w:tcPr>
          <w:p w:rsidR="00B04817" w:rsidRPr="0054400D" w:rsidRDefault="00745CDF" w:rsidP="00E462B4">
            <w:pPr>
              <w:jc w:val="both"/>
              <w:rPr>
                <w:rFonts w:ascii="Arial" w:hAnsi="Arial" w:cs="Arial"/>
                <w:sz w:val="22"/>
                <w:szCs w:val="22"/>
                <w:lang w:val="es-MX"/>
              </w:rPr>
            </w:pPr>
            <w:r w:rsidRPr="0054400D">
              <w:rPr>
                <w:rFonts w:ascii="Arial" w:hAnsi="Arial" w:cs="Arial"/>
                <w:sz w:val="22"/>
                <w:szCs w:val="22"/>
                <w:lang w:val="es-MX"/>
              </w:rPr>
              <w:t>Román Carrasco Figueroa</w:t>
            </w:r>
          </w:p>
        </w:tc>
        <w:tc>
          <w:tcPr>
            <w:tcW w:w="3969" w:type="dxa"/>
            <w:vAlign w:val="center"/>
          </w:tcPr>
          <w:p w:rsidR="00B04817" w:rsidRPr="0054400D" w:rsidRDefault="00745CDF" w:rsidP="002906A8">
            <w:pPr>
              <w:jc w:val="both"/>
              <w:rPr>
                <w:rFonts w:ascii="Arial" w:hAnsi="Arial" w:cs="Arial"/>
                <w:sz w:val="22"/>
                <w:szCs w:val="22"/>
                <w:lang w:val="es-MX"/>
              </w:rPr>
            </w:pPr>
            <w:r w:rsidRPr="0054400D">
              <w:rPr>
                <w:rFonts w:ascii="Arial" w:hAnsi="Arial" w:cs="Arial"/>
                <w:sz w:val="22"/>
                <w:szCs w:val="22"/>
                <w:lang w:val="es-MX"/>
              </w:rPr>
              <w:t>Presidente CME de Minatitlán</w:t>
            </w:r>
          </w:p>
        </w:tc>
      </w:tr>
      <w:tr w:rsidR="00B04817" w:rsidRPr="0054400D" w:rsidTr="002906A8">
        <w:tc>
          <w:tcPr>
            <w:tcW w:w="3686" w:type="dxa"/>
            <w:vAlign w:val="center"/>
          </w:tcPr>
          <w:p w:rsidR="00B04817" w:rsidRPr="0054400D" w:rsidRDefault="00745CDF" w:rsidP="00E462B4">
            <w:pPr>
              <w:jc w:val="both"/>
              <w:rPr>
                <w:rFonts w:ascii="Arial" w:hAnsi="Arial" w:cs="Arial"/>
                <w:sz w:val="22"/>
                <w:szCs w:val="22"/>
                <w:lang w:val="es-MX"/>
              </w:rPr>
            </w:pPr>
            <w:r w:rsidRPr="0054400D">
              <w:rPr>
                <w:rFonts w:ascii="Arial" w:hAnsi="Arial" w:cs="Arial"/>
                <w:sz w:val="22"/>
                <w:szCs w:val="22"/>
                <w:lang w:val="es-MX"/>
              </w:rPr>
              <w:t>Javier Mesina Escamilla</w:t>
            </w:r>
          </w:p>
        </w:tc>
        <w:tc>
          <w:tcPr>
            <w:tcW w:w="3969" w:type="dxa"/>
            <w:vAlign w:val="center"/>
          </w:tcPr>
          <w:p w:rsidR="00B04817" w:rsidRPr="0054400D" w:rsidRDefault="00745CDF" w:rsidP="002906A8">
            <w:pPr>
              <w:jc w:val="both"/>
              <w:rPr>
                <w:rFonts w:ascii="Arial" w:hAnsi="Arial" w:cs="Arial"/>
                <w:sz w:val="22"/>
                <w:szCs w:val="22"/>
                <w:lang w:val="es-MX"/>
              </w:rPr>
            </w:pPr>
            <w:r w:rsidRPr="0054400D">
              <w:rPr>
                <w:rFonts w:ascii="Arial" w:hAnsi="Arial" w:cs="Arial"/>
                <w:sz w:val="22"/>
                <w:szCs w:val="22"/>
                <w:lang w:val="es-MX"/>
              </w:rPr>
              <w:t xml:space="preserve">Presidente CME de </w:t>
            </w:r>
            <w:proofErr w:type="spellStart"/>
            <w:r w:rsidRPr="0054400D">
              <w:rPr>
                <w:rFonts w:ascii="Arial" w:hAnsi="Arial" w:cs="Arial"/>
                <w:sz w:val="22"/>
                <w:szCs w:val="22"/>
                <w:lang w:val="es-MX"/>
              </w:rPr>
              <w:t>Tecomán</w:t>
            </w:r>
            <w:proofErr w:type="spellEnd"/>
          </w:p>
        </w:tc>
      </w:tr>
      <w:tr w:rsidR="00B04817" w:rsidRPr="0054400D" w:rsidTr="002906A8">
        <w:tc>
          <w:tcPr>
            <w:tcW w:w="3686" w:type="dxa"/>
            <w:vAlign w:val="center"/>
          </w:tcPr>
          <w:p w:rsidR="00B04817" w:rsidRPr="0054400D" w:rsidRDefault="00745CDF" w:rsidP="00E462B4">
            <w:pPr>
              <w:jc w:val="both"/>
              <w:rPr>
                <w:rFonts w:ascii="Arial" w:hAnsi="Arial" w:cs="Arial"/>
                <w:sz w:val="22"/>
                <w:szCs w:val="22"/>
                <w:lang w:val="es-MX"/>
              </w:rPr>
            </w:pPr>
            <w:r w:rsidRPr="0054400D">
              <w:rPr>
                <w:rFonts w:ascii="Arial" w:hAnsi="Arial" w:cs="Arial"/>
                <w:sz w:val="22"/>
                <w:szCs w:val="22"/>
                <w:lang w:val="es-MX"/>
              </w:rPr>
              <w:t>Juan Manuel Barragán Mejía</w:t>
            </w:r>
          </w:p>
        </w:tc>
        <w:tc>
          <w:tcPr>
            <w:tcW w:w="3969" w:type="dxa"/>
            <w:vAlign w:val="center"/>
          </w:tcPr>
          <w:p w:rsidR="00B04817" w:rsidRPr="0054400D" w:rsidRDefault="00745CDF" w:rsidP="002906A8">
            <w:pPr>
              <w:jc w:val="both"/>
              <w:rPr>
                <w:rFonts w:ascii="Arial" w:hAnsi="Arial" w:cs="Arial"/>
                <w:sz w:val="22"/>
                <w:szCs w:val="22"/>
                <w:lang w:val="es-MX"/>
              </w:rPr>
            </w:pPr>
            <w:r w:rsidRPr="0054400D">
              <w:rPr>
                <w:rFonts w:ascii="Arial" w:hAnsi="Arial" w:cs="Arial"/>
                <w:sz w:val="22"/>
                <w:szCs w:val="22"/>
                <w:lang w:val="es-MX"/>
              </w:rPr>
              <w:t>Presidente CME de Villa de Álvarez</w:t>
            </w:r>
          </w:p>
        </w:tc>
      </w:tr>
    </w:tbl>
    <w:p w:rsidR="005F355F" w:rsidRPr="0054400D" w:rsidRDefault="005F355F" w:rsidP="005F355F">
      <w:pPr>
        <w:spacing w:line="360" w:lineRule="auto"/>
        <w:jc w:val="both"/>
        <w:rPr>
          <w:rFonts w:ascii="Arial" w:hAnsi="Arial" w:cs="Arial"/>
          <w:b/>
          <w:sz w:val="22"/>
          <w:szCs w:val="22"/>
        </w:rPr>
      </w:pPr>
    </w:p>
    <w:p w:rsidR="005F355F" w:rsidRPr="0054400D" w:rsidRDefault="005F355F" w:rsidP="005F355F">
      <w:pPr>
        <w:jc w:val="center"/>
        <w:rPr>
          <w:rFonts w:ascii="Arial" w:hAnsi="Arial" w:cs="Arial"/>
          <w:b/>
          <w:sz w:val="22"/>
          <w:szCs w:val="22"/>
        </w:rPr>
      </w:pPr>
      <w:r w:rsidRPr="0054400D">
        <w:rPr>
          <w:rFonts w:ascii="Arial" w:hAnsi="Arial" w:cs="Arial"/>
          <w:b/>
          <w:sz w:val="22"/>
          <w:szCs w:val="22"/>
        </w:rPr>
        <w:lastRenderedPageBreak/>
        <w:t xml:space="preserve">Responsables de traslado, entrega y/o recepción </w:t>
      </w:r>
    </w:p>
    <w:p w:rsidR="00095E40" w:rsidRPr="0054400D" w:rsidRDefault="005F355F" w:rsidP="005F355F">
      <w:pPr>
        <w:jc w:val="center"/>
        <w:rPr>
          <w:rFonts w:ascii="Arial" w:hAnsi="Arial" w:cs="Arial"/>
          <w:b/>
          <w:i/>
          <w:sz w:val="22"/>
          <w:szCs w:val="22"/>
        </w:rPr>
      </w:pPr>
      <w:r w:rsidRPr="0054400D">
        <w:rPr>
          <w:rFonts w:ascii="Arial" w:hAnsi="Arial" w:cs="Arial"/>
          <w:b/>
          <w:i/>
          <w:sz w:val="18"/>
          <w:szCs w:val="22"/>
        </w:rPr>
        <w:t xml:space="preserve">Tabla </w:t>
      </w:r>
      <w:r w:rsidR="006B442A" w:rsidRPr="0054400D">
        <w:rPr>
          <w:rFonts w:ascii="Arial" w:hAnsi="Arial" w:cs="Arial"/>
          <w:b/>
          <w:i/>
          <w:sz w:val="18"/>
          <w:szCs w:val="22"/>
        </w:rPr>
        <w:t>12</w:t>
      </w:r>
    </w:p>
    <w:tbl>
      <w:tblPr>
        <w:tblStyle w:val="Tablaconcuadrcula"/>
        <w:tblW w:w="6947" w:type="dxa"/>
        <w:jc w:val="center"/>
        <w:tblInd w:w="-1699" w:type="dxa"/>
        <w:tblLayout w:type="fixed"/>
        <w:tblLook w:val="04A0" w:firstRow="1" w:lastRow="0" w:firstColumn="1" w:lastColumn="0" w:noHBand="0" w:noVBand="1"/>
      </w:tblPr>
      <w:tblGrid>
        <w:gridCol w:w="3403"/>
        <w:gridCol w:w="3544"/>
      </w:tblGrid>
      <w:tr w:rsidR="00B04817" w:rsidRPr="0054400D" w:rsidTr="002906A8">
        <w:trPr>
          <w:jc w:val="center"/>
        </w:trPr>
        <w:tc>
          <w:tcPr>
            <w:tcW w:w="3403" w:type="dxa"/>
            <w:shd w:val="clear" w:color="auto" w:fill="E5B8B7" w:themeFill="accent2" w:themeFillTint="66"/>
            <w:vAlign w:val="center"/>
          </w:tcPr>
          <w:p w:rsidR="00B04817" w:rsidRPr="0054400D" w:rsidRDefault="00B04817" w:rsidP="00E462B4">
            <w:pPr>
              <w:jc w:val="center"/>
              <w:rPr>
                <w:rFonts w:ascii="Arial" w:hAnsi="Arial" w:cs="Arial"/>
                <w:b/>
                <w:sz w:val="22"/>
                <w:szCs w:val="22"/>
                <w:lang w:val="es-MX"/>
              </w:rPr>
            </w:pPr>
            <w:r w:rsidRPr="0054400D">
              <w:rPr>
                <w:rFonts w:ascii="Arial" w:hAnsi="Arial" w:cs="Arial"/>
                <w:b/>
                <w:sz w:val="22"/>
                <w:szCs w:val="22"/>
                <w:lang w:val="es-MX"/>
              </w:rPr>
              <w:t>NOMBRE</w:t>
            </w:r>
          </w:p>
        </w:tc>
        <w:tc>
          <w:tcPr>
            <w:tcW w:w="3544" w:type="dxa"/>
            <w:shd w:val="clear" w:color="auto" w:fill="E5B8B7" w:themeFill="accent2" w:themeFillTint="66"/>
            <w:vAlign w:val="center"/>
          </w:tcPr>
          <w:p w:rsidR="00B04817" w:rsidRPr="0054400D" w:rsidRDefault="00B04817" w:rsidP="00E462B4">
            <w:pPr>
              <w:jc w:val="center"/>
              <w:rPr>
                <w:rFonts w:ascii="Arial" w:hAnsi="Arial" w:cs="Arial"/>
                <w:b/>
                <w:sz w:val="22"/>
                <w:szCs w:val="22"/>
                <w:lang w:val="es-MX"/>
              </w:rPr>
            </w:pPr>
            <w:r w:rsidRPr="0054400D">
              <w:rPr>
                <w:rFonts w:ascii="Arial" w:hAnsi="Arial" w:cs="Arial"/>
                <w:b/>
                <w:sz w:val="22"/>
                <w:szCs w:val="22"/>
                <w:lang w:val="es-MX"/>
              </w:rPr>
              <w:t>CARGO</w:t>
            </w:r>
          </w:p>
        </w:tc>
      </w:tr>
      <w:tr w:rsidR="00C320E9" w:rsidRPr="0054400D" w:rsidTr="002906A8">
        <w:trPr>
          <w:jc w:val="center"/>
        </w:trPr>
        <w:tc>
          <w:tcPr>
            <w:tcW w:w="3403" w:type="dxa"/>
            <w:vAlign w:val="center"/>
          </w:tcPr>
          <w:p w:rsidR="00C320E9" w:rsidRPr="0054400D" w:rsidRDefault="00C320E9" w:rsidP="007F75D1">
            <w:pPr>
              <w:jc w:val="both"/>
              <w:rPr>
                <w:rFonts w:ascii="Arial" w:hAnsi="Arial" w:cs="Arial"/>
                <w:color w:val="000000" w:themeColor="text1"/>
                <w:sz w:val="22"/>
                <w:szCs w:val="22"/>
              </w:rPr>
            </w:pPr>
            <w:r w:rsidRPr="0054400D">
              <w:rPr>
                <w:rFonts w:ascii="Arial" w:hAnsi="Arial" w:cs="Arial"/>
                <w:color w:val="000000" w:themeColor="text1"/>
                <w:sz w:val="22"/>
                <w:szCs w:val="22"/>
              </w:rPr>
              <w:t xml:space="preserve">Elías García </w:t>
            </w:r>
            <w:proofErr w:type="spellStart"/>
            <w:r w:rsidRPr="0054400D">
              <w:rPr>
                <w:rFonts w:ascii="Arial" w:hAnsi="Arial" w:cs="Arial"/>
                <w:color w:val="000000" w:themeColor="text1"/>
                <w:sz w:val="22"/>
                <w:szCs w:val="22"/>
              </w:rPr>
              <w:t>García</w:t>
            </w:r>
            <w:proofErr w:type="spellEnd"/>
          </w:p>
        </w:tc>
        <w:tc>
          <w:tcPr>
            <w:tcW w:w="3544" w:type="dxa"/>
            <w:vAlign w:val="center"/>
          </w:tcPr>
          <w:p w:rsidR="00C320E9" w:rsidRPr="0054400D" w:rsidRDefault="00C320E9" w:rsidP="007F75D1">
            <w:pPr>
              <w:jc w:val="both"/>
              <w:rPr>
                <w:rFonts w:ascii="Arial" w:hAnsi="Arial" w:cs="Arial"/>
                <w:sz w:val="22"/>
                <w:szCs w:val="22"/>
                <w:lang w:val="es-MX"/>
              </w:rPr>
            </w:pPr>
            <w:r w:rsidRPr="0054400D">
              <w:rPr>
                <w:rFonts w:ascii="Arial" w:hAnsi="Arial" w:cs="Arial"/>
                <w:sz w:val="22"/>
                <w:szCs w:val="22"/>
                <w:lang w:val="es-MX"/>
              </w:rPr>
              <w:t>Consejero CME de Armería</w:t>
            </w:r>
          </w:p>
        </w:tc>
      </w:tr>
      <w:tr w:rsidR="00C320E9" w:rsidRPr="0054400D" w:rsidTr="002906A8">
        <w:trPr>
          <w:jc w:val="center"/>
        </w:trPr>
        <w:tc>
          <w:tcPr>
            <w:tcW w:w="3403" w:type="dxa"/>
            <w:vAlign w:val="center"/>
          </w:tcPr>
          <w:p w:rsidR="00C320E9" w:rsidRPr="0054400D" w:rsidRDefault="00C320E9" w:rsidP="007F75D1">
            <w:pPr>
              <w:jc w:val="both"/>
              <w:rPr>
                <w:rFonts w:ascii="Arial" w:hAnsi="Arial" w:cs="Arial"/>
                <w:color w:val="000000" w:themeColor="text1"/>
                <w:sz w:val="22"/>
                <w:szCs w:val="22"/>
              </w:rPr>
            </w:pPr>
            <w:r w:rsidRPr="0054400D">
              <w:rPr>
                <w:rFonts w:ascii="Arial" w:hAnsi="Arial" w:cs="Arial"/>
                <w:color w:val="000000" w:themeColor="text1"/>
                <w:sz w:val="22"/>
                <w:szCs w:val="22"/>
              </w:rPr>
              <w:t>Gerardo Alva Rodríguez</w:t>
            </w:r>
          </w:p>
        </w:tc>
        <w:tc>
          <w:tcPr>
            <w:tcW w:w="3544" w:type="dxa"/>
            <w:vAlign w:val="center"/>
          </w:tcPr>
          <w:p w:rsidR="00C320E9" w:rsidRPr="0054400D" w:rsidRDefault="00C320E9" w:rsidP="007F75D1">
            <w:pPr>
              <w:jc w:val="both"/>
              <w:rPr>
                <w:rFonts w:ascii="Arial" w:hAnsi="Arial" w:cs="Arial"/>
                <w:sz w:val="22"/>
                <w:szCs w:val="22"/>
                <w:lang w:val="es-MX"/>
              </w:rPr>
            </w:pPr>
            <w:r w:rsidRPr="0054400D">
              <w:rPr>
                <w:rFonts w:ascii="Arial" w:hAnsi="Arial" w:cs="Arial"/>
                <w:sz w:val="22"/>
                <w:szCs w:val="22"/>
                <w:lang w:val="es-MX"/>
              </w:rPr>
              <w:t>Consejero CME de Colima</w:t>
            </w:r>
          </w:p>
        </w:tc>
      </w:tr>
      <w:tr w:rsidR="00C320E9" w:rsidRPr="0054400D" w:rsidTr="002906A8">
        <w:trPr>
          <w:jc w:val="center"/>
        </w:trPr>
        <w:tc>
          <w:tcPr>
            <w:tcW w:w="3403" w:type="dxa"/>
            <w:vAlign w:val="center"/>
          </w:tcPr>
          <w:p w:rsidR="00C320E9" w:rsidRPr="0054400D" w:rsidRDefault="00C320E9" w:rsidP="007F75D1">
            <w:pPr>
              <w:jc w:val="both"/>
              <w:rPr>
                <w:rFonts w:ascii="Arial" w:hAnsi="Arial" w:cs="Arial"/>
                <w:color w:val="000000" w:themeColor="text1"/>
                <w:sz w:val="22"/>
                <w:szCs w:val="22"/>
              </w:rPr>
            </w:pPr>
            <w:r w:rsidRPr="0054400D">
              <w:rPr>
                <w:rFonts w:ascii="Arial" w:hAnsi="Arial" w:cs="Arial"/>
                <w:color w:val="000000" w:themeColor="text1"/>
                <w:sz w:val="22"/>
                <w:szCs w:val="22"/>
              </w:rPr>
              <w:t>Armando Montes Amezcua</w:t>
            </w:r>
          </w:p>
        </w:tc>
        <w:tc>
          <w:tcPr>
            <w:tcW w:w="3544" w:type="dxa"/>
            <w:vAlign w:val="center"/>
          </w:tcPr>
          <w:p w:rsidR="00C320E9" w:rsidRPr="0054400D" w:rsidRDefault="00C320E9" w:rsidP="007F75D1">
            <w:pPr>
              <w:jc w:val="both"/>
              <w:rPr>
                <w:rFonts w:ascii="Arial" w:hAnsi="Arial" w:cs="Arial"/>
                <w:sz w:val="22"/>
                <w:szCs w:val="22"/>
                <w:lang w:val="es-MX"/>
              </w:rPr>
            </w:pPr>
            <w:r w:rsidRPr="0054400D">
              <w:rPr>
                <w:rFonts w:ascii="Arial" w:hAnsi="Arial" w:cs="Arial"/>
                <w:sz w:val="22"/>
                <w:szCs w:val="22"/>
                <w:lang w:val="es-MX"/>
              </w:rPr>
              <w:t xml:space="preserve">Consejero CME de </w:t>
            </w:r>
            <w:proofErr w:type="spellStart"/>
            <w:r w:rsidRPr="0054400D">
              <w:rPr>
                <w:rFonts w:ascii="Arial" w:hAnsi="Arial" w:cs="Arial"/>
                <w:sz w:val="22"/>
                <w:szCs w:val="22"/>
                <w:lang w:val="es-MX"/>
              </w:rPr>
              <w:t>Comala</w:t>
            </w:r>
            <w:proofErr w:type="spellEnd"/>
          </w:p>
        </w:tc>
      </w:tr>
      <w:tr w:rsidR="00C320E9" w:rsidRPr="0054400D" w:rsidTr="007F75D1">
        <w:trPr>
          <w:trHeight w:val="530"/>
          <w:jc w:val="center"/>
        </w:trPr>
        <w:tc>
          <w:tcPr>
            <w:tcW w:w="3403" w:type="dxa"/>
            <w:vAlign w:val="center"/>
          </w:tcPr>
          <w:p w:rsidR="00C320E9" w:rsidRPr="0054400D" w:rsidRDefault="00C320E9" w:rsidP="007F75D1">
            <w:pPr>
              <w:shd w:val="clear" w:color="auto" w:fill="FFFFFF"/>
              <w:spacing w:after="240"/>
              <w:jc w:val="both"/>
              <w:textAlignment w:val="baseline"/>
              <w:outlineLvl w:val="3"/>
              <w:rPr>
                <w:rFonts w:ascii="Arial" w:hAnsi="Arial" w:cs="Arial"/>
                <w:bCs/>
                <w:color w:val="000000" w:themeColor="text1"/>
                <w:sz w:val="22"/>
                <w:szCs w:val="22"/>
                <w:lang w:eastAsia="es-MX"/>
              </w:rPr>
            </w:pPr>
            <w:r w:rsidRPr="0054400D">
              <w:rPr>
                <w:rFonts w:ascii="Arial" w:hAnsi="Arial" w:cs="Arial"/>
                <w:bCs/>
                <w:color w:val="000000" w:themeColor="text1"/>
                <w:sz w:val="22"/>
                <w:szCs w:val="22"/>
                <w:lang w:eastAsia="es-MX"/>
              </w:rPr>
              <w:t xml:space="preserve">Carmen </w:t>
            </w:r>
            <w:proofErr w:type="spellStart"/>
            <w:r w:rsidRPr="0054400D">
              <w:rPr>
                <w:rFonts w:ascii="Arial" w:hAnsi="Arial" w:cs="Arial"/>
                <w:bCs/>
                <w:color w:val="000000" w:themeColor="text1"/>
                <w:sz w:val="22"/>
                <w:szCs w:val="22"/>
                <w:lang w:eastAsia="es-MX"/>
              </w:rPr>
              <w:t>Cilvia</w:t>
            </w:r>
            <w:proofErr w:type="spellEnd"/>
            <w:r w:rsidRPr="0054400D">
              <w:rPr>
                <w:rFonts w:ascii="Arial" w:hAnsi="Arial" w:cs="Arial"/>
                <w:bCs/>
                <w:color w:val="000000" w:themeColor="text1"/>
                <w:sz w:val="22"/>
                <w:szCs w:val="22"/>
                <w:lang w:eastAsia="es-MX"/>
              </w:rPr>
              <w:t xml:space="preserve"> Brizuela Benavides</w:t>
            </w:r>
          </w:p>
        </w:tc>
        <w:tc>
          <w:tcPr>
            <w:tcW w:w="3544" w:type="dxa"/>
            <w:vAlign w:val="center"/>
          </w:tcPr>
          <w:p w:rsidR="00C320E9" w:rsidRPr="0054400D" w:rsidRDefault="00C320E9" w:rsidP="007F75D1">
            <w:pPr>
              <w:jc w:val="both"/>
              <w:rPr>
                <w:rFonts w:ascii="Arial" w:hAnsi="Arial" w:cs="Arial"/>
                <w:sz w:val="22"/>
                <w:szCs w:val="22"/>
                <w:lang w:val="es-MX"/>
              </w:rPr>
            </w:pPr>
            <w:r w:rsidRPr="0054400D">
              <w:rPr>
                <w:rFonts w:ascii="Arial" w:hAnsi="Arial" w:cs="Arial"/>
                <w:sz w:val="22"/>
                <w:szCs w:val="22"/>
                <w:lang w:val="es-MX"/>
              </w:rPr>
              <w:t>C</w:t>
            </w:r>
            <w:r w:rsidR="002906A8" w:rsidRPr="0054400D">
              <w:rPr>
                <w:rFonts w:ascii="Arial" w:hAnsi="Arial" w:cs="Arial"/>
                <w:sz w:val="22"/>
                <w:szCs w:val="22"/>
                <w:lang w:val="es-MX"/>
              </w:rPr>
              <w:t>onsejera</w:t>
            </w:r>
            <w:r w:rsidRPr="0054400D">
              <w:rPr>
                <w:rFonts w:ascii="Arial" w:hAnsi="Arial" w:cs="Arial"/>
                <w:sz w:val="22"/>
                <w:szCs w:val="22"/>
                <w:lang w:val="es-MX"/>
              </w:rPr>
              <w:t xml:space="preserve"> CME de </w:t>
            </w:r>
            <w:proofErr w:type="spellStart"/>
            <w:r w:rsidRPr="0054400D">
              <w:rPr>
                <w:rFonts w:ascii="Arial" w:hAnsi="Arial" w:cs="Arial"/>
                <w:sz w:val="22"/>
                <w:szCs w:val="22"/>
                <w:lang w:val="es-MX"/>
              </w:rPr>
              <w:t>Coquimatlán</w:t>
            </w:r>
            <w:proofErr w:type="spellEnd"/>
          </w:p>
        </w:tc>
      </w:tr>
      <w:tr w:rsidR="00C320E9" w:rsidRPr="0054400D" w:rsidTr="002906A8">
        <w:trPr>
          <w:jc w:val="center"/>
        </w:trPr>
        <w:tc>
          <w:tcPr>
            <w:tcW w:w="3403" w:type="dxa"/>
            <w:vAlign w:val="center"/>
          </w:tcPr>
          <w:p w:rsidR="00C320E9" w:rsidRPr="0054400D" w:rsidRDefault="00C320E9" w:rsidP="007F75D1">
            <w:pPr>
              <w:shd w:val="clear" w:color="auto" w:fill="FFFFFF"/>
              <w:spacing w:after="240"/>
              <w:jc w:val="both"/>
              <w:textAlignment w:val="baseline"/>
              <w:outlineLvl w:val="3"/>
              <w:rPr>
                <w:rFonts w:ascii="Arial" w:hAnsi="Arial" w:cs="Arial"/>
                <w:bCs/>
                <w:color w:val="000000" w:themeColor="text1"/>
                <w:sz w:val="22"/>
                <w:szCs w:val="22"/>
                <w:lang w:eastAsia="es-MX"/>
              </w:rPr>
            </w:pPr>
            <w:r w:rsidRPr="0054400D">
              <w:rPr>
                <w:rFonts w:ascii="Arial" w:hAnsi="Arial" w:cs="Arial"/>
                <w:bCs/>
                <w:color w:val="000000" w:themeColor="text1"/>
                <w:sz w:val="22"/>
                <w:szCs w:val="22"/>
                <w:lang w:eastAsia="es-MX"/>
              </w:rPr>
              <w:t>Nicolás Chávez Armenta</w:t>
            </w:r>
          </w:p>
        </w:tc>
        <w:tc>
          <w:tcPr>
            <w:tcW w:w="3544" w:type="dxa"/>
            <w:vAlign w:val="center"/>
          </w:tcPr>
          <w:p w:rsidR="00C320E9" w:rsidRPr="0054400D" w:rsidRDefault="00C320E9" w:rsidP="007F75D1">
            <w:pPr>
              <w:jc w:val="both"/>
              <w:rPr>
                <w:rFonts w:ascii="Arial" w:hAnsi="Arial" w:cs="Arial"/>
                <w:sz w:val="22"/>
                <w:szCs w:val="22"/>
                <w:lang w:val="es-MX"/>
              </w:rPr>
            </w:pPr>
            <w:r w:rsidRPr="0054400D">
              <w:rPr>
                <w:rFonts w:ascii="Arial" w:hAnsi="Arial" w:cs="Arial"/>
                <w:sz w:val="22"/>
                <w:szCs w:val="22"/>
                <w:lang w:val="es-MX"/>
              </w:rPr>
              <w:t>Consejero CME de Cuauhtémoc</w:t>
            </w:r>
          </w:p>
        </w:tc>
      </w:tr>
      <w:tr w:rsidR="00C320E9" w:rsidRPr="0054400D" w:rsidTr="002906A8">
        <w:trPr>
          <w:jc w:val="center"/>
        </w:trPr>
        <w:tc>
          <w:tcPr>
            <w:tcW w:w="3403" w:type="dxa"/>
            <w:vAlign w:val="center"/>
          </w:tcPr>
          <w:p w:rsidR="00C320E9" w:rsidRPr="0054400D" w:rsidRDefault="00C320E9" w:rsidP="007F75D1">
            <w:pPr>
              <w:jc w:val="both"/>
              <w:rPr>
                <w:rFonts w:ascii="Arial" w:hAnsi="Arial" w:cs="Arial"/>
                <w:color w:val="000000" w:themeColor="text1"/>
                <w:sz w:val="22"/>
                <w:szCs w:val="22"/>
              </w:rPr>
            </w:pPr>
            <w:r w:rsidRPr="0054400D">
              <w:rPr>
                <w:rFonts w:ascii="Arial" w:hAnsi="Arial" w:cs="Arial"/>
                <w:color w:val="000000" w:themeColor="text1"/>
                <w:sz w:val="22"/>
                <w:szCs w:val="22"/>
              </w:rPr>
              <w:t>Aida Jezabel Ruíz Vega</w:t>
            </w:r>
          </w:p>
        </w:tc>
        <w:tc>
          <w:tcPr>
            <w:tcW w:w="3544" w:type="dxa"/>
            <w:vAlign w:val="center"/>
          </w:tcPr>
          <w:p w:rsidR="00C320E9" w:rsidRPr="0054400D" w:rsidRDefault="00C320E9" w:rsidP="007F75D1">
            <w:pPr>
              <w:jc w:val="both"/>
              <w:rPr>
                <w:rFonts w:ascii="Arial" w:hAnsi="Arial" w:cs="Arial"/>
                <w:sz w:val="22"/>
                <w:szCs w:val="22"/>
                <w:lang w:val="es-MX"/>
              </w:rPr>
            </w:pPr>
            <w:r w:rsidRPr="0054400D">
              <w:rPr>
                <w:rFonts w:ascii="Arial" w:hAnsi="Arial" w:cs="Arial"/>
                <w:sz w:val="22"/>
                <w:szCs w:val="22"/>
                <w:lang w:val="es-MX"/>
              </w:rPr>
              <w:t>C</w:t>
            </w:r>
            <w:r w:rsidR="002906A8" w:rsidRPr="0054400D">
              <w:rPr>
                <w:rFonts w:ascii="Arial" w:hAnsi="Arial" w:cs="Arial"/>
                <w:sz w:val="22"/>
                <w:szCs w:val="22"/>
                <w:lang w:val="es-MX"/>
              </w:rPr>
              <w:t>onsejera</w:t>
            </w:r>
            <w:r w:rsidRPr="0054400D">
              <w:rPr>
                <w:rFonts w:ascii="Arial" w:hAnsi="Arial" w:cs="Arial"/>
                <w:sz w:val="22"/>
                <w:szCs w:val="22"/>
                <w:lang w:val="es-MX"/>
              </w:rPr>
              <w:t xml:space="preserve"> CME de </w:t>
            </w:r>
            <w:proofErr w:type="spellStart"/>
            <w:r w:rsidRPr="0054400D">
              <w:rPr>
                <w:rFonts w:ascii="Arial" w:hAnsi="Arial" w:cs="Arial"/>
                <w:sz w:val="22"/>
                <w:szCs w:val="22"/>
                <w:lang w:val="es-MX"/>
              </w:rPr>
              <w:t>Ixtlahuacán</w:t>
            </w:r>
            <w:proofErr w:type="spellEnd"/>
          </w:p>
        </w:tc>
      </w:tr>
      <w:tr w:rsidR="00C320E9" w:rsidRPr="0054400D" w:rsidTr="002906A8">
        <w:trPr>
          <w:jc w:val="center"/>
        </w:trPr>
        <w:tc>
          <w:tcPr>
            <w:tcW w:w="3403" w:type="dxa"/>
            <w:vAlign w:val="center"/>
          </w:tcPr>
          <w:p w:rsidR="00C320E9" w:rsidRPr="0054400D" w:rsidRDefault="00C320E9" w:rsidP="007F75D1">
            <w:pPr>
              <w:jc w:val="both"/>
              <w:rPr>
                <w:rFonts w:ascii="Arial" w:hAnsi="Arial" w:cs="Arial"/>
                <w:color w:val="000000" w:themeColor="text1"/>
                <w:sz w:val="22"/>
                <w:szCs w:val="22"/>
              </w:rPr>
            </w:pPr>
            <w:r w:rsidRPr="0054400D">
              <w:rPr>
                <w:rFonts w:ascii="Arial" w:hAnsi="Arial" w:cs="Arial"/>
                <w:color w:val="000000" w:themeColor="text1"/>
                <w:sz w:val="22"/>
                <w:szCs w:val="22"/>
              </w:rPr>
              <w:t>María Guadalupe Camberos García</w:t>
            </w:r>
          </w:p>
        </w:tc>
        <w:tc>
          <w:tcPr>
            <w:tcW w:w="3544" w:type="dxa"/>
            <w:vAlign w:val="center"/>
          </w:tcPr>
          <w:p w:rsidR="00C320E9" w:rsidRPr="0054400D" w:rsidRDefault="00C320E9" w:rsidP="007F75D1">
            <w:pPr>
              <w:jc w:val="both"/>
              <w:rPr>
                <w:rFonts w:ascii="Arial" w:hAnsi="Arial" w:cs="Arial"/>
                <w:sz w:val="22"/>
                <w:szCs w:val="22"/>
                <w:lang w:val="es-MX"/>
              </w:rPr>
            </w:pPr>
            <w:r w:rsidRPr="0054400D">
              <w:rPr>
                <w:rFonts w:ascii="Arial" w:hAnsi="Arial" w:cs="Arial"/>
                <w:sz w:val="22"/>
                <w:szCs w:val="22"/>
                <w:lang w:val="es-MX"/>
              </w:rPr>
              <w:t>C</w:t>
            </w:r>
            <w:r w:rsidR="002906A8" w:rsidRPr="0054400D">
              <w:rPr>
                <w:rFonts w:ascii="Arial" w:hAnsi="Arial" w:cs="Arial"/>
                <w:sz w:val="22"/>
                <w:szCs w:val="22"/>
                <w:lang w:val="es-MX"/>
              </w:rPr>
              <w:t>onsejera</w:t>
            </w:r>
            <w:r w:rsidRPr="0054400D">
              <w:rPr>
                <w:rFonts w:ascii="Arial" w:hAnsi="Arial" w:cs="Arial"/>
                <w:sz w:val="22"/>
                <w:szCs w:val="22"/>
                <w:lang w:val="es-MX"/>
              </w:rPr>
              <w:t xml:space="preserve"> CME de Manzanillo</w:t>
            </w:r>
          </w:p>
        </w:tc>
      </w:tr>
      <w:tr w:rsidR="00C320E9" w:rsidRPr="0054400D" w:rsidTr="002906A8">
        <w:trPr>
          <w:jc w:val="center"/>
        </w:trPr>
        <w:tc>
          <w:tcPr>
            <w:tcW w:w="3403" w:type="dxa"/>
            <w:vAlign w:val="center"/>
          </w:tcPr>
          <w:p w:rsidR="00C320E9" w:rsidRPr="0054400D" w:rsidRDefault="00C320E9" w:rsidP="007F75D1">
            <w:pPr>
              <w:jc w:val="both"/>
              <w:rPr>
                <w:rFonts w:ascii="Arial" w:hAnsi="Arial" w:cs="Arial"/>
                <w:color w:val="000000" w:themeColor="text1"/>
                <w:sz w:val="22"/>
                <w:szCs w:val="22"/>
              </w:rPr>
            </w:pPr>
            <w:r w:rsidRPr="0054400D">
              <w:rPr>
                <w:rFonts w:ascii="Arial" w:hAnsi="Arial" w:cs="Arial"/>
                <w:color w:val="000000" w:themeColor="text1"/>
                <w:sz w:val="22"/>
                <w:szCs w:val="22"/>
              </w:rPr>
              <w:t>Gabriel Quezada Franco</w:t>
            </w:r>
          </w:p>
        </w:tc>
        <w:tc>
          <w:tcPr>
            <w:tcW w:w="3544" w:type="dxa"/>
            <w:vAlign w:val="center"/>
          </w:tcPr>
          <w:p w:rsidR="00C320E9" w:rsidRPr="0054400D" w:rsidRDefault="00C320E9" w:rsidP="007F75D1">
            <w:pPr>
              <w:jc w:val="both"/>
              <w:rPr>
                <w:rFonts w:ascii="Arial" w:hAnsi="Arial" w:cs="Arial"/>
                <w:sz w:val="22"/>
                <w:szCs w:val="22"/>
                <w:lang w:val="es-MX"/>
              </w:rPr>
            </w:pPr>
            <w:r w:rsidRPr="0054400D">
              <w:rPr>
                <w:rFonts w:ascii="Arial" w:hAnsi="Arial" w:cs="Arial"/>
                <w:sz w:val="22"/>
                <w:szCs w:val="22"/>
                <w:lang w:val="es-MX"/>
              </w:rPr>
              <w:t>Consejero CME de Minatitlán</w:t>
            </w:r>
          </w:p>
        </w:tc>
      </w:tr>
      <w:tr w:rsidR="00C320E9" w:rsidRPr="0054400D" w:rsidTr="002906A8">
        <w:trPr>
          <w:jc w:val="center"/>
        </w:trPr>
        <w:tc>
          <w:tcPr>
            <w:tcW w:w="3403" w:type="dxa"/>
            <w:vAlign w:val="center"/>
          </w:tcPr>
          <w:p w:rsidR="00C320E9" w:rsidRPr="0054400D" w:rsidRDefault="00C320E9" w:rsidP="007F75D1">
            <w:pPr>
              <w:jc w:val="both"/>
              <w:rPr>
                <w:rFonts w:ascii="Arial" w:hAnsi="Arial" w:cs="Arial"/>
                <w:color w:val="000000" w:themeColor="text1"/>
                <w:sz w:val="22"/>
                <w:szCs w:val="22"/>
              </w:rPr>
            </w:pPr>
            <w:proofErr w:type="spellStart"/>
            <w:r w:rsidRPr="0054400D">
              <w:rPr>
                <w:rFonts w:ascii="Arial" w:hAnsi="Arial" w:cs="Arial"/>
                <w:color w:val="000000" w:themeColor="text1"/>
                <w:sz w:val="22"/>
                <w:szCs w:val="22"/>
              </w:rPr>
              <w:t>Ceferina</w:t>
            </w:r>
            <w:proofErr w:type="spellEnd"/>
            <w:r w:rsidRPr="0054400D">
              <w:rPr>
                <w:rFonts w:ascii="Arial" w:hAnsi="Arial" w:cs="Arial"/>
                <w:color w:val="000000" w:themeColor="text1"/>
                <w:sz w:val="22"/>
                <w:szCs w:val="22"/>
              </w:rPr>
              <w:t xml:space="preserve"> Silva Contreras</w:t>
            </w:r>
          </w:p>
        </w:tc>
        <w:tc>
          <w:tcPr>
            <w:tcW w:w="3544" w:type="dxa"/>
            <w:vAlign w:val="center"/>
          </w:tcPr>
          <w:p w:rsidR="00C320E9" w:rsidRPr="0054400D" w:rsidRDefault="00C320E9" w:rsidP="007F75D1">
            <w:pPr>
              <w:jc w:val="both"/>
              <w:rPr>
                <w:rFonts w:ascii="Arial" w:hAnsi="Arial" w:cs="Arial"/>
                <w:sz w:val="22"/>
                <w:szCs w:val="22"/>
                <w:lang w:val="es-MX"/>
              </w:rPr>
            </w:pPr>
            <w:r w:rsidRPr="0054400D">
              <w:rPr>
                <w:rFonts w:ascii="Arial" w:hAnsi="Arial" w:cs="Arial"/>
                <w:sz w:val="22"/>
                <w:szCs w:val="22"/>
                <w:lang w:val="es-MX"/>
              </w:rPr>
              <w:t>C</w:t>
            </w:r>
            <w:r w:rsidR="002906A8" w:rsidRPr="0054400D">
              <w:rPr>
                <w:rFonts w:ascii="Arial" w:hAnsi="Arial" w:cs="Arial"/>
                <w:sz w:val="22"/>
                <w:szCs w:val="22"/>
                <w:lang w:val="es-MX"/>
              </w:rPr>
              <w:t>onsejera</w:t>
            </w:r>
            <w:r w:rsidRPr="0054400D">
              <w:rPr>
                <w:rFonts w:ascii="Arial" w:hAnsi="Arial" w:cs="Arial"/>
                <w:sz w:val="22"/>
                <w:szCs w:val="22"/>
                <w:lang w:val="es-MX"/>
              </w:rPr>
              <w:t xml:space="preserve"> CME de </w:t>
            </w:r>
            <w:proofErr w:type="spellStart"/>
            <w:r w:rsidRPr="0054400D">
              <w:rPr>
                <w:rFonts w:ascii="Arial" w:hAnsi="Arial" w:cs="Arial"/>
                <w:sz w:val="22"/>
                <w:szCs w:val="22"/>
                <w:lang w:val="es-MX"/>
              </w:rPr>
              <w:t>Tecomán</w:t>
            </w:r>
            <w:proofErr w:type="spellEnd"/>
          </w:p>
        </w:tc>
      </w:tr>
      <w:tr w:rsidR="00C320E9" w:rsidRPr="0054400D" w:rsidTr="002906A8">
        <w:trPr>
          <w:jc w:val="center"/>
        </w:trPr>
        <w:tc>
          <w:tcPr>
            <w:tcW w:w="3403" w:type="dxa"/>
            <w:vAlign w:val="center"/>
          </w:tcPr>
          <w:p w:rsidR="00C320E9" w:rsidRPr="0054400D" w:rsidRDefault="00C320E9" w:rsidP="007F75D1">
            <w:pPr>
              <w:jc w:val="both"/>
              <w:rPr>
                <w:rFonts w:ascii="Arial" w:hAnsi="Arial" w:cs="Arial"/>
                <w:color w:val="000000" w:themeColor="text1"/>
                <w:sz w:val="22"/>
                <w:szCs w:val="22"/>
              </w:rPr>
            </w:pPr>
            <w:r w:rsidRPr="0054400D">
              <w:rPr>
                <w:rFonts w:ascii="Arial" w:hAnsi="Arial" w:cs="Arial"/>
                <w:color w:val="000000" w:themeColor="text1"/>
                <w:sz w:val="22"/>
                <w:szCs w:val="22"/>
              </w:rPr>
              <w:t>José Llerenas Macías</w:t>
            </w:r>
          </w:p>
        </w:tc>
        <w:tc>
          <w:tcPr>
            <w:tcW w:w="3544" w:type="dxa"/>
            <w:vAlign w:val="center"/>
          </w:tcPr>
          <w:p w:rsidR="00C320E9" w:rsidRPr="0054400D" w:rsidRDefault="00C320E9" w:rsidP="007F75D1">
            <w:pPr>
              <w:jc w:val="both"/>
              <w:rPr>
                <w:rFonts w:ascii="Arial" w:hAnsi="Arial" w:cs="Arial"/>
                <w:sz w:val="22"/>
                <w:szCs w:val="22"/>
                <w:lang w:val="es-MX"/>
              </w:rPr>
            </w:pPr>
            <w:r w:rsidRPr="0054400D">
              <w:rPr>
                <w:rFonts w:ascii="Arial" w:hAnsi="Arial" w:cs="Arial"/>
                <w:sz w:val="22"/>
                <w:szCs w:val="22"/>
                <w:lang w:val="es-MX"/>
              </w:rPr>
              <w:t>Consejero CME de Villa de Álvarez</w:t>
            </w:r>
          </w:p>
        </w:tc>
      </w:tr>
    </w:tbl>
    <w:p w:rsidR="00B04817" w:rsidRPr="0054400D" w:rsidRDefault="00B04817" w:rsidP="005F355F">
      <w:pPr>
        <w:jc w:val="center"/>
        <w:rPr>
          <w:rFonts w:ascii="Arial" w:hAnsi="Arial" w:cs="Arial"/>
          <w:b/>
        </w:rPr>
      </w:pPr>
    </w:p>
    <w:p w:rsidR="00B04817" w:rsidRPr="0054400D" w:rsidRDefault="00B04817" w:rsidP="005F355F">
      <w:pPr>
        <w:jc w:val="center"/>
        <w:rPr>
          <w:rFonts w:ascii="Arial" w:hAnsi="Arial" w:cs="Arial"/>
          <w:b/>
          <w:sz w:val="22"/>
          <w:szCs w:val="22"/>
        </w:rPr>
      </w:pPr>
    </w:p>
    <w:p w:rsidR="00C13E1F" w:rsidRPr="0054400D" w:rsidRDefault="00C13E1F" w:rsidP="00BD263A">
      <w:pPr>
        <w:spacing w:line="360" w:lineRule="auto"/>
        <w:jc w:val="both"/>
        <w:rPr>
          <w:rFonts w:ascii="Arial" w:hAnsi="Arial" w:cs="Arial"/>
          <w:sz w:val="22"/>
          <w:szCs w:val="22"/>
        </w:rPr>
      </w:pPr>
      <w:r w:rsidRPr="0054400D">
        <w:rPr>
          <w:rFonts w:ascii="Arial" w:hAnsi="Arial" w:cs="Arial"/>
          <w:sz w:val="22"/>
          <w:szCs w:val="22"/>
        </w:rPr>
        <w:t xml:space="preserve">En </w:t>
      </w:r>
      <w:r w:rsidR="00CE421D" w:rsidRPr="0054400D">
        <w:rPr>
          <w:rFonts w:ascii="Arial" w:hAnsi="Arial" w:cs="Arial"/>
          <w:sz w:val="22"/>
          <w:szCs w:val="22"/>
        </w:rPr>
        <w:t>virtud</w:t>
      </w:r>
      <w:r w:rsidRPr="0054400D">
        <w:rPr>
          <w:rFonts w:ascii="Arial" w:hAnsi="Arial" w:cs="Arial"/>
          <w:sz w:val="22"/>
          <w:szCs w:val="22"/>
        </w:rPr>
        <w:t xml:space="preserve"> de las consideraciones expuestas, este </w:t>
      </w:r>
      <w:r w:rsidR="006319BC" w:rsidRPr="0054400D">
        <w:rPr>
          <w:rFonts w:ascii="Arial" w:hAnsi="Arial" w:cs="Arial"/>
          <w:sz w:val="22"/>
          <w:szCs w:val="22"/>
        </w:rPr>
        <w:t xml:space="preserve">Órgano Superior </w:t>
      </w:r>
      <w:r w:rsidRPr="0054400D">
        <w:rPr>
          <w:rFonts w:ascii="Arial" w:hAnsi="Arial" w:cs="Arial"/>
          <w:sz w:val="22"/>
          <w:szCs w:val="22"/>
        </w:rPr>
        <w:t xml:space="preserve">de </w:t>
      </w:r>
      <w:r w:rsidR="006319BC" w:rsidRPr="0054400D">
        <w:rPr>
          <w:rFonts w:ascii="Arial" w:hAnsi="Arial" w:cs="Arial"/>
          <w:sz w:val="22"/>
          <w:szCs w:val="22"/>
        </w:rPr>
        <w:t>D</w:t>
      </w:r>
      <w:r w:rsidRPr="0054400D">
        <w:rPr>
          <w:rFonts w:ascii="Arial" w:hAnsi="Arial" w:cs="Arial"/>
          <w:sz w:val="22"/>
          <w:szCs w:val="22"/>
        </w:rPr>
        <w:t xml:space="preserve">irección </w:t>
      </w:r>
      <w:r w:rsidR="00CE421D" w:rsidRPr="0054400D">
        <w:rPr>
          <w:rFonts w:ascii="Arial" w:hAnsi="Arial" w:cs="Arial"/>
          <w:sz w:val="22"/>
          <w:szCs w:val="22"/>
        </w:rPr>
        <w:t>emite</w:t>
      </w:r>
      <w:r w:rsidRPr="0054400D">
        <w:rPr>
          <w:rFonts w:ascii="Arial" w:hAnsi="Arial" w:cs="Arial"/>
          <w:sz w:val="22"/>
          <w:szCs w:val="22"/>
        </w:rPr>
        <w:t xml:space="preserve"> los siguientes puntos de </w:t>
      </w:r>
    </w:p>
    <w:p w:rsidR="00A93542" w:rsidRPr="0054400D" w:rsidRDefault="00A93542" w:rsidP="00C13E1F">
      <w:pPr>
        <w:spacing w:line="360" w:lineRule="auto"/>
        <w:jc w:val="center"/>
        <w:rPr>
          <w:rFonts w:ascii="Arial" w:hAnsi="Arial" w:cs="Arial"/>
          <w:b/>
          <w:sz w:val="22"/>
          <w:szCs w:val="22"/>
        </w:rPr>
      </w:pPr>
    </w:p>
    <w:p w:rsidR="00C13E1F" w:rsidRPr="0054400D" w:rsidRDefault="00C13E1F" w:rsidP="00C13E1F">
      <w:pPr>
        <w:spacing w:line="360" w:lineRule="auto"/>
        <w:jc w:val="center"/>
        <w:rPr>
          <w:rFonts w:ascii="Arial" w:hAnsi="Arial" w:cs="Arial"/>
          <w:b/>
          <w:sz w:val="22"/>
          <w:szCs w:val="22"/>
        </w:rPr>
      </w:pPr>
      <w:r w:rsidRPr="0054400D">
        <w:rPr>
          <w:rFonts w:ascii="Arial" w:hAnsi="Arial" w:cs="Arial"/>
          <w:b/>
          <w:sz w:val="22"/>
          <w:szCs w:val="22"/>
        </w:rPr>
        <w:t>A C U E R D O:</w:t>
      </w:r>
    </w:p>
    <w:p w:rsidR="00C13E1F" w:rsidRPr="0054400D" w:rsidRDefault="00C13E1F" w:rsidP="00500A6E">
      <w:pPr>
        <w:spacing w:line="360" w:lineRule="auto"/>
        <w:jc w:val="both"/>
        <w:rPr>
          <w:rFonts w:ascii="Arial" w:hAnsi="Arial" w:cs="Arial"/>
          <w:b/>
          <w:sz w:val="22"/>
          <w:szCs w:val="22"/>
        </w:rPr>
      </w:pPr>
    </w:p>
    <w:p w:rsidR="00500A6E" w:rsidRPr="0054400D" w:rsidRDefault="00500A6E" w:rsidP="00500A6E">
      <w:pPr>
        <w:spacing w:line="360" w:lineRule="auto"/>
        <w:jc w:val="both"/>
        <w:rPr>
          <w:rFonts w:ascii="Arial" w:eastAsia="Arial" w:hAnsi="Arial" w:cs="Arial"/>
          <w:sz w:val="22"/>
          <w:szCs w:val="22"/>
        </w:rPr>
      </w:pPr>
      <w:r w:rsidRPr="0054400D">
        <w:rPr>
          <w:rFonts w:ascii="Arial" w:hAnsi="Arial" w:cs="Arial"/>
          <w:b/>
          <w:bCs/>
          <w:sz w:val="22"/>
          <w:szCs w:val="22"/>
        </w:rPr>
        <w:t xml:space="preserve">PRIMERO. </w:t>
      </w:r>
      <w:r w:rsidRPr="0054400D">
        <w:rPr>
          <w:rFonts w:ascii="Arial" w:hAnsi="Arial" w:cs="Arial"/>
          <w:sz w:val="22"/>
          <w:szCs w:val="22"/>
        </w:rPr>
        <w:t xml:space="preserve">Este Consejo General </w:t>
      </w:r>
      <w:r w:rsidRPr="0054400D">
        <w:rPr>
          <w:rFonts w:ascii="Arial" w:eastAsia="Arial" w:hAnsi="Arial" w:cs="Arial"/>
          <w:sz w:val="22"/>
          <w:szCs w:val="22"/>
        </w:rPr>
        <w:t xml:space="preserve">crea las comisiones </w:t>
      </w:r>
      <w:r w:rsidR="00991E63" w:rsidRPr="0054400D">
        <w:rPr>
          <w:rFonts w:ascii="Arial" w:eastAsia="Arial" w:hAnsi="Arial" w:cs="Arial"/>
          <w:sz w:val="22"/>
          <w:szCs w:val="22"/>
        </w:rPr>
        <w:t xml:space="preserve">enlistadas en la Consideración 24ª  del presente instrumento, </w:t>
      </w:r>
      <w:r w:rsidRPr="0054400D">
        <w:rPr>
          <w:rFonts w:ascii="Arial" w:eastAsia="Arial" w:hAnsi="Arial" w:cs="Arial"/>
          <w:sz w:val="22"/>
          <w:szCs w:val="22"/>
        </w:rPr>
        <w:t>para realizar el intercambio de paquetes y documentos electorales recibidos en órgano electoral distinto al competente en la etapa de resultados y declaración de validez del proceso electoral 2017-2018</w:t>
      </w:r>
      <w:r w:rsidR="00991E63" w:rsidRPr="0054400D">
        <w:rPr>
          <w:rFonts w:ascii="Arial" w:eastAsia="Arial" w:hAnsi="Arial" w:cs="Arial"/>
          <w:sz w:val="22"/>
          <w:szCs w:val="22"/>
        </w:rPr>
        <w:t>.</w:t>
      </w:r>
    </w:p>
    <w:p w:rsidR="00500A6E" w:rsidRPr="0054400D" w:rsidRDefault="00500A6E" w:rsidP="00500A6E">
      <w:pPr>
        <w:spacing w:line="360" w:lineRule="auto"/>
        <w:jc w:val="both"/>
        <w:rPr>
          <w:rFonts w:ascii="Arial" w:eastAsia="Arial" w:hAnsi="Arial" w:cs="Arial"/>
          <w:sz w:val="22"/>
          <w:szCs w:val="22"/>
        </w:rPr>
      </w:pPr>
    </w:p>
    <w:p w:rsidR="00991E63" w:rsidRPr="0054400D" w:rsidRDefault="00500A6E" w:rsidP="00500A6E">
      <w:pPr>
        <w:spacing w:line="360" w:lineRule="auto"/>
        <w:jc w:val="both"/>
        <w:rPr>
          <w:rFonts w:ascii="Arial" w:hAnsi="Arial" w:cs="Arial"/>
          <w:bCs/>
          <w:sz w:val="22"/>
          <w:szCs w:val="22"/>
        </w:rPr>
      </w:pPr>
      <w:r w:rsidRPr="0054400D">
        <w:rPr>
          <w:rFonts w:ascii="Arial" w:hAnsi="Arial" w:cs="Arial"/>
          <w:bCs/>
          <w:sz w:val="22"/>
          <w:szCs w:val="22"/>
        </w:rPr>
        <w:t>La</w:t>
      </w:r>
      <w:r w:rsidR="00991E63" w:rsidRPr="0054400D">
        <w:rPr>
          <w:rFonts w:ascii="Arial" w:hAnsi="Arial" w:cs="Arial"/>
          <w:bCs/>
          <w:sz w:val="22"/>
          <w:szCs w:val="22"/>
        </w:rPr>
        <w:t>s</w:t>
      </w:r>
      <w:r w:rsidRPr="0054400D">
        <w:rPr>
          <w:rFonts w:ascii="Arial" w:hAnsi="Arial" w:cs="Arial"/>
          <w:bCs/>
          <w:sz w:val="22"/>
          <w:szCs w:val="22"/>
        </w:rPr>
        <w:t xml:space="preserve"> comisi</w:t>
      </w:r>
      <w:r w:rsidR="00991E63" w:rsidRPr="0054400D">
        <w:rPr>
          <w:rFonts w:ascii="Arial" w:hAnsi="Arial" w:cs="Arial"/>
          <w:bCs/>
          <w:sz w:val="22"/>
          <w:szCs w:val="22"/>
        </w:rPr>
        <w:t xml:space="preserve">ones </w:t>
      </w:r>
      <w:r w:rsidRPr="0054400D">
        <w:rPr>
          <w:rFonts w:ascii="Arial" w:hAnsi="Arial" w:cs="Arial"/>
          <w:bCs/>
          <w:sz w:val="22"/>
          <w:szCs w:val="22"/>
        </w:rPr>
        <w:t>aprobada</w:t>
      </w:r>
      <w:r w:rsidR="00991E63" w:rsidRPr="0054400D">
        <w:rPr>
          <w:rFonts w:ascii="Arial" w:hAnsi="Arial" w:cs="Arial"/>
          <w:bCs/>
          <w:sz w:val="22"/>
          <w:szCs w:val="22"/>
        </w:rPr>
        <w:t xml:space="preserve">s, estarán </w:t>
      </w:r>
      <w:r w:rsidRPr="0054400D">
        <w:rPr>
          <w:rFonts w:ascii="Arial" w:hAnsi="Arial" w:cs="Arial"/>
          <w:bCs/>
          <w:sz w:val="22"/>
          <w:szCs w:val="22"/>
        </w:rPr>
        <w:t>vigente</w:t>
      </w:r>
      <w:r w:rsidR="00991E63" w:rsidRPr="0054400D">
        <w:rPr>
          <w:rFonts w:ascii="Arial" w:hAnsi="Arial" w:cs="Arial"/>
          <w:bCs/>
          <w:sz w:val="22"/>
          <w:szCs w:val="22"/>
        </w:rPr>
        <w:t>s</w:t>
      </w:r>
      <w:r w:rsidRPr="0054400D">
        <w:rPr>
          <w:rFonts w:ascii="Arial" w:hAnsi="Arial" w:cs="Arial"/>
          <w:bCs/>
          <w:sz w:val="22"/>
          <w:szCs w:val="22"/>
        </w:rPr>
        <w:t xml:space="preserve"> del 1 al 15 de julio de 2018</w:t>
      </w:r>
      <w:r w:rsidR="00991E63" w:rsidRPr="0054400D">
        <w:rPr>
          <w:rFonts w:ascii="Arial" w:hAnsi="Arial" w:cs="Arial"/>
          <w:bCs/>
          <w:sz w:val="22"/>
          <w:szCs w:val="22"/>
        </w:rPr>
        <w:t xml:space="preserve"> y sus funciones se realizarán de conformidad a lo establecido en la </w:t>
      </w:r>
      <w:r w:rsidR="00991E63" w:rsidRPr="0054400D">
        <w:rPr>
          <w:rFonts w:ascii="Arial" w:eastAsia="Arial" w:hAnsi="Arial" w:cs="Arial"/>
          <w:sz w:val="22"/>
          <w:szCs w:val="22"/>
        </w:rPr>
        <w:t>Consideración 24ª  prenombrada.</w:t>
      </w:r>
    </w:p>
    <w:p w:rsidR="00991E63" w:rsidRPr="0054400D" w:rsidRDefault="00991E63" w:rsidP="00500A6E">
      <w:pPr>
        <w:spacing w:line="360" w:lineRule="auto"/>
        <w:jc w:val="both"/>
        <w:rPr>
          <w:rFonts w:ascii="Arial" w:hAnsi="Arial" w:cs="Arial"/>
          <w:b/>
          <w:bCs/>
          <w:sz w:val="22"/>
          <w:szCs w:val="22"/>
        </w:rPr>
      </w:pPr>
    </w:p>
    <w:p w:rsidR="00500A6E" w:rsidRPr="0054400D" w:rsidRDefault="00991E63" w:rsidP="00991E63">
      <w:pPr>
        <w:spacing w:line="360" w:lineRule="auto"/>
        <w:jc w:val="both"/>
        <w:rPr>
          <w:rFonts w:ascii="Arial" w:hAnsi="Arial" w:cs="Arial"/>
          <w:color w:val="000000" w:themeColor="text1"/>
          <w:sz w:val="22"/>
          <w:szCs w:val="22"/>
        </w:rPr>
      </w:pPr>
      <w:r w:rsidRPr="0054400D">
        <w:rPr>
          <w:rFonts w:ascii="Arial" w:hAnsi="Arial" w:cs="Arial"/>
          <w:b/>
          <w:bCs/>
          <w:sz w:val="22"/>
          <w:szCs w:val="22"/>
        </w:rPr>
        <w:t>SEGUNDO</w:t>
      </w:r>
      <w:r w:rsidR="00500A6E" w:rsidRPr="0054400D">
        <w:rPr>
          <w:rFonts w:ascii="Arial" w:hAnsi="Arial" w:cs="Arial"/>
          <w:bCs/>
          <w:sz w:val="22"/>
          <w:szCs w:val="22"/>
        </w:rPr>
        <w:t xml:space="preserve">. </w:t>
      </w:r>
      <w:r w:rsidR="00500A6E" w:rsidRPr="0054400D">
        <w:rPr>
          <w:rFonts w:ascii="Arial" w:hAnsi="Arial" w:cs="Arial"/>
          <w:color w:val="000000" w:themeColor="text1"/>
          <w:sz w:val="22"/>
          <w:szCs w:val="22"/>
        </w:rPr>
        <w:t xml:space="preserve">Se designa al personal administrativo y temporal, de </w:t>
      </w:r>
      <w:r w:rsidRPr="0054400D">
        <w:rPr>
          <w:rFonts w:ascii="Arial" w:hAnsi="Arial" w:cs="Arial"/>
          <w:color w:val="000000" w:themeColor="text1"/>
          <w:sz w:val="22"/>
          <w:szCs w:val="22"/>
        </w:rPr>
        <w:t>cada uno de los Consejos Municipales Electorales</w:t>
      </w:r>
      <w:r w:rsidR="00500A6E" w:rsidRPr="0054400D">
        <w:rPr>
          <w:rFonts w:ascii="Arial" w:hAnsi="Arial" w:cs="Arial"/>
          <w:color w:val="000000" w:themeColor="text1"/>
          <w:sz w:val="22"/>
          <w:szCs w:val="22"/>
        </w:rPr>
        <w:t xml:space="preserve">, como personal que fungirá como </w:t>
      </w:r>
      <w:r w:rsidRPr="0054400D">
        <w:rPr>
          <w:rFonts w:ascii="Arial" w:hAnsi="Arial" w:cs="Arial"/>
          <w:color w:val="000000" w:themeColor="text1"/>
          <w:sz w:val="22"/>
          <w:szCs w:val="22"/>
        </w:rPr>
        <w:t>Enlace de comunicación, así como R</w:t>
      </w:r>
      <w:r w:rsidR="00500A6E" w:rsidRPr="0054400D">
        <w:rPr>
          <w:rFonts w:ascii="Arial" w:hAnsi="Arial" w:cs="Arial"/>
          <w:color w:val="000000" w:themeColor="text1"/>
          <w:sz w:val="22"/>
          <w:szCs w:val="22"/>
        </w:rPr>
        <w:t xml:space="preserve">esponsable del traslado, entrega y/o recepción, </w:t>
      </w:r>
      <w:r w:rsidRPr="0054400D">
        <w:rPr>
          <w:rFonts w:ascii="Arial" w:hAnsi="Arial" w:cs="Arial"/>
          <w:color w:val="000000" w:themeColor="text1"/>
          <w:sz w:val="22"/>
          <w:szCs w:val="22"/>
        </w:rPr>
        <w:t>en los términos expuestos en la Consideración 25ª de este documento.</w:t>
      </w:r>
    </w:p>
    <w:p w:rsidR="00991E63" w:rsidRPr="0054400D" w:rsidRDefault="00991E63" w:rsidP="00991E63">
      <w:pPr>
        <w:spacing w:line="360" w:lineRule="auto"/>
        <w:jc w:val="both"/>
        <w:rPr>
          <w:rFonts w:ascii="Arial" w:hAnsi="Arial" w:cs="Arial"/>
          <w:color w:val="000000" w:themeColor="text1"/>
          <w:sz w:val="22"/>
          <w:szCs w:val="22"/>
        </w:rPr>
      </w:pPr>
    </w:p>
    <w:p w:rsidR="00500A6E" w:rsidRPr="0054400D" w:rsidRDefault="00991E63" w:rsidP="00500A6E">
      <w:pPr>
        <w:spacing w:line="360" w:lineRule="auto"/>
        <w:jc w:val="both"/>
        <w:rPr>
          <w:rFonts w:ascii="Arial" w:hAnsi="Arial" w:cs="Arial"/>
          <w:color w:val="000000" w:themeColor="text1"/>
          <w:sz w:val="22"/>
          <w:szCs w:val="22"/>
        </w:rPr>
      </w:pPr>
      <w:r w:rsidRPr="0054400D">
        <w:rPr>
          <w:rFonts w:ascii="Arial" w:hAnsi="Arial" w:cs="Arial"/>
          <w:b/>
          <w:sz w:val="22"/>
          <w:szCs w:val="22"/>
        </w:rPr>
        <w:t>TERCERO</w:t>
      </w:r>
      <w:r w:rsidR="00500A6E" w:rsidRPr="0054400D">
        <w:rPr>
          <w:rFonts w:ascii="Arial" w:hAnsi="Arial" w:cs="Arial"/>
          <w:sz w:val="22"/>
          <w:szCs w:val="22"/>
        </w:rPr>
        <w:t xml:space="preserve">. La </w:t>
      </w:r>
      <w:r w:rsidR="00861927" w:rsidRPr="0054400D">
        <w:rPr>
          <w:rFonts w:ascii="Arial" w:hAnsi="Arial" w:cs="Arial"/>
          <w:sz w:val="22"/>
          <w:szCs w:val="22"/>
        </w:rPr>
        <w:t>o el</w:t>
      </w:r>
      <w:r w:rsidR="00500A6E" w:rsidRPr="0054400D">
        <w:rPr>
          <w:rFonts w:ascii="Arial" w:hAnsi="Arial" w:cs="Arial"/>
          <w:sz w:val="22"/>
          <w:szCs w:val="22"/>
        </w:rPr>
        <w:t xml:space="preserve"> Consejero </w:t>
      </w:r>
      <w:r w:rsidR="00861927" w:rsidRPr="0054400D">
        <w:rPr>
          <w:rFonts w:ascii="Arial" w:hAnsi="Arial" w:cs="Arial"/>
          <w:sz w:val="22"/>
          <w:szCs w:val="22"/>
        </w:rPr>
        <w:t>Presidente de cada Consejo Municipal Electoral,</w:t>
      </w:r>
      <w:r w:rsidR="00500A6E" w:rsidRPr="0054400D">
        <w:rPr>
          <w:rFonts w:ascii="Arial" w:hAnsi="Arial" w:cs="Arial"/>
          <w:color w:val="FF0000"/>
          <w:sz w:val="22"/>
          <w:szCs w:val="22"/>
        </w:rPr>
        <w:t xml:space="preserve"> </w:t>
      </w:r>
      <w:r w:rsidR="00500A6E" w:rsidRPr="0054400D">
        <w:rPr>
          <w:rFonts w:ascii="Arial" w:hAnsi="Arial" w:cs="Arial"/>
          <w:color w:val="000000" w:themeColor="text1"/>
          <w:sz w:val="22"/>
          <w:szCs w:val="22"/>
        </w:rPr>
        <w:t xml:space="preserve">será el responsable de activar un mecanismo de intercambio, designando al personal señalado en </w:t>
      </w:r>
      <w:r w:rsidR="00500A6E" w:rsidRPr="0054400D">
        <w:rPr>
          <w:rFonts w:ascii="Arial" w:hAnsi="Arial" w:cs="Arial"/>
          <w:color w:val="000000" w:themeColor="text1"/>
          <w:sz w:val="22"/>
          <w:szCs w:val="22"/>
        </w:rPr>
        <w:lastRenderedPageBreak/>
        <w:t xml:space="preserve">el punto de Acuerdo que antecede, previendo en todo momento la alternancia en los diversos cargos a fin de garantizar la naturaleza ininterrumpida de la sesión especial de cómputo </w:t>
      </w:r>
      <w:r w:rsidR="00861927" w:rsidRPr="0054400D">
        <w:rPr>
          <w:rFonts w:ascii="Arial" w:hAnsi="Arial" w:cs="Arial"/>
          <w:color w:val="000000" w:themeColor="text1"/>
          <w:sz w:val="22"/>
          <w:szCs w:val="22"/>
        </w:rPr>
        <w:t>municipal.</w:t>
      </w:r>
    </w:p>
    <w:p w:rsidR="00500A6E" w:rsidRPr="0054400D" w:rsidRDefault="00500A6E" w:rsidP="00500A6E">
      <w:pPr>
        <w:spacing w:line="360" w:lineRule="auto"/>
        <w:jc w:val="both"/>
        <w:rPr>
          <w:rFonts w:ascii="Arial" w:hAnsi="Arial" w:cs="Arial"/>
          <w:color w:val="000000" w:themeColor="text1"/>
          <w:sz w:val="22"/>
          <w:szCs w:val="22"/>
        </w:rPr>
      </w:pPr>
    </w:p>
    <w:p w:rsidR="00500A6E" w:rsidRPr="0054400D" w:rsidRDefault="00861927" w:rsidP="00500A6E">
      <w:pPr>
        <w:spacing w:line="360" w:lineRule="auto"/>
        <w:jc w:val="both"/>
        <w:rPr>
          <w:rFonts w:ascii="Arial" w:hAnsi="Arial" w:cs="Arial"/>
          <w:sz w:val="22"/>
          <w:szCs w:val="22"/>
        </w:rPr>
      </w:pPr>
      <w:r w:rsidRPr="0054400D">
        <w:rPr>
          <w:rFonts w:ascii="Arial" w:hAnsi="Arial" w:cs="Arial"/>
          <w:b/>
          <w:color w:val="000000" w:themeColor="text1"/>
          <w:sz w:val="22"/>
          <w:szCs w:val="22"/>
        </w:rPr>
        <w:t>CUARTO</w:t>
      </w:r>
      <w:r w:rsidR="00500A6E" w:rsidRPr="0054400D">
        <w:rPr>
          <w:rFonts w:ascii="Arial" w:hAnsi="Arial" w:cs="Arial"/>
          <w:color w:val="000000" w:themeColor="text1"/>
          <w:sz w:val="22"/>
          <w:szCs w:val="22"/>
        </w:rPr>
        <w:t xml:space="preserve">. </w:t>
      </w:r>
      <w:r w:rsidR="00500A6E" w:rsidRPr="0054400D">
        <w:rPr>
          <w:rFonts w:ascii="Arial" w:hAnsi="Arial" w:cs="Arial"/>
          <w:sz w:val="22"/>
          <w:szCs w:val="22"/>
        </w:rPr>
        <w:t>Se instruye a</w:t>
      </w:r>
      <w:r w:rsidRPr="0054400D">
        <w:rPr>
          <w:rFonts w:ascii="Arial" w:hAnsi="Arial" w:cs="Arial"/>
          <w:sz w:val="22"/>
          <w:szCs w:val="22"/>
        </w:rPr>
        <w:t xml:space="preserve"> las y los Consejeros Presidentes de los Consejos Municipales Electorales</w:t>
      </w:r>
      <w:r w:rsidR="00500A6E" w:rsidRPr="0054400D">
        <w:rPr>
          <w:rFonts w:ascii="Arial" w:hAnsi="Arial" w:cs="Arial"/>
          <w:sz w:val="22"/>
          <w:szCs w:val="22"/>
        </w:rPr>
        <w:t xml:space="preserve"> para que haga</w:t>
      </w:r>
      <w:r w:rsidRPr="0054400D">
        <w:rPr>
          <w:rFonts w:ascii="Arial" w:hAnsi="Arial" w:cs="Arial"/>
          <w:sz w:val="22"/>
          <w:szCs w:val="22"/>
        </w:rPr>
        <w:t>n</w:t>
      </w:r>
      <w:r w:rsidR="00500A6E" w:rsidRPr="0054400D">
        <w:rPr>
          <w:rFonts w:ascii="Arial" w:hAnsi="Arial" w:cs="Arial"/>
          <w:sz w:val="22"/>
          <w:szCs w:val="22"/>
        </w:rPr>
        <w:t xml:space="preserve"> entrega del gafete de identificación que portarán</w:t>
      </w:r>
      <w:r w:rsidRPr="0054400D">
        <w:rPr>
          <w:rFonts w:ascii="Arial" w:hAnsi="Arial" w:cs="Arial"/>
          <w:sz w:val="22"/>
          <w:szCs w:val="22"/>
        </w:rPr>
        <w:t xml:space="preserve"> los</w:t>
      </w:r>
      <w:r w:rsidR="00500A6E" w:rsidRPr="0054400D">
        <w:rPr>
          <w:rFonts w:ascii="Arial" w:hAnsi="Arial" w:cs="Arial"/>
          <w:sz w:val="22"/>
          <w:szCs w:val="22"/>
        </w:rPr>
        <w:t xml:space="preserve"> </w:t>
      </w:r>
      <w:r w:rsidRPr="0054400D">
        <w:rPr>
          <w:rFonts w:ascii="Arial" w:hAnsi="Arial" w:cs="Arial"/>
          <w:color w:val="000000" w:themeColor="text1"/>
          <w:sz w:val="22"/>
          <w:szCs w:val="22"/>
        </w:rPr>
        <w:t>Enlaces de comunicación, así como Responsables del traslado, entrega y/o recepción</w:t>
      </w:r>
      <w:r w:rsidRPr="0054400D">
        <w:rPr>
          <w:rFonts w:ascii="Arial" w:hAnsi="Arial" w:cs="Arial"/>
          <w:sz w:val="22"/>
          <w:szCs w:val="22"/>
        </w:rPr>
        <w:t xml:space="preserve"> </w:t>
      </w:r>
      <w:r w:rsidR="00500A6E" w:rsidRPr="0054400D">
        <w:rPr>
          <w:rFonts w:ascii="Arial" w:hAnsi="Arial" w:cs="Arial"/>
          <w:sz w:val="22"/>
          <w:szCs w:val="22"/>
        </w:rPr>
        <w:t>durante el tiempo que desempeñen sus funciones.</w:t>
      </w:r>
    </w:p>
    <w:p w:rsidR="00500A6E" w:rsidRPr="0054400D" w:rsidRDefault="00500A6E" w:rsidP="00500A6E">
      <w:pPr>
        <w:spacing w:line="360" w:lineRule="auto"/>
        <w:jc w:val="both"/>
        <w:rPr>
          <w:rFonts w:ascii="Arial" w:hAnsi="Arial" w:cs="Arial"/>
          <w:sz w:val="22"/>
          <w:szCs w:val="22"/>
        </w:rPr>
      </w:pPr>
    </w:p>
    <w:p w:rsidR="00861927" w:rsidRPr="0054400D" w:rsidRDefault="00861927" w:rsidP="00500A6E">
      <w:pPr>
        <w:spacing w:line="360" w:lineRule="auto"/>
        <w:jc w:val="both"/>
        <w:rPr>
          <w:rFonts w:ascii="Arial" w:hAnsi="Arial" w:cs="Arial"/>
          <w:sz w:val="22"/>
          <w:szCs w:val="22"/>
        </w:rPr>
      </w:pPr>
      <w:r w:rsidRPr="0054400D">
        <w:rPr>
          <w:rFonts w:ascii="Arial" w:hAnsi="Arial" w:cs="Arial"/>
          <w:b/>
          <w:sz w:val="22"/>
          <w:szCs w:val="22"/>
        </w:rPr>
        <w:t>QUINTO</w:t>
      </w:r>
      <w:r w:rsidR="00500A6E" w:rsidRPr="0054400D">
        <w:rPr>
          <w:rFonts w:ascii="Arial" w:hAnsi="Arial" w:cs="Arial"/>
          <w:sz w:val="22"/>
          <w:szCs w:val="22"/>
        </w:rPr>
        <w:t xml:space="preserve">. </w:t>
      </w:r>
      <w:r w:rsidR="00276DCE" w:rsidRPr="0054400D">
        <w:rPr>
          <w:rFonts w:ascii="Arial" w:hAnsi="Arial" w:cs="Arial"/>
          <w:sz w:val="22"/>
          <w:szCs w:val="22"/>
        </w:rPr>
        <w:t>P</w:t>
      </w:r>
      <w:r w:rsidR="004320DF" w:rsidRPr="0054400D">
        <w:rPr>
          <w:rFonts w:ascii="Arial" w:hAnsi="Arial" w:cs="Arial"/>
          <w:sz w:val="22"/>
          <w:szCs w:val="22"/>
        </w:rPr>
        <w:t>or tratarse de datos personales</w:t>
      </w:r>
      <w:r w:rsidR="00283329" w:rsidRPr="0054400D">
        <w:rPr>
          <w:rFonts w:ascii="Arial" w:hAnsi="Arial" w:cs="Arial"/>
          <w:sz w:val="22"/>
          <w:szCs w:val="22"/>
        </w:rPr>
        <w:t xml:space="preserve"> los solicitados en el segundo párrafo, fracción III, inciso a) de la Consideración 23ª de este instrumento, </w:t>
      </w:r>
      <w:r w:rsidR="004320DF" w:rsidRPr="0054400D">
        <w:rPr>
          <w:rFonts w:ascii="Arial" w:hAnsi="Arial" w:cs="Arial"/>
          <w:sz w:val="22"/>
          <w:szCs w:val="22"/>
        </w:rPr>
        <w:t>s</w:t>
      </w:r>
      <w:r w:rsidRPr="0054400D">
        <w:rPr>
          <w:rFonts w:ascii="Arial" w:hAnsi="Arial" w:cs="Arial"/>
          <w:sz w:val="22"/>
          <w:szCs w:val="22"/>
        </w:rPr>
        <w:t>e instruye a las y los Consejeros Presidentes de los Consejos Municipales Electorales para que realicen el directorio respectivo de las y los integrantes de las comisiones aprobadas en el punto de Acuerdo PRIMERO del presente Acuerdo.</w:t>
      </w:r>
      <w:r w:rsidR="00276DCE" w:rsidRPr="0054400D">
        <w:rPr>
          <w:rFonts w:ascii="Arial" w:hAnsi="Arial" w:cs="Arial"/>
          <w:sz w:val="22"/>
          <w:szCs w:val="22"/>
        </w:rPr>
        <w:t xml:space="preserve"> </w:t>
      </w:r>
    </w:p>
    <w:p w:rsidR="00861927" w:rsidRPr="0054400D" w:rsidRDefault="00861927" w:rsidP="00500A6E">
      <w:pPr>
        <w:spacing w:line="360" w:lineRule="auto"/>
        <w:jc w:val="both"/>
        <w:rPr>
          <w:rFonts w:ascii="Arial" w:hAnsi="Arial" w:cs="Arial"/>
          <w:sz w:val="22"/>
          <w:szCs w:val="22"/>
        </w:rPr>
      </w:pPr>
    </w:p>
    <w:p w:rsidR="00500A6E" w:rsidRPr="0054400D" w:rsidRDefault="00861927" w:rsidP="00500A6E">
      <w:pPr>
        <w:spacing w:line="360" w:lineRule="auto"/>
        <w:jc w:val="both"/>
        <w:rPr>
          <w:rFonts w:ascii="Arial" w:hAnsi="Arial" w:cs="Arial"/>
          <w:sz w:val="22"/>
          <w:szCs w:val="22"/>
        </w:rPr>
      </w:pPr>
      <w:r w:rsidRPr="0054400D">
        <w:rPr>
          <w:rFonts w:ascii="Arial" w:hAnsi="Arial" w:cs="Arial"/>
          <w:b/>
          <w:sz w:val="22"/>
          <w:szCs w:val="22"/>
        </w:rPr>
        <w:t>SEXTO.</w:t>
      </w:r>
      <w:r w:rsidRPr="0054400D">
        <w:rPr>
          <w:rFonts w:ascii="Arial" w:hAnsi="Arial" w:cs="Arial"/>
          <w:sz w:val="22"/>
          <w:szCs w:val="22"/>
        </w:rPr>
        <w:t xml:space="preserve"> </w:t>
      </w:r>
      <w:r w:rsidR="00500A6E" w:rsidRPr="0054400D">
        <w:rPr>
          <w:rFonts w:ascii="Arial" w:hAnsi="Arial" w:cs="Arial"/>
          <w:sz w:val="22"/>
          <w:szCs w:val="22"/>
        </w:rPr>
        <w:t xml:space="preserve">Se instruye a </w:t>
      </w:r>
      <w:r w:rsidRPr="0054400D">
        <w:rPr>
          <w:rFonts w:ascii="Arial" w:hAnsi="Arial" w:cs="Arial"/>
          <w:sz w:val="22"/>
          <w:szCs w:val="22"/>
        </w:rPr>
        <w:t xml:space="preserve">los Consejos Municipales Electorales </w:t>
      </w:r>
      <w:r w:rsidR="00500A6E" w:rsidRPr="0054400D">
        <w:rPr>
          <w:rFonts w:ascii="Arial" w:hAnsi="Arial" w:cs="Arial"/>
          <w:sz w:val="22"/>
          <w:szCs w:val="22"/>
        </w:rPr>
        <w:t>para que realice</w:t>
      </w:r>
      <w:r w:rsidRPr="0054400D">
        <w:rPr>
          <w:rFonts w:ascii="Arial" w:hAnsi="Arial" w:cs="Arial"/>
          <w:sz w:val="22"/>
          <w:szCs w:val="22"/>
        </w:rPr>
        <w:t>n</w:t>
      </w:r>
      <w:r w:rsidR="00500A6E" w:rsidRPr="0054400D">
        <w:rPr>
          <w:rFonts w:ascii="Arial" w:hAnsi="Arial" w:cs="Arial"/>
          <w:sz w:val="22"/>
          <w:szCs w:val="22"/>
        </w:rPr>
        <w:t xml:space="preserve"> los trámites administrativos correspondientes a efecto de dotar de recursos necesarios para garantizar la comunicación y/o el traslado, según se trate del o la Enlace de comunicación o Responsable de traslado, entrega y/o recepción, a fin de garantizar el ejercicio de sus atribuciones.</w:t>
      </w:r>
    </w:p>
    <w:p w:rsidR="00500A6E" w:rsidRPr="0054400D" w:rsidRDefault="00500A6E" w:rsidP="00500A6E">
      <w:pPr>
        <w:autoSpaceDE w:val="0"/>
        <w:autoSpaceDN w:val="0"/>
        <w:adjustRightInd w:val="0"/>
        <w:spacing w:line="360" w:lineRule="auto"/>
        <w:jc w:val="both"/>
        <w:rPr>
          <w:rFonts w:ascii="Arial" w:hAnsi="Arial" w:cs="Arial"/>
          <w:sz w:val="22"/>
          <w:szCs w:val="22"/>
        </w:rPr>
      </w:pPr>
    </w:p>
    <w:p w:rsidR="00191171" w:rsidRPr="0054400D" w:rsidRDefault="00861927" w:rsidP="00C4419A">
      <w:pPr>
        <w:autoSpaceDE w:val="0"/>
        <w:autoSpaceDN w:val="0"/>
        <w:adjustRightInd w:val="0"/>
        <w:spacing w:line="360" w:lineRule="auto"/>
        <w:jc w:val="both"/>
        <w:rPr>
          <w:rFonts w:ascii="Arial" w:hAnsi="Arial" w:cs="Arial"/>
          <w:sz w:val="22"/>
          <w:szCs w:val="22"/>
        </w:rPr>
      </w:pPr>
      <w:r w:rsidRPr="0054400D">
        <w:rPr>
          <w:rFonts w:ascii="Arial" w:hAnsi="Arial" w:cs="Arial"/>
          <w:b/>
          <w:sz w:val="22"/>
          <w:szCs w:val="22"/>
        </w:rPr>
        <w:t>SÉPTIMO</w:t>
      </w:r>
      <w:r w:rsidR="00500A6E" w:rsidRPr="0054400D">
        <w:rPr>
          <w:rFonts w:ascii="Arial" w:hAnsi="Arial" w:cs="Arial"/>
          <w:b/>
          <w:sz w:val="22"/>
          <w:szCs w:val="22"/>
        </w:rPr>
        <w:t>.</w:t>
      </w:r>
      <w:r w:rsidR="0061604F" w:rsidRPr="0054400D">
        <w:rPr>
          <w:rFonts w:ascii="Arial" w:hAnsi="Arial" w:cs="Arial"/>
          <w:sz w:val="22"/>
          <w:szCs w:val="22"/>
        </w:rPr>
        <w:t xml:space="preserve"> </w:t>
      </w:r>
      <w:r w:rsidR="00EF2B54" w:rsidRPr="0054400D">
        <w:rPr>
          <w:rFonts w:ascii="Arial" w:hAnsi="Arial" w:cs="Arial"/>
          <w:sz w:val="22"/>
          <w:szCs w:val="22"/>
        </w:rPr>
        <w:t>Not</w:t>
      </w:r>
      <w:r w:rsidR="0057079D" w:rsidRPr="0054400D">
        <w:rPr>
          <w:rFonts w:ascii="Arial" w:hAnsi="Arial" w:cs="Arial"/>
          <w:sz w:val="22"/>
          <w:szCs w:val="22"/>
        </w:rPr>
        <w:t>ifíqu</w:t>
      </w:r>
      <w:r w:rsidR="0061604F" w:rsidRPr="0054400D">
        <w:rPr>
          <w:rFonts w:ascii="Arial" w:hAnsi="Arial" w:cs="Arial"/>
          <w:sz w:val="22"/>
          <w:szCs w:val="22"/>
        </w:rPr>
        <w:t>ese el presente Acuerdo</w:t>
      </w:r>
      <w:r w:rsidR="0057079D" w:rsidRPr="0054400D">
        <w:rPr>
          <w:rFonts w:ascii="Arial" w:hAnsi="Arial" w:cs="Arial"/>
          <w:sz w:val="22"/>
          <w:szCs w:val="22"/>
        </w:rPr>
        <w:t xml:space="preserve">, por conducto de la Secretaría Ejecutiva, </w:t>
      </w:r>
      <w:r w:rsidR="0057079D" w:rsidRPr="0054400D">
        <w:rPr>
          <w:rFonts w:ascii="Arial" w:hAnsi="Arial" w:cs="Arial"/>
          <w:sz w:val="22"/>
          <w:szCs w:val="22"/>
          <w:lang w:val="es-MX"/>
        </w:rPr>
        <w:t>a la Unidad Técnica de Vinculación con los Organismos Públicos Locales del Instituto Nacional Electoral,</w:t>
      </w:r>
      <w:r w:rsidR="004320DF" w:rsidRPr="0054400D">
        <w:rPr>
          <w:rFonts w:ascii="Arial" w:hAnsi="Arial" w:cs="Arial"/>
          <w:sz w:val="22"/>
          <w:szCs w:val="22"/>
          <w:lang w:val="es-MX"/>
        </w:rPr>
        <w:t xml:space="preserve"> así como a la Junta Local Ejecutiva,</w:t>
      </w:r>
      <w:r w:rsidR="0057079D" w:rsidRPr="0054400D">
        <w:rPr>
          <w:rFonts w:ascii="Arial" w:hAnsi="Arial" w:cs="Arial"/>
          <w:sz w:val="22"/>
          <w:szCs w:val="22"/>
          <w:lang w:val="es-MX"/>
        </w:rPr>
        <w:t xml:space="preserve"> para los efectos legales correspondientes</w:t>
      </w:r>
      <w:r w:rsidR="0057079D" w:rsidRPr="0054400D">
        <w:rPr>
          <w:rFonts w:ascii="Arial" w:hAnsi="Arial" w:cs="Arial"/>
          <w:sz w:val="22"/>
          <w:szCs w:val="22"/>
        </w:rPr>
        <w:t>.</w:t>
      </w:r>
    </w:p>
    <w:p w:rsidR="008542DF" w:rsidRPr="0054400D" w:rsidRDefault="008542DF" w:rsidP="00C13E1F">
      <w:pPr>
        <w:spacing w:line="360" w:lineRule="auto"/>
        <w:jc w:val="both"/>
        <w:rPr>
          <w:rFonts w:ascii="Arial" w:hAnsi="Arial" w:cs="Arial"/>
          <w:b/>
          <w:sz w:val="22"/>
          <w:szCs w:val="22"/>
        </w:rPr>
      </w:pPr>
    </w:p>
    <w:p w:rsidR="008868B9" w:rsidRPr="0054400D" w:rsidRDefault="00C4419A" w:rsidP="008F732C">
      <w:pPr>
        <w:spacing w:line="360" w:lineRule="auto"/>
        <w:jc w:val="both"/>
        <w:rPr>
          <w:rFonts w:ascii="Arial" w:hAnsi="Arial" w:cs="Arial"/>
          <w:color w:val="000000"/>
          <w:sz w:val="22"/>
          <w:szCs w:val="22"/>
        </w:rPr>
      </w:pPr>
      <w:r w:rsidRPr="0054400D">
        <w:rPr>
          <w:rFonts w:ascii="Arial" w:hAnsi="Arial" w:cs="Arial"/>
          <w:b/>
          <w:color w:val="000000"/>
          <w:sz w:val="22"/>
          <w:szCs w:val="22"/>
        </w:rPr>
        <w:t>OCTAVO</w:t>
      </w:r>
      <w:r w:rsidR="00DD55DF" w:rsidRPr="0054400D">
        <w:rPr>
          <w:rFonts w:ascii="Arial" w:hAnsi="Arial" w:cs="Arial"/>
          <w:b/>
          <w:color w:val="000000"/>
          <w:sz w:val="22"/>
          <w:szCs w:val="22"/>
        </w:rPr>
        <w:t>.</w:t>
      </w:r>
      <w:r w:rsidR="00EF2B54" w:rsidRPr="0054400D">
        <w:rPr>
          <w:rFonts w:ascii="Arial" w:hAnsi="Arial" w:cs="Arial"/>
          <w:b/>
          <w:color w:val="000000"/>
          <w:sz w:val="22"/>
          <w:szCs w:val="22"/>
        </w:rPr>
        <w:t xml:space="preserve"> </w:t>
      </w:r>
      <w:r w:rsidR="0057079D" w:rsidRPr="0054400D">
        <w:rPr>
          <w:rFonts w:ascii="Arial" w:hAnsi="Arial" w:cs="Arial"/>
          <w:sz w:val="22"/>
          <w:szCs w:val="22"/>
        </w:rPr>
        <w:t xml:space="preserve">Notifíquese por conducto de la Secretaría Ejecutiva de este Consejo General, a los </w:t>
      </w:r>
      <w:r w:rsidR="00EF2B54" w:rsidRPr="0054400D">
        <w:rPr>
          <w:rFonts w:ascii="Arial" w:hAnsi="Arial" w:cs="Arial"/>
          <w:sz w:val="22"/>
          <w:szCs w:val="22"/>
        </w:rPr>
        <w:t xml:space="preserve">Consejos Municipales Electorales </w:t>
      </w:r>
      <w:r w:rsidR="0057079D" w:rsidRPr="0054400D">
        <w:rPr>
          <w:rFonts w:ascii="Arial" w:hAnsi="Arial" w:cs="Arial"/>
          <w:sz w:val="22"/>
          <w:szCs w:val="22"/>
        </w:rPr>
        <w:t>del Instituto</w:t>
      </w:r>
      <w:r w:rsidR="00642127" w:rsidRPr="0054400D">
        <w:rPr>
          <w:rFonts w:ascii="Arial" w:hAnsi="Arial" w:cs="Arial"/>
          <w:sz w:val="22"/>
          <w:szCs w:val="22"/>
        </w:rPr>
        <w:t xml:space="preserve"> </w:t>
      </w:r>
      <w:r w:rsidR="00642127" w:rsidRPr="0054400D">
        <w:rPr>
          <w:rFonts w:ascii="Arial" w:eastAsia="Arial" w:hAnsi="Arial" w:cs="Arial"/>
          <w:spacing w:val="5"/>
          <w:sz w:val="22"/>
          <w:szCs w:val="22"/>
        </w:rPr>
        <w:t>y a través de ellos al ciudadano que encabeza la fórmula o planilla de las candidaturas independientes</w:t>
      </w:r>
      <w:r w:rsidR="00642127" w:rsidRPr="0054400D">
        <w:rPr>
          <w:rFonts w:ascii="Arial" w:eastAsia="Arial" w:hAnsi="Arial" w:cs="Arial"/>
          <w:sz w:val="22"/>
          <w:szCs w:val="22"/>
        </w:rPr>
        <w:t xml:space="preserve">, </w:t>
      </w:r>
      <w:r w:rsidR="0057079D" w:rsidRPr="0054400D">
        <w:rPr>
          <w:rFonts w:ascii="Arial" w:hAnsi="Arial" w:cs="Arial"/>
          <w:sz w:val="22"/>
          <w:szCs w:val="22"/>
        </w:rPr>
        <w:t xml:space="preserve"> y a todos los partidos políticos acreditados ante este órgano electoral, a fin de que surtan los efectos legales a que haya lugar.</w:t>
      </w:r>
    </w:p>
    <w:p w:rsidR="0057079D" w:rsidRPr="0054400D" w:rsidRDefault="0057079D" w:rsidP="008F732C">
      <w:pPr>
        <w:spacing w:line="360" w:lineRule="auto"/>
        <w:jc w:val="both"/>
        <w:rPr>
          <w:rFonts w:ascii="Arial" w:hAnsi="Arial" w:cs="Arial"/>
          <w:color w:val="000000"/>
          <w:sz w:val="22"/>
          <w:szCs w:val="22"/>
        </w:rPr>
      </w:pPr>
    </w:p>
    <w:p w:rsidR="00EF2B54" w:rsidRPr="0054400D" w:rsidRDefault="00C4419A" w:rsidP="00EF2B54">
      <w:pPr>
        <w:spacing w:line="360" w:lineRule="auto"/>
        <w:jc w:val="both"/>
        <w:rPr>
          <w:rFonts w:ascii="Arial" w:hAnsi="Arial" w:cs="Arial"/>
          <w:sz w:val="22"/>
          <w:szCs w:val="22"/>
        </w:rPr>
      </w:pPr>
      <w:r w:rsidRPr="0054400D">
        <w:rPr>
          <w:rFonts w:ascii="Arial" w:hAnsi="Arial" w:cs="Arial"/>
          <w:b/>
          <w:color w:val="000000"/>
          <w:sz w:val="22"/>
          <w:szCs w:val="22"/>
        </w:rPr>
        <w:t>NOVENO</w:t>
      </w:r>
      <w:r w:rsidR="00EF2B54" w:rsidRPr="0054400D">
        <w:rPr>
          <w:rFonts w:ascii="Arial" w:hAnsi="Arial" w:cs="Arial"/>
          <w:b/>
          <w:color w:val="000000"/>
          <w:sz w:val="22"/>
          <w:szCs w:val="22"/>
        </w:rPr>
        <w:t>.</w:t>
      </w:r>
      <w:r w:rsidR="0057079D" w:rsidRPr="0054400D">
        <w:rPr>
          <w:rFonts w:ascii="Arial" w:hAnsi="Arial" w:cs="Arial"/>
          <w:color w:val="000000"/>
          <w:sz w:val="22"/>
          <w:szCs w:val="22"/>
        </w:rPr>
        <w:t xml:space="preserve"> </w:t>
      </w:r>
      <w:r w:rsidR="00EF2B54" w:rsidRPr="0054400D">
        <w:rPr>
          <w:rFonts w:ascii="Arial" w:hAnsi="Arial" w:cs="Arial"/>
          <w:sz w:val="22"/>
          <w:szCs w:val="22"/>
        </w:rPr>
        <w:t xml:space="preserve">Con fundamento en los artículos 113 del Código Electoral del Estado de Colima, 76 y 77 del Reglamento de Sesiones de este Consejo General, publíquese el presente </w:t>
      </w:r>
      <w:r w:rsidR="00EF2B54" w:rsidRPr="0054400D">
        <w:rPr>
          <w:rFonts w:ascii="Arial" w:hAnsi="Arial" w:cs="Arial"/>
          <w:sz w:val="22"/>
          <w:szCs w:val="22"/>
        </w:rPr>
        <w:lastRenderedPageBreak/>
        <w:t>Acuerdo en el Periódico Oficial “El Estado de Colima” y en la página de internet del Instituto Electoral del Estado.</w:t>
      </w:r>
    </w:p>
    <w:p w:rsidR="009E26A9" w:rsidRPr="0054400D" w:rsidRDefault="009E26A9" w:rsidP="00EF2B54">
      <w:pPr>
        <w:spacing w:line="360" w:lineRule="auto"/>
        <w:jc w:val="both"/>
        <w:rPr>
          <w:rFonts w:ascii="Arial" w:hAnsi="Arial" w:cs="Arial"/>
          <w:sz w:val="22"/>
          <w:szCs w:val="22"/>
        </w:rPr>
      </w:pPr>
    </w:p>
    <w:p w:rsidR="009E26A9" w:rsidRPr="0054400D" w:rsidRDefault="009E26A9" w:rsidP="009E26A9">
      <w:pPr>
        <w:spacing w:line="360" w:lineRule="auto"/>
        <w:jc w:val="both"/>
        <w:rPr>
          <w:rFonts w:ascii="Arial" w:eastAsia="Calibri" w:hAnsi="Arial" w:cs="Arial"/>
          <w:sz w:val="22"/>
          <w:szCs w:val="22"/>
          <w:lang w:val="es-MX" w:eastAsia="en-US"/>
        </w:rPr>
      </w:pPr>
      <w:r w:rsidRPr="0054400D">
        <w:rPr>
          <w:rFonts w:ascii="Arial" w:eastAsia="Calibri" w:hAnsi="Arial" w:cs="Arial"/>
          <w:sz w:val="22"/>
          <w:szCs w:val="22"/>
          <w:lang w:val="es-MX" w:eastAsia="en-US"/>
        </w:rPr>
        <w:t xml:space="preserve">El presente Acuerdo fue aprobado en la </w:t>
      </w:r>
      <w:r w:rsidR="003411AE" w:rsidRPr="0054400D">
        <w:rPr>
          <w:rFonts w:ascii="Arial" w:eastAsia="Calibri" w:hAnsi="Arial" w:cs="Arial"/>
          <w:sz w:val="22"/>
          <w:szCs w:val="22"/>
          <w:lang w:val="es-MX" w:eastAsia="en-US"/>
        </w:rPr>
        <w:t>Vigésima</w:t>
      </w:r>
      <w:r w:rsidRPr="0054400D">
        <w:rPr>
          <w:rFonts w:ascii="Arial" w:eastAsia="Calibri" w:hAnsi="Arial" w:cs="Arial"/>
          <w:sz w:val="22"/>
          <w:szCs w:val="22"/>
          <w:lang w:val="es-MX" w:eastAsia="en-US"/>
        </w:rPr>
        <w:t xml:space="preserve"> Sesión Extraordinaria del Proceso Electoral Local 2017-2018 del Consejo General, celebrada el 2</w:t>
      </w:r>
      <w:r w:rsidR="003411AE" w:rsidRPr="0054400D">
        <w:rPr>
          <w:rFonts w:ascii="Arial" w:eastAsia="Calibri" w:hAnsi="Arial" w:cs="Arial"/>
          <w:sz w:val="22"/>
          <w:szCs w:val="22"/>
          <w:lang w:val="es-MX" w:eastAsia="en-US"/>
        </w:rPr>
        <w:t>6</w:t>
      </w:r>
      <w:r w:rsidRPr="0054400D">
        <w:rPr>
          <w:rFonts w:ascii="Arial" w:eastAsia="Calibri" w:hAnsi="Arial" w:cs="Arial"/>
          <w:sz w:val="22"/>
          <w:szCs w:val="22"/>
          <w:lang w:val="es-MX" w:eastAsia="en-US"/>
        </w:rPr>
        <w:t xml:space="preserve"> (veinti</w:t>
      </w:r>
      <w:r w:rsidR="003411AE" w:rsidRPr="0054400D">
        <w:rPr>
          <w:rFonts w:ascii="Arial" w:eastAsia="Calibri" w:hAnsi="Arial" w:cs="Arial"/>
          <w:sz w:val="22"/>
          <w:szCs w:val="22"/>
          <w:lang w:val="es-MX" w:eastAsia="en-US"/>
        </w:rPr>
        <w:t>séis</w:t>
      </w:r>
      <w:r w:rsidRPr="0054400D">
        <w:rPr>
          <w:rFonts w:ascii="Arial" w:eastAsia="Calibri" w:hAnsi="Arial" w:cs="Arial"/>
          <w:sz w:val="22"/>
          <w:szCs w:val="22"/>
          <w:lang w:val="es-MX" w:eastAsia="en-US"/>
        </w:rPr>
        <w:t>) de junio de 2018 (dos mil dieciocho), por unanimidad de votos a favor de las Consejeras y Consejeros Electorales: Maestra Nirvana Fabiola Rosales Ochoa, Maestra Noemí Sofía Herrera Núñez, Licenciada Ayizde Anguiano Polanco, Licenciado Raúl Maldonado Ramírez, Maestra Martha Elba Iza Huerta, Maestra Arlen Alejandra Martínez Fuentes y Licenciado Javier Ávila Carrillo.</w:t>
      </w:r>
    </w:p>
    <w:p w:rsidR="009E26A9" w:rsidRPr="0054400D" w:rsidRDefault="009E26A9" w:rsidP="009E26A9">
      <w:pPr>
        <w:jc w:val="both"/>
        <w:rPr>
          <w:rFonts w:ascii="Arial" w:eastAsia="Calibri" w:hAnsi="Arial" w:cs="Arial"/>
          <w:sz w:val="6"/>
          <w:szCs w:val="22"/>
          <w:lang w:val="es-MX" w:eastAsia="en-US"/>
        </w:rPr>
      </w:pPr>
    </w:p>
    <w:p w:rsidR="009E26A9" w:rsidRPr="0054400D" w:rsidRDefault="009E26A9" w:rsidP="009E26A9">
      <w:pPr>
        <w:jc w:val="both"/>
        <w:rPr>
          <w:rFonts w:ascii="Arial" w:eastAsia="Calibri" w:hAnsi="Arial" w:cs="Arial"/>
          <w:sz w:val="6"/>
          <w:szCs w:val="22"/>
          <w:lang w:val="es-MX" w:eastAsia="en-US"/>
        </w:rPr>
      </w:pPr>
    </w:p>
    <w:tbl>
      <w:tblPr>
        <w:tblW w:w="0" w:type="auto"/>
        <w:tblInd w:w="104" w:type="dxa"/>
        <w:tblLook w:val="04A0" w:firstRow="1" w:lastRow="0" w:firstColumn="1" w:lastColumn="0" w:noHBand="0" w:noVBand="1"/>
      </w:tblPr>
      <w:tblGrid>
        <w:gridCol w:w="4702"/>
        <w:gridCol w:w="4336"/>
        <w:gridCol w:w="141"/>
      </w:tblGrid>
      <w:tr w:rsidR="009E26A9" w:rsidRPr="0054400D" w:rsidTr="009E26A9">
        <w:tc>
          <w:tcPr>
            <w:tcW w:w="4702" w:type="dxa"/>
            <w:hideMark/>
          </w:tcPr>
          <w:p w:rsidR="009E26A9" w:rsidRPr="0054400D" w:rsidRDefault="009E26A9" w:rsidP="009E26A9">
            <w:pPr>
              <w:spacing w:line="276" w:lineRule="auto"/>
              <w:ind w:right="-11"/>
              <w:jc w:val="center"/>
              <w:rPr>
                <w:rFonts w:ascii="Arial" w:eastAsia="Arial" w:hAnsi="Arial" w:cs="Arial"/>
                <w:b/>
                <w:sz w:val="20"/>
                <w:szCs w:val="20"/>
                <w:lang w:val="es-MX" w:eastAsia="en-US"/>
              </w:rPr>
            </w:pPr>
            <w:r w:rsidRPr="0054400D">
              <w:rPr>
                <w:rFonts w:ascii="Arial" w:eastAsia="Arial" w:hAnsi="Arial" w:cs="Arial"/>
                <w:b/>
                <w:sz w:val="20"/>
                <w:szCs w:val="20"/>
                <w:lang w:val="es-MX" w:eastAsia="en-US"/>
              </w:rPr>
              <w:t>CONSEJERA PRESIDENTA</w:t>
            </w:r>
          </w:p>
        </w:tc>
        <w:tc>
          <w:tcPr>
            <w:tcW w:w="4477" w:type="dxa"/>
            <w:gridSpan w:val="2"/>
            <w:hideMark/>
          </w:tcPr>
          <w:p w:rsidR="009E26A9" w:rsidRPr="0054400D" w:rsidRDefault="009E26A9" w:rsidP="009E26A9">
            <w:pPr>
              <w:spacing w:line="276" w:lineRule="auto"/>
              <w:ind w:right="-11"/>
              <w:jc w:val="center"/>
              <w:rPr>
                <w:rFonts w:ascii="Arial" w:eastAsia="Arial" w:hAnsi="Arial" w:cs="Arial"/>
                <w:b/>
                <w:sz w:val="20"/>
                <w:szCs w:val="20"/>
                <w:lang w:val="es-MX" w:eastAsia="en-US"/>
              </w:rPr>
            </w:pPr>
            <w:r w:rsidRPr="0054400D">
              <w:rPr>
                <w:rFonts w:ascii="Arial" w:eastAsia="Arial" w:hAnsi="Arial" w:cs="Arial"/>
                <w:b/>
                <w:sz w:val="20"/>
                <w:szCs w:val="20"/>
                <w:lang w:val="es-MX" w:eastAsia="en-US"/>
              </w:rPr>
              <w:t>SECRETARIO EJECUTIVO</w:t>
            </w:r>
          </w:p>
        </w:tc>
      </w:tr>
      <w:tr w:rsidR="009E26A9" w:rsidRPr="0054400D" w:rsidTr="009E26A9">
        <w:tc>
          <w:tcPr>
            <w:tcW w:w="4702" w:type="dxa"/>
          </w:tcPr>
          <w:p w:rsidR="009E26A9" w:rsidRPr="0054400D" w:rsidRDefault="009E26A9" w:rsidP="009E26A9">
            <w:pPr>
              <w:spacing w:line="276" w:lineRule="auto"/>
              <w:ind w:right="-11"/>
              <w:rPr>
                <w:rFonts w:ascii="Arial" w:eastAsia="Arial" w:hAnsi="Arial" w:cs="Arial"/>
                <w:sz w:val="20"/>
                <w:szCs w:val="20"/>
                <w:lang w:val="es-MX" w:eastAsia="en-US"/>
              </w:rPr>
            </w:pPr>
          </w:p>
          <w:p w:rsidR="009E26A9" w:rsidRPr="0054400D" w:rsidRDefault="009E26A9" w:rsidP="009E26A9">
            <w:pPr>
              <w:spacing w:line="276" w:lineRule="auto"/>
              <w:ind w:right="-11"/>
              <w:rPr>
                <w:rFonts w:ascii="Arial" w:eastAsia="Arial" w:hAnsi="Arial" w:cs="Arial"/>
                <w:sz w:val="20"/>
                <w:szCs w:val="20"/>
                <w:lang w:val="es-MX" w:eastAsia="en-US"/>
              </w:rPr>
            </w:pPr>
          </w:p>
          <w:p w:rsidR="009E26A9" w:rsidRPr="0054400D" w:rsidRDefault="009E26A9" w:rsidP="009E26A9">
            <w:pPr>
              <w:spacing w:line="276" w:lineRule="auto"/>
              <w:ind w:right="-11"/>
              <w:rPr>
                <w:rFonts w:ascii="Arial" w:eastAsia="Arial" w:hAnsi="Arial" w:cs="Arial"/>
                <w:sz w:val="20"/>
                <w:szCs w:val="20"/>
                <w:lang w:val="es-MX" w:eastAsia="en-US"/>
              </w:rPr>
            </w:pPr>
          </w:p>
          <w:p w:rsidR="009E26A9" w:rsidRPr="0054400D" w:rsidRDefault="009E26A9" w:rsidP="009E26A9">
            <w:pPr>
              <w:spacing w:line="276" w:lineRule="auto"/>
              <w:ind w:right="-11"/>
              <w:rPr>
                <w:rFonts w:ascii="Arial" w:eastAsia="Arial" w:hAnsi="Arial" w:cs="Arial"/>
                <w:sz w:val="20"/>
                <w:szCs w:val="20"/>
                <w:lang w:val="es-MX" w:eastAsia="en-US"/>
              </w:rPr>
            </w:pPr>
          </w:p>
        </w:tc>
        <w:tc>
          <w:tcPr>
            <w:tcW w:w="4477" w:type="dxa"/>
            <w:gridSpan w:val="2"/>
          </w:tcPr>
          <w:p w:rsidR="009E26A9" w:rsidRPr="0054400D" w:rsidRDefault="009E26A9" w:rsidP="009E26A9">
            <w:pPr>
              <w:spacing w:line="276" w:lineRule="auto"/>
              <w:ind w:right="-11"/>
              <w:jc w:val="center"/>
              <w:rPr>
                <w:rFonts w:ascii="Arial" w:eastAsia="Arial" w:hAnsi="Arial" w:cs="Arial"/>
                <w:sz w:val="20"/>
                <w:szCs w:val="20"/>
                <w:lang w:val="en-US" w:eastAsia="en-US"/>
              </w:rPr>
            </w:pPr>
          </w:p>
        </w:tc>
      </w:tr>
      <w:tr w:rsidR="009E26A9" w:rsidRPr="0054400D" w:rsidTr="009E26A9">
        <w:tc>
          <w:tcPr>
            <w:tcW w:w="4702" w:type="dxa"/>
            <w:hideMark/>
          </w:tcPr>
          <w:p w:rsidR="009E26A9" w:rsidRPr="0054400D" w:rsidRDefault="009E26A9" w:rsidP="009E26A9">
            <w:pPr>
              <w:spacing w:line="276" w:lineRule="auto"/>
              <w:ind w:right="-11"/>
              <w:jc w:val="center"/>
              <w:rPr>
                <w:rFonts w:ascii="Arial" w:eastAsia="Arial" w:hAnsi="Arial" w:cs="Arial"/>
                <w:sz w:val="20"/>
                <w:szCs w:val="20"/>
                <w:lang w:val="es-MX" w:eastAsia="en-US"/>
              </w:rPr>
            </w:pPr>
            <w:r w:rsidRPr="0054400D">
              <w:rPr>
                <w:rFonts w:ascii="Arial" w:eastAsia="Arial" w:hAnsi="Arial" w:cs="Arial"/>
                <w:sz w:val="20"/>
                <w:szCs w:val="20"/>
                <w:lang w:val="es-MX" w:eastAsia="en-US"/>
              </w:rPr>
              <w:t>_______________________________________</w:t>
            </w:r>
          </w:p>
        </w:tc>
        <w:tc>
          <w:tcPr>
            <w:tcW w:w="4477" w:type="dxa"/>
            <w:gridSpan w:val="2"/>
            <w:hideMark/>
          </w:tcPr>
          <w:p w:rsidR="009E26A9" w:rsidRPr="0054400D" w:rsidRDefault="009E26A9" w:rsidP="009E26A9">
            <w:pPr>
              <w:spacing w:line="276" w:lineRule="auto"/>
              <w:ind w:right="-11"/>
              <w:jc w:val="center"/>
              <w:rPr>
                <w:rFonts w:ascii="Arial" w:eastAsia="Arial" w:hAnsi="Arial" w:cs="Arial"/>
                <w:sz w:val="20"/>
                <w:szCs w:val="20"/>
                <w:lang w:val="en-US" w:eastAsia="en-US"/>
              </w:rPr>
            </w:pPr>
            <w:r w:rsidRPr="0054400D">
              <w:rPr>
                <w:rFonts w:ascii="Arial" w:eastAsia="Arial" w:hAnsi="Arial" w:cs="Arial"/>
                <w:sz w:val="20"/>
                <w:szCs w:val="20"/>
                <w:lang w:val="en-US" w:eastAsia="en-US"/>
              </w:rPr>
              <w:t>____________________________________</w:t>
            </w:r>
          </w:p>
        </w:tc>
      </w:tr>
      <w:tr w:rsidR="009E26A9" w:rsidRPr="0054400D" w:rsidTr="009E26A9">
        <w:tc>
          <w:tcPr>
            <w:tcW w:w="4702" w:type="dxa"/>
          </w:tcPr>
          <w:p w:rsidR="009E26A9" w:rsidRPr="0054400D" w:rsidRDefault="009E26A9" w:rsidP="009E26A9">
            <w:pPr>
              <w:spacing w:line="276" w:lineRule="auto"/>
              <w:ind w:right="-11"/>
              <w:jc w:val="center"/>
              <w:rPr>
                <w:rFonts w:ascii="Arial" w:eastAsia="Arial" w:hAnsi="Arial" w:cs="Arial"/>
                <w:sz w:val="20"/>
                <w:szCs w:val="20"/>
                <w:lang w:val="es-MX" w:eastAsia="en-US"/>
              </w:rPr>
            </w:pPr>
            <w:r w:rsidRPr="0054400D">
              <w:rPr>
                <w:rFonts w:ascii="Arial" w:eastAsia="Arial" w:hAnsi="Arial" w:cs="Arial"/>
                <w:sz w:val="20"/>
                <w:szCs w:val="20"/>
                <w:lang w:val="es-MX" w:eastAsia="en-US"/>
              </w:rPr>
              <w:t>MTRA. NIRVANA FABIOLA ROSALES OCHOA</w:t>
            </w:r>
          </w:p>
          <w:p w:rsidR="009E26A9" w:rsidRPr="0054400D" w:rsidRDefault="009E26A9" w:rsidP="009E26A9">
            <w:pPr>
              <w:spacing w:line="276" w:lineRule="auto"/>
              <w:ind w:right="-11"/>
              <w:jc w:val="center"/>
              <w:rPr>
                <w:rFonts w:ascii="Arial" w:eastAsia="Arial" w:hAnsi="Arial" w:cs="Arial"/>
                <w:sz w:val="6"/>
                <w:szCs w:val="10"/>
                <w:lang w:val="es-MX" w:eastAsia="en-US"/>
              </w:rPr>
            </w:pPr>
          </w:p>
        </w:tc>
        <w:tc>
          <w:tcPr>
            <w:tcW w:w="4477" w:type="dxa"/>
            <w:gridSpan w:val="2"/>
            <w:hideMark/>
          </w:tcPr>
          <w:p w:rsidR="009E26A9" w:rsidRPr="0054400D" w:rsidRDefault="009E26A9" w:rsidP="009E26A9">
            <w:pPr>
              <w:spacing w:line="276" w:lineRule="auto"/>
              <w:ind w:right="-11"/>
              <w:jc w:val="center"/>
              <w:rPr>
                <w:rFonts w:ascii="Arial" w:eastAsia="Arial" w:hAnsi="Arial" w:cs="Arial"/>
                <w:sz w:val="20"/>
                <w:szCs w:val="20"/>
                <w:lang w:val="es-MX" w:eastAsia="en-US"/>
              </w:rPr>
            </w:pPr>
            <w:r w:rsidRPr="0054400D">
              <w:rPr>
                <w:rFonts w:ascii="Arial" w:eastAsia="Arial" w:hAnsi="Arial" w:cs="Arial"/>
                <w:sz w:val="20"/>
                <w:szCs w:val="20"/>
                <w:lang w:val="es-MX" w:eastAsia="en-US"/>
              </w:rPr>
              <w:t>LIC. ÓSCAR OMAR ESPINOZA</w:t>
            </w:r>
          </w:p>
        </w:tc>
      </w:tr>
      <w:tr w:rsidR="009E26A9" w:rsidRPr="0054400D" w:rsidTr="009E26A9">
        <w:tc>
          <w:tcPr>
            <w:tcW w:w="9179" w:type="dxa"/>
            <w:gridSpan w:val="3"/>
            <w:hideMark/>
          </w:tcPr>
          <w:p w:rsidR="009E26A9" w:rsidRPr="0054400D" w:rsidRDefault="009E26A9" w:rsidP="009E26A9">
            <w:pPr>
              <w:spacing w:line="276" w:lineRule="auto"/>
              <w:ind w:right="-11"/>
              <w:jc w:val="center"/>
              <w:rPr>
                <w:rFonts w:ascii="Arial" w:eastAsia="Arial" w:hAnsi="Arial" w:cs="Arial"/>
                <w:b/>
                <w:sz w:val="20"/>
                <w:szCs w:val="20"/>
                <w:lang w:val="es-MX" w:eastAsia="en-US"/>
              </w:rPr>
            </w:pPr>
            <w:r w:rsidRPr="0054400D">
              <w:rPr>
                <w:rFonts w:ascii="Arial" w:eastAsia="Arial" w:hAnsi="Arial" w:cs="Arial"/>
                <w:b/>
                <w:sz w:val="20"/>
                <w:szCs w:val="20"/>
                <w:lang w:val="es-MX" w:eastAsia="en-US"/>
              </w:rPr>
              <w:t>CONSEJERAS Y CONSEJEROS ELECTORALES</w:t>
            </w:r>
          </w:p>
        </w:tc>
      </w:tr>
      <w:tr w:rsidR="009E26A9" w:rsidRPr="0054400D" w:rsidTr="009E26A9">
        <w:tc>
          <w:tcPr>
            <w:tcW w:w="4702" w:type="dxa"/>
          </w:tcPr>
          <w:p w:rsidR="009E26A9" w:rsidRPr="0054400D" w:rsidRDefault="009E26A9" w:rsidP="009E26A9">
            <w:pPr>
              <w:spacing w:line="276" w:lineRule="auto"/>
              <w:ind w:right="-11"/>
              <w:rPr>
                <w:rFonts w:ascii="Arial" w:eastAsia="Arial" w:hAnsi="Arial" w:cs="Arial"/>
                <w:sz w:val="20"/>
                <w:szCs w:val="20"/>
                <w:lang w:val="en-US" w:eastAsia="en-US"/>
              </w:rPr>
            </w:pPr>
          </w:p>
          <w:p w:rsidR="009E26A9" w:rsidRPr="0054400D" w:rsidRDefault="009E26A9" w:rsidP="009E26A9">
            <w:pPr>
              <w:spacing w:line="276" w:lineRule="auto"/>
              <w:ind w:right="-11"/>
              <w:rPr>
                <w:rFonts w:ascii="Arial" w:eastAsia="Arial" w:hAnsi="Arial" w:cs="Arial"/>
                <w:sz w:val="10"/>
                <w:szCs w:val="10"/>
                <w:lang w:val="en-US" w:eastAsia="en-US"/>
              </w:rPr>
            </w:pPr>
          </w:p>
          <w:p w:rsidR="009E26A9" w:rsidRPr="0054400D" w:rsidRDefault="009E26A9" w:rsidP="009E26A9">
            <w:pPr>
              <w:spacing w:line="276" w:lineRule="auto"/>
              <w:ind w:right="-11"/>
              <w:rPr>
                <w:rFonts w:ascii="Arial" w:eastAsia="Arial" w:hAnsi="Arial" w:cs="Arial"/>
                <w:sz w:val="10"/>
                <w:szCs w:val="10"/>
                <w:lang w:val="en-US" w:eastAsia="en-US"/>
              </w:rPr>
            </w:pPr>
          </w:p>
          <w:p w:rsidR="009E26A9" w:rsidRPr="0054400D" w:rsidRDefault="009E26A9" w:rsidP="009E26A9">
            <w:pPr>
              <w:spacing w:line="276" w:lineRule="auto"/>
              <w:ind w:right="-11"/>
              <w:rPr>
                <w:rFonts w:ascii="Arial" w:eastAsia="Arial" w:hAnsi="Arial" w:cs="Arial"/>
                <w:sz w:val="10"/>
                <w:szCs w:val="10"/>
                <w:lang w:val="en-US" w:eastAsia="en-US"/>
              </w:rPr>
            </w:pPr>
          </w:p>
          <w:p w:rsidR="009E26A9" w:rsidRPr="0054400D" w:rsidRDefault="009E26A9" w:rsidP="009E26A9">
            <w:pPr>
              <w:spacing w:line="276" w:lineRule="auto"/>
              <w:ind w:right="-11"/>
              <w:rPr>
                <w:rFonts w:ascii="Arial" w:eastAsia="Arial" w:hAnsi="Arial" w:cs="Arial"/>
                <w:sz w:val="10"/>
                <w:szCs w:val="10"/>
                <w:lang w:val="en-US" w:eastAsia="en-US"/>
              </w:rPr>
            </w:pPr>
          </w:p>
          <w:p w:rsidR="009E26A9" w:rsidRPr="0054400D" w:rsidRDefault="009E26A9" w:rsidP="009E26A9">
            <w:pPr>
              <w:spacing w:line="276" w:lineRule="auto"/>
              <w:ind w:right="-11"/>
              <w:rPr>
                <w:rFonts w:ascii="Arial" w:eastAsia="Arial" w:hAnsi="Arial" w:cs="Arial"/>
                <w:sz w:val="10"/>
                <w:szCs w:val="10"/>
                <w:lang w:val="en-US" w:eastAsia="en-US"/>
              </w:rPr>
            </w:pPr>
          </w:p>
          <w:p w:rsidR="009E26A9" w:rsidRPr="0054400D" w:rsidRDefault="009E26A9" w:rsidP="009E26A9">
            <w:pPr>
              <w:spacing w:line="276" w:lineRule="auto"/>
              <w:ind w:right="-11"/>
              <w:rPr>
                <w:rFonts w:ascii="Arial" w:eastAsia="Arial" w:hAnsi="Arial" w:cs="Arial"/>
                <w:sz w:val="10"/>
                <w:szCs w:val="10"/>
                <w:lang w:val="en-US" w:eastAsia="en-US"/>
              </w:rPr>
            </w:pPr>
          </w:p>
          <w:p w:rsidR="009E26A9" w:rsidRPr="0054400D" w:rsidRDefault="009E26A9" w:rsidP="009E26A9">
            <w:pPr>
              <w:spacing w:line="276" w:lineRule="auto"/>
              <w:ind w:right="-11"/>
              <w:jc w:val="center"/>
              <w:rPr>
                <w:rFonts w:ascii="Arial" w:eastAsia="Arial" w:hAnsi="Arial" w:cs="Arial"/>
                <w:sz w:val="20"/>
                <w:szCs w:val="20"/>
                <w:lang w:val="en-US" w:eastAsia="en-US"/>
              </w:rPr>
            </w:pPr>
            <w:r w:rsidRPr="0054400D">
              <w:rPr>
                <w:rFonts w:ascii="Arial" w:eastAsia="Arial" w:hAnsi="Arial" w:cs="Arial"/>
                <w:sz w:val="20"/>
                <w:szCs w:val="20"/>
                <w:lang w:val="en-US" w:eastAsia="en-US"/>
              </w:rPr>
              <w:t>_____________________________________</w:t>
            </w:r>
          </w:p>
        </w:tc>
        <w:tc>
          <w:tcPr>
            <w:tcW w:w="4477" w:type="dxa"/>
            <w:gridSpan w:val="2"/>
          </w:tcPr>
          <w:p w:rsidR="009E26A9" w:rsidRPr="0054400D" w:rsidRDefault="009E26A9" w:rsidP="009E26A9">
            <w:pPr>
              <w:spacing w:line="276" w:lineRule="auto"/>
              <w:ind w:right="-11"/>
              <w:jc w:val="center"/>
              <w:rPr>
                <w:rFonts w:ascii="Arial" w:eastAsia="Arial" w:hAnsi="Arial" w:cs="Arial"/>
                <w:sz w:val="10"/>
                <w:szCs w:val="10"/>
                <w:lang w:val="en-US" w:eastAsia="en-US"/>
              </w:rPr>
            </w:pPr>
          </w:p>
          <w:p w:rsidR="009E26A9" w:rsidRPr="0054400D" w:rsidRDefault="009E26A9" w:rsidP="009E26A9">
            <w:pPr>
              <w:spacing w:line="276" w:lineRule="auto"/>
              <w:ind w:right="-11"/>
              <w:jc w:val="center"/>
              <w:rPr>
                <w:rFonts w:ascii="Arial" w:eastAsia="Arial" w:hAnsi="Arial" w:cs="Arial"/>
                <w:sz w:val="10"/>
                <w:szCs w:val="10"/>
                <w:lang w:val="en-US" w:eastAsia="en-US"/>
              </w:rPr>
            </w:pPr>
          </w:p>
          <w:p w:rsidR="009E26A9" w:rsidRPr="0054400D" w:rsidRDefault="009E26A9" w:rsidP="009E26A9">
            <w:pPr>
              <w:spacing w:line="276" w:lineRule="auto"/>
              <w:ind w:right="-11"/>
              <w:jc w:val="center"/>
              <w:rPr>
                <w:rFonts w:ascii="Arial" w:eastAsia="Arial" w:hAnsi="Arial" w:cs="Arial"/>
                <w:sz w:val="20"/>
                <w:szCs w:val="20"/>
                <w:lang w:val="en-US" w:eastAsia="en-US"/>
              </w:rPr>
            </w:pPr>
          </w:p>
          <w:p w:rsidR="009E26A9" w:rsidRPr="0054400D" w:rsidRDefault="009E26A9" w:rsidP="009E26A9">
            <w:pPr>
              <w:spacing w:line="276" w:lineRule="auto"/>
              <w:ind w:right="-11"/>
              <w:jc w:val="center"/>
              <w:rPr>
                <w:rFonts w:ascii="Arial" w:eastAsia="Arial" w:hAnsi="Arial" w:cs="Arial"/>
                <w:sz w:val="20"/>
                <w:szCs w:val="20"/>
                <w:lang w:val="en-US" w:eastAsia="en-US"/>
              </w:rPr>
            </w:pPr>
          </w:p>
          <w:p w:rsidR="009E26A9" w:rsidRPr="0054400D" w:rsidRDefault="009E26A9" w:rsidP="009E26A9">
            <w:pPr>
              <w:spacing w:line="276" w:lineRule="auto"/>
              <w:ind w:right="-11"/>
              <w:jc w:val="center"/>
              <w:rPr>
                <w:rFonts w:ascii="Arial" w:eastAsia="Arial" w:hAnsi="Arial" w:cs="Arial"/>
                <w:sz w:val="20"/>
                <w:szCs w:val="20"/>
                <w:lang w:val="en-US" w:eastAsia="en-US"/>
              </w:rPr>
            </w:pPr>
          </w:p>
          <w:p w:rsidR="009E26A9" w:rsidRPr="0054400D" w:rsidRDefault="009E26A9" w:rsidP="009E26A9">
            <w:pPr>
              <w:spacing w:line="276" w:lineRule="auto"/>
              <w:ind w:right="-11"/>
              <w:jc w:val="center"/>
              <w:rPr>
                <w:rFonts w:ascii="Arial" w:eastAsia="Arial" w:hAnsi="Arial" w:cs="Arial"/>
                <w:sz w:val="20"/>
                <w:szCs w:val="20"/>
                <w:lang w:val="en-US" w:eastAsia="en-US"/>
              </w:rPr>
            </w:pPr>
            <w:r w:rsidRPr="0054400D">
              <w:rPr>
                <w:rFonts w:ascii="Arial" w:eastAsia="Arial" w:hAnsi="Arial" w:cs="Arial"/>
                <w:sz w:val="20"/>
                <w:szCs w:val="20"/>
                <w:lang w:val="en-US" w:eastAsia="en-US"/>
              </w:rPr>
              <w:t>___________________________________</w:t>
            </w:r>
          </w:p>
        </w:tc>
      </w:tr>
      <w:tr w:rsidR="009E26A9" w:rsidRPr="0054400D" w:rsidTr="009E26A9">
        <w:tc>
          <w:tcPr>
            <w:tcW w:w="4702" w:type="dxa"/>
            <w:hideMark/>
          </w:tcPr>
          <w:p w:rsidR="009E26A9" w:rsidRPr="0054400D" w:rsidRDefault="009E26A9" w:rsidP="009E26A9">
            <w:pPr>
              <w:spacing w:line="276" w:lineRule="auto"/>
              <w:ind w:right="-11"/>
              <w:jc w:val="center"/>
              <w:rPr>
                <w:rFonts w:ascii="Arial" w:eastAsia="Arial" w:hAnsi="Arial" w:cs="Arial"/>
                <w:sz w:val="20"/>
                <w:szCs w:val="20"/>
                <w:lang w:val="es-MX" w:eastAsia="en-US"/>
              </w:rPr>
            </w:pPr>
            <w:r w:rsidRPr="0054400D">
              <w:rPr>
                <w:rFonts w:ascii="Arial" w:eastAsia="Arial" w:hAnsi="Arial" w:cs="Arial"/>
                <w:sz w:val="20"/>
                <w:szCs w:val="20"/>
                <w:lang w:val="es-MX" w:eastAsia="en-US"/>
              </w:rPr>
              <w:t xml:space="preserve">MTRA. NOEMÍ SOFÍA HERRERA NÚÑEZ </w:t>
            </w:r>
          </w:p>
        </w:tc>
        <w:tc>
          <w:tcPr>
            <w:tcW w:w="4477" w:type="dxa"/>
            <w:gridSpan w:val="2"/>
            <w:hideMark/>
          </w:tcPr>
          <w:p w:rsidR="009E26A9" w:rsidRPr="0054400D" w:rsidRDefault="009E26A9" w:rsidP="009E26A9">
            <w:pPr>
              <w:spacing w:line="276" w:lineRule="auto"/>
              <w:ind w:right="-11"/>
              <w:jc w:val="center"/>
              <w:rPr>
                <w:rFonts w:ascii="Arial" w:eastAsia="Arial" w:hAnsi="Arial" w:cs="Arial"/>
                <w:sz w:val="20"/>
                <w:szCs w:val="20"/>
                <w:lang w:val="es-MX" w:eastAsia="en-US"/>
              </w:rPr>
            </w:pPr>
            <w:r w:rsidRPr="0054400D">
              <w:rPr>
                <w:rFonts w:ascii="Arial" w:eastAsia="Arial" w:hAnsi="Arial" w:cs="Arial"/>
                <w:sz w:val="20"/>
                <w:szCs w:val="20"/>
                <w:lang w:val="es-MX" w:eastAsia="en-US"/>
              </w:rPr>
              <w:t>LICDA. AYIZDE ANGUIANO POLANCO</w:t>
            </w:r>
          </w:p>
        </w:tc>
      </w:tr>
      <w:tr w:rsidR="009E26A9" w:rsidRPr="0054400D" w:rsidTr="009E26A9">
        <w:tc>
          <w:tcPr>
            <w:tcW w:w="4702" w:type="dxa"/>
          </w:tcPr>
          <w:p w:rsidR="009E26A9" w:rsidRPr="0054400D" w:rsidRDefault="009E26A9" w:rsidP="009E26A9">
            <w:pPr>
              <w:spacing w:line="276" w:lineRule="auto"/>
              <w:jc w:val="center"/>
              <w:rPr>
                <w:rFonts w:ascii="Arial" w:eastAsia="Arial" w:hAnsi="Arial" w:cs="Arial"/>
                <w:sz w:val="10"/>
                <w:szCs w:val="20"/>
                <w:lang w:val="en-US" w:eastAsia="en-US"/>
              </w:rPr>
            </w:pPr>
          </w:p>
          <w:p w:rsidR="009E26A9" w:rsidRPr="0054400D" w:rsidRDefault="009E26A9" w:rsidP="009E26A9">
            <w:pPr>
              <w:spacing w:line="276" w:lineRule="auto"/>
              <w:rPr>
                <w:rFonts w:ascii="Arial" w:eastAsia="Arial" w:hAnsi="Arial" w:cs="Arial"/>
                <w:sz w:val="20"/>
                <w:szCs w:val="20"/>
                <w:lang w:val="en-US" w:eastAsia="en-US"/>
              </w:rPr>
            </w:pPr>
          </w:p>
          <w:p w:rsidR="009E26A9" w:rsidRPr="0054400D" w:rsidRDefault="009E26A9" w:rsidP="009E26A9">
            <w:pPr>
              <w:spacing w:line="276" w:lineRule="auto"/>
              <w:rPr>
                <w:rFonts w:ascii="Arial" w:eastAsia="Arial" w:hAnsi="Arial" w:cs="Arial"/>
                <w:sz w:val="20"/>
                <w:szCs w:val="20"/>
                <w:lang w:val="en-US" w:eastAsia="en-US"/>
              </w:rPr>
            </w:pPr>
          </w:p>
          <w:p w:rsidR="009E26A9" w:rsidRPr="0054400D" w:rsidRDefault="009E26A9" w:rsidP="009E26A9">
            <w:pPr>
              <w:spacing w:line="276" w:lineRule="auto"/>
              <w:rPr>
                <w:rFonts w:ascii="Arial" w:eastAsia="Arial" w:hAnsi="Arial" w:cs="Arial"/>
                <w:sz w:val="20"/>
                <w:szCs w:val="20"/>
                <w:lang w:val="en-US" w:eastAsia="en-US"/>
              </w:rPr>
            </w:pPr>
          </w:p>
          <w:p w:rsidR="009E26A9" w:rsidRPr="0054400D" w:rsidRDefault="009E26A9" w:rsidP="009E26A9">
            <w:pPr>
              <w:spacing w:line="276" w:lineRule="auto"/>
              <w:rPr>
                <w:rFonts w:ascii="Arial" w:eastAsia="Arial" w:hAnsi="Arial" w:cs="Arial"/>
                <w:sz w:val="20"/>
                <w:szCs w:val="20"/>
                <w:lang w:val="en-US" w:eastAsia="en-US"/>
              </w:rPr>
            </w:pPr>
          </w:p>
        </w:tc>
        <w:tc>
          <w:tcPr>
            <w:tcW w:w="4477" w:type="dxa"/>
            <w:gridSpan w:val="2"/>
          </w:tcPr>
          <w:p w:rsidR="009E26A9" w:rsidRPr="0054400D" w:rsidRDefault="009E26A9" w:rsidP="009E26A9">
            <w:pPr>
              <w:spacing w:line="276" w:lineRule="auto"/>
              <w:ind w:right="-11"/>
              <w:jc w:val="center"/>
              <w:rPr>
                <w:rFonts w:ascii="Arial" w:eastAsia="Arial" w:hAnsi="Arial" w:cs="Arial"/>
                <w:sz w:val="20"/>
                <w:szCs w:val="20"/>
                <w:lang w:val="es-MX" w:eastAsia="en-US"/>
              </w:rPr>
            </w:pPr>
          </w:p>
          <w:p w:rsidR="009E26A9" w:rsidRPr="0054400D" w:rsidRDefault="009E26A9" w:rsidP="009E26A9">
            <w:pPr>
              <w:spacing w:line="276" w:lineRule="auto"/>
              <w:ind w:right="-11"/>
              <w:jc w:val="center"/>
              <w:rPr>
                <w:rFonts w:ascii="Arial" w:eastAsia="Arial" w:hAnsi="Arial" w:cs="Arial"/>
                <w:sz w:val="20"/>
                <w:szCs w:val="20"/>
                <w:lang w:val="es-MX" w:eastAsia="en-US"/>
              </w:rPr>
            </w:pPr>
          </w:p>
          <w:p w:rsidR="009E26A9" w:rsidRPr="0054400D" w:rsidRDefault="009E26A9" w:rsidP="009E26A9">
            <w:pPr>
              <w:spacing w:line="276" w:lineRule="auto"/>
              <w:ind w:right="-11"/>
              <w:jc w:val="center"/>
              <w:rPr>
                <w:rFonts w:ascii="Arial" w:eastAsia="Arial" w:hAnsi="Arial" w:cs="Arial"/>
                <w:sz w:val="20"/>
                <w:szCs w:val="20"/>
                <w:lang w:val="es-MX" w:eastAsia="en-US"/>
              </w:rPr>
            </w:pPr>
          </w:p>
        </w:tc>
      </w:tr>
      <w:tr w:rsidR="009E26A9" w:rsidRPr="0054400D" w:rsidTr="009E26A9">
        <w:tc>
          <w:tcPr>
            <w:tcW w:w="4702" w:type="dxa"/>
            <w:hideMark/>
          </w:tcPr>
          <w:p w:rsidR="009E26A9" w:rsidRPr="0054400D" w:rsidRDefault="009E26A9" w:rsidP="009E26A9">
            <w:pPr>
              <w:spacing w:line="276" w:lineRule="auto"/>
              <w:ind w:right="-11"/>
              <w:jc w:val="center"/>
              <w:rPr>
                <w:rFonts w:ascii="Arial" w:eastAsia="Arial" w:hAnsi="Arial" w:cs="Arial"/>
                <w:sz w:val="20"/>
                <w:szCs w:val="20"/>
                <w:lang w:val="en-US" w:eastAsia="en-US"/>
              </w:rPr>
            </w:pPr>
            <w:r w:rsidRPr="0054400D">
              <w:rPr>
                <w:rFonts w:ascii="Arial" w:eastAsia="Arial" w:hAnsi="Arial" w:cs="Arial"/>
                <w:sz w:val="20"/>
                <w:szCs w:val="20"/>
                <w:lang w:val="en-US" w:eastAsia="en-US"/>
              </w:rPr>
              <w:t>____________________________________</w:t>
            </w:r>
          </w:p>
        </w:tc>
        <w:tc>
          <w:tcPr>
            <w:tcW w:w="4477" w:type="dxa"/>
            <w:gridSpan w:val="2"/>
            <w:hideMark/>
          </w:tcPr>
          <w:p w:rsidR="009E26A9" w:rsidRPr="0054400D" w:rsidRDefault="009E26A9" w:rsidP="009E26A9">
            <w:pPr>
              <w:spacing w:line="276" w:lineRule="auto"/>
              <w:ind w:right="-11"/>
              <w:jc w:val="center"/>
              <w:rPr>
                <w:rFonts w:ascii="Arial" w:eastAsia="Arial" w:hAnsi="Arial" w:cs="Arial"/>
                <w:sz w:val="20"/>
                <w:szCs w:val="20"/>
                <w:lang w:val="en-US" w:eastAsia="en-US"/>
              </w:rPr>
            </w:pPr>
            <w:r w:rsidRPr="0054400D">
              <w:rPr>
                <w:rFonts w:ascii="Arial" w:eastAsia="Arial" w:hAnsi="Arial" w:cs="Arial"/>
                <w:sz w:val="20"/>
                <w:szCs w:val="20"/>
                <w:lang w:val="en-US" w:eastAsia="en-US"/>
              </w:rPr>
              <w:t>____________________________________</w:t>
            </w:r>
          </w:p>
        </w:tc>
      </w:tr>
      <w:tr w:rsidR="009E26A9" w:rsidRPr="0054400D" w:rsidTr="009E26A9">
        <w:trPr>
          <w:trHeight w:val="435"/>
        </w:trPr>
        <w:tc>
          <w:tcPr>
            <w:tcW w:w="4702" w:type="dxa"/>
            <w:hideMark/>
          </w:tcPr>
          <w:p w:rsidR="009E26A9" w:rsidRPr="0054400D" w:rsidRDefault="009E26A9" w:rsidP="009E26A9">
            <w:pPr>
              <w:spacing w:line="276" w:lineRule="auto"/>
              <w:ind w:right="-11"/>
              <w:jc w:val="center"/>
              <w:rPr>
                <w:rFonts w:ascii="Arial" w:eastAsia="Arial" w:hAnsi="Arial" w:cs="Arial"/>
                <w:sz w:val="20"/>
                <w:szCs w:val="20"/>
                <w:lang w:val="en-US" w:eastAsia="en-US"/>
              </w:rPr>
            </w:pPr>
            <w:r w:rsidRPr="0054400D">
              <w:rPr>
                <w:rFonts w:ascii="Arial" w:eastAsia="Arial" w:hAnsi="Arial" w:cs="Arial"/>
                <w:sz w:val="20"/>
                <w:szCs w:val="20"/>
                <w:lang w:val="en-US" w:eastAsia="en-US"/>
              </w:rPr>
              <w:t>LIC. RAÚL MALDONADO RAMÍREZ</w:t>
            </w:r>
          </w:p>
        </w:tc>
        <w:tc>
          <w:tcPr>
            <w:tcW w:w="4477" w:type="dxa"/>
            <w:gridSpan w:val="2"/>
            <w:hideMark/>
          </w:tcPr>
          <w:p w:rsidR="009E26A9" w:rsidRPr="0054400D" w:rsidRDefault="009E26A9" w:rsidP="009E26A9">
            <w:pPr>
              <w:spacing w:line="276" w:lineRule="auto"/>
              <w:ind w:right="-11"/>
              <w:jc w:val="center"/>
              <w:rPr>
                <w:rFonts w:ascii="Arial" w:eastAsia="Arial" w:hAnsi="Arial" w:cs="Arial"/>
                <w:sz w:val="20"/>
                <w:szCs w:val="20"/>
                <w:lang w:val="es-MX" w:eastAsia="en-US"/>
              </w:rPr>
            </w:pPr>
            <w:r w:rsidRPr="0054400D">
              <w:rPr>
                <w:rFonts w:ascii="Arial" w:eastAsia="Arial" w:hAnsi="Arial" w:cs="Arial"/>
                <w:sz w:val="20"/>
                <w:szCs w:val="20"/>
                <w:lang w:val="es-MX" w:eastAsia="en-US"/>
              </w:rPr>
              <w:t xml:space="preserve">MTRA. </w:t>
            </w:r>
            <w:r w:rsidRPr="0054400D">
              <w:rPr>
                <w:rFonts w:ascii="Arial" w:eastAsia="Calibri" w:hAnsi="Arial" w:cs="Arial"/>
                <w:sz w:val="22"/>
                <w:szCs w:val="22"/>
                <w:lang w:val="es-MX" w:eastAsia="en-US"/>
              </w:rPr>
              <w:t>MARTHA ELBA IZA HUERTA</w:t>
            </w:r>
            <w:r w:rsidRPr="0054400D">
              <w:rPr>
                <w:rFonts w:ascii="Arial" w:eastAsia="Arial" w:hAnsi="Arial" w:cs="Arial"/>
                <w:sz w:val="20"/>
                <w:szCs w:val="20"/>
                <w:lang w:val="es-MX" w:eastAsia="en-US"/>
              </w:rPr>
              <w:t xml:space="preserve"> </w:t>
            </w:r>
          </w:p>
        </w:tc>
      </w:tr>
      <w:tr w:rsidR="009E26A9" w:rsidRPr="0054400D" w:rsidTr="009E26A9">
        <w:trPr>
          <w:gridAfter w:val="1"/>
          <w:wAfter w:w="141" w:type="dxa"/>
          <w:trHeight w:val="80"/>
        </w:trPr>
        <w:tc>
          <w:tcPr>
            <w:tcW w:w="9038" w:type="dxa"/>
            <w:gridSpan w:val="2"/>
          </w:tcPr>
          <w:p w:rsidR="009E26A9" w:rsidRPr="0054400D" w:rsidRDefault="009E26A9" w:rsidP="009E26A9"/>
          <w:tbl>
            <w:tblPr>
              <w:tblW w:w="8718" w:type="dxa"/>
              <w:tblInd w:w="104" w:type="dxa"/>
              <w:tblLook w:val="04A0" w:firstRow="1" w:lastRow="0" w:firstColumn="1" w:lastColumn="0" w:noHBand="0" w:noVBand="1"/>
            </w:tblPr>
            <w:tblGrid>
              <w:gridCol w:w="4395"/>
              <w:gridCol w:w="4323"/>
            </w:tblGrid>
            <w:tr w:rsidR="009E26A9" w:rsidRPr="0054400D" w:rsidTr="009E26A9">
              <w:tc>
                <w:tcPr>
                  <w:tcW w:w="4395" w:type="dxa"/>
                </w:tcPr>
                <w:p w:rsidR="009E26A9" w:rsidRPr="0054400D" w:rsidRDefault="009E26A9" w:rsidP="009E26A9">
                  <w:pPr>
                    <w:spacing w:line="276" w:lineRule="auto"/>
                    <w:jc w:val="center"/>
                    <w:rPr>
                      <w:rFonts w:ascii="Arial" w:eastAsia="Arial" w:hAnsi="Arial" w:cs="Arial"/>
                      <w:sz w:val="20"/>
                      <w:szCs w:val="20"/>
                      <w:lang w:val="en-US" w:eastAsia="en-US"/>
                    </w:rPr>
                  </w:pPr>
                </w:p>
                <w:p w:rsidR="009E26A9" w:rsidRPr="0054400D" w:rsidRDefault="009E26A9" w:rsidP="009E26A9">
                  <w:pPr>
                    <w:spacing w:line="276" w:lineRule="auto"/>
                    <w:jc w:val="center"/>
                    <w:rPr>
                      <w:rFonts w:ascii="Arial" w:eastAsia="Arial" w:hAnsi="Arial" w:cs="Arial"/>
                      <w:sz w:val="20"/>
                      <w:szCs w:val="20"/>
                      <w:lang w:val="en-US" w:eastAsia="en-US"/>
                    </w:rPr>
                  </w:pPr>
                </w:p>
                <w:p w:rsidR="009E26A9" w:rsidRPr="0054400D" w:rsidRDefault="009E26A9" w:rsidP="009E26A9">
                  <w:pPr>
                    <w:spacing w:line="276" w:lineRule="auto"/>
                    <w:jc w:val="center"/>
                    <w:rPr>
                      <w:rFonts w:ascii="Arial" w:eastAsia="Arial" w:hAnsi="Arial" w:cs="Arial"/>
                      <w:sz w:val="20"/>
                      <w:szCs w:val="20"/>
                      <w:lang w:val="en-US" w:eastAsia="en-US"/>
                    </w:rPr>
                  </w:pPr>
                </w:p>
              </w:tc>
              <w:tc>
                <w:tcPr>
                  <w:tcW w:w="4323" w:type="dxa"/>
                </w:tcPr>
                <w:p w:rsidR="009E26A9" w:rsidRPr="0054400D" w:rsidRDefault="009E26A9" w:rsidP="009E26A9">
                  <w:pPr>
                    <w:spacing w:line="276" w:lineRule="auto"/>
                    <w:ind w:right="-11"/>
                    <w:jc w:val="center"/>
                    <w:rPr>
                      <w:rFonts w:ascii="Arial" w:eastAsia="Arial" w:hAnsi="Arial" w:cs="Arial"/>
                      <w:sz w:val="20"/>
                      <w:szCs w:val="20"/>
                      <w:lang w:val="es-MX" w:eastAsia="en-US"/>
                    </w:rPr>
                  </w:pPr>
                </w:p>
                <w:p w:rsidR="009E26A9" w:rsidRPr="0054400D" w:rsidRDefault="009E26A9" w:rsidP="009E26A9">
                  <w:pPr>
                    <w:spacing w:line="276" w:lineRule="auto"/>
                    <w:ind w:right="-11"/>
                    <w:jc w:val="center"/>
                    <w:rPr>
                      <w:rFonts w:ascii="Arial" w:eastAsia="Arial" w:hAnsi="Arial" w:cs="Arial"/>
                      <w:sz w:val="20"/>
                      <w:szCs w:val="20"/>
                      <w:lang w:val="es-MX" w:eastAsia="en-US"/>
                    </w:rPr>
                  </w:pPr>
                </w:p>
              </w:tc>
            </w:tr>
            <w:tr w:rsidR="009E26A9" w:rsidRPr="0054400D" w:rsidTr="009E26A9">
              <w:tc>
                <w:tcPr>
                  <w:tcW w:w="4395" w:type="dxa"/>
                  <w:hideMark/>
                </w:tcPr>
                <w:p w:rsidR="009E26A9" w:rsidRPr="0054400D" w:rsidRDefault="009E26A9" w:rsidP="009E26A9">
                  <w:pPr>
                    <w:spacing w:line="276" w:lineRule="auto"/>
                    <w:ind w:right="-11"/>
                    <w:jc w:val="center"/>
                    <w:rPr>
                      <w:rFonts w:ascii="Arial" w:eastAsia="Arial" w:hAnsi="Arial" w:cs="Arial"/>
                      <w:sz w:val="20"/>
                      <w:szCs w:val="20"/>
                      <w:lang w:val="en-US" w:eastAsia="en-US"/>
                    </w:rPr>
                  </w:pPr>
                  <w:r w:rsidRPr="0054400D">
                    <w:rPr>
                      <w:rFonts w:ascii="Arial" w:eastAsia="Arial" w:hAnsi="Arial" w:cs="Arial"/>
                      <w:sz w:val="20"/>
                      <w:szCs w:val="20"/>
                      <w:lang w:val="en-US" w:eastAsia="en-US"/>
                    </w:rPr>
                    <w:t>____________________________________</w:t>
                  </w:r>
                </w:p>
              </w:tc>
              <w:tc>
                <w:tcPr>
                  <w:tcW w:w="4323" w:type="dxa"/>
                  <w:hideMark/>
                </w:tcPr>
                <w:p w:rsidR="009E26A9" w:rsidRPr="0054400D" w:rsidRDefault="009E26A9" w:rsidP="009E26A9">
                  <w:pPr>
                    <w:spacing w:line="276" w:lineRule="auto"/>
                    <w:ind w:right="-11"/>
                    <w:jc w:val="center"/>
                    <w:rPr>
                      <w:rFonts w:ascii="Arial" w:eastAsia="Arial" w:hAnsi="Arial" w:cs="Arial"/>
                      <w:sz w:val="20"/>
                      <w:szCs w:val="20"/>
                      <w:lang w:val="en-US" w:eastAsia="en-US"/>
                    </w:rPr>
                  </w:pPr>
                  <w:r w:rsidRPr="0054400D">
                    <w:rPr>
                      <w:rFonts w:ascii="Arial" w:eastAsia="Arial" w:hAnsi="Arial" w:cs="Arial"/>
                      <w:sz w:val="20"/>
                      <w:szCs w:val="20"/>
                      <w:lang w:val="en-US" w:eastAsia="en-US"/>
                    </w:rPr>
                    <w:t xml:space="preserve">  ____________________________________</w:t>
                  </w:r>
                </w:p>
              </w:tc>
            </w:tr>
            <w:tr w:rsidR="009E26A9" w:rsidRPr="0054400D" w:rsidTr="009E26A9">
              <w:trPr>
                <w:trHeight w:val="435"/>
              </w:trPr>
              <w:tc>
                <w:tcPr>
                  <w:tcW w:w="4395" w:type="dxa"/>
                  <w:hideMark/>
                </w:tcPr>
                <w:p w:rsidR="009E26A9" w:rsidRPr="0054400D" w:rsidRDefault="009E26A9" w:rsidP="009E26A9">
                  <w:pPr>
                    <w:spacing w:line="276" w:lineRule="auto"/>
                    <w:ind w:right="-11"/>
                    <w:jc w:val="center"/>
                    <w:rPr>
                      <w:rFonts w:ascii="Arial" w:eastAsia="Calibri" w:hAnsi="Arial" w:cs="Arial"/>
                      <w:sz w:val="22"/>
                      <w:szCs w:val="22"/>
                      <w:lang w:val="es-MX" w:eastAsia="en-US"/>
                    </w:rPr>
                  </w:pPr>
                  <w:r w:rsidRPr="0054400D">
                    <w:rPr>
                      <w:rFonts w:ascii="Arial" w:eastAsia="Arial" w:hAnsi="Arial" w:cs="Arial"/>
                      <w:sz w:val="20"/>
                      <w:szCs w:val="20"/>
                      <w:lang w:val="en-US" w:eastAsia="en-US"/>
                    </w:rPr>
                    <w:t xml:space="preserve">MTRA. </w:t>
                  </w:r>
                  <w:r w:rsidRPr="0054400D">
                    <w:rPr>
                      <w:rFonts w:ascii="Arial" w:eastAsia="Calibri" w:hAnsi="Arial" w:cs="Arial"/>
                      <w:sz w:val="22"/>
                      <w:szCs w:val="22"/>
                      <w:lang w:val="es-MX" w:eastAsia="en-US"/>
                    </w:rPr>
                    <w:t xml:space="preserve">ARLEN ALEJANDRA </w:t>
                  </w:r>
                </w:p>
                <w:p w:rsidR="009E26A9" w:rsidRPr="0054400D" w:rsidRDefault="009E26A9" w:rsidP="009E26A9">
                  <w:pPr>
                    <w:spacing w:line="276" w:lineRule="auto"/>
                    <w:ind w:right="-11"/>
                    <w:jc w:val="center"/>
                    <w:rPr>
                      <w:rFonts w:ascii="Arial" w:eastAsia="Arial" w:hAnsi="Arial" w:cs="Arial"/>
                      <w:sz w:val="20"/>
                      <w:szCs w:val="20"/>
                      <w:lang w:val="en-US" w:eastAsia="en-US"/>
                    </w:rPr>
                  </w:pPr>
                  <w:r w:rsidRPr="0054400D">
                    <w:rPr>
                      <w:rFonts w:ascii="Arial" w:eastAsia="Calibri" w:hAnsi="Arial" w:cs="Arial"/>
                      <w:sz w:val="22"/>
                      <w:szCs w:val="22"/>
                      <w:lang w:val="es-MX" w:eastAsia="en-US"/>
                    </w:rPr>
                    <w:t>MARTÍNEZ FUENTES</w:t>
                  </w:r>
                </w:p>
              </w:tc>
              <w:tc>
                <w:tcPr>
                  <w:tcW w:w="4323" w:type="dxa"/>
                  <w:hideMark/>
                </w:tcPr>
                <w:p w:rsidR="009E26A9" w:rsidRPr="0054400D" w:rsidRDefault="009E26A9" w:rsidP="009E26A9">
                  <w:pPr>
                    <w:spacing w:line="276" w:lineRule="auto"/>
                    <w:ind w:right="-11"/>
                    <w:jc w:val="center"/>
                    <w:rPr>
                      <w:rFonts w:ascii="Arial" w:eastAsia="Arial" w:hAnsi="Arial" w:cs="Arial"/>
                      <w:sz w:val="20"/>
                      <w:szCs w:val="20"/>
                      <w:lang w:val="es-MX" w:eastAsia="en-US"/>
                    </w:rPr>
                  </w:pPr>
                  <w:r w:rsidRPr="0054400D">
                    <w:rPr>
                      <w:rFonts w:ascii="Arial" w:eastAsia="Arial" w:hAnsi="Arial" w:cs="Arial"/>
                      <w:sz w:val="20"/>
                      <w:szCs w:val="20"/>
                      <w:lang w:val="es-MX" w:eastAsia="en-US"/>
                    </w:rPr>
                    <w:t xml:space="preserve">LIC. </w:t>
                  </w:r>
                  <w:r w:rsidRPr="0054400D">
                    <w:rPr>
                      <w:rFonts w:ascii="Arial" w:eastAsia="Calibri" w:hAnsi="Arial" w:cs="Arial"/>
                      <w:sz w:val="22"/>
                      <w:szCs w:val="22"/>
                      <w:lang w:val="es-MX" w:eastAsia="en-US"/>
                    </w:rPr>
                    <w:t>JAVIER ÁVILA CARRILLO</w:t>
                  </w:r>
                </w:p>
              </w:tc>
            </w:tr>
          </w:tbl>
          <w:p w:rsidR="009E26A9" w:rsidRPr="0054400D" w:rsidRDefault="009E26A9" w:rsidP="009E26A9">
            <w:pPr>
              <w:spacing w:line="276" w:lineRule="auto"/>
              <w:rPr>
                <w:rFonts w:ascii="Calibri" w:eastAsia="Calibri" w:hAnsi="Calibri"/>
                <w:sz w:val="8"/>
                <w:szCs w:val="20"/>
                <w:lang w:val="es-MX" w:eastAsia="es-MX"/>
              </w:rPr>
            </w:pPr>
          </w:p>
        </w:tc>
      </w:tr>
    </w:tbl>
    <w:p w:rsidR="009E26A9" w:rsidRPr="0054400D" w:rsidRDefault="009E26A9" w:rsidP="009E26A9">
      <w:pPr>
        <w:jc w:val="both"/>
        <w:rPr>
          <w:rFonts w:ascii="Arial" w:eastAsia="Arial" w:hAnsi="Arial" w:cs="Arial"/>
          <w:sz w:val="16"/>
          <w:szCs w:val="16"/>
          <w:lang w:val="es-MX" w:eastAsia="en-US"/>
        </w:rPr>
      </w:pPr>
    </w:p>
    <w:p w:rsidR="00862F8D" w:rsidRPr="0054400D" w:rsidRDefault="00862F8D" w:rsidP="003411AE">
      <w:pPr>
        <w:jc w:val="both"/>
        <w:rPr>
          <w:rFonts w:ascii="Arial" w:eastAsia="Arial" w:hAnsi="Arial" w:cs="Arial"/>
          <w:sz w:val="16"/>
          <w:szCs w:val="16"/>
          <w:lang w:val="es-MX" w:eastAsia="en-US"/>
        </w:rPr>
      </w:pPr>
    </w:p>
    <w:p w:rsidR="0054400D" w:rsidRPr="0054400D" w:rsidRDefault="0054400D" w:rsidP="003411AE">
      <w:pPr>
        <w:jc w:val="both"/>
        <w:rPr>
          <w:rFonts w:ascii="Arial" w:eastAsia="Arial" w:hAnsi="Arial" w:cs="Arial"/>
          <w:sz w:val="16"/>
          <w:szCs w:val="16"/>
          <w:lang w:val="es-MX" w:eastAsia="en-US"/>
        </w:rPr>
      </w:pPr>
    </w:p>
    <w:p w:rsidR="00862F8D" w:rsidRPr="0054400D" w:rsidRDefault="00862F8D" w:rsidP="003411AE">
      <w:pPr>
        <w:jc w:val="both"/>
        <w:rPr>
          <w:rFonts w:ascii="Arial" w:eastAsia="Arial" w:hAnsi="Arial" w:cs="Arial"/>
          <w:sz w:val="16"/>
          <w:szCs w:val="16"/>
          <w:lang w:val="es-MX" w:eastAsia="en-US"/>
        </w:rPr>
      </w:pPr>
    </w:p>
    <w:p w:rsidR="009E26A9" w:rsidRDefault="009E26A9" w:rsidP="003411AE">
      <w:pPr>
        <w:jc w:val="both"/>
        <w:rPr>
          <w:rFonts w:ascii="Arial" w:eastAsia="Arial" w:hAnsi="Arial" w:cs="Arial"/>
          <w:sz w:val="16"/>
          <w:szCs w:val="16"/>
          <w:lang w:val="es-MX" w:eastAsia="en-US"/>
        </w:rPr>
      </w:pPr>
      <w:r w:rsidRPr="0054400D">
        <w:rPr>
          <w:rFonts w:ascii="Arial" w:eastAsia="Arial" w:hAnsi="Arial" w:cs="Arial"/>
          <w:sz w:val="16"/>
          <w:szCs w:val="16"/>
          <w:lang w:val="es-MX" w:eastAsia="en-US"/>
        </w:rPr>
        <w:t xml:space="preserve">La presente foja forma parte del Acuerdo número </w:t>
      </w:r>
      <w:r w:rsidRPr="0054400D">
        <w:rPr>
          <w:rFonts w:ascii="Arial" w:eastAsia="Arial" w:hAnsi="Arial" w:cs="Arial"/>
          <w:b/>
          <w:sz w:val="16"/>
          <w:szCs w:val="16"/>
          <w:lang w:val="es-MX" w:eastAsia="en-US"/>
        </w:rPr>
        <w:t>IEE/CG/A08</w:t>
      </w:r>
      <w:r w:rsidR="00862F8D" w:rsidRPr="0054400D">
        <w:rPr>
          <w:rFonts w:ascii="Arial" w:eastAsia="Arial" w:hAnsi="Arial" w:cs="Arial"/>
          <w:b/>
          <w:sz w:val="16"/>
          <w:szCs w:val="16"/>
          <w:lang w:val="es-MX" w:eastAsia="en-US"/>
        </w:rPr>
        <w:t>4</w:t>
      </w:r>
      <w:r w:rsidRPr="0054400D">
        <w:rPr>
          <w:rFonts w:ascii="Arial" w:eastAsia="Arial" w:hAnsi="Arial" w:cs="Arial"/>
          <w:b/>
          <w:sz w:val="16"/>
          <w:szCs w:val="16"/>
          <w:lang w:val="es-MX" w:eastAsia="en-US"/>
        </w:rPr>
        <w:t>/2018</w:t>
      </w:r>
      <w:r w:rsidRPr="0054400D">
        <w:rPr>
          <w:rFonts w:ascii="Arial" w:eastAsia="Arial" w:hAnsi="Arial" w:cs="Arial"/>
          <w:sz w:val="16"/>
          <w:szCs w:val="16"/>
          <w:lang w:val="es-MX" w:eastAsia="en-US"/>
        </w:rPr>
        <w:t xml:space="preserve"> del Proceso Electoral Local 2017-2018, aprobado en la </w:t>
      </w:r>
      <w:r w:rsidR="00862F8D" w:rsidRPr="0054400D">
        <w:rPr>
          <w:rFonts w:ascii="Arial" w:eastAsia="Arial" w:hAnsi="Arial" w:cs="Arial"/>
          <w:sz w:val="16"/>
          <w:szCs w:val="16"/>
          <w:lang w:val="es-MX" w:eastAsia="en-US"/>
        </w:rPr>
        <w:t>Vigésima</w:t>
      </w:r>
      <w:r w:rsidRPr="0054400D">
        <w:rPr>
          <w:rFonts w:ascii="Arial" w:eastAsia="Arial" w:hAnsi="Arial" w:cs="Arial"/>
          <w:sz w:val="16"/>
          <w:szCs w:val="16"/>
          <w:lang w:val="es-MX" w:eastAsia="en-US"/>
        </w:rPr>
        <w:t xml:space="preserve"> Sesión Extraordinaria del Consejo General del Instituto Electoral del Estado de Colima, celebrada el día 2</w:t>
      </w:r>
      <w:r w:rsidR="0054400D" w:rsidRPr="0054400D">
        <w:rPr>
          <w:rFonts w:ascii="Arial" w:eastAsia="Arial" w:hAnsi="Arial" w:cs="Arial"/>
          <w:sz w:val="16"/>
          <w:szCs w:val="16"/>
          <w:lang w:val="es-MX" w:eastAsia="en-US"/>
        </w:rPr>
        <w:t>6 (veintiséis</w:t>
      </w:r>
      <w:r w:rsidRPr="0054400D">
        <w:rPr>
          <w:rFonts w:ascii="Arial" w:eastAsia="Arial" w:hAnsi="Arial" w:cs="Arial"/>
          <w:sz w:val="16"/>
          <w:szCs w:val="16"/>
          <w:lang w:val="es-MX" w:eastAsia="en-US"/>
        </w:rPr>
        <w:t>) de junio del año 2018 (dos mil dieciocho). -------------------------------------------------------------------</w:t>
      </w:r>
      <w:r w:rsidR="0054400D" w:rsidRPr="0054400D">
        <w:rPr>
          <w:rFonts w:ascii="Arial" w:eastAsia="Arial" w:hAnsi="Arial" w:cs="Arial"/>
          <w:sz w:val="16"/>
          <w:szCs w:val="16"/>
          <w:lang w:val="es-MX" w:eastAsia="en-US"/>
        </w:rPr>
        <w:t>-------------------------------</w:t>
      </w:r>
    </w:p>
    <w:p w:rsidR="00862F8D" w:rsidRPr="00862F8D" w:rsidRDefault="00862F8D" w:rsidP="003411AE">
      <w:pPr>
        <w:jc w:val="both"/>
        <w:rPr>
          <w:rFonts w:ascii="Arial" w:hAnsi="Arial" w:cs="Arial"/>
          <w:sz w:val="8"/>
          <w:szCs w:val="22"/>
        </w:rPr>
      </w:pPr>
    </w:p>
    <w:sectPr w:rsidR="00862F8D" w:rsidRPr="00862F8D" w:rsidSect="00962DBE">
      <w:headerReference w:type="default" r:id="rId9"/>
      <w:footerReference w:type="default" r:id="rId10"/>
      <w:pgSz w:w="12240" w:h="15840"/>
      <w:pgMar w:top="1802" w:right="1467" w:bottom="1418" w:left="1701" w:header="56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057" w:rsidRDefault="00105057" w:rsidP="00886899">
      <w:r>
        <w:separator/>
      </w:r>
    </w:p>
  </w:endnote>
  <w:endnote w:type="continuationSeparator" w:id="0">
    <w:p w:rsidR="00105057" w:rsidRDefault="00105057" w:rsidP="00886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A9" w:rsidRPr="003D60F5" w:rsidRDefault="009E26A9" w:rsidP="006F7F51">
    <w:pPr>
      <w:jc w:val="center"/>
      <w:rPr>
        <w:rFonts w:ascii="Calibri" w:hAnsi="Calibri" w:cs="Arial"/>
        <w:b/>
        <w:sz w:val="20"/>
        <w:szCs w:val="20"/>
      </w:rPr>
    </w:pPr>
    <w:r>
      <w:rPr>
        <w:rFonts w:ascii="Calibri" w:hAnsi="Calibri"/>
        <w:b/>
        <w:noProof/>
        <w:sz w:val="20"/>
        <w:szCs w:val="20"/>
        <w:lang w:val="es-MX" w:eastAsia="es-MX"/>
      </w:rPr>
      <mc:AlternateContent>
        <mc:Choice Requires="wps">
          <w:drawing>
            <wp:anchor distT="0" distB="0" distL="114300" distR="114300" simplePos="0" relativeHeight="251657216" behindDoc="0" locked="0" layoutInCell="1" allowOverlap="1" wp14:anchorId="35D5A31A" wp14:editId="5FDEDB4F">
              <wp:simplePos x="0" y="0"/>
              <wp:positionH relativeFrom="column">
                <wp:posOffset>1624965</wp:posOffset>
              </wp:positionH>
              <wp:positionV relativeFrom="paragraph">
                <wp:posOffset>-71755</wp:posOffset>
              </wp:positionV>
              <wp:extent cx="2621915" cy="0"/>
              <wp:effectExtent l="9525" t="7620" r="6985"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1915" cy="0"/>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27.95pt;margin-top:-5.65pt;width:206.4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">
              <v:stroke dashstyle="1 1" endcap="round"/>
              <v:shadow color="#868686"/>
            </v:shape>
          </w:pict>
        </mc:Fallback>
      </mc:AlternateContent>
    </w:r>
    <w:r w:rsidRPr="003D60F5">
      <w:rPr>
        <w:rFonts w:ascii="Calibri" w:hAnsi="Calibri"/>
        <w:b/>
        <w:sz w:val="20"/>
        <w:szCs w:val="20"/>
      </w:rPr>
      <w:t xml:space="preserve">ACUERDO NO. </w:t>
    </w:r>
    <w:r w:rsidRPr="003D60F5">
      <w:rPr>
        <w:rFonts w:ascii="Calibri" w:hAnsi="Calibri" w:cs="Arial"/>
        <w:b/>
        <w:sz w:val="20"/>
        <w:szCs w:val="20"/>
      </w:rPr>
      <w:t>IEE/CG/A</w:t>
    </w:r>
    <w:r w:rsidR="0054400D">
      <w:rPr>
        <w:rFonts w:ascii="Calibri" w:hAnsi="Calibri" w:cs="Arial"/>
        <w:b/>
        <w:sz w:val="20"/>
        <w:szCs w:val="20"/>
      </w:rPr>
      <w:t>084</w:t>
    </w:r>
    <w:r>
      <w:rPr>
        <w:rFonts w:ascii="Calibri" w:hAnsi="Calibri" w:cs="Arial"/>
        <w:b/>
        <w:sz w:val="20"/>
        <w:szCs w:val="20"/>
      </w:rPr>
      <w:t>/2018</w:t>
    </w:r>
  </w:p>
  <w:p w:rsidR="009E26A9" w:rsidRPr="003D60F5" w:rsidRDefault="009E26A9" w:rsidP="006F7F51">
    <w:pPr>
      <w:pStyle w:val="Piedepgina"/>
      <w:jc w:val="center"/>
      <w:rPr>
        <w:rFonts w:ascii="Calibri" w:hAnsi="Calibri" w:cs="Arial"/>
        <w:sz w:val="18"/>
        <w:szCs w:val="20"/>
      </w:rPr>
    </w:pPr>
    <w:r>
      <w:rPr>
        <w:rFonts w:ascii="Calibri" w:hAnsi="Calibri" w:cs="Arial"/>
        <w:sz w:val="18"/>
        <w:szCs w:val="20"/>
      </w:rPr>
      <w:t>Se crean Comisiones y Enlaces para Intercambio de paquetes electorales recibidos en órgano distinto al competente</w:t>
    </w:r>
  </w:p>
  <w:p w:rsidR="009E26A9" w:rsidRPr="00142316" w:rsidRDefault="009E26A9" w:rsidP="006F7F51">
    <w:pPr>
      <w:pStyle w:val="Sinespaciado"/>
      <w:rPr>
        <w:sz w:val="8"/>
        <w:szCs w:val="16"/>
      </w:rPr>
    </w:pPr>
  </w:p>
  <w:p w:rsidR="009E26A9" w:rsidRDefault="009E26A9" w:rsidP="00142316">
    <w:pPr>
      <w:pStyle w:val="Piedepgina"/>
      <w:jc w:val="center"/>
      <w:rPr>
        <w:sz w:val="22"/>
      </w:rPr>
    </w:pPr>
    <w:r w:rsidRPr="003D60F5">
      <w:rPr>
        <w:rFonts w:ascii="Calibri" w:hAnsi="Calibri"/>
        <w:sz w:val="18"/>
        <w:szCs w:val="20"/>
      </w:rPr>
      <w:t xml:space="preserve">Página </w:t>
    </w:r>
    <w:r w:rsidRPr="003D60F5">
      <w:rPr>
        <w:rFonts w:ascii="Calibri" w:hAnsi="Calibri"/>
        <w:sz w:val="18"/>
        <w:szCs w:val="20"/>
      </w:rPr>
      <w:fldChar w:fldCharType="begin"/>
    </w:r>
    <w:r w:rsidRPr="003D60F5">
      <w:rPr>
        <w:rFonts w:ascii="Calibri" w:hAnsi="Calibri"/>
        <w:sz w:val="18"/>
        <w:szCs w:val="20"/>
      </w:rPr>
      <w:instrText xml:space="preserve"> PAGE   \* MERGEFORMAT </w:instrText>
    </w:r>
    <w:r w:rsidRPr="003D60F5">
      <w:rPr>
        <w:rFonts w:ascii="Calibri" w:hAnsi="Calibri"/>
        <w:sz w:val="18"/>
        <w:szCs w:val="20"/>
      </w:rPr>
      <w:fldChar w:fldCharType="separate"/>
    </w:r>
    <w:r w:rsidR="00C0705D">
      <w:rPr>
        <w:rFonts w:ascii="Calibri" w:hAnsi="Calibri"/>
        <w:noProof/>
        <w:sz w:val="18"/>
        <w:szCs w:val="20"/>
      </w:rPr>
      <w:t>1</w:t>
    </w:r>
    <w:r w:rsidRPr="003D60F5">
      <w:rPr>
        <w:rFonts w:ascii="Calibri" w:hAnsi="Calibri"/>
        <w:sz w:val="18"/>
        <w:szCs w:val="20"/>
      </w:rPr>
      <w:fldChar w:fldCharType="end"/>
    </w:r>
    <w:r w:rsidRPr="003D60F5">
      <w:rPr>
        <w:rFonts w:ascii="Calibri" w:hAnsi="Calibri"/>
        <w:sz w:val="18"/>
        <w:szCs w:val="20"/>
      </w:rPr>
      <w:t xml:space="preserve"> de </w:t>
    </w:r>
    <w:r w:rsidR="0054400D">
      <w:rPr>
        <w:rFonts w:ascii="Calibri" w:hAnsi="Calibri"/>
        <w:sz w:val="18"/>
        <w:szCs w:val="20"/>
      </w:rPr>
      <w:t>19</w:t>
    </w:r>
  </w:p>
  <w:p w:rsidR="009E26A9" w:rsidRPr="00142316" w:rsidRDefault="009E26A9" w:rsidP="00142316">
    <w:pPr>
      <w:pStyle w:val="Piedepgina"/>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057" w:rsidRDefault="00105057" w:rsidP="00886899">
      <w:r>
        <w:separator/>
      </w:r>
    </w:p>
  </w:footnote>
  <w:footnote w:type="continuationSeparator" w:id="0">
    <w:p w:rsidR="00105057" w:rsidRDefault="00105057" w:rsidP="008868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6A9" w:rsidRPr="00640C8A" w:rsidRDefault="009E26A9" w:rsidP="00136F14">
    <w:pPr>
      <w:jc w:val="right"/>
      <w:rPr>
        <w:rFonts w:ascii="Arial Black" w:hAnsi="Arial Black" w:cs="Arial"/>
        <w:szCs w:val="22"/>
      </w:rPr>
    </w:pPr>
    <w:r>
      <w:rPr>
        <w:rFonts w:ascii="Calibri" w:hAnsi="Calibri"/>
        <w:b/>
        <w:noProof/>
        <w:sz w:val="22"/>
        <w:szCs w:val="20"/>
        <w:lang w:val="es-MX" w:eastAsia="es-MX"/>
      </w:rPr>
      <w:drawing>
        <wp:anchor distT="0" distB="0" distL="114300" distR="114300" simplePos="0" relativeHeight="251659264" behindDoc="1" locked="0" layoutInCell="1" allowOverlap="1" wp14:anchorId="125721F8" wp14:editId="33BEDDDE">
          <wp:simplePos x="0" y="0"/>
          <wp:positionH relativeFrom="column">
            <wp:posOffset>-12065</wp:posOffset>
          </wp:positionH>
          <wp:positionV relativeFrom="paragraph">
            <wp:posOffset>-211455</wp:posOffset>
          </wp:positionV>
          <wp:extent cx="1086485" cy="984250"/>
          <wp:effectExtent l="0" t="0" r="0" b="6350"/>
          <wp:wrapTight wrapText="bothSides">
            <wp:wrapPolygon edited="0">
              <wp:start x="0" y="0"/>
              <wp:lineTo x="0" y="21321"/>
              <wp:lineTo x="21209" y="21321"/>
              <wp:lineTo x="21209" y="0"/>
              <wp:lineTo x="0" y="0"/>
            </wp:wrapPolygon>
          </wp:wrapTight>
          <wp:docPr id="5"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6485" cy="984250"/>
                  </a:xfrm>
                  <a:prstGeom prst="rect">
                    <a:avLst/>
                  </a:prstGeom>
                  <a:noFill/>
                </pic:spPr>
              </pic:pic>
            </a:graphicData>
          </a:graphic>
          <wp14:sizeRelH relativeFrom="page">
            <wp14:pctWidth>0</wp14:pctWidth>
          </wp14:sizeRelH>
          <wp14:sizeRelV relativeFrom="page">
            <wp14:pctHeight>0</wp14:pctHeight>
          </wp14:sizeRelV>
        </wp:anchor>
      </w:drawing>
    </w:r>
    <w:r>
      <w:rPr>
        <w:rFonts w:ascii="Arial Black" w:hAnsi="Arial Black" w:cs="Arial"/>
        <w:szCs w:val="22"/>
      </w:rPr>
      <w:tab/>
    </w:r>
    <w:r>
      <w:rPr>
        <w:rFonts w:ascii="Arial Black" w:hAnsi="Arial Black" w:cs="Arial"/>
        <w:szCs w:val="22"/>
      </w:rPr>
      <w:tab/>
    </w:r>
    <w:r w:rsidRPr="00962DBE">
      <w:rPr>
        <w:rFonts w:ascii="Arial Black" w:hAnsi="Arial Black" w:cs="Arial"/>
        <w:sz w:val="28"/>
        <w:szCs w:val="22"/>
      </w:rPr>
      <w:t>I</w:t>
    </w:r>
    <w:r w:rsidRPr="00962DBE">
      <w:rPr>
        <w:rFonts w:ascii="Arial Black" w:hAnsi="Arial Black" w:cs="Arial"/>
        <w:sz w:val="22"/>
        <w:szCs w:val="22"/>
      </w:rPr>
      <w:t>NSTITUTO</w:t>
    </w:r>
    <w:r w:rsidRPr="00640C8A">
      <w:rPr>
        <w:rFonts w:ascii="Arial Black" w:hAnsi="Arial Black" w:cs="Arial"/>
        <w:szCs w:val="22"/>
      </w:rPr>
      <w:t xml:space="preserve"> </w:t>
    </w:r>
    <w:r w:rsidRPr="00962DBE">
      <w:rPr>
        <w:rFonts w:ascii="Arial Black" w:hAnsi="Arial Black" w:cs="Arial"/>
        <w:sz w:val="28"/>
        <w:szCs w:val="22"/>
      </w:rPr>
      <w:t>E</w:t>
    </w:r>
    <w:r w:rsidRPr="00962DBE">
      <w:rPr>
        <w:rFonts w:ascii="Arial Black" w:hAnsi="Arial Black" w:cs="Arial"/>
        <w:sz w:val="22"/>
        <w:szCs w:val="22"/>
      </w:rPr>
      <w:t xml:space="preserve">LECTORAL DEL </w:t>
    </w:r>
    <w:r w:rsidRPr="00962DBE">
      <w:rPr>
        <w:rFonts w:ascii="Arial Black" w:hAnsi="Arial Black" w:cs="Arial"/>
        <w:sz w:val="28"/>
        <w:szCs w:val="22"/>
      </w:rPr>
      <w:t>E</w:t>
    </w:r>
    <w:r w:rsidRPr="00962DBE">
      <w:rPr>
        <w:rFonts w:ascii="Arial Black" w:hAnsi="Arial Black" w:cs="Arial"/>
        <w:sz w:val="22"/>
        <w:szCs w:val="22"/>
      </w:rPr>
      <w:t>STADO</w:t>
    </w:r>
  </w:p>
  <w:p w:rsidR="009E26A9" w:rsidRDefault="009E26A9" w:rsidP="000726EC">
    <w:pPr>
      <w:tabs>
        <w:tab w:val="left" w:pos="300"/>
        <w:tab w:val="right" w:pos="9072"/>
      </w:tabs>
      <w:rPr>
        <w:rFonts w:ascii="Calibri" w:hAnsi="Calibri" w:cs="Arial"/>
        <w:b/>
        <w:szCs w:val="22"/>
      </w:rPr>
    </w:pPr>
    <w:r>
      <w:rPr>
        <w:rFonts w:ascii="Calibri" w:hAnsi="Calibri" w:cs="Arial"/>
        <w:b/>
        <w:szCs w:val="22"/>
      </w:rPr>
      <w:tab/>
    </w:r>
    <w:r>
      <w:rPr>
        <w:rFonts w:ascii="Calibri" w:hAnsi="Calibri" w:cs="Arial"/>
        <w:b/>
        <w:szCs w:val="22"/>
      </w:rPr>
      <w:tab/>
    </w:r>
    <w:r w:rsidRPr="003D60F5">
      <w:rPr>
        <w:rFonts w:ascii="Calibri" w:hAnsi="Calibri" w:cs="Arial"/>
        <w:b/>
        <w:szCs w:val="22"/>
      </w:rPr>
      <w:t>PROCESO ELECTORAL</w:t>
    </w:r>
    <w:r>
      <w:rPr>
        <w:rFonts w:ascii="Calibri" w:hAnsi="Calibri" w:cs="Arial"/>
        <w:b/>
        <w:szCs w:val="22"/>
      </w:rPr>
      <w:t xml:space="preserve"> LOCAL</w:t>
    </w:r>
    <w:r w:rsidRPr="003D60F5">
      <w:rPr>
        <w:rFonts w:ascii="Calibri" w:hAnsi="Calibri" w:cs="Arial"/>
        <w:b/>
        <w:szCs w:val="22"/>
      </w:rPr>
      <w:t xml:space="preserve"> 201</w:t>
    </w:r>
    <w:r>
      <w:rPr>
        <w:rFonts w:ascii="Calibri" w:hAnsi="Calibri" w:cs="Arial"/>
        <w:b/>
        <w:szCs w:val="22"/>
      </w:rPr>
      <w:t>7-2018</w:t>
    </w:r>
  </w:p>
  <w:p w:rsidR="009E26A9" w:rsidRPr="00136F14" w:rsidRDefault="009E26A9" w:rsidP="00136F14">
    <w:pPr>
      <w:tabs>
        <w:tab w:val="left" w:pos="300"/>
        <w:tab w:val="right" w:pos="9072"/>
      </w:tabs>
      <w:jc w:val="right"/>
      <w:rPr>
        <w:rFonts w:ascii="Calibri" w:hAnsi="Calibri" w:cs="Arial"/>
        <w:i/>
        <w:sz w:val="22"/>
        <w:szCs w:val="22"/>
      </w:rPr>
    </w:pPr>
    <w:r w:rsidRPr="00136F14">
      <w:rPr>
        <w:rFonts w:ascii="Calibri" w:hAnsi="Calibri"/>
        <w:i/>
        <w:noProof/>
        <w:color w:val="808080" w:themeColor="background1" w:themeShade="80"/>
        <w:sz w:val="22"/>
        <w:szCs w:val="20"/>
        <w:lang w:val="es-MX" w:eastAsia="es-MX"/>
      </w:rPr>
      <mc:AlternateContent>
        <mc:Choice Requires="wps">
          <w:drawing>
            <wp:anchor distT="0" distB="0" distL="114300" distR="114300" simplePos="0" relativeHeight="251658240" behindDoc="0" locked="0" layoutInCell="1" allowOverlap="1" wp14:anchorId="3C525F05" wp14:editId="3F1426B2">
              <wp:simplePos x="0" y="0"/>
              <wp:positionH relativeFrom="column">
                <wp:posOffset>3506470</wp:posOffset>
              </wp:positionH>
              <wp:positionV relativeFrom="paragraph">
                <wp:posOffset>215265</wp:posOffset>
              </wp:positionV>
              <wp:extent cx="2245995" cy="635"/>
              <wp:effectExtent l="0" t="0" r="20955" b="3746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45995" cy="635"/>
                      </a:xfrm>
                      <a:prstGeom prst="straightConnector1">
                        <a:avLst/>
                      </a:prstGeom>
                      <a:noFill/>
                      <a:ln w="9525" cap="rnd">
                        <a:solidFill>
                          <a:srgbClr val="00000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276.1pt;margin-top:16.95pt;width:176.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">
              <v:stroke dashstyle="1 1" endcap="round"/>
              <v:shadow color="#868686"/>
            </v:shape>
          </w:pict>
        </mc:Fallback>
      </mc:AlternateContent>
    </w:r>
    <w:r w:rsidRPr="00136F14">
      <w:rPr>
        <w:rFonts w:ascii="Calibri" w:hAnsi="Calibri" w:cs="Arial"/>
        <w:i/>
        <w:color w:val="808080" w:themeColor="background1" w:themeShade="80"/>
        <w:sz w:val="22"/>
        <w:szCs w:val="22"/>
      </w:rPr>
      <w:t>Consejo General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E4F1A"/>
    <w:multiLevelType w:val="hybridMultilevel"/>
    <w:tmpl w:val="9552E62E"/>
    <w:lvl w:ilvl="0" w:tplc="153C00BC">
      <w:start w:val="1"/>
      <w:numFmt w:val="decimal"/>
      <w:lvlText w:val="%1."/>
      <w:lvlJc w:val="left"/>
      <w:pPr>
        <w:ind w:left="720" w:hanging="360"/>
      </w:pPr>
      <w:rPr>
        <w:rFonts w:ascii="Arial" w:eastAsia="Calibr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E336825"/>
    <w:multiLevelType w:val="hybridMultilevel"/>
    <w:tmpl w:val="777084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6502F1"/>
    <w:multiLevelType w:val="hybridMultilevel"/>
    <w:tmpl w:val="81BA4114"/>
    <w:lvl w:ilvl="0" w:tplc="080A000F">
      <w:start w:val="1"/>
      <w:numFmt w:val="decimal"/>
      <w:lvlText w:val="%1."/>
      <w:lvlJc w:val="left"/>
      <w:pPr>
        <w:ind w:left="6172"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5010EDE"/>
    <w:multiLevelType w:val="hybridMultilevel"/>
    <w:tmpl w:val="8892AD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AED2883"/>
    <w:multiLevelType w:val="hybridMultilevel"/>
    <w:tmpl w:val="F6B40F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BE00F1B"/>
    <w:multiLevelType w:val="hybridMultilevel"/>
    <w:tmpl w:val="6EEA60EA"/>
    <w:lvl w:ilvl="0" w:tplc="CBC030D2">
      <w:start w:val="3"/>
      <w:numFmt w:val="upperRoman"/>
      <w:lvlText w:val="%1."/>
      <w:lvlJc w:val="left"/>
      <w:pPr>
        <w:ind w:left="720" w:hanging="72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510A5F"/>
    <w:multiLevelType w:val="hybridMultilevel"/>
    <w:tmpl w:val="777084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CE23B9"/>
    <w:multiLevelType w:val="hybridMultilevel"/>
    <w:tmpl w:val="F6B40F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12E070C"/>
    <w:multiLevelType w:val="hybridMultilevel"/>
    <w:tmpl w:val="E9B4444A"/>
    <w:lvl w:ilvl="0" w:tplc="C8A867B6">
      <w:start w:val="10"/>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1BD7B06"/>
    <w:multiLevelType w:val="hybridMultilevel"/>
    <w:tmpl w:val="CB18CDB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FC76F0"/>
    <w:multiLevelType w:val="hybridMultilevel"/>
    <w:tmpl w:val="10A04444"/>
    <w:lvl w:ilvl="0" w:tplc="080A0013">
      <w:start w:val="1"/>
      <w:numFmt w:val="upperRoman"/>
      <w:lvlText w:val="%1."/>
      <w:lvlJc w:val="righ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nsid w:val="241622F7"/>
    <w:multiLevelType w:val="hybridMultilevel"/>
    <w:tmpl w:val="7FC061C8"/>
    <w:lvl w:ilvl="0" w:tplc="080A0005">
      <w:start w:val="1"/>
      <w:numFmt w:val="bullet"/>
      <w:lvlText w:val=""/>
      <w:lvlJc w:val="left"/>
      <w:pPr>
        <w:ind w:left="2007" w:hanging="360"/>
      </w:pPr>
      <w:rPr>
        <w:rFonts w:ascii="Wingdings" w:hAnsi="Wingdings" w:hint="default"/>
      </w:rPr>
    </w:lvl>
    <w:lvl w:ilvl="1" w:tplc="080A0003" w:tentative="1">
      <w:start w:val="1"/>
      <w:numFmt w:val="bullet"/>
      <w:lvlText w:val="o"/>
      <w:lvlJc w:val="left"/>
      <w:pPr>
        <w:ind w:left="2727" w:hanging="360"/>
      </w:pPr>
      <w:rPr>
        <w:rFonts w:ascii="Courier New" w:hAnsi="Courier New" w:cs="Courier New" w:hint="default"/>
      </w:rPr>
    </w:lvl>
    <w:lvl w:ilvl="2" w:tplc="080A0005" w:tentative="1">
      <w:start w:val="1"/>
      <w:numFmt w:val="bullet"/>
      <w:lvlText w:val=""/>
      <w:lvlJc w:val="left"/>
      <w:pPr>
        <w:ind w:left="3447" w:hanging="360"/>
      </w:pPr>
      <w:rPr>
        <w:rFonts w:ascii="Wingdings" w:hAnsi="Wingdings" w:hint="default"/>
      </w:rPr>
    </w:lvl>
    <w:lvl w:ilvl="3" w:tplc="080A0001" w:tentative="1">
      <w:start w:val="1"/>
      <w:numFmt w:val="bullet"/>
      <w:lvlText w:val=""/>
      <w:lvlJc w:val="left"/>
      <w:pPr>
        <w:ind w:left="4167" w:hanging="360"/>
      </w:pPr>
      <w:rPr>
        <w:rFonts w:ascii="Symbol" w:hAnsi="Symbol" w:hint="default"/>
      </w:rPr>
    </w:lvl>
    <w:lvl w:ilvl="4" w:tplc="080A0003" w:tentative="1">
      <w:start w:val="1"/>
      <w:numFmt w:val="bullet"/>
      <w:lvlText w:val="o"/>
      <w:lvlJc w:val="left"/>
      <w:pPr>
        <w:ind w:left="4887" w:hanging="360"/>
      </w:pPr>
      <w:rPr>
        <w:rFonts w:ascii="Courier New" w:hAnsi="Courier New" w:cs="Courier New" w:hint="default"/>
      </w:rPr>
    </w:lvl>
    <w:lvl w:ilvl="5" w:tplc="080A0005" w:tentative="1">
      <w:start w:val="1"/>
      <w:numFmt w:val="bullet"/>
      <w:lvlText w:val=""/>
      <w:lvlJc w:val="left"/>
      <w:pPr>
        <w:ind w:left="5607" w:hanging="360"/>
      </w:pPr>
      <w:rPr>
        <w:rFonts w:ascii="Wingdings" w:hAnsi="Wingdings" w:hint="default"/>
      </w:rPr>
    </w:lvl>
    <w:lvl w:ilvl="6" w:tplc="080A0001" w:tentative="1">
      <w:start w:val="1"/>
      <w:numFmt w:val="bullet"/>
      <w:lvlText w:val=""/>
      <w:lvlJc w:val="left"/>
      <w:pPr>
        <w:ind w:left="6327" w:hanging="360"/>
      </w:pPr>
      <w:rPr>
        <w:rFonts w:ascii="Symbol" w:hAnsi="Symbol" w:hint="default"/>
      </w:rPr>
    </w:lvl>
    <w:lvl w:ilvl="7" w:tplc="080A0003" w:tentative="1">
      <w:start w:val="1"/>
      <w:numFmt w:val="bullet"/>
      <w:lvlText w:val="o"/>
      <w:lvlJc w:val="left"/>
      <w:pPr>
        <w:ind w:left="7047" w:hanging="360"/>
      </w:pPr>
      <w:rPr>
        <w:rFonts w:ascii="Courier New" w:hAnsi="Courier New" w:cs="Courier New" w:hint="default"/>
      </w:rPr>
    </w:lvl>
    <w:lvl w:ilvl="8" w:tplc="080A0005" w:tentative="1">
      <w:start w:val="1"/>
      <w:numFmt w:val="bullet"/>
      <w:lvlText w:val=""/>
      <w:lvlJc w:val="left"/>
      <w:pPr>
        <w:ind w:left="7767" w:hanging="360"/>
      </w:pPr>
      <w:rPr>
        <w:rFonts w:ascii="Wingdings" w:hAnsi="Wingdings" w:hint="default"/>
      </w:rPr>
    </w:lvl>
  </w:abstractNum>
  <w:abstractNum w:abstractNumId="12">
    <w:nsid w:val="24243DD2"/>
    <w:multiLevelType w:val="hybridMultilevel"/>
    <w:tmpl w:val="55E6DB56"/>
    <w:lvl w:ilvl="0" w:tplc="78A4D22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9583D4F"/>
    <w:multiLevelType w:val="hybridMultilevel"/>
    <w:tmpl w:val="986AC2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DAF50AF"/>
    <w:multiLevelType w:val="hybridMultilevel"/>
    <w:tmpl w:val="986AC2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04503C4"/>
    <w:multiLevelType w:val="hybridMultilevel"/>
    <w:tmpl w:val="8892AD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21936E2"/>
    <w:multiLevelType w:val="hybridMultilevel"/>
    <w:tmpl w:val="DDA48A84"/>
    <w:lvl w:ilvl="0" w:tplc="904093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B6553DD"/>
    <w:multiLevelType w:val="hybridMultilevel"/>
    <w:tmpl w:val="47E0B26A"/>
    <w:lvl w:ilvl="0" w:tplc="06FAEAB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CC807D3"/>
    <w:multiLevelType w:val="hybridMultilevel"/>
    <w:tmpl w:val="986AC2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D022C1C"/>
    <w:multiLevelType w:val="hybridMultilevel"/>
    <w:tmpl w:val="777084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0F711F8"/>
    <w:multiLevelType w:val="hybridMultilevel"/>
    <w:tmpl w:val="7E5AD8C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8203E4C"/>
    <w:multiLevelType w:val="hybridMultilevel"/>
    <w:tmpl w:val="340C19B0"/>
    <w:lvl w:ilvl="0" w:tplc="080A0005">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nsid w:val="4CE825AE"/>
    <w:multiLevelType w:val="hybridMultilevel"/>
    <w:tmpl w:val="8892AD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A9F4676"/>
    <w:multiLevelType w:val="hybridMultilevel"/>
    <w:tmpl w:val="E0666E64"/>
    <w:lvl w:ilvl="0" w:tplc="8F38D070">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4">
    <w:nsid w:val="60032FCC"/>
    <w:multiLevelType w:val="hybridMultilevel"/>
    <w:tmpl w:val="E5B26FCA"/>
    <w:lvl w:ilvl="0" w:tplc="3BA0B4D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nsid w:val="61776A1D"/>
    <w:multiLevelType w:val="hybridMultilevel"/>
    <w:tmpl w:val="777084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63796BF2"/>
    <w:multiLevelType w:val="hybridMultilevel"/>
    <w:tmpl w:val="9552E62E"/>
    <w:lvl w:ilvl="0" w:tplc="153C00BC">
      <w:start w:val="1"/>
      <w:numFmt w:val="decimal"/>
      <w:lvlText w:val="%1."/>
      <w:lvlJc w:val="left"/>
      <w:pPr>
        <w:ind w:left="720" w:hanging="360"/>
      </w:pPr>
      <w:rPr>
        <w:rFonts w:ascii="Arial" w:eastAsia="Calibri"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65B93BC4"/>
    <w:multiLevelType w:val="hybridMultilevel"/>
    <w:tmpl w:val="C06A28D4"/>
    <w:lvl w:ilvl="0" w:tplc="847ACB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6B09000A"/>
    <w:multiLevelType w:val="hybridMultilevel"/>
    <w:tmpl w:val="F8B82C84"/>
    <w:lvl w:ilvl="0" w:tplc="8618E774">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9">
    <w:nsid w:val="6D6215DF"/>
    <w:multiLevelType w:val="hybridMultilevel"/>
    <w:tmpl w:val="3286A83A"/>
    <w:lvl w:ilvl="0" w:tplc="FFFFFFFF">
      <w:start w:val="1"/>
      <w:numFmt w:val="upperRoman"/>
      <w:lvlText w:val="%1."/>
      <w:lvlJc w:val="left"/>
      <w:pPr>
        <w:tabs>
          <w:tab w:val="num" w:pos="850"/>
        </w:tabs>
        <w:ind w:left="850" w:hanging="720"/>
      </w:pPr>
      <w:rPr>
        <w:rFonts w:cs="Times New Roman" w:hint="default"/>
      </w:rPr>
    </w:lvl>
    <w:lvl w:ilvl="1" w:tplc="FFFFFFFF" w:tentative="1">
      <w:start w:val="1"/>
      <w:numFmt w:val="lowerLetter"/>
      <w:lvlText w:val="%2."/>
      <w:lvlJc w:val="left"/>
      <w:pPr>
        <w:tabs>
          <w:tab w:val="num" w:pos="1210"/>
        </w:tabs>
        <w:ind w:left="1210" w:hanging="360"/>
      </w:pPr>
      <w:rPr>
        <w:rFonts w:cs="Times New Roman"/>
      </w:rPr>
    </w:lvl>
    <w:lvl w:ilvl="2" w:tplc="FFFFFFFF" w:tentative="1">
      <w:start w:val="1"/>
      <w:numFmt w:val="lowerRoman"/>
      <w:lvlText w:val="%3."/>
      <w:lvlJc w:val="right"/>
      <w:pPr>
        <w:tabs>
          <w:tab w:val="num" w:pos="1930"/>
        </w:tabs>
        <w:ind w:left="1930" w:hanging="180"/>
      </w:pPr>
      <w:rPr>
        <w:rFonts w:cs="Times New Roman"/>
      </w:rPr>
    </w:lvl>
    <w:lvl w:ilvl="3" w:tplc="FFFFFFFF" w:tentative="1">
      <w:start w:val="1"/>
      <w:numFmt w:val="decimal"/>
      <w:lvlText w:val="%4."/>
      <w:lvlJc w:val="left"/>
      <w:pPr>
        <w:tabs>
          <w:tab w:val="num" w:pos="2650"/>
        </w:tabs>
        <w:ind w:left="2650" w:hanging="360"/>
      </w:pPr>
      <w:rPr>
        <w:rFonts w:cs="Times New Roman"/>
      </w:rPr>
    </w:lvl>
    <w:lvl w:ilvl="4" w:tplc="FFFFFFFF" w:tentative="1">
      <w:start w:val="1"/>
      <w:numFmt w:val="lowerLetter"/>
      <w:lvlText w:val="%5."/>
      <w:lvlJc w:val="left"/>
      <w:pPr>
        <w:tabs>
          <w:tab w:val="num" w:pos="3370"/>
        </w:tabs>
        <w:ind w:left="3370" w:hanging="360"/>
      </w:pPr>
      <w:rPr>
        <w:rFonts w:cs="Times New Roman"/>
      </w:rPr>
    </w:lvl>
    <w:lvl w:ilvl="5" w:tplc="FFFFFFFF" w:tentative="1">
      <w:start w:val="1"/>
      <w:numFmt w:val="lowerRoman"/>
      <w:lvlText w:val="%6."/>
      <w:lvlJc w:val="right"/>
      <w:pPr>
        <w:tabs>
          <w:tab w:val="num" w:pos="4090"/>
        </w:tabs>
        <w:ind w:left="4090" w:hanging="180"/>
      </w:pPr>
      <w:rPr>
        <w:rFonts w:cs="Times New Roman"/>
      </w:rPr>
    </w:lvl>
    <w:lvl w:ilvl="6" w:tplc="FFFFFFFF" w:tentative="1">
      <w:start w:val="1"/>
      <w:numFmt w:val="decimal"/>
      <w:lvlText w:val="%7."/>
      <w:lvlJc w:val="left"/>
      <w:pPr>
        <w:tabs>
          <w:tab w:val="num" w:pos="4810"/>
        </w:tabs>
        <w:ind w:left="4810" w:hanging="360"/>
      </w:pPr>
      <w:rPr>
        <w:rFonts w:cs="Times New Roman"/>
      </w:rPr>
    </w:lvl>
    <w:lvl w:ilvl="7" w:tplc="FFFFFFFF" w:tentative="1">
      <w:start w:val="1"/>
      <w:numFmt w:val="lowerLetter"/>
      <w:lvlText w:val="%8."/>
      <w:lvlJc w:val="left"/>
      <w:pPr>
        <w:tabs>
          <w:tab w:val="num" w:pos="5530"/>
        </w:tabs>
        <w:ind w:left="5530" w:hanging="360"/>
      </w:pPr>
      <w:rPr>
        <w:rFonts w:cs="Times New Roman"/>
      </w:rPr>
    </w:lvl>
    <w:lvl w:ilvl="8" w:tplc="FFFFFFFF" w:tentative="1">
      <w:start w:val="1"/>
      <w:numFmt w:val="lowerRoman"/>
      <w:lvlText w:val="%9."/>
      <w:lvlJc w:val="right"/>
      <w:pPr>
        <w:tabs>
          <w:tab w:val="num" w:pos="6250"/>
        </w:tabs>
        <w:ind w:left="6250" w:hanging="180"/>
      </w:pPr>
      <w:rPr>
        <w:rFonts w:cs="Times New Roman"/>
      </w:rPr>
    </w:lvl>
  </w:abstractNum>
  <w:abstractNum w:abstractNumId="30">
    <w:nsid w:val="727F3C49"/>
    <w:multiLevelType w:val="hybridMultilevel"/>
    <w:tmpl w:val="777084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75E477F2"/>
    <w:multiLevelType w:val="hybridMultilevel"/>
    <w:tmpl w:val="D8DAE4D8"/>
    <w:lvl w:ilvl="0" w:tplc="679A204E">
      <w:start w:val="1"/>
      <w:numFmt w:val="lowerLetter"/>
      <w:lvlText w:val="%1."/>
      <w:lvlJc w:val="left"/>
      <w:pPr>
        <w:ind w:left="1647" w:hanging="360"/>
      </w:pPr>
      <w:rPr>
        <w:rFonts w:hint="default"/>
        <w:b/>
      </w:rPr>
    </w:lvl>
    <w:lvl w:ilvl="1" w:tplc="080A0019" w:tentative="1">
      <w:start w:val="1"/>
      <w:numFmt w:val="lowerLetter"/>
      <w:lvlText w:val="%2."/>
      <w:lvlJc w:val="left"/>
      <w:pPr>
        <w:ind w:left="2367" w:hanging="360"/>
      </w:pPr>
    </w:lvl>
    <w:lvl w:ilvl="2" w:tplc="080A001B" w:tentative="1">
      <w:start w:val="1"/>
      <w:numFmt w:val="lowerRoman"/>
      <w:lvlText w:val="%3."/>
      <w:lvlJc w:val="right"/>
      <w:pPr>
        <w:ind w:left="3087" w:hanging="180"/>
      </w:pPr>
    </w:lvl>
    <w:lvl w:ilvl="3" w:tplc="080A000F" w:tentative="1">
      <w:start w:val="1"/>
      <w:numFmt w:val="decimal"/>
      <w:lvlText w:val="%4."/>
      <w:lvlJc w:val="left"/>
      <w:pPr>
        <w:ind w:left="3807" w:hanging="360"/>
      </w:pPr>
    </w:lvl>
    <w:lvl w:ilvl="4" w:tplc="080A0019" w:tentative="1">
      <w:start w:val="1"/>
      <w:numFmt w:val="lowerLetter"/>
      <w:lvlText w:val="%5."/>
      <w:lvlJc w:val="left"/>
      <w:pPr>
        <w:ind w:left="4527" w:hanging="360"/>
      </w:pPr>
    </w:lvl>
    <w:lvl w:ilvl="5" w:tplc="080A001B" w:tentative="1">
      <w:start w:val="1"/>
      <w:numFmt w:val="lowerRoman"/>
      <w:lvlText w:val="%6."/>
      <w:lvlJc w:val="right"/>
      <w:pPr>
        <w:ind w:left="5247" w:hanging="180"/>
      </w:pPr>
    </w:lvl>
    <w:lvl w:ilvl="6" w:tplc="080A000F" w:tentative="1">
      <w:start w:val="1"/>
      <w:numFmt w:val="decimal"/>
      <w:lvlText w:val="%7."/>
      <w:lvlJc w:val="left"/>
      <w:pPr>
        <w:ind w:left="5967" w:hanging="360"/>
      </w:pPr>
    </w:lvl>
    <w:lvl w:ilvl="7" w:tplc="080A0019" w:tentative="1">
      <w:start w:val="1"/>
      <w:numFmt w:val="lowerLetter"/>
      <w:lvlText w:val="%8."/>
      <w:lvlJc w:val="left"/>
      <w:pPr>
        <w:ind w:left="6687" w:hanging="360"/>
      </w:pPr>
    </w:lvl>
    <w:lvl w:ilvl="8" w:tplc="080A001B" w:tentative="1">
      <w:start w:val="1"/>
      <w:numFmt w:val="lowerRoman"/>
      <w:lvlText w:val="%9."/>
      <w:lvlJc w:val="right"/>
      <w:pPr>
        <w:ind w:left="7407" w:hanging="180"/>
      </w:pPr>
    </w:lvl>
  </w:abstractNum>
  <w:abstractNum w:abstractNumId="32">
    <w:nsid w:val="7E34523A"/>
    <w:multiLevelType w:val="hybridMultilevel"/>
    <w:tmpl w:val="7D7C6CBC"/>
    <w:lvl w:ilvl="0" w:tplc="E46CBB7E">
      <w:start w:val="1"/>
      <w:numFmt w:val="upperRoman"/>
      <w:lvlText w:val="%1."/>
      <w:lvlJc w:val="left"/>
      <w:pPr>
        <w:ind w:left="720" w:hanging="72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3">
    <w:nsid w:val="7F066326"/>
    <w:multiLevelType w:val="hybridMultilevel"/>
    <w:tmpl w:val="986AC2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7FC03668"/>
    <w:multiLevelType w:val="hybridMultilevel"/>
    <w:tmpl w:val="936E4C38"/>
    <w:lvl w:ilvl="0" w:tplc="44888592">
      <w:numFmt w:val="bullet"/>
      <w:lvlText w:val="-"/>
      <w:lvlJc w:val="left"/>
      <w:pPr>
        <w:ind w:left="1800" w:hanging="360"/>
      </w:pPr>
      <w:rPr>
        <w:rFonts w:ascii="Arial" w:eastAsia="Times New Roman" w:hAnsi="Arial" w:cs="Aria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num w:numId="1">
    <w:abstractNumId w:val="27"/>
  </w:num>
  <w:num w:numId="2">
    <w:abstractNumId w:val="0"/>
  </w:num>
  <w:num w:numId="3">
    <w:abstractNumId w:val="26"/>
  </w:num>
  <w:num w:numId="4">
    <w:abstractNumId w:val="12"/>
  </w:num>
  <w:num w:numId="5">
    <w:abstractNumId w:val="9"/>
  </w:num>
  <w:num w:numId="6">
    <w:abstractNumId w:val="8"/>
  </w:num>
  <w:num w:numId="7">
    <w:abstractNumId w:val="29"/>
  </w:num>
  <w:num w:numId="8">
    <w:abstractNumId w:val="32"/>
  </w:num>
  <w:num w:numId="9">
    <w:abstractNumId w:val="28"/>
  </w:num>
  <w:num w:numId="10">
    <w:abstractNumId w:val="5"/>
  </w:num>
  <w:num w:numId="11">
    <w:abstractNumId w:val="16"/>
  </w:num>
  <w:num w:numId="12">
    <w:abstractNumId w:val="1"/>
  </w:num>
  <w:num w:numId="13">
    <w:abstractNumId w:val="19"/>
  </w:num>
  <w:num w:numId="14">
    <w:abstractNumId w:val="25"/>
  </w:num>
  <w:num w:numId="15">
    <w:abstractNumId w:val="6"/>
  </w:num>
  <w:num w:numId="16">
    <w:abstractNumId w:val="17"/>
  </w:num>
  <w:num w:numId="17">
    <w:abstractNumId w:val="30"/>
  </w:num>
  <w:num w:numId="18">
    <w:abstractNumId w:val="23"/>
  </w:num>
  <w:num w:numId="19">
    <w:abstractNumId w:val="3"/>
  </w:num>
  <w:num w:numId="20">
    <w:abstractNumId w:val="15"/>
  </w:num>
  <w:num w:numId="21">
    <w:abstractNumId w:val="22"/>
  </w:num>
  <w:num w:numId="22">
    <w:abstractNumId w:val="20"/>
  </w:num>
  <w:num w:numId="23">
    <w:abstractNumId w:val="4"/>
  </w:num>
  <w:num w:numId="24">
    <w:abstractNumId w:val="24"/>
  </w:num>
  <w:num w:numId="25">
    <w:abstractNumId w:val="7"/>
  </w:num>
  <w:num w:numId="26">
    <w:abstractNumId w:val="14"/>
  </w:num>
  <w:num w:numId="27">
    <w:abstractNumId w:val="13"/>
  </w:num>
  <w:num w:numId="28">
    <w:abstractNumId w:val="18"/>
  </w:num>
  <w:num w:numId="29">
    <w:abstractNumId w:val="21"/>
  </w:num>
  <w:num w:numId="30">
    <w:abstractNumId w:val="34"/>
  </w:num>
  <w:num w:numId="31">
    <w:abstractNumId w:val="33"/>
  </w:num>
  <w:num w:numId="32">
    <w:abstractNumId w:val="2"/>
  </w:num>
  <w:num w:numId="33">
    <w:abstractNumId w:val="10"/>
  </w:num>
  <w:num w:numId="34">
    <w:abstractNumId w:val="11"/>
  </w:num>
  <w:num w:numId="35">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HN"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53"/>
    <w:rsid w:val="00001C9D"/>
    <w:rsid w:val="00011599"/>
    <w:rsid w:val="000117B6"/>
    <w:rsid w:val="00032966"/>
    <w:rsid w:val="0004238F"/>
    <w:rsid w:val="0004549E"/>
    <w:rsid w:val="00047EE7"/>
    <w:rsid w:val="00065766"/>
    <w:rsid w:val="00066FA8"/>
    <w:rsid w:val="000726EC"/>
    <w:rsid w:val="000745D3"/>
    <w:rsid w:val="000745DE"/>
    <w:rsid w:val="000803AC"/>
    <w:rsid w:val="0008240B"/>
    <w:rsid w:val="00093822"/>
    <w:rsid w:val="00095E40"/>
    <w:rsid w:val="00096DED"/>
    <w:rsid w:val="000B35B2"/>
    <w:rsid w:val="000B4064"/>
    <w:rsid w:val="000B6790"/>
    <w:rsid w:val="000C3074"/>
    <w:rsid w:val="000C357B"/>
    <w:rsid w:val="000D3578"/>
    <w:rsid w:val="000D7C2A"/>
    <w:rsid w:val="000F4C64"/>
    <w:rsid w:val="000F7927"/>
    <w:rsid w:val="00100622"/>
    <w:rsid w:val="00103BBF"/>
    <w:rsid w:val="00105057"/>
    <w:rsid w:val="00111977"/>
    <w:rsid w:val="00111AB6"/>
    <w:rsid w:val="00114E9A"/>
    <w:rsid w:val="00121DBC"/>
    <w:rsid w:val="00122ACE"/>
    <w:rsid w:val="00122E41"/>
    <w:rsid w:val="00127735"/>
    <w:rsid w:val="00127DC5"/>
    <w:rsid w:val="001352A3"/>
    <w:rsid w:val="00136F14"/>
    <w:rsid w:val="001408B3"/>
    <w:rsid w:val="00142316"/>
    <w:rsid w:val="00155FB3"/>
    <w:rsid w:val="00156626"/>
    <w:rsid w:val="00164B7B"/>
    <w:rsid w:val="00166021"/>
    <w:rsid w:val="00170F01"/>
    <w:rsid w:val="001777E1"/>
    <w:rsid w:val="00180C06"/>
    <w:rsid w:val="001871E3"/>
    <w:rsid w:val="00191171"/>
    <w:rsid w:val="001977E5"/>
    <w:rsid w:val="001B0E76"/>
    <w:rsid w:val="001B32C7"/>
    <w:rsid w:val="001B7D73"/>
    <w:rsid w:val="001C2802"/>
    <w:rsid w:val="001C64B9"/>
    <w:rsid w:val="001D07A1"/>
    <w:rsid w:val="001E5EDA"/>
    <w:rsid w:val="00203F99"/>
    <w:rsid w:val="00205B6D"/>
    <w:rsid w:val="002229F9"/>
    <w:rsid w:val="00223617"/>
    <w:rsid w:val="0022438B"/>
    <w:rsid w:val="00224ED4"/>
    <w:rsid w:val="0022755B"/>
    <w:rsid w:val="002325BB"/>
    <w:rsid w:val="00234526"/>
    <w:rsid w:val="00235AD4"/>
    <w:rsid w:val="00246E61"/>
    <w:rsid w:val="0025003E"/>
    <w:rsid w:val="00254B69"/>
    <w:rsid w:val="00255634"/>
    <w:rsid w:val="00257DB1"/>
    <w:rsid w:val="002714E4"/>
    <w:rsid w:val="002752E6"/>
    <w:rsid w:val="00276DCE"/>
    <w:rsid w:val="00281DAA"/>
    <w:rsid w:val="00283329"/>
    <w:rsid w:val="002906A8"/>
    <w:rsid w:val="00293686"/>
    <w:rsid w:val="00295A1C"/>
    <w:rsid w:val="00296C43"/>
    <w:rsid w:val="002A096A"/>
    <w:rsid w:val="002A506E"/>
    <w:rsid w:val="002B0E65"/>
    <w:rsid w:val="002C62C4"/>
    <w:rsid w:val="002C7EC8"/>
    <w:rsid w:val="002D4BC8"/>
    <w:rsid w:val="002D6DBA"/>
    <w:rsid w:val="002D7365"/>
    <w:rsid w:val="002D76D3"/>
    <w:rsid w:val="002F73FB"/>
    <w:rsid w:val="002F7FAA"/>
    <w:rsid w:val="00301A4C"/>
    <w:rsid w:val="0030260B"/>
    <w:rsid w:val="003050B5"/>
    <w:rsid w:val="00305B98"/>
    <w:rsid w:val="00311AAA"/>
    <w:rsid w:val="0031277D"/>
    <w:rsid w:val="0031656C"/>
    <w:rsid w:val="00317479"/>
    <w:rsid w:val="00322120"/>
    <w:rsid w:val="00322E1B"/>
    <w:rsid w:val="00324FDD"/>
    <w:rsid w:val="003411AE"/>
    <w:rsid w:val="00341380"/>
    <w:rsid w:val="003432E0"/>
    <w:rsid w:val="003446C9"/>
    <w:rsid w:val="00345522"/>
    <w:rsid w:val="0035072B"/>
    <w:rsid w:val="00351869"/>
    <w:rsid w:val="00353003"/>
    <w:rsid w:val="00357B81"/>
    <w:rsid w:val="00360129"/>
    <w:rsid w:val="00365FD3"/>
    <w:rsid w:val="0037426A"/>
    <w:rsid w:val="00377654"/>
    <w:rsid w:val="003808C6"/>
    <w:rsid w:val="00385FCE"/>
    <w:rsid w:val="003865CB"/>
    <w:rsid w:val="003A3B48"/>
    <w:rsid w:val="003A6F4E"/>
    <w:rsid w:val="003B023D"/>
    <w:rsid w:val="003C2739"/>
    <w:rsid w:val="003C3A6F"/>
    <w:rsid w:val="003C4FFF"/>
    <w:rsid w:val="003D0191"/>
    <w:rsid w:val="003D60F5"/>
    <w:rsid w:val="003D7CB2"/>
    <w:rsid w:val="003E3E52"/>
    <w:rsid w:val="003F0F07"/>
    <w:rsid w:val="003F79D6"/>
    <w:rsid w:val="00403128"/>
    <w:rsid w:val="0041361A"/>
    <w:rsid w:val="00413EC1"/>
    <w:rsid w:val="00416E68"/>
    <w:rsid w:val="004223C6"/>
    <w:rsid w:val="00424C96"/>
    <w:rsid w:val="00425F7C"/>
    <w:rsid w:val="00430536"/>
    <w:rsid w:val="004320DF"/>
    <w:rsid w:val="00435FC8"/>
    <w:rsid w:val="00442DBE"/>
    <w:rsid w:val="00450B04"/>
    <w:rsid w:val="00457234"/>
    <w:rsid w:val="0046096E"/>
    <w:rsid w:val="004628D6"/>
    <w:rsid w:val="004657E4"/>
    <w:rsid w:val="00466407"/>
    <w:rsid w:val="00473BD9"/>
    <w:rsid w:val="00475689"/>
    <w:rsid w:val="0048059B"/>
    <w:rsid w:val="00497A33"/>
    <w:rsid w:val="004A37FC"/>
    <w:rsid w:val="004A47F9"/>
    <w:rsid w:val="004B0C04"/>
    <w:rsid w:val="004B4C4D"/>
    <w:rsid w:val="004C1CCF"/>
    <w:rsid w:val="004D488E"/>
    <w:rsid w:val="004E36A2"/>
    <w:rsid w:val="004E44D3"/>
    <w:rsid w:val="004E4B44"/>
    <w:rsid w:val="004E60C9"/>
    <w:rsid w:val="004E7769"/>
    <w:rsid w:val="00500A6E"/>
    <w:rsid w:val="00500FF9"/>
    <w:rsid w:val="00503DC1"/>
    <w:rsid w:val="0050514D"/>
    <w:rsid w:val="00506E8C"/>
    <w:rsid w:val="0050758D"/>
    <w:rsid w:val="00520683"/>
    <w:rsid w:val="00520823"/>
    <w:rsid w:val="00533A5B"/>
    <w:rsid w:val="00543394"/>
    <w:rsid w:val="0054400D"/>
    <w:rsid w:val="00545BC5"/>
    <w:rsid w:val="00547194"/>
    <w:rsid w:val="00552CA8"/>
    <w:rsid w:val="005540D9"/>
    <w:rsid w:val="005575C9"/>
    <w:rsid w:val="0056676A"/>
    <w:rsid w:val="0057079D"/>
    <w:rsid w:val="00577CF3"/>
    <w:rsid w:val="00587ED1"/>
    <w:rsid w:val="00590C7C"/>
    <w:rsid w:val="00591C20"/>
    <w:rsid w:val="005A0B1B"/>
    <w:rsid w:val="005A6C7E"/>
    <w:rsid w:val="005A7B43"/>
    <w:rsid w:val="005B0925"/>
    <w:rsid w:val="005B3775"/>
    <w:rsid w:val="005B3989"/>
    <w:rsid w:val="005D2F31"/>
    <w:rsid w:val="005E2F8C"/>
    <w:rsid w:val="005F28D0"/>
    <w:rsid w:val="005F355F"/>
    <w:rsid w:val="005F4E61"/>
    <w:rsid w:val="005F7FC8"/>
    <w:rsid w:val="00602D4F"/>
    <w:rsid w:val="00603C2C"/>
    <w:rsid w:val="00603C77"/>
    <w:rsid w:val="00607ABB"/>
    <w:rsid w:val="00613AEA"/>
    <w:rsid w:val="006151E0"/>
    <w:rsid w:val="00615ED2"/>
    <w:rsid w:val="0061604F"/>
    <w:rsid w:val="006177D0"/>
    <w:rsid w:val="00620302"/>
    <w:rsid w:val="00623C17"/>
    <w:rsid w:val="006319BC"/>
    <w:rsid w:val="00635A13"/>
    <w:rsid w:val="00636C6F"/>
    <w:rsid w:val="0064044F"/>
    <w:rsid w:val="00640664"/>
    <w:rsid w:val="00640C8A"/>
    <w:rsid w:val="0064168E"/>
    <w:rsid w:val="00642127"/>
    <w:rsid w:val="0064451F"/>
    <w:rsid w:val="00645784"/>
    <w:rsid w:val="0064701E"/>
    <w:rsid w:val="00647B7E"/>
    <w:rsid w:val="00661AC5"/>
    <w:rsid w:val="006713CA"/>
    <w:rsid w:val="00673D5E"/>
    <w:rsid w:val="006800C0"/>
    <w:rsid w:val="0068021F"/>
    <w:rsid w:val="00680724"/>
    <w:rsid w:val="00684B28"/>
    <w:rsid w:val="00684BF4"/>
    <w:rsid w:val="00686D3E"/>
    <w:rsid w:val="006A0F08"/>
    <w:rsid w:val="006A585C"/>
    <w:rsid w:val="006B0821"/>
    <w:rsid w:val="006B0DA4"/>
    <w:rsid w:val="006B442A"/>
    <w:rsid w:val="006B4F3A"/>
    <w:rsid w:val="006C5285"/>
    <w:rsid w:val="006C6736"/>
    <w:rsid w:val="006D5505"/>
    <w:rsid w:val="006D72E8"/>
    <w:rsid w:val="006D7D91"/>
    <w:rsid w:val="006E2E67"/>
    <w:rsid w:val="006E4188"/>
    <w:rsid w:val="006E4B21"/>
    <w:rsid w:val="006E528E"/>
    <w:rsid w:val="006F07AE"/>
    <w:rsid w:val="006F2D10"/>
    <w:rsid w:val="006F3D6D"/>
    <w:rsid w:val="006F669F"/>
    <w:rsid w:val="006F6EEF"/>
    <w:rsid w:val="006F7F51"/>
    <w:rsid w:val="007066BB"/>
    <w:rsid w:val="007073A6"/>
    <w:rsid w:val="00711CD3"/>
    <w:rsid w:val="007149E7"/>
    <w:rsid w:val="00715818"/>
    <w:rsid w:val="00716AFF"/>
    <w:rsid w:val="00722616"/>
    <w:rsid w:val="007237E0"/>
    <w:rsid w:val="00726B0F"/>
    <w:rsid w:val="00736412"/>
    <w:rsid w:val="007403A7"/>
    <w:rsid w:val="007403AE"/>
    <w:rsid w:val="00745CDF"/>
    <w:rsid w:val="00751127"/>
    <w:rsid w:val="007569C8"/>
    <w:rsid w:val="00764B3E"/>
    <w:rsid w:val="00765D1A"/>
    <w:rsid w:val="00765F92"/>
    <w:rsid w:val="00766049"/>
    <w:rsid w:val="007700FC"/>
    <w:rsid w:val="00785029"/>
    <w:rsid w:val="0079457B"/>
    <w:rsid w:val="007976C7"/>
    <w:rsid w:val="007B2E92"/>
    <w:rsid w:val="007C2F98"/>
    <w:rsid w:val="007D3BE3"/>
    <w:rsid w:val="007D4C02"/>
    <w:rsid w:val="007D50D3"/>
    <w:rsid w:val="007E385B"/>
    <w:rsid w:val="007F2DFC"/>
    <w:rsid w:val="007F61FA"/>
    <w:rsid w:val="007F697B"/>
    <w:rsid w:val="007F75D1"/>
    <w:rsid w:val="00800B1D"/>
    <w:rsid w:val="00807BD8"/>
    <w:rsid w:val="00810497"/>
    <w:rsid w:val="0081655B"/>
    <w:rsid w:val="00816FA3"/>
    <w:rsid w:val="0082003D"/>
    <w:rsid w:val="00820588"/>
    <w:rsid w:val="00825AD2"/>
    <w:rsid w:val="00826309"/>
    <w:rsid w:val="00832FA2"/>
    <w:rsid w:val="00834D8D"/>
    <w:rsid w:val="00854121"/>
    <w:rsid w:val="008542DF"/>
    <w:rsid w:val="00861927"/>
    <w:rsid w:val="00862F8D"/>
    <w:rsid w:val="00870547"/>
    <w:rsid w:val="00870DC0"/>
    <w:rsid w:val="0087117E"/>
    <w:rsid w:val="008777A2"/>
    <w:rsid w:val="008856EB"/>
    <w:rsid w:val="00886899"/>
    <w:rsid w:val="008868B9"/>
    <w:rsid w:val="00895FA8"/>
    <w:rsid w:val="00897A69"/>
    <w:rsid w:val="008A3806"/>
    <w:rsid w:val="008A6CEF"/>
    <w:rsid w:val="008B08DD"/>
    <w:rsid w:val="008B7942"/>
    <w:rsid w:val="008B7D9D"/>
    <w:rsid w:val="008C208D"/>
    <w:rsid w:val="008C2513"/>
    <w:rsid w:val="008C2FB4"/>
    <w:rsid w:val="008C404D"/>
    <w:rsid w:val="008C782B"/>
    <w:rsid w:val="008D0570"/>
    <w:rsid w:val="008D6E42"/>
    <w:rsid w:val="008E1398"/>
    <w:rsid w:val="008E4D59"/>
    <w:rsid w:val="008E5100"/>
    <w:rsid w:val="008E6FBD"/>
    <w:rsid w:val="008F0483"/>
    <w:rsid w:val="008F2177"/>
    <w:rsid w:val="008F732C"/>
    <w:rsid w:val="009125AC"/>
    <w:rsid w:val="00915048"/>
    <w:rsid w:val="009214D2"/>
    <w:rsid w:val="009431FA"/>
    <w:rsid w:val="00955D52"/>
    <w:rsid w:val="00962DBE"/>
    <w:rsid w:val="00963191"/>
    <w:rsid w:val="009649F7"/>
    <w:rsid w:val="00972403"/>
    <w:rsid w:val="00975A83"/>
    <w:rsid w:val="00975C7E"/>
    <w:rsid w:val="009765E0"/>
    <w:rsid w:val="00981F90"/>
    <w:rsid w:val="009852FF"/>
    <w:rsid w:val="00990837"/>
    <w:rsid w:val="00991E63"/>
    <w:rsid w:val="00994609"/>
    <w:rsid w:val="0099575A"/>
    <w:rsid w:val="00996E96"/>
    <w:rsid w:val="009A036E"/>
    <w:rsid w:val="009A1FBD"/>
    <w:rsid w:val="009A639D"/>
    <w:rsid w:val="009A63BF"/>
    <w:rsid w:val="009B2A92"/>
    <w:rsid w:val="009B42F3"/>
    <w:rsid w:val="009B6FB7"/>
    <w:rsid w:val="009C1FF1"/>
    <w:rsid w:val="009C4046"/>
    <w:rsid w:val="009D1281"/>
    <w:rsid w:val="009D2ECA"/>
    <w:rsid w:val="009D33E9"/>
    <w:rsid w:val="009E26A9"/>
    <w:rsid w:val="009E2B8F"/>
    <w:rsid w:val="009F06DD"/>
    <w:rsid w:val="009F10D2"/>
    <w:rsid w:val="009F35B9"/>
    <w:rsid w:val="009F42AA"/>
    <w:rsid w:val="009F458B"/>
    <w:rsid w:val="00A040AD"/>
    <w:rsid w:val="00A121CC"/>
    <w:rsid w:val="00A16067"/>
    <w:rsid w:val="00A201D3"/>
    <w:rsid w:val="00A25538"/>
    <w:rsid w:val="00A259AC"/>
    <w:rsid w:val="00A259D0"/>
    <w:rsid w:val="00A266BF"/>
    <w:rsid w:val="00A26F4C"/>
    <w:rsid w:val="00A30A66"/>
    <w:rsid w:val="00A32E2D"/>
    <w:rsid w:val="00A33840"/>
    <w:rsid w:val="00A36A83"/>
    <w:rsid w:val="00A411FA"/>
    <w:rsid w:val="00A436FE"/>
    <w:rsid w:val="00A43BD4"/>
    <w:rsid w:val="00A43D02"/>
    <w:rsid w:val="00A54D78"/>
    <w:rsid w:val="00A57272"/>
    <w:rsid w:val="00A57442"/>
    <w:rsid w:val="00A57CE0"/>
    <w:rsid w:val="00A62094"/>
    <w:rsid w:val="00A6241C"/>
    <w:rsid w:val="00A64F45"/>
    <w:rsid w:val="00A76317"/>
    <w:rsid w:val="00A77176"/>
    <w:rsid w:val="00A83BD8"/>
    <w:rsid w:val="00A90877"/>
    <w:rsid w:val="00A93542"/>
    <w:rsid w:val="00A95EA1"/>
    <w:rsid w:val="00A960CD"/>
    <w:rsid w:val="00AA5227"/>
    <w:rsid w:val="00AA648D"/>
    <w:rsid w:val="00AA7785"/>
    <w:rsid w:val="00AB62F7"/>
    <w:rsid w:val="00AB722F"/>
    <w:rsid w:val="00AD1CD5"/>
    <w:rsid w:val="00AD2ACE"/>
    <w:rsid w:val="00AE5040"/>
    <w:rsid w:val="00AF015F"/>
    <w:rsid w:val="00AF3310"/>
    <w:rsid w:val="00AF394E"/>
    <w:rsid w:val="00B04817"/>
    <w:rsid w:val="00B143CE"/>
    <w:rsid w:val="00B20086"/>
    <w:rsid w:val="00B307DE"/>
    <w:rsid w:val="00B36F53"/>
    <w:rsid w:val="00B41E7A"/>
    <w:rsid w:val="00B44337"/>
    <w:rsid w:val="00B45D33"/>
    <w:rsid w:val="00B45D50"/>
    <w:rsid w:val="00B47061"/>
    <w:rsid w:val="00B57661"/>
    <w:rsid w:val="00B60224"/>
    <w:rsid w:val="00B606E5"/>
    <w:rsid w:val="00B64F4C"/>
    <w:rsid w:val="00B663E4"/>
    <w:rsid w:val="00B672FE"/>
    <w:rsid w:val="00B756BC"/>
    <w:rsid w:val="00B76B3E"/>
    <w:rsid w:val="00B77276"/>
    <w:rsid w:val="00B82839"/>
    <w:rsid w:val="00B84482"/>
    <w:rsid w:val="00B94DF4"/>
    <w:rsid w:val="00BA06F0"/>
    <w:rsid w:val="00BA1CD8"/>
    <w:rsid w:val="00BA5F81"/>
    <w:rsid w:val="00BB013C"/>
    <w:rsid w:val="00BB33AE"/>
    <w:rsid w:val="00BB3909"/>
    <w:rsid w:val="00BC2D91"/>
    <w:rsid w:val="00BC78B1"/>
    <w:rsid w:val="00BD263A"/>
    <w:rsid w:val="00BD7F77"/>
    <w:rsid w:val="00BE3806"/>
    <w:rsid w:val="00BF0D12"/>
    <w:rsid w:val="00BF1875"/>
    <w:rsid w:val="00BF1993"/>
    <w:rsid w:val="00BF3B27"/>
    <w:rsid w:val="00BF4501"/>
    <w:rsid w:val="00BF4543"/>
    <w:rsid w:val="00BF67F1"/>
    <w:rsid w:val="00BF78AF"/>
    <w:rsid w:val="00C026BE"/>
    <w:rsid w:val="00C03734"/>
    <w:rsid w:val="00C04F0E"/>
    <w:rsid w:val="00C0705D"/>
    <w:rsid w:val="00C13E1F"/>
    <w:rsid w:val="00C14133"/>
    <w:rsid w:val="00C169AE"/>
    <w:rsid w:val="00C320E9"/>
    <w:rsid w:val="00C324F0"/>
    <w:rsid w:val="00C36508"/>
    <w:rsid w:val="00C379C9"/>
    <w:rsid w:val="00C41973"/>
    <w:rsid w:val="00C4419A"/>
    <w:rsid w:val="00C50E53"/>
    <w:rsid w:val="00C56E71"/>
    <w:rsid w:val="00C64508"/>
    <w:rsid w:val="00C675FD"/>
    <w:rsid w:val="00C704F7"/>
    <w:rsid w:val="00C807FD"/>
    <w:rsid w:val="00C8543E"/>
    <w:rsid w:val="00C922F8"/>
    <w:rsid w:val="00C93492"/>
    <w:rsid w:val="00C94445"/>
    <w:rsid w:val="00CA1064"/>
    <w:rsid w:val="00CA41AA"/>
    <w:rsid w:val="00CA4795"/>
    <w:rsid w:val="00CA61CC"/>
    <w:rsid w:val="00CC12AC"/>
    <w:rsid w:val="00CC63F5"/>
    <w:rsid w:val="00CD328B"/>
    <w:rsid w:val="00CE2113"/>
    <w:rsid w:val="00CE421D"/>
    <w:rsid w:val="00CE6A73"/>
    <w:rsid w:val="00CF2E8E"/>
    <w:rsid w:val="00CF45B5"/>
    <w:rsid w:val="00D0197F"/>
    <w:rsid w:val="00D022B8"/>
    <w:rsid w:val="00D057AE"/>
    <w:rsid w:val="00D070F2"/>
    <w:rsid w:val="00D1015E"/>
    <w:rsid w:val="00D11AF4"/>
    <w:rsid w:val="00D152A6"/>
    <w:rsid w:val="00D242AD"/>
    <w:rsid w:val="00D27C00"/>
    <w:rsid w:val="00D33454"/>
    <w:rsid w:val="00D37F82"/>
    <w:rsid w:val="00D40344"/>
    <w:rsid w:val="00D50E5B"/>
    <w:rsid w:val="00D578FD"/>
    <w:rsid w:val="00D64D3F"/>
    <w:rsid w:val="00D65207"/>
    <w:rsid w:val="00D660DF"/>
    <w:rsid w:val="00D6672E"/>
    <w:rsid w:val="00DA53E0"/>
    <w:rsid w:val="00DC2BA1"/>
    <w:rsid w:val="00DC542A"/>
    <w:rsid w:val="00DD2E5B"/>
    <w:rsid w:val="00DD55DF"/>
    <w:rsid w:val="00DE04A2"/>
    <w:rsid w:val="00DE2CF0"/>
    <w:rsid w:val="00DE742C"/>
    <w:rsid w:val="00E01015"/>
    <w:rsid w:val="00E07467"/>
    <w:rsid w:val="00E1546B"/>
    <w:rsid w:val="00E24EE0"/>
    <w:rsid w:val="00E44886"/>
    <w:rsid w:val="00E462B4"/>
    <w:rsid w:val="00E47CB0"/>
    <w:rsid w:val="00E55FBB"/>
    <w:rsid w:val="00E573D9"/>
    <w:rsid w:val="00E57E66"/>
    <w:rsid w:val="00E601D4"/>
    <w:rsid w:val="00E77C79"/>
    <w:rsid w:val="00E82E25"/>
    <w:rsid w:val="00E90BEA"/>
    <w:rsid w:val="00E91FFF"/>
    <w:rsid w:val="00E96E2E"/>
    <w:rsid w:val="00EA6264"/>
    <w:rsid w:val="00EA6B5C"/>
    <w:rsid w:val="00EA6CBA"/>
    <w:rsid w:val="00EA7678"/>
    <w:rsid w:val="00EB20E1"/>
    <w:rsid w:val="00EB2689"/>
    <w:rsid w:val="00EB2A35"/>
    <w:rsid w:val="00EC2BA7"/>
    <w:rsid w:val="00EC5A7B"/>
    <w:rsid w:val="00EC6E86"/>
    <w:rsid w:val="00ED35CE"/>
    <w:rsid w:val="00EE2024"/>
    <w:rsid w:val="00EE3368"/>
    <w:rsid w:val="00EE620A"/>
    <w:rsid w:val="00EE6AF5"/>
    <w:rsid w:val="00EF2B54"/>
    <w:rsid w:val="00EF4FA4"/>
    <w:rsid w:val="00F018D5"/>
    <w:rsid w:val="00F01C66"/>
    <w:rsid w:val="00F02175"/>
    <w:rsid w:val="00F05434"/>
    <w:rsid w:val="00F076BD"/>
    <w:rsid w:val="00F13E11"/>
    <w:rsid w:val="00F20E73"/>
    <w:rsid w:val="00F27E62"/>
    <w:rsid w:val="00F351A8"/>
    <w:rsid w:val="00F36D74"/>
    <w:rsid w:val="00F43C34"/>
    <w:rsid w:val="00F43C9D"/>
    <w:rsid w:val="00F51AF0"/>
    <w:rsid w:val="00F51B87"/>
    <w:rsid w:val="00F53965"/>
    <w:rsid w:val="00F57D8C"/>
    <w:rsid w:val="00F6125B"/>
    <w:rsid w:val="00F7621D"/>
    <w:rsid w:val="00F76E12"/>
    <w:rsid w:val="00F80857"/>
    <w:rsid w:val="00F813E8"/>
    <w:rsid w:val="00F81CB1"/>
    <w:rsid w:val="00F8530E"/>
    <w:rsid w:val="00F87868"/>
    <w:rsid w:val="00F962DF"/>
    <w:rsid w:val="00FA1847"/>
    <w:rsid w:val="00FA3B5D"/>
    <w:rsid w:val="00FB2EB5"/>
    <w:rsid w:val="00FB6DBB"/>
    <w:rsid w:val="00FC1F1C"/>
    <w:rsid w:val="00FC4B7A"/>
    <w:rsid w:val="00FC54E6"/>
    <w:rsid w:val="00FD0694"/>
    <w:rsid w:val="00FD5BA2"/>
    <w:rsid w:val="00FE4E9D"/>
    <w:rsid w:val="00FF3504"/>
    <w:rsid w:val="00FF43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49"/>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1"/>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99"/>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613AEA"/>
    <w:rPr>
      <w:rFonts w:ascii="Times New Roman" w:eastAsia="Times New Roman" w:hAnsi="Times New Roman"/>
      <w:sz w:val="24"/>
      <w:szCs w:val="24"/>
      <w:lang w:val="es-ES" w:eastAsia="es-ES"/>
    </w:rPr>
  </w:style>
  <w:style w:type="paragraph" w:customStyle="1" w:styleId="texto0">
    <w:name w:val="texto"/>
    <w:basedOn w:val="Normal"/>
    <w:rsid w:val="00620302"/>
    <w:pPr>
      <w:snapToGrid w:val="0"/>
      <w:spacing w:after="101" w:line="216" w:lineRule="exact"/>
      <w:ind w:firstLine="288"/>
      <w:jc w:val="both"/>
    </w:pPr>
    <w:rPr>
      <w:rFonts w:ascii="Arial" w:hAnsi="Arial" w:cs="Arial"/>
      <w:sz w:val="18"/>
      <w:szCs w:val="18"/>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049"/>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B36F53"/>
    <w:pPr>
      <w:spacing w:after="120"/>
    </w:pPr>
  </w:style>
  <w:style w:type="character" w:customStyle="1" w:styleId="TextoindependienteCar">
    <w:name w:val="Texto independiente Car"/>
    <w:link w:val="Textoindependiente"/>
    <w:rsid w:val="00B36F5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B36F53"/>
    <w:pPr>
      <w:spacing w:after="120"/>
      <w:ind w:left="283"/>
    </w:pPr>
  </w:style>
  <w:style w:type="character" w:customStyle="1" w:styleId="SangradetextonormalCar">
    <w:name w:val="Sangría de texto normal Car"/>
    <w:link w:val="Sangradetextonormal"/>
    <w:rsid w:val="00B36F5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385FCE"/>
    <w:pPr>
      <w:spacing w:after="120" w:line="480" w:lineRule="auto"/>
    </w:pPr>
  </w:style>
  <w:style w:type="character" w:customStyle="1" w:styleId="Textoindependiente2Car">
    <w:name w:val="Texto independiente 2 Car"/>
    <w:link w:val="Textoindependiente2"/>
    <w:uiPriority w:val="99"/>
    <w:semiHidden/>
    <w:rsid w:val="00385FCE"/>
    <w:rPr>
      <w:rFonts w:ascii="Times New Roman" w:eastAsia="Times New Roman" w:hAnsi="Times New Roman"/>
      <w:sz w:val="24"/>
      <w:szCs w:val="24"/>
      <w:lang w:val="es-ES" w:eastAsia="es-ES"/>
    </w:rPr>
  </w:style>
  <w:style w:type="paragraph" w:styleId="Textoindependiente3">
    <w:name w:val="Body Text 3"/>
    <w:basedOn w:val="Normal"/>
    <w:link w:val="Textoindependiente3Car"/>
    <w:uiPriority w:val="99"/>
    <w:semiHidden/>
    <w:unhideWhenUsed/>
    <w:rsid w:val="00385FCE"/>
    <w:pPr>
      <w:spacing w:after="120"/>
    </w:pPr>
    <w:rPr>
      <w:sz w:val="16"/>
      <w:szCs w:val="16"/>
    </w:rPr>
  </w:style>
  <w:style w:type="character" w:customStyle="1" w:styleId="Textoindependiente3Car">
    <w:name w:val="Texto independiente 3 Car"/>
    <w:link w:val="Textoindependiente3"/>
    <w:uiPriority w:val="99"/>
    <w:semiHidden/>
    <w:rsid w:val="00385FCE"/>
    <w:rPr>
      <w:rFonts w:ascii="Times New Roman" w:eastAsia="Times New Roman" w:hAnsi="Times New Roman"/>
      <w:sz w:val="16"/>
      <w:szCs w:val="16"/>
      <w:lang w:val="es-ES" w:eastAsia="es-ES"/>
    </w:rPr>
  </w:style>
  <w:style w:type="paragraph" w:styleId="Encabezado">
    <w:name w:val="header"/>
    <w:basedOn w:val="Normal"/>
    <w:link w:val="EncabezadoCar"/>
    <w:uiPriority w:val="99"/>
    <w:unhideWhenUsed/>
    <w:rsid w:val="00886899"/>
    <w:pPr>
      <w:tabs>
        <w:tab w:val="center" w:pos="4419"/>
        <w:tab w:val="right" w:pos="8838"/>
      </w:tabs>
    </w:pPr>
  </w:style>
  <w:style w:type="character" w:customStyle="1" w:styleId="EncabezadoCar">
    <w:name w:val="Encabezado Car"/>
    <w:link w:val="Encabezado"/>
    <w:uiPriority w:val="99"/>
    <w:rsid w:val="00886899"/>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886899"/>
    <w:pPr>
      <w:tabs>
        <w:tab w:val="center" w:pos="4419"/>
        <w:tab w:val="right" w:pos="8838"/>
      </w:tabs>
    </w:pPr>
  </w:style>
  <w:style w:type="character" w:customStyle="1" w:styleId="PiedepginaCar">
    <w:name w:val="Pie de página Car"/>
    <w:link w:val="Piedepgina"/>
    <w:uiPriority w:val="99"/>
    <w:rsid w:val="00886899"/>
    <w:rPr>
      <w:rFonts w:ascii="Times New Roman" w:eastAsia="Times New Roman" w:hAnsi="Times New Roman"/>
      <w:sz w:val="24"/>
      <w:szCs w:val="24"/>
      <w:lang w:val="es-ES" w:eastAsia="es-ES"/>
    </w:rPr>
  </w:style>
  <w:style w:type="paragraph" w:styleId="Sinespaciado">
    <w:name w:val="No Spacing"/>
    <w:link w:val="SinespaciadoCar"/>
    <w:uiPriority w:val="1"/>
    <w:qFormat/>
    <w:rsid w:val="00F43C9D"/>
    <w:rPr>
      <w:rFonts w:ascii="Times New Roman" w:eastAsia="Times New Roman" w:hAnsi="Times New Roman"/>
      <w:sz w:val="24"/>
      <w:szCs w:val="24"/>
      <w:lang w:val="es-ES" w:eastAsia="es-ES"/>
    </w:rPr>
  </w:style>
  <w:style w:type="paragraph" w:customStyle="1" w:styleId="Default">
    <w:name w:val="Default"/>
    <w:rsid w:val="00254B69"/>
    <w:pPr>
      <w:autoSpaceDE w:val="0"/>
      <w:autoSpaceDN w:val="0"/>
      <w:adjustRightInd w:val="0"/>
    </w:pPr>
    <w:rPr>
      <w:rFonts w:ascii="Arial" w:hAnsi="Arial" w:cs="Arial"/>
      <w:color w:val="000000"/>
      <w:sz w:val="24"/>
      <w:szCs w:val="24"/>
    </w:rPr>
  </w:style>
  <w:style w:type="paragraph" w:styleId="Prrafodelista">
    <w:name w:val="List Paragraph"/>
    <w:aliases w:val="AB List 1,Bullet Points,Bullet List,FooterText,numbered,Paragraphe de liste1,List Paragraph1,Bulletr List Paragraph"/>
    <w:basedOn w:val="Normal"/>
    <w:link w:val="PrrafodelistaCar"/>
    <w:uiPriority w:val="1"/>
    <w:qFormat/>
    <w:rsid w:val="00155FB3"/>
    <w:pPr>
      <w:spacing w:after="200" w:line="276" w:lineRule="auto"/>
      <w:ind w:left="708"/>
    </w:pPr>
    <w:rPr>
      <w:rFonts w:ascii="Calibri" w:hAnsi="Calibri"/>
      <w:sz w:val="22"/>
      <w:szCs w:val="22"/>
      <w:lang w:val="es-MX" w:eastAsia="es-MX"/>
    </w:rPr>
  </w:style>
  <w:style w:type="paragraph" w:styleId="Textodeglobo">
    <w:name w:val="Balloon Text"/>
    <w:basedOn w:val="Normal"/>
    <w:link w:val="TextodegloboCar"/>
    <w:uiPriority w:val="99"/>
    <w:semiHidden/>
    <w:unhideWhenUsed/>
    <w:rsid w:val="004B4C4D"/>
    <w:rPr>
      <w:rFonts w:ascii="Tahoma" w:hAnsi="Tahoma" w:cs="Tahoma"/>
      <w:sz w:val="16"/>
      <w:szCs w:val="16"/>
    </w:rPr>
  </w:style>
  <w:style w:type="character" w:customStyle="1" w:styleId="TextodegloboCar">
    <w:name w:val="Texto de globo Car"/>
    <w:link w:val="Textodeglobo"/>
    <w:uiPriority w:val="99"/>
    <w:semiHidden/>
    <w:rsid w:val="004B4C4D"/>
    <w:rPr>
      <w:rFonts w:ascii="Tahoma" w:eastAsia="Times New Roman" w:hAnsi="Tahoma" w:cs="Tahoma"/>
      <w:sz w:val="16"/>
      <w:szCs w:val="16"/>
      <w:lang w:val="es-ES" w:eastAsia="es-ES"/>
    </w:rPr>
  </w:style>
  <w:style w:type="table" w:styleId="Tablaconcuadrcula">
    <w:name w:val="Table Grid"/>
    <w:basedOn w:val="Tablanormal"/>
    <w:uiPriority w:val="59"/>
    <w:rsid w:val="00AB62F7"/>
    <w:rPr>
      <w:rFonts w:ascii="Times New Roman" w:eastAsia="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A90877"/>
    <w:pPr>
      <w:spacing w:before="100" w:beforeAutospacing="1" w:after="100" w:afterAutospacing="1"/>
    </w:pPr>
    <w:rPr>
      <w:lang w:val="es-MX" w:eastAsia="es-MX"/>
    </w:rPr>
  </w:style>
  <w:style w:type="paragraph" w:styleId="NormalWeb">
    <w:name w:val="Normal (Web)"/>
    <w:basedOn w:val="Normal"/>
    <w:next w:val="Normal"/>
    <w:rsid w:val="007B2E92"/>
    <w:pPr>
      <w:autoSpaceDE w:val="0"/>
      <w:autoSpaceDN w:val="0"/>
      <w:adjustRightInd w:val="0"/>
      <w:spacing w:before="100" w:after="100"/>
    </w:pPr>
    <w:rPr>
      <w:rFonts w:ascii="Arial Unicode MS" w:cs="Arial Unicode MS"/>
    </w:rPr>
  </w:style>
  <w:style w:type="paragraph" w:customStyle="1" w:styleId="Texto">
    <w:name w:val="Texto"/>
    <w:basedOn w:val="Normal"/>
    <w:link w:val="TextoCar"/>
    <w:rsid w:val="002C7EC8"/>
    <w:pPr>
      <w:spacing w:after="101" w:line="216" w:lineRule="exact"/>
      <w:ind w:firstLine="288"/>
      <w:jc w:val="both"/>
    </w:pPr>
    <w:rPr>
      <w:rFonts w:ascii="Arial" w:hAnsi="Arial"/>
      <w:sz w:val="18"/>
      <w:szCs w:val="18"/>
      <w:lang w:val="x-none"/>
    </w:rPr>
  </w:style>
  <w:style w:type="character" w:customStyle="1" w:styleId="TextoCar">
    <w:name w:val="Texto Car"/>
    <w:link w:val="Texto"/>
    <w:locked/>
    <w:rsid w:val="002C7EC8"/>
    <w:rPr>
      <w:rFonts w:ascii="Arial" w:eastAsia="Times New Roman" w:hAnsi="Arial"/>
      <w:sz w:val="18"/>
      <w:szCs w:val="18"/>
      <w:lang w:val="x-none" w:eastAsia="es-ES"/>
    </w:rPr>
  </w:style>
  <w:style w:type="character" w:customStyle="1" w:styleId="PrrafodelistaCar">
    <w:name w:val="Párrafo de lista Car"/>
    <w:aliases w:val="AB List 1 Car,Bullet Points Car,Bullet List Car,FooterText Car,numbered Car,Paragraphe de liste1 Car,List Paragraph1 Car,Bulletr List Paragraph Car"/>
    <w:link w:val="Prrafodelista"/>
    <w:uiPriority w:val="99"/>
    <w:locked/>
    <w:rsid w:val="00065766"/>
    <w:rPr>
      <w:rFonts w:eastAsia="Times New Roman"/>
      <w:sz w:val="22"/>
      <w:szCs w:val="22"/>
    </w:rPr>
  </w:style>
  <w:style w:type="table" w:customStyle="1" w:styleId="Tablaconcuadrcula1">
    <w:name w:val="Tabla con cuadrícula1"/>
    <w:basedOn w:val="Tablanormal"/>
    <w:next w:val="Tablaconcuadrcula"/>
    <w:uiPriority w:val="59"/>
    <w:rsid w:val="006713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locked/>
    <w:rsid w:val="00613AEA"/>
    <w:rPr>
      <w:rFonts w:ascii="Times New Roman" w:eastAsia="Times New Roman" w:hAnsi="Times New Roman"/>
      <w:sz w:val="24"/>
      <w:szCs w:val="24"/>
      <w:lang w:val="es-ES" w:eastAsia="es-ES"/>
    </w:rPr>
  </w:style>
  <w:style w:type="paragraph" w:customStyle="1" w:styleId="texto0">
    <w:name w:val="texto"/>
    <w:basedOn w:val="Normal"/>
    <w:rsid w:val="00620302"/>
    <w:pPr>
      <w:snapToGrid w:val="0"/>
      <w:spacing w:after="101" w:line="216" w:lineRule="exact"/>
      <w:ind w:firstLine="288"/>
      <w:jc w:val="both"/>
    </w:pPr>
    <w:rPr>
      <w:rFonts w:ascii="Arial" w:hAnsi="Arial" w:cs="Arial"/>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539244">
      <w:bodyDiv w:val="1"/>
      <w:marLeft w:val="0"/>
      <w:marRight w:val="0"/>
      <w:marTop w:val="0"/>
      <w:marBottom w:val="0"/>
      <w:divBdr>
        <w:top w:val="none" w:sz="0" w:space="0" w:color="auto"/>
        <w:left w:val="none" w:sz="0" w:space="0" w:color="auto"/>
        <w:bottom w:val="none" w:sz="0" w:space="0" w:color="auto"/>
        <w:right w:val="none" w:sz="0" w:space="0" w:color="auto"/>
      </w:divBdr>
    </w:div>
    <w:div w:id="901407901">
      <w:bodyDiv w:val="1"/>
      <w:marLeft w:val="0"/>
      <w:marRight w:val="0"/>
      <w:marTop w:val="0"/>
      <w:marBottom w:val="0"/>
      <w:divBdr>
        <w:top w:val="none" w:sz="0" w:space="0" w:color="auto"/>
        <w:left w:val="none" w:sz="0" w:space="0" w:color="auto"/>
        <w:bottom w:val="none" w:sz="0" w:space="0" w:color="auto"/>
        <w:right w:val="none" w:sz="0" w:space="0" w:color="auto"/>
      </w:divBdr>
    </w:div>
    <w:div w:id="1126630469">
      <w:bodyDiv w:val="1"/>
      <w:marLeft w:val="0"/>
      <w:marRight w:val="0"/>
      <w:marTop w:val="0"/>
      <w:marBottom w:val="0"/>
      <w:divBdr>
        <w:top w:val="none" w:sz="0" w:space="0" w:color="auto"/>
        <w:left w:val="none" w:sz="0" w:space="0" w:color="auto"/>
        <w:bottom w:val="none" w:sz="0" w:space="0" w:color="auto"/>
        <w:right w:val="none" w:sz="0" w:space="0" w:color="auto"/>
      </w:divBdr>
    </w:div>
    <w:div w:id="1419709601">
      <w:bodyDiv w:val="1"/>
      <w:marLeft w:val="0"/>
      <w:marRight w:val="0"/>
      <w:marTop w:val="0"/>
      <w:marBottom w:val="0"/>
      <w:divBdr>
        <w:top w:val="none" w:sz="0" w:space="0" w:color="auto"/>
        <w:left w:val="none" w:sz="0" w:space="0" w:color="auto"/>
        <w:bottom w:val="none" w:sz="0" w:space="0" w:color="auto"/>
        <w:right w:val="none" w:sz="0" w:space="0" w:color="auto"/>
      </w:divBdr>
      <w:divsChild>
        <w:div w:id="91367338">
          <w:marLeft w:val="0"/>
          <w:marRight w:val="0"/>
          <w:marTop w:val="0"/>
          <w:marBottom w:val="0"/>
          <w:divBdr>
            <w:top w:val="none" w:sz="0" w:space="0" w:color="auto"/>
            <w:left w:val="none" w:sz="0" w:space="0" w:color="auto"/>
            <w:bottom w:val="none" w:sz="0" w:space="0" w:color="auto"/>
            <w:right w:val="none" w:sz="0" w:space="0" w:color="auto"/>
          </w:divBdr>
        </w:div>
        <w:div w:id="227957595">
          <w:marLeft w:val="0"/>
          <w:marRight w:val="0"/>
          <w:marTop w:val="0"/>
          <w:marBottom w:val="0"/>
          <w:divBdr>
            <w:top w:val="none" w:sz="0" w:space="0" w:color="auto"/>
            <w:left w:val="none" w:sz="0" w:space="0" w:color="auto"/>
            <w:bottom w:val="none" w:sz="0" w:space="0" w:color="auto"/>
            <w:right w:val="none" w:sz="0" w:space="0" w:color="auto"/>
          </w:divBdr>
        </w:div>
        <w:div w:id="286742961">
          <w:marLeft w:val="0"/>
          <w:marRight w:val="0"/>
          <w:marTop w:val="0"/>
          <w:marBottom w:val="0"/>
          <w:divBdr>
            <w:top w:val="none" w:sz="0" w:space="0" w:color="auto"/>
            <w:left w:val="none" w:sz="0" w:space="0" w:color="auto"/>
            <w:bottom w:val="none" w:sz="0" w:space="0" w:color="auto"/>
            <w:right w:val="none" w:sz="0" w:space="0" w:color="auto"/>
          </w:divBdr>
        </w:div>
        <w:div w:id="390351639">
          <w:marLeft w:val="0"/>
          <w:marRight w:val="0"/>
          <w:marTop w:val="0"/>
          <w:marBottom w:val="0"/>
          <w:divBdr>
            <w:top w:val="none" w:sz="0" w:space="0" w:color="auto"/>
            <w:left w:val="none" w:sz="0" w:space="0" w:color="auto"/>
            <w:bottom w:val="none" w:sz="0" w:space="0" w:color="auto"/>
            <w:right w:val="none" w:sz="0" w:space="0" w:color="auto"/>
          </w:divBdr>
        </w:div>
        <w:div w:id="404763499">
          <w:marLeft w:val="0"/>
          <w:marRight w:val="0"/>
          <w:marTop w:val="0"/>
          <w:marBottom w:val="0"/>
          <w:divBdr>
            <w:top w:val="none" w:sz="0" w:space="0" w:color="auto"/>
            <w:left w:val="none" w:sz="0" w:space="0" w:color="auto"/>
            <w:bottom w:val="none" w:sz="0" w:space="0" w:color="auto"/>
            <w:right w:val="none" w:sz="0" w:space="0" w:color="auto"/>
          </w:divBdr>
        </w:div>
        <w:div w:id="514731253">
          <w:marLeft w:val="0"/>
          <w:marRight w:val="0"/>
          <w:marTop w:val="0"/>
          <w:marBottom w:val="0"/>
          <w:divBdr>
            <w:top w:val="none" w:sz="0" w:space="0" w:color="auto"/>
            <w:left w:val="none" w:sz="0" w:space="0" w:color="auto"/>
            <w:bottom w:val="none" w:sz="0" w:space="0" w:color="auto"/>
            <w:right w:val="none" w:sz="0" w:space="0" w:color="auto"/>
          </w:divBdr>
        </w:div>
        <w:div w:id="532883311">
          <w:marLeft w:val="0"/>
          <w:marRight w:val="0"/>
          <w:marTop w:val="0"/>
          <w:marBottom w:val="0"/>
          <w:divBdr>
            <w:top w:val="none" w:sz="0" w:space="0" w:color="auto"/>
            <w:left w:val="none" w:sz="0" w:space="0" w:color="auto"/>
            <w:bottom w:val="none" w:sz="0" w:space="0" w:color="auto"/>
            <w:right w:val="none" w:sz="0" w:space="0" w:color="auto"/>
          </w:divBdr>
        </w:div>
        <w:div w:id="774134417">
          <w:marLeft w:val="0"/>
          <w:marRight w:val="0"/>
          <w:marTop w:val="0"/>
          <w:marBottom w:val="0"/>
          <w:divBdr>
            <w:top w:val="none" w:sz="0" w:space="0" w:color="auto"/>
            <w:left w:val="none" w:sz="0" w:space="0" w:color="auto"/>
            <w:bottom w:val="none" w:sz="0" w:space="0" w:color="auto"/>
            <w:right w:val="none" w:sz="0" w:space="0" w:color="auto"/>
          </w:divBdr>
        </w:div>
        <w:div w:id="911626808">
          <w:marLeft w:val="0"/>
          <w:marRight w:val="0"/>
          <w:marTop w:val="0"/>
          <w:marBottom w:val="0"/>
          <w:divBdr>
            <w:top w:val="none" w:sz="0" w:space="0" w:color="auto"/>
            <w:left w:val="none" w:sz="0" w:space="0" w:color="auto"/>
            <w:bottom w:val="none" w:sz="0" w:space="0" w:color="auto"/>
            <w:right w:val="none" w:sz="0" w:space="0" w:color="auto"/>
          </w:divBdr>
        </w:div>
        <w:div w:id="930116218">
          <w:marLeft w:val="0"/>
          <w:marRight w:val="0"/>
          <w:marTop w:val="0"/>
          <w:marBottom w:val="0"/>
          <w:divBdr>
            <w:top w:val="none" w:sz="0" w:space="0" w:color="auto"/>
            <w:left w:val="none" w:sz="0" w:space="0" w:color="auto"/>
            <w:bottom w:val="none" w:sz="0" w:space="0" w:color="auto"/>
            <w:right w:val="none" w:sz="0" w:space="0" w:color="auto"/>
          </w:divBdr>
        </w:div>
        <w:div w:id="1035231434">
          <w:marLeft w:val="0"/>
          <w:marRight w:val="0"/>
          <w:marTop w:val="0"/>
          <w:marBottom w:val="0"/>
          <w:divBdr>
            <w:top w:val="none" w:sz="0" w:space="0" w:color="auto"/>
            <w:left w:val="none" w:sz="0" w:space="0" w:color="auto"/>
            <w:bottom w:val="none" w:sz="0" w:space="0" w:color="auto"/>
            <w:right w:val="none" w:sz="0" w:space="0" w:color="auto"/>
          </w:divBdr>
        </w:div>
        <w:div w:id="1054549572">
          <w:marLeft w:val="0"/>
          <w:marRight w:val="0"/>
          <w:marTop w:val="0"/>
          <w:marBottom w:val="0"/>
          <w:divBdr>
            <w:top w:val="none" w:sz="0" w:space="0" w:color="auto"/>
            <w:left w:val="none" w:sz="0" w:space="0" w:color="auto"/>
            <w:bottom w:val="none" w:sz="0" w:space="0" w:color="auto"/>
            <w:right w:val="none" w:sz="0" w:space="0" w:color="auto"/>
          </w:divBdr>
        </w:div>
        <w:div w:id="1091973295">
          <w:marLeft w:val="0"/>
          <w:marRight w:val="0"/>
          <w:marTop w:val="0"/>
          <w:marBottom w:val="0"/>
          <w:divBdr>
            <w:top w:val="none" w:sz="0" w:space="0" w:color="auto"/>
            <w:left w:val="none" w:sz="0" w:space="0" w:color="auto"/>
            <w:bottom w:val="none" w:sz="0" w:space="0" w:color="auto"/>
            <w:right w:val="none" w:sz="0" w:space="0" w:color="auto"/>
          </w:divBdr>
        </w:div>
        <w:div w:id="1156603747">
          <w:marLeft w:val="0"/>
          <w:marRight w:val="0"/>
          <w:marTop w:val="0"/>
          <w:marBottom w:val="0"/>
          <w:divBdr>
            <w:top w:val="none" w:sz="0" w:space="0" w:color="auto"/>
            <w:left w:val="none" w:sz="0" w:space="0" w:color="auto"/>
            <w:bottom w:val="none" w:sz="0" w:space="0" w:color="auto"/>
            <w:right w:val="none" w:sz="0" w:space="0" w:color="auto"/>
          </w:divBdr>
        </w:div>
        <w:div w:id="1610549599">
          <w:marLeft w:val="0"/>
          <w:marRight w:val="0"/>
          <w:marTop w:val="0"/>
          <w:marBottom w:val="0"/>
          <w:divBdr>
            <w:top w:val="none" w:sz="0" w:space="0" w:color="auto"/>
            <w:left w:val="none" w:sz="0" w:space="0" w:color="auto"/>
            <w:bottom w:val="none" w:sz="0" w:space="0" w:color="auto"/>
            <w:right w:val="none" w:sz="0" w:space="0" w:color="auto"/>
          </w:divBdr>
        </w:div>
        <w:div w:id="1622610532">
          <w:marLeft w:val="0"/>
          <w:marRight w:val="0"/>
          <w:marTop w:val="0"/>
          <w:marBottom w:val="0"/>
          <w:divBdr>
            <w:top w:val="none" w:sz="0" w:space="0" w:color="auto"/>
            <w:left w:val="none" w:sz="0" w:space="0" w:color="auto"/>
            <w:bottom w:val="none" w:sz="0" w:space="0" w:color="auto"/>
            <w:right w:val="none" w:sz="0" w:space="0" w:color="auto"/>
          </w:divBdr>
        </w:div>
        <w:div w:id="1787652173">
          <w:marLeft w:val="0"/>
          <w:marRight w:val="0"/>
          <w:marTop w:val="0"/>
          <w:marBottom w:val="0"/>
          <w:divBdr>
            <w:top w:val="none" w:sz="0" w:space="0" w:color="auto"/>
            <w:left w:val="none" w:sz="0" w:space="0" w:color="auto"/>
            <w:bottom w:val="none" w:sz="0" w:space="0" w:color="auto"/>
            <w:right w:val="none" w:sz="0" w:space="0" w:color="auto"/>
          </w:divBdr>
        </w:div>
        <w:div w:id="1961719097">
          <w:marLeft w:val="0"/>
          <w:marRight w:val="0"/>
          <w:marTop w:val="0"/>
          <w:marBottom w:val="0"/>
          <w:divBdr>
            <w:top w:val="none" w:sz="0" w:space="0" w:color="auto"/>
            <w:left w:val="none" w:sz="0" w:space="0" w:color="auto"/>
            <w:bottom w:val="none" w:sz="0" w:space="0" w:color="auto"/>
            <w:right w:val="none" w:sz="0" w:space="0" w:color="auto"/>
          </w:divBdr>
        </w:div>
        <w:div w:id="2094164206">
          <w:marLeft w:val="0"/>
          <w:marRight w:val="0"/>
          <w:marTop w:val="0"/>
          <w:marBottom w:val="0"/>
          <w:divBdr>
            <w:top w:val="none" w:sz="0" w:space="0" w:color="auto"/>
            <w:left w:val="none" w:sz="0" w:space="0" w:color="auto"/>
            <w:bottom w:val="none" w:sz="0" w:space="0" w:color="auto"/>
            <w:right w:val="none" w:sz="0" w:space="0" w:color="auto"/>
          </w:divBdr>
        </w:div>
      </w:divsChild>
    </w:div>
    <w:div w:id="1782186225">
      <w:bodyDiv w:val="1"/>
      <w:marLeft w:val="0"/>
      <w:marRight w:val="0"/>
      <w:marTop w:val="0"/>
      <w:marBottom w:val="0"/>
      <w:divBdr>
        <w:top w:val="none" w:sz="0" w:space="0" w:color="auto"/>
        <w:left w:val="none" w:sz="0" w:space="0" w:color="auto"/>
        <w:bottom w:val="none" w:sz="0" w:space="0" w:color="auto"/>
        <w:right w:val="none" w:sz="0" w:space="0" w:color="auto"/>
      </w:divBdr>
    </w:div>
    <w:div w:id="20785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4BA04F-62AE-4FD2-AE39-7631EB94F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6031</Words>
  <Characters>33171</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39124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 Espinoza</dc:creator>
  <cp:lastModifiedBy>Sistemas PREP</cp:lastModifiedBy>
  <cp:revision>2</cp:revision>
  <cp:lastPrinted>2018-05-11T16:35:00Z</cp:lastPrinted>
  <dcterms:created xsi:type="dcterms:W3CDTF">2018-06-30T14:36:00Z</dcterms:created>
  <dcterms:modified xsi:type="dcterms:W3CDTF">2018-06-30T14:36:00Z</dcterms:modified>
</cp:coreProperties>
</file>