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51CFB" w14:textId="0CDAAA76" w:rsidR="00D84F14" w:rsidRDefault="00D84F14" w:rsidP="00D84F14">
      <w:pPr>
        <w:jc w:val="right"/>
        <w:rPr>
          <w:rFonts w:ascii="Arial" w:hAnsi="Arial" w:cs="Arial"/>
          <w:b/>
          <w:sz w:val="22"/>
          <w:szCs w:val="22"/>
        </w:rPr>
      </w:pPr>
      <w:r w:rsidRPr="00D84F14">
        <w:rPr>
          <w:rFonts w:ascii="Arial" w:hAnsi="Arial" w:cs="Arial"/>
          <w:b/>
          <w:sz w:val="22"/>
          <w:szCs w:val="22"/>
        </w:rPr>
        <w:t>IEE/CG/A</w:t>
      </w:r>
      <w:r w:rsidR="00996855">
        <w:rPr>
          <w:rFonts w:ascii="Arial" w:hAnsi="Arial" w:cs="Arial"/>
          <w:b/>
          <w:sz w:val="22"/>
          <w:szCs w:val="22"/>
        </w:rPr>
        <w:t>009</w:t>
      </w:r>
      <w:r w:rsidRPr="00D84F14">
        <w:rPr>
          <w:rFonts w:ascii="Arial" w:hAnsi="Arial" w:cs="Arial"/>
          <w:b/>
          <w:sz w:val="22"/>
          <w:szCs w:val="22"/>
        </w:rPr>
        <w:t>/20</w:t>
      </w:r>
      <w:r w:rsidR="00A70145">
        <w:rPr>
          <w:rFonts w:ascii="Arial" w:hAnsi="Arial" w:cs="Arial"/>
          <w:b/>
          <w:sz w:val="22"/>
          <w:szCs w:val="22"/>
        </w:rPr>
        <w:t>20</w:t>
      </w:r>
    </w:p>
    <w:p w14:paraId="3EB365F2" w14:textId="77777777" w:rsidR="00D84F14" w:rsidRDefault="00D84F14" w:rsidP="00BD6AA7">
      <w:pPr>
        <w:jc w:val="both"/>
        <w:rPr>
          <w:rFonts w:ascii="Arial" w:hAnsi="Arial" w:cs="Arial"/>
          <w:b/>
          <w:sz w:val="22"/>
          <w:szCs w:val="22"/>
        </w:rPr>
      </w:pPr>
    </w:p>
    <w:p w14:paraId="215B0299" w14:textId="3BCA2791" w:rsidR="00C96251" w:rsidRDefault="00C96251" w:rsidP="0084661D">
      <w:pPr>
        <w:jc w:val="both"/>
        <w:rPr>
          <w:rFonts w:ascii="Arial" w:hAnsi="Arial" w:cs="Arial"/>
          <w:b/>
          <w:sz w:val="22"/>
          <w:szCs w:val="22"/>
        </w:rPr>
      </w:pPr>
      <w:r w:rsidRPr="00C96251">
        <w:rPr>
          <w:rFonts w:ascii="Arial" w:hAnsi="Arial" w:cs="Arial"/>
          <w:b/>
          <w:sz w:val="22"/>
          <w:szCs w:val="22"/>
        </w:rPr>
        <w:t xml:space="preserve">ACUERDO </w:t>
      </w:r>
      <w:r w:rsidR="00D84F14" w:rsidRPr="00D84F14">
        <w:rPr>
          <w:rFonts w:ascii="Arial" w:hAnsi="Arial" w:cs="Arial"/>
          <w:b/>
          <w:sz w:val="22"/>
          <w:szCs w:val="22"/>
        </w:rPr>
        <w:t xml:space="preserve">QUE EMITE EL CONSEJO GENERAL DEL INSTITUTO ELECTORAL DEL ESTADO DE COLIMA, POR EL QUE </w:t>
      </w:r>
      <w:r w:rsidR="00D84F14">
        <w:rPr>
          <w:rFonts w:ascii="Arial" w:hAnsi="Arial" w:cs="Arial"/>
          <w:b/>
          <w:sz w:val="22"/>
          <w:szCs w:val="22"/>
        </w:rPr>
        <w:t>S</w:t>
      </w:r>
      <w:r w:rsidRPr="00C96251">
        <w:rPr>
          <w:rFonts w:ascii="Arial" w:hAnsi="Arial" w:cs="Arial"/>
          <w:b/>
          <w:sz w:val="22"/>
          <w:szCs w:val="22"/>
        </w:rPr>
        <w:t>E APRUEBAN LAS PONDERACIONES PARA EFECTOS DEL RESULTADO TRIANUAL DE LAS Y LOS MIEMBROS DEL SERVICIO PROFESIONAL ELECTORAL NACIONAL DEL SISTEMA DE LOS ORGANISMOS PÚBLICOS LOCALES ELECTORALES, ADSCRITOS A</w:t>
      </w:r>
      <w:r w:rsidR="004F734B">
        <w:rPr>
          <w:rFonts w:ascii="Arial" w:hAnsi="Arial" w:cs="Arial"/>
          <w:b/>
          <w:sz w:val="22"/>
          <w:szCs w:val="22"/>
        </w:rPr>
        <w:t xml:space="preserve"> ESTE</w:t>
      </w:r>
      <w:r w:rsidRPr="00C96251">
        <w:rPr>
          <w:rFonts w:ascii="Arial" w:hAnsi="Arial" w:cs="Arial"/>
          <w:b/>
          <w:sz w:val="22"/>
          <w:szCs w:val="22"/>
        </w:rPr>
        <w:t xml:space="preserve"> INSTITUTO.</w:t>
      </w:r>
    </w:p>
    <w:p w14:paraId="213C6FF5" w14:textId="77777777" w:rsidR="00C96251" w:rsidRDefault="00C96251" w:rsidP="00BD6AA7">
      <w:pPr>
        <w:jc w:val="both"/>
        <w:rPr>
          <w:rFonts w:ascii="Arial" w:hAnsi="Arial" w:cs="Arial"/>
          <w:b/>
          <w:sz w:val="22"/>
          <w:szCs w:val="22"/>
        </w:rPr>
      </w:pPr>
    </w:p>
    <w:p w14:paraId="2354B0CB" w14:textId="0561AEB9" w:rsidR="00C51506" w:rsidRDefault="00D84F14" w:rsidP="00D84F14">
      <w:pPr>
        <w:jc w:val="center"/>
        <w:rPr>
          <w:rFonts w:ascii="Arial" w:hAnsi="Arial" w:cs="Arial"/>
          <w:b/>
          <w:sz w:val="22"/>
          <w:szCs w:val="22"/>
        </w:rPr>
      </w:pPr>
      <w:r w:rsidRPr="00D84F14">
        <w:rPr>
          <w:rFonts w:ascii="Arial" w:hAnsi="Arial" w:cs="Arial"/>
          <w:b/>
          <w:sz w:val="22"/>
          <w:szCs w:val="22"/>
        </w:rPr>
        <w:t>A N T E C E D E N T E S</w:t>
      </w:r>
    </w:p>
    <w:p w14:paraId="30ED42C8" w14:textId="104E02B6" w:rsidR="006B74C7" w:rsidRDefault="006B74C7" w:rsidP="00D84F14">
      <w:pPr>
        <w:jc w:val="center"/>
        <w:rPr>
          <w:rFonts w:ascii="Arial" w:hAnsi="Arial" w:cs="Arial"/>
          <w:b/>
          <w:sz w:val="22"/>
          <w:szCs w:val="22"/>
        </w:rPr>
      </w:pPr>
    </w:p>
    <w:p w14:paraId="6C95B155" w14:textId="483DDEA2" w:rsidR="001142A2" w:rsidRPr="00073759" w:rsidRDefault="006B74C7" w:rsidP="00073759">
      <w:pPr>
        <w:numPr>
          <w:ilvl w:val="0"/>
          <w:numId w:val="38"/>
        </w:numPr>
        <w:spacing w:line="360" w:lineRule="auto"/>
        <w:contextualSpacing/>
        <w:jc w:val="both"/>
        <w:rPr>
          <w:rFonts w:ascii="Arial" w:hAnsi="Arial" w:cs="Arial"/>
          <w:sz w:val="22"/>
          <w:szCs w:val="22"/>
        </w:rPr>
      </w:pPr>
      <w:r w:rsidRPr="006B74C7">
        <w:rPr>
          <w:rFonts w:ascii="Arial" w:hAnsi="Arial" w:cs="Arial"/>
          <w:sz w:val="22"/>
          <w:szCs w:val="22"/>
        </w:rPr>
        <w:t xml:space="preserve">Con </w:t>
      </w:r>
      <w:bookmarkStart w:id="0" w:name="_Hlk53744118"/>
      <w:r w:rsidRPr="006B74C7">
        <w:rPr>
          <w:rFonts w:ascii="Arial" w:hAnsi="Arial" w:cs="Arial"/>
          <w:sz w:val="22"/>
          <w:szCs w:val="22"/>
        </w:rPr>
        <w:t xml:space="preserve">fecha </w:t>
      </w:r>
      <w:r w:rsidRPr="001142A2">
        <w:rPr>
          <w:rFonts w:ascii="Arial" w:hAnsi="Arial" w:cs="Arial"/>
          <w:sz w:val="22"/>
          <w:szCs w:val="22"/>
        </w:rPr>
        <w:t>14</w:t>
      </w:r>
      <w:r w:rsidRPr="006B74C7">
        <w:rPr>
          <w:rFonts w:ascii="Arial" w:hAnsi="Arial" w:cs="Arial"/>
          <w:sz w:val="22"/>
          <w:szCs w:val="22"/>
        </w:rPr>
        <w:t xml:space="preserve"> de </w:t>
      </w:r>
      <w:r w:rsidRPr="001142A2">
        <w:rPr>
          <w:rFonts w:ascii="Arial" w:hAnsi="Arial" w:cs="Arial"/>
          <w:sz w:val="22"/>
          <w:szCs w:val="22"/>
        </w:rPr>
        <w:t>febrero</w:t>
      </w:r>
      <w:r w:rsidRPr="006B74C7">
        <w:rPr>
          <w:rFonts w:ascii="Arial" w:hAnsi="Arial" w:cs="Arial"/>
          <w:sz w:val="22"/>
          <w:szCs w:val="22"/>
        </w:rPr>
        <w:t xml:space="preserve"> de la presente anualidad, en Sesión </w:t>
      </w:r>
      <w:r w:rsidRPr="001142A2">
        <w:rPr>
          <w:rFonts w:ascii="Arial" w:hAnsi="Arial" w:cs="Arial"/>
          <w:sz w:val="22"/>
          <w:szCs w:val="22"/>
        </w:rPr>
        <w:t>Extrao</w:t>
      </w:r>
      <w:r w:rsidRPr="006B74C7">
        <w:rPr>
          <w:rFonts w:ascii="Arial" w:hAnsi="Arial" w:cs="Arial"/>
          <w:sz w:val="22"/>
          <w:szCs w:val="22"/>
        </w:rPr>
        <w:t xml:space="preserve">rdinaria de </w:t>
      </w:r>
      <w:r w:rsidR="00CF0223">
        <w:rPr>
          <w:rFonts w:ascii="Arial" w:hAnsi="Arial" w:cs="Arial"/>
          <w:sz w:val="22"/>
          <w:szCs w:val="22"/>
        </w:rPr>
        <w:t xml:space="preserve">este </w:t>
      </w:r>
      <w:r w:rsidRPr="006B74C7">
        <w:rPr>
          <w:rFonts w:ascii="Arial" w:hAnsi="Arial" w:cs="Arial"/>
          <w:sz w:val="22"/>
          <w:szCs w:val="22"/>
        </w:rPr>
        <w:t xml:space="preserve">Consejo General se aprobó el Acuerdo identificado con la clave y número </w:t>
      </w:r>
      <w:r w:rsidRPr="001142A2">
        <w:rPr>
          <w:rFonts w:ascii="Arial" w:hAnsi="Arial" w:cs="Arial"/>
          <w:sz w:val="22"/>
          <w:szCs w:val="22"/>
        </w:rPr>
        <w:t>IEE</w:t>
      </w:r>
      <w:r w:rsidRPr="006B74C7">
        <w:rPr>
          <w:rFonts w:ascii="Arial" w:hAnsi="Arial" w:cs="Arial"/>
          <w:sz w:val="22"/>
          <w:szCs w:val="22"/>
        </w:rPr>
        <w:t>/CG</w:t>
      </w:r>
      <w:r w:rsidRPr="001142A2">
        <w:rPr>
          <w:rFonts w:ascii="Arial" w:hAnsi="Arial" w:cs="Arial"/>
          <w:sz w:val="22"/>
          <w:szCs w:val="22"/>
        </w:rPr>
        <w:t>/A048</w:t>
      </w:r>
      <w:r w:rsidRPr="006B74C7">
        <w:rPr>
          <w:rFonts w:ascii="Arial" w:hAnsi="Arial" w:cs="Arial"/>
          <w:sz w:val="22"/>
          <w:szCs w:val="22"/>
        </w:rPr>
        <w:t xml:space="preserve">/2020, por el que se </w:t>
      </w:r>
      <w:r w:rsidRPr="001142A2">
        <w:rPr>
          <w:rFonts w:ascii="Arial" w:hAnsi="Arial" w:cs="Arial"/>
          <w:sz w:val="22"/>
          <w:szCs w:val="22"/>
        </w:rPr>
        <w:t>designa al Órgano de Enlace que atienda los asuntos del Servicio</w:t>
      </w:r>
      <w:r w:rsidR="006067AA">
        <w:rPr>
          <w:rFonts w:ascii="Arial" w:hAnsi="Arial" w:cs="Arial"/>
          <w:sz w:val="22"/>
          <w:szCs w:val="22"/>
        </w:rPr>
        <w:t xml:space="preserve"> Profesional Electoral Nacional</w:t>
      </w:r>
      <w:r w:rsidR="00CF0223">
        <w:rPr>
          <w:rFonts w:ascii="Arial" w:hAnsi="Arial" w:cs="Arial"/>
          <w:sz w:val="22"/>
          <w:szCs w:val="22"/>
        </w:rPr>
        <w:t xml:space="preserve"> </w:t>
      </w:r>
      <w:r w:rsidRPr="001142A2">
        <w:rPr>
          <w:rFonts w:ascii="Arial" w:hAnsi="Arial" w:cs="Arial"/>
          <w:sz w:val="22"/>
          <w:szCs w:val="22"/>
        </w:rPr>
        <w:t xml:space="preserve">entre este Instituto y el Instituto Nacional Electoral </w:t>
      </w:r>
      <w:r w:rsidR="001142A2" w:rsidRPr="001142A2">
        <w:rPr>
          <w:rFonts w:ascii="Arial" w:hAnsi="Arial" w:cs="Arial"/>
          <w:sz w:val="22"/>
          <w:szCs w:val="22"/>
        </w:rPr>
        <w:t xml:space="preserve">a quien ostente la titularidad de la Dirección de Transparencia y Acceso a la Información Pública de este </w:t>
      </w:r>
      <w:r w:rsidR="00CF0223">
        <w:rPr>
          <w:rFonts w:ascii="Arial" w:hAnsi="Arial" w:cs="Arial"/>
          <w:sz w:val="22"/>
          <w:szCs w:val="22"/>
        </w:rPr>
        <w:t>organismo electoral</w:t>
      </w:r>
      <w:r w:rsidR="001142A2" w:rsidRPr="001142A2">
        <w:rPr>
          <w:rFonts w:ascii="Arial" w:hAnsi="Arial" w:cs="Arial"/>
          <w:sz w:val="22"/>
          <w:szCs w:val="22"/>
        </w:rPr>
        <w:t>, quien a su vez se encuentra a cargo de la Secretaría Técnica de la Comisión de Seguimiento al Servicio Profesional Electoral Nacional de</w:t>
      </w:r>
      <w:r w:rsidR="00CF0223">
        <w:rPr>
          <w:rFonts w:ascii="Arial" w:hAnsi="Arial" w:cs="Arial"/>
          <w:sz w:val="22"/>
          <w:szCs w:val="22"/>
        </w:rPr>
        <w:t xml:space="preserve"> la misma institución</w:t>
      </w:r>
      <w:r w:rsidR="001142A2" w:rsidRPr="001142A2">
        <w:rPr>
          <w:rFonts w:ascii="Arial" w:hAnsi="Arial" w:cs="Arial"/>
          <w:sz w:val="22"/>
          <w:szCs w:val="22"/>
        </w:rPr>
        <w:t>.</w:t>
      </w:r>
      <w:bookmarkEnd w:id="0"/>
    </w:p>
    <w:p w14:paraId="7321A3CC" w14:textId="77777777" w:rsidR="001142A2" w:rsidRDefault="001142A2" w:rsidP="00073759">
      <w:pPr>
        <w:spacing w:line="360" w:lineRule="auto"/>
        <w:contextualSpacing/>
        <w:jc w:val="both"/>
        <w:rPr>
          <w:rFonts w:ascii="Arial" w:hAnsi="Arial" w:cs="Arial"/>
          <w:sz w:val="22"/>
          <w:szCs w:val="22"/>
        </w:rPr>
      </w:pPr>
    </w:p>
    <w:p w14:paraId="1809F567" w14:textId="248E886D" w:rsidR="006031D9" w:rsidRPr="00081B9E" w:rsidRDefault="006031D9" w:rsidP="006067AA">
      <w:pPr>
        <w:numPr>
          <w:ilvl w:val="0"/>
          <w:numId w:val="38"/>
        </w:numPr>
        <w:spacing w:line="360" w:lineRule="auto"/>
        <w:contextualSpacing/>
        <w:jc w:val="both"/>
        <w:rPr>
          <w:rFonts w:ascii="Arial" w:hAnsi="Arial" w:cs="Arial"/>
          <w:sz w:val="22"/>
          <w:szCs w:val="22"/>
        </w:rPr>
      </w:pPr>
      <w:r w:rsidRPr="0034502A">
        <w:rPr>
          <w:rFonts w:ascii="Arial" w:hAnsi="Arial" w:cs="Arial"/>
          <w:bCs/>
          <w:sz w:val="22"/>
          <w:szCs w:val="22"/>
        </w:rPr>
        <w:t xml:space="preserve">Mediante el oficio número INE/DESPEN/1402/2020 de fecha </w:t>
      </w:r>
      <w:r w:rsidR="006A6911">
        <w:rPr>
          <w:rFonts w:ascii="Arial" w:hAnsi="Arial" w:cs="Arial"/>
          <w:bCs/>
          <w:sz w:val="22"/>
          <w:szCs w:val="22"/>
        </w:rPr>
        <w:t>13</w:t>
      </w:r>
      <w:r w:rsidRPr="0034502A">
        <w:rPr>
          <w:rFonts w:ascii="Arial" w:hAnsi="Arial" w:cs="Arial"/>
          <w:bCs/>
          <w:sz w:val="22"/>
          <w:szCs w:val="22"/>
        </w:rPr>
        <w:t xml:space="preserve"> de agosto de </w:t>
      </w:r>
      <w:r w:rsidR="006A6911">
        <w:rPr>
          <w:rFonts w:ascii="Arial" w:hAnsi="Arial" w:cs="Arial"/>
          <w:bCs/>
          <w:sz w:val="22"/>
          <w:szCs w:val="22"/>
        </w:rPr>
        <w:t>2020</w:t>
      </w:r>
      <w:r w:rsidRPr="0034502A">
        <w:rPr>
          <w:rFonts w:ascii="Arial" w:hAnsi="Arial" w:cs="Arial"/>
          <w:bCs/>
          <w:sz w:val="22"/>
          <w:szCs w:val="22"/>
        </w:rPr>
        <w:t xml:space="preserve">, la Directora Ejecutiva del </w:t>
      </w:r>
      <w:r w:rsidR="006067AA" w:rsidRPr="006067AA">
        <w:rPr>
          <w:rFonts w:ascii="Arial" w:hAnsi="Arial" w:cs="Arial"/>
          <w:bCs/>
          <w:sz w:val="22"/>
          <w:szCs w:val="22"/>
        </w:rPr>
        <w:t>Servicio Profesional Electoral Nacional</w:t>
      </w:r>
      <w:r w:rsidRPr="0034502A">
        <w:rPr>
          <w:rFonts w:ascii="Arial" w:hAnsi="Arial" w:cs="Arial"/>
          <w:bCs/>
          <w:sz w:val="22"/>
          <w:szCs w:val="22"/>
        </w:rPr>
        <w:t xml:space="preserve"> del Instituto Nacional Electoral, solicitó apoyo a este organismo público local a fin de que </w:t>
      </w:r>
      <w:r w:rsidR="006A6911">
        <w:rPr>
          <w:rFonts w:ascii="Arial" w:hAnsi="Arial" w:cs="Arial"/>
          <w:bCs/>
          <w:sz w:val="22"/>
          <w:szCs w:val="22"/>
        </w:rPr>
        <w:t>el</w:t>
      </w:r>
      <w:r w:rsidRPr="0034502A">
        <w:rPr>
          <w:rFonts w:ascii="Arial" w:hAnsi="Arial" w:cs="Arial"/>
          <w:bCs/>
          <w:sz w:val="22"/>
          <w:szCs w:val="22"/>
        </w:rPr>
        <w:t xml:space="preserve"> titular de la Secretaría Ejecutiva y las y los titulares de las </w:t>
      </w:r>
      <w:r w:rsidR="006A6911">
        <w:rPr>
          <w:rFonts w:ascii="Arial" w:hAnsi="Arial" w:cs="Arial"/>
          <w:bCs/>
          <w:sz w:val="22"/>
          <w:szCs w:val="22"/>
        </w:rPr>
        <w:t>Direcciones de este Órgano Electoral</w:t>
      </w:r>
      <w:r w:rsidRPr="0034502A">
        <w:rPr>
          <w:rFonts w:ascii="Arial" w:hAnsi="Arial" w:cs="Arial"/>
          <w:bCs/>
          <w:sz w:val="22"/>
          <w:szCs w:val="22"/>
        </w:rPr>
        <w:t xml:space="preserve"> proporcionaran las ponderaciones que se aplicarán a los resultados de las siguientes evaluaciones para calcular el promedio trianual de los cargos y puestos bajo su ámbito de responsabilidad.</w:t>
      </w:r>
    </w:p>
    <w:p w14:paraId="7E89A502" w14:textId="77777777" w:rsidR="00081B9E" w:rsidRDefault="00081B9E" w:rsidP="00073759">
      <w:pPr>
        <w:pStyle w:val="Prrafodelista"/>
        <w:spacing w:after="0" w:line="360" w:lineRule="auto"/>
        <w:rPr>
          <w:rFonts w:ascii="Arial" w:hAnsi="Arial" w:cs="Arial"/>
        </w:rPr>
      </w:pPr>
    </w:p>
    <w:p w14:paraId="6378D7CB" w14:textId="2EA222AD" w:rsidR="00081B9E" w:rsidRPr="00081B9E" w:rsidRDefault="00BB6A43" w:rsidP="00073759">
      <w:pPr>
        <w:pStyle w:val="Prrafodelista"/>
        <w:numPr>
          <w:ilvl w:val="0"/>
          <w:numId w:val="38"/>
        </w:numPr>
        <w:spacing w:after="0" w:line="360" w:lineRule="auto"/>
        <w:jc w:val="both"/>
        <w:rPr>
          <w:rFonts w:ascii="Arial" w:eastAsia="Times New Roman" w:hAnsi="Arial" w:cs="Arial"/>
          <w:lang w:val="es-ES" w:eastAsia="es-ES"/>
        </w:rPr>
      </w:pPr>
      <w:r>
        <w:rPr>
          <w:rFonts w:ascii="Arial" w:eastAsia="Times New Roman" w:hAnsi="Arial" w:cs="Arial"/>
          <w:lang w:val="es-ES" w:eastAsia="es-ES"/>
        </w:rPr>
        <w:t xml:space="preserve">Con fecha 18 </w:t>
      </w:r>
      <w:r w:rsidR="00081B9E" w:rsidRPr="00081B9E">
        <w:rPr>
          <w:rFonts w:ascii="Arial" w:eastAsia="Times New Roman" w:hAnsi="Arial" w:cs="Arial"/>
          <w:lang w:val="es-ES" w:eastAsia="es-ES"/>
        </w:rPr>
        <w:t xml:space="preserve">de agosto de </w:t>
      </w:r>
      <w:r w:rsidR="00CF0223">
        <w:rPr>
          <w:rFonts w:ascii="Arial" w:eastAsia="Times New Roman" w:hAnsi="Arial" w:cs="Arial"/>
          <w:lang w:val="es-ES" w:eastAsia="es-ES"/>
        </w:rPr>
        <w:t>2020</w:t>
      </w:r>
      <w:r w:rsidR="00081B9E" w:rsidRPr="00081B9E">
        <w:rPr>
          <w:rFonts w:ascii="Arial" w:eastAsia="Times New Roman" w:hAnsi="Arial" w:cs="Arial"/>
          <w:lang w:val="es-ES" w:eastAsia="es-ES"/>
        </w:rPr>
        <w:t xml:space="preserve">, en alcance al </w:t>
      </w:r>
      <w:r>
        <w:rPr>
          <w:rFonts w:ascii="Arial" w:eastAsia="Times New Roman" w:hAnsi="Arial" w:cs="Arial"/>
          <w:lang w:val="es-ES" w:eastAsia="es-ES"/>
        </w:rPr>
        <w:t xml:space="preserve">oficio </w:t>
      </w:r>
      <w:r w:rsidR="00081B9E" w:rsidRPr="00081B9E">
        <w:rPr>
          <w:rFonts w:ascii="Arial" w:eastAsia="Times New Roman" w:hAnsi="Arial" w:cs="Arial"/>
          <w:lang w:val="es-ES" w:eastAsia="es-ES"/>
        </w:rPr>
        <w:t xml:space="preserve">INE/DESPEN/1402/2020, la Dirección Ejecutiva del Servicio Profesional Electoral Nacional remitió </w:t>
      </w:r>
      <w:r w:rsidR="005C79DD">
        <w:rPr>
          <w:rFonts w:ascii="Arial" w:eastAsia="Times New Roman" w:hAnsi="Arial" w:cs="Arial"/>
          <w:lang w:val="es-ES" w:eastAsia="es-ES"/>
        </w:rPr>
        <w:t xml:space="preserve">vía correo electrónico </w:t>
      </w:r>
      <w:r w:rsidR="00081B9E" w:rsidRPr="00081B9E">
        <w:rPr>
          <w:rFonts w:ascii="Arial" w:eastAsia="Times New Roman" w:hAnsi="Arial" w:cs="Arial"/>
          <w:lang w:val="es-ES" w:eastAsia="es-ES"/>
        </w:rPr>
        <w:t xml:space="preserve">el documento de trabajo de los Lineamientos para la Evaluación del Desempeño, la presentación y el directorio de la Subdirección de Evaluación del Desempeño. Asimismo, comunicó que se ampliaba el plazo para la entrega de las ponderaciones de las evaluaciones que integran el ciclo trianual para los cargos y puestos, al </w:t>
      </w:r>
      <w:r w:rsidR="006A6911">
        <w:rPr>
          <w:rFonts w:ascii="Arial" w:eastAsia="Times New Roman" w:hAnsi="Arial" w:cs="Arial"/>
          <w:lang w:val="es-ES" w:eastAsia="es-ES"/>
        </w:rPr>
        <w:t xml:space="preserve">21 </w:t>
      </w:r>
      <w:r w:rsidR="00081B9E" w:rsidRPr="00081B9E">
        <w:rPr>
          <w:rFonts w:ascii="Arial" w:eastAsia="Times New Roman" w:hAnsi="Arial" w:cs="Arial"/>
          <w:lang w:val="es-ES" w:eastAsia="es-ES"/>
        </w:rPr>
        <w:t>de agosto de</w:t>
      </w:r>
      <w:r w:rsidR="006A6911">
        <w:rPr>
          <w:rFonts w:ascii="Arial" w:eastAsia="Times New Roman" w:hAnsi="Arial" w:cs="Arial"/>
          <w:lang w:val="es-ES" w:eastAsia="es-ES"/>
        </w:rPr>
        <w:t xml:space="preserve"> 2020</w:t>
      </w:r>
      <w:r w:rsidR="00081B9E" w:rsidRPr="00081B9E">
        <w:rPr>
          <w:rFonts w:ascii="Arial" w:eastAsia="Times New Roman" w:hAnsi="Arial" w:cs="Arial"/>
          <w:lang w:val="es-ES" w:eastAsia="es-ES"/>
        </w:rPr>
        <w:t>.</w:t>
      </w:r>
    </w:p>
    <w:p w14:paraId="0A4BEACE" w14:textId="77777777" w:rsidR="006031D9" w:rsidRDefault="006031D9" w:rsidP="00073759">
      <w:pPr>
        <w:pStyle w:val="Prrafodelista"/>
        <w:spacing w:after="0" w:line="360" w:lineRule="auto"/>
        <w:rPr>
          <w:rFonts w:ascii="Arial" w:hAnsi="Arial" w:cs="Arial"/>
        </w:rPr>
      </w:pPr>
    </w:p>
    <w:p w14:paraId="3E631D69" w14:textId="63C88F72" w:rsidR="0004343F" w:rsidRDefault="006031D9" w:rsidP="006067AA">
      <w:pPr>
        <w:pStyle w:val="Prrafodelista"/>
        <w:numPr>
          <w:ilvl w:val="0"/>
          <w:numId w:val="38"/>
        </w:numPr>
        <w:spacing w:after="0" w:line="360" w:lineRule="auto"/>
        <w:jc w:val="both"/>
        <w:rPr>
          <w:rFonts w:ascii="Arial" w:eastAsia="Times New Roman" w:hAnsi="Arial" w:cs="Arial"/>
          <w:bCs/>
          <w:lang w:val="es-ES" w:eastAsia="es-ES"/>
        </w:rPr>
      </w:pPr>
      <w:r w:rsidRPr="0004343F">
        <w:rPr>
          <w:rFonts w:ascii="Arial" w:eastAsia="Times New Roman" w:hAnsi="Arial" w:cs="Arial"/>
          <w:bCs/>
          <w:lang w:val="es-ES" w:eastAsia="es-ES"/>
        </w:rPr>
        <w:lastRenderedPageBreak/>
        <w:t xml:space="preserve">En </w:t>
      </w:r>
      <w:r w:rsidR="0004343F">
        <w:rPr>
          <w:rFonts w:ascii="Arial" w:eastAsia="Times New Roman" w:hAnsi="Arial" w:cs="Arial"/>
          <w:bCs/>
          <w:lang w:val="es-ES" w:eastAsia="es-ES"/>
        </w:rPr>
        <w:t xml:space="preserve">atención a la solicitud sobre determinación de ponderaciones, </w:t>
      </w:r>
      <w:r w:rsidR="00081B9E">
        <w:rPr>
          <w:rFonts w:ascii="Arial" w:eastAsia="Times New Roman" w:hAnsi="Arial" w:cs="Arial"/>
          <w:bCs/>
          <w:lang w:val="es-ES" w:eastAsia="es-ES"/>
        </w:rPr>
        <w:t xml:space="preserve">y con la finalidad de analizar y definir las mismas, </w:t>
      </w:r>
      <w:r w:rsidR="0004343F">
        <w:rPr>
          <w:rFonts w:ascii="Arial" w:eastAsia="Times New Roman" w:hAnsi="Arial" w:cs="Arial"/>
          <w:bCs/>
          <w:lang w:val="es-ES" w:eastAsia="es-ES"/>
        </w:rPr>
        <w:t>e</w:t>
      </w:r>
      <w:r w:rsidR="0004343F" w:rsidRPr="0004343F">
        <w:rPr>
          <w:rFonts w:ascii="Arial" w:eastAsia="Times New Roman" w:hAnsi="Arial" w:cs="Arial"/>
          <w:bCs/>
          <w:lang w:val="es-ES" w:eastAsia="es-ES"/>
        </w:rPr>
        <w:t>l 21 de agosto de 2020,</w:t>
      </w:r>
      <w:r w:rsidR="00081B9E">
        <w:rPr>
          <w:rFonts w:ascii="Arial" w:eastAsia="Times New Roman" w:hAnsi="Arial" w:cs="Arial"/>
          <w:bCs/>
          <w:lang w:val="es-ES" w:eastAsia="es-ES"/>
        </w:rPr>
        <w:t xml:space="preserve"> se realizó</w:t>
      </w:r>
      <w:r w:rsidR="0004343F" w:rsidRPr="0004343F">
        <w:rPr>
          <w:rFonts w:ascii="Arial" w:eastAsia="Times New Roman" w:hAnsi="Arial" w:cs="Arial"/>
          <w:bCs/>
          <w:lang w:val="es-ES" w:eastAsia="es-ES"/>
        </w:rPr>
        <w:t xml:space="preserve"> </w:t>
      </w:r>
      <w:r w:rsidR="00081B9E">
        <w:rPr>
          <w:rFonts w:ascii="Arial" w:eastAsia="Times New Roman" w:hAnsi="Arial" w:cs="Arial"/>
          <w:bCs/>
          <w:lang w:val="es-ES" w:eastAsia="es-ES"/>
        </w:rPr>
        <w:t xml:space="preserve">una </w:t>
      </w:r>
      <w:r w:rsidR="0004343F" w:rsidRPr="0004343F">
        <w:rPr>
          <w:rFonts w:ascii="Arial" w:eastAsia="Times New Roman" w:hAnsi="Arial" w:cs="Arial"/>
          <w:bCs/>
          <w:lang w:val="es-ES" w:eastAsia="es-ES"/>
        </w:rPr>
        <w:t xml:space="preserve">Reunión de Trabajo Virtual, </w:t>
      </w:r>
      <w:r w:rsidR="006A6911">
        <w:rPr>
          <w:rFonts w:ascii="Arial" w:eastAsia="Times New Roman" w:hAnsi="Arial" w:cs="Arial"/>
          <w:bCs/>
          <w:lang w:val="es-ES" w:eastAsia="es-ES"/>
        </w:rPr>
        <w:t>en</w:t>
      </w:r>
      <w:r w:rsidR="0004343F" w:rsidRPr="0004343F">
        <w:rPr>
          <w:rFonts w:ascii="Arial" w:eastAsia="Times New Roman" w:hAnsi="Arial" w:cs="Arial"/>
          <w:bCs/>
          <w:lang w:val="es-ES" w:eastAsia="es-ES"/>
        </w:rPr>
        <w:t xml:space="preserve"> la que participaron el titular de la Secretaría Ejecutiva</w:t>
      </w:r>
      <w:r w:rsidR="00081B9E">
        <w:rPr>
          <w:rFonts w:ascii="Arial" w:eastAsia="Times New Roman" w:hAnsi="Arial" w:cs="Arial"/>
          <w:bCs/>
          <w:lang w:val="es-ES" w:eastAsia="es-ES"/>
        </w:rPr>
        <w:t>,</w:t>
      </w:r>
      <w:r w:rsidR="0004343F" w:rsidRPr="0004343F">
        <w:rPr>
          <w:rFonts w:ascii="Arial" w:eastAsia="Times New Roman" w:hAnsi="Arial" w:cs="Arial"/>
          <w:bCs/>
          <w:lang w:val="es-ES" w:eastAsia="es-ES"/>
        </w:rPr>
        <w:t xml:space="preserve"> las y los titulares de las Direcciones de este </w:t>
      </w:r>
      <w:r w:rsidR="0004343F">
        <w:rPr>
          <w:rFonts w:ascii="Arial" w:eastAsia="Times New Roman" w:hAnsi="Arial" w:cs="Arial"/>
          <w:bCs/>
          <w:lang w:val="es-ES" w:eastAsia="es-ES"/>
        </w:rPr>
        <w:t>Ó</w:t>
      </w:r>
      <w:r w:rsidR="0004343F" w:rsidRPr="0004343F">
        <w:rPr>
          <w:rFonts w:ascii="Arial" w:eastAsia="Times New Roman" w:hAnsi="Arial" w:cs="Arial"/>
          <w:bCs/>
          <w:lang w:val="es-ES" w:eastAsia="es-ES"/>
        </w:rPr>
        <w:t>rgano Electoral a las cuales están adscrit</w:t>
      </w:r>
      <w:r w:rsidR="00CF0223">
        <w:rPr>
          <w:rFonts w:ascii="Arial" w:eastAsia="Times New Roman" w:hAnsi="Arial" w:cs="Arial"/>
          <w:bCs/>
          <w:lang w:val="es-ES" w:eastAsia="es-ES"/>
        </w:rPr>
        <w:t>a</w:t>
      </w:r>
      <w:r w:rsidR="0004343F" w:rsidRPr="0004343F">
        <w:rPr>
          <w:rFonts w:ascii="Arial" w:eastAsia="Times New Roman" w:hAnsi="Arial" w:cs="Arial"/>
          <w:bCs/>
          <w:lang w:val="es-ES" w:eastAsia="es-ES"/>
        </w:rPr>
        <w:t>s</w:t>
      </w:r>
      <w:r w:rsidR="00CF0223">
        <w:rPr>
          <w:rFonts w:ascii="Arial" w:eastAsia="Times New Roman" w:hAnsi="Arial" w:cs="Arial"/>
          <w:bCs/>
          <w:lang w:val="es-ES" w:eastAsia="es-ES"/>
        </w:rPr>
        <w:t xml:space="preserve"> las y</w:t>
      </w:r>
      <w:r w:rsidR="0004343F" w:rsidRPr="0004343F">
        <w:rPr>
          <w:rFonts w:ascii="Arial" w:eastAsia="Times New Roman" w:hAnsi="Arial" w:cs="Arial"/>
          <w:bCs/>
          <w:lang w:val="es-ES" w:eastAsia="es-ES"/>
        </w:rPr>
        <w:t xml:space="preserve"> los miembros del </w:t>
      </w:r>
      <w:r w:rsidR="006067AA" w:rsidRPr="006067AA">
        <w:rPr>
          <w:rFonts w:ascii="Arial" w:eastAsia="Times New Roman" w:hAnsi="Arial" w:cs="Arial"/>
          <w:bCs/>
          <w:lang w:val="es-ES" w:eastAsia="es-ES"/>
        </w:rPr>
        <w:t>Servicio Profesional Electoral Nacional</w:t>
      </w:r>
      <w:r w:rsidR="00081B9E">
        <w:rPr>
          <w:rFonts w:ascii="Arial" w:eastAsia="Times New Roman" w:hAnsi="Arial" w:cs="Arial"/>
          <w:bCs/>
          <w:lang w:val="es-ES" w:eastAsia="es-ES"/>
        </w:rPr>
        <w:t xml:space="preserve">, el titular del Órgano de Enlace del </w:t>
      </w:r>
      <w:r w:rsidR="006067AA" w:rsidRPr="006067AA">
        <w:rPr>
          <w:rFonts w:ascii="Arial" w:eastAsia="Times New Roman" w:hAnsi="Arial" w:cs="Arial"/>
          <w:bCs/>
          <w:lang w:val="es-ES" w:eastAsia="es-ES"/>
        </w:rPr>
        <w:t>Servicio Profesional Electoral Nacional</w:t>
      </w:r>
      <w:r w:rsidR="00081B9E">
        <w:rPr>
          <w:rFonts w:ascii="Arial" w:eastAsia="Times New Roman" w:hAnsi="Arial" w:cs="Arial"/>
          <w:bCs/>
          <w:lang w:val="es-ES" w:eastAsia="es-ES"/>
        </w:rPr>
        <w:t xml:space="preserve"> y el pres</w:t>
      </w:r>
      <w:r w:rsidR="0004343F" w:rsidRPr="0004343F">
        <w:rPr>
          <w:rFonts w:ascii="Arial" w:eastAsia="Times New Roman" w:hAnsi="Arial" w:cs="Arial"/>
          <w:bCs/>
          <w:lang w:val="es-ES" w:eastAsia="es-ES"/>
        </w:rPr>
        <w:t xml:space="preserve">idente de la Comisión de Seguimiento al </w:t>
      </w:r>
      <w:r w:rsidR="006067AA" w:rsidRPr="006067AA">
        <w:rPr>
          <w:rFonts w:ascii="Arial" w:eastAsia="Times New Roman" w:hAnsi="Arial" w:cs="Arial"/>
          <w:bCs/>
          <w:lang w:val="es-ES" w:eastAsia="es-ES"/>
        </w:rPr>
        <w:t>Servicio Profesional Electoral Nacional</w:t>
      </w:r>
      <w:r w:rsidR="0004343F" w:rsidRPr="0004343F">
        <w:rPr>
          <w:rFonts w:ascii="Arial" w:eastAsia="Times New Roman" w:hAnsi="Arial" w:cs="Arial"/>
          <w:bCs/>
          <w:lang w:val="es-ES" w:eastAsia="es-ES"/>
        </w:rPr>
        <w:t>.</w:t>
      </w:r>
      <w:r w:rsidR="00081B9E">
        <w:rPr>
          <w:rFonts w:ascii="Arial" w:eastAsia="Times New Roman" w:hAnsi="Arial" w:cs="Arial"/>
          <w:bCs/>
          <w:lang w:val="es-ES" w:eastAsia="es-ES"/>
        </w:rPr>
        <w:t xml:space="preserve"> En dicha </w:t>
      </w:r>
      <w:r w:rsidR="00CF0223">
        <w:rPr>
          <w:rFonts w:ascii="Arial" w:eastAsia="Times New Roman" w:hAnsi="Arial" w:cs="Arial"/>
          <w:bCs/>
          <w:lang w:val="es-ES" w:eastAsia="es-ES"/>
        </w:rPr>
        <w:t>reunión</w:t>
      </w:r>
      <w:r w:rsidR="00081B9E">
        <w:rPr>
          <w:rFonts w:ascii="Arial" w:eastAsia="Times New Roman" w:hAnsi="Arial" w:cs="Arial"/>
          <w:bCs/>
          <w:lang w:val="es-ES" w:eastAsia="es-ES"/>
        </w:rPr>
        <w:t xml:space="preserve"> quedaron definidas las ponderaciones objeto del presente instrumento.</w:t>
      </w:r>
    </w:p>
    <w:p w14:paraId="16D7FC10" w14:textId="77777777" w:rsidR="00D50ADE" w:rsidRPr="00D50ADE" w:rsidRDefault="00D50ADE" w:rsidP="00073759">
      <w:pPr>
        <w:pStyle w:val="Prrafodelista"/>
        <w:spacing w:after="0" w:line="360" w:lineRule="auto"/>
        <w:rPr>
          <w:rFonts w:ascii="Arial" w:eastAsia="Times New Roman" w:hAnsi="Arial" w:cs="Arial"/>
          <w:bCs/>
          <w:lang w:val="es-ES" w:eastAsia="es-ES"/>
        </w:rPr>
      </w:pPr>
    </w:p>
    <w:p w14:paraId="5EC44463" w14:textId="3ED22F16" w:rsidR="006031D9" w:rsidRPr="005C79DD" w:rsidRDefault="006031D9" w:rsidP="006067AA">
      <w:pPr>
        <w:numPr>
          <w:ilvl w:val="0"/>
          <w:numId w:val="38"/>
        </w:numPr>
        <w:spacing w:line="360" w:lineRule="auto"/>
        <w:contextualSpacing/>
        <w:jc w:val="both"/>
        <w:rPr>
          <w:rFonts w:ascii="Arial" w:hAnsi="Arial" w:cs="Arial"/>
          <w:sz w:val="22"/>
          <w:szCs w:val="22"/>
        </w:rPr>
      </w:pPr>
      <w:r w:rsidRPr="0034502A">
        <w:rPr>
          <w:rFonts w:ascii="Arial" w:hAnsi="Arial" w:cs="Arial"/>
          <w:bCs/>
          <w:sz w:val="22"/>
          <w:szCs w:val="22"/>
        </w:rPr>
        <w:t xml:space="preserve">El </w:t>
      </w:r>
      <w:r w:rsidR="005C79DD">
        <w:rPr>
          <w:rFonts w:ascii="Arial" w:hAnsi="Arial" w:cs="Arial"/>
          <w:bCs/>
          <w:sz w:val="22"/>
          <w:szCs w:val="22"/>
        </w:rPr>
        <w:t xml:space="preserve">21 </w:t>
      </w:r>
      <w:r w:rsidRPr="0034502A">
        <w:rPr>
          <w:rFonts w:ascii="Arial" w:hAnsi="Arial" w:cs="Arial"/>
          <w:bCs/>
          <w:sz w:val="22"/>
          <w:szCs w:val="22"/>
        </w:rPr>
        <w:t xml:space="preserve">de agosto de </w:t>
      </w:r>
      <w:r w:rsidR="00CF0223">
        <w:rPr>
          <w:rFonts w:ascii="Arial" w:hAnsi="Arial" w:cs="Arial"/>
          <w:bCs/>
          <w:sz w:val="22"/>
          <w:szCs w:val="22"/>
        </w:rPr>
        <w:t>2020</w:t>
      </w:r>
      <w:r w:rsidRPr="0034502A">
        <w:rPr>
          <w:rFonts w:ascii="Arial" w:hAnsi="Arial" w:cs="Arial"/>
          <w:bCs/>
          <w:sz w:val="22"/>
          <w:szCs w:val="22"/>
        </w:rPr>
        <w:t>, el Órgano de Enlace de este Instituto</w:t>
      </w:r>
      <w:r w:rsidR="006A6911">
        <w:rPr>
          <w:rFonts w:ascii="Arial" w:hAnsi="Arial" w:cs="Arial"/>
          <w:bCs/>
          <w:sz w:val="22"/>
          <w:szCs w:val="22"/>
        </w:rPr>
        <w:t>,</w:t>
      </w:r>
      <w:r w:rsidRPr="0034502A">
        <w:rPr>
          <w:rFonts w:ascii="Arial" w:hAnsi="Arial" w:cs="Arial"/>
          <w:bCs/>
          <w:sz w:val="22"/>
          <w:szCs w:val="22"/>
        </w:rPr>
        <w:t xml:space="preserve"> remitió </w:t>
      </w:r>
      <w:r w:rsidR="005C79DD">
        <w:rPr>
          <w:rFonts w:ascii="Arial" w:hAnsi="Arial" w:cs="Arial"/>
          <w:bCs/>
          <w:sz w:val="22"/>
          <w:szCs w:val="22"/>
        </w:rPr>
        <w:t xml:space="preserve">vía correo electrónico </w:t>
      </w:r>
      <w:r w:rsidRPr="0034502A">
        <w:rPr>
          <w:rFonts w:ascii="Arial" w:hAnsi="Arial" w:cs="Arial"/>
          <w:bCs/>
          <w:sz w:val="22"/>
          <w:szCs w:val="22"/>
        </w:rPr>
        <w:t xml:space="preserve">a la </w:t>
      </w:r>
      <w:bookmarkStart w:id="1" w:name="_Hlk53757236"/>
      <w:r w:rsidRPr="0034502A">
        <w:rPr>
          <w:rFonts w:ascii="Arial" w:hAnsi="Arial" w:cs="Arial"/>
          <w:bCs/>
          <w:sz w:val="22"/>
          <w:szCs w:val="22"/>
        </w:rPr>
        <w:t xml:space="preserve">Dirección Ejecutiva del </w:t>
      </w:r>
      <w:bookmarkEnd w:id="1"/>
      <w:r w:rsidR="006067AA" w:rsidRPr="006067AA">
        <w:rPr>
          <w:rFonts w:ascii="Arial" w:hAnsi="Arial" w:cs="Arial"/>
          <w:bCs/>
          <w:sz w:val="22"/>
          <w:szCs w:val="22"/>
        </w:rPr>
        <w:t>Servicio Profesional Electoral Nacional</w:t>
      </w:r>
      <w:r w:rsidR="006A6911">
        <w:rPr>
          <w:rFonts w:ascii="Arial" w:hAnsi="Arial" w:cs="Arial"/>
          <w:bCs/>
          <w:sz w:val="22"/>
          <w:szCs w:val="22"/>
        </w:rPr>
        <w:t xml:space="preserve">, </w:t>
      </w:r>
      <w:r w:rsidRPr="0034502A">
        <w:rPr>
          <w:rFonts w:ascii="Arial" w:hAnsi="Arial" w:cs="Arial"/>
          <w:bCs/>
          <w:sz w:val="22"/>
          <w:szCs w:val="22"/>
        </w:rPr>
        <w:t xml:space="preserve">la información relativa a las ponderaciones que se aplicarán a los resultados de las evaluaciones para calcular el promedio trianual de los cargos y puestos </w:t>
      </w:r>
      <w:r w:rsidR="005C79DD">
        <w:rPr>
          <w:rFonts w:ascii="Arial" w:hAnsi="Arial" w:cs="Arial"/>
          <w:bCs/>
          <w:sz w:val="22"/>
          <w:szCs w:val="22"/>
        </w:rPr>
        <w:t xml:space="preserve">del personal del </w:t>
      </w:r>
      <w:r w:rsidR="006067AA" w:rsidRPr="006067AA">
        <w:rPr>
          <w:rFonts w:ascii="Arial" w:hAnsi="Arial" w:cs="Arial"/>
          <w:bCs/>
          <w:sz w:val="22"/>
          <w:szCs w:val="22"/>
        </w:rPr>
        <w:t>Servicio Profesional Electoral Nacional</w:t>
      </w:r>
      <w:r w:rsidR="005C79DD">
        <w:rPr>
          <w:rFonts w:ascii="Arial" w:hAnsi="Arial" w:cs="Arial"/>
          <w:bCs/>
          <w:sz w:val="22"/>
          <w:szCs w:val="22"/>
        </w:rPr>
        <w:t>.</w:t>
      </w:r>
      <w:r w:rsidR="00CF0223">
        <w:rPr>
          <w:rFonts w:ascii="Arial" w:hAnsi="Arial" w:cs="Arial"/>
          <w:bCs/>
          <w:sz w:val="22"/>
          <w:szCs w:val="22"/>
        </w:rPr>
        <w:t xml:space="preserve"> </w:t>
      </w:r>
    </w:p>
    <w:p w14:paraId="3331559C" w14:textId="77777777" w:rsidR="005C79DD" w:rsidRDefault="005C79DD" w:rsidP="00073759">
      <w:pPr>
        <w:pStyle w:val="Prrafodelista"/>
        <w:spacing w:after="0" w:line="360" w:lineRule="auto"/>
        <w:rPr>
          <w:rFonts w:ascii="Arial" w:hAnsi="Arial" w:cs="Arial"/>
        </w:rPr>
      </w:pPr>
    </w:p>
    <w:p w14:paraId="44F7414D" w14:textId="2A575496" w:rsidR="00073759" w:rsidRDefault="00F916CE" w:rsidP="006067AA">
      <w:pPr>
        <w:numPr>
          <w:ilvl w:val="0"/>
          <w:numId w:val="38"/>
        </w:numPr>
        <w:spacing w:line="360" w:lineRule="auto"/>
        <w:contextualSpacing/>
        <w:jc w:val="both"/>
        <w:rPr>
          <w:rFonts w:ascii="Arial" w:hAnsi="Arial" w:cs="Arial"/>
          <w:sz w:val="22"/>
          <w:szCs w:val="22"/>
        </w:rPr>
      </w:pPr>
      <w:r w:rsidRPr="00F916CE">
        <w:rPr>
          <w:rFonts w:ascii="Arial" w:hAnsi="Arial" w:cs="Arial"/>
          <w:sz w:val="22"/>
          <w:szCs w:val="22"/>
        </w:rPr>
        <w:t>El 2</w:t>
      </w:r>
      <w:r>
        <w:rPr>
          <w:rFonts w:ascii="Arial" w:hAnsi="Arial" w:cs="Arial"/>
          <w:sz w:val="22"/>
          <w:szCs w:val="22"/>
        </w:rPr>
        <w:t>5</w:t>
      </w:r>
      <w:r w:rsidRPr="00F916CE">
        <w:rPr>
          <w:rFonts w:ascii="Arial" w:hAnsi="Arial" w:cs="Arial"/>
          <w:sz w:val="22"/>
          <w:szCs w:val="22"/>
        </w:rPr>
        <w:t xml:space="preserve"> de </w:t>
      </w:r>
      <w:r>
        <w:rPr>
          <w:rFonts w:ascii="Arial" w:hAnsi="Arial" w:cs="Arial"/>
          <w:sz w:val="22"/>
          <w:szCs w:val="22"/>
        </w:rPr>
        <w:t>septiembre</w:t>
      </w:r>
      <w:r w:rsidRPr="00F916CE">
        <w:rPr>
          <w:rFonts w:ascii="Arial" w:hAnsi="Arial" w:cs="Arial"/>
          <w:sz w:val="22"/>
          <w:szCs w:val="22"/>
        </w:rPr>
        <w:t xml:space="preserve"> de </w:t>
      </w:r>
      <w:r w:rsidR="006A6911">
        <w:rPr>
          <w:rFonts w:ascii="Arial" w:hAnsi="Arial" w:cs="Arial"/>
          <w:sz w:val="22"/>
          <w:szCs w:val="22"/>
        </w:rPr>
        <w:t>2020</w:t>
      </w:r>
      <w:r w:rsidRPr="00F916CE">
        <w:rPr>
          <w:rFonts w:ascii="Arial" w:hAnsi="Arial" w:cs="Arial"/>
          <w:sz w:val="22"/>
          <w:szCs w:val="22"/>
        </w:rPr>
        <w:t xml:space="preserve">, el Órgano de Enlace de este Instituto </w:t>
      </w:r>
      <w:r w:rsidR="005C79DD">
        <w:rPr>
          <w:rFonts w:ascii="Arial" w:hAnsi="Arial" w:cs="Arial"/>
          <w:sz w:val="22"/>
          <w:szCs w:val="22"/>
        </w:rPr>
        <w:t xml:space="preserve">recibió correo electrónico de parte de la </w:t>
      </w:r>
      <w:r w:rsidR="005C79DD" w:rsidRPr="005C79DD">
        <w:rPr>
          <w:rFonts w:ascii="Arial" w:hAnsi="Arial" w:cs="Arial"/>
          <w:sz w:val="22"/>
          <w:szCs w:val="22"/>
        </w:rPr>
        <w:t xml:space="preserve">Dirección Ejecutiva del </w:t>
      </w:r>
      <w:r w:rsidR="006067AA" w:rsidRPr="006067AA">
        <w:rPr>
          <w:rFonts w:ascii="Arial" w:hAnsi="Arial" w:cs="Arial"/>
          <w:sz w:val="22"/>
          <w:szCs w:val="22"/>
        </w:rPr>
        <w:t>Servicio Profesional Electoral Nacional</w:t>
      </w:r>
      <w:r>
        <w:rPr>
          <w:rFonts w:ascii="Arial" w:hAnsi="Arial" w:cs="Arial"/>
          <w:sz w:val="22"/>
          <w:szCs w:val="22"/>
        </w:rPr>
        <w:t>, en donde se indica que las ponderaciones no tienen observaciones, por lo que se puede proceder a la autorización por parte del Órgano Superior de Dirección de este Órgano Electoral.</w:t>
      </w:r>
    </w:p>
    <w:p w14:paraId="428B3537" w14:textId="77777777" w:rsidR="00073759" w:rsidRDefault="00073759" w:rsidP="00073759">
      <w:pPr>
        <w:pStyle w:val="Prrafodelista"/>
        <w:spacing w:after="0" w:line="360" w:lineRule="auto"/>
        <w:rPr>
          <w:rFonts w:ascii="Arial" w:hAnsi="Arial" w:cs="Arial"/>
        </w:rPr>
      </w:pPr>
    </w:p>
    <w:p w14:paraId="7AABFDB7" w14:textId="2B0A31EE" w:rsidR="005C79DD" w:rsidRPr="006031D9" w:rsidRDefault="00CF0223" w:rsidP="006067AA">
      <w:pPr>
        <w:numPr>
          <w:ilvl w:val="0"/>
          <w:numId w:val="38"/>
        </w:numPr>
        <w:spacing w:line="360" w:lineRule="auto"/>
        <w:contextualSpacing/>
        <w:jc w:val="both"/>
        <w:rPr>
          <w:rFonts w:ascii="Arial" w:hAnsi="Arial" w:cs="Arial"/>
          <w:sz w:val="22"/>
          <w:szCs w:val="22"/>
        </w:rPr>
      </w:pPr>
      <w:r>
        <w:rPr>
          <w:rFonts w:ascii="Arial" w:hAnsi="Arial" w:cs="Arial"/>
          <w:sz w:val="22"/>
          <w:szCs w:val="22"/>
        </w:rPr>
        <w:t xml:space="preserve"> </w:t>
      </w:r>
      <w:r w:rsidR="00073759" w:rsidRPr="00073759">
        <w:rPr>
          <w:rFonts w:ascii="Arial" w:hAnsi="Arial" w:cs="Arial"/>
          <w:sz w:val="22"/>
          <w:szCs w:val="22"/>
        </w:rPr>
        <w:t xml:space="preserve">Con fecha 13 de octubre de la presente anualidad, en Sesión Extraordinaria de este Consejo General se aprobó el Acuerdo identificado con la clave y número IEE/CG/A067/2020, por el que se aprueba la integración de las Comisiones Permanentes de este Instituto, dentro de las cuales se incluye la Comisión de Seguimiento al </w:t>
      </w:r>
      <w:r w:rsidR="006067AA" w:rsidRPr="006067AA">
        <w:rPr>
          <w:rFonts w:ascii="Arial" w:hAnsi="Arial" w:cs="Arial"/>
          <w:sz w:val="22"/>
          <w:szCs w:val="22"/>
        </w:rPr>
        <w:t>Servicio Profesional Electoral Nacional</w:t>
      </w:r>
      <w:r w:rsidR="00073759" w:rsidRPr="00073759">
        <w:rPr>
          <w:rFonts w:ascii="Arial" w:hAnsi="Arial" w:cs="Arial"/>
          <w:sz w:val="22"/>
          <w:szCs w:val="22"/>
        </w:rPr>
        <w:t>.</w:t>
      </w:r>
    </w:p>
    <w:p w14:paraId="0B44B810" w14:textId="77777777" w:rsidR="006031D9" w:rsidRDefault="006031D9" w:rsidP="00073759">
      <w:pPr>
        <w:pStyle w:val="Prrafodelista"/>
        <w:spacing w:after="0" w:line="360" w:lineRule="auto"/>
        <w:rPr>
          <w:rFonts w:ascii="Arial" w:hAnsi="Arial" w:cs="Arial"/>
        </w:rPr>
      </w:pPr>
    </w:p>
    <w:p w14:paraId="7A0E223F" w14:textId="74027400" w:rsidR="006031D9" w:rsidRPr="00BA1BBB" w:rsidRDefault="006031D9" w:rsidP="006067AA">
      <w:pPr>
        <w:numPr>
          <w:ilvl w:val="0"/>
          <w:numId w:val="38"/>
        </w:numPr>
        <w:spacing w:line="360" w:lineRule="auto"/>
        <w:contextualSpacing/>
        <w:jc w:val="both"/>
        <w:rPr>
          <w:rFonts w:ascii="Arial" w:hAnsi="Arial" w:cs="Arial"/>
          <w:sz w:val="22"/>
          <w:szCs w:val="22"/>
        </w:rPr>
      </w:pPr>
      <w:r w:rsidRPr="0034502A">
        <w:rPr>
          <w:rFonts w:ascii="Arial" w:hAnsi="Arial" w:cs="Arial"/>
          <w:bCs/>
          <w:sz w:val="22"/>
          <w:szCs w:val="22"/>
        </w:rPr>
        <w:t xml:space="preserve">En </w:t>
      </w:r>
      <w:r w:rsidRPr="005D7163">
        <w:rPr>
          <w:rFonts w:ascii="Arial" w:hAnsi="Arial" w:cs="Arial"/>
          <w:bCs/>
          <w:sz w:val="22"/>
          <w:szCs w:val="22"/>
        </w:rPr>
        <w:t xml:space="preserve">sesión </w:t>
      </w:r>
      <w:r w:rsidR="001776EE" w:rsidRPr="005D7163">
        <w:rPr>
          <w:rFonts w:ascii="Arial" w:hAnsi="Arial" w:cs="Arial"/>
          <w:bCs/>
          <w:sz w:val="22"/>
          <w:szCs w:val="22"/>
        </w:rPr>
        <w:t>extra</w:t>
      </w:r>
      <w:r w:rsidRPr="005D7163">
        <w:rPr>
          <w:rFonts w:ascii="Arial" w:hAnsi="Arial" w:cs="Arial"/>
          <w:bCs/>
          <w:sz w:val="22"/>
          <w:szCs w:val="22"/>
        </w:rPr>
        <w:t xml:space="preserve">ordinaria de la Comisión de </w:t>
      </w:r>
      <w:r w:rsidR="0020545F" w:rsidRPr="005D7163">
        <w:rPr>
          <w:rFonts w:ascii="Arial" w:hAnsi="Arial" w:cs="Arial"/>
          <w:bCs/>
          <w:sz w:val="22"/>
          <w:szCs w:val="22"/>
        </w:rPr>
        <w:t xml:space="preserve">Seguimiento al </w:t>
      </w:r>
      <w:r w:rsidR="006067AA" w:rsidRPr="006067AA">
        <w:rPr>
          <w:rFonts w:ascii="Arial" w:hAnsi="Arial" w:cs="Arial"/>
          <w:bCs/>
          <w:sz w:val="22"/>
          <w:szCs w:val="22"/>
        </w:rPr>
        <w:t>Servicio Profesional Electoral Nacional</w:t>
      </w:r>
      <w:r w:rsidR="0020545F" w:rsidRPr="005D7163">
        <w:rPr>
          <w:rFonts w:ascii="Arial" w:hAnsi="Arial" w:cs="Arial"/>
          <w:bCs/>
          <w:sz w:val="22"/>
          <w:szCs w:val="22"/>
        </w:rPr>
        <w:t xml:space="preserve"> </w:t>
      </w:r>
      <w:r w:rsidRPr="005D7163">
        <w:rPr>
          <w:rFonts w:ascii="Arial" w:hAnsi="Arial" w:cs="Arial"/>
          <w:bCs/>
          <w:sz w:val="22"/>
          <w:szCs w:val="22"/>
        </w:rPr>
        <w:t xml:space="preserve">de fecha </w:t>
      </w:r>
      <w:r w:rsidR="006A6911" w:rsidRPr="005D7163">
        <w:rPr>
          <w:rFonts w:ascii="Arial" w:hAnsi="Arial" w:cs="Arial"/>
          <w:bCs/>
          <w:sz w:val="22"/>
          <w:szCs w:val="22"/>
        </w:rPr>
        <w:t>2</w:t>
      </w:r>
      <w:r w:rsidR="001776EE" w:rsidRPr="005D7163">
        <w:rPr>
          <w:rFonts w:ascii="Arial" w:hAnsi="Arial" w:cs="Arial"/>
          <w:bCs/>
          <w:sz w:val="22"/>
          <w:szCs w:val="22"/>
        </w:rPr>
        <w:t>3</w:t>
      </w:r>
      <w:r w:rsidRPr="005D7163">
        <w:rPr>
          <w:rFonts w:ascii="Arial" w:hAnsi="Arial" w:cs="Arial"/>
          <w:bCs/>
          <w:sz w:val="22"/>
          <w:szCs w:val="22"/>
        </w:rPr>
        <w:t xml:space="preserve"> de </w:t>
      </w:r>
      <w:r w:rsidR="0020545F" w:rsidRPr="005D7163">
        <w:rPr>
          <w:rFonts w:ascii="Arial" w:hAnsi="Arial" w:cs="Arial"/>
          <w:bCs/>
          <w:sz w:val="22"/>
          <w:szCs w:val="22"/>
        </w:rPr>
        <w:t>octubre</w:t>
      </w:r>
      <w:r w:rsidRPr="005D7163">
        <w:rPr>
          <w:rFonts w:ascii="Arial" w:hAnsi="Arial" w:cs="Arial"/>
          <w:bCs/>
          <w:sz w:val="22"/>
          <w:szCs w:val="22"/>
        </w:rPr>
        <w:t xml:space="preserve"> de </w:t>
      </w:r>
      <w:r w:rsidR="006A6911" w:rsidRPr="005D7163">
        <w:rPr>
          <w:rFonts w:ascii="Arial" w:hAnsi="Arial" w:cs="Arial"/>
          <w:bCs/>
          <w:sz w:val="22"/>
          <w:szCs w:val="22"/>
        </w:rPr>
        <w:t>2020</w:t>
      </w:r>
      <w:r w:rsidRPr="005D7163">
        <w:rPr>
          <w:rFonts w:ascii="Arial" w:hAnsi="Arial" w:cs="Arial"/>
          <w:bCs/>
          <w:sz w:val="22"/>
          <w:szCs w:val="22"/>
        </w:rPr>
        <w:t xml:space="preserve">, </w:t>
      </w:r>
      <w:r w:rsidR="006A6911" w:rsidRPr="005D7163">
        <w:rPr>
          <w:rFonts w:ascii="Arial" w:hAnsi="Arial" w:cs="Arial"/>
          <w:bCs/>
          <w:sz w:val="22"/>
          <w:szCs w:val="22"/>
        </w:rPr>
        <w:t>se</w:t>
      </w:r>
      <w:r w:rsidRPr="0034502A">
        <w:rPr>
          <w:rFonts w:ascii="Arial" w:hAnsi="Arial" w:cs="Arial"/>
          <w:bCs/>
          <w:sz w:val="22"/>
          <w:szCs w:val="22"/>
        </w:rPr>
        <w:t xml:space="preserve"> </w:t>
      </w:r>
      <w:r w:rsidR="006A6911">
        <w:rPr>
          <w:rFonts w:ascii="Arial" w:hAnsi="Arial" w:cs="Arial"/>
          <w:bCs/>
          <w:sz w:val="22"/>
          <w:szCs w:val="22"/>
        </w:rPr>
        <w:t>presentó</w:t>
      </w:r>
      <w:r w:rsidRPr="0034502A">
        <w:rPr>
          <w:rFonts w:ascii="Arial" w:hAnsi="Arial" w:cs="Arial"/>
          <w:bCs/>
          <w:sz w:val="22"/>
          <w:szCs w:val="22"/>
        </w:rPr>
        <w:t xml:space="preserve"> </w:t>
      </w:r>
      <w:r w:rsidR="006A6911">
        <w:rPr>
          <w:rFonts w:ascii="Arial" w:hAnsi="Arial" w:cs="Arial"/>
          <w:bCs/>
          <w:sz w:val="22"/>
          <w:szCs w:val="22"/>
        </w:rPr>
        <w:t xml:space="preserve">la </w:t>
      </w:r>
      <w:r w:rsidRPr="0034502A">
        <w:rPr>
          <w:rFonts w:ascii="Arial" w:hAnsi="Arial" w:cs="Arial"/>
          <w:bCs/>
          <w:sz w:val="22"/>
          <w:szCs w:val="22"/>
        </w:rPr>
        <w:t xml:space="preserve">propuesta de ponderaciones anuales para efectos del resultado trianual, tal como establece el artículo 11 inciso e) de los Lineamientos para la evaluación del desempeño de las y </w:t>
      </w:r>
      <w:r w:rsidRPr="0034502A">
        <w:rPr>
          <w:rFonts w:ascii="Arial" w:hAnsi="Arial" w:cs="Arial"/>
          <w:bCs/>
          <w:sz w:val="22"/>
          <w:szCs w:val="22"/>
        </w:rPr>
        <w:lastRenderedPageBreak/>
        <w:t xml:space="preserve">los miembros del </w:t>
      </w:r>
      <w:r w:rsidR="006067AA" w:rsidRPr="006067AA">
        <w:rPr>
          <w:rFonts w:ascii="Arial" w:hAnsi="Arial" w:cs="Arial"/>
          <w:bCs/>
          <w:sz w:val="22"/>
          <w:szCs w:val="22"/>
        </w:rPr>
        <w:t>Servicio Profesional Electoral Nacional</w:t>
      </w:r>
      <w:r w:rsidR="00CF0223" w:rsidRPr="00CF0223">
        <w:rPr>
          <w:rFonts w:ascii="Arial" w:hAnsi="Arial" w:cs="Arial"/>
          <w:bCs/>
          <w:sz w:val="22"/>
          <w:szCs w:val="22"/>
        </w:rPr>
        <w:t xml:space="preserve"> </w:t>
      </w:r>
      <w:r w:rsidRPr="0034502A">
        <w:rPr>
          <w:rFonts w:ascii="Arial" w:hAnsi="Arial" w:cs="Arial"/>
          <w:bCs/>
          <w:sz w:val="22"/>
          <w:szCs w:val="22"/>
        </w:rPr>
        <w:t>del Sistema de los Organismos Públicos Locales Electorales.</w:t>
      </w:r>
      <w:r w:rsidR="00CF0223">
        <w:rPr>
          <w:rFonts w:ascii="Arial" w:hAnsi="Arial" w:cs="Arial"/>
          <w:bCs/>
          <w:sz w:val="22"/>
          <w:szCs w:val="22"/>
        </w:rPr>
        <w:t xml:space="preserve"> </w:t>
      </w:r>
    </w:p>
    <w:p w14:paraId="0E833006" w14:textId="77777777" w:rsidR="00BA1BBB" w:rsidRDefault="00BA1BBB" w:rsidP="00073759">
      <w:pPr>
        <w:pStyle w:val="Prrafodelista"/>
        <w:spacing w:after="0" w:line="360" w:lineRule="auto"/>
        <w:rPr>
          <w:rFonts w:ascii="Arial" w:hAnsi="Arial" w:cs="Arial"/>
        </w:rPr>
      </w:pPr>
    </w:p>
    <w:p w14:paraId="7D325E3C" w14:textId="7F8A7620" w:rsidR="00BA1BBB" w:rsidRPr="006031D9" w:rsidRDefault="00BA1BBB" w:rsidP="006067AA">
      <w:pPr>
        <w:numPr>
          <w:ilvl w:val="0"/>
          <w:numId w:val="38"/>
        </w:numPr>
        <w:spacing w:line="360" w:lineRule="auto"/>
        <w:contextualSpacing/>
        <w:jc w:val="both"/>
        <w:rPr>
          <w:rFonts w:ascii="Arial" w:hAnsi="Arial" w:cs="Arial"/>
          <w:sz w:val="22"/>
          <w:szCs w:val="22"/>
        </w:rPr>
      </w:pPr>
      <w:r>
        <w:rPr>
          <w:rFonts w:ascii="Arial" w:hAnsi="Arial" w:cs="Arial"/>
          <w:sz w:val="22"/>
          <w:szCs w:val="22"/>
        </w:rPr>
        <w:t xml:space="preserve">Mediante el oficio </w:t>
      </w:r>
      <w:r w:rsidR="0020545F">
        <w:rPr>
          <w:rFonts w:ascii="Arial" w:hAnsi="Arial" w:cs="Arial"/>
          <w:sz w:val="22"/>
          <w:szCs w:val="22"/>
        </w:rPr>
        <w:t>CSSPEN</w:t>
      </w:r>
      <w:r w:rsidRPr="006031D9">
        <w:rPr>
          <w:rFonts w:ascii="Arial" w:hAnsi="Arial" w:cs="Arial"/>
          <w:sz w:val="22"/>
          <w:szCs w:val="22"/>
        </w:rPr>
        <w:t>/</w:t>
      </w:r>
      <w:r w:rsidR="001776EE" w:rsidRPr="00073759">
        <w:rPr>
          <w:rFonts w:ascii="Arial" w:hAnsi="Arial" w:cs="Arial"/>
          <w:sz w:val="22"/>
          <w:szCs w:val="22"/>
        </w:rPr>
        <w:t>023</w:t>
      </w:r>
      <w:r w:rsidRPr="00073759">
        <w:rPr>
          <w:rFonts w:ascii="Arial" w:hAnsi="Arial" w:cs="Arial"/>
          <w:sz w:val="22"/>
          <w:szCs w:val="22"/>
        </w:rPr>
        <w:t xml:space="preserve">/2020 de fecha </w:t>
      </w:r>
      <w:r w:rsidR="006A6911" w:rsidRPr="00073759">
        <w:rPr>
          <w:rFonts w:ascii="Arial" w:hAnsi="Arial" w:cs="Arial"/>
          <w:sz w:val="22"/>
          <w:szCs w:val="22"/>
        </w:rPr>
        <w:t>2</w:t>
      </w:r>
      <w:r w:rsidR="001776EE" w:rsidRPr="00073759">
        <w:rPr>
          <w:rFonts w:ascii="Arial" w:hAnsi="Arial" w:cs="Arial"/>
          <w:sz w:val="22"/>
          <w:szCs w:val="22"/>
        </w:rPr>
        <w:t>3</w:t>
      </w:r>
      <w:r w:rsidRPr="00073759">
        <w:rPr>
          <w:rFonts w:ascii="Arial" w:hAnsi="Arial" w:cs="Arial"/>
          <w:sz w:val="22"/>
          <w:szCs w:val="22"/>
        </w:rPr>
        <w:t xml:space="preserve"> de </w:t>
      </w:r>
      <w:r w:rsidR="0020545F" w:rsidRPr="00073759">
        <w:rPr>
          <w:rFonts w:ascii="Arial" w:hAnsi="Arial" w:cs="Arial"/>
          <w:sz w:val="22"/>
          <w:szCs w:val="22"/>
        </w:rPr>
        <w:t>octubre</w:t>
      </w:r>
      <w:r w:rsidRPr="00073759">
        <w:rPr>
          <w:rFonts w:ascii="Arial" w:hAnsi="Arial" w:cs="Arial"/>
          <w:sz w:val="22"/>
          <w:szCs w:val="22"/>
        </w:rPr>
        <w:t xml:space="preserve"> de </w:t>
      </w:r>
      <w:r w:rsidR="006A6911" w:rsidRPr="00073759">
        <w:rPr>
          <w:rFonts w:ascii="Arial" w:hAnsi="Arial" w:cs="Arial"/>
          <w:sz w:val="22"/>
          <w:szCs w:val="22"/>
        </w:rPr>
        <w:t>2020</w:t>
      </w:r>
      <w:r w:rsidRPr="00073759">
        <w:rPr>
          <w:rFonts w:ascii="Arial" w:hAnsi="Arial" w:cs="Arial"/>
          <w:sz w:val="22"/>
          <w:szCs w:val="22"/>
        </w:rPr>
        <w:t>, la</w:t>
      </w:r>
      <w:r w:rsidRPr="006031D9">
        <w:rPr>
          <w:rFonts w:ascii="Arial" w:hAnsi="Arial" w:cs="Arial"/>
          <w:sz w:val="22"/>
          <w:szCs w:val="22"/>
        </w:rPr>
        <w:t xml:space="preserve"> </w:t>
      </w:r>
      <w:r w:rsidR="0020545F">
        <w:rPr>
          <w:rFonts w:ascii="Arial" w:hAnsi="Arial" w:cs="Arial"/>
          <w:sz w:val="22"/>
          <w:szCs w:val="22"/>
        </w:rPr>
        <w:t>Presidenta de la Comisión de Seguimiento al Servicio Profesional Electoral</w:t>
      </w:r>
      <w:r w:rsidRPr="006031D9">
        <w:rPr>
          <w:rFonts w:ascii="Arial" w:hAnsi="Arial" w:cs="Arial"/>
          <w:sz w:val="22"/>
          <w:szCs w:val="22"/>
        </w:rPr>
        <w:t xml:space="preserve"> de este Instituto</w:t>
      </w:r>
      <w:r w:rsidR="006A6911">
        <w:rPr>
          <w:rFonts w:ascii="Arial" w:hAnsi="Arial" w:cs="Arial"/>
          <w:sz w:val="22"/>
          <w:szCs w:val="22"/>
        </w:rPr>
        <w:t>, remitió</w:t>
      </w:r>
      <w:r w:rsidRPr="006031D9">
        <w:rPr>
          <w:rFonts w:ascii="Arial" w:hAnsi="Arial" w:cs="Arial"/>
          <w:sz w:val="22"/>
          <w:szCs w:val="22"/>
        </w:rPr>
        <w:t xml:space="preserve"> a la </w:t>
      </w:r>
      <w:r w:rsidR="00CF0223">
        <w:rPr>
          <w:rFonts w:ascii="Arial" w:hAnsi="Arial" w:cs="Arial"/>
          <w:sz w:val="22"/>
          <w:szCs w:val="22"/>
        </w:rPr>
        <w:t>Secretarí</w:t>
      </w:r>
      <w:r w:rsidR="0020545F">
        <w:rPr>
          <w:rFonts w:ascii="Arial" w:hAnsi="Arial" w:cs="Arial"/>
          <w:sz w:val="22"/>
          <w:szCs w:val="22"/>
        </w:rPr>
        <w:t xml:space="preserve">a Ejecutiva </w:t>
      </w:r>
      <w:r w:rsidRPr="006031D9">
        <w:rPr>
          <w:rFonts w:ascii="Arial" w:hAnsi="Arial" w:cs="Arial"/>
          <w:sz w:val="22"/>
          <w:szCs w:val="22"/>
        </w:rPr>
        <w:t xml:space="preserve">de este Consejo General las ponderaciones que se aplicarán a los resultados de las evaluaciones para calcular el promedio trianual de los cargos y puestos del </w:t>
      </w:r>
      <w:r w:rsidR="006067AA" w:rsidRPr="006067AA">
        <w:rPr>
          <w:rFonts w:ascii="Arial" w:hAnsi="Arial" w:cs="Arial"/>
          <w:bCs/>
          <w:sz w:val="22"/>
          <w:szCs w:val="22"/>
        </w:rPr>
        <w:t>Servicio Profesional Electoral Nacional</w:t>
      </w:r>
      <w:r w:rsidRPr="006031D9">
        <w:rPr>
          <w:rFonts w:ascii="Arial" w:hAnsi="Arial" w:cs="Arial"/>
          <w:sz w:val="22"/>
          <w:szCs w:val="22"/>
        </w:rPr>
        <w:t xml:space="preserve">. Lo anterior, a fin de que las ponderaciones de mérito sean sometidas a aprobación del </w:t>
      </w:r>
      <w:r w:rsidR="00073759" w:rsidRPr="006031D9">
        <w:rPr>
          <w:rFonts w:ascii="Arial" w:hAnsi="Arial" w:cs="Arial"/>
          <w:sz w:val="22"/>
          <w:szCs w:val="22"/>
        </w:rPr>
        <w:t xml:space="preserve">Órgano Superior </w:t>
      </w:r>
      <w:r w:rsidR="00073759">
        <w:rPr>
          <w:rFonts w:ascii="Arial" w:hAnsi="Arial" w:cs="Arial"/>
          <w:sz w:val="22"/>
          <w:szCs w:val="22"/>
        </w:rPr>
        <w:t>d</w:t>
      </w:r>
      <w:r w:rsidR="00073759" w:rsidRPr="006031D9">
        <w:rPr>
          <w:rFonts w:ascii="Arial" w:hAnsi="Arial" w:cs="Arial"/>
          <w:sz w:val="22"/>
          <w:szCs w:val="22"/>
        </w:rPr>
        <w:t xml:space="preserve">e Dirección </w:t>
      </w:r>
      <w:r w:rsidRPr="006031D9">
        <w:rPr>
          <w:rFonts w:ascii="Arial" w:hAnsi="Arial" w:cs="Arial"/>
          <w:sz w:val="22"/>
          <w:szCs w:val="22"/>
        </w:rPr>
        <w:t>de este Instituto.</w:t>
      </w:r>
      <w:r w:rsidR="00073759">
        <w:rPr>
          <w:rFonts w:ascii="Arial" w:hAnsi="Arial" w:cs="Arial"/>
          <w:sz w:val="22"/>
          <w:szCs w:val="22"/>
        </w:rPr>
        <w:t xml:space="preserve"> </w:t>
      </w:r>
    </w:p>
    <w:p w14:paraId="607990A1" w14:textId="32AE5B0A" w:rsidR="002C5BE1" w:rsidRPr="0034502A" w:rsidRDefault="002C5BE1" w:rsidP="00073759">
      <w:pPr>
        <w:spacing w:line="360" w:lineRule="auto"/>
        <w:jc w:val="both"/>
        <w:rPr>
          <w:rFonts w:ascii="Arial" w:hAnsi="Arial" w:cs="Arial"/>
          <w:bCs/>
          <w:sz w:val="22"/>
          <w:szCs w:val="22"/>
        </w:rPr>
      </w:pPr>
    </w:p>
    <w:p w14:paraId="65E74D59" w14:textId="22BB99DE" w:rsidR="002C5BE1" w:rsidRPr="0034502A" w:rsidRDefault="0084661D" w:rsidP="00073759">
      <w:pPr>
        <w:spacing w:line="360" w:lineRule="auto"/>
        <w:jc w:val="both"/>
        <w:rPr>
          <w:rFonts w:ascii="Arial" w:hAnsi="Arial" w:cs="Arial"/>
          <w:bCs/>
          <w:sz w:val="22"/>
          <w:szCs w:val="22"/>
        </w:rPr>
      </w:pPr>
      <w:r>
        <w:rPr>
          <w:rFonts w:ascii="Arial" w:hAnsi="Arial" w:cs="Arial"/>
          <w:bCs/>
          <w:sz w:val="22"/>
          <w:szCs w:val="22"/>
        </w:rPr>
        <w:t>Con base a los antecedentes expuestos, se emiten las siguientes</w:t>
      </w:r>
    </w:p>
    <w:p w14:paraId="317B9CC7" w14:textId="6E3A56C8" w:rsidR="002C5BE1" w:rsidRPr="0034502A" w:rsidRDefault="002C5BE1" w:rsidP="00BF4D24">
      <w:pPr>
        <w:spacing w:line="360" w:lineRule="auto"/>
        <w:jc w:val="both"/>
        <w:rPr>
          <w:rFonts w:ascii="Arial" w:hAnsi="Arial" w:cs="Arial"/>
          <w:bCs/>
          <w:sz w:val="22"/>
          <w:szCs w:val="22"/>
        </w:rPr>
      </w:pPr>
    </w:p>
    <w:p w14:paraId="55E661C2" w14:textId="452D8371" w:rsidR="00003970" w:rsidRPr="00073759" w:rsidRDefault="00003970" w:rsidP="00073759">
      <w:pPr>
        <w:spacing w:line="360" w:lineRule="auto"/>
        <w:jc w:val="center"/>
        <w:rPr>
          <w:rFonts w:ascii="Arial" w:hAnsi="Arial" w:cs="Arial"/>
          <w:b/>
          <w:sz w:val="22"/>
          <w:szCs w:val="22"/>
        </w:rPr>
      </w:pPr>
      <w:r>
        <w:rPr>
          <w:rFonts w:ascii="Arial" w:hAnsi="Arial" w:cs="Arial"/>
          <w:b/>
          <w:sz w:val="22"/>
          <w:szCs w:val="22"/>
        </w:rPr>
        <w:t>C O N S I D E R A C I O N E S</w:t>
      </w:r>
    </w:p>
    <w:p w14:paraId="1A02ECC8" w14:textId="77777777" w:rsidR="00003970" w:rsidRPr="0034502A" w:rsidRDefault="00003970" w:rsidP="00BF4D24">
      <w:pPr>
        <w:spacing w:line="360" w:lineRule="auto"/>
        <w:jc w:val="both"/>
        <w:rPr>
          <w:rFonts w:ascii="Arial" w:hAnsi="Arial" w:cs="Arial"/>
          <w:bCs/>
          <w:sz w:val="22"/>
          <w:szCs w:val="22"/>
        </w:rPr>
      </w:pPr>
    </w:p>
    <w:p w14:paraId="523402F9" w14:textId="5D27FF18" w:rsidR="00AE0F85" w:rsidRPr="00470E11" w:rsidRDefault="00AE0F85" w:rsidP="00AE0F85">
      <w:pPr>
        <w:autoSpaceDE w:val="0"/>
        <w:autoSpaceDN w:val="0"/>
        <w:adjustRightInd w:val="0"/>
        <w:spacing w:line="360" w:lineRule="auto"/>
        <w:jc w:val="both"/>
        <w:rPr>
          <w:rFonts w:ascii="Arial" w:eastAsia="Calibri" w:hAnsi="Arial" w:cs="Arial"/>
          <w:b/>
          <w:sz w:val="22"/>
          <w:szCs w:val="22"/>
          <w:lang w:val="es-MX" w:eastAsia="en-US"/>
        </w:rPr>
      </w:pPr>
      <w:r w:rsidRPr="00470E11">
        <w:rPr>
          <w:rFonts w:ascii="Arial" w:eastAsia="Calibri" w:hAnsi="Arial" w:cs="Arial"/>
          <w:b/>
          <w:sz w:val="22"/>
          <w:szCs w:val="22"/>
          <w:lang w:val="es-MX" w:eastAsia="en-US"/>
        </w:rPr>
        <w:t xml:space="preserve">1ª.- </w:t>
      </w:r>
      <w:r w:rsidRPr="00470E11">
        <w:rPr>
          <w:rFonts w:ascii="Arial" w:eastAsia="Calibri" w:hAnsi="Arial" w:cs="Arial"/>
          <w:sz w:val="22"/>
          <w:szCs w:val="22"/>
          <w:lang w:val="es-MX" w:eastAsia="en-US"/>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3062E8B8" w14:textId="77777777" w:rsidR="00AE0F85" w:rsidRPr="00470E11" w:rsidRDefault="00AE0F85" w:rsidP="00AE0F85">
      <w:pPr>
        <w:autoSpaceDE w:val="0"/>
        <w:autoSpaceDN w:val="0"/>
        <w:adjustRightInd w:val="0"/>
        <w:spacing w:line="360" w:lineRule="auto"/>
        <w:jc w:val="both"/>
        <w:rPr>
          <w:rFonts w:ascii="Arial" w:hAnsi="Arial" w:cs="Arial"/>
          <w:b/>
          <w:sz w:val="22"/>
          <w:szCs w:val="22"/>
        </w:rPr>
      </w:pPr>
    </w:p>
    <w:p w14:paraId="5D86A1A6" w14:textId="0A4AE487" w:rsidR="00AE0F85" w:rsidRPr="00470E11" w:rsidRDefault="00AE0F85" w:rsidP="00AE0F85">
      <w:pPr>
        <w:autoSpaceDE w:val="0"/>
        <w:autoSpaceDN w:val="0"/>
        <w:adjustRightInd w:val="0"/>
        <w:spacing w:line="360" w:lineRule="auto"/>
        <w:jc w:val="both"/>
        <w:rPr>
          <w:rFonts w:ascii="Arial" w:eastAsia="Arial" w:hAnsi="Arial" w:cs="Arial"/>
          <w:sz w:val="22"/>
          <w:szCs w:val="22"/>
        </w:rPr>
      </w:pPr>
      <w:r w:rsidRPr="00470E11">
        <w:rPr>
          <w:rFonts w:ascii="Arial" w:hAnsi="Arial" w:cs="Arial"/>
          <w:b/>
          <w:sz w:val="22"/>
          <w:szCs w:val="22"/>
        </w:rPr>
        <w:t>2ª.-</w:t>
      </w:r>
      <w:r w:rsidRPr="00470E11">
        <w:rPr>
          <w:rFonts w:ascii="Arial" w:hAnsi="Arial" w:cs="Arial"/>
          <w:sz w:val="22"/>
          <w:szCs w:val="22"/>
        </w:rPr>
        <w:t xml:space="preserve"> </w:t>
      </w:r>
      <w:r w:rsidRPr="00470E11">
        <w:rPr>
          <w:rFonts w:ascii="Arial" w:eastAsia="Arial" w:hAnsi="Arial" w:cs="Arial"/>
          <w:sz w:val="22"/>
          <w:szCs w:val="22"/>
        </w:rPr>
        <w:t xml:space="preserve">De conformidad con lo dispuesto en los numerales 10 y 11, del Apartado C, de la Base V, del artículo 41 de la Carta Magna, refiere que en las entidades federativas, las elecciones estarán a cargo de organismos públicos locales en los términos de la propia Constitución Federal, que ejercerán todas aquéllas funciones no reservadas al </w:t>
      </w:r>
      <w:r w:rsidR="006067AA">
        <w:rPr>
          <w:rFonts w:ascii="Arial" w:eastAsia="Arial" w:hAnsi="Arial" w:cs="Arial"/>
          <w:sz w:val="22"/>
          <w:szCs w:val="22"/>
        </w:rPr>
        <w:t>Instituto Nacional Electoral</w:t>
      </w:r>
      <w:r w:rsidRPr="00470E11">
        <w:rPr>
          <w:rFonts w:ascii="Arial" w:eastAsia="Arial" w:hAnsi="Arial" w:cs="Arial"/>
          <w:sz w:val="22"/>
          <w:szCs w:val="22"/>
        </w:rPr>
        <w:t xml:space="preserve"> y las que determine la ley.</w:t>
      </w:r>
    </w:p>
    <w:p w14:paraId="10F45019" w14:textId="77777777" w:rsidR="00AE0F85" w:rsidRPr="00470E11" w:rsidRDefault="00AE0F85" w:rsidP="00AE0F85">
      <w:pPr>
        <w:autoSpaceDE w:val="0"/>
        <w:autoSpaceDN w:val="0"/>
        <w:adjustRightInd w:val="0"/>
        <w:spacing w:line="360" w:lineRule="auto"/>
        <w:jc w:val="both"/>
        <w:rPr>
          <w:rFonts w:ascii="Arial" w:eastAsia="Arial" w:hAnsi="Arial" w:cs="Arial"/>
          <w:sz w:val="22"/>
          <w:szCs w:val="22"/>
        </w:rPr>
      </w:pPr>
    </w:p>
    <w:p w14:paraId="07B18D0D" w14:textId="6C686F9C" w:rsidR="00AE0F85" w:rsidRPr="00470E11" w:rsidRDefault="00AE0F85" w:rsidP="00AE0F85">
      <w:pPr>
        <w:autoSpaceDE w:val="0"/>
        <w:autoSpaceDN w:val="0"/>
        <w:adjustRightInd w:val="0"/>
        <w:spacing w:line="360" w:lineRule="auto"/>
        <w:jc w:val="both"/>
        <w:rPr>
          <w:rFonts w:ascii="Arial" w:eastAsia="Arial" w:hAnsi="Arial" w:cs="Arial"/>
          <w:sz w:val="22"/>
          <w:szCs w:val="22"/>
        </w:rPr>
      </w:pPr>
      <w:r w:rsidRPr="00470E11">
        <w:rPr>
          <w:rFonts w:ascii="Arial" w:eastAsia="Arial" w:hAnsi="Arial" w:cs="Arial"/>
          <w:b/>
          <w:spacing w:val="1"/>
          <w:sz w:val="22"/>
          <w:szCs w:val="22"/>
        </w:rPr>
        <w:t>3ª.-</w:t>
      </w:r>
      <w:r w:rsidRPr="00470E11">
        <w:rPr>
          <w:rFonts w:ascii="Arial" w:eastAsia="Arial" w:hAnsi="Arial" w:cs="Arial"/>
          <w:b/>
          <w:sz w:val="22"/>
          <w:szCs w:val="22"/>
        </w:rPr>
        <w:t xml:space="preserve"> </w:t>
      </w:r>
      <w:r w:rsidRPr="00470E11">
        <w:rPr>
          <w:rFonts w:ascii="Arial" w:eastAsia="Arial" w:hAnsi="Arial" w:cs="Arial"/>
          <w:sz w:val="22"/>
          <w:szCs w:val="22"/>
        </w:rPr>
        <w:t>De conformidad a lo expuesto en el numeral 2 del artículo 98, de la Ley General de Instituciones y Procedimientos Electorales, los Organism</w:t>
      </w:r>
      <w:r w:rsidR="006067AA">
        <w:rPr>
          <w:rFonts w:ascii="Arial" w:eastAsia="Arial" w:hAnsi="Arial" w:cs="Arial"/>
          <w:sz w:val="22"/>
          <w:szCs w:val="22"/>
        </w:rPr>
        <w:t>os Públicos Locales Electorales</w:t>
      </w:r>
      <w:r w:rsidRPr="00470E11">
        <w:rPr>
          <w:rFonts w:ascii="Arial" w:eastAsia="Arial" w:hAnsi="Arial" w:cs="Arial"/>
          <w:sz w:val="22"/>
          <w:szCs w:val="22"/>
        </w:rPr>
        <w:t xml:space="preserve"> son autoridad en la materia electoral, en los términos que establece la Constitución Federal, la </w:t>
      </w:r>
      <w:r w:rsidRPr="00470E11">
        <w:rPr>
          <w:rFonts w:ascii="Arial" w:eastAsia="Arial" w:hAnsi="Arial" w:cs="Arial"/>
          <w:sz w:val="22"/>
          <w:szCs w:val="22"/>
        </w:rPr>
        <w:lastRenderedPageBreak/>
        <w:t xml:space="preserve">propia </w:t>
      </w:r>
      <w:r w:rsidR="006067AA" w:rsidRPr="006067AA">
        <w:rPr>
          <w:rFonts w:ascii="Arial" w:eastAsia="Arial" w:hAnsi="Arial" w:cs="Arial"/>
          <w:sz w:val="22"/>
          <w:szCs w:val="22"/>
        </w:rPr>
        <w:t>Ley General de Instituciones y Procedimientos Electorales</w:t>
      </w:r>
      <w:r w:rsidRPr="00470E11">
        <w:rPr>
          <w:rFonts w:ascii="Arial" w:eastAsia="Arial" w:hAnsi="Arial" w:cs="Arial"/>
          <w:sz w:val="22"/>
          <w:szCs w:val="22"/>
        </w:rPr>
        <w:t xml:space="preserve"> y las leyes locales correspondientes.</w:t>
      </w:r>
    </w:p>
    <w:p w14:paraId="417CE784" w14:textId="77777777" w:rsidR="00AE0F85" w:rsidRPr="00470E11" w:rsidRDefault="00AE0F85" w:rsidP="00AE0F85">
      <w:pPr>
        <w:autoSpaceDE w:val="0"/>
        <w:autoSpaceDN w:val="0"/>
        <w:adjustRightInd w:val="0"/>
        <w:spacing w:line="360" w:lineRule="auto"/>
        <w:jc w:val="both"/>
        <w:rPr>
          <w:rFonts w:ascii="Arial" w:eastAsia="Arial" w:hAnsi="Arial" w:cs="Arial"/>
          <w:sz w:val="22"/>
          <w:szCs w:val="22"/>
        </w:rPr>
      </w:pPr>
    </w:p>
    <w:p w14:paraId="6FCA8AD7" w14:textId="5B658285" w:rsidR="00AE0F85" w:rsidRPr="00470E11" w:rsidRDefault="00AE0F85" w:rsidP="00AE0F85">
      <w:pPr>
        <w:autoSpaceDE w:val="0"/>
        <w:autoSpaceDN w:val="0"/>
        <w:adjustRightInd w:val="0"/>
        <w:spacing w:line="360" w:lineRule="auto"/>
        <w:jc w:val="both"/>
        <w:rPr>
          <w:rFonts w:ascii="Arial" w:hAnsi="Arial" w:cs="Arial"/>
          <w:sz w:val="22"/>
          <w:szCs w:val="22"/>
          <w:shd w:val="clear" w:color="auto" w:fill="FFFFFF"/>
        </w:rPr>
      </w:pPr>
      <w:r w:rsidRPr="00470E11">
        <w:rPr>
          <w:rFonts w:ascii="Arial" w:hAnsi="Arial" w:cs="Arial"/>
          <w:sz w:val="22"/>
          <w:szCs w:val="22"/>
          <w:shd w:val="clear" w:color="auto" w:fill="FFFFFF"/>
        </w:rPr>
        <w:t xml:space="preserve">Conforme a lo señalado en los incisos a) y r), del artículo 104, de la </w:t>
      </w:r>
      <w:r w:rsidR="006067AA" w:rsidRPr="006067AA">
        <w:rPr>
          <w:rFonts w:ascii="Arial" w:hAnsi="Arial" w:cs="Arial"/>
          <w:sz w:val="22"/>
          <w:szCs w:val="22"/>
          <w:shd w:val="clear" w:color="auto" w:fill="FFFFFF"/>
        </w:rPr>
        <w:t>Ley General de Instituciones y Procedimientos Electorales</w:t>
      </w:r>
      <w:r w:rsidRPr="00470E11">
        <w:rPr>
          <w:rFonts w:ascii="Arial" w:hAnsi="Arial" w:cs="Arial"/>
          <w:sz w:val="22"/>
          <w:szCs w:val="22"/>
          <w:shd w:val="clear" w:color="auto" w:fill="FFFFFF"/>
        </w:rPr>
        <w:t xml:space="preserve">, corresponde a los </w:t>
      </w:r>
      <w:r w:rsidR="006067AA" w:rsidRPr="006067AA">
        <w:rPr>
          <w:rFonts w:ascii="Arial" w:eastAsia="Arial" w:hAnsi="Arial" w:cs="Arial"/>
          <w:sz w:val="22"/>
          <w:szCs w:val="22"/>
        </w:rPr>
        <w:t>Organismos Públicos Locales Electorales</w:t>
      </w:r>
      <w:r w:rsidRPr="00470E11">
        <w:rPr>
          <w:rFonts w:ascii="Arial" w:hAnsi="Arial" w:cs="Arial"/>
          <w:sz w:val="22"/>
          <w:szCs w:val="22"/>
          <w:shd w:val="clear" w:color="auto" w:fill="FFFFFF"/>
        </w:rPr>
        <w:t xml:space="preserve"> aplicar los lineamientos que emita el </w:t>
      </w:r>
      <w:r w:rsidR="006067AA" w:rsidRPr="006067AA">
        <w:rPr>
          <w:rFonts w:ascii="Arial" w:eastAsia="Arial" w:hAnsi="Arial" w:cs="Arial"/>
          <w:sz w:val="22"/>
          <w:szCs w:val="22"/>
        </w:rPr>
        <w:t>Instituto Nacional Electoral</w:t>
      </w:r>
      <w:r w:rsidRPr="00470E11">
        <w:rPr>
          <w:rFonts w:ascii="Arial" w:hAnsi="Arial" w:cs="Arial"/>
          <w:sz w:val="22"/>
          <w:szCs w:val="22"/>
          <w:shd w:val="clear" w:color="auto" w:fill="FFFFFF"/>
        </w:rPr>
        <w:t xml:space="preserve"> y ejercer </w:t>
      </w:r>
      <w:r w:rsidR="006B74C7" w:rsidRPr="00470E11">
        <w:rPr>
          <w:rFonts w:ascii="Arial" w:hAnsi="Arial" w:cs="Arial"/>
          <w:sz w:val="22"/>
          <w:szCs w:val="22"/>
          <w:shd w:val="clear" w:color="auto" w:fill="FFFFFF"/>
        </w:rPr>
        <w:t>aquellas</w:t>
      </w:r>
      <w:r w:rsidRPr="00470E11">
        <w:rPr>
          <w:rFonts w:ascii="Arial" w:hAnsi="Arial" w:cs="Arial"/>
          <w:sz w:val="22"/>
          <w:szCs w:val="22"/>
          <w:shd w:val="clear" w:color="auto" w:fill="FFFFFF"/>
        </w:rPr>
        <w:t xml:space="preserve"> funciones no reservadas al mismo, que se establezcan en la legislación local correspondiente.</w:t>
      </w:r>
    </w:p>
    <w:p w14:paraId="483D5CC8" w14:textId="77777777" w:rsidR="00AE0F85" w:rsidRPr="00470E11" w:rsidRDefault="00AE0F85" w:rsidP="00AE0F85">
      <w:pPr>
        <w:autoSpaceDE w:val="0"/>
        <w:autoSpaceDN w:val="0"/>
        <w:adjustRightInd w:val="0"/>
        <w:spacing w:line="360" w:lineRule="auto"/>
        <w:jc w:val="both"/>
        <w:rPr>
          <w:rFonts w:ascii="Arial" w:eastAsia="Arial" w:hAnsi="Arial" w:cs="Arial"/>
          <w:b/>
          <w:sz w:val="22"/>
          <w:szCs w:val="22"/>
        </w:rPr>
      </w:pPr>
    </w:p>
    <w:p w14:paraId="751D361A" w14:textId="77777777" w:rsidR="00AE0F85" w:rsidRPr="00470E11" w:rsidRDefault="00AE0F85" w:rsidP="00AE0F85">
      <w:pPr>
        <w:spacing w:line="360" w:lineRule="auto"/>
        <w:jc w:val="both"/>
        <w:rPr>
          <w:rFonts w:ascii="Arial" w:hAnsi="Arial" w:cs="Arial"/>
          <w:sz w:val="22"/>
          <w:szCs w:val="22"/>
        </w:rPr>
      </w:pPr>
      <w:r w:rsidRPr="00470E11">
        <w:rPr>
          <w:rFonts w:ascii="Arial" w:eastAsia="Arial" w:hAnsi="Arial" w:cs="Arial"/>
          <w:b/>
          <w:sz w:val="22"/>
          <w:szCs w:val="22"/>
        </w:rPr>
        <w:t>4ª.-</w:t>
      </w:r>
      <w:r w:rsidRPr="00470E11">
        <w:rPr>
          <w:rFonts w:ascii="Arial" w:eastAsia="Arial" w:hAnsi="Arial" w:cs="Arial"/>
          <w:sz w:val="22"/>
          <w:szCs w:val="22"/>
        </w:rPr>
        <w:t xml:space="preserve"> </w:t>
      </w:r>
      <w:r>
        <w:rPr>
          <w:rFonts w:ascii="Arial" w:hAnsi="Arial" w:cs="Arial"/>
          <w:sz w:val="22"/>
          <w:szCs w:val="22"/>
        </w:rPr>
        <w:t>De acuerdo</w:t>
      </w:r>
      <w:r w:rsidRPr="00470E11">
        <w:rPr>
          <w:rFonts w:ascii="Arial" w:hAnsi="Arial" w:cs="Arial"/>
          <w:sz w:val="22"/>
          <w:szCs w:val="22"/>
        </w:rPr>
        <w:t xml:space="preserve"> con lo dispuesto por los artículos 41, Base V, de la Constitución Federal; 89 de la Constitución </w:t>
      </w:r>
      <w:r>
        <w:rPr>
          <w:rFonts w:ascii="Arial" w:hAnsi="Arial" w:cs="Arial"/>
          <w:sz w:val="22"/>
          <w:szCs w:val="22"/>
        </w:rPr>
        <w:t>Política del Estado Libre y Soberano de Colima</w:t>
      </w:r>
      <w:r w:rsidRPr="00470E11">
        <w:rPr>
          <w:rFonts w:ascii="Arial" w:hAnsi="Arial" w:cs="Arial"/>
          <w:sz w:val="22"/>
          <w:szCs w:val="22"/>
        </w:rPr>
        <w:t>; y 97 del Código Electoral</w:t>
      </w:r>
      <w:r>
        <w:rPr>
          <w:rFonts w:ascii="Arial" w:hAnsi="Arial" w:cs="Arial"/>
          <w:sz w:val="22"/>
          <w:szCs w:val="22"/>
        </w:rPr>
        <w:t xml:space="preserve"> del Estado de Colima</w:t>
      </w:r>
      <w:r w:rsidRPr="00470E11">
        <w:rPr>
          <w:rFonts w:ascii="Arial" w:hAnsi="Arial" w:cs="Arial"/>
          <w:sz w:val="22"/>
          <w:szCs w:val="22"/>
        </w:rPr>
        <w:t xml:space="preserve">, el Instituto Electoral del Estado es </w:t>
      </w:r>
      <w:r w:rsidRPr="00470E11">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470E11">
        <w:rPr>
          <w:rFonts w:ascii="Arial" w:hAnsi="Arial" w:cs="Arial"/>
          <w:sz w:val="22"/>
          <w:szCs w:val="22"/>
        </w:rPr>
        <w:t>profesional en su desempeño e independiente en sus decisiones y funcionamiento.</w:t>
      </w:r>
    </w:p>
    <w:p w14:paraId="7CB16E4A" w14:textId="77777777" w:rsidR="00AE0F85" w:rsidRPr="00470E11" w:rsidRDefault="00AE0F85" w:rsidP="00AE0F85">
      <w:pPr>
        <w:spacing w:line="360" w:lineRule="auto"/>
        <w:jc w:val="both"/>
        <w:rPr>
          <w:rFonts w:ascii="Arial" w:hAnsi="Arial" w:cs="Arial"/>
          <w:sz w:val="22"/>
          <w:szCs w:val="22"/>
        </w:rPr>
      </w:pPr>
    </w:p>
    <w:p w14:paraId="3DE10DFC" w14:textId="18AD2655" w:rsidR="00AE0F85" w:rsidRPr="00470E11" w:rsidRDefault="00AE0F85" w:rsidP="00AE0F85">
      <w:pPr>
        <w:autoSpaceDE w:val="0"/>
        <w:autoSpaceDN w:val="0"/>
        <w:adjustRightInd w:val="0"/>
        <w:spacing w:line="360" w:lineRule="auto"/>
        <w:jc w:val="both"/>
        <w:rPr>
          <w:rFonts w:ascii="Arial" w:eastAsia="Arial" w:hAnsi="Arial" w:cs="Arial"/>
          <w:sz w:val="22"/>
          <w:szCs w:val="22"/>
        </w:rPr>
      </w:pPr>
      <w:r w:rsidRPr="00470E11">
        <w:rPr>
          <w:rFonts w:ascii="Arial" w:eastAsia="Arial" w:hAnsi="Arial" w:cs="Arial"/>
          <w:sz w:val="22"/>
          <w:szCs w:val="22"/>
        </w:rPr>
        <w:t xml:space="preserve">Asimismo, el inciso b), fracción IV del artículo 116 de la propia Constitución Federal; el numeral 1 del artículo 98 de la </w:t>
      </w:r>
      <w:r w:rsidR="006067AA" w:rsidRPr="006067AA">
        <w:rPr>
          <w:rFonts w:ascii="Arial" w:eastAsia="Arial" w:hAnsi="Arial" w:cs="Arial"/>
          <w:sz w:val="22"/>
          <w:szCs w:val="22"/>
        </w:rPr>
        <w:t>Ley General de Instituciones y Procedimientos Electorales</w:t>
      </w:r>
      <w:r w:rsidRPr="00470E11">
        <w:rPr>
          <w:rFonts w:ascii="Arial" w:eastAsia="Arial" w:hAnsi="Arial" w:cs="Arial"/>
          <w:sz w:val="22"/>
          <w:szCs w:val="22"/>
        </w:rPr>
        <w:t xml:space="preserve">; </w:t>
      </w:r>
      <w:r>
        <w:rPr>
          <w:rFonts w:ascii="Arial" w:eastAsia="Arial" w:hAnsi="Arial" w:cs="Arial"/>
          <w:sz w:val="22"/>
          <w:szCs w:val="22"/>
        </w:rPr>
        <w:t xml:space="preserve">así como </w:t>
      </w:r>
      <w:r w:rsidRPr="00470E11">
        <w:rPr>
          <w:rFonts w:ascii="Arial" w:eastAsia="Arial" w:hAnsi="Arial" w:cs="Arial"/>
          <w:sz w:val="22"/>
          <w:szCs w:val="22"/>
        </w:rPr>
        <w:t>el referido artículo 89 de la Constitución Local y sus correlativos 4, párrafo segundo y 100 del Código</w:t>
      </w:r>
      <w:r>
        <w:rPr>
          <w:rFonts w:ascii="Arial" w:eastAsia="Arial" w:hAnsi="Arial" w:cs="Arial"/>
          <w:sz w:val="22"/>
          <w:szCs w:val="22"/>
        </w:rPr>
        <w:t xml:space="preserve"> Electoral</w:t>
      </w:r>
      <w:r w:rsidRPr="00470E11">
        <w:rPr>
          <w:rFonts w:ascii="Arial" w:eastAsia="Arial" w:hAnsi="Arial" w:cs="Arial"/>
          <w:sz w:val="22"/>
          <w:szCs w:val="22"/>
        </w:rPr>
        <w:t xml:space="preserve">, establecen que la </w:t>
      </w:r>
      <w:r w:rsidRPr="00470E11">
        <w:rPr>
          <w:rFonts w:ascii="Arial" w:hAnsi="Arial" w:cs="Arial"/>
          <w:sz w:val="22"/>
          <w:szCs w:val="22"/>
        </w:rPr>
        <w:t xml:space="preserve">certeza, imparcialidad, independencia, legalidad, objetividad, máxima publicidad </w:t>
      </w:r>
      <w:r w:rsidRPr="00470E11">
        <w:rPr>
          <w:rFonts w:ascii="Arial" w:hAnsi="Arial" w:cs="Arial"/>
          <w:bCs/>
          <w:sz w:val="22"/>
          <w:szCs w:val="22"/>
        </w:rPr>
        <w:t>y paridad,</w:t>
      </w:r>
      <w:r w:rsidRPr="00470E11">
        <w:rPr>
          <w:rFonts w:ascii="Arial" w:hAnsi="Arial" w:cs="Arial"/>
          <w:sz w:val="22"/>
          <w:szCs w:val="22"/>
        </w:rPr>
        <w:t xml:space="preserve"> </w:t>
      </w:r>
      <w:r w:rsidRPr="00470E11">
        <w:rPr>
          <w:rFonts w:ascii="Arial" w:eastAsia="Arial" w:hAnsi="Arial" w:cs="Arial"/>
          <w:sz w:val="22"/>
          <w:szCs w:val="22"/>
        </w:rPr>
        <w:t>serán principios rectores del Instituto en comento.</w:t>
      </w:r>
    </w:p>
    <w:p w14:paraId="7DE2552F" w14:textId="77777777" w:rsidR="00AE0F85" w:rsidRPr="00470E11" w:rsidRDefault="00AE0F85" w:rsidP="00AE0F85">
      <w:pPr>
        <w:autoSpaceDE w:val="0"/>
        <w:autoSpaceDN w:val="0"/>
        <w:adjustRightInd w:val="0"/>
        <w:spacing w:line="360" w:lineRule="auto"/>
        <w:jc w:val="both"/>
        <w:rPr>
          <w:rFonts w:ascii="Arial" w:eastAsia="Arial" w:hAnsi="Arial" w:cs="Arial"/>
          <w:sz w:val="22"/>
          <w:szCs w:val="22"/>
        </w:rPr>
      </w:pPr>
    </w:p>
    <w:p w14:paraId="6EEAE7B4" w14:textId="0F8DE5AB" w:rsidR="00AE0F85" w:rsidRPr="00470E11" w:rsidRDefault="00AE0F85" w:rsidP="00AE0F85">
      <w:pPr>
        <w:autoSpaceDE w:val="0"/>
        <w:autoSpaceDN w:val="0"/>
        <w:adjustRightInd w:val="0"/>
        <w:spacing w:line="360" w:lineRule="auto"/>
        <w:jc w:val="both"/>
        <w:rPr>
          <w:rFonts w:ascii="Arial" w:eastAsia="Arial" w:hAnsi="Arial" w:cs="Arial"/>
          <w:sz w:val="22"/>
          <w:szCs w:val="22"/>
        </w:rPr>
      </w:pPr>
      <w:r>
        <w:rPr>
          <w:rFonts w:ascii="Arial" w:hAnsi="Arial" w:cs="Arial"/>
          <w:sz w:val="22"/>
          <w:szCs w:val="22"/>
        </w:rPr>
        <w:t xml:space="preserve">Por su parte, </w:t>
      </w:r>
      <w:r w:rsidRPr="00470E11">
        <w:rPr>
          <w:rFonts w:ascii="Arial" w:hAnsi="Arial" w:cs="Arial"/>
          <w:sz w:val="22"/>
          <w:szCs w:val="22"/>
        </w:rPr>
        <w:t xml:space="preserve">el </w:t>
      </w:r>
      <w:r w:rsidRPr="00470E11">
        <w:rPr>
          <w:rFonts w:ascii="Arial" w:eastAsia="Calibri" w:hAnsi="Arial" w:cs="Arial"/>
          <w:sz w:val="22"/>
          <w:szCs w:val="22"/>
          <w:lang w:val="es-MX" w:eastAsia="en-US"/>
        </w:rPr>
        <w:t xml:space="preserve">artículo 99 del Código </w:t>
      </w:r>
      <w:r w:rsidR="006A6911">
        <w:rPr>
          <w:rFonts w:ascii="Arial" w:eastAsia="Calibri" w:hAnsi="Arial" w:cs="Arial"/>
          <w:sz w:val="22"/>
          <w:szCs w:val="22"/>
          <w:lang w:val="es-MX" w:eastAsia="en-US"/>
        </w:rPr>
        <w:t>Electoral del Estado de Colima</w:t>
      </w:r>
      <w:r w:rsidRPr="00470E11">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establece que </w:t>
      </w:r>
      <w:r w:rsidRPr="00470E11">
        <w:rPr>
          <w:rFonts w:ascii="Arial" w:eastAsia="Calibri" w:hAnsi="Arial" w:cs="Arial"/>
          <w:sz w:val="22"/>
          <w:szCs w:val="22"/>
          <w:lang w:val="es-MX" w:eastAsia="en-US"/>
        </w:rPr>
        <w:t>son fines del Instituto Electoral del Estado, p</w:t>
      </w:r>
      <w:r w:rsidRPr="00470E11">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470E11">
        <w:rPr>
          <w:rFonts w:ascii="Arial" w:eastAsia="Calibri" w:hAnsi="Arial" w:cs="Arial"/>
          <w:snapToGrid w:val="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w:t>
      </w:r>
      <w:r w:rsidRPr="00470E11">
        <w:rPr>
          <w:rFonts w:ascii="Arial" w:eastAsia="Calibri" w:hAnsi="Arial" w:cs="Arial"/>
          <w:snapToGrid w:val="0"/>
          <w:sz w:val="22"/>
          <w:szCs w:val="22"/>
          <w:lang w:val="es-MX" w:eastAsia="en-US"/>
        </w:rPr>
        <w:lastRenderedPageBreak/>
        <w:t xml:space="preserve">efectividad del sufragio; y </w:t>
      </w:r>
      <w:r w:rsidRPr="00470E11">
        <w:rPr>
          <w:rFonts w:ascii="Arial" w:eastAsia="Calibri" w:hAnsi="Arial" w:cs="Arial"/>
          <w:sz w:val="22"/>
          <w:szCs w:val="22"/>
          <w:lang w:val="es-ES_tradnl" w:eastAsia="en-US"/>
        </w:rPr>
        <w:t>coadyuvar en la promoción y difusión de la cultura cívica, política democrática.</w:t>
      </w:r>
    </w:p>
    <w:p w14:paraId="44C7D981" w14:textId="77777777" w:rsidR="00AE0F85" w:rsidRDefault="00AE0F85" w:rsidP="00AE0F85">
      <w:pPr>
        <w:spacing w:line="360" w:lineRule="auto"/>
        <w:jc w:val="both"/>
        <w:rPr>
          <w:rFonts w:ascii="Arial" w:hAnsi="Arial" w:cs="Arial"/>
          <w:b/>
          <w:snapToGrid w:val="0"/>
          <w:sz w:val="22"/>
          <w:szCs w:val="22"/>
        </w:rPr>
      </w:pPr>
    </w:p>
    <w:p w14:paraId="41F0001B" w14:textId="34767F36" w:rsidR="00AE0F85" w:rsidRPr="00311DE1" w:rsidRDefault="00AE0F85" w:rsidP="00AE0F85">
      <w:pPr>
        <w:spacing w:line="360" w:lineRule="auto"/>
        <w:jc w:val="both"/>
        <w:rPr>
          <w:rFonts w:ascii="Arial" w:eastAsia="Calibri" w:hAnsi="Arial" w:cs="Arial"/>
          <w:snapToGrid w:val="0"/>
          <w:sz w:val="22"/>
          <w:szCs w:val="22"/>
          <w:lang w:val="es-MX" w:eastAsia="en-US"/>
        </w:rPr>
      </w:pPr>
      <w:bookmarkStart w:id="2" w:name="_Hlk53743115"/>
      <w:r w:rsidRPr="00470E11">
        <w:rPr>
          <w:rFonts w:ascii="Arial" w:hAnsi="Arial" w:cs="Arial"/>
          <w:b/>
          <w:sz w:val="22"/>
          <w:szCs w:val="22"/>
        </w:rPr>
        <w:t>5ª.-</w:t>
      </w:r>
      <w:r>
        <w:rPr>
          <w:rFonts w:ascii="Arial" w:hAnsi="Arial" w:cs="Arial"/>
          <w:b/>
          <w:sz w:val="22"/>
          <w:szCs w:val="22"/>
        </w:rPr>
        <w:t xml:space="preserve"> </w:t>
      </w:r>
      <w:r w:rsidRPr="00311DE1">
        <w:rPr>
          <w:rFonts w:ascii="Arial" w:eastAsia="Calibri" w:hAnsi="Arial" w:cs="Arial"/>
          <w:sz w:val="22"/>
          <w:szCs w:val="22"/>
          <w:lang w:val="es-MX" w:eastAsia="en-US"/>
        </w:rPr>
        <w:t xml:space="preserve">De acuerdo </w:t>
      </w:r>
      <w:bookmarkEnd w:id="2"/>
      <w:r w:rsidRPr="00311DE1">
        <w:rPr>
          <w:rFonts w:ascii="Arial" w:eastAsia="Calibri" w:hAnsi="Arial" w:cs="Arial"/>
          <w:sz w:val="22"/>
          <w:szCs w:val="22"/>
          <w:lang w:val="es-MX" w:eastAsia="en-US"/>
        </w:rPr>
        <w:t xml:space="preserve">con lo dispuesto por el párrafo 1° del inciso c), de la fracción IV, del artículo 116 de la Constitución Federal; el numeral 1 del artículo 99 de la </w:t>
      </w:r>
      <w:r w:rsidR="006067AA" w:rsidRPr="006067AA">
        <w:rPr>
          <w:rFonts w:ascii="Arial" w:eastAsia="Calibri" w:hAnsi="Arial" w:cs="Arial"/>
          <w:sz w:val="22"/>
          <w:szCs w:val="22"/>
          <w:lang w:val="es-MX" w:eastAsia="en-US"/>
        </w:rPr>
        <w:t>Ley General de Instituciones y Procedimientos Electorales</w:t>
      </w:r>
      <w:r w:rsidRPr="00311DE1">
        <w:rPr>
          <w:rFonts w:ascii="Arial" w:eastAsia="Calibri" w:hAnsi="Arial" w:cs="Arial"/>
          <w:sz w:val="22"/>
          <w:szCs w:val="22"/>
          <w:lang w:val="es-MX" w:eastAsia="en-US"/>
        </w:rPr>
        <w:t>; así como del 101, fracción I, y 103 del Código de la materia, el Instituto Electoral del Estado, para el desempeño de sus actividades, cuenta en su estructura con un Órgano Superior de Dirección que es el Consejo General, integrado por u</w:t>
      </w:r>
      <w:r w:rsidRPr="00311DE1">
        <w:rPr>
          <w:rFonts w:ascii="Arial" w:eastAsia="Calibri" w:hAnsi="Arial" w:cs="Arial"/>
          <w:snapToGrid w:val="0"/>
          <w:sz w:val="22"/>
          <w:szCs w:val="22"/>
          <w:lang w:val="es-MX" w:eastAsia="en-US"/>
        </w:rPr>
        <w:t xml:space="preserve">na o un Consejero Presidente y seis </w:t>
      </w:r>
      <w:r w:rsidR="0091228E">
        <w:rPr>
          <w:rFonts w:ascii="Arial" w:eastAsia="Calibri" w:hAnsi="Arial" w:cs="Arial"/>
          <w:snapToGrid w:val="0"/>
          <w:sz w:val="22"/>
          <w:szCs w:val="22"/>
          <w:lang w:val="es-MX" w:eastAsia="en-US"/>
        </w:rPr>
        <w:t xml:space="preserve">Consejeras y </w:t>
      </w:r>
      <w:r w:rsidRPr="00311DE1">
        <w:rPr>
          <w:rFonts w:ascii="Arial" w:eastAsia="Calibri" w:hAnsi="Arial" w:cs="Arial"/>
          <w:snapToGrid w:val="0"/>
          <w:sz w:val="22"/>
          <w:szCs w:val="22"/>
          <w:lang w:val="es-MX" w:eastAsia="en-US"/>
        </w:rPr>
        <w:t xml:space="preserve">Consejeros Electorales, una o un Secretario Ejecutivo, y </w:t>
      </w:r>
      <w:r>
        <w:rPr>
          <w:rFonts w:ascii="Arial" w:eastAsia="Calibri" w:hAnsi="Arial" w:cs="Arial"/>
          <w:snapToGrid w:val="0"/>
          <w:sz w:val="22"/>
          <w:szCs w:val="22"/>
          <w:lang w:val="es-MX" w:eastAsia="en-US"/>
        </w:rPr>
        <w:t xml:space="preserve">una o </w:t>
      </w:r>
      <w:r w:rsidRPr="00311DE1">
        <w:rPr>
          <w:rFonts w:ascii="Arial" w:eastAsia="Calibri" w:hAnsi="Arial" w:cs="Arial"/>
          <w:snapToGrid w:val="0"/>
          <w:sz w:val="22"/>
          <w:szCs w:val="22"/>
          <w:lang w:val="es-MX" w:eastAsia="en-US"/>
        </w:rPr>
        <w:t>un representante propietario o suplente, en su caso, por cada uno de los partidos políticos acreditados ante el Instituto, con el carácter de Comisionado.</w:t>
      </w:r>
    </w:p>
    <w:p w14:paraId="2F40E845" w14:textId="77777777" w:rsidR="00AE0F85" w:rsidRPr="00311DE1" w:rsidRDefault="00AE0F85" w:rsidP="00AE0F85">
      <w:pPr>
        <w:jc w:val="both"/>
        <w:rPr>
          <w:rFonts w:ascii="Arial" w:eastAsia="Calibri" w:hAnsi="Arial" w:cs="Arial"/>
          <w:snapToGrid w:val="0"/>
          <w:sz w:val="22"/>
          <w:szCs w:val="22"/>
          <w:lang w:val="es-MX" w:eastAsia="en-US"/>
        </w:rPr>
      </w:pPr>
    </w:p>
    <w:p w14:paraId="681B7E73" w14:textId="77777777" w:rsidR="00AE0F85" w:rsidRPr="00311DE1" w:rsidRDefault="00AE0F85" w:rsidP="00AE0F85">
      <w:pPr>
        <w:spacing w:line="360" w:lineRule="auto"/>
        <w:jc w:val="both"/>
        <w:rPr>
          <w:rFonts w:ascii="Arial" w:eastAsia="Calibri" w:hAnsi="Arial" w:cs="Arial"/>
          <w:sz w:val="22"/>
          <w:szCs w:val="22"/>
          <w:lang w:val="es-MX" w:eastAsia="en-US"/>
        </w:rPr>
      </w:pPr>
      <w:r w:rsidRPr="00311DE1">
        <w:rPr>
          <w:rFonts w:ascii="Arial" w:eastAsia="Calibri" w:hAnsi="Arial" w:cs="Arial"/>
          <w:snapToGrid w:val="0"/>
          <w:sz w:val="22"/>
          <w:szCs w:val="22"/>
          <w:lang w:val="es-MX" w:eastAsia="en-US"/>
        </w:rPr>
        <w:t xml:space="preserve">Adicionalmente, el referido Instituto contará con un Órgano Ejecutivo, que se integrará por la o el Presidente y la o el Secretario Ejecutivo del Consejo General y </w:t>
      </w:r>
      <w:r w:rsidRPr="001B5542">
        <w:rPr>
          <w:rFonts w:ascii="Arial" w:eastAsia="Calibri" w:hAnsi="Arial" w:cs="Arial"/>
          <w:snapToGrid w:val="0"/>
          <w:sz w:val="22"/>
          <w:szCs w:val="22"/>
          <w:lang w:val="es-MX" w:eastAsia="en-US"/>
        </w:rPr>
        <w:t xml:space="preserve">titulares de las </w:t>
      </w:r>
      <w:r w:rsidRPr="00311DE1">
        <w:rPr>
          <w:rFonts w:ascii="Arial" w:eastAsia="Calibri" w:hAnsi="Arial" w:cs="Arial"/>
          <w:snapToGrid w:val="0"/>
          <w:sz w:val="22"/>
          <w:szCs w:val="22"/>
          <w:lang w:val="es-MX" w:eastAsia="en-US"/>
        </w:rPr>
        <w:t>direcciones de área que corresponda y será presidido por la o el primero de los mencionados, lo anterior de acuerdo a lo previsto en la fracción II del citado artículo 101 del Código Electoral.</w:t>
      </w:r>
    </w:p>
    <w:p w14:paraId="01CEE463" w14:textId="77777777" w:rsidR="00AE0F85" w:rsidRPr="00311DE1" w:rsidRDefault="00AE0F85" w:rsidP="00AE0F85">
      <w:pPr>
        <w:jc w:val="both"/>
        <w:rPr>
          <w:rFonts w:ascii="Arial" w:eastAsia="Calibri" w:hAnsi="Arial" w:cs="Arial"/>
          <w:snapToGrid w:val="0"/>
          <w:sz w:val="22"/>
          <w:szCs w:val="22"/>
          <w:lang w:val="es-MX" w:eastAsia="en-US"/>
        </w:rPr>
      </w:pPr>
    </w:p>
    <w:p w14:paraId="791C5EF0" w14:textId="77777777" w:rsidR="00AE0F85" w:rsidRPr="00311DE1" w:rsidRDefault="00AE0F85" w:rsidP="00AE0F85">
      <w:pPr>
        <w:spacing w:line="360" w:lineRule="auto"/>
        <w:jc w:val="both"/>
        <w:rPr>
          <w:rFonts w:ascii="Arial" w:eastAsia="Calibri" w:hAnsi="Arial" w:cs="Arial"/>
          <w:sz w:val="22"/>
          <w:szCs w:val="22"/>
          <w:lang w:val="es-MX" w:eastAsia="en-US"/>
        </w:rPr>
      </w:pPr>
      <w:r w:rsidRPr="00311DE1">
        <w:rPr>
          <w:rFonts w:ascii="Arial" w:eastAsia="Calibri" w:hAnsi="Arial" w:cs="Arial"/>
          <w:snapToGrid w:val="0"/>
          <w:sz w:val="22"/>
          <w:szCs w:val="22"/>
          <w:lang w:val="es-MX" w:eastAsia="en-US"/>
        </w:rPr>
        <w:t xml:space="preserve">Asimismo, y de acuerdo a lo dispuesto por el Artículo 101, fracción III, del Código Electoral del Estado, el Instituto cuenta en su estructura con un órgano municipal electoral, al que se le denomina Consejo Municipal, en cada uno de los municipios del estado. </w:t>
      </w:r>
    </w:p>
    <w:p w14:paraId="50730723" w14:textId="77777777" w:rsidR="00AE0F85" w:rsidRPr="00311DE1" w:rsidRDefault="00AE0F85" w:rsidP="00AE0F85">
      <w:pPr>
        <w:jc w:val="both"/>
        <w:rPr>
          <w:rFonts w:ascii="Arial" w:eastAsia="Calibri" w:hAnsi="Arial" w:cs="Arial"/>
          <w:sz w:val="22"/>
          <w:szCs w:val="22"/>
          <w:lang w:val="es-MX" w:eastAsia="en-US"/>
        </w:rPr>
      </w:pPr>
    </w:p>
    <w:p w14:paraId="67E5B47C" w14:textId="77777777" w:rsidR="00AE0F85" w:rsidRDefault="00AE0F85" w:rsidP="00AE0F85">
      <w:pPr>
        <w:autoSpaceDE w:val="0"/>
        <w:autoSpaceDN w:val="0"/>
        <w:adjustRightInd w:val="0"/>
        <w:spacing w:line="360" w:lineRule="auto"/>
        <w:jc w:val="both"/>
        <w:rPr>
          <w:rFonts w:ascii="Arial" w:eastAsia="Calibri" w:hAnsi="Arial" w:cs="Arial"/>
          <w:snapToGrid w:val="0"/>
          <w:sz w:val="22"/>
          <w:szCs w:val="22"/>
          <w:lang w:val="es-MX" w:eastAsia="en-US"/>
        </w:rPr>
      </w:pPr>
      <w:r w:rsidRPr="00311DE1">
        <w:rPr>
          <w:rFonts w:ascii="Arial" w:eastAsia="Calibri" w:hAnsi="Arial" w:cs="Arial"/>
          <w:snapToGrid w:val="0"/>
          <w:sz w:val="22"/>
          <w:szCs w:val="22"/>
          <w:lang w:val="es-MX" w:eastAsia="en-US"/>
        </w:rPr>
        <w:t>Señalando además el referido numeral que este Instituto contará, de conformidad con su presupuesto, con el personal calificado necesario para desempeñar las actividades relativas al cumplimiento de sus fines.</w:t>
      </w:r>
    </w:p>
    <w:p w14:paraId="13542601" w14:textId="1E42B46E" w:rsidR="00AE0F85" w:rsidRDefault="00AE0F85" w:rsidP="00BF4D24">
      <w:pPr>
        <w:spacing w:line="360" w:lineRule="auto"/>
        <w:jc w:val="both"/>
        <w:rPr>
          <w:rFonts w:ascii="Arial" w:hAnsi="Arial" w:cs="Arial"/>
          <w:bCs/>
          <w:sz w:val="22"/>
          <w:szCs w:val="22"/>
        </w:rPr>
      </w:pPr>
    </w:p>
    <w:p w14:paraId="5ACD10FC" w14:textId="72279BF7" w:rsidR="00C51506" w:rsidRPr="0034502A" w:rsidRDefault="00AE0F85" w:rsidP="00BF4D24">
      <w:pPr>
        <w:spacing w:line="360" w:lineRule="auto"/>
        <w:jc w:val="both"/>
        <w:rPr>
          <w:rFonts w:ascii="Arial" w:hAnsi="Arial" w:cs="Arial"/>
          <w:bCs/>
          <w:sz w:val="22"/>
          <w:szCs w:val="22"/>
        </w:rPr>
      </w:pPr>
      <w:r>
        <w:rPr>
          <w:rFonts w:ascii="Arial" w:hAnsi="Arial" w:cs="Arial"/>
          <w:b/>
          <w:bCs/>
          <w:sz w:val="22"/>
          <w:szCs w:val="22"/>
        </w:rPr>
        <w:t>6</w:t>
      </w:r>
      <w:r w:rsidRPr="00AE0F85">
        <w:rPr>
          <w:rFonts w:ascii="Arial" w:hAnsi="Arial" w:cs="Arial"/>
          <w:b/>
          <w:bCs/>
          <w:sz w:val="22"/>
          <w:szCs w:val="22"/>
        </w:rPr>
        <w:t xml:space="preserve">ª.- </w:t>
      </w:r>
      <w:r w:rsidRPr="00AE0F85">
        <w:rPr>
          <w:rFonts w:ascii="Arial" w:hAnsi="Arial" w:cs="Arial"/>
          <w:bCs/>
          <w:sz w:val="22"/>
          <w:szCs w:val="22"/>
          <w:lang w:val="es-MX"/>
        </w:rPr>
        <w:t xml:space="preserve">De acuerdo </w:t>
      </w:r>
      <w:r w:rsidR="00C51506" w:rsidRPr="0034502A">
        <w:rPr>
          <w:rFonts w:ascii="Arial" w:hAnsi="Arial" w:cs="Arial"/>
          <w:bCs/>
          <w:sz w:val="22"/>
          <w:szCs w:val="22"/>
        </w:rPr>
        <w:t>a lo establecido en el inciso c) del artículo 10 de los Lineamientos para la evaluación del desempeño de las y los miembros del Servicio Profesional Electoral Nacional del Sistema de los Organismos Públicos Locales Electorales, corresponde al órgano superior de dirección del organismo público local electoral aprobar las ponderaciones anuales para efectos del resultado trianual, previo conocimiento de la Dirección Ejecutiva del Servicio Profesional Electoral Nacional</w:t>
      </w:r>
      <w:r w:rsidR="0091228E">
        <w:rPr>
          <w:rFonts w:ascii="Arial" w:hAnsi="Arial" w:cs="Arial"/>
          <w:bCs/>
          <w:sz w:val="22"/>
          <w:szCs w:val="22"/>
        </w:rPr>
        <w:t xml:space="preserve"> del </w:t>
      </w:r>
      <w:r w:rsidR="006067AA" w:rsidRPr="006067AA">
        <w:rPr>
          <w:rFonts w:ascii="Arial" w:hAnsi="Arial" w:cs="Arial"/>
          <w:bCs/>
          <w:sz w:val="22"/>
          <w:szCs w:val="22"/>
        </w:rPr>
        <w:t>Instituto Nacional Electoral</w:t>
      </w:r>
      <w:r w:rsidR="00C51506" w:rsidRPr="0034502A">
        <w:rPr>
          <w:rFonts w:ascii="Arial" w:hAnsi="Arial" w:cs="Arial"/>
          <w:bCs/>
          <w:sz w:val="22"/>
          <w:szCs w:val="22"/>
        </w:rPr>
        <w:t>.</w:t>
      </w:r>
    </w:p>
    <w:p w14:paraId="0811775B" w14:textId="77777777" w:rsidR="00C51506" w:rsidRPr="0034502A" w:rsidRDefault="00C51506" w:rsidP="00BF4D24">
      <w:pPr>
        <w:spacing w:line="360" w:lineRule="auto"/>
        <w:jc w:val="both"/>
        <w:rPr>
          <w:rFonts w:ascii="Arial" w:hAnsi="Arial" w:cs="Arial"/>
          <w:bCs/>
          <w:sz w:val="22"/>
          <w:szCs w:val="22"/>
        </w:rPr>
      </w:pPr>
    </w:p>
    <w:p w14:paraId="5FB78A10" w14:textId="696E4568" w:rsidR="00C51506" w:rsidRPr="0034502A" w:rsidRDefault="00AE0F85" w:rsidP="00BF4D24">
      <w:pPr>
        <w:spacing w:line="360" w:lineRule="auto"/>
        <w:jc w:val="both"/>
        <w:rPr>
          <w:rFonts w:ascii="Arial" w:hAnsi="Arial" w:cs="Arial"/>
          <w:bCs/>
          <w:sz w:val="22"/>
          <w:szCs w:val="22"/>
        </w:rPr>
      </w:pPr>
      <w:r>
        <w:rPr>
          <w:rFonts w:ascii="Arial" w:hAnsi="Arial" w:cs="Arial"/>
          <w:b/>
          <w:bCs/>
          <w:sz w:val="22"/>
          <w:szCs w:val="22"/>
        </w:rPr>
        <w:lastRenderedPageBreak/>
        <w:t>7</w:t>
      </w:r>
      <w:r w:rsidRPr="00AE0F85">
        <w:rPr>
          <w:rFonts w:ascii="Arial" w:hAnsi="Arial" w:cs="Arial"/>
          <w:b/>
          <w:bCs/>
          <w:sz w:val="22"/>
          <w:szCs w:val="22"/>
        </w:rPr>
        <w:t xml:space="preserve">ª.- </w:t>
      </w:r>
      <w:r w:rsidR="00C51506" w:rsidRPr="0034502A">
        <w:rPr>
          <w:rFonts w:ascii="Arial" w:hAnsi="Arial" w:cs="Arial"/>
          <w:bCs/>
          <w:sz w:val="22"/>
          <w:szCs w:val="22"/>
        </w:rPr>
        <w:t xml:space="preserve">En términos del apartado D de la base V del artículo 41 de la </w:t>
      </w:r>
      <w:r w:rsidR="0091228E" w:rsidRPr="0091228E">
        <w:rPr>
          <w:rFonts w:ascii="Arial" w:hAnsi="Arial" w:cs="Arial"/>
          <w:bCs/>
          <w:sz w:val="22"/>
          <w:szCs w:val="22"/>
        </w:rPr>
        <w:t>CPEUM</w:t>
      </w:r>
      <w:r w:rsidR="00C51506" w:rsidRPr="0034502A">
        <w:rPr>
          <w:rFonts w:ascii="Arial" w:hAnsi="Arial" w:cs="Arial"/>
          <w:bCs/>
          <w:sz w:val="22"/>
          <w:szCs w:val="22"/>
        </w:rPr>
        <w:t xml:space="preserve"> el </w:t>
      </w:r>
      <w:r w:rsidR="006067AA" w:rsidRPr="006067AA">
        <w:rPr>
          <w:rFonts w:ascii="Arial" w:hAnsi="Arial" w:cs="Arial"/>
          <w:bCs/>
          <w:sz w:val="22"/>
          <w:szCs w:val="22"/>
        </w:rPr>
        <w:t>Servicio Profesional Electoral Nacional</w:t>
      </w:r>
      <w:r w:rsidR="00C51506" w:rsidRPr="0034502A">
        <w:rPr>
          <w:rFonts w:ascii="Arial" w:hAnsi="Arial" w:cs="Arial"/>
          <w:bCs/>
          <w:sz w:val="22"/>
          <w:szCs w:val="22"/>
        </w:rPr>
        <w:t xml:space="preserve"> comprende la selección, ingreso, capacitación, profesionalización, promoción, evaluación, rotación, permanencia y disciplina de servidoras y servidores públicos de los órganos ejecutivos y técnicos del </w:t>
      </w:r>
      <w:r w:rsidR="006067AA" w:rsidRPr="006067AA">
        <w:rPr>
          <w:rFonts w:ascii="Arial" w:hAnsi="Arial" w:cs="Arial"/>
          <w:bCs/>
          <w:sz w:val="22"/>
          <w:szCs w:val="22"/>
        </w:rPr>
        <w:t>Instituto Nacional Electoral</w:t>
      </w:r>
      <w:r w:rsidR="00C51506" w:rsidRPr="0034502A">
        <w:rPr>
          <w:rFonts w:ascii="Arial" w:hAnsi="Arial" w:cs="Arial"/>
          <w:bCs/>
          <w:sz w:val="22"/>
          <w:szCs w:val="22"/>
        </w:rPr>
        <w:t xml:space="preserve"> y de los organismos públicos locales de las entidades federativas en materia electoral. Asimismo, se establece que al </w:t>
      </w:r>
      <w:r w:rsidR="006067AA" w:rsidRPr="006067AA">
        <w:rPr>
          <w:rFonts w:ascii="Arial" w:hAnsi="Arial" w:cs="Arial"/>
          <w:bCs/>
          <w:sz w:val="22"/>
          <w:szCs w:val="22"/>
        </w:rPr>
        <w:t>Instituto Nacional Electoral</w:t>
      </w:r>
      <w:r w:rsidR="0091228E" w:rsidRPr="0091228E">
        <w:rPr>
          <w:rFonts w:ascii="Arial" w:hAnsi="Arial" w:cs="Arial"/>
          <w:bCs/>
          <w:sz w:val="22"/>
          <w:szCs w:val="22"/>
        </w:rPr>
        <w:t xml:space="preserve"> </w:t>
      </w:r>
      <w:r w:rsidR="00C51506" w:rsidRPr="0034502A">
        <w:rPr>
          <w:rFonts w:ascii="Arial" w:hAnsi="Arial" w:cs="Arial"/>
          <w:bCs/>
          <w:sz w:val="22"/>
          <w:szCs w:val="22"/>
        </w:rPr>
        <w:t>corresponde regular su organización y funcionamiento.</w:t>
      </w:r>
    </w:p>
    <w:p w14:paraId="1F386181" w14:textId="77777777" w:rsidR="00C51506" w:rsidRPr="0034502A" w:rsidRDefault="00C51506" w:rsidP="00BF4D24">
      <w:pPr>
        <w:spacing w:line="360" w:lineRule="auto"/>
        <w:jc w:val="both"/>
        <w:rPr>
          <w:rFonts w:ascii="Arial" w:hAnsi="Arial" w:cs="Arial"/>
          <w:bCs/>
          <w:sz w:val="22"/>
          <w:szCs w:val="22"/>
        </w:rPr>
      </w:pPr>
    </w:p>
    <w:p w14:paraId="51015599" w14:textId="4450B0A7" w:rsidR="00C51506" w:rsidRPr="008F25BA" w:rsidRDefault="00C51506" w:rsidP="00BF4D24">
      <w:pPr>
        <w:spacing w:line="360" w:lineRule="auto"/>
        <w:jc w:val="both"/>
        <w:rPr>
          <w:rFonts w:ascii="Arial" w:hAnsi="Arial" w:cs="Arial"/>
          <w:bCs/>
          <w:sz w:val="22"/>
          <w:szCs w:val="22"/>
        </w:rPr>
      </w:pPr>
      <w:r w:rsidRPr="008F25BA">
        <w:rPr>
          <w:rFonts w:ascii="Arial" w:hAnsi="Arial" w:cs="Arial"/>
          <w:bCs/>
          <w:sz w:val="22"/>
          <w:szCs w:val="22"/>
        </w:rPr>
        <w:t xml:space="preserve">Por otra parte, de conformidad con el artículo 202 de la </w:t>
      </w:r>
      <w:r w:rsidR="006067AA" w:rsidRPr="006067AA">
        <w:rPr>
          <w:rFonts w:ascii="Arial" w:hAnsi="Arial" w:cs="Arial"/>
          <w:bCs/>
          <w:sz w:val="22"/>
          <w:szCs w:val="22"/>
        </w:rPr>
        <w:t>Ley General de Instituciones y Procedimientos Electorales</w:t>
      </w:r>
      <w:r w:rsidRPr="008F25BA">
        <w:rPr>
          <w:rFonts w:ascii="Arial" w:hAnsi="Arial" w:cs="Arial"/>
          <w:bCs/>
          <w:sz w:val="22"/>
          <w:szCs w:val="22"/>
        </w:rPr>
        <w:t xml:space="preserve"> el </w:t>
      </w:r>
      <w:r w:rsidR="006067AA" w:rsidRPr="006067AA">
        <w:rPr>
          <w:rFonts w:ascii="Arial" w:hAnsi="Arial" w:cs="Arial"/>
          <w:bCs/>
          <w:sz w:val="22"/>
          <w:szCs w:val="22"/>
        </w:rPr>
        <w:t>Servicio Profesional Electoral Nacional</w:t>
      </w:r>
      <w:r w:rsidRPr="008F25BA">
        <w:rPr>
          <w:rFonts w:ascii="Arial" w:hAnsi="Arial" w:cs="Arial"/>
          <w:bCs/>
          <w:sz w:val="22"/>
          <w:szCs w:val="22"/>
        </w:rPr>
        <w:t xml:space="preserve"> se integra por servidoras y servidores públicos de los órganos ejecutivos y técnicos del </w:t>
      </w:r>
      <w:r w:rsidR="006067AA" w:rsidRPr="006067AA">
        <w:rPr>
          <w:rFonts w:ascii="Arial" w:hAnsi="Arial" w:cs="Arial"/>
          <w:bCs/>
          <w:sz w:val="22"/>
          <w:szCs w:val="22"/>
        </w:rPr>
        <w:t>Instituto Nacional Electoral</w:t>
      </w:r>
      <w:r w:rsidRPr="008F25BA">
        <w:rPr>
          <w:rFonts w:ascii="Arial" w:hAnsi="Arial" w:cs="Arial"/>
          <w:bCs/>
          <w:sz w:val="22"/>
          <w:szCs w:val="22"/>
        </w:rPr>
        <w:t xml:space="preserve"> y de los </w:t>
      </w:r>
      <w:r w:rsidR="006067AA" w:rsidRPr="006067AA">
        <w:rPr>
          <w:rFonts w:ascii="Arial" w:hAnsi="Arial" w:cs="Arial"/>
          <w:bCs/>
          <w:sz w:val="22"/>
          <w:szCs w:val="22"/>
        </w:rPr>
        <w:t>Organismos Públicos Locales Electorales</w:t>
      </w:r>
      <w:r w:rsidRPr="008F25BA">
        <w:rPr>
          <w:rFonts w:ascii="Arial" w:hAnsi="Arial" w:cs="Arial"/>
          <w:bCs/>
          <w:sz w:val="22"/>
          <w:szCs w:val="22"/>
        </w:rPr>
        <w:t xml:space="preserve">; y en su artículo 201, dispone que la organización del servicio será regulada por dicha ley y por el estatuto aprobado por el Consejo General del </w:t>
      </w:r>
      <w:r w:rsidR="006067AA" w:rsidRPr="006067AA">
        <w:rPr>
          <w:rFonts w:ascii="Arial" w:hAnsi="Arial" w:cs="Arial"/>
          <w:bCs/>
          <w:sz w:val="22"/>
          <w:szCs w:val="22"/>
        </w:rPr>
        <w:t>Instituto Nacional Electoral</w:t>
      </w:r>
      <w:r w:rsidRPr="008F25BA">
        <w:rPr>
          <w:rFonts w:ascii="Arial" w:hAnsi="Arial" w:cs="Arial"/>
          <w:bCs/>
          <w:sz w:val="22"/>
          <w:szCs w:val="22"/>
        </w:rPr>
        <w:t>.</w:t>
      </w:r>
    </w:p>
    <w:p w14:paraId="3B3DB037" w14:textId="77777777" w:rsidR="00C51506" w:rsidRPr="006768A2" w:rsidRDefault="00C51506" w:rsidP="00BF4D24">
      <w:pPr>
        <w:spacing w:line="360" w:lineRule="auto"/>
        <w:jc w:val="both"/>
        <w:rPr>
          <w:rFonts w:ascii="Arial" w:hAnsi="Arial" w:cs="Arial"/>
          <w:bCs/>
          <w:sz w:val="22"/>
          <w:szCs w:val="22"/>
          <w:highlight w:val="cyan"/>
        </w:rPr>
      </w:pPr>
    </w:p>
    <w:p w14:paraId="1E3A4ADC" w14:textId="7FF429B5" w:rsidR="00C51506" w:rsidRPr="0034502A" w:rsidRDefault="006768A2" w:rsidP="00BF4D24">
      <w:pPr>
        <w:spacing w:line="360" w:lineRule="auto"/>
        <w:jc w:val="both"/>
        <w:rPr>
          <w:rFonts w:ascii="Arial" w:hAnsi="Arial" w:cs="Arial"/>
          <w:bCs/>
          <w:sz w:val="22"/>
          <w:szCs w:val="22"/>
        </w:rPr>
      </w:pPr>
      <w:r>
        <w:rPr>
          <w:rFonts w:ascii="Arial" w:hAnsi="Arial" w:cs="Arial"/>
          <w:b/>
          <w:bCs/>
          <w:sz w:val="22"/>
          <w:szCs w:val="22"/>
        </w:rPr>
        <w:t>8</w:t>
      </w:r>
      <w:r w:rsidRPr="006768A2">
        <w:rPr>
          <w:rFonts w:ascii="Arial" w:hAnsi="Arial" w:cs="Arial"/>
          <w:b/>
          <w:bCs/>
          <w:sz w:val="22"/>
          <w:szCs w:val="22"/>
        </w:rPr>
        <w:t xml:space="preserve">ª.- </w:t>
      </w:r>
      <w:r w:rsidRPr="006768A2">
        <w:rPr>
          <w:rFonts w:ascii="Arial" w:hAnsi="Arial" w:cs="Arial"/>
          <w:bCs/>
          <w:sz w:val="22"/>
          <w:szCs w:val="22"/>
          <w:lang w:val="es-MX"/>
        </w:rPr>
        <w:t xml:space="preserve">De </w:t>
      </w:r>
      <w:r>
        <w:rPr>
          <w:rFonts w:ascii="Arial" w:hAnsi="Arial" w:cs="Arial"/>
          <w:bCs/>
          <w:sz w:val="22"/>
          <w:szCs w:val="22"/>
          <w:lang w:val="es-MX"/>
        </w:rPr>
        <w:t xml:space="preserve">conformidad con el </w:t>
      </w:r>
      <w:r w:rsidR="00C51506" w:rsidRPr="0034502A">
        <w:rPr>
          <w:rFonts w:ascii="Arial" w:hAnsi="Arial" w:cs="Arial"/>
          <w:bCs/>
          <w:sz w:val="22"/>
          <w:szCs w:val="22"/>
        </w:rPr>
        <w:t xml:space="preserve">artículo 455 del </w:t>
      </w:r>
      <w:r w:rsidR="00C51506" w:rsidRPr="0091228E">
        <w:rPr>
          <w:rFonts w:ascii="Arial" w:hAnsi="Arial" w:cs="Arial"/>
          <w:bCs/>
          <w:i/>
          <w:sz w:val="22"/>
          <w:szCs w:val="22"/>
        </w:rPr>
        <w:t>Estatuto del Servicio Profesional Electoral Nacional y del Personal de la Rama Administrativa</w:t>
      </w:r>
      <w:r w:rsidR="00C51506" w:rsidRPr="0034502A">
        <w:rPr>
          <w:rFonts w:ascii="Arial" w:hAnsi="Arial" w:cs="Arial"/>
          <w:bCs/>
          <w:sz w:val="22"/>
          <w:szCs w:val="22"/>
        </w:rPr>
        <w:t xml:space="preserve"> establece que la evaluación del desempeño es el instrumento mediante el cual se valora, cualitativa y cuantitativamente, en qué medida las y los miembros del </w:t>
      </w:r>
      <w:r w:rsidR="006067AA" w:rsidRPr="006067AA">
        <w:rPr>
          <w:rFonts w:ascii="Arial" w:hAnsi="Arial" w:cs="Arial"/>
          <w:bCs/>
          <w:sz w:val="22"/>
          <w:szCs w:val="22"/>
        </w:rPr>
        <w:t>Servicio Profesional Electoral Nacional</w:t>
      </w:r>
      <w:r w:rsidR="00C51506" w:rsidRPr="0034502A">
        <w:rPr>
          <w:rFonts w:ascii="Arial" w:hAnsi="Arial" w:cs="Arial"/>
          <w:bCs/>
          <w:sz w:val="22"/>
          <w:szCs w:val="22"/>
        </w:rPr>
        <w:t xml:space="preserve"> ponen en práctica los conocimientos y competencias inherentes a su cargo o puesto en el cumplimiento de sus funciones. Su propósito es generar elementos objetivos para mejorar el rendimiento personal, contribuir a la definición de estrategias de fortalecimiento del Servicio, así como para nutrir el ejercicio de la planeación institucional. La evaluación del desempeño deberá generar insumos para la profesionalización de las y los miembros del </w:t>
      </w:r>
      <w:r w:rsidR="006067AA" w:rsidRPr="006067AA">
        <w:rPr>
          <w:rFonts w:ascii="Arial" w:hAnsi="Arial" w:cs="Arial"/>
          <w:bCs/>
          <w:sz w:val="22"/>
          <w:szCs w:val="22"/>
        </w:rPr>
        <w:t>Servicio Profesional Electoral Nacional</w:t>
      </w:r>
      <w:r w:rsidR="00C51506" w:rsidRPr="0034502A">
        <w:rPr>
          <w:rFonts w:ascii="Arial" w:hAnsi="Arial" w:cs="Arial"/>
          <w:bCs/>
          <w:sz w:val="22"/>
          <w:szCs w:val="22"/>
        </w:rPr>
        <w:t>.</w:t>
      </w:r>
      <w:r w:rsidR="0091228E">
        <w:rPr>
          <w:rFonts w:ascii="Arial" w:hAnsi="Arial" w:cs="Arial"/>
          <w:bCs/>
          <w:sz w:val="22"/>
          <w:szCs w:val="22"/>
        </w:rPr>
        <w:t xml:space="preserve"> </w:t>
      </w:r>
    </w:p>
    <w:p w14:paraId="3D569245" w14:textId="77777777" w:rsidR="00C51506" w:rsidRPr="0034502A" w:rsidRDefault="00C51506" w:rsidP="00BF4D24">
      <w:pPr>
        <w:spacing w:line="360" w:lineRule="auto"/>
        <w:jc w:val="both"/>
        <w:rPr>
          <w:rFonts w:ascii="Arial" w:hAnsi="Arial" w:cs="Arial"/>
          <w:bCs/>
          <w:sz w:val="22"/>
          <w:szCs w:val="22"/>
        </w:rPr>
      </w:pPr>
    </w:p>
    <w:p w14:paraId="3D362B52" w14:textId="77777777" w:rsidR="00C51506" w:rsidRPr="0034502A" w:rsidRDefault="00C51506" w:rsidP="00BF4D24">
      <w:pPr>
        <w:spacing w:line="360" w:lineRule="auto"/>
        <w:jc w:val="both"/>
        <w:rPr>
          <w:rFonts w:ascii="Arial" w:hAnsi="Arial" w:cs="Arial"/>
          <w:bCs/>
          <w:sz w:val="22"/>
          <w:szCs w:val="22"/>
        </w:rPr>
      </w:pPr>
      <w:r w:rsidRPr="0034502A">
        <w:rPr>
          <w:rFonts w:ascii="Arial" w:hAnsi="Arial" w:cs="Arial"/>
          <w:bCs/>
          <w:sz w:val="22"/>
          <w:szCs w:val="22"/>
        </w:rPr>
        <w:t>Por su parte, el artículo 457 del citado ordenamiento dispone que la evaluación del desempeño incluirá la verificación del cumplimiento de metas individuales y, en su caso colectivas, con indicadores de actividades y/o resultados, así como la valoración de las competencias inherentes a las funciones del cargo o puesto y de los principios institucionales. La evaluación se aplicará anualmente y se obtendrá una calificación trianual ponderada. Cada trienio se definirá en función de la renovación del Congreso local.</w:t>
      </w:r>
    </w:p>
    <w:p w14:paraId="6228C2DA" w14:textId="77777777" w:rsidR="00C51506" w:rsidRPr="0034502A" w:rsidRDefault="00C51506" w:rsidP="00BF4D24">
      <w:pPr>
        <w:spacing w:line="360" w:lineRule="auto"/>
        <w:jc w:val="both"/>
        <w:rPr>
          <w:rFonts w:ascii="Arial" w:hAnsi="Arial" w:cs="Arial"/>
          <w:bCs/>
          <w:sz w:val="22"/>
          <w:szCs w:val="22"/>
        </w:rPr>
      </w:pPr>
    </w:p>
    <w:p w14:paraId="6E3B1EF6" w14:textId="4A533FDB" w:rsidR="00C51506" w:rsidRPr="0034502A" w:rsidRDefault="006768A2" w:rsidP="00BF4D24">
      <w:pPr>
        <w:spacing w:line="360" w:lineRule="auto"/>
        <w:jc w:val="both"/>
        <w:rPr>
          <w:rFonts w:ascii="Arial" w:hAnsi="Arial" w:cs="Arial"/>
          <w:bCs/>
          <w:sz w:val="22"/>
          <w:szCs w:val="22"/>
        </w:rPr>
      </w:pPr>
      <w:r>
        <w:rPr>
          <w:rFonts w:ascii="Arial" w:hAnsi="Arial" w:cs="Arial"/>
          <w:b/>
          <w:bCs/>
          <w:sz w:val="22"/>
          <w:szCs w:val="22"/>
        </w:rPr>
        <w:t>9</w:t>
      </w:r>
      <w:r w:rsidRPr="006768A2">
        <w:rPr>
          <w:rFonts w:ascii="Arial" w:hAnsi="Arial" w:cs="Arial"/>
          <w:b/>
          <w:bCs/>
          <w:sz w:val="22"/>
          <w:szCs w:val="22"/>
        </w:rPr>
        <w:t xml:space="preserve">ª.- </w:t>
      </w:r>
      <w:r w:rsidR="00C51506" w:rsidRPr="0034502A">
        <w:rPr>
          <w:rFonts w:ascii="Arial" w:hAnsi="Arial" w:cs="Arial"/>
          <w:bCs/>
          <w:sz w:val="22"/>
          <w:szCs w:val="22"/>
        </w:rPr>
        <w:t xml:space="preserve">Conforme al artículo 86 de los Lineamientos para la evaluación del desempeño de las y los miembros del Servicio Profesional Electoral Nacional del Sistema de los Organismos Públicos Locales Electorales, la evaluación trianual del desempeño de las y los miembros del </w:t>
      </w:r>
      <w:r w:rsidR="006067AA" w:rsidRPr="006067AA">
        <w:rPr>
          <w:rFonts w:ascii="Arial" w:hAnsi="Arial" w:cs="Arial"/>
          <w:bCs/>
          <w:sz w:val="22"/>
          <w:szCs w:val="22"/>
        </w:rPr>
        <w:t>Servicio Profesional Electoral Nacional</w:t>
      </w:r>
      <w:r w:rsidR="00C51506" w:rsidRPr="0034502A">
        <w:rPr>
          <w:rFonts w:ascii="Arial" w:hAnsi="Arial" w:cs="Arial"/>
          <w:bCs/>
          <w:sz w:val="22"/>
          <w:szCs w:val="22"/>
        </w:rPr>
        <w:t xml:space="preserve"> tiene el propósito de valorar de manera integral el ciclo del proceso electoral, que incluye las etapas de planeación, ejecución y evaluación; así como fortalecer el desarrollo de la carrera.</w:t>
      </w:r>
    </w:p>
    <w:p w14:paraId="6D1FAAFE" w14:textId="77777777" w:rsidR="00C51506" w:rsidRPr="0034502A" w:rsidRDefault="00C51506" w:rsidP="00BF4D24">
      <w:pPr>
        <w:spacing w:line="360" w:lineRule="auto"/>
        <w:jc w:val="both"/>
        <w:rPr>
          <w:rFonts w:ascii="Arial" w:hAnsi="Arial" w:cs="Arial"/>
          <w:bCs/>
          <w:sz w:val="22"/>
          <w:szCs w:val="22"/>
        </w:rPr>
      </w:pPr>
    </w:p>
    <w:p w14:paraId="72EFB434" w14:textId="250FD30B" w:rsidR="00C51506" w:rsidRPr="0034502A" w:rsidRDefault="00C51506" w:rsidP="00BF4D24">
      <w:pPr>
        <w:spacing w:line="360" w:lineRule="auto"/>
        <w:jc w:val="both"/>
        <w:rPr>
          <w:rFonts w:ascii="Arial" w:hAnsi="Arial" w:cs="Arial"/>
          <w:bCs/>
          <w:sz w:val="22"/>
          <w:szCs w:val="22"/>
        </w:rPr>
      </w:pPr>
      <w:r w:rsidRPr="0034502A">
        <w:rPr>
          <w:rFonts w:ascii="Arial" w:hAnsi="Arial" w:cs="Arial"/>
          <w:bCs/>
          <w:sz w:val="22"/>
          <w:szCs w:val="22"/>
        </w:rPr>
        <w:t xml:space="preserve">La evaluación del desempeño en un ciclo trianual comprenderá, atendiendo a lo previsto por el </w:t>
      </w:r>
      <w:r w:rsidR="0091228E">
        <w:rPr>
          <w:rFonts w:ascii="Arial" w:hAnsi="Arial" w:cs="Arial"/>
          <w:bCs/>
          <w:sz w:val="22"/>
          <w:szCs w:val="22"/>
        </w:rPr>
        <w:t>artículo 87 de los mencionados L</w:t>
      </w:r>
      <w:r w:rsidRPr="0034502A">
        <w:rPr>
          <w:rFonts w:ascii="Arial" w:hAnsi="Arial" w:cs="Arial"/>
          <w:bCs/>
          <w:sz w:val="22"/>
          <w:szCs w:val="22"/>
        </w:rPr>
        <w:t xml:space="preserve">ineamientos, del </w:t>
      </w:r>
      <w:r w:rsidR="004F734B">
        <w:rPr>
          <w:rFonts w:ascii="Arial" w:hAnsi="Arial" w:cs="Arial"/>
          <w:bCs/>
          <w:sz w:val="22"/>
          <w:szCs w:val="22"/>
        </w:rPr>
        <w:t>1° (</w:t>
      </w:r>
      <w:r w:rsidRPr="0034502A">
        <w:rPr>
          <w:rFonts w:ascii="Arial" w:hAnsi="Arial" w:cs="Arial"/>
          <w:bCs/>
          <w:sz w:val="22"/>
          <w:szCs w:val="22"/>
        </w:rPr>
        <w:t>primero</w:t>
      </w:r>
      <w:r w:rsidR="004F734B">
        <w:rPr>
          <w:rFonts w:ascii="Arial" w:hAnsi="Arial" w:cs="Arial"/>
          <w:bCs/>
          <w:sz w:val="22"/>
          <w:szCs w:val="22"/>
        </w:rPr>
        <w:t>)</w:t>
      </w:r>
      <w:r w:rsidRPr="0034502A">
        <w:rPr>
          <w:rFonts w:ascii="Arial" w:hAnsi="Arial" w:cs="Arial"/>
          <w:bCs/>
          <w:sz w:val="22"/>
          <w:szCs w:val="22"/>
        </w:rPr>
        <w:t xml:space="preserve"> de septiembre del año en que inicia el ciclo al </w:t>
      </w:r>
      <w:r w:rsidR="004F734B">
        <w:rPr>
          <w:rFonts w:ascii="Arial" w:hAnsi="Arial" w:cs="Arial"/>
          <w:bCs/>
          <w:sz w:val="22"/>
          <w:szCs w:val="22"/>
        </w:rPr>
        <w:t>31 (</w:t>
      </w:r>
      <w:r w:rsidRPr="0034502A">
        <w:rPr>
          <w:rFonts w:ascii="Arial" w:hAnsi="Arial" w:cs="Arial"/>
          <w:bCs/>
          <w:sz w:val="22"/>
          <w:szCs w:val="22"/>
        </w:rPr>
        <w:t>treinta y uno</w:t>
      </w:r>
      <w:r w:rsidR="004F734B">
        <w:rPr>
          <w:rFonts w:ascii="Arial" w:hAnsi="Arial" w:cs="Arial"/>
          <w:bCs/>
          <w:sz w:val="22"/>
          <w:szCs w:val="22"/>
        </w:rPr>
        <w:t>)</w:t>
      </w:r>
      <w:r w:rsidRPr="0034502A">
        <w:rPr>
          <w:rFonts w:ascii="Arial" w:hAnsi="Arial" w:cs="Arial"/>
          <w:bCs/>
          <w:sz w:val="22"/>
          <w:szCs w:val="22"/>
        </w:rPr>
        <w:t xml:space="preserve"> de agosto del año en que termina. Cada trienio se definirá en función de la renovación del Congreso local.</w:t>
      </w:r>
    </w:p>
    <w:p w14:paraId="70E11850" w14:textId="77777777" w:rsidR="00C51506" w:rsidRPr="0034502A" w:rsidRDefault="00C51506" w:rsidP="00BF4D24">
      <w:pPr>
        <w:spacing w:line="360" w:lineRule="auto"/>
        <w:jc w:val="both"/>
        <w:rPr>
          <w:rFonts w:ascii="Arial" w:hAnsi="Arial" w:cs="Arial"/>
          <w:bCs/>
          <w:sz w:val="22"/>
          <w:szCs w:val="22"/>
        </w:rPr>
      </w:pPr>
    </w:p>
    <w:p w14:paraId="066EA4C9" w14:textId="0067E263" w:rsidR="00C51506" w:rsidRPr="0034502A" w:rsidRDefault="00C51506" w:rsidP="00BF4D24">
      <w:pPr>
        <w:spacing w:line="360" w:lineRule="auto"/>
        <w:jc w:val="both"/>
        <w:rPr>
          <w:rFonts w:ascii="Arial" w:hAnsi="Arial" w:cs="Arial"/>
          <w:bCs/>
          <w:sz w:val="22"/>
          <w:szCs w:val="22"/>
        </w:rPr>
      </w:pPr>
      <w:r w:rsidRPr="0034502A">
        <w:rPr>
          <w:rFonts w:ascii="Arial" w:hAnsi="Arial" w:cs="Arial"/>
          <w:bCs/>
          <w:sz w:val="22"/>
          <w:szCs w:val="22"/>
        </w:rPr>
        <w:t>Por s</w:t>
      </w:r>
      <w:r w:rsidR="0091228E">
        <w:rPr>
          <w:rFonts w:ascii="Arial" w:hAnsi="Arial" w:cs="Arial"/>
          <w:bCs/>
          <w:sz w:val="22"/>
          <w:szCs w:val="22"/>
        </w:rPr>
        <w:t>u parte, el artículo 88 de los L</w:t>
      </w:r>
      <w:r w:rsidRPr="0034502A">
        <w:rPr>
          <w:rFonts w:ascii="Arial" w:hAnsi="Arial" w:cs="Arial"/>
          <w:bCs/>
          <w:sz w:val="22"/>
          <w:szCs w:val="22"/>
        </w:rPr>
        <w:t>ineamientos de mérito dispone que la calificación final de la evaluación trianual del desempeño se integrará por la suma ponderada de las calificaciones obtenidas en cada una de las evaluaciones anuales del desempeño.</w:t>
      </w:r>
    </w:p>
    <w:p w14:paraId="5DB45FE6" w14:textId="77777777" w:rsidR="00C51506" w:rsidRPr="0034502A" w:rsidRDefault="00C51506" w:rsidP="00BF4D24">
      <w:pPr>
        <w:spacing w:line="360" w:lineRule="auto"/>
        <w:jc w:val="both"/>
        <w:rPr>
          <w:rFonts w:ascii="Arial" w:hAnsi="Arial" w:cs="Arial"/>
          <w:bCs/>
          <w:sz w:val="22"/>
          <w:szCs w:val="22"/>
        </w:rPr>
      </w:pPr>
    </w:p>
    <w:p w14:paraId="23B16336" w14:textId="62710EBF" w:rsidR="00C51506" w:rsidRPr="0034502A" w:rsidRDefault="006768A2" w:rsidP="00BF4D24">
      <w:pPr>
        <w:spacing w:line="360" w:lineRule="auto"/>
        <w:jc w:val="both"/>
        <w:rPr>
          <w:rFonts w:ascii="Arial" w:hAnsi="Arial" w:cs="Arial"/>
          <w:bCs/>
          <w:sz w:val="22"/>
          <w:szCs w:val="22"/>
        </w:rPr>
      </w:pPr>
      <w:r>
        <w:rPr>
          <w:rFonts w:ascii="Arial" w:hAnsi="Arial" w:cs="Arial"/>
          <w:b/>
          <w:bCs/>
          <w:sz w:val="22"/>
          <w:szCs w:val="22"/>
        </w:rPr>
        <w:t>10</w:t>
      </w:r>
      <w:r w:rsidRPr="006768A2">
        <w:rPr>
          <w:rFonts w:ascii="Arial" w:hAnsi="Arial" w:cs="Arial"/>
          <w:b/>
          <w:bCs/>
          <w:sz w:val="22"/>
          <w:szCs w:val="22"/>
        </w:rPr>
        <w:t xml:space="preserve">ª.- </w:t>
      </w:r>
      <w:r w:rsidR="00C51506" w:rsidRPr="00F16293">
        <w:rPr>
          <w:rFonts w:ascii="Arial" w:hAnsi="Arial" w:cs="Arial"/>
          <w:bCs/>
          <w:sz w:val="22"/>
          <w:szCs w:val="22"/>
        </w:rPr>
        <w:t xml:space="preserve">Las ponderaciones </w:t>
      </w:r>
      <w:r w:rsidR="00F16293">
        <w:rPr>
          <w:rFonts w:ascii="Arial" w:hAnsi="Arial" w:cs="Arial"/>
          <w:bCs/>
          <w:sz w:val="22"/>
          <w:szCs w:val="22"/>
        </w:rPr>
        <w:t>definidas</w:t>
      </w:r>
      <w:r w:rsidR="00C51506" w:rsidRPr="00F16293">
        <w:rPr>
          <w:rFonts w:ascii="Arial" w:hAnsi="Arial" w:cs="Arial"/>
          <w:bCs/>
          <w:sz w:val="22"/>
          <w:szCs w:val="22"/>
        </w:rPr>
        <w:t xml:space="preserve"> por </w:t>
      </w:r>
      <w:r w:rsidR="0091228E">
        <w:rPr>
          <w:rFonts w:ascii="Arial" w:hAnsi="Arial" w:cs="Arial"/>
          <w:bCs/>
          <w:sz w:val="22"/>
          <w:szCs w:val="22"/>
        </w:rPr>
        <w:t>el</w:t>
      </w:r>
      <w:r w:rsidR="0091228E" w:rsidRPr="00F16293">
        <w:rPr>
          <w:rFonts w:ascii="Arial" w:hAnsi="Arial" w:cs="Arial"/>
          <w:bCs/>
          <w:sz w:val="22"/>
          <w:szCs w:val="22"/>
        </w:rPr>
        <w:t xml:space="preserve"> titular de la Secretaría Ejecutiva</w:t>
      </w:r>
      <w:r w:rsidR="0091228E">
        <w:rPr>
          <w:rFonts w:ascii="Arial" w:hAnsi="Arial" w:cs="Arial"/>
          <w:bCs/>
          <w:sz w:val="22"/>
          <w:szCs w:val="22"/>
        </w:rPr>
        <w:t xml:space="preserve"> del Consejo General</w:t>
      </w:r>
      <w:r w:rsidR="001851DB">
        <w:rPr>
          <w:rFonts w:ascii="Arial" w:hAnsi="Arial" w:cs="Arial"/>
          <w:bCs/>
          <w:sz w:val="22"/>
          <w:szCs w:val="22"/>
        </w:rPr>
        <w:t xml:space="preserve"> y</w:t>
      </w:r>
      <w:r w:rsidR="0091228E">
        <w:rPr>
          <w:rFonts w:ascii="Arial" w:hAnsi="Arial" w:cs="Arial"/>
          <w:bCs/>
          <w:sz w:val="22"/>
          <w:szCs w:val="22"/>
        </w:rPr>
        <w:t xml:space="preserve"> </w:t>
      </w:r>
      <w:r w:rsidR="00F16293">
        <w:rPr>
          <w:rFonts w:ascii="Arial" w:hAnsi="Arial" w:cs="Arial"/>
          <w:bCs/>
          <w:sz w:val="22"/>
          <w:szCs w:val="22"/>
        </w:rPr>
        <w:t xml:space="preserve">las y </w:t>
      </w:r>
      <w:r w:rsidR="00C51506" w:rsidRPr="00F16293">
        <w:rPr>
          <w:rFonts w:ascii="Arial" w:hAnsi="Arial" w:cs="Arial"/>
          <w:bCs/>
          <w:sz w:val="22"/>
          <w:szCs w:val="22"/>
        </w:rPr>
        <w:t>los titulares de la Dirección de Organización Electoral</w:t>
      </w:r>
      <w:r w:rsidR="00F16293">
        <w:rPr>
          <w:rFonts w:ascii="Arial" w:hAnsi="Arial" w:cs="Arial"/>
          <w:bCs/>
          <w:sz w:val="22"/>
          <w:szCs w:val="22"/>
        </w:rPr>
        <w:t>,</w:t>
      </w:r>
      <w:r w:rsidR="00C51506" w:rsidRPr="00F16293">
        <w:rPr>
          <w:rFonts w:ascii="Arial" w:hAnsi="Arial" w:cs="Arial"/>
          <w:bCs/>
          <w:sz w:val="22"/>
          <w:szCs w:val="22"/>
        </w:rPr>
        <w:t xml:space="preserve"> la Dirección </w:t>
      </w:r>
      <w:r w:rsidR="00F16293">
        <w:rPr>
          <w:rFonts w:ascii="Arial" w:hAnsi="Arial" w:cs="Arial"/>
          <w:bCs/>
          <w:sz w:val="22"/>
          <w:szCs w:val="22"/>
        </w:rPr>
        <w:t xml:space="preserve">Jurídica y la Dirección de Capacitación y </w:t>
      </w:r>
      <w:r w:rsidR="005B3297">
        <w:rPr>
          <w:rFonts w:ascii="Arial" w:hAnsi="Arial" w:cs="Arial"/>
          <w:bCs/>
          <w:sz w:val="22"/>
          <w:szCs w:val="22"/>
        </w:rPr>
        <w:t>Educación Cívica</w:t>
      </w:r>
      <w:r w:rsidR="00C51506" w:rsidRPr="00F16293">
        <w:rPr>
          <w:rFonts w:ascii="Arial" w:hAnsi="Arial" w:cs="Arial"/>
          <w:bCs/>
          <w:sz w:val="22"/>
          <w:szCs w:val="22"/>
        </w:rPr>
        <w:t xml:space="preserve"> de este Instituto, que se aplicarán a los resultados de las siguientes evaluaciones para calcular el promedio trianual de los cargos y puestos bajo su ámbito de </w:t>
      </w:r>
      <w:r w:rsidR="00C51506" w:rsidRPr="005D7163">
        <w:rPr>
          <w:rFonts w:ascii="Arial" w:hAnsi="Arial" w:cs="Arial"/>
          <w:bCs/>
          <w:sz w:val="22"/>
          <w:szCs w:val="22"/>
        </w:rPr>
        <w:t xml:space="preserve">responsabilidad, mismas que analizó la Comisión de </w:t>
      </w:r>
      <w:r w:rsidR="00F16293" w:rsidRPr="005D7163">
        <w:rPr>
          <w:rFonts w:ascii="Arial" w:hAnsi="Arial" w:cs="Arial"/>
          <w:bCs/>
          <w:sz w:val="22"/>
          <w:szCs w:val="22"/>
        </w:rPr>
        <w:t>Seguimiento al Servicio Profesional Electoral Nacional</w:t>
      </w:r>
      <w:r w:rsidR="00C51506" w:rsidRPr="005D7163">
        <w:rPr>
          <w:rFonts w:ascii="Arial" w:hAnsi="Arial" w:cs="Arial"/>
          <w:bCs/>
          <w:sz w:val="22"/>
          <w:szCs w:val="22"/>
        </w:rPr>
        <w:t xml:space="preserve"> en la </w:t>
      </w:r>
      <w:r w:rsidR="0091228E" w:rsidRPr="005D7163">
        <w:rPr>
          <w:rFonts w:ascii="Arial" w:hAnsi="Arial" w:cs="Arial"/>
          <w:bCs/>
          <w:sz w:val="22"/>
          <w:szCs w:val="22"/>
        </w:rPr>
        <w:t>Sesión E</w:t>
      </w:r>
      <w:r w:rsidR="001776EE" w:rsidRPr="005D7163">
        <w:rPr>
          <w:rFonts w:ascii="Arial" w:hAnsi="Arial" w:cs="Arial"/>
          <w:bCs/>
          <w:sz w:val="22"/>
          <w:szCs w:val="22"/>
        </w:rPr>
        <w:t>xtra</w:t>
      </w:r>
      <w:r w:rsidR="00C51506" w:rsidRPr="005D7163">
        <w:rPr>
          <w:rFonts w:ascii="Arial" w:hAnsi="Arial" w:cs="Arial"/>
          <w:bCs/>
          <w:sz w:val="22"/>
          <w:szCs w:val="22"/>
        </w:rPr>
        <w:t xml:space="preserve">ordinaria de fecha </w:t>
      </w:r>
      <w:r w:rsidR="00F16293" w:rsidRPr="005D7163">
        <w:rPr>
          <w:rFonts w:ascii="Arial" w:hAnsi="Arial" w:cs="Arial"/>
          <w:bCs/>
          <w:sz w:val="22"/>
          <w:szCs w:val="22"/>
        </w:rPr>
        <w:t>2</w:t>
      </w:r>
      <w:r w:rsidR="001776EE" w:rsidRPr="005D7163">
        <w:rPr>
          <w:rFonts w:ascii="Arial" w:hAnsi="Arial" w:cs="Arial"/>
          <w:bCs/>
          <w:sz w:val="22"/>
          <w:szCs w:val="22"/>
        </w:rPr>
        <w:t>3</w:t>
      </w:r>
      <w:r w:rsidR="00F16293" w:rsidRPr="005D7163">
        <w:rPr>
          <w:rFonts w:ascii="Arial" w:hAnsi="Arial" w:cs="Arial"/>
          <w:bCs/>
          <w:sz w:val="22"/>
          <w:szCs w:val="22"/>
        </w:rPr>
        <w:t xml:space="preserve"> </w:t>
      </w:r>
      <w:r w:rsidR="00C51506" w:rsidRPr="005D7163">
        <w:rPr>
          <w:rFonts w:ascii="Arial" w:hAnsi="Arial" w:cs="Arial"/>
          <w:bCs/>
          <w:sz w:val="22"/>
          <w:szCs w:val="22"/>
        </w:rPr>
        <w:t xml:space="preserve">de </w:t>
      </w:r>
      <w:r w:rsidR="00F16293" w:rsidRPr="005D7163">
        <w:rPr>
          <w:rFonts w:ascii="Arial" w:hAnsi="Arial" w:cs="Arial"/>
          <w:bCs/>
          <w:sz w:val="22"/>
          <w:szCs w:val="22"/>
        </w:rPr>
        <w:t>octubre</w:t>
      </w:r>
      <w:r w:rsidR="00C51506" w:rsidRPr="005D7163">
        <w:rPr>
          <w:rFonts w:ascii="Arial" w:hAnsi="Arial" w:cs="Arial"/>
          <w:bCs/>
          <w:sz w:val="22"/>
          <w:szCs w:val="22"/>
        </w:rPr>
        <w:t xml:space="preserve"> del año en curso</w:t>
      </w:r>
      <w:r w:rsidR="00F16293" w:rsidRPr="005D7163">
        <w:rPr>
          <w:rFonts w:ascii="Arial" w:hAnsi="Arial" w:cs="Arial"/>
          <w:bCs/>
          <w:sz w:val="22"/>
          <w:szCs w:val="22"/>
        </w:rPr>
        <w:t xml:space="preserve"> son las siguientes</w:t>
      </w:r>
      <w:r w:rsidR="00C51506" w:rsidRPr="005D7163">
        <w:rPr>
          <w:rFonts w:ascii="Arial" w:hAnsi="Arial" w:cs="Arial"/>
          <w:bCs/>
          <w:sz w:val="22"/>
          <w:szCs w:val="22"/>
        </w:rPr>
        <w:t>:</w:t>
      </w:r>
    </w:p>
    <w:p w14:paraId="01588DB5" w14:textId="3D41088F" w:rsidR="0034502A" w:rsidRDefault="0034502A" w:rsidP="00C51506">
      <w:pPr>
        <w:jc w:val="both"/>
        <w:rPr>
          <w:rFonts w:ascii="Arial" w:hAnsi="Arial" w:cs="Arial"/>
          <w:bCs/>
          <w:sz w:val="22"/>
          <w:szCs w:val="22"/>
        </w:r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1"/>
        <w:gridCol w:w="1373"/>
        <w:gridCol w:w="1320"/>
        <w:gridCol w:w="1320"/>
        <w:gridCol w:w="1320"/>
      </w:tblGrid>
      <w:tr w:rsidR="00E01D0F" w14:paraId="32EFD9C0" w14:textId="77777777" w:rsidTr="00BB6A43">
        <w:trPr>
          <w:trHeight w:val="461"/>
        </w:trPr>
        <w:tc>
          <w:tcPr>
            <w:tcW w:w="1771" w:type="dxa"/>
            <w:vMerge w:val="restart"/>
            <w:shd w:val="clear" w:color="auto" w:fill="ACB8C9"/>
          </w:tcPr>
          <w:p w14:paraId="4C6CC407" w14:textId="77777777" w:rsidR="00E01D0F" w:rsidRDefault="00E01D0F" w:rsidP="00F16293">
            <w:pPr>
              <w:pStyle w:val="TableParagraph"/>
              <w:spacing w:before="7"/>
              <w:jc w:val="center"/>
              <w:rPr>
                <w:rFonts w:ascii="Arial"/>
                <w:sz w:val="29"/>
              </w:rPr>
            </w:pPr>
          </w:p>
          <w:p w14:paraId="03A91644" w14:textId="77777777" w:rsidR="00E01D0F" w:rsidRDefault="00E01D0F" w:rsidP="00F16293">
            <w:pPr>
              <w:pStyle w:val="TableParagraph"/>
              <w:jc w:val="center"/>
              <w:rPr>
                <w:b/>
              </w:rPr>
            </w:pPr>
            <w:r>
              <w:rPr>
                <w:b/>
              </w:rPr>
              <w:t>Cargo o puesto</w:t>
            </w:r>
          </w:p>
        </w:tc>
        <w:tc>
          <w:tcPr>
            <w:tcW w:w="1373" w:type="dxa"/>
            <w:vMerge w:val="restart"/>
            <w:shd w:val="clear" w:color="auto" w:fill="ACB8C9"/>
          </w:tcPr>
          <w:p w14:paraId="08C7DA64" w14:textId="77777777" w:rsidR="00E01D0F" w:rsidRDefault="00E01D0F" w:rsidP="00F16293">
            <w:pPr>
              <w:pStyle w:val="TableParagraph"/>
              <w:spacing w:before="215"/>
              <w:jc w:val="center"/>
              <w:rPr>
                <w:b/>
              </w:rPr>
            </w:pPr>
            <w:r>
              <w:rPr>
                <w:b/>
              </w:rPr>
              <w:t xml:space="preserve">Área de </w:t>
            </w:r>
            <w:r>
              <w:rPr>
                <w:b/>
                <w:w w:val="95"/>
              </w:rPr>
              <w:t>adscripción</w:t>
            </w:r>
          </w:p>
        </w:tc>
        <w:tc>
          <w:tcPr>
            <w:tcW w:w="2640" w:type="dxa"/>
            <w:gridSpan w:val="2"/>
            <w:shd w:val="clear" w:color="auto" w:fill="ACB8C9"/>
          </w:tcPr>
          <w:p w14:paraId="7611DDD4" w14:textId="77777777" w:rsidR="00E01D0F" w:rsidRDefault="00E01D0F" w:rsidP="00F16293">
            <w:pPr>
              <w:pStyle w:val="TableParagraph"/>
              <w:spacing w:before="105"/>
              <w:ind w:left="671"/>
              <w:rPr>
                <w:b/>
              </w:rPr>
            </w:pPr>
            <w:r>
              <w:rPr>
                <w:b/>
              </w:rPr>
              <w:t>Ponderaciones</w:t>
            </w:r>
          </w:p>
        </w:tc>
        <w:tc>
          <w:tcPr>
            <w:tcW w:w="1320" w:type="dxa"/>
            <w:vMerge w:val="restart"/>
            <w:shd w:val="clear" w:color="auto" w:fill="ACB8C9"/>
          </w:tcPr>
          <w:p w14:paraId="17C01B74" w14:textId="77777777" w:rsidR="00F16293" w:rsidRDefault="00F16293" w:rsidP="00F16293">
            <w:pPr>
              <w:pStyle w:val="TableParagraph"/>
              <w:rPr>
                <w:rFonts w:ascii="Arial"/>
                <w:sz w:val="29"/>
              </w:rPr>
            </w:pPr>
          </w:p>
          <w:p w14:paraId="67B2017C" w14:textId="0C2A8EE1" w:rsidR="00E01D0F" w:rsidRDefault="00E01D0F" w:rsidP="00F16293">
            <w:pPr>
              <w:pStyle w:val="TableParagraph"/>
              <w:jc w:val="center"/>
              <w:rPr>
                <w:b/>
              </w:rPr>
            </w:pPr>
            <w:r>
              <w:rPr>
                <w:b/>
              </w:rPr>
              <w:t>Total</w:t>
            </w:r>
          </w:p>
        </w:tc>
      </w:tr>
      <w:tr w:rsidR="00E01D0F" w14:paraId="3DD43DFD" w14:textId="77777777" w:rsidTr="00BB6A43">
        <w:trPr>
          <w:trHeight w:val="460"/>
        </w:trPr>
        <w:tc>
          <w:tcPr>
            <w:tcW w:w="1771" w:type="dxa"/>
            <w:vMerge/>
            <w:tcBorders>
              <w:top w:val="nil"/>
            </w:tcBorders>
            <w:shd w:val="clear" w:color="auto" w:fill="ACB8C9"/>
          </w:tcPr>
          <w:p w14:paraId="36815D36" w14:textId="77777777" w:rsidR="00E01D0F" w:rsidRDefault="00E01D0F" w:rsidP="007C677C">
            <w:pPr>
              <w:rPr>
                <w:sz w:val="2"/>
                <w:szCs w:val="2"/>
              </w:rPr>
            </w:pPr>
          </w:p>
        </w:tc>
        <w:tc>
          <w:tcPr>
            <w:tcW w:w="1373" w:type="dxa"/>
            <w:vMerge/>
            <w:tcBorders>
              <w:top w:val="nil"/>
            </w:tcBorders>
            <w:shd w:val="clear" w:color="auto" w:fill="ACB8C9"/>
          </w:tcPr>
          <w:p w14:paraId="1BE1BEE1" w14:textId="77777777" w:rsidR="00E01D0F" w:rsidRDefault="00E01D0F" w:rsidP="007C677C">
            <w:pPr>
              <w:rPr>
                <w:sz w:val="2"/>
                <w:szCs w:val="2"/>
              </w:rPr>
            </w:pPr>
          </w:p>
        </w:tc>
        <w:tc>
          <w:tcPr>
            <w:tcW w:w="1320" w:type="dxa"/>
            <w:shd w:val="clear" w:color="auto" w:fill="ACB8C9"/>
          </w:tcPr>
          <w:p w14:paraId="3E64848C" w14:textId="77777777" w:rsidR="00E01D0F" w:rsidRDefault="00E01D0F" w:rsidP="007C677C">
            <w:pPr>
              <w:pStyle w:val="TableParagraph"/>
              <w:spacing w:before="104"/>
              <w:ind w:left="227"/>
              <w:rPr>
                <w:b/>
              </w:rPr>
            </w:pPr>
            <w:r>
              <w:rPr>
                <w:b/>
              </w:rPr>
              <w:t>2020-2021</w:t>
            </w:r>
          </w:p>
        </w:tc>
        <w:tc>
          <w:tcPr>
            <w:tcW w:w="1320" w:type="dxa"/>
            <w:shd w:val="clear" w:color="auto" w:fill="ACB8C9"/>
          </w:tcPr>
          <w:p w14:paraId="313DBB4A" w14:textId="77777777" w:rsidR="00E01D0F" w:rsidRDefault="00E01D0F" w:rsidP="007C677C">
            <w:pPr>
              <w:pStyle w:val="TableParagraph"/>
              <w:spacing w:before="104"/>
              <w:ind w:left="227"/>
              <w:rPr>
                <w:b/>
              </w:rPr>
            </w:pPr>
            <w:r>
              <w:rPr>
                <w:b/>
              </w:rPr>
              <w:t>2021-2022</w:t>
            </w:r>
          </w:p>
        </w:tc>
        <w:tc>
          <w:tcPr>
            <w:tcW w:w="1320" w:type="dxa"/>
            <w:vMerge/>
            <w:tcBorders>
              <w:top w:val="nil"/>
            </w:tcBorders>
            <w:shd w:val="clear" w:color="auto" w:fill="ACB8C9"/>
          </w:tcPr>
          <w:p w14:paraId="2846C3DA" w14:textId="77777777" w:rsidR="00E01D0F" w:rsidRDefault="00E01D0F" w:rsidP="007C677C">
            <w:pPr>
              <w:rPr>
                <w:sz w:val="2"/>
                <w:szCs w:val="2"/>
              </w:rPr>
            </w:pPr>
          </w:p>
        </w:tc>
      </w:tr>
      <w:tr w:rsidR="00E01D0F" w14:paraId="49923400" w14:textId="77777777" w:rsidTr="0091228E">
        <w:trPr>
          <w:trHeight w:val="758"/>
        </w:trPr>
        <w:tc>
          <w:tcPr>
            <w:tcW w:w="1771" w:type="dxa"/>
          </w:tcPr>
          <w:p w14:paraId="125AEACE" w14:textId="77777777" w:rsidR="00E01D0F" w:rsidRDefault="00E01D0F" w:rsidP="007C677C">
            <w:pPr>
              <w:pStyle w:val="TableParagraph"/>
              <w:spacing w:before="1"/>
              <w:ind w:left="69" w:right="73"/>
            </w:pPr>
            <w:r>
              <w:t>Coordinador / Coordinadora de</w:t>
            </w:r>
          </w:p>
          <w:p w14:paraId="44EE96C9" w14:textId="77777777" w:rsidR="00E01D0F" w:rsidRDefault="00E01D0F" w:rsidP="007C677C">
            <w:pPr>
              <w:pStyle w:val="TableParagraph"/>
              <w:spacing w:line="232" w:lineRule="exact"/>
              <w:ind w:left="69"/>
            </w:pPr>
            <w:r>
              <w:t xml:space="preserve">Prerrogativas y Partidos </w:t>
            </w:r>
            <w:r>
              <w:rPr>
                <w:w w:val="95"/>
              </w:rPr>
              <w:t>Políticos</w:t>
            </w:r>
          </w:p>
        </w:tc>
        <w:tc>
          <w:tcPr>
            <w:tcW w:w="1373" w:type="dxa"/>
            <w:vAlign w:val="center"/>
          </w:tcPr>
          <w:p w14:paraId="7D7AF7DA" w14:textId="77777777" w:rsidR="00E01D0F" w:rsidRDefault="00E01D0F" w:rsidP="0091228E">
            <w:pPr>
              <w:pStyle w:val="TableParagraph"/>
              <w:jc w:val="center"/>
            </w:pPr>
            <w:r w:rsidRPr="00AE7C96">
              <w:t>COLIMA</w:t>
            </w:r>
          </w:p>
        </w:tc>
        <w:tc>
          <w:tcPr>
            <w:tcW w:w="1320" w:type="dxa"/>
            <w:vAlign w:val="center"/>
          </w:tcPr>
          <w:p w14:paraId="56B4A2FB" w14:textId="6F2B3B2D" w:rsidR="00E01D0F" w:rsidRDefault="008D2546" w:rsidP="0091228E">
            <w:pPr>
              <w:pStyle w:val="TableParagraph"/>
              <w:ind w:right="60"/>
              <w:jc w:val="center"/>
            </w:pPr>
            <w:r>
              <w:rPr>
                <w:rFonts w:ascii="Arial"/>
              </w:rPr>
              <w:t>50</w:t>
            </w:r>
            <w:r w:rsidR="0091228E">
              <w:rPr>
                <w:rFonts w:ascii="Arial"/>
              </w:rPr>
              <w:t>%</w:t>
            </w:r>
          </w:p>
        </w:tc>
        <w:tc>
          <w:tcPr>
            <w:tcW w:w="1320" w:type="dxa"/>
            <w:vAlign w:val="center"/>
          </w:tcPr>
          <w:p w14:paraId="464F324D" w14:textId="688A27A1" w:rsidR="00E01D0F" w:rsidRDefault="008D2546" w:rsidP="0091228E">
            <w:pPr>
              <w:pStyle w:val="TableParagraph"/>
              <w:ind w:right="60"/>
              <w:jc w:val="center"/>
            </w:pPr>
            <w:r>
              <w:rPr>
                <w:rFonts w:ascii="Arial"/>
              </w:rPr>
              <w:t>50</w:t>
            </w:r>
            <w:r w:rsidR="0091228E">
              <w:rPr>
                <w:rFonts w:ascii="Arial"/>
              </w:rPr>
              <w:t>%</w:t>
            </w:r>
          </w:p>
        </w:tc>
        <w:tc>
          <w:tcPr>
            <w:tcW w:w="1320" w:type="dxa"/>
            <w:vAlign w:val="center"/>
          </w:tcPr>
          <w:p w14:paraId="0CC3AB60" w14:textId="5DB5BBA1" w:rsidR="00E01D0F" w:rsidRDefault="008D2546" w:rsidP="0091228E">
            <w:pPr>
              <w:pStyle w:val="TableParagraph"/>
              <w:jc w:val="center"/>
            </w:pPr>
            <w:r>
              <w:rPr>
                <w:rFonts w:ascii="Arial"/>
              </w:rPr>
              <w:t>100</w:t>
            </w:r>
            <w:r w:rsidR="0091228E">
              <w:rPr>
                <w:rFonts w:ascii="Arial"/>
              </w:rPr>
              <w:t>%</w:t>
            </w:r>
          </w:p>
        </w:tc>
      </w:tr>
      <w:tr w:rsidR="008D2546" w14:paraId="439D7001" w14:textId="77777777" w:rsidTr="004F734B">
        <w:trPr>
          <w:trHeight w:val="1010"/>
        </w:trPr>
        <w:tc>
          <w:tcPr>
            <w:tcW w:w="1771" w:type="dxa"/>
          </w:tcPr>
          <w:p w14:paraId="08E1D1B3" w14:textId="77777777" w:rsidR="008D2546" w:rsidRDefault="008D2546" w:rsidP="008D2546">
            <w:pPr>
              <w:pStyle w:val="TableParagraph"/>
              <w:spacing w:before="1"/>
              <w:ind w:left="69" w:right="73"/>
            </w:pPr>
            <w:r>
              <w:t>Coordinador / Coordinadora de Participación</w:t>
            </w:r>
          </w:p>
          <w:p w14:paraId="5A367081" w14:textId="77777777" w:rsidR="008D2546" w:rsidRDefault="008D2546" w:rsidP="008D2546">
            <w:pPr>
              <w:pStyle w:val="TableParagraph"/>
              <w:spacing w:line="231" w:lineRule="exact"/>
              <w:ind w:left="69"/>
            </w:pPr>
            <w:r>
              <w:t>Ciudadana</w:t>
            </w:r>
          </w:p>
        </w:tc>
        <w:tc>
          <w:tcPr>
            <w:tcW w:w="1373" w:type="dxa"/>
            <w:vAlign w:val="center"/>
          </w:tcPr>
          <w:p w14:paraId="5519EE88" w14:textId="77777777" w:rsidR="008D2546" w:rsidRDefault="008D2546" w:rsidP="0091228E">
            <w:pPr>
              <w:pStyle w:val="TableParagraph"/>
              <w:ind w:left="48" w:right="41"/>
              <w:jc w:val="center"/>
            </w:pPr>
            <w:r>
              <w:t>COLIMA</w:t>
            </w:r>
          </w:p>
        </w:tc>
        <w:tc>
          <w:tcPr>
            <w:tcW w:w="1320" w:type="dxa"/>
            <w:vAlign w:val="center"/>
          </w:tcPr>
          <w:p w14:paraId="6EC2BB1F" w14:textId="236BBC38" w:rsidR="008D2546" w:rsidRDefault="008D2546" w:rsidP="0091228E">
            <w:pPr>
              <w:pStyle w:val="TableParagraph"/>
              <w:ind w:right="60"/>
              <w:jc w:val="center"/>
            </w:pPr>
            <w:r>
              <w:rPr>
                <w:rFonts w:ascii="Arial"/>
              </w:rPr>
              <w:t>50</w:t>
            </w:r>
            <w:r w:rsidR="0091228E">
              <w:rPr>
                <w:rFonts w:ascii="Arial"/>
              </w:rPr>
              <w:t>%</w:t>
            </w:r>
          </w:p>
        </w:tc>
        <w:tc>
          <w:tcPr>
            <w:tcW w:w="1320" w:type="dxa"/>
            <w:vAlign w:val="center"/>
          </w:tcPr>
          <w:p w14:paraId="4F1069F1" w14:textId="77208755" w:rsidR="008D2546" w:rsidRDefault="008D2546" w:rsidP="0091228E">
            <w:pPr>
              <w:pStyle w:val="TableParagraph"/>
              <w:ind w:right="60"/>
              <w:jc w:val="center"/>
            </w:pPr>
            <w:r>
              <w:rPr>
                <w:rFonts w:ascii="Arial"/>
              </w:rPr>
              <w:t>50</w:t>
            </w:r>
            <w:r w:rsidR="0091228E">
              <w:rPr>
                <w:rFonts w:ascii="Arial"/>
              </w:rPr>
              <w:t>%</w:t>
            </w:r>
          </w:p>
        </w:tc>
        <w:tc>
          <w:tcPr>
            <w:tcW w:w="1320" w:type="dxa"/>
            <w:vAlign w:val="center"/>
          </w:tcPr>
          <w:p w14:paraId="4AC00570" w14:textId="1FEBE8A8" w:rsidR="008D2546" w:rsidRDefault="008D2546" w:rsidP="004F734B">
            <w:pPr>
              <w:pStyle w:val="TableParagraph"/>
              <w:ind w:right="7"/>
              <w:jc w:val="center"/>
            </w:pPr>
            <w:r>
              <w:rPr>
                <w:rFonts w:ascii="Arial"/>
              </w:rPr>
              <w:t>100</w:t>
            </w:r>
            <w:r w:rsidR="0091228E">
              <w:rPr>
                <w:rFonts w:ascii="Arial"/>
              </w:rPr>
              <w:t>%</w:t>
            </w:r>
          </w:p>
        </w:tc>
      </w:tr>
      <w:tr w:rsidR="008D2546" w14:paraId="2EC76CF4" w14:textId="77777777" w:rsidTr="004F734B">
        <w:trPr>
          <w:trHeight w:val="1009"/>
        </w:trPr>
        <w:tc>
          <w:tcPr>
            <w:tcW w:w="1771" w:type="dxa"/>
          </w:tcPr>
          <w:p w14:paraId="09DEB9CC" w14:textId="77777777" w:rsidR="008D2546" w:rsidRDefault="008D2546" w:rsidP="008D2546">
            <w:pPr>
              <w:pStyle w:val="TableParagraph"/>
              <w:ind w:left="69" w:right="73"/>
            </w:pPr>
            <w:r>
              <w:lastRenderedPageBreak/>
              <w:t>Coordinador / Coordinadora de Educación</w:t>
            </w:r>
          </w:p>
          <w:p w14:paraId="408A7C02" w14:textId="77777777" w:rsidR="008D2546" w:rsidRDefault="008D2546" w:rsidP="008D2546">
            <w:pPr>
              <w:pStyle w:val="TableParagraph"/>
              <w:spacing w:before="1" w:line="232" w:lineRule="exact"/>
              <w:ind w:left="69"/>
            </w:pPr>
            <w:r>
              <w:t>Cívica</w:t>
            </w:r>
          </w:p>
        </w:tc>
        <w:tc>
          <w:tcPr>
            <w:tcW w:w="1373" w:type="dxa"/>
            <w:vAlign w:val="center"/>
          </w:tcPr>
          <w:p w14:paraId="52336692" w14:textId="77777777" w:rsidR="008D2546" w:rsidRDefault="008D2546" w:rsidP="0091228E">
            <w:pPr>
              <w:pStyle w:val="TableParagraph"/>
              <w:ind w:left="48" w:right="41"/>
              <w:jc w:val="center"/>
            </w:pPr>
            <w:r w:rsidRPr="00944FF9">
              <w:t>COLIMA</w:t>
            </w:r>
          </w:p>
        </w:tc>
        <w:tc>
          <w:tcPr>
            <w:tcW w:w="1320" w:type="dxa"/>
            <w:vAlign w:val="center"/>
          </w:tcPr>
          <w:p w14:paraId="3464B92C" w14:textId="0A0306EF" w:rsidR="008D2546" w:rsidRDefault="008D2546" w:rsidP="0091228E">
            <w:pPr>
              <w:pStyle w:val="TableParagraph"/>
              <w:ind w:right="60"/>
              <w:jc w:val="center"/>
            </w:pPr>
            <w:r>
              <w:rPr>
                <w:rFonts w:ascii="Arial"/>
              </w:rPr>
              <w:t>50</w:t>
            </w:r>
            <w:r w:rsidR="0091228E">
              <w:rPr>
                <w:rFonts w:ascii="Arial"/>
              </w:rPr>
              <w:t>%</w:t>
            </w:r>
          </w:p>
        </w:tc>
        <w:tc>
          <w:tcPr>
            <w:tcW w:w="1320" w:type="dxa"/>
            <w:vAlign w:val="center"/>
          </w:tcPr>
          <w:p w14:paraId="576B23D4" w14:textId="312DBED0" w:rsidR="008D2546" w:rsidRDefault="008D2546" w:rsidP="0091228E">
            <w:pPr>
              <w:pStyle w:val="TableParagraph"/>
              <w:ind w:right="60"/>
              <w:jc w:val="center"/>
            </w:pPr>
            <w:r>
              <w:rPr>
                <w:rFonts w:ascii="Arial"/>
              </w:rPr>
              <w:t>50</w:t>
            </w:r>
            <w:r w:rsidR="0091228E">
              <w:rPr>
                <w:rFonts w:ascii="Arial"/>
              </w:rPr>
              <w:t>%</w:t>
            </w:r>
          </w:p>
        </w:tc>
        <w:tc>
          <w:tcPr>
            <w:tcW w:w="1320" w:type="dxa"/>
            <w:vAlign w:val="center"/>
          </w:tcPr>
          <w:p w14:paraId="739B7AEB" w14:textId="38492E5A" w:rsidR="008D2546" w:rsidRDefault="008D2546" w:rsidP="004F734B">
            <w:pPr>
              <w:pStyle w:val="TableParagraph"/>
              <w:ind w:right="7"/>
              <w:jc w:val="center"/>
            </w:pPr>
            <w:r>
              <w:rPr>
                <w:rFonts w:ascii="Arial"/>
              </w:rPr>
              <w:t>100</w:t>
            </w:r>
            <w:r w:rsidR="0091228E">
              <w:rPr>
                <w:rFonts w:ascii="Arial"/>
              </w:rPr>
              <w:t>%</w:t>
            </w:r>
          </w:p>
        </w:tc>
      </w:tr>
      <w:tr w:rsidR="008D2546" w14:paraId="148F1D84" w14:textId="77777777" w:rsidTr="004F734B">
        <w:trPr>
          <w:trHeight w:val="1008"/>
        </w:trPr>
        <w:tc>
          <w:tcPr>
            <w:tcW w:w="1771" w:type="dxa"/>
          </w:tcPr>
          <w:p w14:paraId="33AB8F8D" w14:textId="77777777" w:rsidR="008D2546" w:rsidRDefault="008D2546" w:rsidP="008D2546">
            <w:pPr>
              <w:pStyle w:val="TableParagraph"/>
              <w:ind w:left="69" w:right="73"/>
            </w:pPr>
            <w:r>
              <w:t>Coordinador / Coordinadora de Organización</w:t>
            </w:r>
          </w:p>
          <w:p w14:paraId="57AEF5EE" w14:textId="77777777" w:rsidR="008D2546" w:rsidRDefault="008D2546" w:rsidP="008D2546">
            <w:pPr>
              <w:pStyle w:val="TableParagraph"/>
              <w:spacing w:line="231" w:lineRule="exact"/>
              <w:ind w:left="69"/>
            </w:pPr>
            <w:r>
              <w:t>Electoral</w:t>
            </w:r>
          </w:p>
        </w:tc>
        <w:tc>
          <w:tcPr>
            <w:tcW w:w="1373" w:type="dxa"/>
            <w:vAlign w:val="center"/>
          </w:tcPr>
          <w:p w14:paraId="7CC0B5F4" w14:textId="682C4C3C" w:rsidR="008D2546" w:rsidRDefault="008D2546" w:rsidP="0091228E">
            <w:pPr>
              <w:pStyle w:val="TableParagraph"/>
              <w:ind w:left="48" w:right="41"/>
              <w:jc w:val="center"/>
            </w:pPr>
            <w:r w:rsidRPr="00944FF9">
              <w:t>COLIMA</w:t>
            </w:r>
          </w:p>
        </w:tc>
        <w:tc>
          <w:tcPr>
            <w:tcW w:w="1320" w:type="dxa"/>
            <w:vAlign w:val="center"/>
          </w:tcPr>
          <w:p w14:paraId="19EB2F53" w14:textId="379D30F8" w:rsidR="008D2546" w:rsidRDefault="008D2546" w:rsidP="0091228E">
            <w:pPr>
              <w:pStyle w:val="TableParagraph"/>
              <w:ind w:right="60"/>
              <w:jc w:val="center"/>
            </w:pPr>
            <w:r>
              <w:rPr>
                <w:rFonts w:ascii="Arial"/>
              </w:rPr>
              <w:t>50</w:t>
            </w:r>
            <w:r w:rsidR="0091228E">
              <w:rPr>
                <w:rFonts w:ascii="Arial"/>
              </w:rPr>
              <w:t>%</w:t>
            </w:r>
          </w:p>
        </w:tc>
        <w:tc>
          <w:tcPr>
            <w:tcW w:w="1320" w:type="dxa"/>
            <w:vAlign w:val="center"/>
          </w:tcPr>
          <w:p w14:paraId="3C072253" w14:textId="246C592F" w:rsidR="008D2546" w:rsidRDefault="008D2546" w:rsidP="0091228E">
            <w:pPr>
              <w:pStyle w:val="TableParagraph"/>
              <w:ind w:right="60"/>
              <w:jc w:val="center"/>
            </w:pPr>
            <w:r>
              <w:rPr>
                <w:rFonts w:ascii="Arial"/>
              </w:rPr>
              <w:t>50</w:t>
            </w:r>
            <w:r w:rsidR="0091228E">
              <w:rPr>
                <w:rFonts w:ascii="Arial"/>
              </w:rPr>
              <w:t>%</w:t>
            </w:r>
          </w:p>
        </w:tc>
        <w:tc>
          <w:tcPr>
            <w:tcW w:w="1320" w:type="dxa"/>
            <w:vAlign w:val="center"/>
          </w:tcPr>
          <w:p w14:paraId="75067A4F" w14:textId="6A840ACF" w:rsidR="008D2546" w:rsidRDefault="0091228E" w:rsidP="004F734B">
            <w:pPr>
              <w:pStyle w:val="TableParagraph"/>
              <w:ind w:right="7"/>
              <w:jc w:val="center"/>
            </w:pPr>
            <w:r>
              <w:rPr>
                <w:rFonts w:ascii="Arial"/>
              </w:rPr>
              <w:t>1</w:t>
            </w:r>
            <w:r w:rsidR="008D2546">
              <w:rPr>
                <w:rFonts w:ascii="Arial"/>
              </w:rPr>
              <w:t>00</w:t>
            </w:r>
            <w:r>
              <w:rPr>
                <w:rFonts w:ascii="Arial"/>
              </w:rPr>
              <w:t>%</w:t>
            </w:r>
          </w:p>
        </w:tc>
      </w:tr>
    </w:tbl>
    <w:p w14:paraId="4BCD0C76" w14:textId="1463F305" w:rsidR="0034502A" w:rsidRDefault="0034502A" w:rsidP="00C51506">
      <w:pPr>
        <w:jc w:val="both"/>
        <w:rPr>
          <w:rFonts w:ascii="Arial" w:hAnsi="Arial" w:cs="Arial"/>
          <w:bCs/>
          <w:sz w:val="22"/>
          <w:szCs w:val="22"/>
        </w:rPr>
      </w:pPr>
    </w:p>
    <w:p w14:paraId="31E7CF91" w14:textId="2512C5A5" w:rsidR="0034502A" w:rsidRDefault="0034502A" w:rsidP="00C51506">
      <w:pPr>
        <w:jc w:val="both"/>
        <w:rPr>
          <w:rFonts w:ascii="Arial" w:hAnsi="Arial" w:cs="Arial"/>
          <w:bCs/>
          <w:sz w:val="22"/>
          <w:szCs w:val="22"/>
        </w:rPr>
      </w:pPr>
    </w:p>
    <w:p w14:paraId="3A67D055" w14:textId="5343D977" w:rsidR="00C51506" w:rsidRPr="0034502A" w:rsidRDefault="00C51506" w:rsidP="00BF4D24">
      <w:pPr>
        <w:spacing w:line="360" w:lineRule="auto"/>
        <w:jc w:val="both"/>
        <w:rPr>
          <w:rFonts w:ascii="Arial" w:hAnsi="Arial" w:cs="Arial"/>
          <w:bCs/>
          <w:sz w:val="22"/>
          <w:szCs w:val="22"/>
        </w:rPr>
      </w:pPr>
      <w:r w:rsidRPr="0034502A">
        <w:rPr>
          <w:rFonts w:ascii="Arial" w:hAnsi="Arial" w:cs="Arial"/>
          <w:bCs/>
          <w:sz w:val="22"/>
          <w:szCs w:val="22"/>
        </w:rPr>
        <w:t xml:space="preserve">Las ponderaciones contenidas en la tabla que </w:t>
      </w:r>
      <w:r w:rsidRPr="0036020A">
        <w:rPr>
          <w:rFonts w:ascii="Arial" w:hAnsi="Arial" w:cs="Arial"/>
          <w:bCs/>
          <w:sz w:val="22"/>
          <w:szCs w:val="22"/>
        </w:rPr>
        <w:t>antecede cumplen las disposiciones contenidas en el numeral 89 de los Lineamientos para la evaluación del desempeño de las y los miembros del Servicio Profesional Electoral Nacional del Sistema de los</w:t>
      </w:r>
      <w:r w:rsidRPr="0034502A">
        <w:rPr>
          <w:rFonts w:ascii="Arial" w:hAnsi="Arial" w:cs="Arial"/>
          <w:bCs/>
          <w:sz w:val="22"/>
          <w:szCs w:val="22"/>
        </w:rPr>
        <w:t xml:space="preserve"> Organismos Públicos Locales Electorales</w:t>
      </w:r>
      <w:r w:rsidR="0036020A">
        <w:rPr>
          <w:rFonts w:ascii="Arial" w:hAnsi="Arial" w:cs="Arial"/>
          <w:bCs/>
          <w:sz w:val="22"/>
          <w:szCs w:val="22"/>
        </w:rPr>
        <w:t>.</w:t>
      </w:r>
    </w:p>
    <w:p w14:paraId="3BB01D0E" w14:textId="77777777" w:rsidR="00C51506" w:rsidRPr="0034502A" w:rsidRDefault="00C51506" w:rsidP="00BF4D24">
      <w:pPr>
        <w:spacing w:line="360" w:lineRule="auto"/>
        <w:jc w:val="both"/>
        <w:rPr>
          <w:rFonts w:ascii="Arial" w:hAnsi="Arial" w:cs="Arial"/>
          <w:bCs/>
          <w:sz w:val="22"/>
          <w:szCs w:val="22"/>
        </w:rPr>
      </w:pPr>
      <w:r w:rsidRPr="0034502A">
        <w:rPr>
          <w:rFonts w:ascii="Arial" w:hAnsi="Arial" w:cs="Arial"/>
          <w:bCs/>
          <w:sz w:val="22"/>
          <w:szCs w:val="22"/>
        </w:rPr>
        <w:t xml:space="preserve"> </w:t>
      </w:r>
    </w:p>
    <w:p w14:paraId="606771B5" w14:textId="5CFE4A15" w:rsidR="002C5BE1" w:rsidRDefault="00FB6C93" w:rsidP="00FB6C93">
      <w:pPr>
        <w:spacing w:line="360" w:lineRule="auto"/>
        <w:jc w:val="both"/>
        <w:rPr>
          <w:rFonts w:ascii="Arial" w:hAnsi="Arial" w:cs="Arial"/>
          <w:b/>
          <w:sz w:val="22"/>
          <w:szCs w:val="22"/>
        </w:rPr>
      </w:pPr>
      <w:r w:rsidRPr="00FB6C93">
        <w:rPr>
          <w:rFonts w:ascii="Arial" w:hAnsi="Arial" w:cs="Arial"/>
          <w:bCs/>
          <w:sz w:val="22"/>
          <w:szCs w:val="22"/>
        </w:rPr>
        <w:t>En virtud de las consideraciones expuestas y con fundamento en los preceptos legales citados en supralíneas, se emiten los siguientes puntos de</w:t>
      </w:r>
    </w:p>
    <w:p w14:paraId="46B3E1D9" w14:textId="7DEC1406" w:rsidR="002C5BE1" w:rsidRDefault="002C5BE1" w:rsidP="00BD6AA7">
      <w:pPr>
        <w:jc w:val="both"/>
        <w:rPr>
          <w:rFonts w:ascii="Arial" w:hAnsi="Arial" w:cs="Arial"/>
          <w:b/>
          <w:sz w:val="22"/>
          <w:szCs w:val="22"/>
        </w:rPr>
      </w:pPr>
    </w:p>
    <w:p w14:paraId="64C93458" w14:textId="15EA1213" w:rsidR="002C5BE1" w:rsidRDefault="002C5BE1" w:rsidP="00BD6AA7">
      <w:pPr>
        <w:jc w:val="both"/>
        <w:rPr>
          <w:rFonts w:ascii="Arial" w:hAnsi="Arial" w:cs="Arial"/>
          <w:b/>
          <w:sz w:val="22"/>
          <w:szCs w:val="22"/>
        </w:rPr>
      </w:pPr>
    </w:p>
    <w:p w14:paraId="1304E2CB" w14:textId="226CE6B7" w:rsidR="00123403" w:rsidRPr="00175527" w:rsidRDefault="00123403" w:rsidP="00123403">
      <w:pPr>
        <w:spacing w:line="360" w:lineRule="auto"/>
        <w:jc w:val="center"/>
        <w:rPr>
          <w:rFonts w:ascii="Arial" w:hAnsi="Arial" w:cs="Arial"/>
          <w:sz w:val="22"/>
          <w:szCs w:val="22"/>
        </w:rPr>
      </w:pPr>
      <w:r w:rsidRPr="00175527">
        <w:rPr>
          <w:rFonts w:ascii="Arial" w:hAnsi="Arial" w:cs="Arial"/>
          <w:b/>
          <w:sz w:val="22"/>
          <w:szCs w:val="22"/>
        </w:rPr>
        <w:t>A C U E R D O</w:t>
      </w:r>
    </w:p>
    <w:p w14:paraId="3D7D4EA7" w14:textId="77777777" w:rsidR="00123403" w:rsidRPr="00175527" w:rsidRDefault="00123403" w:rsidP="00123403">
      <w:pPr>
        <w:spacing w:line="360" w:lineRule="auto"/>
        <w:jc w:val="both"/>
        <w:rPr>
          <w:rFonts w:ascii="Arial" w:hAnsi="Arial" w:cs="Arial"/>
          <w:sz w:val="22"/>
          <w:szCs w:val="22"/>
        </w:rPr>
      </w:pPr>
    </w:p>
    <w:p w14:paraId="0B3F2C65" w14:textId="570B00A9" w:rsidR="00123403" w:rsidRPr="00175527" w:rsidRDefault="00123403" w:rsidP="00123403">
      <w:pPr>
        <w:spacing w:line="360" w:lineRule="auto"/>
        <w:jc w:val="both"/>
        <w:rPr>
          <w:rFonts w:ascii="Arial" w:hAnsi="Arial" w:cs="Arial"/>
          <w:sz w:val="22"/>
          <w:szCs w:val="22"/>
        </w:rPr>
      </w:pPr>
      <w:r w:rsidRPr="00175527">
        <w:rPr>
          <w:rFonts w:ascii="Arial" w:hAnsi="Arial" w:cs="Arial"/>
          <w:b/>
          <w:sz w:val="22"/>
          <w:szCs w:val="22"/>
        </w:rPr>
        <w:t>PRIMERO:</w:t>
      </w:r>
      <w:r w:rsidRPr="00175527">
        <w:rPr>
          <w:rFonts w:ascii="Arial" w:hAnsi="Arial" w:cs="Arial"/>
          <w:sz w:val="22"/>
          <w:szCs w:val="22"/>
        </w:rPr>
        <w:t xml:space="preserve"> Se </w:t>
      </w:r>
      <w:r w:rsidR="006E7B6F" w:rsidRPr="006E7B6F">
        <w:rPr>
          <w:rFonts w:ascii="Arial" w:hAnsi="Arial" w:cs="Arial"/>
          <w:sz w:val="22"/>
          <w:szCs w:val="22"/>
        </w:rPr>
        <w:t xml:space="preserve">aprueban las ponderaciones </w:t>
      </w:r>
      <w:r w:rsidR="00FB6C93">
        <w:rPr>
          <w:rFonts w:ascii="Arial" w:hAnsi="Arial" w:cs="Arial"/>
          <w:sz w:val="22"/>
          <w:szCs w:val="22"/>
        </w:rPr>
        <w:t>definidas</w:t>
      </w:r>
      <w:r w:rsidR="006E7B6F" w:rsidRPr="006E7B6F">
        <w:rPr>
          <w:rFonts w:ascii="Arial" w:hAnsi="Arial" w:cs="Arial"/>
          <w:sz w:val="22"/>
          <w:szCs w:val="22"/>
        </w:rPr>
        <w:t xml:space="preserve"> por </w:t>
      </w:r>
      <w:r w:rsidR="00FB6C93">
        <w:rPr>
          <w:rFonts w:ascii="Arial" w:hAnsi="Arial" w:cs="Arial"/>
          <w:sz w:val="22"/>
          <w:szCs w:val="22"/>
        </w:rPr>
        <w:t>el</w:t>
      </w:r>
      <w:r w:rsidR="006E7B6F" w:rsidRPr="006E7B6F">
        <w:rPr>
          <w:rFonts w:ascii="Arial" w:hAnsi="Arial" w:cs="Arial"/>
          <w:sz w:val="22"/>
          <w:szCs w:val="22"/>
        </w:rPr>
        <w:t xml:space="preserve"> titular de la Secretaría Ejecutiva y </w:t>
      </w:r>
      <w:r w:rsidR="00FB6C93" w:rsidRPr="00FB6C93">
        <w:rPr>
          <w:rFonts w:ascii="Arial" w:hAnsi="Arial" w:cs="Arial"/>
          <w:sz w:val="22"/>
          <w:szCs w:val="22"/>
        </w:rPr>
        <w:t>las y los titulares de la Dirección de Organización Electoral, la Dirección Jurídica y la Dirección de Capacitación y Educación Cívica</w:t>
      </w:r>
      <w:r w:rsidR="00FB6C93">
        <w:rPr>
          <w:rFonts w:ascii="Arial" w:hAnsi="Arial" w:cs="Arial"/>
          <w:sz w:val="22"/>
          <w:szCs w:val="22"/>
        </w:rPr>
        <w:t xml:space="preserve"> d</w:t>
      </w:r>
      <w:r w:rsidR="00FB6C93" w:rsidRPr="00FB6C93">
        <w:rPr>
          <w:rFonts w:ascii="Arial" w:hAnsi="Arial" w:cs="Arial"/>
          <w:sz w:val="22"/>
          <w:szCs w:val="22"/>
        </w:rPr>
        <w:t>e este Instituto</w:t>
      </w:r>
      <w:r w:rsidR="006E7B6F" w:rsidRPr="006E7B6F">
        <w:rPr>
          <w:rFonts w:ascii="Arial" w:hAnsi="Arial" w:cs="Arial"/>
          <w:sz w:val="22"/>
          <w:szCs w:val="22"/>
        </w:rPr>
        <w:t>, que se aplicarán a los resultados de las siguientes evaluaciones para calcular el promedio trianual de los cargos y puestos bajo su ámbito de responsabilidad, que se contienen en</w:t>
      </w:r>
      <w:r w:rsidR="006E7B6F">
        <w:rPr>
          <w:rFonts w:ascii="Arial" w:hAnsi="Arial" w:cs="Arial"/>
          <w:sz w:val="22"/>
          <w:szCs w:val="22"/>
        </w:rPr>
        <w:t xml:space="preserve"> la </w:t>
      </w:r>
      <w:r w:rsidR="001851DB">
        <w:rPr>
          <w:rFonts w:ascii="Arial" w:hAnsi="Arial" w:cs="Arial"/>
          <w:sz w:val="22"/>
          <w:szCs w:val="22"/>
        </w:rPr>
        <w:t>C</w:t>
      </w:r>
      <w:r w:rsidR="006E7B6F">
        <w:rPr>
          <w:rFonts w:ascii="Arial" w:hAnsi="Arial" w:cs="Arial"/>
          <w:sz w:val="22"/>
          <w:szCs w:val="22"/>
        </w:rPr>
        <w:t>onsideración</w:t>
      </w:r>
      <w:r w:rsidR="006E7B6F" w:rsidRPr="006E7B6F">
        <w:rPr>
          <w:rFonts w:ascii="Arial" w:hAnsi="Arial" w:cs="Arial"/>
          <w:sz w:val="22"/>
          <w:szCs w:val="22"/>
        </w:rPr>
        <w:t xml:space="preserve"> 10ª de</w:t>
      </w:r>
      <w:r w:rsidR="006E7B6F">
        <w:rPr>
          <w:rFonts w:ascii="Arial" w:hAnsi="Arial" w:cs="Arial"/>
          <w:sz w:val="22"/>
          <w:szCs w:val="22"/>
        </w:rPr>
        <w:t>l presente instrumento</w:t>
      </w:r>
      <w:r w:rsidR="006E7B6F" w:rsidRPr="006E7B6F">
        <w:rPr>
          <w:rFonts w:ascii="Arial" w:hAnsi="Arial" w:cs="Arial"/>
          <w:sz w:val="22"/>
          <w:szCs w:val="22"/>
        </w:rPr>
        <w:t>.</w:t>
      </w:r>
      <w:r>
        <w:rPr>
          <w:rFonts w:ascii="Arial" w:hAnsi="Arial" w:cs="Arial"/>
          <w:sz w:val="22"/>
          <w:szCs w:val="22"/>
        </w:rPr>
        <w:t xml:space="preserve"> </w:t>
      </w:r>
    </w:p>
    <w:p w14:paraId="1196DC5C" w14:textId="77777777" w:rsidR="00123403" w:rsidRPr="00175527" w:rsidRDefault="00123403" w:rsidP="00123403">
      <w:pPr>
        <w:spacing w:line="360" w:lineRule="auto"/>
        <w:jc w:val="both"/>
        <w:rPr>
          <w:rFonts w:ascii="Arial" w:hAnsi="Arial" w:cs="Arial"/>
          <w:sz w:val="22"/>
          <w:szCs w:val="22"/>
        </w:rPr>
      </w:pPr>
    </w:p>
    <w:p w14:paraId="0FC4D67A" w14:textId="20F7F5E8" w:rsidR="00123403" w:rsidRDefault="006E7B6F" w:rsidP="00123403">
      <w:pPr>
        <w:spacing w:line="360" w:lineRule="auto"/>
        <w:jc w:val="both"/>
        <w:rPr>
          <w:rFonts w:ascii="Arial" w:eastAsia="Calibri" w:hAnsi="Arial" w:cs="Arial"/>
          <w:sz w:val="22"/>
          <w:szCs w:val="22"/>
          <w:lang w:val="es-MX" w:eastAsia="en-US"/>
        </w:rPr>
      </w:pPr>
      <w:r>
        <w:rPr>
          <w:rFonts w:ascii="Arial" w:hAnsi="Arial" w:cs="Arial"/>
          <w:b/>
          <w:sz w:val="22"/>
          <w:szCs w:val="22"/>
        </w:rPr>
        <w:t>SEGUNDO</w:t>
      </w:r>
      <w:r w:rsidR="00123403" w:rsidRPr="00175527">
        <w:rPr>
          <w:rFonts w:ascii="Arial" w:hAnsi="Arial" w:cs="Arial"/>
          <w:b/>
          <w:sz w:val="22"/>
          <w:szCs w:val="22"/>
        </w:rPr>
        <w:t xml:space="preserve">: </w:t>
      </w:r>
      <w:r w:rsidR="001851DB" w:rsidRPr="001851DB">
        <w:rPr>
          <w:rFonts w:ascii="Arial" w:eastAsia="Calibri" w:hAnsi="Arial" w:cs="Arial"/>
          <w:sz w:val="22"/>
          <w:szCs w:val="22"/>
          <w:lang w:val="es-MX" w:eastAsia="en-US"/>
        </w:rPr>
        <w:t xml:space="preserve">Notifíquese el presente Acuerdo, por conducto de la Secretaría Ejecutiva, por oficio al Instituto Nacional Electoral, </w:t>
      </w:r>
      <w:r w:rsidR="001851DB">
        <w:rPr>
          <w:rFonts w:ascii="Arial" w:hAnsi="Arial" w:cs="Arial"/>
          <w:sz w:val="22"/>
          <w:szCs w:val="22"/>
        </w:rPr>
        <w:t>a través de</w:t>
      </w:r>
      <w:r w:rsidR="001851DB" w:rsidRPr="00175527">
        <w:rPr>
          <w:rFonts w:ascii="Arial" w:hAnsi="Arial" w:cs="Arial"/>
          <w:sz w:val="22"/>
          <w:szCs w:val="22"/>
        </w:rPr>
        <w:t xml:space="preserve"> la Unidad Técnica de Vinculación con los Organismo</w:t>
      </w:r>
      <w:r w:rsidR="001851DB">
        <w:rPr>
          <w:rFonts w:ascii="Arial" w:hAnsi="Arial" w:cs="Arial"/>
          <w:sz w:val="22"/>
          <w:szCs w:val="22"/>
        </w:rPr>
        <w:t>s</w:t>
      </w:r>
      <w:r w:rsidR="001851DB" w:rsidRPr="00175527">
        <w:rPr>
          <w:rFonts w:ascii="Arial" w:hAnsi="Arial" w:cs="Arial"/>
          <w:sz w:val="22"/>
          <w:szCs w:val="22"/>
        </w:rPr>
        <w:t xml:space="preserve"> Públicos Locales</w:t>
      </w:r>
      <w:r w:rsidR="001851DB">
        <w:rPr>
          <w:rFonts w:ascii="Arial" w:hAnsi="Arial" w:cs="Arial"/>
          <w:sz w:val="22"/>
          <w:szCs w:val="22"/>
        </w:rPr>
        <w:t xml:space="preserve">; </w:t>
      </w:r>
      <w:r w:rsidR="001851DB" w:rsidRPr="001851DB">
        <w:rPr>
          <w:rFonts w:ascii="Arial" w:eastAsia="Calibri" w:hAnsi="Arial" w:cs="Arial"/>
          <w:sz w:val="22"/>
          <w:szCs w:val="22"/>
          <w:lang w:val="es-MX" w:eastAsia="en-US"/>
        </w:rPr>
        <w:t xml:space="preserve">a los Partidos Políticos acreditados y con registro ante este Consejo General y al </w:t>
      </w:r>
      <w:r w:rsidR="004F734B">
        <w:rPr>
          <w:rFonts w:ascii="Arial" w:eastAsia="Calibri" w:hAnsi="Arial" w:cs="Arial"/>
          <w:sz w:val="22"/>
          <w:szCs w:val="22"/>
          <w:lang w:val="es-MX" w:eastAsia="en-US"/>
        </w:rPr>
        <w:t xml:space="preserve">titular del Órgano de Enlace del </w:t>
      </w:r>
      <w:r w:rsidR="006067AA" w:rsidRPr="006067AA">
        <w:rPr>
          <w:rFonts w:ascii="Arial" w:eastAsia="Calibri" w:hAnsi="Arial" w:cs="Arial"/>
          <w:sz w:val="22"/>
          <w:szCs w:val="22"/>
          <w:lang w:val="es-MX" w:eastAsia="en-US"/>
        </w:rPr>
        <w:t>Servicio Profesional Electoral Nacional</w:t>
      </w:r>
      <w:r w:rsidR="001851DB">
        <w:rPr>
          <w:rFonts w:ascii="Arial" w:eastAsia="Calibri" w:hAnsi="Arial" w:cs="Arial"/>
          <w:sz w:val="22"/>
          <w:szCs w:val="22"/>
          <w:lang w:val="es-MX" w:eastAsia="en-US"/>
        </w:rPr>
        <w:t xml:space="preserve"> de este I</w:t>
      </w:r>
      <w:r w:rsidR="001851DB" w:rsidRPr="001851DB">
        <w:rPr>
          <w:rFonts w:ascii="Arial" w:eastAsia="Calibri" w:hAnsi="Arial" w:cs="Arial"/>
          <w:sz w:val="22"/>
          <w:szCs w:val="22"/>
          <w:lang w:val="es-MX" w:eastAsia="en-US"/>
        </w:rPr>
        <w:t>nstituto; y electrónicamente a los Consejos Municipales Electorales</w:t>
      </w:r>
      <w:r w:rsidR="001851DB">
        <w:rPr>
          <w:rFonts w:ascii="Arial" w:eastAsia="Calibri" w:hAnsi="Arial" w:cs="Arial"/>
          <w:sz w:val="22"/>
          <w:szCs w:val="22"/>
          <w:lang w:val="es-MX" w:eastAsia="en-US"/>
        </w:rPr>
        <w:t>;</w:t>
      </w:r>
      <w:r w:rsidR="001851DB" w:rsidRPr="001851DB">
        <w:rPr>
          <w:rFonts w:ascii="Arial" w:eastAsia="Calibri" w:hAnsi="Arial" w:cs="Arial"/>
          <w:sz w:val="22"/>
          <w:szCs w:val="22"/>
          <w:lang w:val="es-MX" w:eastAsia="en-US"/>
        </w:rPr>
        <w:t xml:space="preserve"> a </w:t>
      </w:r>
      <w:r w:rsidR="001851DB">
        <w:rPr>
          <w:rFonts w:ascii="Arial" w:eastAsia="Calibri" w:hAnsi="Arial" w:cs="Arial"/>
          <w:sz w:val="22"/>
          <w:szCs w:val="22"/>
          <w:lang w:val="es-MX" w:eastAsia="en-US"/>
        </w:rPr>
        <w:t xml:space="preserve">la y </w:t>
      </w:r>
      <w:r w:rsidR="001851DB" w:rsidRPr="001851DB">
        <w:rPr>
          <w:rFonts w:ascii="Arial" w:eastAsia="Calibri" w:hAnsi="Arial" w:cs="Arial"/>
          <w:sz w:val="22"/>
          <w:szCs w:val="22"/>
          <w:lang w:val="es-MX" w:eastAsia="en-US"/>
        </w:rPr>
        <w:t>los Miembros del Servicio Profesional Electoral Nacional y al personal de este Instituto, para que surtan los efectos legales y administrativos correspondientes</w:t>
      </w:r>
    </w:p>
    <w:p w14:paraId="7F9ADF16" w14:textId="77777777" w:rsidR="001851DB" w:rsidRPr="00175527" w:rsidRDefault="001851DB" w:rsidP="00123403">
      <w:pPr>
        <w:spacing w:line="360" w:lineRule="auto"/>
        <w:jc w:val="both"/>
        <w:rPr>
          <w:rFonts w:ascii="Arial" w:hAnsi="Arial" w:cs="Arial"/>
          <w:sz w:val="22"/>
          <w:szCs w:val="22"/>
        </w:rPr>
      </w:pPr>
    </w:p>
    <w:p w14:paraId="6E99FD5D" w14:textId="6EBABF72" w:rsidR="00123403" w:rsidRDefault="006E7B6F" w:rsidP="00123403">
      <w:pPr>
        <w:spacing w:line="360" w:lineRule="auto"/>
        <w:jc w:val="both"/>
        <w:rPr>
          <w:rFonts w:ascii="Arial" w:hAnsi="Arial" w:cs="Arial"/>
          <w:b/>
          <w:sz w:val="22"/>
          <w:szCs w:val="22"/>
        </w:rPr>
      </w:pPr>
      <w:r>
        <w:rPr>
          <w:rFonts w:ascii="Arial" w:hAnsi="Arial" w:cs="Arial"/>
          <w:b/>
          <w:sz w:val="22"/>
          <w:szCs w:val="22"/>
        </w:rPr>
        <w:lastRenderedPageBreak/>
        <w:t>TERCERO</w:t>
      </w:r>
      <w:r w:rsidR="00123403" w:rsidRPr="00175527">
        <w:rPr>
          <w:rFonts w:ascii="Arial" w:hAnsi="Arial" w:cs="Arial"/>
          <w:b/>
          <w:sz w:val="22"/>
          <w:szCs w:val="22"/>
        </w:rPr>
        <w:t xml:space="preserve">: </w:t>
      </w:r>
      <w:r w:rsidR="00123403" w:rsidRPr="00175527">
        <w:rPr>
          <w:rFonts w:ascii="Arial" w:hAnsi="Arial" w:cs="Arial"/>
          <w:sz w:val="22"/>
          <w:szCs w:val="22"/>
        </w:rPr>
        <w:t>Con fundamento en los artículos 113 del Código Electoral del Estado de Colima, 76 y 77 del Reglamento de Sesiones de este Consejo General, publíquese el presente Acuerdo en el Periódico Oficial "</w:t>
      </w:r>
      <w:r w:rsidR="00123403" w:rsidRPr="00175527">
        <w:rPr>
          <w:rFonts w:ascii="Arial" w:hAnsi="Arial" w:cs="Arial"/>
          <w:i/>
          <w:sz w:val="22"/>
          <w:szCs w:val="22"/>
        </w:rPr>
        <w:t>El Estado de Colima</w:t>
      </w:r>
      <w:r w:rsidR="00123403" w:rsidRPr="00175527">
        <w:rPr>
          <w:rFonts w:ascii="Arial" w:hAnsi="Arial" w:cs="Arial"/>
          <w:sz w:val="22"/>
          <w:szCs w:val="22"/>
        </w:rPr>
        <w:t>" y en la página de internet del Instituto Electoral del Estado.</w:t>
      </w:r>
      <w:r w:rsidR="00123403" w:rsidRPr="00175527">
        <w:rPr>
          <w:rFonts w:ascii="Arial" w:hAnsi="Arial" w:cs="Arial"/>
          <w:b/>
          <w:sz w:val="22"/>
          <w:szCs w:val="22"/>
        </w:rPr>
        <w:t xml:space="preserve"> </w:t>
      </w:r>
    </w:p>
    <w:p w14:paraId="555CB014" w14:textId="77777777" w:rsidR="00996855" w:rsidRDefault="00996855" w:rsidP="00123403">
      <w:pPr>
        <w:spacing w:line="360" w:lineRule="auto"/>
        <w:jc w:val="both"/>
        <w:rPr>
          <w:rFonts w:ascii="Arial" w:hAnsi="Arial" w:cs="Arial"/>
          <w:b/>
          <w:sz w:val="22"/>
          <w:szCs w:val="22"/>
        </w:rPr>
      </w:pPr>
    </w:p>
    <w:p w14:paraId="5F2D7773" w14:textId="0D3AABF4" w:rsidR="00996855" w:rsidRPr="00996855" w:rsidRDefault="00996855" w:rsidP="00996855">
      <w:pPr>
        <w:spacing w:line="360" w:lineRule="auto"/>
        <w:jc w:val="both"/>
        <w:rPr>
          <w:rFonts w:ascii="Arial" w:eastAsia="Calibri" w:hAnsi="Arial" w:cs="Arial"/>
          <w:sz w:val="22"/>
          <w:szCs w:val="22"/>
          <w:lang w:val="es-MX" w:eastAsia="en-US"/>
        </w:rPr>
      </w:pPr>
      <w:r w:rsidRPr="00996855">
        <w:rPr>
          <w:rFonts w:ascii="Arial" w:eastAsia="Calibri" w:hAnsi="Arial" w:cs="Arial"/>
          <w:sz w:val="22"/>
          <w:szCs w:val="22"/>
          <w:lang w:val="es-MX" w:eastAsia="en-US"/>
        </w:rPr>
        <w:t xml:space="preserve">El presente Acuerdo fue aprobado en la </w:t>
      </w:r>
      <w:r>
        <w:rPr>
          <w:rFonts w:ascii="Arial" w:eastAsia="Calibri" w:hAnsi="Arial" w:cs="Arial"/>
          <w:sz w:val="22"/>
          <w:szCs w:val="22"/>
          <w:lang w:val="es-MX" w:eastAsia="en-US"/>
        </w:rPr>
        <w:t>Primer</w:t>
      </w:r>
      <w:r w:rsidRPr="00996855">
        <w:rPr>
          <w:rFonts w:ascii="Arial" w:eastAsia="Calibri" w:hAnsi="Arial" w:cs="Arial"/>
          <w:sz w:val="22"/>
          <w:szCs w:val="22"/>
          <w:lang w:val="es-MX" w:eastAsia="en-US"/>
        </w:rPr>
        <w:t xml:space="preserve">a Sesión </w:t>
      </w:r>
      <w:r>
        <w:rPr>
          <w:rFonts w:ascii="Arial" w:eastAsia="Calibri" w:hAnsi="Arial" w:cs="Arial"/>
          <w:sz w:val="22"/>
          <w:szCs w:val="22"/>
          <w:lang w:val="es-MX" w:eastAsia="en-US"/>
        </w:rPr>
        <w:t>Extrao</w:t>
      </w:r>
      <w:r w:rsidRPr="00996855">
        <w:rPr>
          <w:rFonts w:ascii="Arial" w:eastAsia="Calibri" w:hAnsi="Arial" w:cs="Arial"/>
          <w:sz w:val="22"/>
          <w:szCs w:val="22"/>
          <w:lang w:val="es-MX" w:eastAsia="en-US"/>
        </w:rPr>
        <w:t xml:space="preserve">rdinaria del Proceso Electoral Local 2020-2021 del Consejo General, celebrada el </w:t>
      </w:r>
      <w:r>
        <w:rPr>
          <w:rFonts w:ascii="Arial" w:eastAsia="Calibri" w:hAnsi="Arial" w:cs="Arial"/>
          <w:sz w:val="22"/>
          <w:szCs w:val="22"/>
          <w:lang w:val="es-MX" w:eastAsia="en-US"/>
        </w:rPr>
        <w:t>30</w:t>
      </w:r>
      <w:r w:rsidRPr="00996855">
        <w:rPr>
          <w:rFonts w:ascii="Arial" w:eastAsia="Calibri" w:hAnsi="Arial" w:cs="Arial"/>
          <w:sz w:val="22"/>
          <w:szCs w:val="22"/>
          <w:lang w:val="es-MX" w:eastAsia="en-US"/>
        </w:rPr>
        <w:t xml:space="preserve"> (</w:t>
      </w:r>
      <w:r>
        <w:rPr>
          <w:rFonts w:ascii="Arial" w:eastAsia="Calibri" w:hAnsi="Arial" w:cs="Arial"/>
          <w:sz w:val="22"/>
          <w:szCs w:val="22"/>
          <w:lang w:val="es-MX" w:eastAsia="en-US"/>
        </w:rPr>
        <w:t>treinta</w:t>
      </w:r>
      <w:r w:rsidRPr="00996855">
        <w:rPr>
          <w:rFonts w:ascii="Arial" w:eastAsia="Calibri" w:hAnsi="Arial" w:cs="Arial"/>
          <w:sz w:val="22"/>
          <w:szCs w:val="22"/>
          <w:lang w:val="es-MX" w:eastAsia="en-US"/>
        </w:rPr>
        <w:t>) de octubre de 2020 (dos mil veinte), por unanimidad de votos a favor de las Consejeras y Consejeros Electorales: Maestr</w:t>
      </w:r>
      <w:r w:rsidR="00926D6A">
        <w:rPr>
          <w:rFonts w:ascii="Arial" w:eastAsia="Calibri" w:hAnsi="Arial" w:cs="Arial"/>
          <w:sz w:val="22"/>
          <w:szCs w:val="22"/>
          <w:lang w:val="es-MX" w:eastAsia="en-US"/>
        </w:rPr>
        <w:t>a Nirvana Fabiola Rosales Ochoa,</w:t>
      </w:r>
      <w:r w:rsidRPr="00996855">
        <w:rPr>
          <w:rFonts w:ascii="Arial" w:eastAsia="Calibri" w:hAnsi="Arial" w:cs="Arial"/>
          <w:sz w:val="22"/>
          <w:szCs w:val="22"/>
          <w:lang w:val="es-MX" w:eastAsia="en-US"/>
        </w:rPr>
        <w:t xml:space="preserve"> Maestra Arlen Alejandra Martínez Fuentes, Licenciado Javier Ávila Carrillo, Licenciada Rosa Elizabeth Carrillo Ruiz, Doctora Ana Florencia Romano Sánchez y Licenciado Juan Ramírez Ramos. </w:t>
      </w:r>
    </w:p>
    <w:p w14:paraId="6E4C5B7A" w14:textId="77777777" w:rsidR="00996855" w:rsidRPr="00996855" w:rsidRDefault="00996855" w:rsidP="00996855">
      <w:pPr>
        <w:spacing w:line="360" w:lineRule="auto"/>
        <w:jc w:val="both"/>
        <w:rPr>
          <w:rFonts w:ascii="Arial" w:eastAsia="Calibri" w:hAnsi="Arial" w:cs="Arial"/>
          <w:sz w:val="16"/>
          <w:szCs w:val="22"/>
          <w:lang w:val="es-MX" w:eastAsia="en-US"/>
        </w:rPr>
      </w:pPr>
    </w:p>
    <w:tbl>
      <w:tblPr>
        <w:tblW w:w="0" w:type="auto"/>
        <w:tblInd w:w="104" w:type="dxa"/>
        <w:tblLook w:val="04A0" w:firstRow="1" w:lastRow="0" w:firstColumn="1" w:lastColumn="0" w:noHBand="0" w:noVBand="1"/>
      </w:tblPr>
      <w:tblGrid>
        <w:gridCol w:w="4632"/>
        <w:gridCol w:w="4264"/>
        <w:gridCol w:w="72"/>
      </w:tblGrid>
      <w:tr w:rsidR="00996855" w:rsidRPr="00996855" w14:paraId="551C8BF6" w14:textId="77777777" w:rsidTr="00746E7C">
        <w:tc>
          <w:tcPr>
            <w:tcW w:w="4702" w:type="dxa"/>
            <w:hideMark/>
          </w:tcPr>
          <w:p w14:paraId="025E5C52" w14:textId="77777777" w:rsidR="00996855" w:rsidRPr="00996855" w:rsidRDefault="00996855" w:rsidP="00996855">
            <w:pPr>
              <w:spacing w:line="276" w:lineRule="auto"/>
              <w:ind w:right="-11"/>
              <w:jc w:val="center"/>
              <w:rPr>
                <w:rFonts w:ascii="Arial" w:eastAsia="Arial" w:hAnsi="Arial" w:cs="Arial"/>
                <w:b/>
                <w:sz w:val="20"/>
                <w:szCs w:val="20"/>
                <w:lang w:val="es-MX" w:eastAsia="en-US"/>
              </w:rPr>
            </w:pPr>
            <w:r w:rsidRPr="00996855">
              <w:rPr>
                <w:rFonts w:ascii="Arial" w:eastAsia="Arial" w:hAnsi="Arial" w:cs="Arial"/>
                <w:b/>
                <w:sz w:val="20"/>
                <w:szCs w:val="20"/>
                <w:lang w:val="es-MX" w:eastAsia="en-US"/>
              </w:rPr>
              <w:t>CONSEJERA PRESIDENTA</w:t>
            </w:r>
          </w:p>
        </w:tc>
        <w:tc>
          <w:tcPr>
            <w:tcW w:w="4477" w:type="dxa"/>
            <w:gridSpan w:val="2"/>
            <w:hideMark/>
          </w:tcPr>
          <w:p w14:paraId="79087925" w14:textId="77777777" w:rsidR="00996855" w:rsidRPr="00996855" w:rsidRDefault="00996855" w:rsidP="00996855">
            <w:pPr>
              <w:spacing w:line="276" w:lineRule="auto"/>
              <w:ind w:right="-11"/>
              <w:jc w:val="center"/>
              <w:rPr>
                <w:rFonts w:ascii="Arial" w:eastAsia="Arial" w:hAnsi="Arial" w:cs="Arial"/>
                <w:b/>
                <w:sz w:val="20"/>
                <w:szCs w:val="20"/>
                <w:lang w:val="es-MX" w:eastAsia="en-US"/>
              </w:rPr>
            </w:pPr>
            <w:r w:rsidRPr="00996855">
              <w:rPr>
                <w:rFonts w:ascii="Arial" w:eastAsia="Arial" w:hAnsi="Arial" w:cs="Arial"/>
                <w:b/>
                <w:sz w:val="20"/>
                <w:szCs w:val="20"/>
                <w:lang w:val="es-MX" w:eastAsia="en-US"/>
              </w:rPr>
              <w:t>SECRETARIO EJECUTIVO</w:t>
            </w:r>
          </w:p>
        </w:tc>
      </w:tr>
      <w:tr w:rsidR="00996855" w:rsidRPr="00996855" w14:paraId="3FF621FC" w14:textId="77777777" w:rsidTr="00746E7C">
        <w:tc>
          <w:tcPr>
            <w:tcW w:w="4702" w:type="dxa"/>
          </w:tcPr>
          <w:p w14:paraId="43322F03" w14:textId="77777777" w:rsidR="00996855" w:rsidRPr="00996855" w:rsidRDefault="00996855" w:rsidP="00996855">
            <w:pPr>
              <w:spacing w:line="276" w:lineRule="auto"/>
              <w:ind w:right="-11"/>
              <w:rPr>
                <w:rFonts w:ascii="Arial" w:eastAsia="Arial" w:hAnsi="Arial" w:cs="Arial"/>
                <w:sz w:val="20"/>
                <w:szCs w:val="20"/>
                <w:lang w:val="es-MX" w:eastAsia="en-US"/>
              </w:rPr>
            </w:pPr>
          </w:p>
          <w:p w14:paraId="77426D57" w14:textId="77777777" w:rsidR="00996855" w:rsidRPr="00996855" w:rsidRDefault="00996855" w:rsidP="00996855">
            <w:pPr>
              <w:spacing w:line="276" w:lineRule="auto"/>
              <w:ind w:right="-11"/>
              <w:rPr>
                <w:rFonts w:ascii="Arial" w:eastAsia="Arial" w:hAnsi="Arial" w:cs="Arial"/>
                <w:sz w:val="20"/>
                <w:szCs w:val="20"/>
                <w:lang w:val="es-MX" w:eastAsia="en-US"/>
              </w:rPr>
            </w:pPr>
          </w:p>
          <w:p w14:paraId="4A6987FC" w14:textId="77777777" w:rsidR="00996855" w:rsidRPr="00996855" w:rsidRDefault="00996855" w:rsidP="00996855">
            <w:pPr>
              <w:spacing w:line="276" w:lineRule="auto"/>
              <w:ind w:right="-11"/>
              <w:rPr>
                <w:rFonts w:ascii="Arial" w:eastAsia="Arial" w:hAnsi="Arial" w:cs="Arial"/>
                <w:sz w:val="18"/>
                <w:szCs w:val="20"/>
                <w:lang w:val="es-MX" w:eastAsia="en-US"/>
              </w:rPr>
            </w:pPr>
          </w:p>
          <w:p w14:paraId="4D929F3F" w14:textId="77777777" w:rsidR="00996855" w:rsidRPr="00996855" w:rsidRDefault="00996855" w:rsidP="00996855">
            <w:pPr>
              <w:spacing w:line="276" w:lineRule="auto"/>
              <w:ind w:right="-11"/>
              <w:rPr>
                <w:rFonts w:ascii="Arial" w:eastAsia="Arial" w:hAnsi="Arial" w:cs="Arial"/>
                <w:sz w:val="20"/>
                <w:szCs w:val="20"/>
                <w:lang w:val="es-MX" w:eastAsia="en-US"/>
              </w:rPr>
            </w:pPr>
          </w:p>
          <w:p w14:paraId="0CF3FF6B" w14:textId="77777777" w:rsidR="00996855" w:rsidRPr="00996855" w:rsidRDefault="00996855" w:rsidP="00996855">
            <w:pPr>
              <w:spacing w:line="276" w:lineRule="auto"/>
              <w:ind w:right="-11"/>
              <w:rPr>
                <w:rFonts w:ascii="Arial" w:eastAsia="Arial" w:hAnsi="Arial" w:cs="Arial"/>
                <w:sz w:val="20"/>
                <w:szCs w:val="20"/>
                <w:lang w:val="es-MX" w:eastAsia="en-US"/>
              </w:rPr>
            </w:pPr>
          </w:p>
          <w:p w14:paraId="079A62F2" w14:textId="77777777" w:rsidR="00996855" w:rsidRPr="00996855" w:rsidRDefault="00996855" w:rsidP="00996855">
            <w:pPr>
              <w:spacing w:line="276" w:lineRule="auto"/>
              <w:ind w:right="-11"/>
              <w:rPr>
                <w:rFonts w:ascii="Arial" w:eastAsia="Arial" w:hAnsi="Arial" w:cs="Arial"/>
                <w:sz w:val="20"/>
                <w:szCs w:val="20"/>
                <w:lang w:val="es-MX" w:eastAsia="en-US"/>
              </w:rPr>
            </w:pPr>
          </w:p>
        </w:tc>
        <w:tc>
          <w:tcPr>
            <w:tcW w:w="4477" w:type="dxa"/>
            <w:gridSpan w:val="2"/>
          </w:tcPr>
          <w:p w14:paraId="48D2A4CC" w14:textId="77777777" w:rsidR="00996855" w:rsidRPr="00996855" w:rsidRDefault="00996855" w:rsidP="00996855">
            <w:pPr>
              <w:spacing w:line="276" w:lineRule="auto"/>
              <w:ind w:right="-11"/>
              <w:jc w:val="center"/>
              <w:rPr>
                <w:rFonts w:ascii="Arial" w:eastAsia="Arial" w:hAnsi="Arial" w:cs="Arial"/>
                <w:sz w:val="20"/>
                <w:szCs w:val="20"/>
                <w:lang w:val="en-US" w:eastAsia="en-US"/>
              </w:rPr>
            </w:pPr>
          </w:p>
          <w:p w14:paraId="5408F981" w14:textId="77777777" w:rsidR="00996855" w:rsidRPr="00996855" w:rsidRDefault="00996855" w:rsidP="00996855">
            <w:pPr>
              <w:spacing w:line="276" w:lineRule="auto"/>
              <w:ind w:right="-11"/>
              <w:rPr>
                <w:rFonts w:ascii="Arial" w:eastAsia="Arial" w:hAnsi="Arial" w:cs="Arial"/>
                <w:sz w:val="20"/>
                <w:szCs w:val="20"/>
                <w:lang w:val="en-US" w:eastAsia="en-US"/>
              </w:rPr>
            </w:pPr>
          </w:p>
          <w:p w14:paraId="7758AA11" w14:textId="77777777" w:rsidR="00996855" w:rsidRPr="00996855" w:rsidRDefault="00996855" w:rsidP="00996855">
            <w:pPr>
              <w:spacing w:line="276" w:lineRule="auto"/>
              <w:ind w:right="-11"/>
              <w:jc w:val="center"/>
              <w:rPr>
                <w:rFonts w:ascii="Arial" w:eastAsia="Arial" w:hAnsi="Arial" w:cs="Arial"/>
                <w:sz w:val="20"/>
                <w:szCs w:val="20"/>
                <w:lang w:val="en-US" w:eastAsia="en-US"/>
              </w:rPr>
            </w:pPr>
          </w:p>
          <w:p w14:paraId="1F815712" w14:textId="77777777" w:rsidR="00996855" w:rsidRPr="00996855" w:rsidRDefault="00996855" w:rsidP="00996855">
            <w:pPr>
              <w:spacing w:line="276" w:lineRule="auto"/>
              <w:ind w:right="-11"/>
              <w:jc w:val="center"/>
              <w:rPr>
                <w:rFonts w:ascii="Arial" w:eastAsia="Arial" w:hAnsi="Arial" w:cs="Arial"/>
                <w:sz w:val="20"/>
                <w:szCs w:val="20"/>
                <w:lang w:val="en-US" w:eastAsia="en-US"/>
              </w:rPr>
            </w:pPr>
          </w:p>
        </w:tc>
      </w:tr>
      <w:tr w:rsidR="00996855" w:rsidRPr="00996855" w14:paraId="783C39E4" w14:textId="77777777" w:rsidTr="00746E7C">
        <w:tc>
          <w:tcPr>
            <w:tcW w:w="4702" w:type="dxa"/>
            <w:hideMark/>
          </w:tcPr>
          <w:p w14:paraId="60828F38" w14:textId="77777777" w:rsidR="00996855" w:rsidRPr="00996855" w:rsidRDefault="00996855" w:rsidP="00996855">
            <w:pPr>
              <w:spacing w:line="276" w:lineRule="auto"/>
              <w:ind w:right="-11"/>
              <w:jc w:val="center"/>
              <w:rPr>
                <w:rFonts w:ascii="Arial" w:eastAsia="Arial" w:hAnsi="Arial" w:cs="Arial"/>
                <w:sz w:val="20"/>
                <w:szCs w:val="20"/>
                <w:lang w:val="es-MX" w:eastAsia="en-US"/>
              </w:rPr>
            </w:pPr>
            <w:r w:rsidRPr="00996855">
              <w:rPr>
                <w:rFonts w:ascii="Arial" w:eastAsia="Arial" w:hAnsi="Arial" w:cs="Arial"/>
                <w:sz w:val="20"/>
                <w:szCs w:val="20"/>
                <w:lang w:val="es-MX" w:eastAsia="en-US"/>
              </w:rPr>
              <w:t>_______________________________________</w:t>
            </w:r>
          </w:p>
        </w:tc>
        <w:tc>
          <w:tcPr>
            <w:tcW w:w="4477" w:type="dxa"/>
            <w:gridSpan w:val="2"/>
            <w:hideMark/>
          </w:tcPr>
          <w:p w14:paraId="0BBD4CE9" w14:textId="77777777" w:rsidR="00996855" w:rsidRPr="00996855" w:rsidRDefault="00996855" w:rsidP="00996855">
            <w:pPr>
              <w:spacing w:line="276" w:lineRule="auto"/>
              <w:ind w:right="-11"/>
              <w:jc w:val="center"/>
              <w:rPr>
                <w:rFonts w:ascii="Arial" w:eastAsia="Arial" w:hAnsi="Arial" w:cs="Arial"/>
                <w:sz w:val="20"/>
                <w:szCs w:val="20"/>
                <w:lang w:val="en-US" w:eastAsia="en-US"/>
              </w:rPr>
            </w:pPr>
            <w:r w:rsidRPr="00996855">
              <w:rPr>
                <w:rFonts w:ascii="Arial" w:eastAsia="Arial" w:hAnsi="Arial" w:cs="Arial"/>
                <w:sz w:val="20"/>
                <w:szCs w:val="20"/>
                <w:lang w:val="en-US" w:eastAsia="en-US"/>
              </w:rPr>
              <w:t>_____________________________________</w:t>
            </w:r>
          </w:p>
        </w:tc>
      </w:tr>
      <w:tr w:rsidR="00996855" w:rsidRPr="00996855" w14:paraId="0E6D8579" w14:textId="77777777" w:rsidTr="00746E7C">
        <w:tc>
          <w:tcPr>
            <w:tcW w:w="4702" w:type="dxa"/>
            <w:hideMark/>
          </w:tcPr>
          <w:p w14:paraId="3985E952" w14:textId="77777777" w:rsidR="00996855" w:rsidRPr="00996855" w:rsidRDefault="00996855" w:rsidP="00996855">
            <w:pPr>
              <w:spacing w:line="276" w:lineRule="auto"/>
              <w:ind w:right="-11"/>
              <w:jc w:val="center"/>
              <w:rPr>
                <w:rFonts w:ascii="Arial" w:eastAsia="Arial" w:hAnsi="Arial" w:cs="Arial"/>
                <w:sz w:val="20"/>
                <w:szCs w:val="20"/>
                <w:lang w:val="es-MX" w:eastAsia="en-US"/>
              </w:rPr>
            </w:pPr>
            <w:r w:rsidRPr="00996855">
              <w:rPr>
                <w:rFonts w:ascii="Arial" w:eastAsia="Arial" w:hAnsi="Arial" w:cs="Arial"/>
                <w:sz w:val="20"/>
                <w:szCs w:val="20"/>
                <w:lang w:val="es-MX" w:eastAsia="en-US"/>
              </w:rPr>
              <w:t>MTRA. NIRVANA FABIOLA ROSALES OCHOA</w:t>
            </w:r>
          </w:p>
        </w:tc>
        <w:tc>
          <w:tcPr>
            <w:tcW w:w="4477" w:type="dxa"/>
            <w:gridSpan w:val="2"/>
            <w:hideMark/>
          </w:tcPr>
          <w:p w14:paraId="6154D49D" w14:textId="77777777" w:rsidR="00996855" w:rsidRPr="00996855" w:rsidRDefault="00996855" w:rsidP="00996855">
            <w:pPr>
              <w:spacing w:line="276" w:lineRule="auto"/>
              <w:ind w:right="-11"/>
              <w:jc w:val="center"/>
              <w:rPr>
                <w:rFonts w:ascii="Arial" w:eastAsia="Arial" w:hAnsi="Arial" w:cs="Arial"/>
                <w:sz w:val="20"/>
                <w:szCs w:val="20"/>
                <w:lang w:val="es-MX" w:eastAsia="en-US"/>
              </w:rPr>
            </w:pPr>
            <w:r w:rsidRPr="00996855">
              <w:rPr>
                <w:rFonts w:ascii="Arial" w:eastAsia="Arial" w:hAnsi="Arial" w:cs="Arial"/>
                <w:sz w:val="20"/>
                <w:szCs w:val="20"/>
                <w:lang w:val="es-MX" w:eastAsia="en-US"/>
              </w:rPr>
              <w:t>LIC. ÓSCAR OMAR ESPINOZA</w:t>
            </w:r>
          </w:p>
        </w:tc>
      </w:tr>
      <w:tr w:rsidR="00996855" w:rsidRPr="00996855" w14:paraId="3A97488A" w14:textId="77777777" w:rsidTr="00746E7C">
        <w:tc>
          <w:tcPr>
            <w:tcW w:w="9179" w:type="dxa"/>
            <w:gridSpan w:val="3"/>
          </w:tcPr>
          <w:p w14:paraId="1AA61ECB" w14:textId="77777777" w:rsidR="00996855" w:rsidRPr="00996855" w:rsidRDefault="00996855" w:rsidP="00996855">
            <w:pPr>
              <w:spacing w:line="276" w:lineRule="auto"/>
              <w:ind w:right="-11"/>
              <w:jc w:val="center"/>
              <w:rPr>
                <w:rFonts w:ascii="Arial" w:eastAsia="Arial" w:hAnsi="Arial" w:cs="Arial"/>
                <w:b/>
                <w:sz w:val="2"/>
                <w:szCs w:val="20"/>
                <w:lang w:val="es-MX" w:eastAsia="en-US"/>
              </w:rPr>
            </w:pPr>
          </w:p>
          <w:p w14:paraId="71F80F2F" w14:textId="77777777" w:rsidR="00996855" w:rsidRPr="00996855" w:rsidRDefault="00996855" w:rsidP="00996855">
            <w:pPr>
              <w:spacing w:line="276" w:lineRule="auto"/>
              <w:ind w:right="-11"/>
              <w:jc w:val="center"/>
              <w:rPr>
                <w:rFonts w:ascii="Arial" w:eastAsia="Arial" w:hAnsi="Arial" w:cs="Arial"/>
                <w:b/>
                <w:sz w:val="2"/>
                <w:szCs w:val="20"/>
                <w:lang w:val="es-MX" w:eastAsia="en-US"/>
              </w:rPr>
            </w:pPr>
          </w:p>
          <w:p w14:paraId="546B7C2D" w14:textId="77777777" w:rsidR="00996855" w:rsidRPr="00996855" w:rsidRDefault="00996855" w:rsidP="00996855">
            <w:pPr>
              <w:spacing w:line="276" w:lineRule="auto"/>
              <w:ind w:right="-11"/>
              <w:jc w:val="center"/>
              <w:rPr>
                <w:rFonts w:ascii="Arial" w:eastAsia="Arial" w:hAnsi="Arial" w:cs="Arial"/>
                <w:b/>
                <w:sz w:val="2"/>
                <w:szCs w:val="20"/>
                <w:lang w:val="es-MX" w:eastAsia="en-US"/>
              </w:rPr>
            </w:pPr>
          </w:p>
          <w:p w14:paraId="3A87BF29" w14:textId="77777777" w:rsidR="00996855" w:rsidRPr="00996855" w:rsidRDefault="00996855" w:rsidP="00996855">
            <w:pPr>
              <w:spacing w:line="276" w:lineRule="auto"/>
              <w:ind w:right="-11"/>
              <w:jc w:val="center"/>
              <w:rPr>
                <w:rFonts w:ascii="Arial" w:eastAsia="Arial" w:hAnsi="Arial" w:cs="Arial"/>
                <w:b/>
                <w:sz w:val="2"/>
                <w:szCs w:val="20"/>
                <w:lang w:val="es-MX" w:eastAsia="en-US"/>
              </w:rPr>
            </w:pPr>
          </w:p>
          <w:p w14:paraId="04BD688E" w14:textId="77777777" w:rsidR="00996855" w:rsidRPr="00996855" w:rsidRDefault="00996855" w:rsidP="00996855">
            <w:pPr>
              <w:spacing w:line="276" w:lineRule="auto"/>
              <w:ind w:right="-11"/>
              <w:jc w:val="center"/>
              <w:rPr>
                <w:rFonts w:ascii="Arial" w:eastAsia="Arial" w:hAnsi="Arial" w:cs="Arial"/>
                <w:b/>
                <w:sz w:val="2"/>
                <w:szCs w:val="20"/>
                <w:lang w:val="es-MX" w:eastAsia="en-US"/>
              </w:rPr>
            </w:pPr>
          </w:p>
          <w:p w14:paraId="7160CF33" w14:textId="77777777" w:rsidR="00996855" w:rsidRPr="00996855" w:rsidRDefault="00996855" w:rsidP="00996855">
            <w:pPr>
              <w:spacing w:line="276" w:lineRule="auto"/>
              <w:ind w:right="-11"/>
              <w:jc w:val="center"/>
              <w:rPr>
                <w:rFonts w:ascii="Arial" w:eastAsia="Arial" w:hAnsi="Arial" w:cs="Arial"/>
                <w:b/>
                <w:sz w:val="2"/>
                <w:szCs w:val="20"/>
                <w:lang w:val="es-MX" w:eastAsia="en-US"/>
              </w:rPr>
            </w:pPr>
          </w:p>
          <w:p w14:paraId="29F9B989" w14:textId="77777777" w:rsidR="00996855" w:rsidRPr="00996855" w:rsidRDefault="00996855" w:rsidP="00996855">
            <w:pPr>
              <w:spacing w:line="276" w:lineRule="auto"/>
              <w:ind w:right="-11"/>
              <w:jc w:val="center"/>
              <w:rPr>
                <w:rFonts w:ascii="Arial" w:eastAsia="Arial" w:hAnsi="Arial" w:cs="Arial"/>
                <w:b/>
                <w:sz w:val="2"/>
                <w:szCs w:val="20"/>
                <w:lang w:val="es-MX" w:eastAsia="en-US"/>
              </w:rPr>
            </w:pPr>
          </w:p>
          <w:p w14:paraId="6C4F86B9" w14:textId="77777777" w:rsidR="00996855" w:rsidRPr="00996855" w:rsidRDefault="00996855" w:rsidP="00996855">
            <w:pPr>
              <w:spacing w:line="276" w:lineRule="auto"/>
              <w:ind w:right="-11"/>
              <w:jc w:val="center"/>
              <w:rPr>
                <w:rFonts w:ascii="Arial" w:eastAsia="Arial" w:hAnsi="Arial" w:cs="Arial"/>
                <w:b/>
                <w:sz w:val="20"/>
                <w:szCs w:val="20"/>
                <w:lang w:val="es-MX" w:eastAsia="en-US"/>
              </w:rPr>
            </w:pPr>
          </w:p>
          <w:p w14:paraId="41F04BC3" w14:textId="77777777" w:rsidR="00996855" w:rsidRPr="00996855" w:rsidRDefault="00996855" w:rsidP="00996855">
            <w:pPr>
              <w:spacing w:line="276" w:lineRule="auto"/>
              <w:ind w:right="-11"/>
              <w:jc w:val="center"/>
              <w:rPr>
                <w:rFonts w:ascii="Arial" w:eastAsia="Arial" w:hAnsi="Arial" w:cs="Arial"/>
                <w:b/>
                <w:sz w:val="20"/>
                <w:szCs w:val="20"/>
                <w:lang w:val="es-MX" w:eastAsia="en-US"/>
              </w:rPr>
            </w:pPr>
            <w:r w:rsidRPr="00996855">
              <w:rPr>
                <w:rFonts w:ascii="Arial" w:eastAsia="Arial" w:hAnsi="Arial" w:cs="Arial"/>
                <w:b/>
                <w:sz w:val="20"/>
                <w:szCs w:val="20"/>
                <w:lang w:val="es-MX" w:eastAsia="en-US"/>
              </w:rPr>
              <w:t>CONSEJERAS Y CONSEJEROS ELECTORALES</w:t>
            </w:r>
          </w:p>
        </w:tc>
      </w:tr>
      <w:tr w:rsidR="00996855" w:rsidRPr="00996855" w14:paraId="0784FF9B" w14:textId="77777777" w:rsidTr="00746E7C">
        <w:tc>
          <w:tcPr>
            <w:tcW w:w="4702" w:type="dxa"/>
          </w:tcPr>
          <w:p w14:paraId="58C6A1A9" w14:textId="77777777" w:rsidR="00996855" w:rsidRPr="00996855" w:rsidRDefault="00996855" w:rsidP="00996855">
            <w:pPr>
              <w:spacing w:line="276" w:lineRule="auto"/>
              <w:ind w:right="-11"/>
              <w:jc w:val="center"/>
              <w:rPr>
                <w:rFonts w:ascii="Arial" w:eastAsia="Arial" w:hAnsi="Arial" w:cs="Arial"/>
                <w:sz w:val="20"/>
                <w:szCs w:val="20"/>
                <w:lang w:val="en-US" w:eastAsia="en-US"/>
              </w:rPr>
            </w:pPr>
          </w:p>
          <w:p w14:paraId="5734ADD4" w14:textId="77777777" w:rsidR="00996855" w:rsidRPr="00996855" w:rsidRDefault="00996855" w:rsidP="00996855">
            <w:pPr>
              <w:spacing w:line="276" w:lineRule="auto"/>
              <w:ind w:right="-11"/>
              <w:jc w:val="center"/>
              <w:rPr>
                <w:rFonts w:ascii="Arial" w:eastAsia="Arial" w:hAnsi="Arial" w:cs="Arial"/>
                <w:sz w:val="22"/>
                <w:szCs w:val="20"/>
                <w:lang w:val="en-US" w:eastAsia="en-US"/>
              </w:rPr>
            </w:pPr>
          </w:p>
          <w:p w14:paraId="1AFD8B43" w14:textId="77777777" w:rsidR="00996855" w:rsidRPr="00996855" w:rsidRDefault="00996855" w:rsidP="00996855">
            <w:pPr>
              <w:spacing w:line="276" w:lineRule="auto"/>
              <w:ind w:right="-11"/>
              <w:jc w:val="center"/>
              <w:rPr>
                <w:rFonts w:ascii="Arial" w:eastAsia="Arial" w:hAnsi="Arial" w:cs="Arial"/>
                <w:sz w:val="22"/>
                <w:szCs w:val="20"/>
                <w:lang w:val="en-US" w:eastAsia="en-US"/>
              </w:rPr>
            </w:pPr>
          </w:p>
          <w:p w14:paraId="0BD45CBD" w14:textId="4A56F561" w:rsidR="00996855" w:rsidRPr="00996855" w:rsidRDefault="00996855" w:rsidP="00996855">
            <w:pPr>
              <w:spacing w:line="276" w:lineRule="auto"/>
              <w:ind w:right="-11"/>
              <w:jc w:val="center"/>
              <w:rPr>
                <w:rFonts w:ascii="Arial" w:eastAsia="Arial" w:hAnsi="Arial" w:cs="Arial"/>
                <w:i/>
                <w:sz w:val="22"/>
                <w:szCs w:val="20"/>
                <w:lang w:val="en-US" w:eastAsia="en-US"/>
              </w:rPr>
            </w:pPr>
            <w:r w:rsidRPr="00996855">
              <w:rPr>
                <w:rFonts w:ascii="Arial" w:eastAsia="Arial" w:hAnsi="Arial" w:cs="Arial"/>
                <w:i/>
                <w:sz w:val="18"/>
                <w:szCs w:val="20"/>
                <w:lang w:val="en-US" w:eastAsia="en-US"/>
              </w:rPr>
              <w:t xml:space="preserve">Con </w:t>
            </w:r>
            <w:proofErr w:type="spellStart"/>
            <w:r w:rsidRPr="00996855">
              <w:rPr>
                <w:rFonts w:ascii="Arial" w:eastAsia="Arial" w:hAnsi="Arial" w:cs="Arial"/>
                <w:i/>
                <w:sz w:val="18"/>
                <w:szCs w:val="20"/>
                <w:lang w:val="en-US" w:eastAsia="en-US"/>
              </w:rPr>
              <w:t>ausencia</w:t>
            </w:r>
            <w:proofErr w:type="spellEnd"/>
            <w:r w:rsidRPr="00996855">
              <w:rPr>
                <w:rFonts w:ascii="Arial" w:eastAsia="Arial" w:hAnsi="Arial" w:cs="Arial"/>
                <w:i/>
                <w:sz w:val="18"/>
                <w:szCs w:val="20"/>
                <w:lang w:val="en-US" w:eastAsia="en-US"/>
              </w:rPr>
              <w:t xml:space="preserve"> </w:t>
            </w:r>
            <w:proofErr w:type="spellStart"/>
            <w:r w:rsidRPr="00996855">
              <w:rPr>
                <w:rFonts w:ascii="Arial" w:eastAsia="Arial" w:hAnsi="Arial" w:cs="Arial"/>
                <w:i/>
                <w:sz w:val="18"/>
                <w:szCs w:val="20"/>
                <w:lang w:val="en-US" w:eastAsia="en-US"/>
              </w:rPr>
              <w:t>justificada</w:t>
            </w:r>
            <w:proofErr w:type="spellEnd"/>
          </w:p>
          <w:p w14:paraId="6CF67881" w14:textId="77777777" w:rsidR="00996855" w:rsidRPr="00996855" w:rsidRDefault="00996855" w:rsidP="00996855">
            <w:pPr>
              <w:spacing w:line="276" w:lineRule="auto"/>
              <w:ind w:right="-11"/>
              <w:rPr>
                <w:rFonts w:ascii="Arial" w:eastAsia="Arial" w:hAnsi="Arial" w:cs="Arial"/>
                <w:sz w:val="10"/>
                <w:szCs w:val="10"/>
                <w:lang w:val="en-US" w:eastAsia="en-US"/>
              </w:rPr>
            </w:pPr>
          </w:p>
          <w:p w14:paraId="4679CF65" w14:textId="77777777" w:rsidR="00996855" w:rsidRPr="00996855" w:rsidRDefault="00996855" w:rsidP="00996855">
            <w:pPr>
              <w:spacing w:line="276" w:lineRule="auto"/>
              <w:ind w:right="-11"/>
              <w:rPr>
                <w:rFonts w:ascii="Arial" w:eastAsia="Arial" w:hAnsi="Arial" w:cs="Arial"/>
                <w:sz w:val="10"/>
                <w:szCs w:val="10"/>
                <w:lang w:val="en-US" w:eastAsia="en-US"/>
              </w:rPr>
            </w:pPr>
          </w:p>
          <w:p w14:paraId="4A162A23" w14:textId="77777777" w:rsidR="00996855" w:rsidRPr="00996855" w:rsidRDefault="00996855" w:rsidP="00996855">
            <w:pPr>
              <w:spacing w:line="276" w:lineRule="auto"/>
              <w:ind w:right="-11"/>
              <w:rPr>
                <w:rFonts w:ascii="Arial" w:eastAsia="Arial" w:hAnsi="Arial" w:cs="Arial"/>
                <w:sz w:val="10"/>
                <w:szCs w:val="10"/>
                <w:lang w:val="en-US" w:eastAsia="en-US"/>
              </w:rPr>
            </w:pPr>
          </w:p>
          <w:p w14:paraId="4F5B4F64" w14:textId="77777777" w:rsidR="00996855" w:rsidRPr="00996855" w:rsidRDefault="00996855" w:rsidP="00996855">
            <w:pPr>
              <w:spacing w:line="276" w:lineRule="auto"/>
              <w:ind w:right="-11"/>
              <w:rPr>
                <w:rFonts w:ascii="Arial" w:eastAsia="Arial" w:hAnsi="Arial" w:cs="Arial"/>
                <w:sz w:val="10"/>
                <w:szCs w:val="10"/>
                <w:lang w:val="en-US" w:eastAsia="en-US"/>
              </w:rPr>
            </w:pPr>
          </w:p>
          <w:p w14:paraId="7D017E86" w14:textId="77777777" w:rsidR="00996855" w:rsidRPr="00996855" w:rsidRDefault="00996855" w:rsidP="00996855">
            <w:pPr>
              <w:spacing w:line="276" w:lineRule="auto"/>
              <w:ind w:right="-11"/>
              <w:rPr>
                <w:rFonts w:ascii="Arial" w:eastAsia="Arial" w:hAnsi="Arial" w:cs="Arial"/>
                <w:sz w:val="10"/>
                <w:szCs w:val="10"/>
                <w:lang w:val="en-US" w:eastAsia="en-US"/>
              </w:rPr>
            </w:pPr>
          </w:p>
          <w:p w14:paraId="3D5FDAA8" w14:textId="77777777" w:rsidR="00996855" w:rsidRPr="00996855" w:rsidRDefault="00996855" w:rsidP="00996855">
            <w:pPr>
              <w:spacing w:line="276" w:lineRule="auto"/>
              <w:ind w:right="-11"/>
              <w:jc w:val="center"/>
              <w:rPr>
                <w:rFonts w:ascii="Arial" w:eastAsia="Arial" w:hAnsi="Arial" w:cs="Arial"/>
                <w:sz w:val="20"/>
                <w:szCs w:val="20"/>
                <w:lang w:val="en-US" w:eastAsia="en-US"/>
              </w:rPr>
            </w:pPr>
            <w:r w:rsidRPr="00996855">
              <w:rPr>
                <w:rFonts w:ascii="Arial" w:eastAsia="Arial" w:hAnsi="Arial" w:cs="Arial"/>
                <w:sz w:val="20"/>
                <w:szCs w:val="20"/>
                <w:lang w:val="en-US" w:eastAsia="en-US"/>
              </w:rPr>
              <w:t>_____________________________________</w:t>
            </w:r>
          </w:p>
        </w:tc>
        <w:tc>
          <w:tcPr>
            <w:tcW w:w="4477" w:type="dxa"/>
            <w:gridSpan w:val="2"/>
          </w:tcPr>
          <w:p w14:paraId="2154422A" w14:textId="77777777" w:rsidR="00996855" w:rsidRPr="00996855" w:rsidRDefault="00996855" w:rsidP="00996855">
            <w:pPr>
              <w:spacing w:line="276" w:lineRule="auto"/>
              <w:ind w:right="-11"/>
              <w:jc w:val="center"/>
              <w:rPr>
                <w:rFonts w:ascii="Arial" w:eastAsia="Arial" w:hAnsi="Arial" w:cs="Arial"/>
                <w:sz w:val="10"/>
                <w:szCs w:val="10"/>
                <w:lang w:val="en-US" w:eastAsia="en-US"/>
              </w:rPr>
            </w:pPr>
          </w:p>
          <w:p w14:paraId="387B04A6" w14:textId="77777777" w:rsidR="00996855" w:rsidRPr="00996855" w:rsidRDefault="00996855" w:rsidP="00996855">
            <w:pPr>
              <w:spacing w:line="276" w:lineRule="auto"/>
              <w:ind w:right="-11"/>
              <w:rPr>
                <w:rFonts w:ascii="Arial" w:eastAsia="Arial" w:hAnsi="Arial" w:cs="Arial"/>
                <w:sz w:val="22"/>
                <w:szCs w:val="20"/>
                <w:lang w:val="en-US" w:eastAsia="en-US"/>
              </w:rPr>
            </w:pPr>
          </w:p>
          <w:p w14:paraId="626E2167" w14:textId="77777777" w:rsidR="00996855" w:rsidRPr="00996855" w:rsidRDefault="00996855" w:rsidP="00996855">
            <w:pPr>
              <w:spacing w:line="276" w:lineRule="auto"/>
              <w:ind w:right="-11"/>
              <w:jc w:val="center"/>
              <w:rPr>
                <w:rFonts w:ascii="Arial" w:eastAsia="Arial" w:hAnsi="Arial" w:cs="Arial"/>
                <w:sz w:val="20"/>
                <w:szCs w:val="20"/>
                <w:lang w:val="en-US" w:eastAsia="en-US"/>
              </w:rPr>
            </w:pPr>
          </w:p>
          <w:p w14:paraId="36046919" w14:textId="77777777" w:rsidR="00996855" w:rsidRPr="00996855" w:rsidRDefault="00996855" w:rsidP="00996855">
            <w:pPr>
              <w:spacing w:line="276" w:lineRule="auto"/>
              <w:ind w:right="-11"/>
              <w:jc w:val="center"/>
              <w:rPr>
                <w:rFonts w:ascii="Arial" w:eastAsia="Arial" w:hAnsi="Arial" w:cs="Arial"/>
                <w:sz w:val="20"/>
                <w:szCs w:val="20"/>
                <w:lang w:val="en-US" w:eastAsia="en-US"/>
              </w:rPr>
            </w:pPr>
          </w:p>
          <w:p w14:paraId="6240C783" w14:textId="77777777" w:rsidR="00996855" w:rsidRPr="00996855" w:rsidRDefault="00996855" w:rsidP="00996855">
            <w:pPr>
              <w:spacing w:line="276" w:lineRule="auto"/>
              <w:ind w:right="-11"/>
              <w:jc w:val="center"/>
              <w:rPr>
                <w:rFonts w:ascii="Arial" w:eastAsia="Arial" w:hAnsi="Arial" w:cs="Arial"/>
                <w:sz w:val="20"/>
                <w:szCs w:val="20"/>
                <w:lang w:val="en-US" w:eastAsia="en-US"/>
              </w:rPr>
            </w:pPr>
          </w:p>
          <w:p w14:paraId="6A32C7DA" w14:textId="77777777" w:rsidR="00996855" w:rsidRPr="00996855" w:rsidRDefault="00996855" w:rsidP="00996855">
            <w:pPr>
              <w:spacing w:line="276" w:lineRule="auto"/>
              <w:ind w:right="-11"/>
              <w:jc w:val="center"/>
              <w:rPr>
                <w:rFonts w:ascii="Arial" w:eastAsia="Arial" w:hAnsi="Arial" w:cs="Arial"/>
                <w:sz w:val="20"/>
                <w:szCs w:val="20"/>
                <w:lang w:val="en-US" w:eastAsia="en-US"/>
              </w:rPr>
            </w:pPr>
          </w:p>
          <w:p w14:paraId="3929D92D" w14:textId="77777777" w:rsidR="00996855" w:rsidRPr="00996855" w:rsidRDefault="00996855" w:rsidP="00996855">
            <w:pPr>
              <w:spacing w:line="276" w:lineRule="auto"/>
              <w:ind w:right="-11"/>
              <w:jc w:val="center"/>
              <w:rPr>
                <w:rFonts w:ascii="Arial" w:eastAsia="Arial" w:hAnsi="Arial" w:cs="Arial"/>
                <w:sz w:val="20"/>
                <w:szCs w:val="20"/>
                <w:lang w:val="en-US" w:eastAsia="en-US"/>
              </w:rPr>
            </w:pPr>
          </w:p>
          <w:p w14:paraId="157D6B2B" w14:textId="77777777" w:rsidR="00996855" w:rsidRPr="00996855" w:rsidRDefault="00996855" w:rsidP="00996855">
            <w:pPr>
              <w:spacing w:line="276" w:lineRule="auto"/>
              <w:ind w:right="-11"/>
              <w:jc w:val="center"/>
              <w:rPr>
                <w:rFonts w:ascii="Arial" w:eastAsia="Arial" w:hAnsi="Arial" w:cs="Arial"/>
                <w:sz w:val="20"/>
                <w:szCs w:val="20"/>
                <w:lang w:val="en-US" w:eastAsia="en-US"/>
              </w:rPr>
            </w:pPr>
            <w:r w:rsidRPr="00996855">
              <w:rPr>
                <w:rFonts w:ascii="Arial" w:eastAsia="Arial" w:hAnsi="Arial" w:cs="Arial"/>
                <w:sz w:val="20"/>
                <w:szCs w:val="20"/>
                <w:lang w:val="en-US" w:eastAsia="en-US"/>
              </w:rPr>
              <w:t>___________________________________</w:t>
            </w:r>
          </w:p>
        </w:tc>
      </w:tr>
      <w:tr w:rsidR="00996855" w:rsidRPr="00996855" w14:paraId="2DB20BED" w14:textId="77777777" w:rsidTr="00746E7C">
        <w:tc>
          <w:tcPr>
            <w:tcW w:w="4702" w:type="dxa"/>
            <w:hideMark/>
          </w:tcPr>
          <w:p w14:paraId="144E8C84" w14:textId="77777777" w:rsidR="00996855" w:rsidRPr="00996855" w:rsidRDefault="00996855" w:rsidP="00996855">
            <w:pPr>
              <w:spacing w:line="276" w:lineRule="auto"/>
              <w:rPr>
                <w:rFonts w:asciiTheme="minorHAnsi" w:eastAsiaTheme="minorHAnsi" w:hAnsiTheme="minorHAnsi" w:cstheme="minorBidi"/>
                <w:sz w:val="22"/>
                <w:szCs w:val="22"/>
                <w:lang w:val="es-MX" w:eastAsia="en-US"/>
              </w:rPr>
            </w:pPr>
          </w:p>
        </w:tc>
        <w:tc>
          <w:tcPr>
            <w:tcW w:w="4477" w:type="dxa"/>
            <w:gridSpan w:val="2"/>
            <w:hideMark/>
          </w:tcPr>
          <w:p w14:paraId="24716811" w14:textId="77777777" w:rsidR="00996855" w:rsidRPr="00996855" w:rsidRDefault="00996855" w:rsidP="00996855">
            <w:pPr>
              <w:spacing w:line="276" w:lineRule="auto"/>
              <w:rPr>
                <w:rFonts w:asciiTheme="minorHAnsi" w:eastAsiaTheme="minorHAnsi" w:hAnsiTheme="minorHAnsi" w:cstheme="minorBidi"/>
                <w:sz w:val="22"/>
                <w:szCs w:val="22"/>
                <w:lang w:val="es-MX" w:eastAsia="en-US"/>
              </w:rPr>
            </w:pPr>
          </w:p>
        </w:tc>
      </w:tr>
      <w:tr w:rsidR="00996855" w:rsidRPr="00996855" w14:paraId="4BC3AB86" w14:textId="77777777" w:rsidTr="00746E7C">
        <w:tc>
          <w:tcPr>
            <w:tcW w:w="4702" w:type="dxa"/>
          </w:tcPr>
          <w:p w14:paraId="22803BF8" w14:textId="77777777" w:rsidR="00996855" w:rsidRPr="00996855" w:rsidRDefault="00996855" w:rsidP="00996855">
            <w:pPr>
              <w:spacing w:line="276" w:lineRule="auto"/>
              <w:rPr>
                <w:rFonts w:ascii="Arial" w:eastAsia="Arial" w:hAnsi="Arial" w:cs="Arial"/>
                <w:sz w:val="20"/>
                <w:szCs w:val="20"/>
                <w:lang w:val="en-US" w:eastAsia="en-US"/>
              </w:rPr>
            </w:pPr>
            <w:r w:rsidRPr="00996855">
              <w:rPr>
                <w:rFonts w:ascii="Arial" w:eastAsia="Arial" w:hAnsi="Arial" w:cs="Arial"/>
                <w:sz w:val="20"/>
                <w:szCs w:val="20"/>
                <w:lang w:val="es-MX" w:eastAsia="en-US"/>
              </w:rPr>
              <w:t xml:space="preserve">       MTRA. </w:t>
            </w:r>
            <w:r w:rsidRPr="00996855">
              <w:rPr>
                <w:rFonts w:ascii="Arial" w:eastAsia="Calibri" w:hAnsi="Arial" w:cs="Arial"/>
                <w:sz w:val="22"/>
                <w:szCs w:val="22"/>
                <w:lang w:val="es-MX" w:eastAsia="en-US"/>
              </w:rPr>
              <w:t>MARTHA ELBA IZA HUERTA</w:t>
            </w:r>
          </w:p>
          <w:p w14:paraId="2C896DC4" w14:textId="77777777" w:rsidR="00996855" w:rsidRPr="00996855" w:rsidRDefault="00996855" w:rsidP="00996855">
            <w:pPr>
              <w:spacing w:line="276" w:lineRule="auto"/>
              <w:rPr>
                <w:rFonts w:ascii="Arial" w:eastAsia="Arial" w:hAnsi="Arial" w:cs="Arial"/>
                <w:sz w:val="20"/>
                <w:szCs w:val="20"/>
                <w:lang w:val="en-US" w:eastAsia="en-US"/>
              </w:rPr>
            </w:pPr>
          </w:p>
          <w:p w14:paraId="2F44B56C" w14:textId="77777777" w:rsidR="00996855" w:rsidRPr="00996855" w:rsidRDefault="00996855" w:rsidP="00996855">
            <w:pPr>
              <w:spacing w:line="276" w:lineRule="auto"/>
              <w:rPr>
                <w:rFonts w:ascii="Arial" w:eastAsia="Arial" w:hAnsi="Arial" w:cs="Arial"/>
                <w:sz w:val="20"/>
                <w:szCs w:val="20"/>
                <w:lang w:val="en-US" w:eastAsia="en-US"/>
              </w:rPr>
            </w:pPr>
          </w:p>
          <w:p w14:paraId="79F0B311" w14:textId="77777777" w:rsidR="00996855" w:rsidRPr="00996855" w:rsidRDefault="00996855" w:rsidP="00996855">
            <w:pPr>
              <w:spacing w:line="276" w:lineRule="auto"/>
              <w:rPr>
                <w:rFonts w:ascii="Arial" w:eastAsia="Arial" w:hAnsi="Arial" w:cs="Arial"/>
                <w:sz w:val="20"/>
                <w:szCs w:val="20"/>
                <w:lang w:val="en-US" w:eastAsia="en-US"/>
              </w:rPr>
            </w:pPr>
          </w:p>
          <w:p w14:paraId="22129448" w14:textId="77777777" w:rsidR="00996855" w:rsidRPr="00996855" w:rsidRDefault="00996855" w:rsidP="00996855">
            <w:pPr>
              <w:spacing w:line="276" w:lineRule="auto"/>
              <w:rPr>
                <w:rFonts w:ascii="Arial" w:eastAsia="Arial" w:hAnsi="Arial" w:cs="Arial"/>
                <w:sz w:val="20"/>
                <w:szCs w:val="20"/>
                <w:lang w:val="en-US" w:eastAsia="en-US"/>
              </w:rPr>
            </w:pPr>
          </w:p>
          <w:p w14:paraId="3DCF406F" w14:textId="77777777" w:rsidR="00996855" w:rsidRPr="00996855" w:rsidRDefault="00996855" w:rsidP="00996855">
            <w:pPr>
              <w:spacing w:line="276" w:lineRule="auto"/>
              <w:rPr>
                <w:rFonts w:ascii="Arial" w:eastAsia="Arial" w:hAnsi="Arial" w:cs="Arial"/>
                <w:sz w:val="20"/>
                <w:szCs w:val="20"/>
                <w:lang w:val="en-US" w:eastAsia="en-US"/>
              </w:rPr>
            </w:pPr>
          </w:p>
          <w:p w14:paraId="52E7B797" w14:textId="77777777" w:rsidR="00996855" w:rsidRPr="00996855" w:rsidRDefault="00996855" w:rsidP="00996855">
            <w:pPr>
              <w:spacing w:line="276" w:lineRule="auto"/>
              <w:rPr>
                <w:rFonts w:ascii="Arial" w:eastAsia="Arial" w:hAnsi="Arial" w:cs="Arial"/>
                <w:sz w:val="20"/>
                <w:szCs w:val="20"/>
                <w:lang w:val="en-US" w:eastAsia="en-US"/>
              </w:rPr>
            </w:pPr>
          </w:p>
          <w:p w14:paraId="1E7B10D2" w14:textId="77777777" w:rsidR="00996855" w:rsidRDefault="00996855" w:rsidP="00996855">
            <w:pPr>
              <w:spacing w:line="276" w:lineRule="auto"/>
              <w:rPr>
                <w:rFonts w:ascii="Arial" w:eastAsia="Arial" w:hAnsi="Arial" w:cs="Arial"/>
                <w:sz w:val="20"/>
                <w:szCs w:val="20"/>
                <w:lang w:val="en-US" w:eastAsia="en-US"/>
              </w:rPr>
            </w:pPr>
          </w:p>
          <w:p w14:paraId="4F434457" w14:textId="77777777" w:rsidR="00193988" w:rsidRDefault="00193988" w:rsidP="00996855">
            <w:pPr>
              <w:spacing w:line="276" w:lineRule="auto"/>
              <w:rPr>
                <w:rFonts w:ascii="Arial" w:eastAsia="Arial" w:hAnsi="Arial" w:cs="Arial"/>
                <w:sz w:val="20"/>
                <w:szCs w:val="20"/>
                <w:lang w:val="en-US" w:eastAsia="en-US"/>
              </w:rPr>
            </w:pPr>
          </w:p>
          <w:p w14:paraId="62A18ED3" w14:textId="77777777" w:rsidR="00193988" w:rsidRDefault="00193988" w:rsidP="00996855">
            <w:pPr>
              <w:spacing w:line="276" w:lineRule="auto"/>
              <w:rPr>
                <w:rFonts w:ascii="Arial" w:eastAsia="Arial" w:hAnsi="Arial" w:cs="Arial"/>
                <w:sz w:val="20"/>
                <w:szCs w:val="20"/>
                <w:lang w:val="en-US" w:eastAsia="en-US"/>
              </w:rPr>
            </w:pPr>
          </w:p>
          <w:p w14:paraId="6AF130F5" w14:textId="77777777" w:rsidR="00193988" w:rsidRPr="00996855" w:rsidRDefault="00193988" w:rsidP="00996855">
            <w:pPr>
              <w:spacing w:line="276" w:lineRule="auto"/>
              <w:rPr>
                <w:rFonts w:ascii="Arial" w:eastAsia="Arial" w:hAnsi="Arial" w:cs="Arial"/>
                <w:sz w:val="20"/>
                <w:szCs w:val="20"/>
                <w:lang w:val="en-US" w:eastAsia="en-US"/>
              </w:rPr>
            </w:pPr>
          </w:p>
          <w:p w14:paraId="72411084" w14:textId="77777777" w:rsidR="00996855" w:rsidRPr="00996855" w:rsidRDefault="00996855" w:rsidP="00996855">
            <w:pPr>
              <w:spacing w:line="276" w:lineRule="auto"/>
              <w:rPr>
                <w:rFonts w:ascii="Arial" w:eastAsia="Arial" w:hAnsi="Arial" w:cs="Arial"/>
                <w:sz w:val="20"/>
                <w:szCs w:val="20"/>
                <w:lang w:val="en-US" w:eastAsia="en-US"/>
              </w:rPr>
            </w:pPr>
          </w:p>
        </w:tc>
        <w:tc>
          <w:tcPr>
            <w:tcW w:w="4477" w:type="dxa"/>
            <w:gridSpan w:val="2"/>
          </w:tcPr>
          <w:p w14:paraId="45239C0D" w14:textId="77777777" w:rsidR="00996855" w:rsidRPr="00996855" w:rsidRDefault="00996855" w:rsidP="00996855">
            <w:pPr>
              <w:spacing w:line="276" w:lineRule="auto"/>
              <w:ind w:right="-11"/>
              <w:jc w:val="center"/>
              <w:rPr>
                <w:rFonts w:ascii="Arial" w:eastAsia="Calibri" w:hAnsi="Arial" w:cs="Arial"/>
                <w:sz w:val="22"/>
                <w:szCs w:val="22"/>
                <w:lang w:val="es-MX" w:eastAsia="en-US"/>
              </w:rPr>
            </w:pPr>
            <w:r w:rsidRPr="00996855">
              <w:rPr>
                <w:rFonts w:ascii="Arial" w:eastAsia="Arial" w:hAnsi="Arial" w:cs="Arial"/>
                <w:sz w:val="20"/>
                <w:szCs w:val="20"/>
                <w:lang w:val="en-US" w:eastAsia="en-US"/>
              </w:rPr>
              <w:lastRenderedPageBreak/>
              <w:t xml:space="preserve">MTRA. </w:t>
            </w:r>
            <w:r w:rsidRPr="00996855">
              <w:rPr>
                <w:rFonts w:ascii="Arial" w:eastAsia="Calibri" w:hAnsi="Arial" w:cs="Arial"/>
                <w:sz w:val="22"/>
                <w:szCs w:val="22"/>
                <w:lang w:val="es-MX" w:eastAsia="en-US"/>
              </w:rPr>
              <w:t xml:space="preserve">ARLEN ALEJANDRA </w:t>
            </w:r>
          </w:p>
          <w:p w14:paraId="0226818F" w14:textId="77777777" w:rsidR="00996855" w:rsidRPr="00996855" w:rsidRDefault="00996855" w:rsidP="00996855">
            <w:pPr>
              <w:spacing w:line="276" w:lineRule="auto"/>
              <w:ind w:right="-11"/>
              <w:jc w:val="center"/>
              <w:rPr>
                <w:rFonts w:ascii="Arial" w:eastAsia="Arial" w:hAnsi="Arial" w:cs="Arial"/>
                <w:sz w:val="20"/>
                <w:szCs w:val="20"/>
                <w:lang w:val="es-MX" w:eastAsia="en-US"/>
              </w:rPr>
            </w:pPr>
            <w:r w:rsidRPr="00996855">
              <w:rPr>
                <w:rFonts w:ascii="Arial" w:eastAsia="Calibri" w:hAnsi="Arial" w:cs="Arial"/>
                <w:sz w:val="22"/>
                <w:szCs w:val="22"/>
                <w:lang w:val="es-MX" w:eastAsia="en-US"/>
              </w:rPr>
              <w:t>MARTÍNEZ FUENTES</w:t>
            </w:r>
          </w:p>
          <w:p w14:paraId="1A44EE78" w14:textId="77777777" w:rsidR="00996855" w:rsidRPr="00996855" w:rsidRDefault="00996855" w:rsidP="00996855">
            <w:pPr>
              <w:spacing w:line="276" w:lineRule="auto"/>
              <w:ind w:right="-11"/>
              <w:jc w:val="center"/>
              <w:rPr>
                <w:rFonts w:ascii="Arial" w:eastAsia="Arial" w:hAnsi="Arial" w:cs="Arial"/>
                <w:sz w:val="20"/>
                <w:szCs w:val="20"/>
                <w:lang w:val="es-MX" w:eastAsia="en-US"/>
              </w:rPr>
            </w:pPr>
          </w:p>
          <w:p w14:paraId="617D28D1" w14:textId="77777777" w:rsidR="00996855" w:rsidRPr="00996855" w:rsidRDefault="00996855" w:rsidP="00996855">
            <w:pPr>
              <w:spacing w:line="276" w:lineRule="auto"/>
              <w:ind w:right="-11"/>
              <w:jc w:val="center"/>
              <w:rPr>
                <w:rFonts w:ascii="Arial" w:eastAsia="Arial" w:hAnsi="Arial" w:cs="Arial"/>
                <w:sz w:val="20"/>
                <w:szCs w:val="20"/>
                <w:lang w:val="es-MX" w:eastAsia="en-US"/>
              </w:rPr>
            </w:pPr>
          </w:p>
          <w:p w14:paraId="1993C5C0" w14:textId="77777777" w:rsidR="00996855" w:rsidRPr="00996855" w:rsidRDefault="00996855" w:rsidP="00996855">
            <w:pPr>
              <w:spacing w:line="276" w:lineRule="auto"/>
              <w:ind w:right="-11"/>
              <w:rPr>
                <w:rFonts w:ascii="Arial" w:eastAsia="Arial" w:hAnsi="Arial" w:cs="Arial"/>
                <w:sz w:val="20"/>
                <w:szCs w:val="20"/>
                <w:lang w:val="es-MX" w:eastAsia="en-US"/>
              </w:rPr>
            </w:pPr>
          </w:p>
          <w:p w14:paraId="551618D6" w14:textId="77777777" w:rsidR="00996855" w:rsidRPr="00996855" w:rsidRDefault="00996855" w:rsidP="00996855">
            <w:pPr>
              <w:spacing w:line="276" w:lineRule="auto"/>
              <w:ind w:right="-11"/>
              <w:rPr>
                <w:rFonts w:ascii="Arial" w:eastAsia="Arial" w:hAnsi="Arial" w:cs="Arial"/>
                <w:sz w:val="20"/>
                <w:szCs w:val="20"/>
                <w:lang w:val="es-MX" w:eastAsia="en-US"/>
              </w:rPr>
            </w:pPr>
          </w:p>
        </w:tc>
      </w:tr>
      <w:tr w:rsidR="00996855" w:rsidRPr="00996855" w14:paraId="56340B01" w14:textId="77777777" w:rsidTr="00746E7C">
        <w:tc>
          <w:tcPr>
            <w:tcW w:w="4702" w:type="dxa"/>
            <w:hideMark/>
          </w:tcPr>
          <w:p w14:paraId="2C980F18" w14:textId="77777777" w:rsidR="00996855" w:rsidRPr="00996855" w:rsidRDefault="00996855" w:rsidP="00996855">
            <w:pPr>
              <w:spacing w:line="276" w:lineRule="auto"/>
              <w:ind w:right="-11"/>
              <w:jc w:val="center"/>
              <w:rPr>
                <w:rFonts w:ascii="Arial" w:eastAsia="Arial" w:hAnsi="Arial" w:cs="Arial"/>
                <w:sz w:val="20"/>
                <w:szCs w:val="20"/>
                <w:lang w:val="en-US" w:eastAsia="en-US"/>
              </w:rPr>
            </w:pPr>
            <w:r w:rsidRPr="00996855">
              <w:rPr>
                <w:rFonts w:ascii="Arial" w:eastAsia="Arial" w:hAnsi="Arial" w:cs="Arial"/>
                <w:sz w:val="20"/>
                <w:szCs w:val="20"/>
                <w:lang w:val="en-US" w:eastAsia="en-US"/>
              </w:rPr>
              <w:t>____________________________________</w:t>
            </w:r>
          </w:p>
        </w:tc>
        <w:tc>
          <w:tcPr>
            <w:tcW w:w="4477" w:type="dxa"/>
            <w:gridSpan w:val="2"/>
            <w:hideMark/>
          </w:tcPr>
          <w:p w14:paraId="6087D645" w14:textId="77777777" w:rsidR="00996855" w:rsidRPr="00996855" w:rsidRDefault="00996855" w:rsidP="00996855">
            <w:pPr>
              <w:spacing w:line="276" w:lineRule="auto"/>
              <w:ind w:right="-11"/>
              <w:jc w:val="center"/>
              <w:rPr>
                <w:rFonts w:ascii="Arial" w:eastAsia="Arial" w:hAnsi="Arial" w:cs="Arial"/>
                <w:sz w:val="20"/>
                <w:szCs w:val="20"/>
                <w:lang w:val="en-US" w:eastAsia="en-US"/>
              </w:rPr>
            </w:pPr>
            <w:r w:rsidRPr="00996855">
              <w:rPr>
                <w:rFonts w:ascii="Arial" w:eastAsia="Arial" w:hAnsi="Arial" w:cs="Arial"/>
                <w:sz w:val="20"/>
                <w:szCs w:val="20"/>
                <w:lang w:val="en-US" w:eastAsia="en-US"/>
              </w:rPr>
              <w:t>____________________________________</w:t>
            </w:r>
          </w:p>
        </w:tc>
      </w:tr>
      <w:tr w:rsidR="00996855" w:rsidRPr="00996855" w14:paraId="2C752D7B" w14:textId="77777777" w:rsidTr="00746E7C">
        <w:trPr>
          <w:trHeight w:val="435"/>
        </w:trPr>
        <w:tc>
          <w:tcPr>
            <w:tcW w:w="4702" w:type="dxa"/>
            <w:hideMark/>
          </w:tcPr>
          <w:p w14:paraId="2596FB75" w14:textId="77777777" w:rsidR="00996855" w:rsidRPr="00996855" w:rsidRDefault="00996855" w:rsidP="00996855">
            <w:pPr>
              <w:spacing w:line="276" w:lineRule="auto"/>
              <w:ind w:right="-11"/>
              <w:jc w:val="center"/>
              <w:rPr>
                <w:rFonts w:ascii="Arial" w:eastAsia="Arial" w:hAnsi="Arial" w:cs="Arial"/>
                <w:sz w:val="20"/>
                <w:szCs w:val="20"/>
                <w:lang w:val="en-US" w:eastAsia="en-US"/>
              </w:rPr>
            </w:pPr>
            <w:r w:rsidRPr="00996855">
              <w:rPr>
                <w:rFonts w:ascii="Arial" w:eastAsia="Arial" w:hAnsi="Arial" w:cs="Arial"/>
                <w:sz w:val="20"/>
                <w:szCs w:val="20"/>
                <w:lang w:val="es-MX" w:eastAsia="en-US"/>
              </w:rPr>
              <w:t xml:space="preserve">LIC. </w:t>
            </w:r>
            <w:r w:rsidRPr="00996855">
              <w:rPr>
                <w:rFonts w:ascii="Arial" w:eastAsia="Calibri" w:hAnsi="Arial" w:cs="Arial"/>
                <w:sz w:val="22"/>
                <w:szCs w:val="22"/>
                <w:lang w:val="es-MX" w:eastAsia="en-US"/>
              </w:rPr>
              <w:t>JAVIER ÁVILA CARRILLO</w:t>
            </w:r>
          </w:p>
        </w:tc>
        <w:tc>
          <w:tcPr>
            <w:tcW w:w="4477" w:type="dxa"/>
            <w:gridSpan w:val="2"/>
            <w:hideMark/>
          </w:tcPr>
          <w:p w14:paraId="2C398608" w14:textId="77777777" w:rsidR="00996855" w:rsidRPr="00996855" w:rsidRDefault="00996855" w:rsidP="00996855">
            <w:pPr>
              <w:spacing w:line="276" w:lineRule="auto"/>
              <w:ind w:right="-11"/>
              <w:jc w:val="center"/>
              <w:rPr>
                <w:rFonts w:ascii="Arial" w:eastAsia="Calibri" w:hAnsi="Arial" w:cs="Arial"/>
                <w:sz w:val="22"/>
                <w:szCs w:val="22"/>
                <w:lang w:val="es-MX" w:eastAsia="en-US"/>
              </w:rPr>
            </w:pPr>
            <w:r w:rsidRPr="00996855">
              <w:rPr>
                <w:rFonts w:ascii="Arial" w:eastAsia="Calibri" w:hAnsi="Arial" w:cs="Arial"/>
                <w:sz w:val="22"/>
                <w:szCs w:val="22"/>
                <w:lang w:val="es-MX" w:eastAsia="en-US"/>
              </w:rPr>
              <w:t xml:space="preserve">LICDA. ROSA ELIZABETH </w:t>
            </w:r>
          </w:p>
          <w:p w14:paraId="35D7A22B" w14:textId="77777777" w:rsidR="00996855" w:rsidRPr="00996855" w:rsidRDefault="00996855" w:rsidP="00996855">
            <w:pPr>
              <w:spacing w:line="276" w:lineRule="auto"/>
              <w:ind w:right="-11"/>
              <w:jc w:val="center"/>
              <w:rPr>
                <w:rFonts w:ascii="Arial" w:eastAsia="Arial" w:hAnsi="Arial" w:cs="Arial"/>
                <w:sz w:val="20"/>
                <w:szCs w:val="20"/>
                <w:lang w:val="es-MX" w:eastAsia="en-US"/>
              </w:rPr>
            </w:pPr>
            <w:r w:rsidRPr="00996855">
              <w:rPr>
                <w:rFonts w:ascii="Arial" w:eastAsia="Calibri" w:hAnsi="Arial" w:cs="Arial"/>
                <w:sz w:val="22"/>
                <w:szCs w:val="22"/>
                <w:lang w:val="es-MX" w:eastAsia="en-US"/>
              </w:rPr>
              <w:t>CARRILLO RUIZ</w:t>
            </w:r>
          </w:p>
        </w:tc>
      </w:tr>
      <w:tr w:rsidR="00996855" w:rsidRPr="00996855" w14:paraId="6D6EF452" w14:textId="77777777" w:rsidTr="00746E7C">
        <w:trPr>
          <w:gridAfter w:val="1"/>
          <w:wAfter w:w="141" w:type="dxa"/>
          <w:trHeight w:val="80"/>
        </w:trPr>
        <w:tc>
          <w:tcPr>
            <w:tcW w:w="9038" w:type="dxa"/>
            <w:gridSpan w:val="2"/>
          </w:tcPr>
          <w:p w14:paraId="265E83B4" w14:textId="77777777" w:rsidR="00996855" w:rsidRPr="00996855" w:rsidRDefault="00996855" w:rsidP="00996855">
            <w:pPr>
              <w:spacing w:line="276" w:lineRule="auto"/>
              <w:rPr>
                <w:sz w:val="14"/>
              </w:rPr>
            </w:pPr>
          </w:p>
          <w:tbl>
            <w:tblPr>
              <w:tblW w:w="8718" w:type="dxa"/>
              <w:tblInd w:w="104" w:type="dxa"/>
              <w:tblLook w:val="04A0" w:firstRow="1" w:lastRow="0" w:firstColumn="1" w:lastColumn="0" w:noHBand="0" w:noVBand="1"/>
            </w:tblPr>
            <w:tblGrid>
              <w:gridCol w:w="4395"/>
              <w:gridCol w:w="4323"/>
            </w:tblGrid>
            <w:tr w:rsidR="00996855" w:rsidRPr="00996855" w14:paraId="7F2398A0" w14:textId="77777777" w:rsidTr="00746E7C">
              <w:tc>
                <w:tcPr>
                  <w:tcW w:w="4395" w:type="dxa"/>
                </w:tcPr>
                <w:p w14:paraId="12EF56D4" w14:textId="77777777" w:rsidR="00996855" w:rsidRPr="00996855" w:rsidRDefault="00996855" w:rsidP="00996855">
                  <w:pPr>
                    <w:spacing w:line="276" w:lineRule="auto"/>
                    <w:jc w:val="center"/>
                    <w:rPr>
                      <w:rFonts w:ascii="Arial" w:eastAsia="Arial" w:hAnsi="Arial" w:cs="Arial"/>
                      <w:sz w:val="20"/>
                      <w:szCs w:val="20"/>
                      <w:lang w:val="en-US" w:eastAsia="en-US"/>
                    </w:rPr>
                  </w:pPr>
                </w:p>
                <w:p w14:paraId="02E2AC9B" w14:textId="77777777" w:rsidR="00996855" w:rsidRPr="00996855" w:rsidRDefault="00996855" w:rsidP="00996855">
                  <w:pPr>
                    <w:spacing w:line="276" w:lineRule="auto"/>
                    <w:jc w:val="center"/>
                    <w:rPr>
                      <w:rFonts w:ascii="Arial" w:eastAsia="Arial" w:hAnsi="Arial" w:cs="Arial"/>
                      <w:sz w:val="20"/>
                      <w:szCs w:val="20"/>
                      <w:lang w:val="en-US" w:eastAsia="en-US"/>
                    </w:rPr>
                  </w:pPr>
                </w:p>
                <w:p w14:paraId="4D046284" w14:textId="77777777" w:rsidR="00996855" w:rsidRPr="00996855" w:rsidRDefault="00996855" w:rsidP="00996855">
                  <w:pPr>
                    <w:spacing w:line="276" w:lineRule="auto"/>
                    <w:rPr>
                      <w:rFonts w:ascii="Arial" w:eastAsia="Arial" w:hAnsi="Arial" w:cs="Arial"/>
                      <w:sz w:val="20"/>
                      <w:szCs w:val="20"/>
                      <w:lang w:val="en-US" w:eastAsia="en-US"/>
                    </w:rPr>
                  </w:pPr>
                </w:p>
                <w:p w14:paraId="3C44423D" w14:textId="77777777" w:rsidR="00996855" w:rsidRPr="00996855" w:rsidRDefault="00996855" w:rsidP="00996855">
                  <w:pPr>
                    <w:spacing w:line="276" w:lineRule="auto"/>
                    <w:jc w:val="center"/>
                    <w:rPr>
                      <w:rFonts w:ascii="Arial" w:eastAsia="Arial" w:hAnsi="Arial" w:cs="Arial"/>
                      <w:sz w:val="20"/>
                      <w:szCs w:val="20"/>
                      <w:lang w:val="en-US" w:eastAsia="en-US"/>
                    </w:rPr>
                  </w:pPr>
                </w:p>
                <w:p w14:paraId="21ADF84D" w14:textId="77777777" w:rsidR="00996855" w:rsidRPr="00996855" w:rsidRDefault="00996855" w:rsidP="00996855">
                  <w:pPr>
                    <w:spacing w:line="276" w:lineRule="auto"/>
                    <w:jc w:val="center"/>
                    <w:rPr>
                      <w:rFonts w:ascii="Arial" w:eastAsia="Arial" w:hAnsi="Arial" w:cs="Arial"/>
                      <w:sz w:val="20"/>
                      <w:szCs w:val="20"/>
                      <w:lang w:val="en-US" w:eastAsia="en-US"/>
                    </w:rPr>
                  </w:pPr>
                </w:p>
                <w:p w14:paraId="2A1B6928" w14:textId="77777777" w:rsidR="00996855" w:rsidRPr="00996855" w:rsidRDefault="00996855" w:rsidP="00996855">
                  <w:pPr>
                    <w:spacing w:line="276" w:lineRule="auto"/>
                    <w:jc w:val="center"/>
                    <w:rPr>
                      <w:rFonts w:ascii="Arial" w:eastAsia="Arial" w:hAnsi="Arial" w:cs="Arial"/>
                      <w:sz w:val="20"/>
                      <w:szCs w:val="20"/>
                      <w:lang w:val="en-US" w:eastAsia="en-US"/>
                    </w:rPr>
                  </w:pPr>
                </w:p>
                <w:p w14:paraId="789DEC6F" w14:textId="77777777" w:rsidR="00996855" w:rsidRPr="00996855" w:rsidRDefault="00996855" w:rsidP="00996855">
                  <w:pPr>
                    <w:spacing w:line="276" w:lineRule="auto"/>
                    <w:jc w:val="center"/>
                    <w:rPr>
                      <w:rFonts w:ascii="Arial" w:eastAsia="Arial" w:hAnsi="Arial" w:cs="Arial"/>
                      <w:sz w:val="20"/>
                      <w:szCs w:val="20"/>
                      <w:lang w:val="en-US" w:eastAsia="en-US"/>
                    </w:rPr>
                  </w:pPr>
                </w:p>
              </w:tc>
              <w:tc>
                <w:tcPr>
                  <w:tcW w:w="4323" w:type="dxa"/>
                </w:tcPr>
                <w:p w14:paraId="5D845469" w14:textId="77777777" w:rsidR="00996855" w:rsidRPr="00996855" w:rsidRDefault="00996855" w:rsidP="00996855">
                  <w:pPr>
                    <w:spacing w:line="276" w:lineRule="auto"/>
                    <w:ind w:right="-11"/>
                    <w:jc w:val="center"/>
                    <w:rPr>
                      <w:rFonts w:ascii="Arial" w:eastAsia="Arial" w:hAnsi="Arial" w:cs="Arial"/>
                      <w:sz w:val="20"/>
                      <w:szCs w:val="20"/>
                      <w:lang w:val="es-MX" w:eastAsia="en-US"/>
                    </w:rPr>
                  </w:pPr>
                </w:p>
                <w:p w14:paraId="38A7242D" w14:textId="77777777" w:rsidR="00996855" w:rsidRPr="00996855" w:rsidRDefault="00996855" w:rsidP="00996855">
                  <w:pPr>
                    <w:spacing w:line="276" w:lineRule="auto"/>
                    <w:ind w:right="-11"/>
                    <w:jc w:val="center"/>
                    <w:rPr>
                      <w:rFonts w:ascii="Arial" w:eastAsia="Arial" w:hAnsi="Arial" w:cs="Arial"/>
                      <w:sz w:val="20"/>
                      <w:szCs w:val="20"/>
                      <w:lang w:val="es-MX" w:eastAsia="en-US"/>
                    </w:rPr>
                  </w:pPr>
                </w:p>
              </w:tc>
            </w:tr>
            <w:tr w:rsidR="00996855" w:rsidRPr="00996855" w14:paraId="7F2A337C" w14:textId="77777777" w:rsidTr="00746E7C">
              <w:tc>
                <w:tcPr>
                  <w:tcW w:w="4395" w:type="dxa"/>
                  <w:hideMark/>
                </w:tcPr>
                <w:p w14:paraId="13A340DE" w14:textId="77777777" w:rsidR="00996855" w:rsidRPr="00996855" w:rsidRDefault="00996855" w:rsidP="00996855">
                  <w:pPr>
                    <w:spacing w:line="276" w:lineRule="auto"/>
                    <w:ind w:right="-11"/>
                    <w:jc w:val="center"/>
                    <w:rPr>
                      <w:rFonts w:ascii="Arial" w:eastAsia="Arial" w:hAnsi="Arial" w:cs="Arial"/>
                      <w:sz w:val="20"/>
                      <w:szCs w:val="20"/>
                      <w:lang w:val="en-US" w:eastAsia="en-US"/>
                    </w:rPr>
                  </w:pPr>
                  <w:r w:rsidRPr="00996855">
                    <w:rPr>
                      <w:rFonts w:ascii="Arial" w:eastAsia="Arial" w:hAnsi="Arial" w:cs="Arial"/>
                      <w:sz w:val="20"/>
                      <w:szCs w:val="20"/>
                      <w:lang w:val="en-US" w:eastAsia="en-US"/>
                    </w:rPr>
                    <w:t>____________________________________</w:t>
                  </w:r>
                </w:p>
              </w:tc>
              <w:tc>
                <w:tcPr>
                  <w:tcW w:w="4323" w:type="dxa"/>
                  <w:hideMark/>
                </w:tcPr>
                <w:p w14:paraId="78FC392C" w14:textId="77777777" w:rsidR="00996855" w:rsidRPr="00996855" w:rsidRDefault="00996855" w:rsidP="00996855">
                  <w:pPr>
                    <w:spacing w:line="276" w:lineRule="auto"/>
                    <w:ind w:right="-11"/>
                    <w:jc w:val="center"/>
                    <w:rPr>
                      <w:rFonts w:ascii="Arial" w:eastAsia="Arial" w:hAnsi="Arial" w:cs="Arial"/>
                      <w:sz w:val="20"/>
                      <w:szCs w:val="20"/>
                      <w:lang w:val="en-US" w:eastAsia="en-US"/>
                    </w:rPr>
                  </w:pPr>
                  <w:r w:rsidRPr="00996855">
                    <w:rPr>
                      <w:rFonts w:ascii="Arial" w:eastAsia="Arial" w:hAnsi="Arial" w:cs="Arial"/>
                      <w:sz w:val="20"/>
                      <w:szCs w:val="20"/>
                      <w:lang w:val="en-US" w:eastAsia="en-US"/>
                    </w:rPr>
                    <w:t xml:space="preserve">  ____________________________________</w:t>
                  </w:r>
                </w:p>
              </w:tc>
            </w:tr>
            <w:tr w:rsidR="00996855" w:rsidRPr="00996855" w14:paraId="41B17D36" w14:textId="77777777" w:rsidTr="00746E7C">
              <w:trPr>
                <w:trHeight w:val="435"/>
              </w:trPr>
              <w:tc>
                <w:tcPr>
                  <w:tcW w:w="4395" w:type="dxa"/>
                  <w:hideMark/>
                </w:tcPr>
                <w:p w14:paraId="11060879" w14:textId="77777777" w:rsidR="00996855" w:rsidRPr="00996855" w:rsidRDefault="00996855" w:rsidP="00996855">
                  <w:pPr>
                    <w:spacing w:line="276" w:lineRule="auto"/>
                    <w:ind w:right="-11"/>
                    <w:jc w:val="center"/>
                    <w:rPr>
                      <w:rFonts w:ascii="Arial" w:eastAsia="Calibri" w:hAnsi="Arial" w:cs="Arial"/>
                      <w:sz w:val="22"/>
                      <w:szCs w:val="22"/>
                      <w:lang w:val="es-MX" w:eastAsia="en-US"/>
                    </w:rPr>
                  </w:pPr>
                  <w:r w:rsidRPr="00996855">
                    <w:rPr>
                      <w:rFonts w:ascii="Arial" w:eastAsia="Calibri" w:hAnsi="Arial" w:cs="Arial"/>
                      <w:sz w:val="22"/>
                      <w:szCs w:val="22"/>
                      <w:lang w:val="es-MX" w:eastAsia="en-US"/>
                    </w:rPr>
                    <w:t xml:space="preserve">DRA. ANA FLORENCIA </w:t>
                  </w:r>
                </w:p>
                <w:p w14:paraId="2F7FB724" w14:textId="77777777" w:rsidR="00996855" w:rsidRPr="00996855" w:rsidRDefault="00996855" w:rsidP="00996855">
                  <w:pPr>
                    <w:spacing w:line="276" w:lineRule="auto"/>
                    <w:ind w:right="-11"/>
                    <w:jc w:val="center"/>
                    <w:rPr>
                      <w:rFonts w:ascii="Arial" w:eastAsia="Arial" w:hAnsi="Arial" w:cs="Arial"/>
                      <w:sz w:val="20"/>
                      <w:szCs w:val="20"/>
                      <w:lang w:val="en-US" w:eastAsia="en-US"/>
                    </w:rPr>
                  </w:pPr>
                  <w:r w:rsidRPr="00996855">
                    <w:rPr>
                      <w:rFonts w:ascii="Arial" w:eastAsia="Calibri" w:hAnsi="Arial" w:cs="Arial"/>
                      <w:sz w:val="22"/>
                      <w:szCs w:val="22"/>
                      <w:lang w:val="es-MX" w:eastAsia="en-US"/>
                    </w:rPr>
                    <w:t>ROMANO SÁNCHEZ</w:t>
                  </w:r>
                </w:p>
              </w:tc>
              <w:tc>
                <w:tcPr>
                  <w:tcW w:w="4323" w:type="dxa"/>
                  <w:hideMark/>
                </w:tcPr>
                <w:p w14:paraId="51A1A7DC" w14:textId="77777777" w:rsidR="00996855" w:rsidRPr="00996855" w:rsidRDefault="00996855" w:rsidP="00996855">
                  <w:pPr>
                    <w:spacing w:line="276" w:lineRule="auto"/>
                    <w:ind w:right="-11"/>
                    <w:jc w:val="center"/>
                    <w:rPr>
                      <w:rFonts w:ascii="Arial" w:eastAsia="Arial" w:hAnsi="Arial" w:cs="Arial"/>
                      <w:sz w:val="20"/>
                      <w:szCs w:val="20"/>
                      <w:lang w:val="es-MX" w:eastAsia="en-US"/>
                    </w:rPr>
                  </w:pPr>
                  <w:r w:rsidRPr="00996855">
                    <w:rPr>
                      <w:rFonts w:ascii="Arial" w:eastAsia="Calibri" w:hAnsi="Arial" w:cs="Arial"/>
                      <w:sz w:val="22"/>
                      <w:szCs w:val="22"/>
                      <w:lang w:val="es-MX" w:eastAsia="en-US"/>
                    </w:rPr>
                    <w:t>LIC. JUAN RAMÍREZ RAMOS</w:t>
                  </w:r>
                </w:p>
              </w:tc>
            </w:tr>
          </w:tbl>
          <w:p w14:paraId="511D55BC" w14:textId="77777777" w:rsidR="00996855" w:rsidRPr="00996855" w:rsidRDefault="00996855" w:rsidP="00996855">
            <w:pPr>
              <w:spacing w:line="276" w:lineRule="auto"/>
              <w:rPr>
                <w:rFonts w:ascii="Calibri" w:eastAsia="Calibri" w:hAnsi="Calibri"/>
                <w:sz w:val="20"/>
                <w:szCs w:val="20"/>
                <w:lang w:val="es-MX" w:eastAsia="es-MX"/>
              </w:rPr>
            </w:pPr>
          </w:p>
        </w:tc>
      </w:tr>
    </w:tbl>
    <w:p w14:paraId="549FE4A0" w14:textId="77777777" w:rsidR="00996855" w:rsidRPr="00996855" w:rsidRDefault="00996855" w:rsidP="00996855">
      <w:pPr>
        <w:spacing w:after="160"/>
        <w:contextualSpacing/>
        <w:jc w:val="both"/>
        <w:rPr>
          <w:rFonts w:ascii="Arial" w:eastAsia="Arial" w:hAnsi="Arial" w:cs="Arial"/>
          <w:sz w:val="16"/>
          <w:szCs w:val="16"/>
          <w:lang w:val="es-MX" w:eastAsia="en-US"/>
        </w:rPr>
      </w:pPr>
    </w:p>
    <w:p w14:paraId="0510735E" w14:textId="77777777" w:rsidR="00996855" w:rsidRDefault="00996855" w:rsidP="00996855">
      <w:pPr>
        <w:spacing w:after="160"/>
        <w:contextualSpacing/>
        <w:jc w:val="both"/>
        <w:rPr>
          <w:rFonts w:ascii="Arial" w:eastAsia="Arial" w:hAnsi="Arial" w:cs="Arial"/>
          <w:sz w:val="16"/>
          <w:szCs w:val="16"/>
          <w:lang w:val="es-MX" w:eastAsia="en-US"/>
        </w:rPr>
      </w:pPr>
    </w:p>
    <w:p w14:paraId="41F00DF5" w14:textId="77777777" w:rsidR="00193988" w:rsidRDefault="00193988" w:rsidP="00996855">
      <w:pPr>
        <w:spacing w:after="160"/>
        <w:contextualSpacing/>
        <w:jc w:val="both"/>
        <w:rPr>
          <w:rFonts w:ascii="Arial" w:eastAsia="Arial" w:hAnsi="Arial" w:cs="Arial"/>
          <w:sz w:val="16"/>
          <w:szCs w:val="16"/>
          <w:lang w:val="es-MX" w:eastAsia="en-US"/>
        </w:rPr>
      </w:pPr>
    </w:p>
    <w:p w14:paraId="31543983" w14:textId="77777777" w:rsidR="00193988" w:rsidRDefault="00193988" w:rsidP="00996855">
      <w:pPr>
        <w:spacing w:after="160"/>
        <w:contextualSpacing/>
        <w:jc w:val="both"/>
        <w:rPr>
          <w:rFonts w:ascii="Arial" w:eastAsia="Arial" w:hAnsi="Arial" w:cs="Arial"/>
          <w:sz w:val="16"/>
          <w:szCs w:val="16"/>
          <w:lang w:val="es-MX" w:eastAsia="en-US"/>
        </w:rPr>
      </w:pPr>
    </w:p>
    <w:p w14:paraId="072F1156" w14:textId="77777777" w:rsidR="00193988" w:rsidRDefault="00193988" w:rsidP="00996855">
      <w:pPr>
        <w:spacing w:after="160"/>
        <w:contextualSpacing/>
        <w:jc w:val="both"/>
        <w:rPr>
          <w:rFonts w:ascii="Arial" w:eastAsia="Arial" w:hAnsi="Arial" w:cs="Arial"/>
          <w:sz w:val="16"/>
          <w:szCs w:val="16"/>
          <w:lang w:val="es-MX" w:eastAsia="en-US"/>
        </w:rPr>
      </w:pPr>
    </w:p>
    <w:p w14:paraId="33B8D34E" w14:textId="77777777" w:rsidR="00193988" w:rsidRDefault="00193988" w:rsidP="00996855">
      <w:pPr>
        <w:spacing w:after="160"/>
        <w:contextualSpacing/>
        <w:jc w:val="both"/>
        <w:rPr>
          <w:rFonts w:ascii="Arial" w:eastAsia="Arial" w:hAnsi="Arial" w:cs="Arial"/>
          <w:sz w:val="16"/>
          <w:szCs w:val="16"/>
          <w:lang w:val="es-MX" w:eastAsia="en-US"/>
        </w:rPr>
      </w:pPr>
    </w:p>
    <w:p w14:paraId="548F209D" w14:textId="77777777" w:rsidR="00193988" w:rsidRDefault="00193988" w:rsidP="00996855">
      <w:pPr>
        <w:spacing w:after="160"/>
        <w:contextualSpacing/>
        <w:jc w:val="both"/>
        <w:rPr>
          <w:rFonts w:ascii="Arial" w:eastAsia="Arial" w:hAnsi="Arial" w:cs="Arial"/>
          <w:sz w:val="16"/>
          <w:szCs w:val="16"/>
          <w:lang w:val="es-MX" w:eastAsia="en-US"/>
        </w:rPr>
      </w:pPr>
    </w:p>
    <w:p w14:paraId="11E3199B" w14:textId="77777777" w:rsidR="00193988" w:rsidRDefault="00193988" w:rsidP="00996855">
      <w:pPr>
        <w:spacing w:after="160"/>
        <w:contextualSpacing/>
        <w:jc w:val="both"/>
        <w:rPr>
          <w:rFonts w:ascii="Arial" w:eastAsia="Arial" w:hAnsi="Arial" w:cs="Arial"/>
          <w:sz w:val="16"/>
          <w:szCs w:val="16"/>
          <w:lang w:val="es-MX" w:eastAsia="en-US"/>
        </w:rPr>
      </w:pPr>
    </w:p>
    <w:p w14:paraId="5059F85E" w14:textId="77777777" w:rsidR="00193988" w:rsidRDefault="00193988" w:rsidP="00996855">
      <w:pPr>
        <w:spacing w:after="160"/>
        <w:contextualSpacing/>
        <w:jc w:val="both"/>
        <w:rPr>
          <w:rFonts w:ascii="Arial" w:eastAsia="Arial" w:hAnsi="Arial" w:cs="Arial"/>
          <w:sz w:val="16"/>
          <w:szCs w:val="16"/>
          <w:lang w:val="es-MX" w:eastAsia="en-US"/>
        </w:rPr>
      </w:pPr>
    </w:p>
    <w:p w14:paraId="269A1CAB" w14:textId="77777777" w:rsidR="00193988" w:rsidRDefault="00193988" w:rsidP="00996855">
      <w:pPr>
        <w:spacing w:after="160"/>
        <w:contextualSpacing/>
        <w:jc w:val="both"/>
        <w:rPr>
          <w:rFonts w:ascii="Arial" w:eastAsia="Arial" w:hAnsi="Arial" w:cs="Arial"/>
          <w:sz w:val="16"/>
          <w:szCs w:val="16"/>
          <w:lang w:val="es-MX" w:eastAsia="en-US"/>
        </w:rPr>
      </w:pPr>
    </w:p>
    <w:p w14:paraId="014AA2E4" w14:textId="77777777" w:rsidR="00193988" w:rsidRDefault="00193988" w:rsidP="00996855">
      <w:pPr>
        <w:spacing w:after="160"/>
        <w:contextualSpacing/>
        <w:jc w:val="both"/>
        <w:rPr>
          <w:rFonts w:ascii="Arial" w:eastAsia="Arial" w:hAnsi="Arial" w:cs="Arial"/>
          <w:sz w:val="16"/>
          <w:szCs w:val="16"/>
          <w:lang w:val="es-MX" w:eastAsia="en-US"/>
        </w:rPr>
      </w:pPr>
    </w:p>
    <w:p w14:paraId="2757C558" w14:textId="77777777" w:rsidR="00193988" w:rsidRDefault="00193988" w:rsidP="00996855">
      <w:pPr>
        <w:spacing w:after="160"/>
        <w:contextualSpacing/>
        <w:jc w:val="both"/>
        <w:rPr>
          <w:rFonts w:ascii="Arial" w:eastAsia="Arial" w:hAnsi="Arial" w:cs="Arial"/>
          <w:sz w:val="16"/>
          <w:szCs w:val="16"/>
          <w:lang w:val="es-MX" w:eastAsia="en-US"/>
        </w:rPr>
      </w:pPr>
    </w:p>
    <w:p w14:paraId="6D3A8381" w14:textId="77777777" w:rsidR="00193988" w:rsidRDefault="00193988" w:rsidP="00996855">
      <w:pPr>
        <w:spacing w:after="160"/>
        <w:contextualSpacing/>
        <w:jc w:val="both"/>
        <w:rPr>
          <w:rFonts w:ascii="Arial" w:eastAsia="Arial" w:hAnsi="Arial" w:cs="Arial"/>
          <w:sz w:val="16"/>
          <w:szCs w:val="16"/>
          <w:lang w:val="es-MX" w:eastAsia="en-US"/>
        </w:rPr>
      </w:pPr>
    </w:p>
    <w:p w14:paraId="78D3DC97" w14:textId="77777777" w:rsidR="00193988" w:rsidRDefault="00193988" w:rsidP="00996855">
      <w:pPr>
        <w:spacing w:after="160"/>
        <w:contextualSpacing/>
        <w:jc w:val="both"/>
        <w:rPr>
          <w:rFonts w:ascii="Arial" w:eastAsia="Arial" w:hAnsi="Arial" w:cs="Arial"/>
          <w:sz w:val="16"/>
          <w:szCs w:val="16"/>
          <w:lang w:val="es-MX" w:eastAsia="en-US"/>
        </w:rPr>
      </w:pPr>
    </w:p>
    <w:p w14:paraId="72C28483" w14:textId="77777777" w:rsidR="00193988" w:rsidRDefault="00193988" w:rsidP="00996855">
      <w:pPr>
        <w:spacing w:after="160"/>
        <w:contextualSpacing/>
        <w:jc w:val="both"/>
        <w:rPr>
          <w:rFonts w:ascii="Arial" w:eastAsia="Arial" w:hAnsi="Arial" w:cs="Arial"/>
          <w:sz w:val="16"/>
          <w:szCs w:val="16"/>
          <w:lang w:val="es-MX" w:eastAsia="en-US"/>
        </w:rPr>
      </w:pPr>
    </w:p>
    <w:p w14:paraId="2B6298F1" w14:textId="77777777" w:rsidR="00193988" w:rsidRDefault="00193988" w:rsidP="00996855">
      <w:pPr>
        <w:spacing w:after="160"/>
        <w:contextualSpacing/>
        <w:jc w:val="both"/>
        <w:rPr>
          <w:rFonts w:ascii="Arial" w:eastAsia="Arial" w:hAnsi="Arial" w:cs="Arial"/>
          <w:sz w:val="16"/>
          <w:szCs w:val="16"/>
          <w:lang w:val="es-MX" w:eastAsia="en-US"/>
        </w:rPr>
      </w:pPr>
    </w:p>
    <w:p w14:paraId="00921911" w14:textId="77777777" w:rsidR="00193988" w:rsidRDefault="00193988" w:rsidP="00996855">
      <w:pPr>
        <w:spacing w:after="160"/>
        <w:contextualSpacing/>
        <w:jc w:val="both"/>
        <w:rPr>
          <w:rFonts w:ascii="Arial" w:eastAsia="Arial" w:hAnsi="Arial" w:cs="Arial"/>
          <w:sz w:val="16"/>
          <w:szCs w:val="16"/>
          <w:lang w:val="es-MX" w:eastAsia="en-US"/>
        </w:rPr>
      </w:pPr>
    </w:p>
    <w:p w14:paraId="7FD84789" w14:textId="77777777" w:rsidR="00193988" w:rsidRDefault="00193988" w:rsidP="00996855">
      <w:pPr>
        <w:spacing w:after="160"/>
        <w:contextualSpacing/>
        <w:jc w:val="both"/>
        <w:rPr>
          <w:rFonts w:ascii="Arial" w:eastAsia="Arial" w:hAnsi="Arial" w:cs="Arial"/>
          <w:sz w:val="16"/>
          <w:szCs w:val="16"/>
          <w:lang w:val="es-MX" w:eastAsia="en-US"/>
        </w:rPr>
      </w:pPr>
    </w:p>
    <w:p w14:paraId="273D52FA" w14:textId="77777777" w:rsidR="00193988" w:rsidRDefault="00193988" w:rsidP="00996855">
      <w:pPr>
        <w:spacing w:after="160"/>
        <w:contextualSpacing/>
        <w:jc w:val="both"/>
        <w:rPr>
          <w:rFonts w:ascii="Arial" w:eastAsia="Arial" w:hAnsi="Arial" w:cs="Arial"/>
          <w:sz w:val="16"/>
          <w:szCs w:val="16"/>
          <w:lang w:val="es-MX" w:eastAsia="en-US"/>
        </w:rPr>
      </w:pPr>
    </w:p>
    <w:p w14:paraId="76A4F797" w14:textId="77777777" w:rsidR="00193988" w:rsidRDefault="00193988" w:rsidP="00996855">
      <w:pPr>
        <w:spacing w:after="160"/>
        <w:contextualSpacing/>
        <w:jc w:val="both"/>
        <w:rPr>
          <w:rFonts w:ascii="Arial" w:eastAsia="Arial" w:hAnsi="Arial" w:cs="Arial"/>
          <w:sz w:val="16"/>
          <w:szCs w:val="16"/>
          <w:lang w:val="es-MX" w:eastAsia="en-US"/>
        </w:rPr>
      </w:pPr>
    </w:p>
    <w:p w14:paraId="31BB5398" w14:textId="77777777" w:rsidR="00193988" w:rsidRDefault="00193988" w:rsidP="00996855">
      <w:pPr>
        <w:spacing w:after="160"/>
        <w:contextualSpacing/>
        <w:jc w:val="both"/>
        <w:rPr>
          <w:rFonts w:ascii="Arial" w:eastAsia="Arial" w:hAnsi="Arial" w:cs="Arial"/>
          <w:sz w:val="16"/>
          <w:szCs w:val="16"/>
          <w:lang w:val="es-MX" w:eastAsia="en-US"/>
        </w:rPr>
      </w:pPr>
    </w:p>
    <w:p w14:paraId="7A82ABBB" w14:textId="77777777" w:rsidR="00193988" w:rsidRDefault="00193988" w:rsidP="00996855">
      <w:pPr>
        <w:spacing w:after="160"/>
        <w:contextualSpacing/>
        <w:jc w:val="both"/>
        <w:rPr>
          <w:rFonts w:ascii="Arial" w:eastAsia="Arial" w:hAnsi="Arial" w:cs="Arial"/>
          <w:sz w:val="16"/>
          <w:szCs w:val="16"/>
          <w:lang w:val="es-MX" w:eastAsia="en-US"/>
        </w:rPr>
      </w:pPr>
    </w:p>
    <w:p w14:paraId="02032A03" w14:textId="77777777" w:rsidR="00193988" w:rsidRDefault="00193988" w:rsidP="00996855">
      <w:pPr>
        <w:spacing w:after="160"/>
        <w:contextualSpacing/>
        <w:jc w:val="both"/>
        <w:rPr>
          <w:rFonts w:ascii="Arial" w:eastAsia="Arial" w:hAnsi="Arial" w:cs="Arial"/>
          <w:sz w:val="16"/>
          <w:szCs w:val="16"/>
          <w:lang w:val="es-MX" w:eastAsia="en-US"/>
        </w:rPr>
      </w:pPr>
    </w:p>
    <w:p w14:paraId="4E6F58FB" w14:textId="77777777" w:rsidR="00193988" w:rsidRDefault="00193988" w:rsidP="00996855">
      <w:pPr>
        <w:spacing w:after="160"/>
        <w:contextualSpacing/>
        <w:jc w:val="both"/>
        <w:rPr>
          <w:rFonts w:ascii="Arial" w:eastAsia="Arial" w:hAnsi="Arial" w:cs="Arial"/>
          <w:sz w:val="16"/>
          <w:szCs w:val="16"/>
          <w:lang w:val="es-MX" w:eastAsia="en-US"/>
        </w:rPr>
      </w:pPr>
    </w:p>
    <w:p w14:paraId="20B56F41" w14:textId="77777777" w:rsidR="00193988" w:rsidRDefault="00193988" w:rsidP="00996855">
      <w:pPr>
        <w:spacing w:after="160"/>
        <w:contextualSpacing/>
        <w:jc w:val="both"/>
        <w:rPr>
          <w:rFonts w:ascii="Arial" w:eastAsia="Arial" w:hAnsi="Arial" w:cs="Arial"/>
          <w:sz w:val="16"/>
          <w:szCs w:val="16"/>
          <w:lang w:val="es-MX" w:eastAsia="en-US"/>
        </w:rPr>
      </w:pPr>
    </w:p>
    <w:p w14:paraId="6B79C177" w14:textId="77777777" w:rsidR="00193988" w:rsidRDefault="00193988" w:rsidP="00996855">
      <w:pPr>
        <w:spacing w:after="160"/>
        <w:contextualSpacing/>
        <w:jc w:val="both"/>
        <w:rPr>
          <w:rFonts w:ascii="Arial" w:eastAsia="Arial" w:hAnsi="Arial" w:cs="Arial"/>
          <w:sz w:val="16"/>
          <w:szCs w:val="16"/>
          <w:lang w:val="es-MX" w:eastAsia="en-US"/>
        </w:rPr>
      </w:pPr>
    </w:p>
    <w:p w14:paraId="38FFDC8E" w14:textId="77777777" w:rsidR="00193988" w:rsidRDefault="00193988" w:rsidP="00996855">
      <w:pPr>
        <w:spacing w:after="160"/>
        <w:contextualSpacing/>
        <w:jc w:val="both"/>
        <w:rPr>
          <w:rFonts w:ascii="Arial" w:eastAsia="Arial" w:hAnsi="Arial" w:cs="Arial"/>
          <w:sz w:val="16"/>
          <w:szCs w:val="16"/>
          <w:lang w:val="es-MX" w:eastAsia="en-US"/>
        </w:rPr>
      </w:pPr>
    </w:p>
    <w:p w14:paraId="4ABD03D5" w14:textId="77777777" w:rsidR="00193988" w:rsidRDefault="00193988" w:rsidP="00996855">
      <w:pPr>
        <w:spacing w:after="160"/>
        <w:contextualSpacing/>
        <w:jc w:val="both"/>
        <w:rPr>
          <w:rFonts w:ascii="Arial" w:eastAsia="Arial" w:hAnsi="Arial" w:cs="Arial"/>
          <w:sz w:val="16"/>
          <w:szCs w:val="16"/>
          <w:lang w:val="es-MX" w:eastAsia="en-US"/>
        </w:rPr>
      </w:pPr>
    </w:p>
    <w:p w14:paraId="5048F0D3" w14:textId="77777777" w:rsidR="00193988" w:rsidRDefault="00193988" w:rsidP="00996855">
      <w:pPr>
        <w:spacing w:after="160"/>
        <w:contextualSpacing/>
        <w:jc w:val="both"/>
        <w:rPr>
          <w:rFonts w:ascii="Arial" w:eastAsia="Arial" w:hAnsi="Arial" w:cs="Arial"/>
          <w:sz w:val="16"/>
          <w:szCs w:val="16"/>
          <w:lang w:val="es-MX" w:eastAsia="en-US"/>
        </w:rPr>
      </w:pPr>
    </w:p>
    <w:p w14:paraId="194B9E74" w14:textId="77777777" w:rsidR="00193988" w:rsidRDefault="00193988" w:rsidP="00996855">
      <w:pPr>
        <w:spacing w:after="160"/>
        <w:contextualSpacing/>
        <w:jc w:val="both"/>
        <w:rPr>
          <w:rFonts w:ascii="Arial" w:eastAsia="Arial" w:hAnsi="Arial" w:cs="Arial"/>
          <w:sz w:val="16"/>
          <w:szCs w:val="16"/>
          <w:lang w:val="es-MX" w:eastAsia="en-US"/>
        </w:rPr>
      </w:pPr>
    </w:p>
    <w:p w14:paraId="050A8CC7" w14:textId="77777777" w:rsidR="00193988" w:rsidRDefault="00193988" w:rsidP="00996855">
      <w:pPr>
        <w:spacing w:after="160"/>
        <w:contextualSpacing/>
        <w:jc w:val="both"/>
        <w:rPr>
          <w:rFonts w:ascii="Arial" w:eastAsia="Arial" w:hAnsi="Arial" w:cs="Arial"/>
          <w:sz w:val="16"/>
          <w:szCs w:val="16"/>
          <w:lang w:val="es-MX" w:eastAsia="en-US"/>
        </w:rPr>
      </w:pPr>
    </w:p>
    <w:p w14:paraId="00C77075" w14:textId="77777777" w:rsidR="00193988" w:rsidRDefault="00193988" w:rsidP="00996855">
      <w:pPr>
        <w:spacing w:after="160"/>
        <w:contextualSpacing/>
        <w:jc w:val="both"/>
        <w:rPr>
          <w:rFonts w:ascii="Arial" w:eastAsia="Arial" w:hAnsi="Arial" w:cs="Arial"/>
          <w:sz w:val="16"/>
          <w:szCs w:val="16"/>
          <w:lang w:val="es-MX" w:eastAsia="en-US"/>
        </w:rPr>
      </w:pPr>
    </w:p>
    <w:p w14:paraId="7E31FAE3" w14:textId="77777777" w:rsidR="00193988" w:rsidRDefault="00193988" w:rsidP="00996855">
      <w:pPr>
        <w:spacing w:after="160"/>
        <w:contextualSpacing/>
        <w:jc w:val="both"/>
        <w:rPr>
          <w:rFonts w:ascii="Arial" w:eastAsia="Arial" w:hAnsi="Arial" w:cs="Arial"/>
          <w:sz w:val="16"/>
          <w:szCs w:val="16"/>
          <w:lang w:val="es-MX" w:eastAsia="en-US"/>
        </w:rPr>
      </w:pPr>
    </w:p>
    <w:p w14:paraId="7D009B26" w14:textId="178B1C05" w:rsidR="00996855" w:rsidRDefault="00996855" w:rsidP="00996855">
      <w:pPr>
        <w:spacing w:after="160"/>
        <w:contextualSpacing/>
        <w:jc w:val="both"/>
        <w:rPr>
          <w:rFonts w:ascii="Arial" w:eastAsia="Arial" w:hAnsi="Arial" w:cs="Arial"/>
          <w:sz w:val="16"/>
          <w:szCs w:val="16"/>
          <w:lang w:val="es-MX" w:eastAsia="en-US"/>
        </w:rPr>
      </w:pPr>
      <w:r w:rsidRPr="00996855">
        <w:rPr>
          <w:rFonts w:ascii="Arial" w:eastAsia="Arial" w:hAnsi="Arial" w:cs="Arial"/>
          <w:sz w:val="16"/>
          <w:szCs w:val="16"/>
          <w:lang w:val="es-MX" w:eastAsia="en-US"/>
        </w:rPr>
        <w:t xml:space="preserve">La presente foja forma parte del Acuerdo número </w:t>
      </w:r>
      <w:r w:rsidRPr="00996855">
        <w:rPr>
          <w:rFonts w:ascii="Arial" w:eastAsia="Arial" w:hAnsi="Arial" w:cs="Arial"/>
          <w:b/>
          <w:sz w:val="16"/>
          <w:szCs w:val="16"/>
          <w:lang w:val="es-MX" w:eastAsia="en-US"/>
        </w:rPr>
        <w:t>IEE/CG/A00</w:t>
      </w:r>
      <w:r>
        <w:rPr>
          <w:rFonts w:ascii="Arial" w:eastAsia="Arial" w:hAnsi="Arial" w:cs="Arial"/>
          <w:b/>
          <w:sz w:val="16"/>
          <w:szCs w:val="16"/>
          <w:lang w:val="es-MX" w:eastAsia="en-US"/>
        </w:rPr>
        <w:t>9</w:t>
      </w:r>
      <w:r w:rsidRPr="00996855">
        <w:rPr>
          <w:rFonts w:ascii="Arial" w:eastAsia="Arial" w:hAnsi="Arial" w:cs="Arial"/>
          <w:b/>
          <w:sz w:val="16"/>
          <w:szCs w:val="16"/>
          <w:lang w:val="es-MX" w:eastAsia="en-US"/>
        </w:rPr>
        <w:t>/2020</w:t>
      </w:r>
      <w:r w:rsidRPr="00996855">
        <w:rPr>
          <w:rFonts w:ascii="Arial" w:eastAsia="Arial" w:hAnsi="Arial" w:cs="Arial"/>
          <w:sz w:val="16"/>
          <w:szCs w:val="16"/>
          <w:lang w:val="es-MX" w:eastAsia="en-US"/>
        </w:rPr>
        <w:t xml:space="preserve"> del Proceso Electoral Local 2020-2021, aprobado en la </w:t>
      </w:r>
      <w:r w:rsidR="00B43FFE">
        <w:rPr>
          <w:rFonts w:ascii="Arial" w:eastAsia="Arial" w:hAnsi="Arial" w:cs="Arial"/>
          <w:sz w:val="16"/>
          <w:szCs w:val="16"/>
          <w:lang w:val="es-MX" w:eastAsia="en-US"/>
        </w:rPr>
        <w:t>Primera</w:t>
      </w:r>
      <w:r w:rsidRPr="00996855">
        <w:rPr>
          <w:rFonts w:ascii="Arial" w:eastAsia="Arial" w:hAnsi="Arial" w:cs="Arial"/>
          <w:sz w:val="16"/>
          <w:szCs w:val="16"/>
          <w:lang w:val="es-MX" w:eastAsia="en-US"/>
        </w:rPr>
        <w:t xml:space="preserve"> Sesión </w:t>
      </w:r>
      <w:r w:rsidR="00B43FFE">
        <w:rPr>
          <w:rFonts w:ascii="Arial" w:eastAsia="Arial" w:hAnsi="Arial" w:cs="Arial"/>
          <w:sz w:val="16"/>
          <w:szCs w:val="16"/>
          <w:lang w:val="es-MX" w:eastAsia="en-US"/>
        </w:rPr>
        <w:t>Extrao</w:t>
      </w:r>
      <w:r w:rsidRPr="00996855">
        <w:rPr>
          <w:rFonts w:ascii="Arial" w:eastAsia="Arial" w:hAnsi="Arial" w:cs="Arial"/>
          <w:sz w:val="16"/>
          <w:szCs w:val="16"/>
          <w:lang w:val="es-MX" w:eastAsia="en-US"/>
        </w:rPr>
        <w:t xml:space="preserve">rdinaria del Consejo General del Instituto Electoral del Estado de Colima, celebrada el día </w:t>
      </w:r>
      <w:r w:rsidR="00B43FFE">
        <w:rPr>
          <w:rFonts w:ascii="Arial" w:eastAsia="Arial" w:hAnsi="Arial" w:cs="Arial"/>
          <w:sz w:val="16"/>
          <w:szCs w:val="16"/>
          <w:lang w:val="es-MX" w:eastAsia="en-US"/>
        </w:rPr>
        <w:t>30</w:t>
      </w:r>
      <w:r w:rsidRPr="00996855">
        <w:rPr>
          <w:rFonts w:ascii="Arial" w:eastAsia="Arial" w:hAnsi="Arial" w:cs="Arial"/>
          <w:sz w:val="16"/>
          <w:szCs w:val="16"/>
          <w:lang w:val="es-MX" w:eastAsia="en-US"/>
        </w:rPr>
        <w:t xml:space="preserve"> (</w:t>
      </w:r>
      <w:r w:rsidR="00B43FFE">
        <w:rPr>
          <w:rFonts w:ascii="Arial" w:eastAsia="Arial" w:hAnsi="Arial" w:cs="Arial"/>
          <w:sz w:val="16"/>
          <w:szCs w:val="16"/>
          <w:lang w:val="es-MX" w:eastAsia="en-US"/>
        </w:rPr>
        <w:t>treinta</w:t>
      </w:r>
      <w:r w:rsidRPr="00996855">
        <w:rPr>
          <w:rFonts w:ascii="Arial" w:eastAsia="Arial" w:hAnsi="Arial" w:cs="Arial"/>
          <w:sz w:val="16"/>
          <w:szCs w:val="16"/>
          <w:lang w:val="es-MX" w:eastAsia="en-US"/>
        </w:rPr>
        <w:t>) de octubre del año 2020 (dos mil veinte). ---------------------------------------------------------------------------------------</w:t>
      </w:r>
      <w:r>
        <w:rPr>
          <w:rFonts w:ascii="Arial" w:eastAsia="Arial" w:hAnsi="Arial" w:cs="Arial"/>
          <w:sz w:val="16"/>
          <w:szCs w:val="16"/>
          <w:lang w:val="es-MX" w:eastAsia="en-US"/>
        </w:rPr>
        <w:t>-------------------------------</w:t>
      </w:r>
    </w:p>
    <w:p w14:paraId="0FA5AE4E" w14:textId="77777777" w:rsidR="00996855" w:rsidRPr="00996855" w:rsidRDefault="00996855" w:rsidP="00996855">
      <w:pPr>
        <w:spacing w:after="160"/>
        <w:contextualSpacing/>
        <w:jc w:val="both"/>
        <w:rPr>
          <w:rFonts w:ascii="Arial" w:eastAsia="Arial" w:hAnsi="Arial" w:cs="Arial"/>
          <w:sz w:val="4"/>
          <w:szCs w:val="16"/>
          <w:lang w:val="es-MX" w:eastAsia="en-US"/>
        </w:rPr>
      </w:pPr>
    </w:p>
    <w:sectPr w:rsidR="00996855" w:rsidRPr="00996855" w:rsidSect="00CF0223">
      <w:headerReference w:type="default" r:id="rId8"/>
      <w:footerReference w:type="default" r:id="rId9"/>
      <w:pgSz w:w="12240" w:h="15840"/>
      <w:pgMar w:top="1051" w:right="1467" w:bottom="1418" w:left="1701" w:header="564"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BC823" w14:textId="77777777" w:rsidR="00E2067C" w:rsidRDefault="00E2067C" w:rsidP="00BD6AA7">
      <w:r>
        <w:separator/>
      </w:r>
    </w:p>
  </w:endnote>
  <w:endnote w:type="continuationSeparator" w:id="0">
    <w:p w14:paraId="2779C9A1" w14:textId="77777777" w:rsidR="00E2067C" w:rsidRDefault="00E2067C" w:rsidP="00BD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Narrow">
    <w:altName w:val="Arial"/>
    <w:panose1 w:val="020B0606020202030204"/>
    <w:charset w:val="00"/>
    <w:family w:val="swiss"/>
    <w:pitch w:val="variable"/>
    <w:sig w:usb0="A00002AF" w:usb1="5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0308E" w14:textId="0BA1ACB9" w:rsidR="00792F93" w:rsidRPr="003D60F5" w:rsidRDefault="00792F93" w:rsidP="00F300C3">
    <w:pPr>
      <w:jc w:val="center"/>
      <w:rPr>
        <w:rFonts w:ascii="Calibri" w:hAnsi="Calibri" w:cs="Arial"/>
        <w:b/>
        <w:sz w:val="20"/>
        <w:szCs w:val="20"/>
      </w:rPr>
    </w:pPr>
    <w:r>
      <w:rPr>
        <w:noProof/>
        <w:lang w:val="es-MX" w:eastAsia="es-MX"/>
      </w:rPr>
      <mc:AlternateContent>
        <mc:Choice Requires="wps">
          <w:drawing>
            <wp:anchor distT="4294967292" distB="4294967292" distL="114300" distR="114300" simplePos="0" relativeHeight="251660288" behindDoc="0" locked="0" layoutInCell="1" allowOverlap="1" wp14:anchorId="1A794B5C" wp14:editId="3A4CCD6E">
              <wp:simplePos x="0" y="0"/>
              <wp:positionH relativeFrom="column">
                <wp:posOffset>1624965</wp:posOffset>
              </wp:positionH>
              <wp:positionV relativeFrom="paragraph">
                <wp:posOffset>-12701</wp:posOffset>
              </wp:positionV>
              <wp:extent cx="2621915" cy="0"/>
              <wp:effectExtent l="0" t="0" r="6985"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92473CE" id="_x0000_t32" coordsize="21600,21600" o:spt="32" o:oned="t" path="m,l21600,21600e" filled="f">
              <v:path arrowok="t" fillok="f" o:connecttype="none"/>
              <o:lock v:ext="edit" shapetype="t"/>
            </v:shapetype>
            <v:shape id="Conector recto de flecha 2" o:spid="_x0000_s1026" type="#_x0000_t32" style="position:absolute;margin-left:127.95pt;margin-top:-1pt;width:206.4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sidR="00996855">
      <w:rPr>
        <w:rFonts w:ascii="Calibri" w:hAnsi="Calibri" w:cs="Arial"/>
        <w:b/>
        <w:sz w:val="20"/>
        <w:szCs w:val="20"/>
      </w:rPr>
      <w:t>009</w:t>
    </w:r>
    <w:r>
      <w:rPr>
        <w:rFonts w:ascii="Calibri" w:hAnsi="Calibri" w:cs="Arial"/>
        <w:b/>
        <w:sz w:val="20"/>
        <w:szCs w:val="20"/>
      </w:rPr>
      <w:t>/20</w:t>
    </w:r>
    <w:r w:rsidR="002620B2">
      <w:rPr>
        <w:rFonts w:ascii="Calibri" w:hAnsi="Calibri" w:cs="Arial"/>
        <w:b/>
        <w:sz w:val="20"/>
        <w:szCs w:val="20"/>
      </w:rPr>
      <w:t>20</w:t>
    </w:r>
  </w:p>
  <w:p w14:paraId="30F377A7" w14:textId="777B2C18" w:rsidR="00792F93" w:rsidRPr="003D60F5" w:rsidRDefault="00792F93" w:rsidP="00F300C3">
    <w:pPr>
      <w:pStyle w:val="Piedepgina"/>
      <w:jc w:val="center"/>
      <w:rPr>
        <w:rFonts w:ascii="Calibri" w:hAnsi="Calibri" w:cs="Arial"/>
        <w:sz w:val="18"/>
        <w:szCs w:val="20"/>
      </w:rPr>
    </w:pPr>
    <w:r>
      <w:rPr>
        <w:rFonts w:ascii="Calibri" w:hAnsi="Calibri" w:cs="Arial"/>
        <w:sz w:val="18"/>
        <w:szCs w:val="20"/>
      </w:rPr>
      <w:t xml:space="preserve">Aprobación de </w:t>
    </w:r>
    <w:r w:rsidR="002620B2">
      <w:rPr>
        <w:rFonts w:ascii="Calibri" w:hAnsi="Calibri" w:cs="Arial"/>
        <w:sz w:val="18"/>
        <w:szCs w:val="20"/>
      </w:rPr>
      <w:t>Ponderaciones Trianuales</w:t>
    </w:r>
    <w:r>
      <w:rPr>
        <w:rFonts w:ascii="Calibri" w:hAnsi="Calibri" w:cs="Arial"/>
        <w:sz w:val="18"/>
        <w:szCs w:val="20"/>
      </w:rPr>
      <w:t xml:space="preserve"> </w:t>
    </w:r>
    <w:r w:rsidR="008337A6">
      <w:rPr>
        <w:rFonts w:ascii="Calibri" w:hAnsi="Calibri" w:cs="Arial"/>
        <w:sz w:val="18"/>
        <w:szCs w:val="20"/>
      </w:rPr>
      <w:t xml:space="preserve">para </w:t>
    </w:r>
    <w:r w:rsidR="002620B2">
      <w:rPr>
        <w:rFonts w:ascii="Calibri" w:hAnsi="Calibri" w:cs="Arial"/>
        <w:sz w:val="18"/>
        <w:szCs w:val="20"/>
      </w:rPr>
      <w:t>Personal del SPEN</w:t>
    </w:r>
  </w:p>
  <w:p w14:paraId="074200C3" w14:textId="77777777" w:rsidR="00792F93" w:rsidRPr="00DD3D0E" w:rsidRDefault="00792F93" w:rsidP="00F300C3">
    <w:pPr>
      <w:pStyle w:val="Sinespaciado"/>
      <w:rPr>
        <w:sz w:val="2"/>
        <w:szCs w:val="16"/>
      </w:rPr>
    </w:pPr>
  </w:p>
  <w:p w14:paraId="7747A740" w14:textId="1493DD14" w:rsidR="009F0163" w:rsidRPr="00073759" w:rsidRDefault="00792F93" w:rsidP="00073759">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193988">
      <w:rPr>
        <w:rFonts w:ascii="Calibri" w:hAnsi="Calibri"/>
        <w:noProof/>
        <w:sz w:val="18"/>
        <w:szCs w:val="20"/>
      </w:rPr>
      <w:t>9</w:t>
    </w:r>
    <w:r w:rsidRPr="003D60F5">
      <w:rPr>
        <w:rFonts w:ascii="Calibri" w:hAnsi="Calibri"/>
        <w:sz w:val="18"/>
        <w:szCs w:val="20"/>
      </w:rPr>
      <w:fldChar w:fldCharType="end"/>
    </w:r>
    <w:r w:rsidRPr="003D60F5">
      <w:rPr>
        <w:rFonts w:ascii="Calibri" w:hAnsi="Calibri"/>
        <w:sz w:val="18"/>
        <w:szCs w:val="20"/>
      </w:rPr>
      <w:t xml:space="preserve"> de </w:t>
    </w:r>
    <w:r w:rsidR="00193988">
      <w:rPr>
        <w:rFonts w:ascii="Calibri" w:hAnsi="Calibri"/>
        <w:sz w:val="18"/>
        <w:szCs w:val="20"/>
      </w:rPr>
      <w:t>10</w:t>
    </w:r>
  </w:p>
  <w:p w14:paraId="2E19ACED" w14:textId="77777777" w:rsidR="009F0163" w:rsidRDefault="009F01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AF4F7" w14:textId="77777777" w:rsidR="00E2067C" w:rsidRDefault="00E2067C" w:rsidP="00BD6AA7">
      <w:r>
        <w:separator/>
      </w:r>
    </w:p>
  </w:footnote>
  <w:footnote w:type="continuationSeparator" w:id="0">
    <w:p w14:paraId="1AE0C286" w14:textId="77777777" w:rsidR="00E2067C" w:rsidRDefault="00E2067C" w:rsidP="00BD6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CFE34" w14:textId="38451907" w:rsidR="00792F93" w:rsidRPr="00640C8A" w:rsidRDefault="00792F93" w:rsidP="00CF0223">
    <w:pPr>
      <w:jc w:val="right"/>
      <w:rPr>
        <w:rFonts w:ascii="Arial Black" w:hAnsi="Arial Black" w:cs="Arial"/>
        <w:szCs w:val="22"/>
      </w:rPr>
    </w:pPr>
    <w:r>
      <w:rPr>
        <w:noProof/>
        <w:lang w:val="es-MX" w:eastAsia="es-MX"/>
      </w:rPr>
      <w:drawing>
        <wp:anchor distT="0" distB="0" distL="114300" distR="114300" simplePos="0" relativeHeight="251662336" behindDoc="1" locked="0" layoutInCell="1" allowOverlap="1" wp14:anchorId="4951BB19" wp14:editId="5F8396C1">
          <wp:simplePos x="0" y="0"/>
          <wp:positionH relativeFrom="margin">
            <wp:posOffset>-9525</wp:posOffset>
          </wp:positionH>
          <wp:positionV relativeFrom="paragraph">
            <wp:posOffset>-130810</wp:posOffset>
          </wp:positionV>
          <wp:extent cx="1086485" cy="984250"/>
          <wp:effectExtent l="0" t="0" r="0" b="6350"/>
          <wp:wrapNone/>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12F0ED6E" w14:textId="41B20C12" w:rsidR="00792F93" w:rsidRPr="003D60F5" w:rsidRDefault="00792F93" w:rsidP="00F300C3">
    <w:pPr>
      <w:jc w:val="right"/>
      <w:rPr>
        <w:rFonts w:ascii="Calibri" w:hAnsi="Calibri" w:cs="Arial"/>
        <w:b/>
        <w:sz w:val="22"/>
        <w:szCs w:val="22"/>
      </w:rPr>
    </w:pPr>
    <w:r>
      <w:rPr>
        <w:noProof/>
        <w:lang w:val="es-MX" w:eastAsia="es-MX"/>
      </w:rPr>
      <mc:AlternateContent>
        <mc:Choice Requires="wps">
          <w:drawing>
            <wp:anchor distT="0" distB="0" distL="114300" distR="114300" simplePos="0" relativeHeight="251659264" behindDoc="0" locked="0" layoutInCell="1" allowOverlap="1" wp14:anchorId="563B60CC" wp14:editId="3EFD6786">
              <wp:simplePos x="0" y="0"/>
              <wp:positionH relativeFrom="column">
                <wp:posOffset>3506470</wp:posOffset>
              </wp:positionH>
              <wp:positionV relativeFrom="paragraph">
                <wp:posOffset>248920</wp:posOffset>
              </wp:positionV>
              <wp:extent cx="2245995" cy="635"/>
              <wp:effectExtent l="0" t="0" r="20955" b="3746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54AF1F0" id="_x0000_t32" coordsize="21600,21600" o:spt="32" o:oned="t" path="m,l21600,21600e" filled="f">
              <v:path arrowok="t" fillok="f" o:connecttype="none"/>
              <o:lock v:ext="edit" shapetype="t"/>
            </v:shapetype>
            <v:shape id="Conector recto de flecha 4" o:spid="_x0000_s1026" type="#_x0000_t32" style="position:absolute;margin-left:276.1pt;margin-top:19.6pt;width:176.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">
              <v:stroke dashstyle="1 1" endcap="round"/>
              <v:shadow color="#868686"/>
            </v:shape>
          </w:pict>
        </mc:Fallback>
      </mc:AlternateContent>
    </w:r>
    <w:r w:rsidR="002620B2">
      <w:rPr>
        <w:rFonts w:ascii="Calibri" w:hAnsi="Calibri" w:cs="Arial"/>
        <w:b/>
        <w:szCs w:val="22"/>
      </w:rPr>
      <w:t>PROCESO ELECTORAL</w:t>
    </w:r>
    <w:r w:rsidRPr="003D60F5">
      <w:rPr>
        <w:rFonts w:ascii="Calibri" w:hAnsi="Calibri" w:cs="Arial"/>
        <w:b/>
        <w:szCs w:val="22"/>
      </w:rPr>
      <w:t xml:space="preserve"> </w:t>
    </w:r>
    <w:r w:rsidR="00CF0223">
      <w:rPr>
        <w:rFonts w:ascii="Calibri" w:hAnsi="Calibri" w:cs="Arial"/>
        <w:b/>
        <w:szCs w:val="22"/>
      </w:rPr>
      <w:t xml:space="preserve">LOCAL </w:t>
    </w:r>
    <w:r w:rsidRPr="003D60F5">
      <w:rPr>
        <w:rFonts w:ascii="Calibri" w:hAnsi="Calibri" w:cs="Arial"/>
        <w:b/>
        <w:szCs w:val="22"/>
      </w:rPr>
      <w:t>20</w:t>
    </w:r>
    <w:r w:rsidR="002620B2">
      <w:rPr>
        <w:rFonts w:ascii="Calibri" w:hAnsi="Calibri" w:cs="Arial"/>
        <w:b/>
        <w:szCs w:val="22"/>
      </w:rPr>
      <w:t>20</w:t>
    </w:r>
    <w:r w:rsidRPr="003D60F5">
      <w:rPr>
        <w:rFonts w:ascii="Calibri" w:hAnsi="Calibri" w:cs="Arial"/>
        <w:b/>
        <w:szCs w:val="22"/>
      </w:rPr>
      <w:t>-20</w:t>
    </w:r>
    <w:r>
      <w:rPr>
        <w:rFonts w:ascii="Calibri" w:hAnsi="Calibri" w:cs="Arial"/>
        <w:b/>
        <w:szCs w:val="22"/>
      </w:rPr>
      <w:t>2</w:t>
    </w:r>
    <w:r w:rsidR="002620B2">
      <w:rPr>
        <w:rFonts w:ascii="Calibri" w:hAnsi="Calibri" w:cs="Arial"/>
        <w:b/>
        <w:szCs w:val="22"/>
      </w:rPr>
      <w:t>1</w:t>
    </w:r>
  </w:p>
  <w:p w14:paraId="3FD154F3" w14:textId="77777777" w:rsidR="00792F93" w:rsidRDefault="00792F93"/>
  <w:p w14:paraId="166039A0" w14:textId="77777777" w:rsidR="001E3484" w:rsidRDefault="001E3484"/>
  <w:p w14:paraId="7C17A2A2" w14:textId="77777777" w:rsidR="009F0163" w:rsidRDefault="009F01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7900"/>
    <w:multiLevelType w:val="hybridMultilevel"/>
    <w:tmpl w:val="8DB624F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4406C3"/>
    <w:multiLevelType w:val="hybridMultilevel"/>
    <w:tmpl w:val="C7BCEA4A"/>
    <w:lvl w:ilvl="0" w:tplc="4552EBE2">
      <w:start w:val="46"/>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951F53"/>
    <w:multiLevelType w:val="hybridMultilevel"/>
    <w:tmpl w:val="DB0E2B72"/>
    <w:lvl w:ilvl="0" w:tplc="080A0005">
      <w:start w:val="1"/>
      <w:numFmt w:val="bullet"/>
      <w:lvlText w:val=""/>
      <w:lvlJc w:val="left"/>
      <w:pPr>
        <w:ind w:left="2070" w:hanging="360"/>
      </w:pPr>
      <w:rPr>
        <w:rFonts w:ascii="Wingdings" w:hAnsi="Wingdings" w:hint="default"/>
      </w:rPr>
    </w:lvl>
    <w:lvl w:ilvl="1" w:tplc="080A0003" w:tentative="1">
      <w:start w:val="1"/>
      <w:numFmt w:val="bullet"/>
      <w:lvlText w:val="o"/>
      <w:lvlJc w:val="left"/>
      <w:pPr>
        <w:ind w:left="2790" w:hanging="360"/>
      </w:pPr>
      <w:rPr>
        <w:rFonts w:ascii="Courier New" w:hAnsi="Courier New" w:cs="Courier New" w:hint="default"/>
      </w:rPr>
    </w:lvl>
    <w:lvl w:ilvl="2" w:tplc="080A0005" w:tentative="1">
      <w:start w:val="1"/>
      <w:numFmt w:val="bullet"/>
      <w:lvlText w:val=""/>
      <w:lvlJc w:val="left"/>
      <w:pPr>
        <w:ind w:left="3510" w:hanging="360"/>
      </w:pPr>
      <w:rPr>
        <w:rFonts w:ascii="Wingdings" w:hAnsi="Wingdings" w:hint="default"/>
      </w:rPr>
    </w:lvl>
    <w:lvl w:ilvl="3" w:tplc="080A0001" w:tentative="1">
      <w:start w:val="1"/>
      <w:numFmt w:val="bullet"/>
      <w:lvlText w:val=""/>
      <w:lvlJc w:val="left"/>
      <w:pPr>
        <w:ind w:left="4230" w:hanging="360"/>
      </w:pPr>
      <w:rPr>
        <w:rFonts w:ascii="Symbol" w:hAnsi="Symbol" w:hint="default"/>
      </w:rPr>
    </w:lvl>
    <w:lvl w:ilvl="4" w:tplc="080A0003" w:tentative="1">
      <w:start w:val="1"/>
      <w:numFmt w:val="bullet"/>
      <w:lvlText w:val="o"/>
      <w:lvlJc w:val="left"/>
      <w:pPr>
        <w:ind w:left="4950" w:hanging="360"/>
      </w:pPr>
      <w:rPr>
        <w:rFonts w:ascii="Courier New" w:hAnsi="Courier New" w:cs="Courier New" w:hint="default"/>
      </w:rPr>
    </w:lvl>
    <w:lvl w:ilvl="5" w:tplc="080A0005" w:tentative="1">
      <w:start w:val="1"/>
      <w:numFmt w:val="bullet"/>
      <w:lvlText w:val=""/>
      <w:lvlJc w:val="left"/>
      <w:pPr>
        <w:ind w:left="5670" w:hanging="360"/>
      </w:pPr>
      <w:rPr>
        <w:rFonts w:ascii="Wingdings" w:hAnsi="Wingdings" w:hint="default"/>
      </w:rPr>
    </w:lvl>
    <w:lvl w:ilvl="6" w:tplc="080A0001" w:tentative="1">
      <w:start w:val="1"/>
      <w:numFmt w:val="bullet"/>
      <w:lvlText w:val=""/>
      <w:lvlJc w:val="left"/>
      <w:pPr>
        <w:ind w:left="6390" w:hanging="360"/>
      </w:pPr>
      <w:rPr>
        <w:rFonts w:ascii="Symbol" w:hAnsi="Symbol" w:hint="default"/>
      </w:rPr>
    </w:lvl>
    <w:lvl w:ilvl="7" w:tplc="080A0003" w:tentative="1">
      <w:start w:val="1"/>
      <w:numFmt w:val="bullet"/>
      <w:lvlText w:val="o"/>
      <w:lvlJc w:val="left"/>
      <w:pPr>
        <w:ind w:left="7110" w:hanging="360"/>
      </w:pPr>
      <w:rPr>
        <w:rFonts w:ascii="Courier New" w:hAnsi="Courier New" w:cs="Courier New" w:hint="default"/>
      </w:rPr>
    </w:lvl>
    <w:lvl w:ilvl="8" w:tplc="080A0005" w:tentative="1">
      <w:start w:val="1"/>
      <w:numFmt w:val="bullet"/>
      <w:lvlText w:val=""/>
      <w:lvlJc w:val="left"/>
      <w:pPr>
        <w:ind w:left="7830" w:hanging="360"/>
      </w:pPr>
      <w:rPr>
        <w:rFonts w:ascii="Wingdings" w:hAnsi="Wingdings" w:hint="default"/>
      </w:rPr>
    </w:lvl>
  </w:abstractNum>
  <w:abstractNum w:abstractNumId="3" w15:restartNumberingAfterBreak="0">
    <w:nsid w:val="086237FB"/>
    <w:multiLevelType w:val="hybridMultilevel"/>
    <w:tmpl w:val="19CAA23E"/>
    <w:lvl w:ilvl="0" w:tplc="7D523AC6">
      <w:start w:val="6"/>
      <w:numFmt w:val="bullet"/>
      <w:lvlText w:val="-"/>
      <w:lvlJc w:val="left"/>
      <w:pPr>
        <w:ind w:left="2070" w:hanging="360"/>
      </w:pPr>
      <w:rPr>
        <w:rFonts w:ascii="Arial Narrow" w:eastAsiaTheme="minorHAnsi" w:hAnsi="Arial Narrow" w:cs="Arial" w:hint="default"/>
      </w:rPr>
    </w:lvl>
    <w:lvl w:ilvl="1" w:tplc="080A0003" w:tentative="1">
      <w:start w:val="1"/>
      <w:numFmt w:val="bullet"/>
      <w:lvlText w:val="o"/>
      <w:lvlJc w:val="left"/>
      <w:pPr>
        <w:ind w:left="2790" w:hanging="360"/>
      </w:pPr>
      <w:rPr>
        <w:rFonts w:ascii="Courier New" w:hAnsi="Courier New" w:cs="Courier New" w:hint="default"/>
      </w:rPr>
    </w:lvl>
    <w:lvl w:ilvl="2" w:tplc="080A0005" w:tentative="1">
      <w:start w:val="1"/>
      <w:numFmt w:val="bullet"/>
      <w:lvlText w:val=""/>
      <w:lvlJc w:val="left"/>
      <w:pPr>
        <w:ind w:left="3510" w:hanging="360"/>
      </w:pPr>
      <w:rPr>
        <w:rFonts w:ascii="Wingdings" w:hAnsi="Wingdings" w:hint="default"/>
      </w:rPr>
    </w:lvl>
    <w:lvl w:ilvl="3" w:tplc="080A0001" w:tentative="1">
      <w:start w:val="1"/>
      <w:numFmt w:val="bullet"/>
      <w:lvlText w:val=""/>
      <w:lvlJc w:val="left"/>
      <w:pPr>
        <w:ind w:left="4230" w:hanging="360"/>
      </w:pPr>
      <w:rPr>
        <w:rFonts w:ascii="Symbol" w:hAnsi="Symbol" w:hint="default"/>
      </w:rPr>
    </w:lvl>
    <w:lvl w:ilvl="4" w:tplc="080A0003" w:tentative="1">
      <w:start w:val="1"/>
      <w:numFmt w:val="bullet"/>
      <w:lvlText w:val="o"/>
      <w:lvlJc w:val="left"/>
      <w:pPr>
        <w:ind w:left="4950" w:hanging="360"/>
      </w:pPr>
      <w:rPr>
        <w:rFonts w:ascii="Courier New" w:hAnsi="Courier New" w:cs="Courier New" w:hint="default"/>
      </w:rPr>
    </w:lvl>
    <w:lvl w:ilvl="5" w:tplc="080A0005" w:tentative="1">
      <w:start w:val="1"/>
      <w:numFmt w:val="bullet"/>
      <w:lvlText w:val=""/>
      <w:lvlJc w:val="left"/>
      <w:pPr>
        <w:ind w:left="5670" w:hanging="360"/>
      </w:pPr>
      <w:rPr>
        <w:rFonts w:ascii="Wingdings" w:hAnsi="Wingdings" w:hint="default"/>
      </w:rPr>
    </w:lvl>
    <w:lvl w:ilvl="6" w:tplc="080A0001" w:tentative="1">
      <w:start w:val="1"/>
      <w:numFmt w:val="bullet"/>
      <w:lvlText w:val=""/>
      <w:lvlJc w:val="left"/>
      <w:pPr>
        <w:ind w:left="6390" w:hanging="360"/>
      </w:pPr>
      <w:rPr>
        <w:rFonts w:ascii="Symbol" w:hAnsi="Symbol" w:hint="default"/>
      </w:rPr>
    </w:lvl>
    <w:lvl w:ilvl="7" w:tplc="080A0003" w:tentative="1">
      <w:start w:val="1"/>
      <w:numFmt w:val="bullet"/>
      <w:lvlText w:val="o"/>
      <w:lvlJc w:val="left"/>
      <w:pPr>
        <w:ind w:left="7110" w:hanging="360"/>
      </w:pPr>
      <w:rPr>
        <w:rFonts w:ascii="Courier New" w:hAnsi="Courier New" w:cs="Courier New" w:hint="default"/>
      </w:rPr>
    </w:lvl>
    <w:lvl w:ilvl="8" w:tplc="080A0005" w:tentative="1">
      <w:start w:val="1"/>
      <w:numFmt w:val="bullet"/>
      <w:lvlText w:val=""/>
      <w:lvlJc w:val="left"/>
      <w:pPr>
        <w:ind w:left="7830" w:hanging="360"/>
      </w:pPr>
      <w:rPr>
        <w:rFonts w:ascii="Wingdings" w:hAnsi="Wingdings" w:hint="default"/>
      </w:rPr>
    </w:lvl>
  </w:abstractNum>
  <w:abstractNum w:abstractNumId="4" w15:restartNumberingAfterBreak="0">
    <w:nsid w:val="0D244950"/>
    <w:multiLevelType w:val="hybridMultilevel"/>
    <w:tmpl w:val="3C501EE8"/>
    <w:lvl w:ilvl="0" w:tplc="080A000D">
      <w:start w:val="1"/>
      <w:numFmt w:val="bullet"/>
      <w:lvlText w:val=""/>
      <w:lvlJc w:val="left"/>
      <w:pPr>
        <w:ind w:left="2062" w:hanging="360"/>
      </w:pPr>
      <w:rPr>
        <w:rFonts w:ascii="Wingdings" w:hAnsi="Wingdings" w:hint="default"/>
      </w:rPr>
    </w:lvl>
    <w:lvl w:ilvl="1" w:tplc="080A0003" w:tentative="1">
      <w:start w:val="1"/>
      <w:numFmt w:val="bullet"/>
      <w:lvlText w:val="o"/>
      <w:lvlJc w:val="left"/>
      <w:pPr>
        <w:ind w:left="2782" w:hanging="360"/>
      </w:pPr>
      <w:rPr>
        <w:rFonts w:ascii="Courier New" w:hAnsi="Courier New" w:cs="Courier New" w:hint="default"/>
      </w:rPr>
    </w:lvl>
    <w:lvl w:ilvl="2" w:tplc="080A0005" w:tentative="1">
      <w:start w:val="1"/>
      <w:numFmt w:val="bullet"/>
      <w:lvlText w:val=""/>
      <w:lvlJc w:val="left"/>
      <w:pPr>
        <w:ind w:left="3502" w:hanging="360"/>
      </w:pPr>
      <w:rPr>
        <w:rFonts w:ascii="Wingdings" w:hAnsi="Wingdings" w:hint="default"/>
      </w:rPr>
    </w:lvl>
    <w:lvl w:ilvl="3" w:tplc="080A0001" w:tentative="1">
      <w:start w:val="1"/>
      <w:numFmt w:val="bullet"/>
      <w:lvlText w:val=""/>
      <w:lvlJc w:val="left"/>
      <w:pPr>
        <w:ind w:left="4222" w:hanging="360"/>
      </w:pPr>
      <w:rPr>
        <w:rFonts w:ascii="Symbol" w:hAnsi="Symbol" w:hint="default"/>
      </w:rPr>
    </w:lvl>
    <w:lvl w:ilvl="4" w:tplc="080A0003" w:tentative="1">
      <w:start w:val="1"/>
      <w:numFmt w:val="bullet"/>
      <w:lvlText w:val="o"/>
      <w:lvlJc w:val="left"/>
      <w:pPr>
        <w:ind w:left="4942" w:hanging="360"/>
      </w:pPr>
      <w:rPr>
        <w:rFonts w:ascii="Courier New" w:hAnsi="Courier New" w:cs="Courier New" w:hint="default"/>
      </w:rPr>
    </w:lvl>
    <w:lvl w:ilvl="5" w:tplc="080A0005" w:tentative="1">
      <w:start w:val="1"/>
      <w:numFmt w:val="bullet"/>
      <w:lvlText w:val=""/>
      <w:lvlJc w:val="left"/>
      <w:pPr>
        <w:ind w:left="5662" w:hanging="360"/>
      </w:pPr>
      <w:rPr>
        <w:rFonts w:ascii="Wingdings" w:hAnsi="Wingdings" w:hint="default"/>
      </w:rPr>
    </w:lvl>
    <w:lvl w:ilvl="6" w:tplc="080A0001" w:tentative="1">
      <w:start w:val="1"/>
      <w:numFmt w:val="bullet"/>
      <w:lvlText w:val=""/>
      <w:lvlJc w:val="left"/>
      <w:pPr>
        <w:ind w:left="6382" w:hanging="360"/>
      </w:pPr>
      <w:rPr>
        <w:rFonts w:ascii="Symbol" w:hAnsi="Symbol" w:hint="default"/>
      </w:rPr>
    </w:lvl>
    <w:lvl w:ilvl="7" w:tplc="080A0003" w:tentative="1">
      <w:start w:val="1"/>
      <w:numFmt w:val="bullet"/>
      <w:lvlText w:val="o"/>
      <w:lvlJc w:val="left"/>
      <w:pPr>
        <w:ind w:left="7102" w:hanging="360"/>
      </w:pPr>
      <w:rPr>
        <w:rFonts w:ascii="Courier New" w:hAnsi="Courier New" w:cs="Courier New" w:hint="default"/>
      </w:rPr>
    </w:lvl>
    <w:lvl w:ilvl="8" w:tplc="080A0005" w:tentative="1">
      <w:start w:val="1"/>
      <w:numFmt w:val="bullet"/>
      <w:lvlText w:val=""/>
      <w:lvlJc w:val="left"/>
      <w:pPr>
        <w:ind w:left="7822" w:hanging="360"/>
      </w:pPr>
      <w:rPr>
        <w:rFonts w:ascii="Wingdings" w:hAnsi="Wingdings" w:hint="default"/>
      </w:rPr>
    </w:lvl>
  </w:abstractNum>
  <w:abstractNum w:abstractNumId="5" w15:restartNumberingAfterBreak="0">
    <w:nsid w:val="10D97F50"/>
    <w:multiLevelType w:val="hybridMultilevel"/>
    <w:tmpl w:val="CF826E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1D1F62"/>
    <w:multiLevelType w:val="hybridMultilevel"/>
    <w:tmpl w:val="5010D17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4F634D"/>
    <w:multiLevelType w:val="hybridMultilevel"/>
    <w:tmpl w:val="00D68EFE"/>
    <w:lvl w:ilvl="0" w:tplc="3E6619EE">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578472C"/>
    <w:multiLevelType w:val="hybridMultilevel"/>
    <w:tmpl w:val="32740B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594999"/>
    <w:multiLevelType w:val="hybridMultilevel"/>
    <w:tmpl w:val="632AA846"/>
    <w:lvl w:ilvl="0" w:tplc="22E4E1E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287AF0"/>
    <w:multiLevelType w:val="hybridMultilevel"/>
    <w:tmpl w:val="410E22F2"/>
    <w:lvl w:ilvl="0" w:tplc="2FA07260">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2C6B32BB"/>
    <w:multiLevelType w:val="hybridMultilevel"/>
    <w:tmpl w:val="BC72D0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D4F5F0E"/>
    <w:multiLevelType w:val="hybridMultilevel"/>
    <w:tmpl w:val="8640E204"/>
    <w:lvl w:ilvl="0" w:tplc="FA60B9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607015"/>
    <w:multiLevelType w:val="hybridMultilevel"/>
    <w:tmpl w:val="898C672E"/>
    <w:lvl w:ilvl="0" w:tplc="A98007D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8C7F37"/>
    <w:multiLevelType w:val="hybridMultilevel"/>
    <w:tmpl w:val="0436FEA4"/>
    <w:lvl w:ilvl="0" w:tplc="9CA8829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41196"/>
    <w:multiLevelType w:val="hybridMultilevel"/>
    <w:tmpl w:val="D24C4BDE"/>
    <w:lvl w:ilvl="0" w:tplc="10AC015C">
      <w:start w:val="1"/>
      <w:numFmt w:val="upperRoman"/>
      <w:lvlText w:val="%1."/>
      <w:lvlJc w:val="left"/>
      <w:pPr>
        <w:ind w:left="101" w:hanging="208"/>
      </w:pPr>
      <w:rPr>
        <w:rFonts w:ascii="Arial" w:eastAsia="Arial" w:hAnsi="Arial" w:cs="Arial" w:hint="default"/>
        <w:b/>
        <w:bCs/>
        <w:w w:val="100"/>
        <w:sz w:val="24"/>
        <w:szCs w:val="24"/>
        <w:lang w:val="es-ES" w:eastAsia="en-US" w:bidi="ar-SA"/>
      </w:rPr>
    </w:lvl>
    <w:lvl w:ilvl="1" w:tplc="8C9A80CA">
      <w:start w:val="1"/>
      <w:numFmt w:val="decimal"/>
      <w:lvlText w:val="%2."/>
      <w:lvlJc w:val="left"/>
      <w:pPr>
        <w:ind w:left="101" w:hanging="351"/>
      </w:pPr>
      <w:rPr>
        <w:rFonts w:ascii="Arial" w:eastAsia="Arial" w:hAnsi="Arial" w:cs="Arial" w:hint="default"/>
        <w:b/>
        <w:bCs/>
        <w:spacing w:val="-12"/>
        <w:w w:val="100"/>
        <w:sz w:val="24"/>
        <w:szCs w:val="24"/>
        <w:lang w:val="es-ES" w:eastAsia="en-US" w:bidi="ar-SA"/>
      </w:rPr>
    </w:lvl>
    <w:lvl w:ilvl="2" w:tplc="55587CD0">
      <w:start w:val="1"/>
      <w:numFmt w:val="lowerLetter"/>
      <w:lvlText w:val="%3)"/>
      <w:lvlJc w:val="left"/>
      <w:pPr>
        <w:ind w:left="821" w:hanging="360"/>
      </w:pPr>
      <w:rPr>
        <w:rFonts w:ascii="Arial" w:eastAsia="Arial" w:hAnsi="Arial" w:cs="Arial" w:hint="default"/>
        <w:b/>
        <w:bCs/>
        <w:spacing w:val="-17"/>
        <w:w w:val="100"/>
        <w:sz w:val="24"/>
        <w:szCs w:val="24"/>
        <w:lang w:val="es-ES" w:eastAsia="en-US" w:bidi="ar-SA"/>
      </w:rPr>
    </w:lvl>
    <w:lvl w:ilvl="3" w:tplc="BAD05D92">
      <w:numFmt w:val="bullet"/>
      <w:lvlText w:val="•"/>
      <w:lvlJc w:val="left"/>
      <w:pPr>
        <w:ind w:left="2651" w:hanging="360"/>
      </w:pPr>
      <w:rPr>
        <w:rFonts w:hint="default"/>
        <w:lang w:val="es-ES" w:eastAsia="en-US" w:bidi="ar-SA"/>
      </w:rPr>
    </w:lvl>
    <w:lvl w:ilvl="4" w:tplc="1BB8E8E0">
      <w:numFmt w:val="bullet"/>
      <w:lvlText w:val="•"/>
      <w:lvlJc w:val="left"/>
      <w:pPr>
        <w:ind w:left="3566" w:hanging="360"/>
      </w:pPr>
      <w:rPr>
        <w:rFonts w:hint="default"/>
        <w:lang w:val="es-ES" w:eastAsia="en-US" w:bidi="ar-SA"/>
      </w:rPr>
    </w:lvl>
    <w:lvl w:ilvl="5" w:tplc="9D8C8354">
      <w:numFmt w:val="bullet"/>
      <w:lvlText w:val="•"/>
      <w:lvlJc w:val="left"/>
      <w:pPr>
        <w:ind w:left="4482" w:hanging="360"/>
      </w:pPr>
      <w:rPr>
        <w:rFonts w:hint="default"/>
        <w:lang w:val="es-ES" w:eastAsia="en-US" w:bidi="ar-SA"/>
      </w:rPr>
    </w:lvl>
    <w:lvl w:ilvl="6" w:tplc="AF66524C">
      <w:numFmt w:val="bullet"/>
      <w:lvlText w:val="•"/>
      <w:lvlJc w:val="left"/>
      <w:pPr>
        <w:ind w:left="5397" w:hanging="360"/>
      </w:pPr>
      <w:rPr>
        <w:rFonts w:hint="default"/>
        <w:lang w:val="es-ES" w:eastAsia="en-US" w:bidi="ar-SA"/>
      </w:rPr>
    </w:lvl>
    <w:lvl w:ilvl="7" w:tplc="81A88E32">
      <w:numFmt w:val="bullet"/>
      <w:lvlText w:val="•"/>
      <w:lvlJc w:val="left"/>
      <w:pPr>
        <w:ind w:left="6313" w:hanging="360"/>
      </w:pPr>
      <w:rPr>
        <w:rFonts w:hint="default"/>
        <w:lang w:val="es-ES" w:eastAsia="en-US" w:bidi="ar-SA"/>
      </w:rPr>
    </w:lvl>
    <w:lvl w:ilvl="8" w:tplc="A984DBDE">
      <w:numFmt w:val="bullet"/>
      <w:lvlText w:val="•"/>
      <w:lvlJc w:val="left"/>
      <w:pPr>
        <w:ind w:left="7228" w:hanging="360"/>
      </w:pPr>
      <w:rPr>
        <w:rFonts w:hint="default"/>
        <w:lang w:val="es-ES" w:eastAsia="en-US" w:bidi="ar-SA"/>
      </w:rPr>
    </w:lvl>
  </w:abstractNum>
  <w:abstractNum w:abstractNumId="16" w15:restartNumberingAfterBreak="0">
    <w:nsid w:val="325820B5"/>
    <w:multiLevelType w:val="hybridMultilevel"/>
    <w:tmpl w:val="F146BC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0F15A5"/>
    <w:multiLevelType w:val="hybridMultilevel"/>
    <w:tmpl w:val="EC0873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EE14B5"/>
    <w:multiLevelType w:val="hybridMultilevel"/>
    <w:tmpl w:val="212631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734AA2"/>
    <w:multiLevelType w:val="hybridMultilevel"/>
    <w:tmpl w:val="A27E4DBE"/>
    <w:lvl w:ilvl="0" w:tplc="7FF0AD44">
      <w:start w:val="1"/>
      <w:numFmt w:val="decimal"/>
      <w:lvlText w:val="%1."/>
      <w:lvlJc w:val="left"/>
      <w:pPr>
        <w:ind w:left="900" w:hanging="5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C0530D"/>
    <w:multiLevelType w:val="hybridMultilevel"/>
    <w:tmpl w:val="8FC276D6"/>
    <w:lvl w:ilvl="0" w:tplc="6A524CD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E00A4A"/>
    <w:multiLevelType w:val="hybridMultilevel"/>
    <w:tmpl w:val="BC72D0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AA845CE"/>
    <w:multiLevelType w:val="hybridMultilevel"/>
    <w:tmpl w:val="92BCBF70"/>
    <w:lvl w:ilvl="0" w:tplc="CAAE29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F73331"/>
    <w:multiLevelType w:val="hybridMultilevel"/>
    <w:tmpl w:val="BC72D0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0661C45"/>
    <w:multiLevelType w:val="hybridMultilevel"/>
    <w:tmpl w:val="818690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5978BF"/>
    <w:multiLevelType w:val="hybridMultilevel"/>
    <w:tmpl w:val="389286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461886"/>
    <w:multiLevelType w:val="hybridMultilevel"/>
    <w:tmpl w:val="23A6FF34"/>
    <w:lvl w:ilvl="0" w:tplc="E7B8FD3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DE5BC9"/>
    <w:multiLevelType w:val="hybridMultilevel"/>
    <w:tmpl w:val="F7866EE4"/>
    <w:lvl w:ilvl="0" w:tplc="080A0013">
      <w:start w:val="1"/>
      <w:numFmt w:val="upperRoman"/>
      <w:lvlText w:val="%1."/>
      <w:lvlJc w:val="right"/>
      <w:pPr>
        <w:ind w:left="900" w:hanging="5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8546B2"/>
    <w:multiLevelType w:val="hybridMultilevel"/>
    <w:tmpl w:val="C70ED5E8"/>
    <w:lvl w:ilvl="0" w:tplc="080A0005">
      <w:start w:val="1"/>
      <w:numFmt w:val="bullet"/>
      <w:lvlText w:val=""/>
      <w:lvlJc w:val="left"/>
      <w:pPr>
        <w:ind w:left="2070" w:hanging="360"/>
      </w:pPr>
      <w:rPr>
        <w:rFonts w:ascii="Wingdings" w:hAnsi="Wingdings" w:hint="default"/>
      </w:rPr>
    </w:lvl>
    <w:lvl w:ilvl="1" w:tplc="080A0003" w:tentative="1">
      <w:start w:val="1"/>
      <w:numFmt w:val="bullet"/>
      <w:lvlText w:val="o"/>
      <w:lvlJc w:val="left"/>
      <w:pPr>
        <w:ind w:left="2790" w:hanging="360"/>
      </w:pPr>
      <w:rPr>
        <w:rFonts w:ascii="Courier New" w:hAnsi="Courier New" w:cs="Courier New" w:hint="default"/>
      </w:rPr>
    </w:lvl>
    <w:lvl w:ilvl="2" w:tplc="080A0005" w:tentative="1">
      <w:start w:val="1"/>
      <w:numFmt w:val="bullet"/>
      <w:lvlText w:val=""/>
      <w:lvlJc w:val="left"/>
      <w:pPr>
        <w:ind w:left="3510" w:hanging="360"/>
      </w:pPr>
      <w:rPr>
        <w:rFonts w:ascii="Wingdings" w:hAnsi="Wingdings" w:hint="default"/>
      </w:rPr>
    </w:lvl>
    <w:lvl w:ilvl="3" w:tplc="080A0001" w:tentative="1">
      <w:start w:val="1"/>
      <w:numFmt w:val="bullet"/>
      <w:lvlText w:val=""/>
      <w:lvlJc w:val="left"/>
      <w:pPr>
        <w:ind w:left="4230" w:hanging="360"/>
      </w:pPr>
      <w:rPr>
        <w:rFonts w:ascii="Symbol" w:hAnsi="Symbol" w:hint="default"/>
      </w:rPr>
    </w:lvl>
    <w:lvl w:ilvl="4" w:tplc="080A0003" w:tentative="1">
      <w:start w:val="1"/>
      <w:numFmt w:val="bullet"/>
      <w:lvlText w:val="o"/>
      <w:lvlJc w:val="left"/>
      <w:pPr>
        <w:ind w:left="4950" w:hanging="360"/>
      </w:pPr>
      <w:rPr>
        <w:rFonts w:ascii="Courier New" w:hAnsi="Courier New" w:cs="Courier New" w:hint="default"/>
      </w:rPr>
    </w:lvl>
    <w:lvl w:ilvl="5" w:tplc="080A0005" w:tentative="1">
      <w:start w:val="1"/>
      <w:numFmt w:val="bullet"/>
      <w:lvlText w:val=""/>
      <w:lvlJc w:val="left"/>
      <w:pPr>
        <w:ind w:left="5670" w:hanging="360"/>
      </w:pPr>
      <w:rPr>
        <w:rFonts w:ascii="Wingdings" w:hAnsi="Wingdings" w:hint="default"/>
      </w:rPr>
    </w:lvl>
    <w:lvl w:ilvl="6" w:tplc="080A0001" w:tentative="1">
      <w:start w:val="1"/>
      <w:numFmt w:val="bullet"/>
      <w:lvlText w:val=""/>
      <w:lvlJc w:val="left"/>
      <w:pPr>
        <w:ind w:left="6390" w:hanging="360"/>
      </w:pPr>
      <w:rPr>
        <w:rFonts w:ascii="Symbol" w:hAnsi="Symbol" w:hint="default"/>
      </w:rPr>
    </w:lvl>
    <w:lvl w:ilvl="7" w:tplc="080A0003" w:tentative="1">
      <w:start w:val="1"/>
      <w:numFmt w:val="bullet"/>
      <w:lvlText w:val="o"/>
      <w:lvlJc w:val="left"/>
      <w:pPr>
        <w:ind w:left="7110" w:hanging="360"/>
      </w:pPr>
      <w:rPr>
        <w:rFonts w:ascii="Courier New" w:hAnsi="Courier New" w:cs="Courier New" w:hint="default"/>
      </w:rPr>
    </w:lvl>
    <w:lvl w:ilvl="8" w:tplc="080A0005" w:tentative="1">
      <w:start w:val="1"/>
      <w:numFmt w:val="bullet"/>
      <w:lvlText w:val=""/>
      <w:lvlJc w:val="left"/>
      <w:pPr>
        <w:ind w:left="7830" w:hanging="360"/>
      </w:pPr>
      <w:rPr>
        <w:rFonts w:ascii="Wingdings" w:hAnsi="Wingdings" w:hint="default"/>
      </w:rPr>
    </w:lvl>
  </w:abstractNum>
  <w:abstractNum w:abstractNumId="29" w15:restartNumberingAfterBreak="0">
    <w:nsid w:val="64001B33"/>
    <w:multiLevelType w:val="hybridMultilevel"/>
    <w:tmpl w:val="49628A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B57D47"/>
    <w:multiLevelType w:val="hybridMultilevel"/>
    <w:tmpl w:val="BC72D0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95479CB"/>
    <w:multiLevelType w:val="hybridMultilevel"/>
    <w:tmpl w:val="522CDF00"/>
    <w:lvl w:ilvl="0" w:tplc="080A0001">
      <w:start w:val="1"/>
      <w:numFmt w:val="bullet"/>
      <w:lvlText w:val=""/>
      <w:lvlJc w:val="left"/>
      <w:pPr>
        <w:ind w:left="2070" w:hanging="360"/>
      </w:pPr>
      <w:rPr>
        <w:rFonts w:ascii="Symbol" w:hAnsi="Symbol" w:hint="default"/>
      </w:rPr>
    </w:lvl>
    <w:lvl w:ilvl="1" w:tplc="080A0003" w:tentative="1">
      <w:start w:val="1"/>
      <w:numFmt w:val="bullet"/>
      <w:lvlText w:val="o"/>
      <w:lvlJc w:val="left"/>
      <w:pPr>
        <w:ind w:left="2790" w:hanging="360"/>
      </w:pPr>
      <w:rPr>
        <w:rFonts w:ascii="Courier New" w:hAnsi="Courier New" w:cs="Courier New" w:hint="default"/>
      </w:rPr>
    </w:lvl>
    <w:lvl w:ilvl="2" w:tplc="080A0005" w:tentative="1">
      <w:start w:val="1"/>
      <w:numFmt w:val="bullet"/>
      <w:lvlText w:val=""/>
      <w:lvlJc w:val="left"/>
      <w:pPr>
        <w:ind w:left="3510" w:hanging="360"/>
      </w:pPr>
      <w:rPr>
        <w:rFonts w:ascii="Wingdings" w:hAnsi="Wingdings" w:hint="default"/>
      </w:rPr>
    </w:lvl>
    <w:lvl w:ilvl="3" w:tplc="080A0001" w:tentative="1">
      <w:start w:val="1"/>
      <w:numFmt w:val="bullet"/>
      <w:lvlText w:val=""/>
      <w:lvlJc w:val="left"/>
      <w:pPr>
        <w:ind w:left="4230" w:hanging="360"/>
      </w:pPr>
      <w:rPr>
        <w:rFonts w:ascii="Symbol" w:hAnsi="Symbol" w:hint="default"/>
      </w:rPr>
    </w:lvl>
    <w:lvl w:ilvl="4" w:tplc="080A0003" w:tentative="1">
      <w:start w:val="1"/>
      <w:numFmt w:val="bullet"/>
      <w:lvlText w:val="o"/>
      <w:lvlJc w:val="left"/>
      <w:pPr>
        <w:ind w:left="4950" w:hanging="360"/>
      </w:pPr>
      <w:rPr>
        <w:rFonts w:ascii="Courier New" w:hAnsi="Courier New" w:cs="Courier New" w:hint="default"/>
      </w:rPr>
    </w:lvl>
    <w:lvl w:ilvl="5" w:tplc="080A0005" w:tentative="1">
      <w:start w:val="1"/>
      <w:numFmt w:val="bullet"/>
      <w:lvlText w:val=""/>
      <w:lvlJc w:val="left"/>
      <w:pPr>
        <w:ind w:left="5670" w:hanging="360"/>
      </w:pPr>
      <w:rPr>
        <w:rFonts w:ascii="Wingdings" w:hAnsi="Wingdings" w:hint="default"/>
      </w:rPr>
    </w:lvl>
    <w:lvl w:ilvl="6" w:tplc="080A0001" w:tentative="1">
      <w:start w:val="1"/>
      <w:numFmt w:val="bullet"/>
      <w:lvlText w:val=""/>
      <w:lvlJc w:val="left"/>
      <w:pPr>
        <w:ind w:left="6390" w:hanging="360"/>
      </w:pPr>
      <w:rPr>
        <w:rFonts w:ascii="Symbol" w:hAnsi="Symbol" w:hint="default"/>
      </w:rPr>
    </w:lvl>
    <w:lvl w:ilvl="7" w:tplc="080A0003" w:tentative="1">
      <w:start w:val="1"/>
      <w:numFmt w:val="bullet"/>
      <w:lvlText w:val="o"/>
      <w:lvlJc w:val="left"/>
      <w:pPr>
        <w:ind w:left="7110" w:hanging="360"/>
      </w:pPr>
      <w:rPr>
        <w:rFonts w:ascii="Courier New" w:hAnsi="Courier New" w:cs="Courier New" w:hint="default"/>
      </w:rPr>
    </w:lvl>
    <w:lvl w:ilvl="8" w:tplc="080A0005" w:tentative="1">
      <w:start w:val="1"/>
      <w:numFmt w:val="bullet"/>
      <w:lvlText w:val=""/>
      <w:lvlJc w:val="left"/>
      <w:pPr>
        <w:ind w:left="7830" w:hanging="360"/>
      </w:pPr>
      <w:rPr>
        <w:rFonts w:ascii="Wingdings" w:hAnsi="Wingdings" w:hint="default"/>
      </w:rPr>
    </w:lvl>
  </w:abstractNum>
  <w:abstractNum w:abstractNumId="32" w15:restartNumberingAfterBreak="0">
    <w:nsid w:val="697B5538"/>
    <w:multiLevelType w:val="hybridMultilevel"/>
    <w:tmpl w:val="DABC02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1C9701B"/>
    <w:multiLevelType w:val="hybridMultilevel"/>
    <w:tmpl w:val="96107C34"/>
    <w:lvl w:ilvl="0" w:tplc="A06E04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5615AE1"/>
    <w:multiLevelType w:val="hybridMultilevel"/>
    <w:tmpl w:val="7A06BD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7CF179B"/>
    <w:multiLevelType w:val="hybridMultilevel"/>
    <w:tmpl w:val="BB0C6D20"/>
    <w:lvl w:ilvl="0" w:tplc="96B2A9AC">
      <w:start w:val="1"/>
      <w:numFmt w:val="upperRoman"/>
      <w:lvlText w:val="%1."/>
      <w:lvlJc w:val="left"/>
      <w:pPr>
        <w:ind w:left="502"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2834AA"/>
    <w:multiLevelType w:val="hybridMultilevel"/>
    <w:tmpl w:val="1B946E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AF84E68"/>
    <w:multiLevelType w:val="hybridMultilevel"/>
    <w:tmpl w:val="68DE88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B9421A2"/>
    <w:multiLevelType w:val="hybridMultilevel"/>
    <w:tmpl w:val="C44076C8"/>
    <w:lvl w:ilvl="0" w:tplc="5178C58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8"/>
  </w:num>
  <w:num w:numId="2">
    <w:abstractNumId w:val="26"/>
  </w:num>
  <w:num w:numId="3">
    <w:abstractNumId w:val="35"/>
  </w:num>
  <w:num w:numId="4">
    <w:abstractNumId w:val="1"/>
  </w:num>
  <w:num w:numId="5">
    <w:abstractNumId w:val="10"/>
  </w:num>
  <w:num w:numId="6">
    <w:abstractNumId w:val="7"/>
  </w:num>
  <w:num w:numId="7">
    <w:abstractNumId w:val="30"/>
  </w:num>
  <w:num w:numId="8">
    <w:abstractNumId w:val="21"/>
  </w:num>
  <w:num w:numId="9">
    <w:abstractNumId w:val="11"/>
  </w:num>
  <w:num w:numId="10">
    <w:abstractNumId w:val="23"/>
  </w:num>
  <w:num w:numId="11">
    <w:abstractNumId w:val="25"/>
  </w:num>
  <w:num w:numId="12">
    <w:abstractNumId w:val="9"/>
  </w:num>
  <w:num w:numId="13">
    <w:abstractNumId w:val="6"/>
  </w:num>
  <w:num w:numId="14">
    <w:abstractNumId w:val="20"/>
  </w:num>
  <w:num w:numId="15">
    <w:abstractNumId w:val="36"/>
  </w:num>
  <w:num w:numId="16">
    <w:abstractNumId w:val="32"/>
  </w:num>
  <w:num w:numId="17">
    <w:abstractNumId w:val="24"/>
  </w:num>
  <w:num w:numId="18">
    <w:abstractNumId w:val="17"/>
  </w:num>
  <w:num w:numId="19">
    <w:abstractNumId w:val="5"/>
  </w:num>
  <w:num w:numId="20">
    <w:abstractNumId w:val="8"/>
  </w:num>
  <w:num w:numId="21">
    <w:abstractNumId w:val="34"/>
  </w:num>
  <w:num w:numId="22">
    <w:abstractNumId w:val="14"/>
  </w:num>
  <w:num w:numId="23">
    <w:abstractNumId w:val="29"/>
  </w:num>
  <w:num w:numId="24">
    <w:abstractNumId w:val="16"/>
  </w:num>
  <w:num w:numId="25">
    <w:abstractNumId w:val="12"/>
  </w:num>
  <w:num w:numId="26">
    <w:abstractNumId w:val="37"/>
  </w:num>
  <w:num w:numId="27">
    <w:abstractNumId w:val="19"/>
  </w:num>
  <w:num w:numId="28">
    <w:abstractNumId w:val="27"/>
  </w:num>
  <w:num w:numId="29">
    <w:abstractNumId w:val="13"/>
  </w:num>
  <w:num w:numId="30">
    <w:abstractNumId w:val="22"/>
  </w:num>
  <w:num w:numId="31">
    <w:abstractNumId w:val="31"/>
  </w:num>
  <w:num w:numId="32">
    <w:abstractNumId w:val="28"/>
  </w:num>
  <w:num w:numId="33">
    <w:abstractNumId w:val="0"/>
  </w:num>
  <w:num w:numId="34">
    <w:abstractNumId w:val="4"/>
  </w:num>
  <w:num w:numId="35">
    <w:abstractNumId w:val="3"/>
  </w:num>
  <w:num w:numId="36">
    <w:abstractNumId w:val="2"/>
  </w:num>
  <w:num w:numId="37">
    <w:abstractNumId w:val="15"/>
  </w:num>
  <w:num w:numId="38">
    <w:abstractNumId w:val="33"/>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AA7"/>
    <w:rsid w:val="00001951"/>
    <w:rsid w:val="00003970"/>
    <w:rsid w:val="00003ECF"/>
    <w:rsid w:val="0002765D"/>
    <w:rsid w:val="00035B16"/>
    <w:rsid w:val="00041413"/>
    <w:rsid w:val="0004343F"/>
    <w:rsid w:val="0004626C"/>
    <w:rsid w:val="00046764"/>
    <w:rsid w:val="00056ABE"/>
    <w:rsid w:val="00073759"/>
    <w:rsid w:val="000739AA"/>
    <w:rsid w:val="00073A30"/>
    <w:rsid w:val="00075F7F"/>
    <w:rsid w:val="00081B9E"/>
    <w:rsid w:val="00083A3B"/>
    <w:rsid w:val="00086565"/>
    <w:rsid w:val="000927A9"/>
    <w:rsid w:val="000A5D4C"/>
    <w:rsid w:val="000C5FB8"/>
    <w:rsid w:val="000D418C"/>
    <w:rsid w:val="000D4EE9"/>
    <w:rsid w:val="000D7F76"/>
    <w:rsid w:val="000F6413"/>
    <w:rsid w:val="00100082"/>
    <w:rsid w:val="001142A2"/>
    <w:rsid w:val="0011630C"/>
    <w:rsid w:val="00121B09"/>
    <w:rsid w:val="001227A0"/>
    <w:rsid w:val="00123403"/>
    <w:rsid w:val="0013260E"/>
    <w:rsid w:val="001414AC"/>
    <w:rsid w:val="00170B15"/>
    <w:rsid w:val="001776EE"/>
    <w:rsid w:val="001851DB"/>
    <w:rsid w:val="00193988"/>
    <w:rsid w:val="001A14C6"/>
    <w:rsid w:val="001A6517"/>
    <w:rsid w:val="001A662B"/>
    <w:rsid w:val="001B7AE2"/>
    <w:rsid w:val="001C20E4"/>
    <w:rsid w:val="001D48EC"/>
    <w:rsid w:val="001D72ED"/>
    <w:rsid w:val="001E3484"/>
    <w:rsid w:val="001E7917"/>
    <w:rsid w:val="00202F87"/>
    <w:rsid w:val="0020545F"/>
    <w:rsid w:val="0021605B"/>
    <w:rsid w:val="00222A52"/>
    <w:rsid w:val="002249ED"/>
    <w:rsid w:val="002256BE"/>
    <w:rsid w:val="002427B4"/>
    <w:rsid w:val="00244896"/>
    <w:rsid w:val="00253B38"/>
    <w:rsid w:val="0025424B"/>
    <w:rsid w:val="002620B2"/>
    <w:rsid w:val="00264962"/>
    <w:rsid w:val="00265C9A"/>
    <w:rsid w:val="00270A74"/>
    <w:rsid w:val="002725A1"/>
    <w:rsid w:val="00276765"/>
    <w:rsid w:val="00283610"/>
    <w:rsid w:val="00292BC8"/>
    <w:rsid w:val="00295FE4"/>
    <w:rsid w:val="002A09CE"/>
    <w:rsid w:val="002B2D61"/>
    <w:rsid w:val="002C0976"/>
    <w:rsid w:val="002C2535"/>
    <w:rsid w:val="002C5BE1"/>
    <w:rsid w:val="002E49BC"/>
    <w:rsid w:val="002F4027"/>
    <w:rsid w:val="00300868"/>
    <w:rsid w:val="003013F7"/>
    <w:rsid w:val="0031746C"/>
    <w:rsid w:val="00317896"/>
    <w:rsid w:val="003202A6"/>
    <w:rsid w:val="00323F60"/>
    <w:rsid w:val="00325EC9"/>
    <w:rsid w:val="003313D8"/>
    <w:rsid w:val="00336838"/>
    <w:rsid w:val="00344AA9"/>
    <w:rsid w:val="0034502A"/>
    <w:rsid w:val="0034506E"/>
    <w:rsid w:val="00347C6F"/>
    <w:rsid w:val="00352120"/>
    <w:rsid w:val="003521B7"/>
    <w:rsid w:val="003555D9"/>
    <w:rsid w:val="0036020A"/>
    <w:rsid w:val="00362756"/>
    <w:rsid w:val="00362884"/>
    <w:rsid w:val="00375806"/>
    <w:rsid w:val="00382410"/>
    <w:rsid w:val="00382B74"/>
    <w:rsid w:val="0039534F"/>
    <w:rsid w:val="003C4050"/>
    <w:rsid w:val="003F07B1"/>
    <w:rsid w:val="004210F5"/>
    <w:rsid w:val="00430B07"/>
    <w:rsid w:val="00465750"/>
    <w:rsid w:val="0048623C"/>
    <w:rsid w:val="00492F2D"/>
    <w:rsid w:val="004A234B"/>
    <w:rsid w:val="004A6A76"/>
    <w:rsid w:val="004B5C9E"/>
    <w:rsid w:val="004C1497"/>
    <w:rsid w:val="004E33FA"/>
    <w:rsid w:val="004F734B"/>
    <w:rsid w:val="004F7AC9"/>
    <w:rsid w:val="00505F24"/>
    <w:rsid w:val="005066C5"/>
    <w:rsid w:val="00512A83"/>
    <w:rsid w:val="0051374F"/>
    <w:rsid w:val="00515EE9"/>
    <w:rsid w:val="00536C3A"/>
    <w:rsid w:val="00564618"/>
    <w:rsid w:val="005740BB"/>
    <w:rsid w:val="005750D7"/>
    <w:rsid w:val="00580839"/>
    <w:rsid w:val="005A097A"/>
    <w:rsid w:val="005A78F1"/>
    <w:rsid w:val="005B007E"/>
    <w:rsid w:val="005B3297"/>
    <w:rsid w:val="005C52BF"/>
    <w:rsid w:val="005C75C4"/>
    <w:rsid w:val="005C79DD"/>
    <w:rsid w:val="005D2C30"/>
    <w:rsid w:val="005D7163"/>
    <w:rsid w:val="005F2422"/>
    <w:rsid w:val="00602AC0"/>
    <w:rsid w:val="006031D9"/>
    <w:rsid w:val="006067AA"/>
    <w:rsid w:val="006104AD"/>
    <w:rsid w:val="0062502F"/>
    <w:rsid w:val="00626A26"/>
    <w:rsid w:val="006768A2"/>
    <w:rsid w:val="00687F27"/>
    <w:rsid w:val="006A6911"/>
    <w:rsid w:val="006B381B"/>
    <w:rsid w:val="006B74C7"/>
    <w:rsid w:val="006C24ED"/>
    <w:rsid w:val="006C42ED"/>
    <w:rsid w:val="006E7B6F"/>
    <w:rsid w:val="006F17CE"/>
    <w:rsid w:val="006F2482"/>
    <w:rsid w:val="00716E26"/>
    <w:rsid w:val="00731DD5"/>
    <w:rsid w:val="00733B19"/>
    <w:rsid w:val="007501F2"/>
    <w:rsid w:val="00751C26"/>
    <w:rsid w:val="00753331"/>
    <w:rsid w:val="00754179"/>
    <w:rsid w:val="0075616F"/>
    <w:rsid w:val="00763E70"/>
    <w:rsid w:val="00765809"/>
    <w:rsid w:val="007915D7"/>
    <w:rsid w:val="00792F93"/>
    <w:rsid w:val="007935B7"/>
    <w:rsid w:val="007A1A52"/>
    <w:rsid w:val="007E5188"/>
    <w:rsid w:val="007F1624"/>
    <w:rsid w:val="007F45D4"/>
    <w:rsid w:val="00801205"/>
    <w:rsid w:val="0080238E"/>
    <w:rsid w:val="008061F3"/>
    <w:rsid w:val="00807DF6"/>
    <w:rsid w:val="00807FB0"/>
    <w:rsid w:val="0081503D"/>
    <w:rsid w:val="00820410"/>
    <w:rsid w:val="00821ABA"/>
    <w:rsid w:val="008337A6"/>
    <w:rsid w:val="0084661D"/>
    <w:rsid w:val="008471E8"/>
    <w:rsid w:val="0085662F"/>
    <w:rsid w:val="008611AA"/>
    <w:rsid w:val="00865FBC"/>
    <w:rsid w:val="0088754B"/>
    <w:rsid w:val="00890BF9"/>
    <w:rsid w:val="00894CBA"/>
    <w:rsid w:val="00895442"/>
    <w:rsid w:val="00897E86"/>
    <w:rsid w:val="008A519E"/>
    <w:rsid w:val="008A5652"/>
    <w:rsid w:val="008C39EA"/>
    <w:rsid w:val="008D2546"/>
    <w:rsid w:val="008E5F32"/>
    <w:rsid w:val="008F25BA"/>
    <w:rsid w:val="008F5684"/>
    <w:rsid w:val="00900564"/>
    <w:rsid w:val="0091228E"/>
    <w:rsid w:val="00922987"/>
    <w:rsid w:val="00926D6A"/>
    <w:rsid w:val="009311FD"/>
    <w:rsid w:val="00940EB6"/>
    <w:rsid w:val="00941B50"/>
    <w:rsid w:val="00966CA0"/>
    <w:rsid w:val="009924E9"/>
    <w:rsid w:val="00996855"/>
    <w:rsid w:val="009A14CA"/>
    <w:rsid w:val="009A5E70"/>
    <w:rsid w:val="009C19BD"/>
    <w:rsid w:val="009C25E2"/>
    <w:rsid w:val="009C6075"/>
    <w:rsid w:val="009E01E4"/>
    <w:rsid w:val="009F0163"/>
    <w:rsid w:val="009F1135"/>
    <w:rsid w:val="00A10F5D"/>
    <w:rsid w:val="00A20B21"/>
    <w:rsid w:val="00A265AF"/>
    <w:rsid w:val="00A413BB"/>
    <w:rsid w:val="00A45967"/>
    <w:rsid w:val="00A50F31"/>
    <w:rsid w:val="00A5387C"/>
    <w:rsid w:val="00A56323"/>
    <w:rsid w:val="00A61285"/>
    <w:rsid w:val="00A70145"/>
    <w:rsid w:val="00A71388"/>
    <w:rsid w:val="00A71E8C"/>
    <w:rsid w:val="00A902CE"/>
    <w:rsid w:val="00A96275"/>
    <w:rsid w:val="00AA18FD"/>
    <w:rsid w:val="00AA204E"/>
    <w:rsid w:val="00AB0CDC"/>
    <w:rsid w:val="00AD2141"/>
    <w:rsid w:val="00AE0F85"/>
    <w:rsid w:val="00AE5272"/>
    <w:rsid w:val="00AE67FE"/>
    <w:rsid w:val="00AF1C06"/>
    <w:rsid w:val="00B10DDB"/>
    <w:rsid w:val="00B117A7"/>
    <w:rsid w:val="00B11964"/>
    <w:rsid w:val="00B140E6"/>
    <w:rsid w:val="00B2110F"/>
    <w:rsid w:val="00B22167"/>
    <w:rsid w:val="00B345D8"/>
    <w:rsid w:val="00B41688"/>
    <w:rsid w:val="00B43FFE"/>
    <w:rsid w:val="00B54BB7"/>
    <w:rsid w:val="00B70D2C"/>
    <w:rsid w:val="00B7476C"/>
    <w:rsid w:val="00B77D59"/>
    <w:rsid w:val="00B96DCD"/>
    <w:rsid w:val="00BA1660"/>
    <w:rsid w:val="00BA1BBB"/>
    <w:rsid w:val="00BA3451"/>
    <w:rsid w:val="00BA5326"/>
    <w:rsid w:val="00BA63B7"/>
    <w:rsid w:val="00BB3BCA"/>
    <w:rsid w:val="00BB565D"/>
    <w:rsid w:val="00BB6A43"/>
    <w:rsid w:val="00BC4E1E"/>
    <w:rsid w:val="00BC7713"/>
    <w:rsid w:val="00BD6AA7"/>
    <w:rsid w:val="00BF4D24"/>
    <w:rsid w:val="00C17572"/>
    <w:rsid w:val="00C245E6"/>
    <w:rsid w:val="00C34269"/>
    <w:rsid w:val="00C372D2"/>
    <w:rsid w:val="00C421C5"/>
    <w:rsid w:val="00C45AFD"/>
    <w:rsid w:val="00C51506"/>
    <w:rsid w:val="00C551FD"/>
    <w:rsid w:val="00C55EA1"/>
    <w:rsid w:val="00C64DC2"/>
    <w:rsid w:val="00C86C9E"/>
    <w:rsid w:val="00C96251"/>
    <w:rsid w:val="00CB189C"/>
    <w:rsid w:val="00CC621A"/>
    <w:rsid w:val="00CD2A89"/>
    <w:rsid w:val="00CD4AA9"/>
    <w:rsid w:val="00CE00CF"/>
    <w:rsid w:val="00CE6D62"/>
    <w:rsid w:val="00CF0223"/>
    <w:rsid w:val="00D03952"/>
    <w:rsid w:val="00D0627F"/>
    <w:rsid w:val="00D11E02"/>
    <w:rsid w:val="00D1424A"/>
    <w:rsid w:val="00D226C6"/>
    <w:rsid w:val="00D23E65"/>
    <w:rsid w:val="00D24057"/>
    <w:rsid w:val="00D3782B"/>
    <w:rsid w:val="00D42557"/>
    <w:rsid w:val="00D50ADE"/>
    <w:rsid w:val="00D55320"/>
    <w:rsid w:val="00D603BB"/>
    <w:rsid w:val="00D7044B"/>
    <w:rsid w:val="00D70E80"/>
    <w:rsid w:val="00D76BF4"/>
    <w:rsid w:val="00D8297A"/>
    <w:rsid w:val="00D84F14"/>
    <w:rsid w:val="00D9081B"/>
    <w:rsid w:val="00D93309"/>
    <w:rsid w:val="00DD2D86"/>
    <w:rsid w:val="00DD3D0E"/>
    <w:rsid w:val="00DD696F"/>
    <w:rsid w:val="00DE5F93"/>
    <w:rsid w:val="00DF32ED"/>
    <w:rsid w:val="00E01D0F"/>
    <w:rsid w:val="00E2067C"/>
    <w:rsid w:val="00E2134A"/>
    <w:rsid w:val="00E22827"/>
    <w:rsid w:val="00E30FB6"/>
    <w:rsid w:val="00E46D5F"/>
    <w:rsid w:val="00E477A1"/>
    <w:rsid w:val="00E504DA"/>
    <w:rsid w:val="00E520C9"/>
    <w:rsid w:val="00E562D5"/>
    <w:rsid w:val="00E5715E"/>
    <w:rsid w:val="00E60223"/>
    <w:rsid w:val="00E60F7E"/>
    <w:rsid w:val="00ED2C20"/>
    <w:rsid w:val="00ED7DD0"/>
    <w:rsid w:val="00EF1C65"/>
    <w:rsid w:val="00EF3342"/>
    <w:rsid w:val="00F04075"/>
    <w:rsid w:val="00F0454C"/>
    <w:rsid w:val="00F11975"/>
    <w:rsid w:val="00F1361D"/>
    <w:rsid w:val="00F16293"/>
    <w:rsid w:val="00F1633F"/>
    <w:rsid w:val="00F2490E"/>
    <w:rsid w:val="00F300C3"/>
    <w:rsid w:val="00F42A62"/>
    <w:rsid w:val="00F437F2"/>
    <w:rsid w:val="00F46C41"/>
    <w:rsid w:val="00F863A3"/>
    <w:rsid w:val="00F916CE"/>
    <w:rsid w:val="00F93457"/>
    <w:rsid w:val="00FB6C93"/>
    <w:rsid w:val="00FB72B5"/>
    <w:rsid w:val="00FC04C5"/>
    <w:rsid w:val="00FC3E32"/>
    <w:rsid w:val="00FC42DB"/>
    <w:rsid w:val="00FE0FE5"/>
    <w:rsid w:val="00FE2894"/>
    <w:rsid w:val="00FE59F2"/>
    <w:rsid w:val="00FF64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3ACE0"/>
  <w15:docId w15:val="{B76CF49C-94EF-4371-B8F2-50BA22C2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2A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D6AA7"/>
    <w:pPr>
      <w:tabs>
        <w:tab w:val="center" w:pos="4419"/>
        <w:tab w:val="right" w:pos="8838"/>
      </w:tabs>
    </w:pPr>
  </w:style>
  <w:style w:type="character" w:customStyle="1" w:styleId="PiedepginaCar">
    <w:name w:val="Pie de página Car"/>
    <w:basedOn w:val="Fuentedeprrafopredeter"/>
    <w:link w:val="Piedepgina"/>
    <w:uiPriority w:val="99"/>
    <w:rsid w:val="00BD6AA7"/>
    <w:rPr>
      <w:rFonts w:ascii="Times New Roman" w:eastAsia="Times New Roman" w:hAnsi="Times New Roman" w:cs="Times New Roman"/>
      <w:sz w:val="24"/>
      <w:szCs w:val="24"/>
      <w:lang w:eastAsia="es-ES"/>
    </w:rPr>
  </w:style>
  <w:style w:type="paragraph" w:styleId="Sinespaciado">
    <w:name w:val="No Spacing"/>
    <w:uiPriority w:val="1"/>
    <w:qFormat/>
    <w:rsid w:val="00BD6AA7"/>
    <w:pPr>
      <w:spacing w:after="0"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BD6AA7"/>
    <w:rPr>
      <w:sz w:val="20"/>
      <w:szCs w:val="20"/>
    </w:rPr>
  </w:style>
  <w:style w:type="character" w:customStyle="1" w:styleId="TextonotapieCar">
    <w:name w:val="Texto nota pie Car"/>
    <w:basedOn w:val="Fuentedeprrafopredeter"/>
    <w:link w:val="Textonotapie"/>
    <w:uiPriority w:val="99"/>
    <w:semiHidden/>
    <w:rsid w:val="00BD6AA7"/>
    <w:rPr>
      <w:rFonts w:ascii="Times New Roman" w:eastAsia="Times New Roman" w:hAnsi="Times New Roman" w:cs="Times New Roman"/>
      <w:sz w:val="20"/>
      <w:szCs w:val="20"/>
      <w:lang w:eastAsia="es-ES"/>
    </w:rPr>
  </w:style>
  <w:style w:type="character" w:styleId="Refdenotaalpie">
    <w:name w:val="footnote reference"/>
    <w:uiPriority w:val="99"/>
    <w:semiHidden/>
    <w:unhideWhenUsed/>
    <w:rsid w:val="00BD6AA7"/>
    <w:rPr>
      <w:vertAlign w:val="superscript"/>
    </w:rPr>
  </w:style>
  <w:style w:type="paragraph" w:styleId="Encabezado">
    <w:name w:val="header"/>
    <w:basedOn w:val="Normal"/>
    <w:link w:val="EncabezadoCar"/>
    <w:uiPriority w:val="99"/>
    <w:unhideWhenUsed/>
    <w:rsid w:val="00BD6AA7"/>
    <w:pPr>
      <w:tabs>
        <w:tab w:val="center" w:pos="4252"/>
        <w:tab w:val="right" w:pos="8504"/>
      </w:tabs>
    </w:pPr>
  </w:style>
  <w:style w:type="character" w:customStyle="1" w:styleId="EncabezadoCar">
    <w:name w:val="Encabezado Car"/>
    <w:basedOn w:val="Fuentedeprrafopredeter"/>
    <w:link w:val="Encabezado"/>
    <w:uiPriority w:val="99"/>
    <w:rsid w:val="00BD6AA7"/>
    <w:rPr>
      <w:rFonts w:ascii="Times New Roman" w:eastAsia="Times New Roman" w:hAnsi="Times New Roman" w:cs="Times New Roman"/>
      <w:sz w:val="24"/>
      <w:szCs w:val="24"/>
      <w:lang w:eastAsia="es-ES"/>
    </w:rPr>
  </w:style>
  <w:style w:type="paragraph" w:styleId="Prrafodelista">
    <w:name w:val="List Paragraph"/>
    <w:basedOn w:val="Normal"/>
    <w:link w:val="PrrafodelistaCar"/>
    <w:uiPriority w:val="34"/>
    <w:qFormat/>
    <w:rsid w:val="000D418C"/>
    <w:pPr>
      <w:spacing w:after="200" w:line="276" w:lineRule="auto"/>
      <w:ind w:left="720"/>
      <w:contextualSpacing/>
    </w:pPr>
    <w:rPr>
      <w:rFonts w:ascii="Calibri" w:eastAsia="Calibri" w:hAnsi="Calibri"/>
      <w:sz w:val="22"/>
      <w:szCs w:val="22"/>
      <w:lang w:val="es-MX" w:eastAsia="en-US"/>
    </w:rPr>
  </w:style>
  <w:style w:type="character" w:customStyle="1" w:styleId="PrrafodelistaCar">
    <w:name w:val="Párrafo de lista Car"/>
    <w:link w:val="Prrafodelista"/>
    <w:uiPriority w:val="34"/>
    <w:locked/>
    <w:rsid w:val="000D418C"/>
    <w:rPr>
      <w:rFonts w:ascii="Calibri" w:eastAsia="Calibri" w:hAnsi="Calibri" w:cs="Times New Roman"/>
      <w:lang w:val="es-MX"/>
    </w:rPr>
  </w:style>
  <w:style w:type="paragraph" w:customStyle="1" w:styleId="Default">
    <w:name w:val="Default"/>
    <w:rsid w:val="007F1624"/>
    <w:pPr>
      <w:autoSpaceDE w:val="0"/>
      <w:autoSpaceDN w:val="0"/>
      <w:adjustRightInd w:val="0"/>
      <w:spacing w:after="0" w:line="240" w:lineRule="auto"/>
    </w:pPr>
    <w:rPr>
      <w:rFonts w:ascii="Arial" w:eastAsia="Calibri" w:hAnsi="Arial" w:cs="Arial"/>
      <w:color w:val="000000"/>
      <w:sz w:val="24"/>
      <w:szCs w:val="24"/>
      <w:lang w:val="es-MX" w:eastAsia="es-MX"/>
    </w:rPr>
  </w:style>
  <w:style w:type="table" w:styleId="Tablaconcuadrcula">
    <w:name w:val="Table Grid"/>
    <w:basedOn w:val="Tablanormal"/>
    <w:uiPriority w:val="39"/>
    <w:rsid w:val="00325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292BC8"/>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01D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01D0F"/>
    <w:pPr>
      <w:widowControl w:val="0"/>
      <w:autoSpaceDE w:val="0"/>
      <w:autoSpaceDN w:val="0"/>
    </w:pPr>
    <w:rPr>
      <w:rFonts w:ascii="Liberation Sans Narrow" w:eastAsia="Liberation Sans Narrow" w:hAnsi="Liberation Sans Narrow" w:cs="Liberation Sans Narrow"/>
      <w:sz w:val="22"/>
      <w:szCs w:val="22"/>
      <w:lang w:eastAsia="en-US"/>
    </w:rPr>
  </w:style>
  <w:style w:type="paragraph" w:styleId="Textodeglobo">
    <w:name w:val="Balloon Text"/>
    <w:basedOn w:val="Normal"/>
    <w:link w:val="TextodegloboCar"/>
    <w:uiPriority w:val="99"/>
    <w:semiHidden/>
    <w:unhideWhenUsed/>
    <w:rsid w:val="009311F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1FD"/>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184239">
      <w:bodyDiv w:val="1"/>
      <w:marLeft w:val="0"/>
      <w:marRight w:val="0"/>
      <w:marTop w:val="0"/>
      <w:marBottom w:val="0"/>
      <w:divBdr>
        <w:top w:val="none" w:sz="0" w:space="0" w:color="auto"/>
        <w:left w:val="none" w:sz="0" w:space="0" w:color="auto"/>
        <w:bottom w:val="none" w:sz="0" w:space="0" w:color="auto"/>
        <w:right w:val="none" w:sz="0" w:space="0" w:color="auto"/>
      </w:divBdr>
    </w:div>
    <w:div w:id="1467314138">
      <w:bodyDiv w:val="1"/>
      <w:marLeft w:val="0"/>
      <w:marRight w:val="0"/>
      <w:marTop w:val="0"/>
      <w:marBottom w:val="0"/>
      <w:divBdr>
        <w:top w:val="none" w:sz="0" w:space="0" w:color="auto"/>
        <w:left w:val="none" w:sz="0" w:space="0" w:color="auto"/>
        <w:bottom w:val="none" w:sz="0" w:space="0" w:color="auto"/>
        <w:right w:val="none" w:sz="0" w:space="0" w:color="auto"/>
      </w:divBdr>
    </w:div>
    <w:div w:id="184897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53E0D-7A1A-4D08-B006-19E26F243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2837</Words>
  <Characters>15604</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Óscar Espinoza</dc:creator>
  <cp:lastModifiedBy>Jhon Reimon</cp:lastModifiedBy>
  <cp:revision>2</cp:revision>
  <cp:lastPrinted>2020-10-30T23:32:00Z</cp:lastPrinted>
  <dcterms:created xsi:type="dcterms:W3CDTF">2020-10-30T23:32:00Z</dcterms:created>
  <dcterms:modified xsi:type="dcterms:W3CDTF">2020-10-30T23:32:00Z</dcterms:modified>
</cp:coreProperties>
</file>