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DA5F" w14:textId="3CA054F3" w:rsidR="007960D6" w:rsidRDefault="006D7D20" w:rsidP="006D7D20">
      <w:pPr>
        <w:jc w:val="right"/>
        <w:rPr>
          <w:rFonts w:ascii="Arial" w:eastAsia="Calibri" w:hAnsi="Arial" w:cs="Arial"/>
          <w:b/>
          <w:sz w:val="22"/>
          <w:szCs w:val="22"/>
          <w:lang w:val="es-MX" w:eastAsia="en-US"/>
        </w:rPr>
      </w:pPr>
      <w:r>
        <w:rPr>
          <w:rFonts w:ascii="Arial" w:eastAsia="Calibri" w:hAnsi="Arial" w:cs="Arial"/>
          <w:b/>
          <w:sz w:val="22"/>
          <w:szCs w:val="22"/>
          <w:lang w:val="es-MX" w:eastAsia="en-US"/>
        </w:rPr>
        <w:t>IEE/CG/A</w:t>
      </w:r>
      <w:r w:rsidR="00D41C7F">
        <w:rPr>
          <w:rFonts w:ascii="Arial" w:eastAsia="Calibri" w:hAnsi="Arial" w:cs="Arial"/>
          <w:b/>
          <w:sz w:val="22"/>
          <w:szCs w:val="22"/>
          <w:lang w:val="es-MX" w:eastAsia="en-US"/>
        </w:rPr>
        <w:t>109</w:t>
      </w:r>
      <w:r>
        <w:rPr>
          <w:rFonts w:ascii="Arial" w:eastAsia="Calibri" w:hAnsi="Arial" w:cs="Arial"/>
          <w:b/>
          <w:sz w:val="22"/>
          <w:szCs w:val="22"/>
          <w:lang w:val="es-MX" w:eastAsia="en-US"/>
        </w:rPr>
        <w:t>/2021</w:t>
      </w:r>
    </w:p>
    <w:p w14:paraId="03E42CDE" w14:textId="77777777" w:rsidR="006D7D20" w:rsidRDefault="006D7D20" w:rsidP="006D7D20">
      <w:pPr>
        <w:jc w:val="right"/>
        <w:rPr>
          <w:rFonts w:ascii="Arial" w:eastAsia="Calibri" w:hAnsi="Arial" w:cs="Arial"/>
          <w:b/>
          <w:sz w:val="22"/>
          <w:szCs w:val="22"/>
          <w:lang w:val="es-MX" w:eastAsia="en-US"/>
        </w:rPr>
      </w:pPr>
    </w:p>
    <w:p w14:paraId="7A7F2F9F" w14:textId="6DE7B53B" w:rsidR="007960D6" w:rsidRDefault="007960D6" w:rsidP="00B34985">
      <w:pPr>
        <w:jc w:val="both"/>
        <w:rPr>
          <w:rFonts w:ascii="Arial" w:eastAsia="Calibri" w:hAnsi="Arial" w:cs="Arial"/>
          <w:b/>
          <w:sz w:val="22"/>
          <w:szCs w:val="22"/>
          <w:lang w:val="es-MX" w:eastAsia="en-US"/>
        </w:rPr>
      </w:pPr>
      <w:r w:rsidRPr="00CB6A38">
        <w:rPr>
          <w:rFonts w:ascii="Arial" w:hAnsi="Arial" w:cs="Arial"/>
          <w:b/>
          <w:sz w:val="22"/>
          <w:szCs w:val="22"/>
        </w:rPr>
        <w:t>ACUERDO QUE EMITE EL CONSEJO GENERAL DEL INSTITUTO ELECTORAL DEL ESTADO DE COLIMA SOBRE LA EFICACIA JURÍDICA DE LOS NOMBRAMIENTOS DE LAS Y LOS CONSEJEROS MUNICIPALES ELECTORALES</w:t>
      </w:r>
      <w:r w:rsidR="00B34985">
        <w:rPr>
          <w:rFonts w:ascii="Arial" w:eastAsia="Calibri" w:hAnsi="Arial" w:cs="Arial"/>
          <w:b/>
          <w:sz w:val="22"/>
          <w:szCs w:val="22"/>
          <w:lang w:val="es-MX" w:eastAsia="en-US"/>
        </w:rPr>
        <w:t>.</w:t>
      </w:r>
    </w:p>
    <w:p w14:paraId="7C52E10B" w14:textId="77777777" w:rsidR="007960D6" w:rsidRDefault="007960D6" w:rsidP="007960D6">
      <w:pPr>
        <w:spacing w:line="360" w:lineRule="auto"/>
        <w:rPr>
          <w:rFonts w:ascii="Arial" w:eastAsia="Calibri" w:hAnsi="Arial" w:cs="Arial"/>
          <w:b/>
          <w:sz w:val="22"/>
          <w:szCs w:val="22"/>
          <w:lang w:val="es-MX" w:eastAsia="en-US"/>
        </w:rPr>
      </w:pPr>
    </w:p>
    <w:p w14:paraId="12904D9F" w14:textId="77777777" w:rsidR="007960D6" w:rsidRPr="00060686" w:rsidRDefault="007960D6" w:rsidP="007960D6">
      <w:pPr>
        <w:spacing w:line="360" w:lineRule="auto"/>
        <w:jc w:val="center"/>
        <w:rPr>
          <w:rFonts w:ascii="Arial" w:eastAsia="Calibri" w:hAnsi="Arial" w:cs="Arial"/>
          <w:b/>
          <w:sz w:val="22"/>
          <w:szCs w:val="22"/>
          <w:lang w:val="es-MX" w:eastAsia="en-US"/>
        </w:rPr>
      </w:pPr>
      <w:r w:rsidRPr="00060686">
        <w:rPr>
          <w:rFonts w:ascii="Arial" w:eastAsia="Calibri" w:hAnsi="Arial" w:cs="Arial"/>
          <w:b/>
          <w:sz w:val="22"/>
          <w:szCs w:val="22"/>
          <w:lang w:val="es-MX" w:eastAsia="en-US"/>
        </w:rPr>
        <w:t>A N T E C E D E N T E S:</w:t>
      </w:r>
    </w:p>
    <w:p w14:paraId="44FE9285" w14:textId="77777777" w:rsidR="007960D6" w:rsidRPr="007960D6" w:rsidRDefault="007960D6" w:rsidP="007960D6">
      <w:pPr>
        <w:pStyle w:val="Prrafodelista"/>
        <w:tabs>
          <w:tab w:val="left" w:pos="567"/>
        </w:tabs>
        <w:autoSpaceDE w:val="0"/>
        <w:autoSpaceDN w:val="0"/>
        <w:adjustRightInd w:val="0"/>
        <w:spacing w:after="0" w:line="360" w:lineRule="auto"/>
        <w:ind w:left="0" w:right="57"/>
        <w:jc w:val="both"/>
        <w:rPr>
          <w:rFonts w:ascii="Arial" w:hAnsi="Arial" w:cs="Arial"/>
        </w:rPr>
      </w:pPr>
    </w:p>
    <w:p w14:paraId="7547D646" w14:textId="77777777" w:rsidR="003C1E62" w:rsidRPr="003C1E62" w:rsidRDefault="00700EFD" w:rsidP="003C1E62">
      <w:pPr>
        <w:pStyle w:val="Prrafodelista"/>
        <w:numPr>
          <w:ilvl w:val="0"/>
          <w:numId w:val="5"/>
        </w:numPr>
        <w:tabs>
          <w:tab w:val="left" w:pos="567"/>
        </w:tabs>
        <w:autoSpaceDE w:val="0"/>
        <w:autoSpaceDN w:val="0"/>
        <w:adjustRightInd w:val="0"/>
        <w:spacing w:after="0" w:line="360" w:lineRule="auto"/>
        <w:ind w:left="0" w:right="57" w:firstLine="0"/>
        <w:jc w:val="both"/>
        <w:rPr>
          <w:rFonts w:ascii="Arial" w:hAnsi="Arial" w:cs="Arial"/>
          <w:b/>
        </w:rPr>
      </w:pPr>
      <w:r w:rsidRPr="00700EFD">
        <w:rPr>
          <w:rFonts w:ascii="Arial" w:eastAsia="Calibri" w:hAnsi="Arial" w:cs="Arial"/>
          <w:lang w:eastAsia="en-US"/>
        </w:rPr>
        <w:t xml:space="preserve">El día 7 de septiembre de 2016, mediante acuerdo INE/CG661/2016 fue aprobado en </w:t>
      </w:r>
      <w:r w:rsidRPr="00700EFD">
        <w:rPr>
          <w:rFonts w:ascii="Arial" w:eastAsia="Calibri" w:hAnsi="Arial" w:cs="Arial"/>
          <w:shd w:val="clear" w:color="auto" w:fill="FFFFFF"/>
          <w:lang w:eastAsia="en-US"/>
        </w:rPr>
        <w:t xml:space="preserve">Sesión Extraordinaria del Consejo General del Instituto Nacional Electoral, el </w:t>
      </w:r>
      <w:r w:rsidRPr="00700EFD">
        <w:rPr>
          <w:rFonts w:ascii="Arial" w:eastAsia="Calibri" w:hAnsi="Arial" w:cs="Arial"/>
          <w:b/>
          <w:shd w:val="clear" w:color="auto" w:fill="FFFFFF"/>
          <w:lang w:eastAsia="en-US"/>
        </w:rPr>
        <w:t xml:space="preserve">Reglamento de Elecciones del Instituto Nacional Electoral </w:t>
      </w:r>
      <w:r w:rsidRPr="00700EFD">
        <w:rPr>
          <w:rFonts w:ascii="Arial" w:eastAsia="Calibri" w:hAnsi="Arial" w:cs="Arial"/>
          <w:shd w:val="clear" w:color="auto" w:fill="FFFFFF"/>
          <w:lang w:eastAsia="en-US"/>
        </w:rPr>
        <w:t>y publicado</w:t>
      </w:r>
      <w:r w:rsidRPr="00700EFD">
        <w:rPr>
          <w:rFonts w:ascii="Arial" w:eastAsia="Calibri" w:hAnsi="Arial" w:cs="Arial"/>
          <w:lang w:eastAsia="en-US"/>
        </w:rPr>
        <w:t xml:space="preserve"> en el Diario Oficial de la Federación el día 13 de septiembre del mismo año; cuya última reforma fue aprobada por el mismo órgano el día 06 de noviembre de 2020</w:t>
      </w:r>
      <w:r w:rsidRPr="00700EFD">
        <w:rPr>
          <w:rFonts w:ascii="Arial" w:eastAsia="Calibri" w:hAnsi="Arial" w:cs="Arial"/>
        </w:rPr>
        <w:t xml:space="preserve">. </w:t>
      </w:r>
      <w:r w:rsidRPr="00700EFD">
        <w:rPr>
          <w:rFonts w:ascii="Arial" w:hAnsi="Arial" w:cs="Arial"/>
          <w:lang w:eastAsia="es-MX"/>
        </w:rPr>
        <w:t xml:space="preserve">Dicho Reglamento </w:t>
      </w:r>
      <w:r w:rsidRPr="00700EFD">
        <w:rPr>
          <w:rFonts w:ascii="Arial" w:hAnsi="Arial" w:cs="Arial"/>
        </w:rPr>
        <w:t xml:space="preserve">tiene por objeto, entre otros, </w:t>
      </w:r>
      <w:r w:rsidRPr="00700EFD">
        <w:rPr>
          <w:rFonts w:ascii="Arial" w:hAnsi="Arial" w:cs="Arial"/>
          <w:lang w:val="es-MX"/>
        </w:rPr>
        <w:t xml:space="preserve">establecer </w:t>
      </w:r>
      <w:r w:rsidRPr="00700EFD">
        <w:rPr>
          <w:rFonts w:ascii="Arial" w:hAnsi="Arial" w:cs="Arial"/>
        </w:rPr>
        <w:t>las disposiciones aplicables en materia de instituciones y procedimientos electorales</w:t>
      </w:r>
      <w:r w:rsidRPr="00700EFD">
        <w:rPr>
          <w:rFonts w:ascii="Arial" w:hAnsi="Arial" w:cs="Arial"/>
          <w:lang w:val="es-MX"/>
        </w:rPr>
        <w:t>.</w:t>
      </w:r>
    </w:p>
    <w:p w14:paraId="5FF43317" w14:textId="77777777" w:rsidR="003C1E62" w:rsidRPr="003C1E62" w:rsidRDefault="003C1E62" w:rsidP="003C1E62">
      <w:pPr>
        <w:pStyle w:val="Prrafodelista"/>
        <w:tabs>
          <w:tab w:val="left" w:pos="567"/>
        </w:tabs>
        <w:autoSpaceDE w:val="0"/>
        <w:autoSpaceDN w:val="0"/>
        <w:adjustRightInd w:val="0"/>
        <w:spacing w:after="0" w:line="360" w:lineRule="auto"/>
        <w:ind w:left="0" w:right="57"/>
        <w:jc w:val="both"/>
        <w:rPr>
          <w:rFonts w:ascii="Arial" w:hAnsi="Arial" w:cs="Arial"/>
          <w:b/>
        </w:rPr>
      </w:pPr>
    </w:p>
    <w:p w14:paraId="3658D658" w14:textId="77777777" w:rsidR="003C1E62" w:rsidRPr="003C1E62" w:rsidRDefault="003C1E62" w:rsidP="003C1E62">
      <w:pPr>
        <w:pStyle w:val="Prrafodelista"/>
        <w:numPr>
          <w:ilvl w:val="0"/>
          <w:numId w:val="5"/>
        </w:numPr>
        <w:tabs>
          <w:tab w:val="left" w:pos="567"/>
        </w:tabs>
        <w:autoSpaceDE w:val="0"/>
        <w:autoSpaceDN w:val="0"/>
        <w:adjustRightInd w:val="0"/>
        <w:spacing w:after="0" w:line="360" w:lineRule="auto"/>
        <w:ind w:left="0" w:right="57" w:firstLine="0"/>
        <w:jc w:val="both"/>
        <w:rPr>
          <w:rFonts w:ascii="Arial" w:hAnsi="Arial" w:cs="Arial"/>
          <w:b/>
        </w:rPr>
      </w:pPr>
      <w:r w:rsidRPr="003C1E62">
        <w:rPr>
          <w:rFonts w:ascii="Arial" w:hAnsi="Arial" w:cs="Arial"/>
        </w:rPr>
        <w:t xml:space="preserve">Durante la </w:t>
      </w:r>
      <w:r w:rsidRPr="003C1E62">
        <w:rPr>
          <w:rFonts w:ascii="Arial" w:eastAsia="Calibri" w:hAnsi="Arial" w:cs="Arial"/>
          <w:lang w:val="es-MX" w:eastAsia="en-US"/>
        </w:rPr>
        <w:t xml:space="preserve">Cuarta Sesión Extraordinaria del Periodo Interproceso 2018-2020 del Consejo General, celebrada el 10 de enero de 2019, se emitió el Acuerdo IEE/CG/A014/2019, </w:t>
      </w:r>
      <w:r w:rsidRPr="003C1E62">
        <w:rPr>
          <w:rFonts w:ascii="Arial" w:hAnsi="Arial" w:cs="Arial"/>
        </w:rPr>
        <w:t xml:space="preserve">relativo a la aprobación de los </w:t>
      </w:r>
      <w:r w:rsidRPr="003C1E62">
        <w:rPr>
          <w:rFonts w:ascii="Arial" w:hAnsi="Arial" w:cs="Arial"/>
          <w:b/>
          <w:i/>
        </w:rPr>
        <w:t>“Lineamientos del Consejo General del Instituto Electoral del Estado de Colima para el Procedimiento de Selección y Designación de Consejeras y Consejeros Electorales Propietarios y Suplentes de los Consejos Municipales Electorales del Instituto</w:t>
      </w:r>
      <w:r w:rsidRPr="003C1E62">
        <w:rPr>
          <w:rFonts w:ascii="Arial" w:hAnsi="Arial" w:cs="Arial"/>
          <w:b/>
          <w:lang w:eastAsia="es-MX"/>
        </w:rPr>
        <w:t>”</w:t>
      </w:r>
      <w:r w:rsidRPr="003C1E62">
        <w:rPr>
          <w:rFonts w:ascii="Arial" w:hAnsi="Arial" w:cs="Arial"/>
          <w:lang w:eastAsia="es-MX"/>
        </w:rPr>
        <w:t>.</w:t>
      </w:r>
    </w:p>
    <w:p w14:paraId="0923B168" w14:textId="77777777" w:rsidR="00700EFD" w:rsidRPr="00700EFD" w:rsidRDefault="00700EFD" w:rsidP="00700EFD">
      <w:pPr>
        <w:pStyle w:val="Prrafodelista"/>
        <w:tabs>
          <w:tab w:val="left" w:pos="567"/>
        </w:tabs>
        <w:autoSpaceDE w:val="0"/>
        <w:autoSpaceDN w:val="0"/>
        <w:adjustRightInd w:val="0"/>
        <w:spacing w:after="0" w:line="360" w:lineRule="auto"/>
        <w:ind w:left="0" w:right="57"/>
        <w:jc w:val="both"/>
        <w:rPr>
          <w:rFonts w:ascii="Arial" w:hAnsi="Arial" w:cs="Arial"/>
          <w:b/>
        </w:rPr>
      </w:pPr>
    </w:p>
    <w:p w14:paraId="3959A88A" w14:textId="77777777" w:rsidR="007960D6" w:rsidRPr="00DA4BC6" w:rsidRDefault="007960D6" w:rsidP="007960D6">
      <w:pPr>
        <w:pStyle w:val="Prrafodelista"/>
        <w:numPr>
          <w:ilvl w:val="0"/>
          <w:numId w:val="5"/>
        </w:numPr>
        <w:tabs>
          <w:tab w:val="left" w:pos="567"/>
        </w:tabs>
        <w:autoSpaceDE w:val="0"/>
        <w:autoSpaceDN w:val="0"/>
        <w:adjustRightInd w:val="0"/>
        <w:spacing w:after="0" w:line="360" w:lineRule="auto"/>
        <w:ind w:left="0" w:right="57" w:firstLine="0"/>
        <w:jc w:val="both"/>
        <w:rPr>
          <w:rFonts w:ascii="Arial" w:hAnsi="Arial" w:cs="Arial"/>
          <w:b/>
        </w:rPr>
      </w:pPr>
      <w:r w:rsidRPr="00700EFD">
        <w:rPr>
          <w:rFonts w:ascii="Arial" w:hAnsi="Arial" w:cs="Arial"/>
        </w:rPr>
        <w:t xml:space="preserve">Con fecha 14 de mayo de 2019, durante la </w:t>
      </w:r>
      <w:r w:rsidRPr="00700EFD">
        <w:rPr>
          <w:rFonts w:ascii="Arial" w:eastAsia="Arial" w:hAnsi="Arial" w:cs="Arial"/>
          <w:lang w:val="es-MX" w:eastAsia="en-US"/>
        </w:rPr>
        <w:t>Tercera Sesión Ordinaria del Consejo</w:t>
      </w:r>
      <w:r w:rsidRPr="007960D6">
        <w:rPr>
          <w:rFonts w:ascii="Arial" w:eastAsia="Arial" w:hAnsi="Arial" w:cs="Arial"/>
          <w:lang w:val="es-MX" w:eastAsia="en-US"/>
        </w:rPr>
        <w:t xml:space="preserve"> General del Instituto </w:t>
      </w:r>
      <w:r>
        <w:rPr>
          <w:rFonts w:ascii="Arial" w:eastAsia="Arial" w:hAnsi="Arial" w:cs="Arial"/>
          <w:lang w:val="es-MX" w:eastAsia="en-US"/>
        </w:rPr>
        <w:t>Electoral del Estado de Colima, se aprobó el Acuerdo</w:t>
      </w:r>
      <w:r w:rsidRPr="007960D6">
        <w:rPr>
          <w:rFonts w:ascii="Arial" w:hAnsi="Arial" w:cs="Arial"/>
        </w:rPr>
        <w:t xml:space="preserve">  IEE/CG/A027/2019</w:t>
      </w:r>
      <w:r w:rsidRPr="007960D6">
        <w:rPr>
          <w:rFonts w:ascii="Arial" w:eastAsia="Arial" w:hAnsi="Arial" w:cs="Arial"/>
          <w:lang w:val="es-MX" w:eastAsia="en-US"/>
        </w:rPr>
        <w:t xml:space="preserve"> del Periodo Interproceso 2018-2020</w:t>
      </w:r>
      <w:r>
        <w:rPr>
          <w:rFonts w:ascii="Arial" w:hAnsi="Arial" w:cs="Arial"/>
        </w:rPr>
        <w:t xml:space="preserve">, a través del cual se </w:t>
      </w:r>
      <w:r w:rsidR="00387692">
        <w:rPr>
          <w:rFonts w:ascii="Arial" w:hAnsi="Arial" w:cs="Arial"/>
          <w:b/>
        </w:rPr>
        <w:t xml:space="preserve">designaron a </w:t>
      </w:r>
      <w:r w:rsidR="00387692" w:rsidRPr="00672800">
        <w:rPr>
          <w:rFonts w:ascii="Arial" w:hAnsi="Arial" w:cs="Arial"/>
          <w:b/>
        </w:rPr>
        <w:t>las C</w:t>
      </w:r>
      <w:r w:rsidRPr="00672800">
        <w:rPr>
          <w:rFonts w:ascii="Arial" w:hAnsi="Arial" w:cs="Arial"/>
          <w:b/>
        </w:rPr>
        <w:t xml:space="preserve">onsejeras </w:t>
      </w:r>
      <w:r w:rsidR="00387692" w:rsidRPr="00672800">
        <w:rPr>
          <w:rFonts w:ascii="Arial" w:hAnsi="Arial" w:cs="Arial"/>
          <w:b/>
        </w:rPr>
        <w:t>y Consejeros El</w:t>
      </w:r>
      <w:r w:rsidRPr="00672800">
        <w:rPr>
          <w:rFonts w:ascii="Arial" w:hAnsi="Arial" w:cs="Arial"/>
          <w:b/>
        </w:rPr>
        <w:t>ectorales propietarios y suplentes de los Consejos</w:t>
      </w:r>
      <w:r w:rsidRPr="00DA4BC6">
        <w:rPr>
          <w:rFonts w:ascii="Arial" w:hAnsi="Arial" w:cs="Arial"/>
          <w:b/>
        </w:rPr>
        <w:t xml:space="preserve"> Municipales Electorales de este Instituto</w:t>
      </w:r>
      <w:r w:rsidRPr="007960D6">
        <w:rPr>
          <w:rFonts w:ascii="Arial" w:hAnsi="Arial" w:cs="Arial"/>
        </w:rPr>
        <w:t xml:space="preserve">, </w:t>
      </w:r>
      <w:r w:rsidRPr="00DA4BC6">
        <w:rPr>
          <w:rFonts w:ascii="Arial" w:hAnsi="Arial" w:cs="Arial"/>
          <w:b/>
        </w:rPr>
        <w:t>así como la designación de la o el titular de la Presidencia de cada uno de ellos.</w:t>
      </w:r>
    </w:p>
    <w:p w14:paraId="3FA39418" w14:textId="77777777" w:rsidR="007960D6" w:rsidRDefault="007960D6" w:rsidP="007960D6">
      <w:pPr>
        <w:pStyle w:val="Prrafodelista"/>
        <w:tabs>
          <w:tab w:val="left" w:pos="567"/>
        </w:tabs>
        <w:autoSpaceDE w:val="0"/>
        <w:autoSpaceDN w:val="0"/>
        <w:adjustRightInd w:val="0"/>
        <w:spacing w:after="0" w:line="360" w:lineRule="auto"/>
        <w:ind w:left="0" w:right="57"/>
        <w:jc w:val="both"/>
        <w:rPr>
          <w:rFonts w:ascii="Arial" w:hAnsi="Arial" w:cs="Arial"/>
        </w:rPr>
      </w:pPr>
    </w:p>
    <w:p w14:paraId="01752E05" w14:textId="77777777" w:rsidR="00F2065D" w:rsidRPr="00F2065D" w:rsidRDefault="007960D6" w:rsidP="00F2065D">
      <w:pPr>
        <w:pStyle w:val="Prrafodelista"/>
        <w:numPr>
          <w:ilvl w:val="0"/>
          <w:numId w:val="5"/>
        </w:numPr>
        <w:tabs>
          <w:tab w:val="left" w:pos="567"/>
        </w:tabs>
        <w:autoSpaceDE w:val="0"/>
        <w:autoSpaceDN w:val="0"/>
        <w:adjustRightInd w:val="0"/>
        <w:spacing w:after="0" w:line="360" w:lineRule="auto"/>
        <w:ind w:left="0" w:right="57" w:firstLine="0"/>
        <w:jc w:val="both"/>
        <w:rPr>
          <w:rFonts w:ascii="Arial" w:hAnsi="Arial" w:cs="Arial"/>
        </w:rPr>
      </w:pPr>
      <w:r>
        <w:rPr>
          <w:rFonts w:ascii="Arial" w:eastAsia="Arial" w:hAnsi="Arial" w:cs="Arial"/>
          <w:lang w:val="es-MX"/>
        </w:rPr>
        <w:t>El día</w:t>
      </w:r>
      <w:r w:rsidRPr="007960D6">
        <w:rPr>
          <w:rFonts w:ascii="Arial" w:eastAsia="Arial" w:hAnsi="Arial" w:cs="Arial"/>
          <w:lang w:val="es-MX"/>
        </w:rPr>
        <w:t xml:space="preserve"> 01 de agosto de 2019 en la Décimo Sexta Sesión Extraordinaria del Consejo General de este Instituto, se llevó a cabo la </w:t>
      </w:r>
      <w:r w:rsidRPr="00DA4BC6">
        <w:rPr>
          <w:rFonts w:ascii="Arial" w:eastAsia="Arial" w:hAnsi="Arial" w:cs="Arial"/>
          <w:b/>
          <w:lang w:val="es-MX"/>
        </w:rPr>
        <w:t>toma de Protesta y entrega de nombramientos a las Consejeras y Consejeros Electorales Propietarios y Suplentes de los Consejos Municipales Electorales del Instituto Electoral del Estado de Colima</w:t>
      </w:r>
      <w:r w:rsidRPr="007960D6">
        <w:rPr>
          <w:rFonts w:ascii="Arial" w:eastAsia="Arial" w:hAnsi="Arial" w:cs="Arial"/>
          <w:lang w:val="es-MX"/>
        </w:rPr>
        <w:t>, así como a las y los titulares de las Presidencias de cada uno de ellos.</w:t>
      </w:r>
    </w:p>
    <w:p w14:paraId="07732C5E" w14:textId="77777777" w:rsidR="00F2065D" w:rsidRDefault="00F2065D" w:rsidP="00F2065D">
      <w:pPr>
        <w:pStyle w:val="Prrafodelista"/>
        <w:numPr>
          <w:ilvl w:val="0"/>
          <w:numId w:val="5"/>
        </w:numPr>
        <w:tabs>
          <w:tab w:val="left" w:pos="567"/>
        </w:tabs>
        <w:autoSpaceDE w:val="0"/>
        <w:autoSpaceDN w:val="0"/>
        <w:adjustRightInd w:val="0"/>
        <w:spacing w:after="0" w:line="360" w:lineRule="auto"/>
        <w:ind w:left="0" w:right="57" w:firstLine="0"/>
        <w:jc w:val="both"/>
        <w:rPr>
          <w:rFonts w:ascii="Arial" w:hAnsi="Arial" w:cs="Arial"/>
        </w:rPr>
      </w:pPr>
      <w:r w:rsidRPr="00F2065D">
        <w:rPr>
          <w:rFonts w:ascii="Arial" w:hAnsi="Arial" w:cs="Arial"/>
        </w:rPr>
        <w:lastRenderedPageBreak/>
        <w:t xml:space="preserve">Con fecha 14 de octubre de 2020, el Consejo General del Instituto Electoral del Estado de Colima declaró la </w:t>
      </w:r>
      <w:r w:rsidRPr="00F2065D">
        <w:rPr>
          <w:rFonts w:ascii="Arial" w:hAnsi="Arial" w:cs="Arial"/>
          <w:b/>
        </w:rPr>
        <w:t>instalación del Órgano Superior de Dirección para el Inicio del Proceso Electoral Local 2020-2021</w:t>
      </w:r>
      <w:r w:rsidRPr="00F2065D">
        <w:rPr>
          <w:rFonts w:ascii="Arial" w:hAnsi="Arial" w:cs="Arial"/>
        </w:rPr>
        <w:t>, en el que se renovar</w:t>
      </w:r>
      <w:r>
        <w:rPr>
          <w:rFonts w:ascii="Arial" w:hAnsi="Arial" w:cs="Arial"/>
        </w:rPr>
        <w:t>o</w:t>
      </w:r>
      <w:r w:rsidRPr="00F2065D">
        <w:rPr>
          <w:rFonts w:ascii="Arial" w:hAnsi="Arial" w:cs="Arial"/>
        </w:rPr>
        <w:t>n los cargos para la titularidad del Poder Ejecutivo Local, las Diputaciones</w:t>
      </w:r>
      <w:r>
        <w:rPr>
          <w:rFonts w:ascii="Arial" w:hAnsi="Arial" w:cs="Arial"/>
        </w:rPr>
        <w:t xml:space="preserve"> Locales</w:t>
      </w:r>
      <w:r w:rsidRPr="00F2065D">
        <w:rPr>
          <w:rFonts w:ascii="Arial" w:hAnsi="Arial" w:cs="Arial"/>
        </w:rPr>
        <w:t xml:space="preserve"> y los miembros de </w:t>
      </w:r>
      <w:r>
        <w:rPr>
          <w:rFonts w:ascii="Arial" w:hAnsi="Arial" w:cs="Arial"/>
        </w:rPr>
        <w:t>los Ayuntamientos de la entidad.</w:t>
      </w:r>
    </w:p>
    <w:p w14:paraId="6879CE9D" w14:textId="77777777" w:rsidR="00F2065D" w:rsidRDefault="00F2065D" w:rsidP="00F2065D">
      <w:pPr>
        <w:pStyle w:val="Prrafodelista"/>
        <w:tabs>
          <w:tab w:val="left" w:pos="567"/>
        </w:tabs>
        <w:autoSpaceDE w:val="0"/>
        <w:autoSpaceDN w:val="0"/>
        <w:adjustRightInd w:val="0"/>
        <w:spacing w:after="0" w:line="360" w:lineRule="auto"/>
        <w:ind w:left="0" w:right="57"/>
        <w:jc w:val="both"/>
        <w:rPr>
          <w:rFonts w:ascii="Arial" w:hAnsi="Arial" w:cs="Arial"/>
        </w:rPr>
      </w:pPr>
    </w:p>
    <w:p w14:paraId="23F858C8" w14:textId="77777777" w:rsidR="00F2065D" w:rsidRPr="00F2065D" w:rsidRDefault="00F2065D" w:rsidP="00D01784">
      <w:pPr>
        <w:pStyle w:val="Prrafodelista"/>
        <w:numPr>
          <w:ilvl w:val="0"/>
          <w:numId w:val="5"/>
        </w:numPr>
        <w:tabs>
          <w:tab w:val="left" w:pos="567"/>
        </w:tabs>
        <w:autoSpaceDE w:val="0"/>
        <w:autoSpaceDN w:val="0"/>
        <w:adjustRightInd w:val="0"/>
        <w:spacing w:after="0" w:line="360" w:lineRule="auto"/>
        <w:ind w:left="0" w:right="57" w:firstLine="0"/>
        <w:jc w:val="both"/>
        <w:rPr>
          <w:rFonts w:ascii="Arial" w:hAnsi="Arial" w:cs="Arial"/>
        </w:rPr>
      </w:pPr>
      <w:r w:rsidRPr="00F2065D">
        <w:rPr>
          <w:rFonts w:ascii="Arial" w:hAnsi="Arial" w:cs="Arial"/>
        </w:rPr>
        <w:t xml:space="preserve">Que mediante Acuerdo IEE/CG/A011/2020, de fecha 13 de noviembre de 2020, el </w:t>
      </w:r>
      <w:r w:rsidRPr="00F2065D">
        <w:rPr>
          <w:rFonts w:ascii="Arial" w:eastAsia="Calibri" w:hAnsi="Arial" w:cs="Arial"/>
          <w:lang w:val="es-MX" w:eastAsia="en-US"/>
        </w:rPr>
        <w:t xml:space="preserve">Consejo General emitió la </w:t>
      </w:r>
      <w:r w:rsidRPr="00F2065D">
        <w:rPr>
          <w:rFonts w:ascii="Arial" w:eastAsia="Calibri" w:hAnsi="Arial" w:cs="Arial"/>
          <w:b/>
          <w:lang w:val="es-MX" w:eastAsia="en-US"/>
        </w:rPr>
        <w:t>convocatoria para la instalación de los diez Consejos Municipales Electorales</w:t>
      </w:r>
      <w:r w:rsidRPr="00F2065D">
        <w:rPr>
          <w:rFonts w:ascii="Arial" w:eastAsia="Calibri" w:hAnsi="Arial" w:cs="Arial"/>
          <w:lang w:val="es-MX" w:eastAsia="en-US"/>
        </w:rPr>
        <w:t>, a efecto de que iniciaran las actividades correspondientes al Proceso Electoral Local 2020-2021 en sus respectivas demarcaciones, el día lunes 30 de noviembre de 2020, de conformidad con el artículo 127 del Código Electoral del Estado de Colima.</w:t>
      </w:r>
    </w:p>
    <w:p w14:paraId="0972B67E" w14:textId="77777777" w:rsidR="00F2065D" w:rsidRPr="00D01784" w:rsidRDefault="00F2065D" w:rsidP="00D01784">
      <w:pPr>
        <w:pStyle w:val="Prrafodelista"/>
        <w:tabs>
          <w:tab w:val="left" w:pos="567"/>
        </w:tabs>
        <w:autoSpaceDE w:val="0"/>
        <w:autoSpaceDN w:val="0"/>
        <w:adjustRightInd w:val="0"/>
        <w:spacing w:after="0" w:line="360" w:lineRule="auto"/>
        <w:ind w:left="0" w:right="57"/>
        <w:jc w:val="both"/>
        <w:rPr>
          <w:rFonts w:ascii="Arial" w:hAnsi="Arial" w:cs="Arial"/>
        </w:rPr>
      </w:pPr>
    </w:p>
    <w:p w14:paraId="10CFBE57" w14:textId="77777777" w:rsidR="00C8302C" w:rsidRPr="00F2065D" w:rsidRDefault="00F2065D" w:rsidP="00C8302C">
      <w:pPr>
        <w:pStyle w:val="Prrafodelista"/>
        <w:numPr>
          <w:ilvl w:val="0"/>
          <w:numId w:val="5"/>
        </w:numPr>
        <w:tabs>
          <w:tab w:val="left" w:pos="567"/>
        </w:tabs>
        <w:autoSpaceDE w:val="0"/>
        <w:autoSpaceDN w:val="0"/>
        <w:adjustRightInd w:val="0"/>
        <w:spacing w:after="0" w:line="360" w:lineRule="auto"/>
        <w:ind w:left="0" w:right="85" w:firstLine="0"/>
        <w:jc w:val="both"/>
        <w:rPr>
          <w:rFonts w:ascii="Arial" w:eastAsia="Arial" w:hAnsi="Arial" w:cs="Arial"/>
          <w:lang w:val="es-MX"/>
        </w:rPr>
      </w:pPr>
      <w:r>
        <w:rPr>
          <w:rFonts w:ascii="Arial" w:hAnsi="Arial" w:cs="Arial"/>
        </w:rPr>
        <w:t xml:space="preserve">Asimismo, el día </w:t>
      </w:r>
      <w:r>
        <w:rPr>
          <w:rFonts w:ascii="Arial" w:eastAsia="Arial" w:hAnsi="Arial" w:cs="Arial"/>
          <w:lang w:val="es-MX" w:eastAsia="en-US"/>
        </w:rPr>
        <w:t xml:space="preserve">13 de noviembre de 2020, </w:t>
      </w:r>
      <w:r w:rsidR="007960D6" w:rsidRPr="007960D6">
        <w:rPr>
          <w:rFonts w:ascii="Arial" w:hAnsi="Arial" w:cs="Arial"/>
        </w:rPr>
        <w:t>mediante Acuerdo IEE/CG/A012/2020</w:t>
      </w:r>
      <w:r w:rsidR="007960D6" w:rsidRPr="007960D6">
        <w:rPr>
          <w:rFonts w:ascii="Arial" w:eastAsia="Arial" w:hAnsi="Arial" w:cs="Arial"/>
          <w:lang w:val="es-MX" w:eastAsia="en-US"/>
        </w:rPr>
        <w:t xml:space="preserve"> del Proceso Electoral Local 2020-2021, este Órgano Superior de Dirección llevó a cabo el </w:t>
      </w:r>
      <w:r w:rsidR="007960D6" w:rsidRPr="00DA4BC6">
        <w:rPr>
          <w:rFonts w:ascii="Arial" w:eastAsia="Arial" w:hAnsi="Arial" w:cs="Arial"/>
          <w:b/>
          <w:spacing w:val="-3"/>
        </w:rPr>
        <w:t>nombramiento de la Ciudadana Verónica Rojas Campos como Consejera Electoral Propietaria</w:t>
      </w:r>
      <w:r w:rsidR="007960D6" w:rsidRPr="007960D6">
        <w:rPr>
          <w:rFonts w:ascii="Arial" w:eastAsia="Arial" w:hAnsi="Arial" w:cs="Arial"/>
          <w:spacing w:val="-3"/>
        </w:rPr>
        <w:t>, en sustitución de la Ciudadana Ana Florencia Romano Sánchez, para</w:t>
      </w:r>
      <w:r w:rsidR="007960D6" w:rsidRPr="007960D6">
        <w:rPr>
          <w:rFonts w:ascii="Arial" w:eastAsia="Arial" w:hAnsi="Arial" w:cs="Arial"/>
          <w:lang w:val="es-MX"/>
        </w:rPr>
        <w:t xml:space="preserve"> </w:t>
      </w:r>
      <w:r w:rsidR="007960D6" w:rsidRPr="007960D6">
        <w:rPr>
          <w:rFonts w:ascii="Arial" w:eastAsia="Arial" w:hAnsi="Arial" w:cs="Arial"/>
          <w:spacing w:val="2"/>
          <w:lang w:val="es-MX"/>
        </w:rPr>
        <w:t>l</w:t>
      </w:r>
      <w:r w:rsidR="007960D6" w:rsidRPr="007960D6">
        <w:rPr>
          <w:rFonts w:ascii="Arial" w:eastAsia="Arial" w:hAnsi="Arial" w:cs="Arial"/>
          <w:lang w:val="es-MX"/>
        </w:rPr>
        <w:t xml:space="preserve">a </w:t>
      </w:r>
      <w:r w:rsidR="007960D6" w:rsidRPr="007960D6">
        <w:rPr>
          <w:rFonts w:ascii="Arial" w:eastAsia="Arial" w:hAnsi="Arial" w:cs="Arial"/>
          <w:spacing w:val="-1"/>
          <w:lang w:val="es-MX"/>
        </w:rPr>
        <w:t>op</w:t>
      </w:r>
      <w:r w:rsidR="007960D6" w:rsidRPr="007960D6">
        <w:rPr>
          <w:rFonts w:ascii="Arial" w:eastAsia="Arial" w:hAnsi="Arial" w:cs="Arial"/>
          <w:spacing w:val="1"/>
          <w:lang w:val="es-MX"/>
        </w:rPr>
        <w:t>o</w:t>
      </w:r>
      <w:r w:rsidR="007960D6" w:rsidRPr="007960D6">
        <w:rPr>
          <w:rFonts w:ascii="Arial" w:eastAsia="Arial" w:hAnsi="Arial" w:cs="Arial"/>
          <w:spacing w:val="-1"/>
          <w:lang w:val="es-MX"/>
        </w:rPr>
        <w:t>r</w:t>
      </w:r>
      <w:r w:rsidR="007960D6" w:rsidRPr="007960D6">
        <w:rPr>
          <w:rFonts w:ascii="Arial" w:eastAsia="Arial" w:hAnsi="Arial" w:cs="Arial"/>
          <w:spacing w:val="-2"/>
          <w:lang w:val="es-MX"/>
        </w:rPr>
        <w:t>t</w:t>
      </w:r>
      <w:r w:rsidR="007960D6" w:rsidRPr="007960D6">
        <w:rPr>
          <w:rFonts w:ascii="Arial" w:eastAsia="Arial" w:hAnsi="Arial" w:cs="Arial"/>
          <w:spacing w:val="1"/>
          <w:lang w:val="es-MX"/>
        </w:rPr>
        <w:t>un</w:t>
      </w:r>
      <w:r w:rsidR="007960D6" w:rsidRPr="007960D6">
        <w:rPr>
          <w:rFonts w:ascii="Arial" w:eastAsia="Arial" w:hAnsi="Arial" w:cs="Arial"/>
          <w:lang w:val="es-MX"/>
        </w:rPr>
        <w:t xml:space="preserve">a </w:t>
      </w:r>
      <w:r w:rsidR="007960D6" w:rsidRPr="007960D6">
        <w:rPr>
          <w:rFonts w:ascii="Arial" w:eastAsia="Arial" w:hAnsi="Arial" w:cs="Arial"/>
          <w:spacing w:val="1"/>
          <w:lang w:val="es-MX"/>
        </w:rPr>
        <w:t>i</w:t>
      </w:r>
      <w:r w:rsidR="007960D6" w:rsidRPr="007960D6">
        <w:rPr>
          <w:rFonts w:ascii="Arial" w:eastAsia="Arial" w:hAnsi="Arial" w:cs="Arial"/>
          <w:spacing w:val="-1"/>
          <w:lang w:val="es-MX"/>
        </w:rPr>
        <w:t>n</w:t>
      </w:r>
      <w:r w:rsidR="007960D6" w:rsidRPr="007960D6">
        <w:rPr>
          <w:rFonts w:ascii="Arial" w:eastAsia="Arial" w:hAnsi="Arial" w:cs="Arial"/>
          <w:spacing w:val="-2"/>
          <w:lang w:val="es-MX"/>
        </w:rPr>
        <w:t>t</w:t>
      </w:r>
      <w:r w:rsidR="007960D6" w:rsidRPr="007960D6">
        <w:rPr>
          <w:rFonts w:ascii="Arial" w:eastAsia="Arial" w:hAnsi="Arial" w:cs="Arial"/>
          <w:spacing w:val="-1"/>
          <w:lang w:val="es-MX"/>
        </w:rPr>
        <w:t>e</w:t>
      </w:r>
      <w:r w:rsidR="007960D6" w:rsidRPr="007960D6">
        <w:rPr>
          <w:rFonts w:ascii="Arial" w:eastAsia="Arial" w:hAnsi="Arial" w:cs="Arial"/>
          <w:spacing w:val="1"/>
          <w:lang w:val="es-MX"/>
        </w:rPr>
        <w:t>gr</w:t>
      </w:r>
      <w:r w:rsidR="007960D6" w:rsidRPr="007960D6">
        <w:rPr>
          <w:rFonts w:ascii="Arial" w:eastAsia="Arial" w:hAnsi="Arial" w:cs="Arial"/>
          <w:spacing w:val="-3"/>
          <w:lang w:val="es-MX"/>
        </w:rPr>
        <w:t>a</w:t>
      </w:r>
      <w:r w:rsidR="007960D6" w:rsidRPr="007960D6">
        <w:rPr>
          <w:rFonts w:ascii="Arial" w:eastAsia="Arial" w:hAnsi="Arial" w:cs="Arial"/>
          <w:spacing w:val="-1"/>
          <w:lang w:val="es-MX"/>
        </w:rPr>
        <w:t>c</w:t>
      </w:r>
      <w:r w:rsidR="007960D6" w:rsidRPr="007960D6">
        <w:rPr>
          <w:rFonts w:ascii="Arial" w:eastAsia="Arial" w:hAnsi="Arial" w:cs="Arial"/>
          <w:spacing w:val="1"/>
          <w:lang w:val="es-MX"/>
        </w:rPr>
        <w:t>i</w:t>
      </w:r>
      <w:r w:rsidR="007960D6" w:rsidRPr="007960D6">
        <w:rPr>
          <w:rFonts w:ascii="Arial" w:eastAsia="Arial" w:hAnsi="Arial" w:cs="Arial"/>
          <w:spacing w:val="3"/>
          <w:lang w:val="es-MX"/>
        </w:rPr>
        <w:t>ó</w:t>
      </w:r>
      <w:r w:rsidR="007960D6" w:rsidRPr="007960D6">
        <w:rPr>
          <w:rFonts w:ascii="Arial" w:eastAsia="Arial" w:hAnsi="Arial" w:cs="Arial"/>
          <w:lang w:val="es-MX"/>
        </w:rPr>
        <w:t>n</w:t>
      </w:r>
      <w:r w:rsidR="007960D6" w:rsidRPr="007960D6">
        <w:rPr>
          <w:rFonts w:ascii="Arial" w:eastAsia="Arial" w:hAnsi="Arial" w:cs="Arial"/>
          <w:spacing w:val="2"/>
          <w:lang w:val="es-MX"/>
        </w:rPr>
        <w:t xml:space="preserve"> y </w:t>
      </w:r>
      <w:r w:rsidR="007960D6" w:rsidRPr="007960D6">
        <w:rPr>
          <w:rFonts w:ascii="Arial" w:eastAsia="Arial" w:hAnsi="Arial" w:cs="Arial"/>
          <w:spacing w:val="-5"/>
          <w:lang w:val="es-MX"/>
        </w:rPr>
        <w:t>a</w:t>
      </w:r>
      <w:r w:rsidR="007960D6" w:rsidRPr="007960D6">
        <w:rPr>
          <w:rFonts w:ascii="Arial" w:eastAsia="Arial" w:hAnsi="Arial" w:cs="Arial"/>
          <w:spacing w:val="1"/>
          <w:lang w:val="es-MX"/>
        </w:rPr>
        <w:t>d</w:t>
      </w:r>
      <w:r w:rsidR="007960D6" w:rsidRPr="007960D6">
        <w:rPr>
          <w:rFonts w:ascii="Arial" w:eastAsia="Arial" w:hAnsi="Arial" w:cs="Arial"/>
          <w:spacing w:val="-1"/>
          <w:lang w:val="es-MX"/>
        </w:rPr>
        <w:t>e</w:t>
      </w:r>
      <w:r w:rsidR="007960D6" w:rsidRPr="007960D6">
        <w:rPr>
          <w:rFonts w:ascii="Arial" w:eastAsia="Arial" w:hAnsi="Arial" w:cs="Arial"/>
          <w:spacing w:val="1"/>
          <w:lang w:val="es-MX"/>
        </w:rPr>
        <w:t>cu</w:t>
      </w:r>
      <w:r w:rsidR="007960D6" w:rsidRPr="007960D6">
        <w:rPr>
          <w:rFonts w:ascii="Arial" w:eastAsia="Arial" w:hAnsi="Arial" w:cs="Arial"/>
          <w:spacing w:val="-5"/>
          <w:lang w:val="es-MX"/>
        </w:rPr>
        <w:t>a</w:t>
      </w:r>
      <w:r w:rsidR="007960D6" w:rsidRPr="007960D6">
        <w:rPr>
          <w:rFonts w:ascii="Arial" w:eastAsia="Arial" w:hAnsi="Arial" w:cs="Arial"/>
          <w:spacing w:val="1"/>
          <w:lang w:val="es-MX"/>
        </w:rPr>
        <w:t>d</w:t>
      </w:r>
      <w:r w:rsidR="007960D6" w:rsidRPr="007960D6">
        <w:rPr>
          <w:rFonts w:ascii="Arial" w:eastAsia="Arial" w:hAnsi="Arial" w:cs="Arial"/>
          <w:lang w:val="es-MX"/>
        </w:rPr>
        <w:t>o f</w:t>
      </w:r>
      <w:r w:rsidR="007960D6" w:rsidRPr="007960D6">
        <w:rPr>
          <w:rFonts w:ascii="Arial" w:eastAsia="Arial" w:hAnsi="Arial" w:cs="Arial"/>
          <w:spacing w:val="-1"/>
          <w:lang w:val="es-MX"/>
        </w:rPr>
        <w:t>unc</w:t>
      </w:r>
      <w:r w:rsidR="007960D6" w:rsidRPr="007960D6">
        <w:rPr>
          <w:rFonts w:ascii="Arial" w:eastAsia="Arial" w:hAnsi="Arial" w:cs="Arial"/>
          <w:spacing w:val="1"/>
          <w:lang w:val="es-MX"/>
        </w:rPr>
        <w:t>ion</w:t>
      </w:r>
      <w:r w:rsidR="007960D6" w:rsidRPr="007960D6">
        <w:rPr>
          <w:rFonts w:ascii="Arial" w:eastAsia="Arial" w:hAnsi="Arial" w:cs="Arial"/>
          <w:spacing w:val="-5"/>
          <w:lang w:val="es-MX"/>
        </w:rPr>
        <w:t>a</w:t>
      </w:r>
      <w:r w:rsidR="007960D6" w:rsidRPr="007960D6">
        <w:rPr>
          <w:rFonts w:ascii="Arial" w:eastAsia="Arial" w:hAnsi="Arial" w:cs="Arial"/>
          <w:spacing w:val="1"/>
          <w:lang w:val="es-MX"/>
        </w:rPr>
        <w:t>mie</w:t>
      </w:r>
      <w:r w:rsidR="007960D6" w:rsidRPr="007960D6">
        <w:rPr>
          <w:rFonts w:ascii="Arial" w:eastAsia="Arial" w:hAnsi="Arial" w:cs="Arial"/>
          <w:spacing w:val="-1"/>
          <w:lang w:val="es-MX"/>
        </w:rPr>
        <w:t>n</w:t>
      </w:r>
      <w:r w:rsidR="007960D6" w:rsidRPr="007960D6">
        <w:rPr>
          <w:rFonts w:ascii="Arial" w:eastAsia="Arial" w:hAnsi="Arial" w:cs="Arial"/>
          <w:lang w:val="es-MX"/>
        </w:rPr>
        <w:t>t</w:t>
      </w:r>
      <w:r w:rsidR="007960D6" w:rsidRPr="007960D6">
        <w:rPr>
          <w:rFonts w:ascii="Arial" w:eastAsia="Arial" w:hAnsi="Arial" w:cs="Arial"/>
          <w:spacing w:val="1"/>
          <w:lang w:val="es-MX"/>
        </w:rPr>
        <w:t>o</w:t>
      </w:r>
      <w:r w:rsidR="007960D6" w:rsidRPr="007960D6">
        <w:rPr>
          <w:rFonts w:ascii="Arial" w:eastAsia="Arial" w:hAnsi="Arial" w:cs="Arial"/>
          <w:spacing w:val="-3"/>
        </w:rPr>
        <w:t xml:space="preserve"> del Consejo Municipal Electoral de Manzanillo.</w:t>
      </w:r>
    </w:p>
    <w:p w14:paraId="0CC5DCC9" w14:textId="77777777" w:rsidR="00F2065D" w:rsidRPr="00F2065D" w:rsidRDefault="00F2065D" w:rsidP="00F2065D">
      <w:pPr>
        <w:pStyle w:val="Prrafodelista"/>
        <w:tabs>
          <w:tab w:val="left" w:pos="567"/>
        </w:tabs>
        <w:autoSpaceDE w:val="0"/>
        <w:autoSpaceDN w:val="0"/>
        <w:adjustRightInd w:val="0"/>
        <w:spacing w:after="0" w:line="360" w:lineRule="auto"/>
        <w:ind w:left="0" w:right="85"/>
        <w:jc w:val="both"/>
        <w:rPr>
          <w:rFonts w:ascii="Arial" w:eastAsia="Arial" w:hAnsi="Arial" w:cs="Arial"/>
          <w:lang w:val="es-MX"/>
        </w:rPr>
      </w:pPr>
    </w:p>
    <w:p w14:paraId="1DB3C1F2" w14:textId="77777777" w:rsidR="00F2065D" w:rsidRPr="00F2065D" w:rsidRDefault="00F2065D" w:rsidP="00CF4170">
      <w:pPr>
        <w:pStyle w:val="Prrafodelista"/>
        <w:numPr>
          <w:ilvl w:val="0"/>
          <w:numId w:val="5"/>
        </w:numPr>
        <w:tabs>
          <w:tab w:val="left" w:pos="567"/>
        </w:tabs>
        <w:autoSpaceDE w:val="0"/>
        <w:autoSpaceDN w:val="0"/>
        <w:adjustRightInd w:val="0"/>
        <w:spacing w:after="0" w:line="360" w:lineRule="auto"/>
        <w:ind w:left="0" w:right="85" w:firstLine="0"/>
        <w:jc w:val="both"/>
        <w:rPr>
          <w:rFonts w:ascii="Arial" w:eastAsia="Calibri" w:hAnsi="Arial" w:cs="Arial"/>
          <w:lang w:val="es-MX" w:eastAsia="en-US"/>
        </w:rPr>
      </w:pPr>
      <w:r>
        <w:rPr>
          <w:rFonts w:ascii="Arial" w:eastAsia="Calibri" w:hAnsi="Arial" w:cs="Arial"/>
          <w:lang w:val="es-MX" w:eastAsia="en-US"/>
        </w:rPr>
        <w:t xml:space="preserve">De conformidad con lo dispuesto en el </w:t>
      </w:r>
      <w:r w:rsidRPr="00F2065D">
        <w:rPr>
          <w:rFonts w:ascii="Arial" w:eastAsia="Calibri" w:hAnsi="Arial" w:cs="Arial"/>
          <w:lang w:val="es-MX" w:eastAsia="en-US"/>
        </w:rPr>
        <w:t xml:space="preserve">primer párrafo del artículo 127 del Código Electoral del Estado, </w:t>
      </w:r>
      <w:r w:rsidR="00CF4170">
        <w:rPr>
          <w:rFonts w:ascii="Arial" w:eastAsia="Calibri" w:hAnsi="Arial" w:cs="Arial"/>
          <w:lang w:val="es-MX" w:eastAsia="en-US"/>
        </w:rPr>
        <w:t xml:space="preserve">el día 30 de noviembre de 2020, los diez Consejos Municipales Electorales de este organismo electoral, celebraron sus respectivas </w:t>
      </w:r>
      <w:r w:rsidR="00CF4170" w:rsidRPr="00407338">
        <w:rPr>
          <w:rFonts w:ascii="Arial" w:eastAsia="Calibri" w:hAnsi="Arial" w:cs="Arial"/>
          <w:b/>
          <w:lang w:val="es-MX" w:eastAsia="en-US"/>
        </w:rPr>
        <w:t>sesiones de instalación para el Proceso Electoral Local 2020-2021</w:t>
      </w:r>
      <w:r w:rsidRPr="00F2065D">
        <w:rPr>
          <w:rFonts w:ascii="Arial" w:eastAsia="Calibri" w:hAnsi="Arial" w:cs="Arial"/>
          <w:lang w:val="es-MX" w:eastAsia="en-US"/>
        </w:rPr>
        <w:t xml:space="preserve"> </w:t>
      </w:r>
      <w:r w:rsidR="00CF4170">
        <w:rPr>
          <w:rFonts w:ascii="Arial" w:eastAsia="Calibri" w:hAnsi="Arial" w:cs="Arial"/>
          <w:lang w:val="es-MX" w:eastAsia="en-US"/>
        </w:rPr>
        <w:t>e iniciaron las actividades propias del referido proceso.</w:t>
      </w:r>
    </w:p>
    <w:p w14:paraId="142419DD" w14:textId="77777777" w:rsidR="00F2065D" w:rsidRPr="00C8302C" w:rsidRDefault="00F2065D" w:rsidP="00DA4BC6">
      <w:pPr>
        <w:pStyle w:val="Prrafodelista"/>
        <w:tabs>
          <w:tab w:val="left" w:pos="567"/>
        </w:tabs>
        <w:autoSpaceDE w:val="0"/>
        <w:autoSpaceDN w:val="0"/>
        <w:adjustRightInd w:val="0"/>
        <w:spacing w:after="0" w:line="360" w:lineRule="auto"/>
        <w:ind w:left="0" w:right="85"/>
        <w:jc w:val="both"/>
        <w:rPr>
          <w:rFonts w:ascii="Arial" w:eastAsia="Arial" w:hAnsi="Arial" w:cs="Arial"/>
          <w:lang w:val="es-MX"/>
        </w:rPr>
      </w:pPr>
    </w:p>
    <w:p w14:paraId="4800E88F" w14:textId="77777777" w:rsidR="00DA4BC6" w:rsidRPr="003C1E62" w:rsidRDefault="00DA4BC6" w:rsidP="002263E7">
      <w:pPr>
        <w:pStyle w:val="Prrafodelista"/>
        <w:numPr>
          <w:ilvl w:val="0"/>
          <w:numId w:val="5"/>
        </w:numPr>
        <w:tabs>
          <w:tab w:val="left" w:pos="567"/>
        </w:tabs>
        <w:autoSpaceDE w:val="0"/>
        <w:autoSpaceDN w:val="0"/>
        <w:adjustRightInd w:val="0"/>
        <w:spacing w:after="0" w:line="360" w:lineRule="auto"/>
        <w:ind w:left="0" w:right="57" w:firstLine="0"/>
        <w:jc w:val="both"/>
        <w:rPr>
          <w:rFonts w:ascii="Arial" w:hAnsi="Arial" w:cs="Arial"/>
        </w:rPr>
      </w:pPr>
      <w:r w:rsidRPr="00105BB8">
        <w:rPr>
          <w:rFonts w:ascii="Arial" w:hAnsi="Arial" w:cs="Arial"/>
          <w:lang w:val="es-MX"/>
        </w:rPr>
        <w:t xml:space="preserve">Con fecha 11 de febrero de 2021, el Tribunal Electoral del Estado de Colima emitió la </w:t>
      </w:r>
      <w:r w:rsidRPr="00105BB8">
        <w:rPr>
          <w:rFonts w:ascii="Arial" w:hAnsi="Arial" w:cs="Arial"/>
          <w:b/>
          <w:lang w:val="es-MX"/>
        </w:rPr>
        <w:t>Sentencia que resolvió en definitiva los Juicios Electorales identificados con las claves y números JE-02/2021 y sus acumulados JE-03/2021, JE-04/2021 y JE-05/2021</w:t>
      </w:r>
      <w:r w:rsidRPr="00105BB8">
        <w:rPr>
          <w:rFonts w:ascii="Arial" w:hAnsi="Arial" w:cs="Arial"/>
        </w:rPr>
        <w:t xml:space="preserve">, interpuestos por diversas ciudadanas y ciudadanos, en su carácter de Consejeras y Consejeros </w:t>
      </w:r>
      <w:r w:rsidRPr="007D43DA">
        <w:rPr>
          <w:rFonts w:ascii="Arial" w:hAnsi="Arial" w:cs="Arial"/>
        </w:rPr>
        <w:t>Municipales Electorales, correspondientes a los municipios de Colima y Comala, respectivamente, en contra del Consejo General del Instituto</w:t>
      </w:r>
      <w:r w:rsidR="002263E7" w:rsidRPr="007D43DA">
        <w:rPr>
          <w:rFonts w:ascii="Arial" w:hAnsi="Arial" w:cs="Arial"/>
        </w:rPr>
        <w:t xml:space="preserve"> Electoral del Estado de Colima, al que </w:t>
      </w:r>
      <w:r w:rsidR="002263E7" w:rsidRPr="007D43DA">
        <w:rPr>
          <w:rFonts w:ascii="Arial" w:eastAsiaTheme="minorHAnsi" w:hAnsi="Arial" w:cs="Arial"/>
          <w:color w:val="000000"/>
          <w:lang w:val="es-MX" w:eastAsia="en-US"/>
        </w:rPr>
        <w:t xml:space="preserve">reclamaron el reconocimiento y pago de diversas prestaciones, que a su decir, se </w:t>
      </w:r>
      <w:r w:rsidR="009873F4" w:rsidRPr="007D43DA">
        <w:rPr>
          <w:rFonts w:ascii="Arial" w:eastAsiaTheme="minorHAnsi" w:hAnsi="Arial" w:cs="Arial"/>
          <w:color w:val="000000"/>
          <w:lang w:val="es-MX" w:eastAsia="en-US"/>
        </w:rPr>
        <w:t>encontrab</w:t>
      </w:r>
      <w:r w:rsidR="009873F4">
        <w:rPr>
          <w:rFonts w:ascii="Arial" w:eastAsiaTheme="minorHAnsi" w:hAnsi="Arial" w:cs="Arial"/>
          <w:color w:val="000000"/>
          <w:lang w:val="es-MX" w:eastAsia="en-US"/>
        </w:rPr>
        <w:t>an</w:t>
      </w:r>
      <w:r w:rsidR="002263E7" w:rsidRPr="007D43DA">
        <w:rPr>
          <w:rFonts w:ascii="Arial" w:eastAsiaTheme="minorHAnsi" w:hAnsi="Arial" w:cs="Arial"/>
          <w:color w:val="000000"/>
          <w:lang w:val="es-MX" w:eastAsia="en-US"/>
        </w:rPr>
        <w:t xml:space="preserve"> relacionadas con el ejercicio de la función electoral que desempeñan.</w:t>
      </w:r>
    </w:p>
    <w:p w14:paraId="65E69568" w14:textId="77777777" w:rsidR="003C1E62" w:rsidRPr="007D43DA" w:rsidRDefault="003C1E62" w:rsidP="003C1E62">
      <w:pPr>
        <w:pStyle w:val="Prrafodelista"/>
        <w:tabs>
          <w:tab w:val="left" w:pos="567"/>
        </w:tabs>
        <w:autoSpaceDE w:val="0"/>
        <w:autoSpaceDN w:val="0"/>
        <w:adjustRightInd w:val="0"/>
        <w:spacing w:after="0" w:line="360" w:lineRule="auto"/>
        <w:ind w:left="0" w:right="57"/>
        <w:jc w:val="both"/>
        <w:rPr>
          <w:rFonts w:ascii="Arial" w:hAnsi="Arial" w:cs="Arial"/>
        </w:rPr>
      </w:pPr>
    </w:p>
    <w:p w14:paraId="59FEA05B" w14:textId="77777777" w:rsidR="00774408" w:rsidRPr="00774408" w:rsidRDefault="00DA4BC6" w:rsidP="00774408">
      <w:pPr>
        <w:pStyle w:val="Prrafodelista"/>
        <w:numPr>
          <w:ilvl w:val="0"/>
          <w:numId w:val="5"/>
        </w:numPr>
        <w:tabs>
          <w:tab w:val="left" w:pos="567"/>
        </w:tabs>
        <w:autoSpaceDE w:val="0"/>
        <w:autoSpaceDN w:val="0"/>
        <w:adjustRightInd w:val="0"/>
        <w:spacing w:after="0" w:line="360" w:lineRule="auto"/>
        <w:ind w:left="0" w:right="57" w:firstLine="0"/>
        <w:jc w:val="both"/>
        <w:rPr>
          <w:rFonts w:ascii="Arial" w:eastAsiaTheme="minorHAnsi" w:hAnsi="Arial" w:cs="Arial"/>
          <w:lang w:val="es-MX" w:eastAsia="en-US"/>
        </w:rPr>
      </w:pPr>
      <w:r w:rsidRPr="00774408">
        <w:rPr>
          <w:rFonts w:ascii="Arial" w:hAnsi="Arial" w:cs="Arial"/>
        </w:rPr>
        <w:t xml:space="preserve">En virtud de lo anterior, la Sala Regional Toluca del Tribunal Electoral del Poder Judicial de la Federación, el día 08 de marzo de 2021, resolvió el </w:t>
      </w:r>
      <w:r w:rsidR="00774408" w:rsidRPr="00774408">
        <w:rPr>
          <w:rFonts w:ascii="Arial" w:eastAsiaTheme="minorHAnsi" w:hAnsi="Arial" w:cs="Arial"/>
          <w:b/>
          <w:bCs/>
          <w:lang w:val="es-MX" w:eastAsia="en-US"/>
        </w:rPr>
        <w:t xml:space="preserve">Juicio para la Protección de los Derechos Político Electorales del Ciudadano, radicado bajo el número de expediente con clave y número </w:t>
      </w:r>
      <w:r w:rsidRPr="00774408">
        <w:rPr>
          <w:rFonts w:ascii="Arial" w:eastAsiaTheme="minorHAnsi" w:hAnsi="Arial" w:cs="Arial"/>
          <w:b/>
          <w:lang w:val="es-MX" w:eastAsia="en-US"/>
        </w:rPr>
        <w:t>ST-JDC-54/2021</w:t>
      </w:r>
      <w:r w:rsidR="00774408" w:rsidRPr="00774408">
        <w:rPr>
          <w:rFonts w:ascii="Arial" w:eastAsiaTheme="minorHAnsi" w:hAnsi="Arial" w:cs="Arial"/>
          <w:lang w:val="es-MX" w:eastAsia="en-US"/>
        </w:rPr>
        <w:t xml:space="preserve">, </w:t>
      </w:r>
      <w:r w:rsidRPr="00774408">
        <w:rPr>
          <w:rFonts w:ascii="Arial" w:eastAsiaTheme="minorHAnsi" w:hAnsi="Arial" w:cs="Arial"/>
          <w:lang w:val="es-MX" w:eastAsia="en-US"/>
        </w:rPr>
        <w:t xml:space="preserve">promovido por </w:t>
      </w:r>
      <w:r w:rsidRPr="00774408">
        <w:rPr>
          <w:rFonts w:ascii="Arial" w:eastAsiaTheme="minorHAnsi" w:hAnsi="Arial" w:cs="Arial"/>
          <w:bCs/>
          <w:lang w:val="es-MX" w:eastAsia="en-US"/>
        </w:rPr>
        <w:t>Carmen Karina Aguilar Orozco, Arturo Govea Valencia,</w:t>
      </w:r>
      <w:r w:rsidR="00774408" w:rsidRPr="00774408">
        <w:rPr>
          <w:rFonts w:ascii="Arial" w:eastAsiaTheme="minorHAnsi" w:hAnsi="Arial" w:cs="Arial"/>
          <w:bCs/>
          <w:lang w:val="es-MX" w:eastAsia="en-US"/>
        </w:rPr>
        <w:t xml:space="preserve"> </w:t>
      </w:r>
      <w:r w:rsidRPr="00774408">
        <w:rPr>
          <w:rFonts w:ascii="Arial" w:eastAsiaTheme="minorHAnsi" w:hAnsi="Arial" w:cs="Arial"/>
          <w:bCs/>
          <w:lang w:val="es-MX" w:eastAsia="en-US"/>
        </w:rPr>
        <w:t>Gabriel Navarro Morales, Celia Larios Álvarez, Celia Cervantes</w:t>
      </w:r>
      <w:r w:rsidR="00774408" w:rsidRPr="00774408">
        <w:rPr>
          <w:rFonts w:ascii="Arial" w:eastAsiaTheme="minorHAnsi" w:hAnsi="Arial" w:cs="Arial"/>
          <w:bCs/>
          <w:lang w:val="es-MX" w:eastAsia="en-US"/>
        </w:rPr>
        <w:t xml:space="preserve"> </w:t>
      </w:r>
      <w:r w:rsidRPr="00774408">
        <w:rPr>
          <w:rFonts w:ascii="Arial" w:eastAsiaTheme="minorHAnsi" w:hAnsi="Arial" w:cs="Arial"/>
          <w:bCs/>
          <w:lang w:val="es-MX" w:eastAsia="en-US"/>
        </w:rPr>
        <w:t xml:space="preserve">Gutiérrez, Balvanero Balderrama García </w:t>
      </w:r>
      <w:r w:rsidRPr="00774408">
        <w:rPr>
          <w:rFonts w:ascii="Arial" w:eastAsiaTheme="minorHAnsi" w:hAnsi="Arial" w:cs="Arial"/>
          <w:lang w:val="es-MX" w:eastAsia="en-US"/>
        </w:rPr>
        <w:t xml:space="preserve">y </w:t>
      </w:r>
      <w:r w:rsidRPr="00774408">
        <w:rPr>
          <w:rFonts w:ascii="Arial" w:eastAsiaTheme="minorHAnsi" w:hAnsi="Arial" w:cs="Arial"/>
          <w:bCs/>
          <w:lang w:val="es-MX" w:eastAsia="en-US"/>
        </w:rPr>
        <w:t>Rubén Velázquez Santana,</w:t>
      </w:r>
      <w:r w:rsidR="00774408" w:rsidRPr="00774408">
        <w:rPr>
          <w:rFonts w:ascii="Arial" w:eastAsiaTheme="minorHAnsi" w:hAnsi="Arial" w:cs="Arial"/>
          <w:bCs/>
          <w:lang w:val="es-MX" w:eastAsia="en-US"/>
        </w:rPr>
        <w:t xml:space="preserve"> </w:t>
      </w:r>
      <w:r w:rsidRPr="00774408">
        <w:rPr>
          <w:rFonts w:ascii="Arial" w:eastAsiaTheme="minorHAnsi" w:hAnsi="Arial" w:cs="Arial"/>
          <w:lang w:val="es-MX" w:eastAsia="en-US"/>
        </w:rPr>
        <w:t>en su carácter de Consejeros Electorales Municipales del Instituto Electoral</w:t>
      </w:r>
      <w:r w:rsidR="00774408" w:rsidRPr="00774408">
        <w:rPr>
          <w:rFonts w:ascii="Arial" w:eastAsiaTheme="minorHAnsi" w:hAnsi="Arial" w:cs="Arial"/>
          <w:lang w:val="es-MX" w:eastAsia="en-US"/>
        </w:rPr>
        <w:t xml:space="preserve"> </w:t>
      </w:r>
      <w:r w:rsidRPr="00774408">
        <w:rPr>
          <w:rFonts w:ascii="Arial" w:eastAsiaTheme="minorHAnsi" w:hAnsi="Arial" w:cs="Arial"/>
          <w:lang w:val="es-MX" w:eastAsia="en-US"/>
        </w:rPr>
        <w:t>del Estado de Colima, a fin de impugnar la sentencia emitida por el Tribunal Electoral de</w:t>
      </w:r>
      <w:r w:rsidR="00774408" w:rsidRPr="00774408">
        <w:rPr>
          <w:rFonts w:ascii="Arial" w:eastAsiaTheme="minorHAnsi" w:hAnsi="Arial" w:cs="Arial"/>
          <w:lang w:val="es-MX" w:eastAsia="en-US"/>
        </w:rPr>
        <w:t xml:space="preserve">l Estado </w:t>
      </w:r>
      <w:r w:rsidRPr="00774408">
        <w:rPr>
          <w:rFonts w:ascii="Arial" w:eastAsiaTheme="minorHAnsi" w:hAnsi="Arial" w:cs="Arial"/>
          <w:lang w:val="es-MX" w:eastAsia="en-US"/>
        </w:rPr>
        <w:t xml:space="preserve">en el expediente </w:t>
      </w:r>
      <w:r w:rsidRPr="00774408">
        <w:rPr>
          <w:rFonts w:ascii="Arial" w:eastAsiaTheme="minorHAnsi" w:hAnsi="Arial" w:cs="Arial"/>
          <w:bCs/>
          <w:lang w:val="es-MX" w:eastAsia="en-US"/>
        </w:rPr>
        <w:t>JE/02/2021 y sus acumulados JE-03/2021, JE-04/2021 y JE-05/2021</w:t>
      </w:r>
      <w:r w:rsidR="00774408" w:rsidRPr="00774408">
        <w:rPr>
          <w:rFonts w:ascii="Arial" w:eastAsiaTheme="minorHAnsi" w:hAnsi="Arial" w:cs="Arial"/>
          <w:lang w:val="es-MX" w:eastAsia="en-US"/>
        </w:rPr>
        <w:t>.</w:t>
      </w:r>
    </w:p>
    <w:p w14:paraId="185A9A47" w14:textId="77777777" w:rsidR="00774408" w:rsidRPr="00774408" w:rsidRDefault="00774408" w:rsidP="00774408">
      <w:pPr>
        <w:pStyle w:val="Prrafodelista"/>
        <w:tabs>
          <w:tab w:val="left" w:pos="567"/>
        </w:tabs>
        <w:autoSpaceDE w:val="0"/>
        <w:autoSpaceDN w:val="0"/>
        <w:adjustRightInd w:val="0"/>
        <w:spacing w:after="0" w:line="360" w:lineRule="auto"/>
        <w:ind w:left="0" w:right="57"/>
        <w:jc w:val="both"/>
        <w:rPr>
          <w:rFonts w:ascii="Arial" w:eastAsiaTheme="minorHAnsi" w:hAnsi="Arial" w:cs="Arial"/>
          <w:lang w:val="es-MX" w:eastAsia="en-US"/>
        </w:rPr>
      </w:pPr>
    </w:p>
    <w:p w14:paraId="66DD59C0" w14:textId="77777777" w:rsidR="00DA4BC6" w:rsidRDefault="00411D0F" w:rsidP="00CF2B6A">
      <w:pPr>
        <w:pStyle w:val="Prrafodelista"/>
        <w:numPr>
          <w:ilvl w:val="0"/>
          <w:numId w:val="5"/>
        </w:numPr>
        <w:tabs>
          <w:tab w:val="left" w:pos="567"/>
        </w:tabs>
        <w:autoSpaceDE w:val="0"/>
        <w:autoSpaceDN w:val="0"/>
        <w:adjustRightInd w:val="0"/>
        <w:spacing w:after="0" w:line="360" w:lineRule="auto"/>
        <w:ind w:left="0" w:right="57" w:firstLine="0"/>
        <w:jc w:val="both"/>
        <w:rPr>
          <w:rFonts w:ascii="Arial" w:eastAsiaTheme="minorHAnsi" w:hAnsi="Arial" w:cs="Arial"/>
          <w:lang w:val="es-MX" w:eastAsia="en-US"/>
        </w:rPr>
      </w:pPr>
      <w:r w:rsidRPr="00411D0F">
        <w:rPr>
          <w:rFonts w:ascii="Arial" w:eastAsiaTheme="minorHAnsi" w:hAnsi="Arial" w:cs="Arial"/>
          <w:lang w:val="es-MX" w:eastAsia="en-US"/>
        </w:rPr>
        <w:t>Derivado de la inconformidad de las y los ciudadanos referidos anteriormente con la sentencia dictada por la Sala Regional Toluca, c</w:t>
      </w:r>
      <w:r w:rsidR="00774408" w:rsidRPr="00411D0F">
        <w:rPr>
          <w:rFonts w:ascii="Arial" w:eastAsiaTheme="minorHAnsi" w:hAnsi="Arial" w:cs="Arial"/>
          <w:lang w:val="es-MX" w:eastAsia="en-US"/>
        </w:rPr>
        <w:t>on fecha 24 de marzo del año en curso, la Sala Superior del Tribunal Electoral del Poder Judicial</w:t>
      </w:r>
      <w:r w:rsidR="00774408" w:rsidRPr="00774408">
        <w:rPr>
          <w:rFonts w:ascii="Arial" w:eastAsiaTheme="minorHAnsi" w:hAnsi="Arial" w:cs="Arial"/>
          <w:lang w:val="es-MX" w:eastAsia="en-US"/>
        </w:rPr>
        <w:t xml:space="preserve"> de la Federación determinó </w:t>
      </w:r>
      <w:r w:rsidR="00774408" w:rsidRPr="00CF2B6A">
        <w:rPr>
          <w:rFonts w:ascii="Arial" w:eastAsiaTheme="minorHAnsi" w:hAnsi="Arial" w:cs="Arial"/>
          <w:b/>
          <w:lang w:val="es-MX" w:eastAsia="en-US"/>
        </w:rPr>
        <w:t>improcedente el Recurso de Reconsideración, identificado con la clave y número SUP-REC-176/2021</w:t>
      </w:r>
      <w:r w:rsidR="00774408" w:rsidRPr="00774408">
        <w:rPr>
          <w:rFonts w:ascii="Arial" w:eastAsiaTheme="minorHAnsi" w:hAnsi="Arial" w:cs="Arial"/>
          <w:lang w:val="es-MX" w:eastAsia="en-US"/>
        </w:rPr>
        <w:t xml:space="preserve">, presentado por las y los ciudadanos señalados en el antecedente previo. </w:t>
      </w:r>
    </w:p>
    <w:p w14:paraId="54C91149" w14:textId="77777777" w:rsidR="00CF2B6A" w:rsidRPr="00CF2B6A" w:rsidRDefault="00CF2B6A" w:rsidP="00CF2B6A">
      <w:pPr>
        <w:pStyle w:val="Prrafodelista"/>
        <w:tabs>
          <w:tab w:val="left" w:pos="567"/>
        </w:tabs>
        <w:autoSpaceDE w:val="0"/>
        <w:autoSpaceDN w:val="0"/>
        <w:adjustRightInd w:val="0"/>
        <w:spacing w:after="0" w:line="360" w:lineRule="auto"/>
        <w:ind w:left="0" w:right="57"/>
        <w:jc w:val="both"/>
        <w:rPr>
          <w:rFonts w:ascii="Arial" w:eastAsiaTheme="minorHAnsi" w:hAnsi="Arial" w:cs="Arial"/>
          <w:lang w:val="es-MX" w:eastAsia="en-US"/>
        </w:rPr>
      </w:pPr>
    </w:p>
    <w:p w14:paraId="40A904FF" w14:textId="77777777" w:rsidR="007960D6" w:rsidRPr="00B34985" w:rsidRDefault="00B34985" w:rsidP="00B34985">
      <w:pPr>
        <w:pStyle w:val="Prrafodelista"/>
        <w:numPr>
          <w:ilvl w:val="0"/>
          <w:numId w:val="5"/>
        </w:numPr>
        <w:tabs>
          <w:tab w:val="left" w:pos="567"/>
        </w:tabs>
        <w:autoSpaceDE w:val="0"/>
        <w:autoSpaceDN w:val="0"/>
        <w:adjustRightInd w:val="0"/>
        <w:spacing w:after="0" w:line="360" w:lineRule="auto"/>
        <w:ind w:left="0" w:right="85" w:firstLine="0"/>
        <w:jc w:val="both"/>
        <w:rPr>
          <w:rFonts w:ascii="Arial" w:eastAsia="Arial" w:hAnsi="Arial" w:cs="Arial"/>
          <w:lang w:val="es-MX"/>
        </w:rPr>
      </w:pPr>
      <w:r w:rsidRPr="00B34985">
        <w:rPr>
          <w:rFonts w:ascii="Arial" w:hAnsi="Arial" w:cs="Arial"/>
        </w:rPr>
        <w:t xml:space="preserve">El Consejo General de este organismo electoral, el día 10 de mayo de 2021, emitió el Acuerdo </w:t>
      </w:r>
      <w:r w:rsidR="007960D6" w:rsidRPr="00B34985">
        <w:rPr>
          <w:rFonts w:ascii="Arial" w:hAnsi="Arial" w:cs="Arial"/>
        </w:rPr>
        <w:t>IEE/CG/A097/2021</w:t>
      </w:r>
      <w:r w:rsidRPr="00B34985">
        <w:rPr>
          <w:rFonts w:ascii="Arial" w:eastAsia="Arial" w:hAnsi="Arial" w:cs="Arial"/>
          <w:lang w:val="es-MX" w:eastAsia="en-US"/>
        </w:rPr>
        <w:t xml:space="preserve"> del Proceso Electoral Local 2020-2021, mediante el cual aprobó el </w:t>
      </w:r>
      <w:r w:rsidRPr="00DA4BC6">
        <w:rPr>
          <w:rFonts w:ascii="Arial" w:eastAsia="Arial" w:hAnsi="Arial" w:cs="Arial"/>
          <w:b/>
          <w:spacing w:val="-3"/>
        </w:rPr>
        <w:t>nombramiento del Ciudadano José Francisco Zamorano Manríquez como Consejero Electoral Propietario</w:t>
      </w:r>
      <w:r w:rsidRPr="00B34985">
        <w:rPr>
          <w:rFonts w:ascii="Arial" w:eastAsia="Arial" w:hAnsi="Arial" w:cs="Arial"/>
          <w:spacing w:val="-3"/>
        </w:rPr>
        <w:t>, en sustitución del Ciudadano Balvanero Balderrama García, para</w:t>
      </w:r>
      <w:r w:rsidRPr="00B34985">
        <w:rPr>
          <w:rFonts w:ascii="Arial" w:eastAsia="Arial" w:hAnsi="Arial" w:cs="Arial"/>
          <w:lang w:val="es-MX"/>
        </w:rPr>
        <w:t xml:space="preserve"> </w:t>
      </w:r>
      <w:r w:rsidRPr="00B34985">
        <w:rPr>
          <w:rFonts w:ascii="Arial" w:eastAsia="Arial" w:hAnsi="Arial" w:cs="Arial"/>
          <w:spacing w:val="2"/>
          <w:lang w:val="es-MX"/>
        </w:rPr>
        <w:t>l</w:t>
      </w:r>
      <w:r w:rsidRPr="00B34985">
        <w:rPr>
          <w:rFonts w:ascii="Arial" w:eastAsia="Arial" w:hAnsi="Arial" w:cs="Arial"/>
          <w:lang w:val="es-MX"/>
        </w:rPr>
        <w:t xml:space="preserve">a </w:t>
      </w:r>
      <w:r w:rsidRPr="00B34985">
        <w:rPr>
          <w:rFonts w:ascii="Arial" w:eastAsia="Arial" w:hAnsi="Arial" w:cs="Arial"/>
          <w:spacing w:val="-1"/>
          <w:lang w:val="es-MX"/>
        </w:rPr>
        <w:t>op</w:t>
      </w:r>
      <w:r w:rsidRPr="00B34985">
        <w:rPr>
          <w:rFonts w:ascii="Arial" w:eastAsia="Arial" w:hAnsi="Arial" w:cs="Arial"/>
          <w:spacing w:val="1"/>
          <w:lang w:val="es-MX"/>
        </w:rPr>
        <w:t>o</w:t>
      </w:r>
      <w:r w:rsidRPr="00B34985">
        <w:rPr>
          <w:rFonts w:ascii="Arial" w:eastAsia="Arial" w:hAnsi="Arial" w:cs="Arial"/>
          <w:spacing w:val="-1"/>
          <w:lang w:val="es-MX"/>
        </w:rPr>
        <w:t>r</w:t>
      </w:r>
      <w:r w:rsidRPr="00B34985">
        <w:rPr>
          <w:rFonts w:ascii="Arial" w:eastAsia="Arial" w:hAnsi="Arial" w:cs="Arial"/>
          <w:spacing w:val="-2"/>
          <w:lang w:val="es-MX"/>
        </w:rPr>
        <w:t>t</w:t>
      </w:r>
      <w:r w:rsidRPr="00B34985">
        <w:rPr>
          <w:rFonts w:ascii="Arial" w:eastAsia="Arial" w:hAnsi="Arial" w:cs="Arial"/>
          <w:spacing w:val="1"/>
          <w:lang w:val="es-MX"/>
        </w:rPr>
        <w:t>un</w:t>
      </w:r>
      <w:r w:rsidRPr="00B34985">
        <w:rPr>
          <w:rFonts w:ascii="Arial" w:eastAsia="Arial" w:hAnsi="Arial" w:cs="Arial"/>
          <w:lang w:val="es-MX"/>
        </w:rPr>
        <w:t xml:space="preserve">a </w:t>
      </w:r>
      <w:r w:rsidRPr="00B34985">
        <w:rPr>
          <w:rFonts w:ascii="Arial" w:eastAsia="Arial" w:hAnsi="Arial" w:cs="Arial"/>
          <w:spacing w:val="1"/>
          <w:lang w:val="es-MX"/>
        </w:rPr>
        <w:t>i</w:t>
      </w:r>
      <w:r w:rsidRPr="00B34985">
        <w:rPr>
          <w:rFonts w:ascii="Arial" w:eastAsia="Arial" w:hAnsi="Arial" w:cs="Arial"/>
          <w:spacing w:val="-1"/>
          <w:lang w:val="es-MX"/>
        </w:rPr>
        <w:t>n</w:t>
      </w:r>
      <w:r w:rsidRPr="00B34985">
        <w:rPr>
          <w:rFonts w:ascii="Arial" w:eastAsia="Arial" w:hAnsi="Arial" w:cs="Arial"/>
          <w:spacing w:val="-2"/>
          <w:lang w:val="es-MX"/>
        </w:rPr>
        <w:t>t</w:t>
      </w:r>
      <w:r w:rsidRPr="00B34985">
        <w:rPr>
          <w:rFonts w:ascii="Arial" w:eastAsia="Arial" w:hAnsi="Arial" w:cs="Arial"/>
          <w:spacing w:val="-1"/>
          <w:lang w:val="es-MX"/>
        </w:rPr>
        <w:t>e</w:t>
      </w:r>
      <w:r w:rsidRPr="00B34985">
        <w:rPr>
          <w:rFonts w:ascii="Arial" w:eastAsia="Arial" w:hAnsi="Arial" w:cs="Arial"/>
          <w:spacing w:val="1"/>
          <w:lang w:val="es-MX"/>
        </w:rPr>
        <w:t>gr</w:t>
      </w:r>
      <w:r w:rsidRPr="00B34985">
        <w:rPr>
          <w:rFonts w:ascii="Arial" w:eastAsia="Arial" w:hAnsi="Arial" w:cs="Arial"/>
          <w:spacing w:val="-3"/>
          <w:lang w:val="es-MX"/>
        </w:rPr>
        <w:t>a</w:t>
      </w:r>
      <w:r w:rsidRPr="00B34985">
        <w:rPr>
          <w:rFonts w:ascii="Arial" w:eastAsia="Arial" w:hAnsi="Arial" w:cs="Arial"/>
          <w:spacing w:val="-1"/>
          <w:lang w:val="es-MX"/>
        </w:rPr>
        <w:t>c</w:t>
      </w:r>
      <w:r w:rsidRPr="00B34985">
        <w:rPr>
          <w:rFonts w:ascii="Arial" w:eastAsia="Arial" w:hAnsi="Arial" w:cs="Arial"/>
          <w:spacing w:val="1"/>
          <w:lang w:val="es-MX"/>
        </w:rPr>
        <w:t>i</w:t>
      </w:r>
      <w:r w:rsidRPr="00B34985">
        <w:rPr>
          <w:rFonts w:ascii="Arial" w:eastAsia="Arial" w:hAnsi="Arial" w:cs="Arial"/>
          <w:spacing w:val="3"/>
          <w:lang w:val="es-MX"/>
        </w:rPr>
        <w:t>ó</w:t>
      </w:r>
      <w:r w:rsidRPr="00B34985">
        <w:rPr>
          <w:rFonts w:ascii="Arial" w:eastAsia="Arial" w:hAnsi="Arial" w:cs="Arial"/>
          <w:lang w:val="es-MX"/>
        </w:rPr>
        <w:t>n</w:t>
      </w:r>
      <w:r w:rsidRPr="00B34985">
        <w:rPr>
          <w:rFonts w:ascii="Arial" w:eastAsia="Arial" w:hAnsi="Arial" w:cs="Arial"/>
          <w:spacing w:val="2"/>
          <w:lang w:val="es-MX"/>
        </w:rPr>
        <w:t xml:space="preserve"> y </w:t>
      </w:r>
      <w:r w:rsidRPr="00B34985">
        <w:rPr>
          <w:rFonts w:ascii="Arial" w:eastAsia="Arial" w:hAnsi="Arial" w:cs="Arial"/>
          <w:spacing w:val="-5"/>
          <w:lang w:val="es-MX"/>
        </w:rPr>
        <w:t>a</w:t>
      </w:r>
      <w:r w:rsidRPr="00B34985">
        <w:rPr>
          <w:rFonts w:ascii="Arial" w:eastAsia="Arial" w:hAnsi="Arial" w:cs="Arial"/>
          <w:spacing w:val="1"/>
          <w:lang w:val="es-MX"/>
        </w:rPr>
        <w:t>d</w:t>
      </w:r>
      <w:r w:rsidRPr="00B34985">
        <w:rPr>
          <w:rFonts w:ascii="Arial" w:eastAsia="Arial" w:hAnsi="Arial" w:cs="Arial"/>
          <w:spacing w:val="-1"/>
          <w:lang w:val="es-MX"/>
        </w:rPr>
        <w:t>e</w:t>
      </w:r>
      <w:r w:rsidRPr="00B34985">
        <w:rPr>
          <w:rFonts w:ascii="Arial" w:eastAsia="Arial" w:hAnsi="Arial" w:cs="Arial"/>
          <w:spacing w:val="1"/>
          <w:lang w:val="es-MX"/>
        </w:rPr>
        <w:t>cu</w:t>
      </w:r>
      <w:r w:rsidRPr="00B34985">
        <w:rPr>
          <w:rFonts w:ascii="Arial" w:eastAsia="Arial" w:hAnsi="Arial" w:cs="Arial"/>
          <w:spacing w:val="-5"/>
          <w:lang w:val="es-MX"/>
        </w:rPr>
        <w:t>a</w:t>
      </w:r>
      <w:r w:rsidRPr="00B34985">
        <w:rPr>
          <w:rFonts w:ascii="Arial" w:eastAsia="Arial" w:hAnsi="Arial" w:cs="Arial"/>
          <w:spacing w:val="1"/>
          <w:lang w:val="es-MX"/>
        </w:rPr>
        <w:t>d</w:t>
      </w:r>
      <w:r w:rsidRPr="00B34985">
        <w:rPr>
          <w:rFonts w:ascii="Arial" w:eastAsia="Arial" w:hAnsi="Arial" w:cs="Arial"/>
          <w:lang w:val="es-MX"/>
        </w:rPr>
        <w:t>o f</w:t>
      </w:r>
      <w:r w:rsidRPr="00B34985">
        <w:rPr>
          <w:rFonts w:ascii="Arial" w:eastAsia="Arial" w:hAnsi="Arial" w:cs="Arial"/>
          <w:spacing w:val="-1"/>
          <w:lang w:val="es-MX"/>
        </w:rPr>
        <w:t>unc</w:t>
      </w:r>
      <w:r w:rsidRPr="00B34985">
        <w:rPr>
          <w:rFonts w:ascii="Arial" w:eastAsia="Arial" w:hAnsi="Arial" w:cs="Arial"/>
          <w:spacing w:val="1"/>
          <w:lang w:val="es-MX"/>
        </w:rPr>
        <w:t>ion</w:t>
      </w:r>
      <w:r w:rsidRPr="00B34985">
        <w:rPr>
          <w:rFonts w:ascii="Arial" w:eastAsia="Arial" w:hAnsi="Arial" w:cs="Arial"/>
          <w:spacing w:val="-5"/>
          <w:lang w:val="es-MX"/>
        </w:rPr>
        <w:t>a</w:t>
      </w:r>
      <w:r w:rsidRPr="00B34985">
        <w:rPr>
          <w:rFonts w:ascii="Arial" w:eastAsia="Arial" w:hAnsi="Arial" w:cs="Arial"/>
          <w:spacing w:val="1"/>
          <w:lang w:val="es-MX"/>
        </w:rPr>
        <w:t>mie</w:t>
      </w:r>
      <w:r w:rsidRPr="00B34985">
        <w:rPr>
          <w:rFonts w:ascii="Arial" w:eastAsia="Arial" w:hAnsi="Arial" w:cs="Arial"/>
          <w:spacing w:val="-1"/>
          <w:lang w:val="es-MX"/>
        </w:rPr>
        <w:t>n</w:t>
      </w:r>
      <w:r w:rsidRPr="00B34985">
        <w:rPr>
          <w:rFonts w:ascii="Arial" w:eastAsia="Arial" w:hAnsi="Arial" w:cs="Arial"/>
          <w:lang w:val="es-MX"/>
        </w:rPr>
        <w:t>t</w:t>
      </w:r>
      <w:r w:rsidRPr="00B34985">
        <w:rPr>
          <w:rFonts w:ascii="Arial" w:eastAsia="Arial" w:hAnsi="Arial" w:cs="Arial"/>
          <w:spacing w:val="1"/>
          <w:lang w:val="es-MX"/>
        </w:rPr>
        <w:t>o</w:t>
      </w:r>
      <w:r w:rsidRPr="00B34985">
        <w:rPr>
          <w:rFonts w:ascii="Arial" w:eastAsia="Arial" w:hAnsi="Arial" w:cs="Arial"/>
          <w:spacing w:val="-3"/>
        </w:rPr>
        <w:t xml:space="preserve"> del Consejo Municipal Electoral </w:t>
      </w:r>
      <w:r>
        <w:rPr>
          <w:rFonts w:ascii="Arial" w:eastAsia="Arial" w:hAnsi="Arial" w:cs="Arial"/>
          <w:spacing w:val="-3"/>
        </w:rPr>
        <w:t>d</w:t>
      </w:r>
      <w:r w:rsidRPr="00B34985">
        <w:rPr>
          <w:rFonts w:ascii="Arial" w:eastAsia="Arial" w:hAnsi="Arial" w:cs="Arial"/>
          <w:spacing w:val="-3"/>
        </w:rPr>
        <w:t>e Comala.</w:t>
      </w:r>
    </w:p>
    <w:p w14:paraId="2F317E8F" w14:textId="77777777" w:rsidR="007960D6" w:rsidRPr="007960D6" w:rsidRDefault="007960D6" w:rsidP="007960D6">
      <w:pPr>
        <w:pStyle w:val="Prrafodelista"/>
        <w:tabs>
          <w:tab w:val="left" w:pos="567"/>
        </w:tabs>
        <w:autoSpaceDE w:val="0"/>
        <w:autoSpaceDN w:val="0"/>
        <w:adjustRightInd w:val="0"/>
        <w:spacing w:after="0" w:line="360" w:lineRule="auto"/>
        <w:ind w:left="0" w:right="57"/>
        <w:jc w:val="both"/>
        <w:rPr>
          <w:rFonts w:ascii="Arial" w:hAnsi="Arial" w:cs="Arial"/>
        </w:rPr>
      </w:pPr>
    </w:p>
    <w:p w14:paraId="18D0F836" w14:textId="77777777" w:rsidR="007960D6" w:rsidRDefault="007960D6" w:rsidP="007960D6">
      <w:pPr>
        <w:pStyle w:val="Prrafodelista"/>
        <w:numPr>
          <w:ilvl w:val="0"/>
          <w:numId w:val="5"/>
        </w:numPr>
        <w:tabs>
          <w:tab w:val="left" w:pos="567"/>
        </w:tabs>
        <w:autoSpaceDE w:val="0"/>
        <w:autoSpaceDN w:val="0"/>
        <w:adjustRightInd w:val="0"/>
        <w:spacing w:after="0" w:line="360" w:lineRule="auto"/>
        <w:ind w:left="0" w:right="57" w:firstLine="0"/>
        <w:contextualSpacing/>
        <w:jc w:val="both"/>
        <w:rPr>
          <w:rFonts w:ascii="Arial" w:hAnsi="Arial" w:cs="Arial"/>
        </w:rPr>
      </w:pPr>
      <w:r w:rsidRPr="009E54AD">
        <w:rPr>
          <w:rFonts w:ascii="Arial" w:hAnsi="Arial" w:cs="Arial"/>
        </w:rPr>
        <w:t xml:space="preserve">Con fecha 13 de agosto de 2021, durante el </w:t>
      </w:r>
      <w:r w:rsidRPr="00DA4BC6">
        <w:rPr>
          <w:rFonts w:ascii="Arial" w:hAnsi="Arial" w:cs="Arial"/>
        </w:rPr>
        <w:t xml:space="preserve">desarrollo de la Vigésima Sesión Ordinaria del Consejo General de este Instituto, se aprobó el Acuerdo IEE/CG/A108/2021, por el que se </w:t>
      </w:r>
      <w:r w:rsidRPr="00DA4BC6">
        <w:rPr>
          <w:rFonts w:ascii="Arial" w:hAnsi="Arial" w:cs="Arial"/>
          <w:b/>
        </w:rPr>
        <w:t>reformó el Catálogo de Cargos y Puestos de la Rama Administrativa y</w:t>
      </w:r>
      <w:r w:rsidRPr="00577C8F">
        <w:rPr>
          <w:rFonts w:ascii="Arial" w:hAnsi="Arial" w:cs="Arial"/>
          <w:b/>
        </w:rPr>
        <w:t xml:space="preserve"> el Organigrama del Instituto Electoral del Estado de Colima</w:t>
      </w:r>
      <w:r>
        <w:rPr>
          <w:rFonts w:ascii="Arial" w:hAnsi="Arial" w:cs="Arial"/>
        </w:rPr>
        <w:t>.</w:t>
      </w:r>
    </w:p>
    <w:p w14:paraId="23CEF54D" w14:textId="77777777" w:rsidR="00994F54" w:rsidRDefault="00994F54" w:rsidP="007960D6">
      <w:pPr>
        <w:spacing w:line="360" w:lineRule="auto"/>
        <w:jc w:val="both"/>
        <w:rPr>
          <w:rFonts w:ascii="Arial" w:eastAsia="Calibri" w:hAnsi="Arial" w:cs="Arial"/>
          <w:sz w:val="22"/>
          <w:szCs w:val="22"/>
        </w:rPr>
      </w:pPr>
    </w:p>
    <w:p w14:paraId="55A561F7" w14:textId="77777777" w:rsidR="007960D6" w:rsidRPr="00134441" w:rsidRDefault="007960D6" w:rsidP="007960D6">
      <w:pPr>
        <w:spacing w:line="360" w:lineRule="auto"/>
        <w:jc w:val="both"/>
        <w:rPr>
          <w:rFonts w:ascii="Arial" w:eastAsia="Calibri" w:hAnsi="Arial" w:cs="Arial"/>
          <w:sz w:val="22"/>
          <w:szCs w:val="22"/>
        </w:rPr>
      </w:pPr>
      <w:r w:rsidRPr="00134441">
        <w:rPr>
          <w:rFonts w:ascii="Arial" w:eastAsia="Calibri" w:hAnsi="Arial" w:cs="Arial"/>
          <w:sz w:val="22"/>
          <w:szCs w:val="22"/>
        </w:rPr>
        <w:t>Con base a los puntos anteriores, se emiten l</w:t>
      </w:r>
      <w:r>
        <w:rPr>
          <w:rFonts w:ascii="Arial" w:eastAsia="Calibri" w:hAnsi="Arial" w:cs="Arial"/>
          <w:sz w:val="22"/>
          <w:szCs w:val="22"/>
        </w:rPr>
        <w:t>as</w:t>
      </w:r>
      <w:r w:rsidRPr="00134441">
        <w:rPr>
          <w:rFonts w:ascii="Arial" w:eastAsia="Calibri" w:hAnsi="Arial" w:cs="Arial"/>
          <w:sz w:val="22"/>
          <w:szCs w:val="22"/>
        </w:rPr>
        <w:t xml:space="preserve"> siguientes</w:t>
      </w:r>
    </w:p>
    <w:p w14:paraId="44AC1626" w14:textId="30379A8E" w:rsidR="007960D6" w:rsidRDefault="007960D6" w:rsidP="007960D6">
      <w:pPr>
        <w:spacing w:line="360" w:lineRule="auto"/>
        <w:rPr>
          <w:rFonts w:ascii="Arial" w:eastAsia="Calibri" w:hAnsi="Arial" w:cs="Arial"/>
          <w:b/>
          <w:sz w:val="22"/>
          <w:szCs w:val="22"/>
          <w:lang w:eastAsia="en-US"/>
        </w:rPr>
      </w:pPr>
    </w:p>
    <w:p w14:paraId="60310B1B" w14:textId="5483FCA0" w:rsidR="006D7D20" w:rsidRDefault="006D7D20" w:rsidP="007960D6">
      <w:pPr>
        <w:spacing w:line="360" w:lineRule="auto"/>
        <w:rPr>
          <w:rFonts w:ascii="Arial" w:eastAsia="Calibri" w:hAnsi="Arial" w:cs="Arial"/>
          <w:b/>
          <w:sz w:val="22"/>
          <w:szCs w:val="22"/>
          <w:lang w:eastAsia="en-US"/>
        </w:rPr>
      </w:pPr>
    </w:p>
    <w:p w14:paraId="667F5C97" w14:textId="77777777" w:rsidR="006D7D20" w:rsidRDefault="006D7D20" w:rsidP="007960D6">
      <w:pPr>
        <w:spacing w:line="360" w:lineRule="auto"/>
        <w:rPr>
          <w:rFonts w:ascii="Arial" w:eastAsia="Calibri" w:hAnsi="Arial" w:cs="Arial"/>
          <w:b/>
          <w:sz w:val="22"/>
          <w:szCs w:val="22"/>
          <w:lang w:eastAsia="en-US"/>
        </w:rPr>
      </w:pPr>
    </w:p>
    <w:p w14:paraId="18DA8C58" w14:textId="77777777" w:rsidR="00A57ABA" w:rsidRDefault="00A57ABA" w:rsidP="007960D6">
      <w:pPr>
        <w:spacing w:line="360" w:lineRule="auto"/>
        <w:jc w:val="center"/>
        <w:rPr>
          <w:rFonts w:ascii="Arial" w:eastAsia="Calibri" w:hAnsi="Arial" w:cs="Arial"/>
          <w:b/>
          <w:sz w:val="22"/>
          <w:szCs w:val="22"/>
          <w:lang w:val="es-MX" w:eastAsia="en-US"/>
        </w:rPr>
      </w:pPr>
    </w:p>
    <w:p w14:paraId="1346CBF6" w14:textId="77777777" w:rsidR="007960D6" w:rsidRPr="00060686" w:rsidRDefault="007960D6" w:rsidP="007960D6">
      <w:pPr>
        <w:spacing w:line="360" w:lineRule="auto"/>
        <w:jc w:val="center"/>
        <w:rPr>
          <w:rFonts w:ascii="Arial" w:eastAsia="Calibri" w:hAnsi="Arial" w:cs="Arial"/>
          <w:b/>
          <w:sz w:val="22"/>
          <w:szCs w:val="22"/>
          <w:lang w:val="es-MX" w:eastAsia="en-US"/>
        </w:rPr>
      </w:pPr>
      <w:r w:rsidRPr="00060686">
        <w:rPr>
          <w:rFonts w:ascii="Arial" w:eastAsia="Calibri" w:hAnsi="Arial" w:cs="Arial"/>
          <w:b/>
          <w:sz w:val="22"/>
          <w:szCs w:val="22"/>
          <w:lang w:val="es-MX" w:eastAsia="en-US"/>
        </w:rPr>
        <w:lastRenderedPageBreak/>
        <w:t>C O N S I D E R A C I O N E S:</w:t>
      </w:r>
    </w:p>
    <w:p w14:paraId="1E0B547E" w14:textId="77777777" w:rsidR="007960D6" w:rsidRPr="00060686" w:rsidRDefault="007960D6" w:rsidP="007960D6">
      <w:pPr>
        <w:spacing w:line="360" w:lineRule="auto"/>
        <w:jc w:val="center"/>
        <w:rPr>
          <w:rFonts w:ascii="Arial" w:eastAsia="Calibri" w:hAnsi="Arial" w:cs="Arial"/>
          <w:b/>
          <w:sz w:val="22"/>
          <w:szCs w:val="22"/>
          <w:lang w:val="es-MX" w:eastAsia="en-US"/>
        </w:rPr>
      </w:pPr>
    </w:p>
    <w:p w14:paraId="33B51B20" w14:textId="77777777" w:rsidR="007960D6" w:rsidRPr="0073530E" w:rsidRDefault="007960D6" w:rsidP="007960D6">
      <w:pPr>
        <w:autoSpaceDE w:val="0"/>
        <w:autoSpaceDN w:val="0"/>
        <w:adjustRightInd w:val="0"/>
        <w:spacing w:line="360" w:lineRule="auto"/>
        <w:jc w:val="both"/>
        <w:rPr>
          <w:rFonts w:ascii="Arial" w:eastAsia="Calibri" w:hAnsi="Arial" w:cs="Arial"/>
          <w:b/>
          <w:sz w:val="22"/>
          <w:szCs w:val="22"/>
          <w:lang w:val="es-MX" w:eastAsia="en-US"/>
        </w:rPr>
      </w:pPr>
      <w:r w:rsidRPr="0073530E">
        <w:rPr>
          <w:rFonts w:ascii="Arial" w:eastAsia="Calibri" w:hAnsi="Arial" w:cs="Arial"/>
          <w:b/>
          <w:sz w:val="22"/>
          <w:szCs w:val="22"/>
          <w:lang w:val="es-MX" w:eastAsia="en-US"/>
        </w:rPr>
        <w:t xml:space="preserve">1ª.- </w:t>
      </w:r>
      <w:r w:rsidRPr="0073530E">
        <w:rPr>
          <w:rFonts w:ascii="Arial" w:eastAsia="Calibri" w:hAnsi="Arial" w:cs="Arial"/>
          <w:sz w:val="22"/>
          <w:szCs w:val="22"/>
          <w:lang w:val="es-MX" w:eastAsia="en-US"/>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45DE5AB0" w14:textId="77777777" w:rsidR="007960D6" w:rsidRPr="0073530E" w:rsidRDefault="007960D6" w:rsidP="007960D6">
      <w:pPr>
        <w:autoSpaceDE w:val="0"/>
        <w:autoSpaceDN w:val="0"/>
        <w:adjustRightInd w:val="0"/>
        <w:spacing w:line="360" w:lineRule="auto"/>
        <w:jc w:val="both"/>
        <w:rPr>
          <w:rFonts w:ascii="Arial" w:eastAsia="Calibri" w:hAnsi="Arial" w:cs="Arial"/>
          <w:b/>
          <w:sz w:val="22"/>
          <w:szCs w:val="22"/>
          <w:lang w:val="es-MX" w:eastAsia="en-US"/>
        </w:rPr>
      </w:pPr>
    </w:p>
    <w:p w14:paraId="7E49F763" w14:textId="77777777" w:rsidR="007960D6" w:rsidRPr="0073530E" w:rsidRDefault="007960D6" w:rsidP="007960D6">
      <w:pPr>
        <w:autoSpaceDE w:val="0"/>
        <w:autoSpaceDN w:val="0"/>
        <w:adjustRightInd w:val="0"/>
        <w:spacing w:line="360" w:lineRule="auto"/>
        <w:jc w:val="both"/>
        <w:rPr>
          <w:rFonts w:ascii="Arial" w:eastAsia="Arial" w:hAnsi="Arial" w:cs="Arial"/>
          <w:sz w:val="22"/>
          <w:szCs w:val="22"/>
          <w:lang w:val="es-MX" w:eastAsia="en-US"/>
        </w:rPr>
      </w:pPr>
      <w:r w:rsidRPr="0073530E">
        <w:rPr>
          <w:rFonts w:ascii="Arial" w:eastAsia="Arial" w:hAnsi="Arial" w:cs="Arial"/>
          <w:b/>
          <w:sz w:val="22"/>
          <w:szCs w:val="22"/>
          <w:lang w:val="es-MX" w:eastAsia="en-US"/>
        </w:rPr>
        <w:t xml:space="preserve">2ª.- </w:t>
      </w:r>
      <w:r w:rsidRPr="0073530E">
        <w:rPr>
          <w:rFonts w:ascii="Arial" w:eastAsia="Calibri" w:hAnsi="Arial" w:cs="Arial"/>
          <w:sz w:val="22"/>
          <w:szCs w:val="22"/>
          <w:lang w:val="es-MX" w:eastAsia="en-US"/>
        </w:rPr>
        <w:t>L</w:t>
      </w:r>
      <w:r w:rsidRPr="0073530E">
        <w:rPr>
          <w:rFonts w:ascii="Arial" w:eastAsia="Arial" w:hAnsi="Arial" w:cs="Arial"/>
          <w:sz w:val="22"/>
          <w:szCs w:val="22"/>
          <w:lang w:val="es-MX" w:eastAsia="en-US"/>
        </w:rPr>
        <w:t xml:space="preserve">os numerales 10 y 11, del Apartado C, de la Base V, del artículo 41 de la Carta Magna, refieren que en las entidades federativas, las elecciones estarán a cargo de Organismos Públicos Locales Electorales (OPLE) en los términos de la propia Constitución Federal, que ejercerán todas aquéllas funciones no reservadas al Instituto Nacional Electoral (INE) y las que determine la ley. </w:t>
      </w:r>
    </w:p>
    <w:p w14:paraId="76A48EEB" w14:textId="77777777" w:rsidR="007960D6" w:rsidRPr="0073530E" w:rsidRDefault="007960D6" w:rsidP="007960D6">
      <w:pPr>
        <w:autoSpaceDE w:val="0"/>
        <w:autoSpaceDN w:val="0"/>
        <w:adjustRightInd w:val="0"/>
        <w:spacing w:line="360" w:lineRule="auto"/>
        <w:jc w:val="both"/>
        <w:rPr>
          <w:rFonts w:ascii="Arial" w:eastAsia="Arial" w:hAnsi="Arial" w:cs="Arial"/>
          <w:sz w:val="22"/>
          <w:szCs w:val="22"/>
          <w:lang w:val="es-MX" w:eastAsia="en-US"/>
        </w:rPr>
      </w:pPr>
    </w:p>
    <w:p w14:paraId="220BB440" w14:textId="77777777" w:rsidR="007960D6" w:rsidRPr="00507F89" w:rsidRDefault="007960D6" w:rsidP="007960D6">
      <w:pPr>
        <w:autoSpaceDE w:val="0"/>
        <w:autoSpaceDN w:val="0"/>
        <w:adjustRightInd w:val="0"/>
        <w:spacing w:line="360" w:lineRule="auto"/>
        <w:jc w:val="both"/>
        <w:rPr>
          <w:rFonts w:ascii="Arial" w:eastAsia="Arial" w:hAnsi="Arial" w:cs="Arial"/>
          <w:sz w:val="22"/>
          <w:szCs w:val="22"/>
        </w:rPr>
      </w:pPr>
      <w:r w:rsidRPr="00507F89">
        <w:rPr>
          <w:rFonts w:ascii="Arial" w:eastAsia="Arial" w:hAnsi="Arial" w:cs="Arial"/>
          <w:b/>
          <w:spacing w:val="1"/>
          <w:sz w:val="22"/>
          <w:szCs w:val="22"/>
        </w:rPr>
        <w:t>3ª.-</w:t>
      </w:r>
      <w:r w:rsidRPr="00507F89">
        <w:rPr>
          <w:rFonts w:ascii="Arial" w:eastAsia="Arial" w:hAnsi="Arial" w:cs="Arial"/>
          <w:b/>
          <w:sz w:val="22"/>
          <w:szCs w:val="22"/>
        </w:rPr>
        <w:t xml:space="preserve"> </w:t>
      </w:r>
      <w:r w:rsidRPr="00507F89">
        <w:rPr>
          <w:rFonts w:ascii="Arial" w:eastAsia="Arial" w:hAnsi="Arial" w:cs="Arial"/>
          <w:sz w:val="22"/>
          <w:szCs w:val="22"/>
        </w:rPr>
        <w:t xml:space="preserve">Según lo establecido en el numeral 2 del artículo 98, de la Ley General de Instituciones y Procedimientos Electorales (LGIPE), los </w:t>
      </w:r>
      <w:r>
        <w:rPr>
          <w:rFonts w:ascii="Arial" w:eastAsia="Arial" w:hAnsi="Arial" w:cs="Arial"/>
          <w:sz w:val="22"/>
          <w:szCs w:val="22"/>
        </w:rPr>
        <w:t>OPLE</w:t>
      </w:r>
      <w:r w:rsidRPr="00507F89">
        <w:rPr>
          <w:rFonts w:ascii="Arial" w:eastAsia="Arial" w:hAnsi="Arial" w:cs="Arial"/>
          <w:sz w:val="22"/>
          <w:szCs w:val="22"/>
        </w:rPr>
        <w:t xml:space="preserve"> son autoridad en la materia electoral, en los términos que establece la Constitución Federal, la propia LGIPE y las leyes locales correspondientes.</w:t>
      </w:r>
    </w:p>
    <w:p w14:paraId="360EBDDD" w14:textId="77777777" w:rsidR="007960D6" w:rsidRPr="00507F89" w:rsidRDefault="007960D6" w:rsidP="007960D6">
      <w:pPr>
        <w:autoSpaceDE w:val="0"/>
        <w:autoSpaceDN w:val="0"/>
        <w:adjustRightInd w:val="0"/>
        <w:spacing w:line="360" w:lineRule="auto"/>
        <w:jc w:val="both"/>
        <w:rPr>
          <w:rFonts w:ascii="Arial" w:eastAsia="Arial" w:hAnsi="Arial" w:cs="Arial"/>
          <w:sz w:val="22"/>
          <w:szCs w:val="22"/>
        </w:rPr>
      </w:pPr>
    </w:p>
    <w:p w14:paraId="6E968D1E" w14:textId="77777777" w:rsidR="007960D6" w:rsidRPr="00F651C8" w:rsidRDefault="007960D6" w:rsidP="007960D6">
      <w:pPr>
        <w:autoSpaceDE w:val="0"/>
        <w:autoSpaceDN w:val="0"/>
        <w:adjustRightInd w:val="0"/>
        <w:spacing w:line="360" w:lineRule="auto"/>
        <w:jc w:val="both"/>
        <w:rPr>
          <w:rFonts w:ascii="Arial" w:hAnsi="Arial" w:cs="Arial"/>
          <w:sz w:val="22"/>
          <w:szCs w:val="22"/>
          <w:shd w:val="clear" w:color="auto" w:fill="FFFFFF"/>
        </w:rPr>
      </w:pPr>
      <w:r w:rsidRPr="00507F89">
        <w:rPr>
          <w:rFonts w:ascii="Arial" w:hAnsi="Arial" w:cs="Arial"/>
          <w:sz w:val="22"/>
          <w:szCs w:val="22"/>
          <w:shd w:val="clear" w:color="auto" w:fill="FFFFFF"/>
        </w:rPr>
        <w:t xml:space="preserve">Conforme a lo señalado en los incisos a) y r), del artículo 104, de la LGIPE corresponde a los </w:t>
      </w:r>
      <w:r>
        <w:rPr>
          <w:rFonts w:ascii="Arial" w:eastAsia="Arial" w:hAnsi="Arial" w:cs="Arial"/>
          <w:sz w:val="22"/>
          <w:szCs w:val="22"/>
        </w:rPr>
        <w:t>OPL</w:t>
      </w:r>
      <w:r w:rsidRPr="00507F89">
        <w:rPr>
          <w:rFonts w:ascii="Arial" w:hAnsi="Arial" w:cs="Arial"/>
          <w:sz w:val="22"/>
          <w:szCs w:val="22"/>
          <w:shd w:val="clear" w:color="auto" w:fill="FFFFFF"/>
        </w:rPr>
        <w:t xml:space="preserve"> aplicar los lineamientos que emita el </w:t>
      </w:r>
      <w:r w:rsidRPr="00507F89">
        <w:rPr>
          <w:rFonts w:ascii="Arial" w:eastAsia="Arial" w:hAnsi="Arial" w:cs="Arial"/>
          <w:sz w:val="22"/>
          <w:szCs w:val="22"/>
        </w:rPr>
        <w:t>INE</w:t>
      </w:r>
      <w:r w:rsidRPr="00507F89">
        <w:rPr>
          <w:rFonts w:ascii="Arial" w:hAnsi="Arial" w:cs="Arial"/>
          <w:sz w:val="22"/>
          <w:szCs w:val="22"/>
          <w:shd w:val="clear" w:color="auto" w:fill="FFFFFF"/>
        </w:rPr>
        <w:t xml:space="preserve"> y ejercer aquéllas funciones no reservadas al </w:t>
      </w:r>
      <w:r w:rsidRPr="00F651C8">
        <w:rPr>
          <w:rFonts w:ascii="Arial" w:hAnsi="Arial" w:cs="Arial"/>
          <w:sz w:val="22"/>
          <w:szCs w:val="22"/>
          <w:shd w:val="clear" w:color="auto" w:fill="FFFFFF"/>
        </w:rPr>
        <w:t>mismo, que se establezcan en la legislación local correspondiente.</w:t>
      </w:r>
    </w:p>
    <w:p w14:paraId="20B09CD4" w14:textId="77777777" w:rsidR="007960D6" w:rsidRPr="0073530E" w:rsidRDefault="007960D6" w:rsidP="007960D6">
      <w:pPr>
        <w:autoSpaceDE w:val="0"/>
        <w:autoSpaceDN w:val="0"/>
        <w:adjustRightInd w:val="0"/>
        <w:spacing w:line="360" w:lineRule="auto"/>
        <w:jc w:val="both"/>
        <w:rPr>
          <w:rFonts w:ascii="Arial" w:eastAsia="Calibri" w:hAnsi="Arial" w:cs="Arial"/>
          <w:sz w:val="22"/>
          <w:szCs w:val="22"/>
          <w:shd w:val="clear" w:color="auto" w:fill="FFFFFF"/>
          <w:lang w:val="es-MX" w:eastAsia="en-US"/>
        </w:rPr>
      </w:pPr>
    </w:p>
    <w:p w14:paraId="327D3E45" w14:textId="77777777" w:rsidR="007960D6" w:rsidRPr="00F651C8" w:rsidRDefault="007960D6" w:rsidP="007960D6">
      <w:pPr>
        <w:spacing w:line="360" w:lineRule="auto"/>
        <w:jc w:val="both"/>
        <w:rPr>
          <w:rFonts w:ascii="Arial" w:hAnsi="Arial" w:cs="Arial"/>
          <w:sz w:val="22"/>
          <w:szCs w:val="22"/>
        </w:rPr>
      </w:pPr>
      <w:r w:rsidRPr="0073530E">
        <w:rPr>
          <w:rFonts w:ascii="Arial" w:eastAsia="Arial" w:hAnsi="Arial" w:cs="Arial"/>
          <w:b/>
          <w:sz w:val="22"/>
          <w:szCs w:val="22"/>
          <w:lang w:val="es-MX" w:eastAsia="en-US"/>
        </w:rPr>
        <w:t xml:space="preserve">4ª.- </w:t>
      </w:r>
      <w:r w:rsidRPr="00F651C8">
        <w:rPr>
          <w:rFonts w:ascii="Arial" w:hAnsi="Arial" w:cs="Arial"/>
          <w:sz w:val="22"/>
          <w:szCs w:val="22"/>
        </w:rPr>
        <w:t xml:space="preserve">De acuerdo con lo dispuesto por los artículos 41, Base V, de la Constitución Federal; 89 de la Constitución Política del Estado Libre y Soberano de Colima; y 97 del Código Electoral del Estado de Colima, el </w:t>
      </w:r>
      <w:r w:rsidRPr="004E0061">
        <w:rPr>
          <w:rFonts w:ascii="Arial" w:hAnsi="Arial" w:cs="Arial"/>
          <w:b/>
          <w:sz w:val="22"/>
          <w:szCs w:val="22"/>
        </w:rPr>
        <w:t xml:space="preserve">Instituto Electoral del Estado de Colima es </w:t>
      </w:r>
      <w:r w:rsidRPr="004E0061">
        <w:rPr>
          <w:rFonts w:ascii="Arial" w:hAnsi="Arial" w:cs="Arial"/>
          <w:b/>
          <w:sz w:val="22"/>
          <w:szCs w:val="22"/>
          <w:lang w:eastAsia="es-MX"/>
        </w:rPr>
        <w:t>el organismo público autónom</w:t>
      </w:r>
      <w:r w:rsidRPr="00F651C8">
        <w:rPr>
          <w:rFonts w:ascii="Arial" w:hAnsi="Arial" w:cs="Arial"/>
          <w:sz w:val="22"/>
          <w:szCs w:val="22"/>
          <w:lang w:eastAsia="es-MX"/>
        </w:rPr>
        <w:t xml:space="preserve">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AE74FA">
        <w:rPr>
          <w:rFonts w:ascii="Arial" w:hAnsi="Arial" w:cs="Arial"/>
          <w:b/>
          <w:sz w:val="22"/>
          <w:szCs w:val="22"/>
        </w:rPr>
        <w:t>profesional en su desempeño e independiente en sus decisiones y funcionamiento</w:t>
      </w:r>
      <w:r w:rsidRPr="00F651C8">
        <w:rPr>
          <w:rFonts w:ascii="Arial" w:hAnsi="Arial" w:cs="Arial"/>
          <w:sz w:val="22"/>
          <w:szCs w:val="22"/>
        </w:rPr>
        <w:t>.</w:t>
      </w:r>
    </w:p>
    <w:p w14:paraId="09CA9AF6" w14:textId="77777777" w:rsidR="007960D6" w:rsidRPr="0073530E" w:rsidRDefault="007960D6" w:rsidP="007960D6">
      <w:pPr>
        <w:spacing w:line="360" w:lineRule="auto"/>
        <w:jc w:val="both"/>
        <w:rPr>
          <w:rFonts w:ascii="Arial" w:eastAsia="Calibri" w:hAnsi="Arial" w:cs="Arial"/>
          <w:sz w:val="22"/>
          <w:szCs w:val="22"/>
          <w:lang w:val="es-MX" w:eastAsia="en-US"/>
        </w:rPr>
      </w:pPr>
    </w:p>
    <w:p w14:paraId="3CA78431" w14:textId="77777777" w:rsidR="007960D6" w:rsidRPr="0073530E" w:rsidRDefault="007960D6" w:rsidP="007960D6">
      <w:pPr>
        <w:spacing w:line="360" w:lineRule="auto"/>
        <w:jc w:val="both"/>
        <w:rPr>
          <w:rFonts w:ascii="Arial" w:eastAsia="Calibri" w:hAnsi="Arial" w:cs="Arial"/>
          <w:sz w:val="22"/>
          <w:szCs w:val="22"/>
          <w:lang w:val="es-MX" w:eastAsia="en-US"/>
        </w:rPr>
      </w:pPr>
      <w:r w:rsidRPr="0073530E">
        <w:rPr>
          <w:rFonts w:ascii="Arial" w:eastAsia="Calibri" w:hAnsi="Arial" w:cs="Arial"/>
          <w:sz w:val="22"/>
          <w:szCs w:val="22"/>
          <w:lang w:val="es-MX" w:eastAsia="en-US"/>
        </w:rPr>
        <w:lastRenderedPageBreak/>
        <w:t>Adicionalmente</w:t>
      </w:r>
      <w:r w:rsidR="00AE74FA">
        <w:t xml:space="preserve">, </w:t>
      </w:r>
      <w:r w:rsidRPr="0073530E">
        <w:rPr>
          <w:rFonts w:ascii="Arial" w:eastAsia="Calibri" w:hAnsi="Arial" w:cs="Arial"/>
          <w:sz w:val="22"/>
          <w:szCs w:val="22"/>
          <w:lang w:val="es-MX" w:eastAsia="en-US"/>
        </w:rPr>
        <w:t xml:space="preserve">se establece que el Instituto </w:t>
      </w:r>
      <w:r w:rsidRPr="004E0061">
        <w:rPr>
          <w:rFonts w:ascii="Arial" w:eastAsia="Calibri" w:hAnsi="Arial" w:cs="Arial"/>
          <w:b/>
          <w:sz w:val="22"/>
          <w:szCs w:val="22"/>
          <w:lang w:val="es-MX" w:eastAsia="en-US"/>
        </w:rPr>
        <w:t>tendrá la facultad de administrar y ejercer en forma autónoma su presupuesto de egresos</w:t>
      </w:r>
      <w:r w:rsidRPr="0073530E">
        <w:rPr>
          <w:rFonts w:ascii="Arial" w:eastAsia="Calibri" w:hAnsi="Arial" w:cs="Arial"/>
          <w:sz w:val="22"/>
          <w:szCs w:val="22"/>
          <w:lang w:val="es-MX" w:eastAsia="en-US"/>
        </w:rPr>
        <w:t>.</w:t>
      </w:r>
    </w:p>
    <w:p w14:paraId="018727D1" w14:textId="77777777" w:rsidR="007960D6" w:rsidRPr="0073530E" w:rsidRDefault="007960D6" w:rsidP="007960D6">
      <w:pPr>
        <w:spacing w:line="360" w:lineRule="auto"/>
        <w:jc w:val="both"/>
        <w:rPr>
          <w:rFonts w:ascii="Arial" w:eastAsia="Calibri" w:hAnsi="Arial" w:cs="Arial"/>
          <w:sz w:val="22"/>
          <w:szCs w:val="22"/>
          <w:lang w:val="es-MX" w:eastAsia="en-US"/>
        </w:rPr>
      </w:pPr>
    </w:p>
    <w:p w14:paraId="390F3280" w14:textId="77777777" w:rsidR="007960D6" w:rsidRPr="0073530E" w:rsidRDefault="007960D6" w:rsidP="007960D6">
      <w:pPr>
        <w:spacing w:line="360" w:lineRule="auto"/>
        <w:jc w:val="both"/>
        <w:rPr>
          <w:rFonts w:ascii="Arial" w:eastAsia="Calibri" w:hAnsi="Arial" w:cs="Arial"/>
          <w:sz w:val="22"/>
          <w:szCs w:val="22"/>
          <w:lang w:val="es-MX" w:eastAsia="en-US"/>
        </w:rPr>
      </w:pPr>
      <w:r w:rsidRPr="0073530E">
        <w:rPr>
          <w:rFonts w:ascii="Arial" w:eastAsia="Calibri" w:hAnsi="Arial" w:cs="Arial"/>
          <w:sz w:val="22"/>
          <w:szCs w:val="22"/>
          <w:lang w:val="es-MX" w:eastAsia="en-US"/>
        </w:rPr>
        <w:t>Asimismo, el inciso b), fracción IV, del artículo 116 de la Constitución Federal, el numeral 1 del diverso 98 de la LGIPE, así como el referido artículo 89 de la Constitución Local y sus correlativos 4 y 100 del citado Código, establecen que la certeza, legalidad, independencia, i</w:t>
      </w:r>
      <w:r w:rsidR="00AE74FA">
        <w:rPr>
          <w:rFonts w:ascii="Arial" w:eastAsia="Calibri" w:hAnsi="Arial" w:cs="Arial"/>
          <w:sz w:val="22"/>
          <w:szCs w:val="22"/>
          <w:lang w:val="es-MX" w:eastAsia="en-US"/>
        </w:rPr>
        <w:t xml:space="preserve">mparcialidad, máxima publicidad, </w:t>
      </w:r>
      <w:r w:rsidRPr="0073530E">
        <w:rPr>
          <w:rFonts w:ascii="Arial" w:eastAsia="Calibri" w:hAnsi="Arial" w:cs="Arial"/>
          <w:sz w:val="22"/>
          <w:szCs w:val="22"/>
          <w:lang w:val="es-MX" w:eastAsia="en-US"/>
        </w:rPr>
        <w:t xml:space="preserve">objetividad </w:t>
      </w:r>
      <w:r w:rsidR="00AE74FA">
        <w:rPr>
          <w:rFonts w:ascii="Arial" w:eastAsia="Calibri" w:hAnsi="Arial" w:cs="Arial"/>
          <w:sz w:val="22"/>
          <w:szCs w:val="22"/>
          <w:lang w:val="es-MX" w:eastAsia="en-US"/>
        </w:rPr>
        <w:t xml:space="preserve">y paridad </w:t>
      </w:r>
      <w:r w:rsidRPr="0073530E">
        <w:rPr>
          <w:rFonts w:ascii="Arial" w:eastAsia="Calibri" w:hAnsi="Arial" w:cs="Arial"/>
          <w:sz w:val="22"/>
          <w:szCs w:val="22"/>
          <w:lang w:val="es-MX" w:eastAsia="en-US"/>
        </w:rPr>
        <w:t>serán principios rectores del Instituto en comento.</w:t>
      </w:r>
    </w:p>
    <w:p w14:paraId="17112D79" w14:textId="77777777" w:rsidR="007960D6" w:rsidRPr="0073530E" w:rsidRDefault="007960D6" w:rsidP="007960D6">
      <w:pPr>
        <w:spacing w:line="360" w:lineRule="auto"/>
        <w:jc w:val="both"/>
        <w:rPr>
          <w:rFonts w:ascii="Arial" w:eastAsia="Calibri" w:hAnsi="Arial" w:cs="Arial"/>
          <w:sz w:val="22"/>
          <w:szCs w:val="22"/>
          <w:lang w:val="es-MX" w:eastAsia="en-US"/>
        </w:rPr>
      </w:pPr>
    </w:p>
    <w:p w14:paraId="090A3927" w14:textId="77777777" w:rsidR="004E0061" w:rsidRDefault="007960D6" w:rsidP="004E0061">
      <w:pPr>
        <w:autoSpaceDE w:val="0"/>
        <w:autoSpaceDN w:val="0"/>
        <w:adjustRightInd w:val="0"/>
        <w:spacing w:line="360" w:lineRule="auto"/>
        <w:jc w:val="both"/>
        <w:rPr>
          <w:rFonts w:ascii="Arial" w:eastAsia="Calibri" w:hAnsi="Arial" w:cs="Arial"/>
          <w:sz w:val="22"/>
          <w:szCs w:val="22"/>
          <w:lang w:val="es-ES_tradnl" w:eastAsia="en-US"/>
        </w:rPr>
      </w:pPr>
      <w:r w:rsidRPr="0073530E">
        <w:rPr>
          <w:rFonts w:ascii="Arial" w:eastAsia="Calibri" w:hAnsi="Arial" w:cs="Arial"/>
          <w:sz w:val="22"/>
          <w:szCs w:val="22"/>
          <w:lang w:val="es-MX" w:eastAsia="en-US"/>
        </w:rPr>
        <w:t>Por su parte, artículo 99 del Código Comicial Local, establece que son fines del Instituto Electoral del Estado, p</w:t>
      </w:r>
      <w:r w:rsidRPr="0073530E">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73530E">
        <w:rPr>
          <w:rFonts w:ascii="Arial" w:eastAsia="Calibri" w:hAnsi="Arial" w:cs="Arial"/>
          <w:snapToGrid w:val="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Pr="0073530E">
        <w:rPr>
          <w:rFonts w:ascii="Arial" w:eastAsia="Calibri" w:hAnsi="Arial" w:cs="Arial"/>
          <w:sz w:val="22"/>
          <w:szCs w:val="22"/>
          <w:lang w:val="es-ES_tradnl" w:eastAsia="en-US"/>
        </w:rPr>
        <w:t>coadyuvar en la promoción y difusión de la cultura cívica, política democrática.</w:t>
      </w:r>
    </w:p>
    <w:p w14:paraId="683F3780" w14:textId="77777777" w:rsidR="004E0061" w:rsidRDefault="004E0061" w:rsidP="004E0061">
      <w:pPr>
        <w:autoSpaceDE w:val="0"/>
        <w:autoSpaceDN w:val="0"/>
        <w:adjustRightInd w:val="0"/>
        <w:spacing w:line="360" w:lineRule="auto"/>
        <w:jc w:val="both"/>
        <w:rPr>
          <w:rFonts w:ascii="Arial" w:eastAsia="Calibri" w:hAnsi="Arial" w:cs="Arial"/>
          <w:sz w:val="22"/>
          <w:szCs w:val="22"/>
          <w:lang w:val="es-ES_tradnl" w:eastAsia="en-US"/>
        </w:rPr>
      </w:pPr>
    </w:p>
    <w:p w14:paraId="5C411B64" w14:textId="77777777" w:rsidR="004E0061" w:rsidRPr="004E0061" w:rsidRDefault="004E0061" w:rsidP="001571B9">
      <w:pPr>
        <w:autoSpaceDE w:val="0"/>
        <w:autoSpaceDN w:val="0"/>
        <w:adjustRightInd w:val="0"/>
        <w:spacing w:line="360" w:lineRule="auto"/>
        <w:jc w:val="both"/>
        <w:rPr>
          <w:rFonts w:ascii="Arial" w:hAnsi="Arial" w:cs="Arial"/>
          <w:b/>
          <w:snapToGrid w:val="0"/>
          <w:sz w:val="22"/>
          <w:szCs w:val="22"/>
        </w:rPr>
      </w:pPr>
      <w:r w:rsidRPr="001571B9">
        <w:rPr>
          <w:rFonts w:ascii="Arial" w:eastAsia="Calibri" w:hAnsi="Arial" w:cs="Arial"/>
          <w:b/>
          <w:sz w:val="22"/>
          <w:szCs w:val="22"/>
          <w:lang w:val="es-ES_tradnl" w:eastAsia="en-US"/>
        </w:rPr>
        <w:t>5ª.</w:t>
      </w:r>
      <w:r w:rsidRPr="004E0061">
        <w:rPr>
          <w:rFonts w:ascii="Arial" w:hAnsi="Arial" w:cs="Arial"/>
          <w:b/>
          <w:bCs/>
          <w:sz w:val="22"/>
          <w:szCs w:val="22"/>
        </w:rPr>
        <w:t>-</w:t>
      </w:r>
      <w:r>
        <w:rPr>
          <w:rFonts w:ascii="Arial" w:hAnsi="Arial" w:cs="Arial"/>
          <w:b/>
          <w:bCs/>
          <w:sz w:val="22"/>
          <w:szCs w:val="22"/>
        </w:rPr>
        <w:t xml:space="preserve"> </w:t>
      </w:r>
      <w:r w:rsidRPr="001571B9">
        <w:rPr>
          <w:rFonts w:ascii="Arial" w:hAnsi="Arial" w:cs="Arial"/>
          <w:bCs/>
          <w:sz w:val="22"/>
          <w:szCs w:val="22"/>
        </w:rPr>
        <w:t xml:space="preserve">De conformidad con el </w:t>
      </w:r>
      <w:r w:rsidRPr="001571B9">
        <w:rPr>
          <w:rFonts w:ascii="Arial" w:hAnsi="Arial" w:cs="Arial"/>
          <w:snapToGrid w:val="0"/>
          <w:sz w:val="22"/>
          <w:szCs w:val="22"/>
        </w:rPr>
        <w:t xml:space="preserve">artículo 1º del Código Electoral del Estado, las disposiciones que en el mismo se establecen son de orden público y de observancia general en el </w:t>
      </w:r>
      <w:r w:rsidR="001571B9" w:rsidRPr="001571B9">
        <w:rPr>
          <w:rFonts w:ascii="Arial" w:hAnsi="Arial" w:cs="Arial"/>
          <w:snapToGrid w:val="0"/>
          <w:sz w:val="22"/>
          <w:szCs w:val="22"/>
        </w:rPr>
        <w:t>e</w:t>
      </w:r>
      <w:r w:rsidRPr="001571B9">
        <w:rPr>
          <w:rFonts w:ascii="Arial" w:hAnsi="Arial" w:cs="Arial"/>
          <w:snapToGrid w:val="0"/>
          <w:sz w:val="22"/>
          <w:szCs w:val="22"/>
        </w:rPr>
        <w:t>stado y reglamenta las no</w:t>
      </w:r>
      <w:r w:rsidR="001571B9" w:rsidRPr="001571B9">
        <w:rPr>
          <w:rFonts w:ascii="Arial" w:hAnsi="Arial" w:cs="Arial"/>
          <w:snapToGrid w:val="0"/>
          <w:sz w:val="22"/>
          <w:szCs w:val="22"/>
        </w:rPr>
        <w:t xml:space="preserve">rmas constitucionales relativas a la </w:t>
      </w:r>
      <w:r w:rsidRPr="001571B9">
        <w:rPr>
          <w:rFonts w:ascii="Arial" w:hAnsi="Arial" w:cs="Arial"/>
          <w:snapToGrid w:val="0"/>
          <w:sz w:val="22"/>
          <w:szCs w:val="22"/>
        </w:rPr>
        <w:t>estructura, atribuciones</w:t>
      </w:r>
      <w:r w:rsidRPr="004E0061">
        <w:rPr>
          <w:rFonts w:ascii="Arial" w:hAnsi="Arial" w:cs="Arial"/>
          <w:snapToGrid w:val="0"/>
          <w:sz w:val="22"/>
          <w:szCs w:val="22"/>
        </w:rPr>
        <w:t xml:space="preserve"> y funcionamiento del Instituto Electoral del Estado</w:t>
      </w:r>
      <w:r w:rsidR="001571B9">
        <w:rPr>
          <w:rFonts w:ascii="Arial" w:hAnsi="Arial" w:cs="Arial"/>
          <w:snapToGrid w:val="0"/>
          <w:sz w:val="22"/>
          <w:szCs w:val="22"/>
        </w:rPr>
        <w:t xml:space="preserve"> y a l</w:t>
      </w:r>
      <w:r w:rsidRPr="004E0061">
        <w:rPr>
          <w:rFonts w:ascii="Arial" w:hAnsi="Arial" w:cs="Arial"/>
          <w:snapToGrid w:val="0"/>
          <w:sz w:val="22"/>
          <w:szCs w:val="22"/>
        </w:rPr>
        <w:t>a función estatal de organizar, desarrollar, vigilar y calificar las elecciones de Gobernador del Estado, de los integrantes del Poder Leg</w:t>
      </w:r>
      <w:r w:rsidR="001571B9">
        <w:rPr>
          <w:rFonts w:ascii="Arial" w:hAnsi="Arial" w:cs="Arial"/>
          <w:snapToGrid w:val="0"/>
          <w:sz w:val="22"/>
          <w:szCs w:val="22"/>
        </w:rPr>
        <w:t>islativo y de los Ayuntamientos, entre otras.</w:t>
      </w:r>
    </w:p>
    <w:p w14:paraId="48C4A8C3" w14:textId="77777777" w:rsidR="004E0061" w:rsidRPr="004E0061" w:rsidRDefault="004E0061" w:rsidP="004E0061">
      <w:pPr>
        <w:pStyle w:val="Sinespaciado"/>
        <w:spacing w:line="360" w:lineRule="auto"/>
        <w:jc w:val="both"/>
        <w:rPr>
          <w:rFonts w:ascii="Arial" w:hAnsi="Arial" w:cs="Arial"/>
          <w:b/>
          <w:snapToGrid w:val="0"/>
          <w:sz w:val="22"/>
          <w:szCs w:val="22"/>
        </w:rPr>
      </w:pPr>
    </w:p>
    <w:p w14:paraId="3B8B2E16" w14:textId="77777777" w:rsidR="007960D6" w:rsidRPr="00CA770E" w:rsidRDefault="001571B9" w:rsidP="007960D6">
      <w:pPr>
        <w:spacing w:line="360" w:lineRule="auto"/>
        <w:jc w:val="both"/>
        <w:rPr>
          <w:rFonts w:ascii="Arial" w:eastAsia="Calibri" w:hAnsi="Arial" w:cs="Arial"/>
          <w:snapToGrid w:val="0"/>
          <w:sz w:val="22"/>
          <w:szCs w:val="22"/>
          <w:lang w:val="es-MX" w:eastAsia="en-US"/>
        </w:rPr>
      </w:pPr>
      <w:r w:rsidRPr="001571B9">
        <w:rPr>
          <w:rFonts w:ascii="Arial" w:eastAsia="Calibri" w:hAnsi="Arial" w:cs="Arial"/>
          <w:b/>
          <w:sz w:val="22"/>
          <w:szCs w:val="22"/>
          <w:lang w:val="es-ES_tradnl" w:eastAsia="en-US"/>
        </w:rPr>
        <w:t>6</w:t>
      </w:r>
      <w:r w:rsidR="007960D6" w:rsidRPr="004E0061">
        <w:rPr>
          <w:rFonts w:ascii="Arial" w:eastAsia="Calibri" w:hAnsi="Arial" w:cs="Arial"/>
          <w:b/>
          <w:sz w:val="22"/>
          <w:szCs w:val="22"/>
          <w:lang w:val="es-MX" w:eastAsia="en-US"/>
        </w:rPr>
        <w:t>ª.-</w:t>
      </w:r>
      <w:r w:rsidR="007960D6" w:rsidRPr="004E0061">
        <w:rPr>
          <w:rFonts w:ascii="Arial" w:eastAsia="Calibri" w:hAnsi="Arial" w:cs="Arial"/>
          <w:sz w:val="22"/>
          <w:szCs w:val="22"/>
          <w:lang w:val="es-MX" w:eastAsia="en-US"/>
        </w:rPr>
        <w:t xml:space="preserve"> El párrafo 1° del inciso c), de la fracción IV, del artículo 116 de la Constitución Política de los Estados Unidos Mexicanos; el numeral 1 del artículo 99 de la LGIPE; así como del 101, fracción I, y 103 del Código de la materia, el Instituto Electoral del Estado, para el desempeño de sus actividades, cuenta en su estructura con un Órgano Superior de Dirección que es el</w:t>
      </w:r>
      <w:r w:rsidR="007960D6" w:rsidRPr="00CA770E">
        <w:rPr>
          <w:rFonts w:ascii="Arial" w:eastAsia="Calibri" w:hAnsi="Arial" w:cs="Arial"/>
          <w:sz w:val="22"/>
          <w:szCs w:val="22"/>
          <w:lang w:val="es-MX" w:eastAsia="en-US"/>
        </w:rPr>
        <w:t xml:space="preserve"> Consejo General, integrado por u</w:t>
      </w:r>
      <w:r w:rsidR="007960D6" w:rsidRPr="00CA770E">
        <w:rPr>
          <w:rFonts w:ascii="Arial" w:eastAsia="Calibri" w:hAnsi="Arial" w:cs="Arial"/>
          <w:snapToGrid w:val="0"/>
          <w:sz w:val="22"/>
          <w:szCs w:val="22"/>
          <w:lang w:val="es-MX" w:eastAsia="en-US"/>
        </w:rPr>
        <w:t>na o un Consejero Presidente y seis consejeras y/o consejeros electorales, una o un Secretario Ejecutivo, y un</w:t>
      </w:r>
      <w:r w:rsidR="007960D6">
        <w:rPr>
          <w:rFonts w:ascii="Arial" w:eastAsia="Calibri" w:hAnsi="Arial" w:cs="Arial"/>
          <w:snapToGrid w:val="0"/>
          <w:sz w:val="22"/>
          <w:szCs w:val="22"/>
          <w:lang w:val="es-MX" w:eastAsia="en-US"/>
        </w:rPr>
        <w:t xml:space="preserve">a representación propietaria o </w:t>
      </w:r>
      <w:r w:rsidR="007960D6" w:rsidRPr="00CA770E">
        <w:rPr>
          <w:rFonts w:ascii="Arial" w:eastAsia="Calibri" w:hAnsi="Arial" w:cs="Arial"/>
          <w:snapToGrid w:val="0"/>
          <w:sz w:val="22"/>
          <w:szCs w:val="22"/>
          <w:lang w:val="es-MX" w:eastAsia="en-US"/>
        </w:rPr>
        <w:t xml:space="preserve">suplente, en su caso, por cada uno de los partidos políticos </w:t>
      </w:r>
      <w:r w:rsidR="004E0061">
        <w:rPr>
          <w:rFonts w:ascii="Arial" w:eastAsia="Calibri" w:hAnsi="Arial" w:cs="Arial"/>
          <w:snapToGrid w:val="0"/>
          <w:sz w:val="22"/>
          <w:szCs w:val="22"/>
          <w:lang w:val="es-MX" w:eastAsia="en-US"/>
        </w:rPr>
        <w:t xml:space="preserve">registrados y/o </w:t>
      </w:r>
      <w:r w:rsidR="007960D6" w:rsidRPr="00CA770E">
        <w:rPr>
          <w:rFonts w:ascii="Arial" w:eastAsia="Calibri" w:hAnsi="Arial" w:cs="Arial"/>
          <w:snapToGrid w:val="0"/>
          <w:sz w:val="22"/>
          <w:szCs w:val="22"/>
          <w:lang w:val="es-MX" w:eastAsia="en-US"/>
        </w:rPr>
        <w:t>acreditados ante el Instituto, con el carácter de Comisionado.</w:t>
      </w:r>
    </w:p>
    <w:p w14:paraId="6573D563" w14:textId="77777777" w:rsidR="007960D6" w:rsidRPr="00CA770E" w:rsidRDefault="007960D6" w:rsidP="007960D6">
      <w:pPr>
        <w:spacing w:line="360" w:lineRule="auto"/>
        <w:jc w:val="both"/>
        <w:rPr>
          <w:rFonts w:ascii="Arial" w:eastAsia="Calibri" w:hAnsi="Arial" w:cs="Arial"/>
          <w:snapToGrid w:val="0"/>
          <w:sz w:val="22"/>
          <w:szCs w:val="22"/>
          <w:lang w:val="es-MX" w:eastAsia="en-US"/>
        </w:rPr>
      </w:pPr>
    </w:p>
    <w:p w14:paraId="27CE172D" w14:textId="77777777" w:rsidR="007960D6" w:rsidRPr="00CA770E" w:rsidRDefault="007960D6" w:rsidP="007960D6">
      <w:pPr>
        <w:spacing w:line="360" w:lineRule="auto"/>
        <w:jc w:val="both"/>
        <w:rPr>
          <w:rFonts w:ascii="Arial" w:eastAsia="Calibri" w:hAnsi="Arial" w:cs="Arial"/>
          <w:snapToGrid w:val="0"/>
          <w:sz w:val="22"/>
          <w:szCs w:val="22"/>
          <w:lang w:val="es-MX" w:eastAsia="en-US"/>
        </w:rPr>
      </w:pPr>
      <w:r w:rsidRPr="00CA770E">
        <w:rPr>
          <w:rFonts w:ascii="Arial" w:eastAsia="Calibri" w:hAnsi="Arial" w:cs="Arial"/>
          <w:snapToGrid w:val="0"/>
          <w:sz w:val="22"/>
          <w:szCs w:val="22"/>
          <w:lang w:val="es-MX" w:eastAsia="en-US"/>
        </w:rPr>
        <w:t xml:space="preserve">Adicionalmente, el referido Instituto </w:t>
      </w:r>
      <w:r w:rsidR="004E0061">
        <w:rPr>
          <w:rFonts w:ascii="Arial" w:eastAsia="Calibri" w:hAnsi="Arial" w:cs="Arial"/>
          <w:snapToGrid w:val="0"/>
          <w:sz w:val="22"/>
          <w:szCs w:val="22"/>
          <w:lang w:val="es-MX" w:eastAsia="en-US"/>
        </w:rPr>
        <w:t xml:space="preserve">cuenta </w:t>
      </w:r>
      <w:r w:rsidRPr="00CA770E">
        <w:rPr>
          <w:rFonts w:ascii="Arial" w:eastAsia="Calibri" w:hAnsi="Arial" w:cs="Arial"/>
          <w:snapToGrid w:val="0"/>
          <w:sz w:val="22"/>
          <w:szCs w:val="22"/>
          <w:lang w:val="es-MX" w:eastAsia="en-US"/>
        </w:rPr>
        <w:t>con un Ór</w:t>
      </w:r>
      <w:r w:rsidR="004E0061">
        <w:rPr>
          <w:rFonts w:ascii="Arial" w:eastAsia="Calibri" w:hAnsi="Arial" w:cs="Arial"/>
          <w:snapToGrid w:val="0"/>
          <w:sz w:val="22"/>
          <w:szCs w:val="22"/>
          <w:lang w:val="es-MX" w:eastAsia="en-US"/>
        </w:rPr>
        <w:t>gano Ejecutivo, que se integra</w:t>
      </w:r>
      <w:r w:rsidRPr="00CA770E">
        <w:rPr>
          <w:rFonts w:ascii="Arial" w:eastAsia="Calibri" w:hAnsi="Arial" w:cs="Arial"/>
          <w:snapToGrid w:val="0"/>
          <w:sz w:val="22"/>
          <w:szCs w:val="22"/>
          <w:lang w:val="es-MX" w:eastAsia="en-US"/>
        </w:rPr>
        <w:t xml:space="preserve"> por la o el Presidente y la o el Secretario Ejecutivo del Consejo General y titulares de las direcc</w:t>
      </w:r>
      <w:r>
        <w:rPr>
          <w:rFonts w:ascii="Arial" w:eastAsia="Calibri" w:hAnsi="Arial" w:cs="Arial"/>
          <w:snapToGrid w:val="0"/>
          <w:sz w:val="22"/>
          <w:szCs w:val="22"/>
          <w:lang w:val="es-MX" w:eastAsia="en-US"/>
        </w:rPr>
        <w:t>iones de área que corresponda, el cual</w:t>
      </w:r>
      <w:r w:rsidR="004E0061">
        <w:rPr>
          <w:rFonts w:ascii="Arial" w:eastAsia="Calibri" w:hAnsi="Arial" w:cs="Arial"/>
          <w:snapToGrid w:val="0"/>
          <w:sz w:val="22"/>
          <w:szCs w:val="22"/>
          <w:lang w:val="es-MX" w:eastAsia="en-US"/>
        </w:rPr>
        <w:t xml:space="preserve"> es</w:t>
      </w:r>
      <w:r w:rsidRPr="00CA770E">
        <w:rPr>
          <w:rFonts w:ascii="Arial" w:eastAsia="Calibri" w:hAnsi="Arial" w:cs="Arial"/>
          <w:snapToGrid w:val="0"/>
          <w:sz w:val="22"/>
          <w:szCs w:val="22"/>
          <w:lang w:val="es-MX" w:eastAsia="en-US"/>
        </w:rPr>
        <w:t xml:space="preserve"> presidido por la primer figura mencionada, lo anterior de acuerdo a lo previsto en la fracción II del citado artículo 101 del Código Electoral.</w:t>
      </w:r>
    </w:p>
    <w:p w14:paraId="285BD584" w14:textId="77777777" w:rsidR="007960D6" w:rsidRPr="00CA770E" w:rsidRDefault="007960D6" w:rsidP="007960D6">
      <w:pPr>
        <w:spacing w:line="360" w:lineRule="auto"/>
        <w:jc w:val="both"/>
        <w:rPr>
          <w:rFonts w:ascii="Arial" w:eastAsia="Calibri" w:hAnsi="Arial" w:cs="Arial"/>
          <w:sz w:val="22"/>
          <w:szCs w:val="22"/>
          <w:lang w:val="es-MX" w:eastAsia="en-US"/>
        </w:rPr>
      </w:pPr>
    </w:p>
    <w:p w14:paraId="661AFD52" w14:textId="77777777" w:rsidR="007960D6" w:rsidRDefault="007960D6" w:rsidP="007960D6">
      <w:pPr>
        <w:spacing w:line="360" w:lineRule="auto"/>
        <w:jc w:val="both"/>
        <w:rPr>
          <w:rFonts w:ascii="Arial" w:eastAsia="Calibri" w:hAnsi="Arial" w:cs="Arial"/>
          <w:snapToGrid w:val="0"/>
          <w:sz w:val="22"/>
          <w:szCs w:val="22"/>
          <w:lang w:val="es-MX" w:eastAsia="en-US"/>
        </w:rPr>
      </w:pPr>
      <w:r w:rsidRPr="00CA770E">
        <w:rPr>
          <w:rFonts w:ascii="Arial" w:eastAsia="Calibri" w:hAnsi="Arial" w:cs="Arial"/>
          <w:snapToGrid w:val="0"/>
          <w:sz w:val="22"/>
          <w:szCs w:val="22"/>
          <w:lang w:val="es-MX" w:eastAsia="en-US"/>
        </w:rPr>
        <w:t>Señalando además el referido numeral que este Instituto contará, de conformidad con su presupuesto, con el personal calificado necesario para desempeñar las actividades relativ</w:t>
      </w:r>
      <w:r>
        <w:rPr>
          <w:rFonts w:ascii="Arial" w:eastAsia="Calibri" w:hAnsi="Arial" w:cs="Arial"/>
          <w:snapToGrid w:val="0"/>
          <w:sz w:val="22"/>
          <w:szCs w:val="22"/>
          <w:lang w:val="es-MX" w:eastAsia="en-US"/>
        </w:rPr>
        <w:t>as al cumplimiento de sus fines</w:t>
      </w:r>
      <w:r w:rsidRPr="00964742">
        <w:rPr>
          <w:rFonts w:ascii="Arial" w:eastAsia="Calibri" w:hAnsi="Arial" w:cs="Arial"/>
          <w:snapToGrid w:val="0"/>
          <w:sz w:val="22"/>
          <w:szCs w:val="22"/>
          <w:lang w:val="es-MX" w:eastAsia="en-US"/>
        </w:rPr>
        <w:t xml:space="preserve">. </w:t>
      </w:r>
    </w:p>
    <w:p w14:paraId="347520DC" w14:textId="77777777" w:rsidR="00E61E65" w:rsidRDefault="00E61E65" w:rsidP="007960D6">
      <w:pPr>
        <w:spacing w:line="360" w:lineRule="auto"/>
        <w:jc w:val="both"/>
        <w:rPr>
          <w:rFonts w:ascii="Arial" w:eastAsia="Calibri" w:hAnsi="Arial" w:cs="Arial"/>
          <w:snapToGrid w:val="0"/>
          <w:sz w:val="22"/>
          <w:szCs w:val="22"/>
          <w:lang w:val="es-MX" w:eastAsia="en-US"/>
        </w:rPr>
      </w:pPr>
    </w:p>
    <w:p w14:paraId="0C7A6B3F" w14:textId="77777777" w:rsidR="004E0061" w:rsidRPr="00CB6A38" w:rsidRDefault="004E0061" w:rsidP="004E0061">
      <w:pPr>
        <w:spacing w:line="360" w:lineRule="auto"/>
        <w:jc w:val="both"/>
        <w:rPr>
          <w:rFonts w:ascii="Arial" w:hAnsi="Arial" w:cs="Arial"/>
          <w:sz w:val="22"/>
          <w:szCs w:val="22"/>
          <w:lang w:val="es-ES_tradnl"/>
        </w:rPr>
      </w:pPr>
      <w:r w:rsidRPr="00CB6A38">
        <w:rPr>
          <w:rFonts w:ascii="Arial" w:hAnsi="Arial" w:cs="Arial"/>
          <w:snapToGrid w:val="0"/>
          <w:sz w:val="22"/>
          <w:szCs w:val="22"/>
        </w:rPr>
        <w:t>E</w:t>
      </w:r>
      <w:r>
        <w:rPr>
          <w:rFonts w:ascii="Arial" w:hAnsi="Arial" w:cs="Arial"/>
          <w:snapToGrid w:val="0"/>
          <w:sz w:val="22"/>
          <w:szCs w:val="22"/>
        </w:rPr>
        <w:t>s así que</w:t>
      </w:r>
      <w:r w:rsidR="00E61E65">
        <w:rPr>
          <w:rFonts w:ascii="Arial" w:hAnsi="Arial" w:cs="Arial"/>
          <w:snapToGrid w:val="0"/>
          <w:sz w:val="22"/>
          <w:szCs w:val="22"/>
        </w:rPr>
        <w:t>,</w:t>
      </w:r>
      <w:r>
        <w:rPr>
          <w:rFonts w:ascii="Arial" w:hAnsi="Arial" w:cs="Arial"/>
          <w:snapToGrid w:val="0"/>
          <w:sz w:val="22"/>
          <w:szCs w:val="22"/>
        </w:rPr>
        <w:t xml:space="preserve"> el </w:t>
      </w:r>
      <w:r w:rsidRPr="00CB6A38">
        <w:rPr>
          <w:rFonts w:ascii="Arial" w:hAnsi="Arial" w:cs="Arial"/>
          <w:snapToGrid w:val="0"/>
          <w:sz w:val="22"/>
          <w:szCs w:val="22"/>
        </w:rPr>
        <w:t>Consejo General y el órgano ejecutivo</w:t>
      </w:r>
      <w:r>
        <w:rPr>
          <w:rFonts w:ascii="Arial" w:hAnsi="Arial" w:cs="Arial"/>
          <w:snapToGrid w:val="0"/>
          <w:sz w:val="22"/>
          <w:szCs w:val="22"/>
        </w:rPr>
        <w:t xml:space="preserve"> antes mencionado, son </w:t>
      </w:r>
      <w:r w:rsidRPr="00CB6A38">
        <w:rPr>
          <w:rFonts w:ascii="Arial" w:hAnsi="Arial" w:cs="Arial"/>
          <w:snapToGrid w:val="0"/>
          <w:sz w:val="22"/>
          <w:szCs w:val="22"/>
        </w:rPr>
        <w:t>órganos centrales del Instituto.</w:t>
      </w:r>
    </w:p>
    <w:p w14:paraId="4F7102C3" w14:textId="77777777" w:rsidR="004E0061" w:rsidRDefault="004E0061" w:rsidP="007960D6">
      <w:pPr>
        <w:spacing w:line="360" w:lineRule="auto"/>
        <w:jc w:val="both"/>
        <w:rPr>
          <w:rFonts w:ascii="Arial" w:eastAsia="Calibri" w:hAnsi="Arial" w:cs="Arial"/>
          <w:snapToGrid w:val="0"/>
          <w:sz w:val="22"/>
          <w:szCs w:val="22"/>
          <w:lang w:val="es-MX" w:eastAsia="en-US"/>
        </w:rPr>
      </w:pPr>
    </w:p>
    <w:p w14:paraId="3D83D97E" w14:textId="77777777" w:rsidR="004E0061" w:rsidRDefault="004E0061" w:rsidP="004E0061">
      <w:pPr>
        <w:spacing w:line="360" w:lineRule="auto"/>
        <w:jc w:val="both"/>
        <w:rPr>
          <w:rFonts w:ascii="Arial" w:hAnsi="Arial" w:cs="Arial"/>
          <w:snapToGrid w:val="0"/>
          <w:sz w:val="22"/>
          <w:szCs w:val="22"/>
        </w:rPr>
      </w:pPr>
      <w:r w:rsidRPr="004E0061">
        <w:rPr>
          <w:rFonts w:ascii="Arial" w:hAnsi="Arial" w:cs="Arial"/>
          <w:snapToGrid w:val="0"/>
          <w:sz w:val="22"/>
          <w:szCs w:val="22"/>
        </w:rPr>
        <w:t>Finalmente, se establece en la fracción III del citado artículo</w:t>
      </w:r>
      <w:r>
        <w:rPr>
          <w:rFonts w:ascii="Arial" w:hAnsi="Arial" w:cs="Arial"/>
          <w:snapToGrid w:val="0"/>
          <w:sz w:val="22"/>
          <w:szCs w:val="22"/>
        </w:rPr>
        <w:t>,</w:t>
      </w:r>
      <w:r w:rsidRPr="004E0061">
        <w:rPr>
          <w:rFonts w:ascii="Arial" w:hAnsi="Arial" w:cs="Arial"/>
          <w:snapToGrid w:val="0"/>
          <w:sz w:val="22"/>
          <w:szCs w:val="22"/>
        </w:rPr>
        <w:t xml:space="preserve"> que </w:t>
      </w:r>
      <w:r>
        <w:rPr>
          <w:rFonts w:ascii="Arial" w:hAnsi="Arial" w:cs="Arial"/>
          <w:snapToGrid w:val="0"/>
          <w:sz w:val="22"/>
          <w:szCs w:val="22"/>
        </w:rPr>
        <w:t xml:space="preserve">este organismo electoral </w:t>
      </w:r>
      <w:r w:rsidRPr="004E0061">
        <w:rPr>
          <w:rFonts w:ascii="Arial" w:hAnsi="Arial" w:cs="Arial"/>
          <w:snapToGrid w:val="0"/>
          <w:sz w:val="22"/>
          <w:szCs w:val="22"/>
        </w:rPr>
        <w:t>cuenta con un órgano municipal electoral, al que se le denomina Consejo Municipal, en cada uno de los municipios del estado, que se regirán para su estructura y funcionamiento conforme al Libro Tercero de</w:t>
      </w:r>
      <w:r>
        <w:rPr>
          <w:rFonts w:ascii="Arial" w:hAnsi="Arial" w:cs="Arial"/>
          <w:snapToGrid w:val="0"/>
          <w:sz w:val="22"/>
          <w:szCs w:val="22"/>
        </w:rPr>
        <w:t>l propio Código Electoral</w:t>
      </w:r>
      <w:r w:rsidRPr="004E0061">
        <w:rPr>
          <w:rFonts w:ascii="Arial" w:hAnsi="Arial" w:cs="Arial"/>
          <w:snapToGrid w:val="0"/>
          <w:sz w:val="22"/>
          <w:szCs w:val="22"/>
        </w:rPr>
        <w:t>.</w:t>
      </w:r>
    </w:p>
    <w:p w14:paraId="063B8AC6" w14:textId="77777777" w:rsidR="001571B9" w:rsidRDefault="001571B9" w:rsidP="004E0061">
      <w:pPr>
        <w:spacing w:line="360" w:lineRule="auto"/>
        <w:jc w:val="both"/>
        <w:rPr>
          <w:rFonts w:ascii="Arial" w:hAnsi="Arial" w:cs="Arial"/>
          <w:snapToGrid w:val="0"/>
          <w:sz w:val="22"/>
          <w:szCs w:val="22"/>
        </w:rPr>
      </w:pPr>
    </w:p>
    <w:p w14:paraId="354772CC" w14:textId="77777777" w:rsidR="001571B9" w:rsidRDefault="001571B9" w:rsidP="001571B9">
      <w:pPr>
        <w:spacing w:line="360" w:lineRule="auto"/>
        <w:jc w:val="both"/>
        <w:rPr>
          <w:rFonts w:ascii="Arial" w:hAnsi="Arial" w:cs="Arial"/>
          <w:snapToGrid w:val="0"/>
          <w:sz w:val="22"/>
          <w:szCs w:val="22"/>
        </w:rPr>
      </w:pPr>
      <w:r w:rsidRPr="001571B9">
        <w:rPr>
          <w:rFonts w:ascii="Arial" w:hAnsi="Arial" w:cs="Arial"/>
          <w:b/>
          <w:snapToGrid w:val="0"/>
          <w:sz w:val="22"/>
          <w:szCs w:val="22"/>
        </w:rPr>
        <w:t xml:space="preserve">7ª.- </w:t>
      </w:r>
      <w:r w:rsidR="00E61E65">
        <w:rPr>
          <w:rFonts w:ascii="Arial" w:hAnsi="Arial" w:cs="Arial"/>
          <w:snapToGrid w:val="0"/>
          <w:sz w:val="22"/>
          <w:szCs w:val="22"/>
        </w:rPr>
        <w:t>D</w:t>
      </w:r>
      <w:r>
        <w:rPr>
          <w:rFonts w:ascii="Arial" w:hAnsi="Arial" w:cs="Arial"/>
          <w:snapToGrid w:val="0"/>
          <w:sz w:val="22"/>
          <w:szCs w:val="22"/>
        </w:rPr>
        <w:t xml:space="preserve">e acuerdo a lo dispuesto en el artículo 114, fracciones III, IV, XXXIII y XXXIX,  del Código Electoral del Estado, el Consejo General cuenta dentro de sus atribuciones con las </w:t>
      </w:r>
      <w:r w:rsidR="00E61E65">
        <w:rPr>
          <w:rFonts w:ascii="Arial" w:hAnsi="Arial" w:cs="Arial"/>
          <w:snapToGrid w:val="0"/>
          <w:sz w:val="22"/>
          <w:szCs w:val="22"/>
        </w:rPr>
        <w:t>siguientes</w:t>
      </w:r>
      <w:r>
        <w:rPr>
          <w:rFonts w:ascii="Arial" w:hAnsi="Arial" w:cs="Arial"/>
          <w:snapToGrid w:val="0"/>
          <w:sz w:val="22"/>
          <w:szCs w:val="22"/>
        </w:rPr>
        <w:t>:</w:t>
      </w:r>
    </w:p>
    <w:p w14:paraId="110BBDAD" w14:textId="77777777" w:rsidR="005F530D" w:rsidRPr="00CB6A38" w:rsidRDefault="005F530D" w:rsidP="001571B9">
      <w:pPr>
        <w:spacing w:line="360" w:lineRule="auto"/>
        <w:jc w:val="both"/>
        <w:rPr>
          <w:rFonts w:ascii="Arial" w:hAnsi="Arial" w:cs="Arial"/>
          <w:snapToGrid w:val="0"/>
          <w:sz w:val="22"/>
          <w:szCs w:val="22"/>
        </w:rPr>
      </w:pPr>
    </w:p>
    <w:p w14:paraId="0A7846DB" w14:textId="77777777" w:rsidR="001571B9" w:rsidRDefault="00AE74FA" w:rsidP="00AE74FA">
      <w:pPr>
        <w:pStyle w:val="Prrafodelista"/>
        <w:numPr>
          <w:ilvl w:val="0"/>
          <w:numId w:val="22"/>
        </w:numPr>
        <w:spacing w:line="360" w:lineRule="auto"/>
        <w:jc w:val="both"/>
        <w:rPr>
          <w:rFonts w:ascii="Arial" w:hAnsi="Arial" w:cs="Arial"/>
          <w:snapToGrid w:val="0"/>
        </w:rPr>
      </w:pPr>
      <w:r w:rsidRPr="001571B9">
        <w:rPr>
          <w:rFonts w:ascii="Arial" w:hAnsi="Arial" w:cs="Arial"/>
          <w:snapToGrid w:val="0"/>
        </w:rPr>
        <w:t xml:space="preserve">Resolver los asuntos que surjan </w:t>
      </w:r>
      <w:r w:rsidRPr="001571B9">
        <w:rPr>
          <w:rFonts w:ascii="Arial" w:hAnsi="Arial" w:cs="Arial"/>
          <w:b/>
          <w:snapToGrid w:val="0"/>
        </w:rPr>
        <w:t>con motivo del funcionamiento</w:t>
      </w:r>
      <w:r w:rsidRPr="001571B9">
        <w:rPr>
          <w:rFonts w:ascii="Arial" w:hAnsi="Arial" w:cs="Arial"/>
          <w:snapToGrid w:val="0"/>
        </w:rPr>
        <w:t xml:space="preserve"> de </w:t>
      </w:r>
      <w:r w:rsidR="001571B9" w:rsidRPr="001571B9">
        <w:rPr>
          <w:rFonts w:ascii="Arial" w:hAnsi="Arial" w:cs="Arial"/>
          <w:snapToGrid w:val="0"/>
        </w:rPr>
        <w:t>los Consejos Municipales</w:t>
      </w:r>
      <w:r w:rsidRPr="001571B9">
        <w:rPr>
          <w:rFonts w:ascii="Arial" w:hAnsi="Arial" w:cs="Arial"/>
          <w:snapToGrid w:val="0"/>
        </w:rPr>
        <w:t>;</w:t>
      </w:r>
    </w:p>
    <w:p w14:paraId="4342EB18" w14:textId="77777777" w:rsidR="001571B9" w:rsidRDefault="00AE74FA" w:rsidP="00AE74FA">
      <w:pPr>
        <w:pStyle w:val="Prrafodelista"/>
        <w:numPr>
          <w:ilvl w:val="0"/>
          <w:numId w:val="22"/>
        </w:numPr>
        <w:spacing w:line="360" w:lineRule="auto"/>
        <w:jc w:val="both"/>
        <w:rPr>
          <w:rFonts w:ascii="Arial" w:hAnsi="Arial" w:cs="Arial"/>
          <w:snapToGrid w:val="0"/>
        </w:rPr>
      </w:pPr>
      <w:r w:rsidRPr="001571B9">
        <w:rPr>
          <w:rFonts w:ascii="Arial" w:hAnsi="Arial" w:cs="Arial"/>
          <w:b/>
          <w:snapToGrid w:val="0"/>
        </w:rPr>
        <w:t xml:space="preserve">Vigilar la oportuna integración, instalación y adecuado funcionamiento de los órganos del </w:t>
      </w:r>
      <w:r w:rsidR="001571B9" w:rsidRPr="001571B9">
        <w:rPr>
          <w:rFonts w:ascii="Arial" w:hAnsi="Arial" w:cs="Arial"/>
          <w:b/>
          <w:snapToGrid w:val="0"/>
        </w:rPr>
        <w:t>Instituto</w:t>
      </w:r>
      <w:r w:rsidR="001571B9" w:rsidRPr="001571B9">
        <w:rPr>
          <w:rFonts w:ascii="Arial" w:hAnsi="Arial" w:cs="Arial"/>
          <w:snapToGrid w:val="0"/>
        </w:rPr>
        <w:t xml:space="preserve"> </w:t>
      </w:r>
      <w:r w:rsidRPr="001571B9">
        <w:rPr>
          <w:rFonts w:ascii="Arial" w:hAnsi="Arial" w:cs="Arial"/>
          <w:snapToGrid w:val="0"/>
        </w:rPr>
        <w:t>y conocer de los informes específicos que estime necesario solicitar;</w:t>
      </w:r>
    </w:p>
    <w:p w14:paraId="7941BFA6" w14:textId="77777777" w:rsidR="001571B9" w:rsidRDefault="00AE74FA" w:rsidP="00AE74FA">
      <w:pPr>
        <w:pStyle w:val="Prrafodelista"/>
        <w:numPr>
          <w:ilvl w:val="0"/>
          <w:numId w:val="22"/>
        </w:numPr>
        <w:spacing w:line="360" w:lineRule="auto"/>
        <w:jc w:val="both"/>
        <w:rPr>
          <w:rFonts w:ascii="Arial" w:hAnsi="Arial" w:cs="Arial"/>
          <w:snapToGrid w:val="0"/>
        </w:rPr>
      </w:pPr>
      <w:r w:rsidRPr="001571B9">
        <w:rPr>
          <w:rFonts w:ascii="Arial" w:hAnsi="Arial" w:cs="Arial"/>
          <w:snapToGrid w:val="0"/>
        </w:rPr>
        <w:t xml:space="preserve">Aprobar todo </w:t>
      </w:r>
      <w:r w:rsidRPr="001571B9">
        <w:rPr>
          <w:rFonts w:ascii="Arial" w:hAnsi="Arial" w:cs="Arial"/>
          <w:b/>
          <w:snapToGrid w:val="0"/>
        </w:rPr>
        <w:t xml:space="preserve">tipo de acuerdos, formatos y previsiones para hacer efectivas </w:t>
      </w:r>
      <w:r w:rsidRPr="001571B9">
        <w:rPr>
          <w:rFonts w:ascii="Arial" w:hAnsi="Arial" w:cs="Arial"/>
          <w:snapToGrid w:val="0"/>
        </w:rPr>
        <w:t>las disposiciones de</w:t>
      </w:r>
      <w:r w:rsidR="001571B9">
        <w:rPr>
          <w:rFonts w:ascii="Arial" w:hAnsi="Arial" w:cs="Arial"/>
          <w:snapToGrid w:val="0"/>
        </w:rPr>
        <w:t>l Código Electoral del Estado; y</w:t>
      </w:r>
    </w:p>
    <w:p w14:paraId="6A622B87" w14:textId="77777777" w:rsidR="00AE74FA" w:rsidRPr="00E61E65" w:rsidRDefault="00AE74FA" w:rsidP="00E61E65">
      <w:pPr>
        <w:pStyle w:val="Prrafodelista"/>
        <w:numPr>
          <w:ilvl w:val="0"/>
          <w:numId w:val="22"/>
        </w:numPr>
        <w:spacing w:after="0" w:line="360" w:lineRule="auto"/>
        <w:jc w:val="both"/>
        <w:rPr>
          <w:rFonts w:ascii="Arial" w:hAnsi="Arial" w:cs="Arial"/>
          <w:snapToGrid w:val="0"/>
        </w:rPr>
      </w:pPr>
      <w:r w:rsidRPr="00E61E65">
        <w:rPr>
          <w:rFonts w:ascii="Arial" w:hAnsi="Arial" w:cs="Arial"/>
        </w:rPr>
        <w:t xml:space="preserve">Ajustar, en el caso de elecciones extraordinarias, los plazos relativos a la preparación de la elección, desarrollo de la jornada electoral y del proceso de calificación en su caso, así como autorizar la implementación y supresión de actividades que sin afectar el proceso electoral de la elección de que se trate puedan llevarse a cabo, a fin de que </w:t>
      </w:r>
      <w:r w:rsidRPr="00E61E65">
        <w:rPr>
          <w:rFonts w:ascii="Arial" w:hAnsi="Arial" w:cs="Arial"/>
        </w:rPr>
        <w:lastRenderedPageBreak/>
        <w:t xml:space="preserve">las mismas se celebren en los plazos que para tal efecto señale la convocatoria emitida por el </w:t>
      </w:r>
      <w:r w:rsidR="001571B9" w:rsidRPr="00E61E65">
        <w:rPr>
          <w:rFonts w:ascii="Arial" w:hAnsi="Arial" w:cs="Arial"/>
        </w:rPr>
        <w:t>Congreso.</w:t>
      </w:r>
      <w:r w:rsidRPr="00E61E65">
        <w:rPr>
          <w:rFonts w:ascii="Arial" w:hAnsi="Arial" w:cs="Arial"/>
        </w:rPr>
        <w:t xml:space="preserve"> </w:t>
      </w:r>
    </w:p>
    <w:p w14:paraId="532CCD5B" w14:textId="77777777" w:rsidR="00E61E65" w:rsidRPr="00E61E65" w:rsidRDefault="00E61E65" w:rsidP="00E61E65">
      <w:pPr>
        <w:pStyle w:val="Prrafodelista"/>
        <w:spacing w:after="0" w:line="360" w:lineRule="auto"/>
        <w:ind w:left="720"/>
        <w:jc w:val="both"/>
        <w:rPr>
          <w:rFonts w:ascii="Arial" w:hAnsi="Arial" w:cs="Arial"/>
          <w:snapToGrid w:val="0"/>
        </w:rPr>
      </w:pPr>
    </w:p>
    <w:p w14:paraId="78CF0ACD" w14:textId="77777777" w:rsidR="00700EFD" w:rsidRPr="00AF52A5" w:rsidRDefault="00700EFD" w:rsidP="00700EFD">
      <w:pPr>
        <w:spacing w:line="360" w:lineRule="auto"/>
        <w:jc w:val="both"/>
        <w:rPr>
          <w:rFonts w:ascii="Arial" w:eastAsia="Calibri" w:hAnsi="Arial" w:cs="Arial"/>
          <w:sz w:val="22"/>
          <w:szCs w:val="22"/>
          <w:lang w:val="es-MX" w:eastAsia="en-US"/>
        </w:rPr>
      </w:pPr>
      <w:r>
        <w:rPr>
          <w:rFonts w:ascii="Arial" w:hAnsi="Arial" w:cs="Arial"/>
          <w:b/>
          <w:sz w:val="22"/>
          <w:szCs w:val="22"/>
          <w:lang w:val="es-MX"/>
        </w:rPr>
        <w:t>8</w:t>
      </w:r>
      <w:r w:rsidRPr="00AF52A5">
        <w:rPr>
          <w:rFonts w:ascii="Arial" w:hAnsi="Arial" w:cs="Arial"/>
          <w:b/>
          <w:sz w:val="22"/>
          <w:szCs w:val="22"/>
          <w:lang w:val="es-MX"/>
        </w:rPr>
        <w:t xml:space="preserve">ª.- </w:t>
      </w:r>
      <w:r>
        <w:rPr>
          <w:rFonts w:ascii="Arial" w:eastAsia="Calibri" w:hAnsi="Arial" w:cs="Arial"/>
          <w:sz w:val="22"/>
          <w:szCs w:val="22"/>
          <w:lang w:val="es-MX" w:eastAsia="en-US"/>
        </w:rPr>
        <w:t xml:space="preserve">De conformidad con el dispositivo </w:t>
      </w:r>
      <w:r w:rsidRPr="00AF52A5">
        <w:rPr>
          <w:rFonts w:ascii="Arial" w:hAnsi="Arial" w:cs="Arial"/>
          <w:snapToGrid w:val="0"/>
          <w:sz w:val="22"/>
          <w:szCs w:val="22"/>
        </w:rPr>
        <w:t xml:space="preserve">119 </w:t>
      </w:r>
      <w:r>
        <w:rPr>
          <w:rFonts w:ascii="Arial" w:hAnsi="Arial" w:cs="Arial"/>
          <w:snapToGrid w:val="0"/>
          <w:sz w:val="22"/>
          <w:szCs w:val="22"/>
        </w:rPr>
        <w:t xml:space="preserve">del Código Electoral, </w:t>
      </w:r>
      <w:r w:rsidRPr="00700EFD">
        <w:rPr>
          <w:rFonts w:ascii="Arial" w:hAnsi="Arial" w:cs="Arial"/>
          <w:b/>
          <w:snapToGrid w:val="0"/>
          <w:sz w:val="22"/>
          <w:szCs w:val="22"/>
        </w:rPr>
        <w:t>los Consejos Municipales Electorales</w:t>
      </w:r>
      <w:r w:rsidRPr="00AF52A5">
        <w:rPr>
          <w:rFonts w:ascii="Arial" w:hAnsi="Arial" w:cs="Arial"/>
          <w:snapToGrid w:val="0"/>
          <w:sz w:val="22"/>
          <w:szCs w:val="22"/>
        </w:rPr>
        <w:t xml:space="preserve"> son órganos del Instituto Electoral del Estado de Colima, dependientes de este Consejo General, encargados de preparar, desarrollar, vigilar y calificar en su caso, los procesos electorales para la Gubernatura, Diputaciones al Congreso y Ayuntamientos, en sus respectivas demarcaciones territoriales, en los términos de la Constitución Local, este Código y las demás disposiciones relativas.</w:t>
      </w:r>
    </w:p>
    <w:p w14:paraId="39DE4625" w14:textId="77777777" w:rsidR="00700EFD" w:rsidRPr="00AF52A5" w:rsidRDefault="00700EFD" w:rsidP="00700EFD">
      <w:pPr>
        <w:spacing w:line="360" w:lineRule="auto"/>
        <w:jc w:val="both"/>
        <w:rPr>
          <w:rFonts w:ascii="Arial" w:eastAsia="Calibri" w:hAnsi="Arial" w:cs="Arial"/>
          <w:sz w:val="22"/>
          <w:szCs w:val="22"/>
          <w:lang w:val="es-MX" w:eastAsia="en-US"/>
        </w:rPr>
      </w:pPr>
    </w:p>
    <w:p w14:paraId="1F35D408" w14:textId="77777777" w:rsidR="00700EFD" w:rsidRPr="00AF52A5" w:rsidRDefault="00700EFD" w:rsidP="00700EFD">
      <w:pPr>
        <w:spacing w:line="360" w:lineRule="auto"/>
        <w:jc w:val="both"/>
        <w:rPr>
          <w:rFonts w:ascii="Arial" w:hAnsi="Arial" w:cs="Arial"/>
          <w:snapToGrid w:val="0"/>
          <w:sz w:val="22"/>
          <w:szCs w:val="22"/>
        </w:rPr>
      </w:pPr>
      <w:r w:rsidRPr="00AF52A5">
        <w:rPr>
          <w:rFonts w:ascii="Arial" w:eastAsia="Calibri" w:hAnsi="Arial" w:cs="Arial"/>
          <w:sz w:val="22"/>
          <w:szCs w:val="22"/>
          <w:lang w:val="es-MX" w:eastAsia="en-US"/>
        </w:rPr>
        <w:t>Además, el artículo 1</w:t>
      </w:r>
      <w:r w:rsidRPr="00AF52A5">
        <w:rPr>
          <w:rFonts w:ascii="Arial" w:hAnsi="Arial" w:cs="Arial"/>
          <w:snapToGrid w:val="0"/>
          <w:sz w:val="22"/>
          <w:szCs w:val="22"/>
        </w:rPr>
        <w:t>20 del Código Electoral del Estado dispone que en cada una de las cabeceras municipales funcionará un Consejo Municipal Electoral que se integrará por:</w:t>
      </w:r>
    </w:p>
    <w:p w14:paraId="6F140188" w14:textId="77777777" w:rsidR="00700EFD" w:rsidRPr="00AF52A5" w:rsidRDefault="00700EFD" w:rsidP="00700EFD">
      <w:pPr>
        <w:spacing w:line="360" w:lineRule="auto"/>
        <w:jc w:val="both"/>
        <w:rPr>
          <w:rFonts w:ascii="Arial" w:hAnsi="Arial" w:cs="Arial"/>
          <w:b/>
          <w:snapToGrid w:val="0"/>
          <w:sz w:val="22"/>
          <w:szCs w:val="22"/>
        </w:rPr>
      </w:pPr>
    </w:p>
    <w:p w14:paraId="6D8BBB4F" w14:textId="77777777" w:rsidR="00700EFD" w:rsidRPr="00AF52A5" w:rsidRDefault="00700EFD" w:rsidP="00700EFD">
      <w:pPr>
        <w:spacing w:line="360" w:lineRule="auto"/>
        <w:ind w:left="425"/>
        <w:jc w:val="both"/>
        <w:rPr>
          <w:rFonts w:ascii="Arial" w:hAnsi="Arial" w:cs="Arial"/>
          <w:i/>
          <w:snapToGrid w:val="0"/>
          <w:sz w:val="22"/>
          <w:szCs w:val="22"/>
        </w:rPr>
      </w:pPr>
      <w:r w:rsidRPr="00AF52A5">
        <w:rPr>
          <w:rFonts w:ascii="Arial" w:hAnsi="Arial" w:cs="Arial"/>
          <w:b/>
          <w:i/>
          <w:snapToGrid w:val="0"/>
          <w:sz w:val="22"/>
          <w:szCs w:val="22"/>
        </w:rPr>
        <w:t>“</w:t>
      </w:r>
      <w:r w:rsidRPr="00AF52A5">
        <w:rPr>
          <w:rFonts w:ascii="Arial" w:hAnsi="Arial" w:cs="Arial"/>
          <w:i/>
          <w:snapToGrid w:val="0"/>
          <w:sz w:val="22"/>
          <w:szCs w:val="22"/>
        </w:rPr>
        <w:t>I. Cinco Consejeros Electorales propietarios y dos suplentes; y</w:t>
      </w:r>
    </w:p>
    <w:p w14:paraId="249DBE1C" w14:textId="77777777" w:rsidR="00700EFD" w:rsidRPr="00AF52A5" w:rsidRDefault="00700EFD" w:rsidP="00700EFD">
      <w:pPr>
        <w:spacing w:line="360" w:lineRule="auto"/>
        <w:ind w:left="425"/>
        <w:jc w:val="both"/>
        <w:rPr>
          <w:rFonts w:ascii="Arial" w:hAnsi="Arial" w:cs="Arial"/>
          <w:i/>
          <w:snapToGrid w:val="0"/>
          <w:sz w:val="22"/>
          <w:szCs w:val="22"/>
        </w:rPr>
      </w:pPr>
      <w:r w:rsidRPr="00AF52A5">
        <w:rPr>
          <w:rFonts w:ascii="Arial" w:hAnsi="Arial" w:cs="Arial"/>
          <w:i/>
          <w:snapToGrid w:val="0"/>
          <w:sz w:val="22"/>
          <w:szCs w:val="22"/>
        </w:rPr>
        <w:t xml:space="preserve">II. </w:t>
      </w:r>
      <w:r w:rsidRPr="00AF52A5">
        <w:rPr>
          <w:rFonts w:ascii="Arial" w:hAnsi="Arial" w:cs="Arial"/>
          <w:i/>
          <w:sz w:val="22"/>
          <w:szCs w:val="22"/>
          <w:lang w:val="es-ES_tradnl"/>
        </w:rPr>
        <w:t>Un representante propietario y un suplente por cada uno de los PARTIDOS POLÍTICOS, con el carácter de Comisionado.</w:t>
      </w:r>
      <w:r w:rsidRPr="00AF52A5">
        <w:rPr>
          <w:rFonts w:ascii="Arial" w:hAnsi="Arial" w:cs="Arial"/>
          <w:b/>
          <w:i/>
          <w:sz w:val="22"/>
          <w:szCs w:val="22"/>
          <w:lang w:val="es-ES_tradnl"/>
        </w:rPr>
        <w:t>”</w:t>
      </w:r>
    </w:p>
    <w:p w14:paraId="52930E1D" w14:textId="77777777" w:rsidR="00700EFD" w:rsidRDefault="00700EFD" w:rsidP="00700EFD">
      <w:pPr>
        <w:spacing w:line="360" w:lineRule="auto"/>
        <w:contextualSpacing/>
        <w:jc w:val="both"/>
        <w:rPr>
          <w:rFonts w:ascii="Arial" w:hAnsi="Arial" w:cs="Arial"/>
          <w:b/>
          <w:sz w:val="22"/>
          <w:szCs w:val="22"/>
        </w:rPr>
      </w:pPr>
    </w:p>
    <w:p w14:paraId="6E91557C" w14:textId="77777777" w:rsidR="009A02F4" w:rsidRDefault="009A02F4" w:rsidP="00700EFD">
      <w:pPr>
        <w:spacing w:line="360" w:lineRule="auto"/>
        <w:contextualSpacing/>
        <w:jc w:val="both"/>
        <w:rPr>
          <w:rFonts w:ascii="Arial" w:hAnsi="Arial" w:cs="Arial"/>
          <w:sz w:val="22"/>
          <w:szCs w:val="22"/>
        </w:rPr>
      </w:pPr>
      <w:r>
        <w:rPr>
          <w:rFonts w:ascii="Arial" w:hAnsi="Arial" w:cs="Arial"/>
          <w:sz w:val="22"/>
          <w:szCs w:val="22"/>
        </w:rPr>
        <w:t>Estableciendo el artículo 124 del ordenamiento legal en cita, que las funciones de los órganos municipales en mención son:</w:t>
      </w:r>
    </w:p>
    <w:p w14:paraId="588965EA" w14:textId="77777777" w:rsidR="009A02F4" w:rsidRPr="00CB6A38" w:rsidRDefault="009A02F4" w:rsidP="009A02F4">
      <w:pPr>
        <w:spacing w:line="360" w:lineRule="auto"/>
        <w:jc w:val="both"/>
        <w:rPr>
          <w:rFonts w:ascii="Arial" w:hAnsi="Arial" w:cs="Arial"/>
          <w:snapToGrid w:val="0"/>
          <w:sz w:val="22"/>
          <w:szCs w:val="22"/>
        </w:rPr>
      </w:pPr>
    </w:p>
    <w:p w14:paraId="2A17A331" w14:textId="77777777" w:rsidR="009A02F4" w:rsidRPr="00E61E65" w:rsidRDefault="009A02F4" w:rsidP="009A02F4">
      <w:pPr>
        <w:numPr>
          <w:ilvl w:val="0"/>
          <w:numId w:val="15"/>
        </w:numPr>
        <w:ind w:left="1134" w:right="567" w:hanging="567"/>
        <w:jc w:val="both"/>
        <w:rPr>
          <w:rFonts w:ascii="Arial" w:hAnsi="Arial" w:cs="Arial"/>
          <w:i/>
          <w:snapToGrid w:val="0"/>
          <w:sz w:val="20"/>
          <w:szCs w:val="22"/>
        </w:rPr>
      </w:pPr>
      <w:r w:rsidRPr="00E61E65">
        <w:rPr>
          <w:rFonts w:ascii="Arial" w:hAnsi="Arial" w:cs="Arial"/>
          <w:i/>
          <w:snapToGrid w:val="0"/>
          <w:sz w:val="20"/>
          <w:szCs w:val="22"/>
        </w:rPr>
        <w:t>“Vigilar la observancia de este CÓDIGO y de las demás disposiciones relativas;</w:t>
      </w:r>
    </w:p>
    <w:p w14:paraId="67DC58D4" w14:textId="77777777" w:rsidR="009A02F4" w:rsidRPr="00E61E65" w:rsidRDefault="009A02F4" w:rsidP="009A02F4">
      <w:pPr>
        <w:ind w:left="1134" w:right="567" w:hanging="567"/>
        <w:jc w:val="both"/>
        <w:rPr>
          <w:rFonts w:ascii="Arial" w:hAnsi="Arial" w:cs="Arial"/>
          <w:i/>
          <w:snapToGrid w:val="0"/>
          <w:sz w:val="20"/>
          <w:szCs w:val="22"/>
        </w:rPr>
      </w:pPr>
    </w:p>
    <w:p w14:paraId="0B48A88B" w14:textId="77777777" w:rsidR="009A02F4" w:rsidRPr="00E61E65" w:rsidRDefault="009A02F4" w:rsidP="009A02F4">
      <w:pPr>
        <w:numPr>
          <w:ilvl w:val="0"/>
          <w:numId w:val="15"/>
        </w:numPr>
        <w:ind w:left="1134" w:right="567" w:hanging="567"/>
        <w:jc w:val="both"/>
        <w:rPr>
          <w:rFonts w:ascii="Arial" w:hAnsi="Arial" w:cs="Arial"/>
          <w:i/>
          <w:snapToGrid w:val="0"/>
          <w:sz w:val="20"/>
          <w:szCs w:val="22"/>
        </w:rPr>
      </w:pPr>
      <w:r w:rsidRPr="00E61E65">
        <w:rPr>
          <w:rFonts w:ascii="Arial" w:hAnsi="Arial" w:cs="Arial"/>
          <w:i/>
          <w:sz w:val="20"/>
          <w:szCs w:val="22"/>
          <w:lang w:val="es-ES_tradnl"/>
        </w:rPr>
        <w:t>Cumplir en lo conducente los acuerdos y resoluciones que emita el CONSEJO GENERAL;</w:t>
      </w:r>
    </w:p>
    <w:p w14:paraId="7D7682B5" w14:textId="77777777" w:rsidR="009A02F4" w:rsidRPr="00E61E65" w:rsidRDefault="009A02F4" w:rsidP="009A02F4">
      <w:pPr>
        <w:ind w:left="1134" w:right="567" w:hanging="567"/>
        <w:jc w:val="both"/>
        <w:rPr>
          <w:rFonts w:ascii="Arial" w:hAnsi="Arial" w:cs="Arial"/>
          <w:i/>
          <w:snapToGrid w:val="0"/>
          <w:sz w:val="20"/>
          <w:szCs w:val="22"/>
        </w:rPr>
      </w:pPr>
    </w:p>
    <w:p w14:paraId="46814C05" w14:textId="77777777" w:rsidR="009A02F4" w:rsidRPr="00E61E65" w:rsidRDefault="009A02F4" w:rsidP="009A02F4">
      <w:pPr>
        <w:numPr>
          <w:ilvl w:val="0"/>
          <w:numId w:val="15"/>
        </w:numPr>
        <w:ind w:left="1134" w:right="567" w:hanging="567"/>
        <w:jc w:val="both"/>
        <w:rPr>
          <w:rFonts w:ascii="Arial" w:hAnsi="Arial" w:cs="Arial"/>
          <w:i/>
          <w:snapToGrid w:val="0"/>
          <w:sz w:val="20"/>
          <w:szCs w:val="22"/>
        </w:rPr>
      </w:pPr>
      <w:r w:rsidRPr="00E61E65">
        <w:rPr>
          <w:rFonts w:ascii="Arial" w:hAnsi="Arial" w:cs="Arial"/>
          <w:i/>
          <w:snapToGrid w:val="0"/>
          <w:sz w:val="20"/>
          <w:szCs w:val="22"/>
        </w:rPr>
        <w:t>Intervenir en la organización, desarrollo y vigilancia de la elección de GOBERNADOR, Diputados locales por el principio de mayoría relativa y Ayuntamientos, en sus respectivos ámbitos de competencia;</w:t>
      </w:r>
    </w:p>
    <w:p w14:paraId="694E35CE" w14:textId="77777777" w:rsidR="009A02F4" w:rsidRPr="00E61E65" w:rsidRDefault="009A02F4" w:rsidP="009A02F4">
      <w:pPr>
        <w:ind w:left="1134" w:right="567" w:hanging="567"/>
        <w:jc w:val="both"/>
        <w:rPr>
          <w:rFonts w:ascii="Arial" w:hAnsi="Arial" w:cs="Arial"/>
          <w:i/>
          <w:snapToGrid w:val="0"/>
          <w:sz w:val="20"/>
          <w:szCs w:val="22"/>
        </w:rPr>
      </w:pPr>
    </w:p>
    <w:p w14:paraId="7872FF71" w14:textId="77777777" w:rsidR="009A02F4" w:rsidRPr="00E61E65" w:rsidRDefault="009A02F4" w:rsidP="009A02F4">
      <w:pPr>
        <w:numPr>
          <w:ilvl w:val="0"/>
          <w:numId w:val="15"/>
        </w:numPr>
        <w:ind w:left="1134" w:right="567" w:hanging="567"/>
        <w:jc w:val="both"/>
        <w:rPr>
          <w:rFonts w:ascii="Arial" w:hAnsi="Arial" w:cs="Arial"/>
          <w:i/>
          <w:snapToGrid w:val="0"/>
          <w:sz w:val="20"/>
          <w:szCs w:val="22"/>
        </w:rPr>
      </w:pPr>
      <w:r w:rsidRPr="00E61E65">
        <w:rPr>
          <w:rFonts w:ascii="Arial" w:hAnsi="Arial" w:cs="Arial"/>
          <w:i/>
          <w:snapToGrid w:val="0"/>
          <w:sz w:val="20"/>
          <w:szCs w:val="22"/>
        </w:rPr>
        <w:t>Resolver peticiones y consultas que sean de su competencia;</w:t>
      </w:r>
    </w:p>
    <w:p w14:paraId="6EBE898F" w14:textId="77777777" w:rsidR="009A02F4" w:rsidRPr="00E61E65" w:rsidRDefault="009A02F4" w:rsidP="009A02F4">
      <w:pPr>
        <w:ind w:left="1134" w:right="567" w:hanging="567"/>
        <w:jc w:val="both"/>
        <w:rPr>
          <w:rFonts w:ascii="Arial" w:hAnsi="Arial" w:cs="Arial"/>
          <w:i/>
          <w:snapToGrid w:val="0"/>
          <w:sz w:val="20"/>
          <w:szCs w:val="22"/>
        </w:rPr>
      </w:pPr>
    </w:p>
    <w:p w14:paraId="1EB0285D" w14:textId="77777777" w:rsidR="009A02F4" w:rsidRPr="00E61E65" w:rsidRDefault="009A02F4" w:rsidP="009A02F4">
      <w:pPr>
        <w:numPr>
          <w:ilvl w:val="0"/>
          <w:numId w:val="17"/>
        </w:numPr>
        <w:ind w:left="1134" w:right="567" w:hanging="567"/>
        <w:jc w:val="both"/>
        <w:rPr>
          <w:rFonts w:ascii="Arial" w:hAnsi="Arial" w:cs="Arial"/>
          <w:i/>
          <w:snapToGrid w:val="0"/>
          <w:sz w:val="20"/>
          <w:szCs w:val="22"/>
        </w:rPr>
      </w:pPr>
      <w:r w:rsidRPr="00E61E65">
        <w:rPr>
          <w:rFonts w:ascii="Arial" w:hAnsi="Arial" w:cs="Arial"/>
          <w:i/>
          <w:snapToGrid w:val="0"/>
          <w:sz w:val="20"/>
          <w:szCs w:val="22"/>
        </w:rPr>
        <w:t>Recibir y resolver las solicitudes de registro de candidatos a munícipes;</w:t>
      </w:r>
    </w:p>
    <w:p w14:paraId="67094389" w14:textId="77777777" w:rsidR="009A02F4" w:rsidRPr="00E61E65" w:rsidRDefault="009A02F4" w:rsidP="009A02F4">
      <w:pPr>
        <w:pStyle w:val="Texto"/>
        <w:spacing w:after="0" w:line="240" w:lineRule="auto"/>
        <w:ind w:left="1134" w:right="567" w:hanging="567"/>
        <w:jc w:val="left"/>
        <w:rPr>
          <w:i/>
          <w:sz w:val="20"/>
          <w:szCs w:val="22"/>
        </w:rPr>
      </w:pPr>
      <w:r w:rsidRPr="00E61E65">
        <w:rPr>
          <w:i/>
          <w:sz w:val="20"/>
          <w:szCs w:val="22"/>
        </w:rPr>
        <w:t xml:space="preserve"> </w:t>
      </w:r>
    </w:p>
    <w:p w14:paraId="6970D11C" w14:textId="77777777" w:rsidR="009A02F4" w:rsidRPr="00E61E65" w:rsidRDefault="009A02F4" w:rsidP="009A02F4">
      <w:pPr>
        <w:numPr>
          <w:ilvl w:val="0"/>
          <w:numId w:val="17"/>
        </w:numPr>
        <w:ind w:left="1134" w:right="567" w:hanging="567"/>
        <w:jc w:val="both"/>
        <w:rPr>
          <w:rFonts w:ascii="Arial" w:hAnsi="Arial" w:cs="Arial"/>
          <w:i/>
          <w:sz w:val="20"/>
          <w:szCs w:val="22"/>
        </w:rPr>
      </w:pPr>
      <w:r w:rsidRPr="00E61E65">
        <w:rPr>
          <w:rFonts w:ascii="Arial" w:hAnsi="Arial" w:cs="Arial"/>
          <w:i/>
          <w:sz w:val="20"/>
          <w:szCs w:val="22"/>
        </w:rPr>
        <w:t>DEROGADA, DECRETO 315, P.O. 14 DE JUNIO DE 2014)</w:t>
      </w:r>
    </w:p>
    <w:p w14:paraId="2813000E" w14:textId="77777777" w:rsidR="009A02F4" w:rsidRPr="00E61E65" w:rsidRDefault="009A02F4" w:rsidP="009A02F4">
      <w:pPr>
        <w:pStyle w:val="Texto"/>
        <w:spacing w:after="0" w:line="240" w:lineRule="auto"/>
        <w:ind w:left="1134" w:right="567" w:hanging="567"/>
        <w:jc w:val="left"/>
        <w:rPr>
          <w:i/>
          <w:sz w:val="20"/>
          <w:szCs w:val="22"/>
        </w:rPr>
      </w:pPr>
    </w:p>
    <w:p w14:paraId="7BF5ED9A" w14:textId="77777777" w:rsidR="009A02F4" w:rsidRPr="00E61E65" w:rsidRDefault="009A02F4" w:rsidP="009A02F4">
      <w:pPr>
        <w:numPr>
          <w:ilvl w:val="0"/>
          <w:numId w:val="17"/>
        </w:numPr>
        <w:ind w:left="1134" w:right="567" w:hanging="567"/>
        <w:jc w:val="both"/>
        <w:rPr>
          <w:rFonts w:ascii="Arial" w:hAnsi="Arial" w:cs="Arial"/>
          <w:i/>
          <w:snapToGrid w:val="0"/>
          <w:sz w:val="20"/>
          <w:szCs w:val="22"/>
        </w:rPr>
      </w:pPr>
      <w:r w:rsidRPr="00E61E65">
        <w:rPr>
          <w:rFonts w:ascii="Arial" w:hAnsi="Arial" w:cs="Arial"/>
          <w:i/>
          <w:snapToGrid w:val="0"/>
          <w:sz w:val="20"/>
          <w:szCs w:val="22"/>
        </w:rPr>
        <w:t xml:space="preserve">Registrar en su caso, a los representantes propietarios y suplente ante las mesas directivas de casilla que los PARTIDOS POLÍTICOS, o </w:t>
      </w:r>
      <w:r w:rsidRPr="00E61E65">
        <w:rPr>
          <w:rFonts w:ascii="Arial" w:hAnsi="Arial" w:cs="Arial"/>
          <w:bCs/>
          <w:i/>
          <w:snapToGrid w:val="0"/>
          <w:sz w:val="20"/>
          <w:szCs w:val="22"/>
        </w:rPr>
        <w:t>candidatos independientes,</w:t>
      </w:r>
      <w:r w:rsidRPr="00E61E65">
        <w:rPr>
          <w:rFonts w:ascii="Arial" w:hAnsi="Arial" w:cs="Arial"/>
          <w:i/>
          <w:snapToGrid w:val="0"/>
          <w:sz w:val="20"/>
          <w:szCs w:val="22"/>
        </w:rPr>
        <w:t xml:space="preserve"> acrediten para la jornada electoral, así como expedir la identificación respectiva;</w:t>
      </w:r>
    </w:p>
    <w:p w14:paraId="24A928F4" w14:textId="77777777" w:rsidR="009A02F4" w:rsidRPr="00E61E65" w:rsidRDefault="009A02F4" w:rsidP="009A02F4">
      <w:pPr>
        <w:ind w:left="1134" w:right="567" w:hanging="567"/>
        <w:jc w:val="both"/>
        <w:rPr>
          <w:rFonts w:ascii="Arial" w:hAnsi="Arial" w:cs="Arial"/>
          <w:i/>
          <w:snapToGrid w:val="0"/>
          <w:sz w:val="20"/>
          <w:szCs w:val="22"/>
        </w:rPr>
      </w:pPr>
    </w:p>
    <w:p w14:paraId="0894E3CC" w14:textId="77777777" w:rsidR="009A02F4" w:rsidRPr="00E61E65" w:rsidRDefault="009A02F4" w:rsidP="009A02F4">
      <w:pPr>
        <w:numPr>
          <w:ilvl w:val="0"/>
          <w:numId w:val="17"/>
        </w:numPr>
        <w:ind w:left="1134" w:right="567" w:hanging="567"/>
        <w:jc w:val="both"/>
        <w:rPr>
          <w:rFonts w:ascii="Arial" w:hAnsi="Arial" w:cs="Arial"/>
          <w:i/>
          <w:snapToGrid w:val="0"/>
          <w:sz w:val="20"/>
          <w:szCs w:val="22"/>
        </w:rPr>
      </w:pPr>
      <w:r w:rsidRPr="00E61E65">
        <w:rPr>
          <w:rFonts w:ascii="Arial" w:hAnsi="Arial" w:cs="Arial"/>
          <w:i/>
          <w:snapToGrid w:val="0"/>
          <w:sz w:val="20"/>
          <w:szCs w:val="22"/>
        </w:rPr>
        <w:t xml:space="preserve">Realizar el cómputo total de los votos emitidos en las elecciones de Ayuntamientos en su jurisdicción; así como el cómputo  total obtenido en el municipio en la elección </w:t>
      </w:r>
      <w:r w:rsidRPr="00E61E65">
        <w:rPr>
          <w:rFonts w:ascii="Arial" w:hAnsi="Arial" w:cs="Arial"/>
          <w:i/>
          <w:snapToGrid w:val="0"/>
          <w:sz w:val="20"/>
          <w:szCs w:val="22"/>
        </w:rPr>
        <w:lastRenderedPageBreak/>
        <w:t>de GOBERNADOR</w:t>
      </w:r>
      <w:r w:rsidRPr="00E61E65">
        <w:rPr>
          <w:rFonts w:ascii="Arial" w:hAnsi="Arial" w:cs="Arial"/>
          <w:i/>
          <w:sz w:val="20"/>
          <w:szCs w:val="22"/>
        </w:rPr>
        <w:t xml:space="preserve"> y  el cómputo total o parcial de Diputados  locales por el principio de mayoría relativa según corresponda;</w:t>
      </w:r>
    </w:p>
    <w:p w14:paraId="52F3C3B4" w14:textId="77777777" w:rsidR="009A02F4" w:rsidRPr="00E61E65" w:rsidRDefault="009A02F4" w:rsidP="009A02F4">
      <w:pPr>
        <w:ind w:left="1134" w:right="567" w:hanging="567"/>
        <w:jc w:val="both"/>
        <w:rPr>
          <w:rFonts w:ascii="Arial" w:hAnsi="Arial" w:cs="Arial"/>
          <w:i/>
          <w:snapToGrid w:val="0"/>
          <w:sz w:val="20"/>
          <w:szCs w:val="22"/>
        </w:rPr>
      </w:pPr>
    </w:p>
    <w:p w14:paraId="6CA7ABE0" w14:textId="77777777" w:rsidR="009A02F4" w:rsidRPr="00E61E65" w:rsidRDefault="009A02F4" w:rsidP="009A02F4">
      <w:pPr>
        <w:numPr>
          <w:ilvl w:val="0"/>
          <w:numId w:val="17"/>
        </w:numPr>
        <w:ind w:left="1134" w:right="567" w:hanging="567"/>
        <w:jc w:val="both"/>
        <w:rPr>
          <w:rFonts w:ascii="Arial" w:hAnsi="Arial" w:cs="Arial"/>
          <w:i/>
          <w:sz w:val="20"/>
          <w:szCs w:val="22"/>
        </w:rPr>
      </w:pPr>
      <w:r w:rsidRPr="00E61E65">
        <w:rPr>
          <w:rFonts w:ascii="Arial" w:hAnsi="Arial" w:cs="Arial"/>
          <w:i/>
          <w:sz w:val="20"/>
          <w:szCs w:val="22"/>
        </w:rPr>
        <w:t>DEROGADA. DECRETO 315, P.O. 28, 14 JUNIO 2014)</w:t>
      </w:r>
    </w:p>
    <w:p w14:paraId="7779A842" w14:textId="77777777" w:rsidR="009A02F4" w:rsidRPr="00E61E65" w:rsidRDefault="009A02F4" w:rsidP="009A02F4">
      <w:pPr>
        <w:ind w:left="1134" w:right="567" w:hanging="567"/>
        <w:jc w:val="both"/>
        <w:rPr>
          <w:rFonts w:ascii="Arial" w:hAnsi="Arial" w:cs="Arial"/>
          <w:i/>
          <w:snapToGrid w:val="0"/>
          <w:sz w:val="20"/>
          <w:szCs w:val="22"/>
        </w:rPr>
      </w:pPr>
    </w:p>
    <w:p w14:paraId="1138DDCC" w14:textId="77777777" w:rsidR="009A02F4" w:rsidRPr="00E61E65" w:rsidRDefault="009A02F4" w:rsidP="009A02F4">
      <w:pPr>
        <w:numPr>
          <w:ilvl w:val="0"/>
          <w:numId w:val="17"/>
        </w:numPr>
        <w:ind w:left="1134" w:right="567" w:hanging="567"/>
        <w:jc w:val="both"/>
        <w:rPr>
          <w:rFonts w:ascii="Arial" w:hAnsi="Arial" w:cs="Arial"/>
          <w:i/>
          <w:snapToGrid w:val="0"/>
          <w:sz w:val="20"/>
          <w:szCs w:val="22"/>
        </w:rPr>
      </w:pPr>
      <w:r w:rsidRPr="00E61E65">
        <w:rPr>
          <w:rFonts w:ascii="Arial" w:hAnsi="Arial" w:cs="Arial"/>
          <w:i/>
          <w:snapToGrid w:val="0"/>
          <w:sz w:val="20"/>
          <w:szCs w:val="22"/>
        </w:rPr>
        <w:t>Expedir la declaratoria de validez y la constancia de mayoría a la planilla que obtenga el mayor número de votos en la elección de Ayuntamiento;</w:t>
      </w:r>
    </w:p>
    <w:p w14:paraId="4DA18B4A" w14:textId="77777777" w:rsidR="009A02F4" w:rsidRPr="00E61E65" w:rsidRDefault="009A02F4" w:rsidP="009A02F4">
      <w:pPr>
        <w:ind w:left="1134" w:right="567" w:hanging="567"/>
        <w:jc w:val="both"/>
        <w:rPr>
          <w:rFonts w:ascii="Arial" w:hAnsi="Arial" w:cs="Arial"/>
          <w:i/>
          <w:snapToGrid w:val="0"/>
          <w:sz w:val="20"/>
          <w:szCs w:val="22"/>
        </w:rPr>
      </w:pPr>
    </w:p>
    <w:p w14:paraId="496967DB" w14:textId="77777777" w:rsidR="009A02F4" w:rsidRPr="00E61E65" w:rsidRDefault="009A02F4" w:rsidP="009A02F4">
      <w:pPr>
        <w:numPr>
          <w:ilvl w:val="0"/>
          <w:numId w:val="17"/>
        </w:numPr>
        <w:ind w:left="1134" w:right="567" w:hanging="567"/>
        <w:jc w:val="both"/>
        <w:rPr>
          <w:rFonts w:ascii="Arial" w:hAnsi="Arial" w:cs="Arial"/>
          <w:i/>
          <w:snapToGrid w:val="0"/>
          <w:sz w:val="20"/>
          <w:szCs w:val="22"/>
        </w:rPr>
      </w:pPr>
      <w:r w:rsidRPr="00E61E65">
        <w:rPr>
          <w:rFonts w:ascii="Arial" w:hAnsi="Arial" w:cs="Arial"/>
          <w:i/>
          <w:snapToGrid w:val="0"/>
          <w:sz w:val="20"/>
          <w:szCs w:val="22"/>
        </w:rPr>
        <w:t>Recibir los recursos que establece la LEY DEL SISTEMA, en contra de sus acuerdos y resoluciones, y remitirlos a la autoridad competente para los efectos legales conducentes;</w:t>
      </w:r>
    </w:p>
    <w:p w14:paraId="6BC20B75" w14:textId="77777777" w:rsidR="009A02F4" w:rsidRPr="00E61E65" w:rsidRDefault="009A02F4" w:rsidP="009A02F4">
      <w:pPr>
        <w:ind w:left="1134" w:right="567" w:hanging="567"/>
        <w:jc w:val="both"/>
        <w:rPr>
          <w:rFonts w:ascii="Arial" w:hAnsi="Arial" w:cs="Arial"/>
          <w:i/>
          <w:snapToGrid w:val="0"/>
          <w:sz w:val="20"/>
          <w:szCs w:val="22"/>
        </w:rPr>
      </w:pPr>
    </w:p>
    <w:p w14:paraId="0E3E6B9D" w14:textId="77777777" w:rsidR="009A02F4" w:rsidRPr="00E61E65" w:rsidRDefault="009A02F4" w:rsidP="009A02F4">
      <w:pPr>
        <w:numPr>
          <w:ilvl w:val="0"/>
          <w:numId w:val="17"/>
        </w:numPr>
        <w:ind w:left="1134" w:right="567" w:hanging="567"/>
        <w:jc w:val="both"/>
        <w:rPr>
          <w:rFonts w:ascii="Arial" w:hAnsi="Arial" w:cs="Arial"/>
          <w:i/>
          <w:snapToGrid w:val="0"/>
          <w:sz w:val="20"/>
          <w:szCs w:val="22"/>
        </w:rPr>
      </w:pPr>
      <w:r w:rsidRPr="00E61E65">
        <w:rPr>
          <w:rFonts w:ascii="Arial" w:hAnsi="Arial" w:cs="Arial"/>
          <w:i/>
          <w:snapToGrid w:val="0"/>
          <w:sz w:val="20"/>
          <w:szCs w:val="22"/>
        </w:rPr>
        <w:t>Informar por escrito una vez al mes por lo menos, durante el proceso electoral y trimestralmente en interproceso, al CONSEJO GENERAL sobre el desarrollo de sus funciones; y</w:t>
      </w:r>
    </w:p>
    <w:p w14:paraId="0BB30CED" w14:textId="77777777" w:rsidR="009A02F4" w:rsidRPr="00E61E65" w:rsidRDefault="009A02F4" w:rsidP="009A02F4">
      <w:pPr>
        <w:ind w:left="1134" w:right="567"/>
        <w:jc w:val="both"/>
        <w:rPr>
          <w:rFonts w:ascii="Arial" w:hAnsi="Arial" w:cs="Arial"/>
          <w:i/>
          <w:snapToGrid w:val="0"/>
          <w:sz w:val="20"/>
          <w:szCs w:val="22"/>
        </w:rPr>
      </w:pPr>
    </w:p>
    <w:p w14:paraId="6F039DFC" w14:textId="77777777" w:rsidR="009A02F4" w:rsidRPr="00E61E65" w:rsidRDefault="009A02F4" w:rsidP="009A02F4">
      <w:pPr>
        <w:numPr>
          <w:ilvl w:val="0"/>
          <w:numId w:val="17"/>
        </w:numPr>
        <w:ind w:left="1134" w:right="567" w:hanging="567"/>
        <w:jc w:val="both"/>
        <w:rPr>
          <w:rFonts w:ascii="Arial" w:hAnsi="Arial" w:cs="Arial"/>
          <w:i/>
          <w:snapToGrid w:val="0"/>
          <w:sz w:val="20"/>
          <w:szCs w:val="22"/>
        </w:rPr>
      </w:pPr>
      <w:r w:rsidRPr="00E61E65">
        <w:rPr>
          <w:rFonts w:ascii="Arial" w:eastAsiaTheme="minorHAnsi" w:hAnsi="Arial" w:cs="Arial"/>
          <w:i/>
          <w:color w:val="000000"/>
          <w:sz w:val="20"/>
          <w:szCs w:val="22"/>
          <w:lang w:val="es-MX" w:eastAsia="en-US"/>
        </w:rPr>
        <w:t xml:space="preserve">Las demás que les confiere este CÓDIGO. </w:t>
      </w:r>
    </w:p>
    <w:p w14:paraId="78D0CE18" w14:textId="77777777" w:rsidR="009A02F4" w:rsidRPr="00E61E65" w:rsidRDefault="009A02F4" w:rsidP="009A02F4">
      <w:pPr>
        <w:ind w:left="1134" w:right="567" w:hanging="567"/>
        <w:jc w:val="both"/>
        <w:rPr>
          <w:rFonts w:ascii="Arial" w:hAnsi="Arial" w:cs="Arial"/>
          <w:i/>
          <w:snapToGrid w:val="0"/>
          <w:sz w:val="20"/>
          <w:szCs w:val="22"/>
        </w:rPr>
      </w:pPr>
    </w:p>
    <w:p w14:paraId="7D7F712A" w14:textId="77777777" w:rsidR="009A02F4" w:rsidRPr="00E61E65" w:rsidRDefault="009A02F4" w:rsidP="009A02F4">
      <w:pPr>
        <w:ind w:left="567" w:right="567"/>
        <w:jc w:val="both"/>
        <w:rPr>
          <w:rFonts w:ascii="Arial" w:hAnsi="Arial" w:cs="Arial"/>
          <w:i/>
          <w:snapToGrid w:val="0"/>
          <w:sz w:val="20"/>
          <w:szCs w:val="22"/>
        </w:rPr>
      </w:pPr>
      <w:r w:rsidRPr="00E61E65">
        <w:rPr>
          <w:rFonts w:ascii="Arial" w:eastAsiaTheme="minorHAnsi" w:hAnsi="Arial" w:cs="Arial"/>
          <w:i/>
          <w:color w:val="000000"/>
          <w:sz w:val="20"/>
          <w:szCs w:val="22"/>
          <w:lang w:val="es-MX" w:eastAsia="en-US"/>
        </w:rPr>
        <w:t xml:space="preserve">El Presidente, los Consejeros Electorales y el Secretario Ejecutivo de los CONSEJOS MUNICIPALES, ejercerán, </w:t>
      </w:r>
      <w:r w:rsidRPr="00E61E65">
        <w:rPr>
          <w:rFonts w:ascii="Arial" w:eastAsiaTheme="minorHAnsi" w:hAnsi="Arial" w:cs="Arial"/>
          <w:b/>
          <w:i/>
          <w:color w:val="000000"/>
          <w:sz w:val="20"/>
          <w:szCs w:val="22"/>
          <w:lang w:val="es-MX" w:eastAsia="en-US"/>
        </w:rPr>
        <w:t>en lo conducente</w:t>
      </w:r>
      <w:r w:rsidRPr="00E61E65">
        <w:rPr>
          <w:rFonts w:ascii="Arial" w:eastAsiaTheme="minorHAnsi" w:hAnsi="Arial" w:cs="Arial"/>
          <w:i/>
          <w:color w:val="000000"/>
          <w:sz w:val="20"/>
          <w:szCs w:val="22"/>
          <w:lang w:val="es-MX" w:eastAsia="en-US"/>
        </w:rPr>
        <w:t xml:space="preserve">, las atribuciones que para dichos servidores públicos del INSTITUTO establecen los artículos 115, 116 y 117 de éste CÓDIGO. </w:t>
      </w:r>
    </w:p>
    <w:p w14:paraId="1D25619B" w14:textId="77777777" w:rsidR="009A02F4" w:rsidRPr="00E61E65" w:rsidRDefault="009A02F4" w:rsidP="009A02F4">
      <w:pPr>
        <w:ind w:left="567" w:right="567"/>
        <w:jc w:val="both"/>
        <w:rPr>
          <w:rFonts w:ascii="Arial" w:hAnsi="Arial" w:cs="Arial"/>
          <w:i/>
          <w:snapToGrid w:val="0"/>
          <w:sz w:val="20"/>
          <w:szCs w:val="22"/>
        </w:rPr>
      </w:pPr>
    </w:p>
    <w:p w14:paraId="3E1E28D6" w14:textId="77777777" w:rsidR="009A02F4" w:rsidRPr="00E61E65" w:rsidRDefault="009A02F4" w:rsidP="009A02F4">
      <w:pPr>
        <w:ind w:left="567" w:right="567"/>
        <w:jc w:val="both"/>
        <w:rPr>
          <w:rFonts w:ascii="Arial" w:hAnsi="Arial" w:cs="Arial"/>
          <w:i/>
          <w:snapToGrid w:val="0"/>
          <w:sz w:val="20"/>
          <w:szCs w:val="22"/>
        </w:rPr>
      </w:pPr>
      <w:r w:rsidRPr="00E61E65">
        <w:rPr>
          <w:rFonts w:ascii="Arial" w:eastAsiaTheme="minorHAnsi" w:hAnsi="Arial" w:cs="Arial"/>
          <w:i/>
          <w:color w:val="000000"/>
          <w:sz w:val="20"/>
          <w:szCs w:val="22"/>
          <w:lang w:val="es-MX" w:eastAsia="en-US"/>
        </w:rPr>
        <w:t>...”</w:t>
      </w:r>
    </w:p>
    <w:p w14:paraId="2611760E" w14:textId="77777777" w:rsidR="009A02F4" w:rsidRPr="009A02F4" w:rsidRDefault="009A02F4" w:rsidP="00700EFD">
      <w:pPr>
        <w:spacing w:line="360" w:lineRule="auto"/>
        <w:contextualSpacing/>
        <w:jc w:val="both"/>
        <w:rPr>
          <w:rFonts w:ascii="Arial" w:hAnsi="Arial" w:cs="Arial"/>
          <w:b/>
          <w:i/>
          <w:sz w:val="22"/>
          <w:szCs w:val="22"/>
        </w:rPr>
      </w:pPr>
    </w:p>
    <w:p w14:paraId="06EAC889" w14:textId="77777777" w:rsidR="005E4BC1" w:rsidRDefault="005F530D" w:rsidP="005E4BC1">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De acuerdo a lo antes expuesto, </w:t>
      </w:r>
      <w:r w:rsidRPr="00060686">
        <w:rPr>
          <w:rFonts w:ascii="Arial" w:eastAsia="Calibri" w:hAnsi="Arial" w:cs="Arial"/>
          <w:sz w:val="22"/>
          <w:szCs w:val="22"/>
          <w:lang w:val="es-MX" w:eastAsia="en-US"/>
        </w:rPr>
        <w:t>los C</w:t>
      </w:r>
      <w:r>
        <w:rPr>
          <w:rFonts w:ascii="Arial" w:eastAsia="Calibri" w:hAnsi="Arial" w:cs="Arial"/>
          <w:sz w:val="22"/>
          <w:szCs w:val="22"/>
          <w:lang w:val="es-MX" w:eastAsia="en-US"/>
        </w:rPr>
        <w:t>onsejos Municipales Electorales</w:t>
      </w:r>
      <w:r w:rsidRPr="00060686">
        <w:rPr>
          <w:rFonts w:ascii="Arial" w:eastAsia="Calibri" w:hAnsi="Arial" w:cs="Arial"/>
          <w:sz w:val="22"/>
          <w:szCs w:val="22"/>
          <w:lang w:val="es-MX" w:eastAsia="en-US"/>
        </w:rPr>
        <w:t xml:space="preserve"> de conformidad con lo establecido por los artículos 119, 120 y 122</w:t>
      </w:r>
      <w:r>
        <w:rPr>
          <w:rFonts w:ascii="Arial" w:eastAsia="Calibri" w:hAnsi="Arial" w:cs="Arial"/>
          <w:sz w:val="22"/>
          <w:szCs w:val="22"/>
          <w:lang w:val="es-MX" w:eastAsia="en-US"/>
        </w:rPr>
        <w:t xml:space="preserve"> del Código de la materia,</w:t>
      </w:r>
      <w:r w:rsidRPr="00060686">
        <w:rPr>
          <w:rFonts w:ascii="Arial" w:eastAsia="Calibri" w:hAnsi="Arial" w:cs="Arial"/>
          <w:sz w:val="22"/>
          <w:szCs w:val="22"/>
          <w:lang w:val="es-MX" w:eastAsia="en-US"/>
        </w:rPr>
        <w:t xml:space="preserve"> son órganos dependientes del Consejo General, integrados por una o un Consejero Presidente, cuatro Consejeras y Consejeros Electorales, una o un Secretario Ejecutivo y una o un representante por cada uno de los partidos políticos, encargados de preparar, desarrollar, vigilar y calificar en su caso, los procesos electorales para </w:t>
      </w:r>
      <w:r>
        <w:rPr>
          <w:rFonts w:ascii="Arial" w:eastAsia="Calibri" w:hAnsi="Arial" w:cs="Arial"/>
          <w:sz w:val="22"/>
          <w:szCs w:val="22"/>
          <w:lang w:val="es-MX" w:eastAsia="en-US"/>
        </w:rPr>
        <w:t xml:space="preserve">renovar </w:t>
      </w:r>
      <w:r w:rsidRPr="00060686">
        <w:rPr>
          <w:rFonts w:ascii="Arial" w:eastAsia="Calibri" w:hAnsi="Arial" w:cs="Arial"/>
          <w:sz w:val="22"/>
          <w:szCs w:val="22"/>
          <w:lang w:val="es-MX" w:eastAsia="en-US"/>
        </w:rPr>
        <w:t xml:space="preserve">la Gubernatura, Diputaciones al Congreso del Estado e integrantes de Ayuntamientos, en sus respectivas demarcaciones territoriales, en los términos establecidos en la Constitución Local, el Código Electoral del Estado y demás leyes aplicables. </w:t>
      </w:r>
    </w:p>
    <w:p w14:paraId="781BF440" w14:textId="77777777" w:rsidR="005E4BC1" w:rsidRPr="005E4BC1" w:rsidRDefault="005E4BC1" w:rsidP="005E4BC1">
      <w:pPr>
        <w:spacing w:line="360" w:lineRule="auto"/>
        <w:jc w:val="both"/>
        <w:rPr>
          <w:rFonts w:ascii="Arial" w:eastAsia="Calibri" w:hAnsi="Arial" w:cs="Arial"/>
          <w:sz w:val="22"/>
          <w:szCs w:val="22"/>
          <w:lang w:val="es-MX" w:eastAsia="en-US"/>
        </w:rPr>
      </w:pPr>
    </w:p>
    <w:p w14:paraId="63763C33" w14:textId="77777777" w:rsidR="005E4BC1" w:rsidRPr="005E4BC1" w:rsidRDefault="005E4BC1" w:rsidP="005E4BC1">
      <w:pPr>
        <w:spacing w:line="360" w:lineRule="auto"/>
        <w:jc w:val="both"/>
        <w:rPr>
          <w:rFonts w:ascii="Arial" w:eastAsia="Calibri" w:hAnsi="Arial" w:cs="Arial"/>
          <w:sz w:val="22"/>
          <w:szCs w:val="22"/>
          <w:lang w:val="es-MX" w:eastAsia="en-US"/>
        </w:rPr>
      </w:pPr>
      <w:r w:rsidRPr="005E4BC1">
        <w:rPr>
          <w:rFonts w:ascii="Arial" w:eastAsiaTheme="minorHAnsi" w:hAnsi="Arial" w:cs="Arial"/>
          <w:b/>
          <w:bCs/>
          <w:color w:val="000000"/>
          <w:sz w:val="22"/>
          <w:szCs w:val="22"/>
          <w:lang w:val="es-MX" w:eastAsia="en-US"/>
        </w:rPr>
        <w:t xml:space="preserve">9ª.- </w:t>
      </w:r>
      <w:r w:rsidRPr="005E4BC1">
        <w:rPr>
          <w:rFonts w:ascii="Arial" w:eastAsiaTheme="minorHAnsi" w:hAnsi="Arial" w:cs="Arial"/>
          <w:bCs/>
          <w:color w:val="000000"/>
          <w:sz w:val="22"/>
          <w:szCs w:val="22"/>
          <w:lang w:val="es-MX" w:eastAsia="en-US"/>
        </w:rPr>
        <w:t>Por su parte el artículo 125 del Código Electoral del Estado establece que l</w:t>
      </w:r>
      <w:r w:rsidRPr="005E4BC1">
        <w:rPr>
          <w:rFonts w:ascii="Arial" w:eastAsiaTheme="minorHAnsi" w:hAnsi="Arial" w:cs="Arial"/>
          <w:color w:val="000000"/>
          <w:sz w:val="22"/>
          <w:szCs w:val="22"/>
          <w:lang w:val="es-MX" w:eastAsia="en-US"/>
        </w:rPr>
        <w:t xml:space="preserve">a retribución mensual que recibirán </w:t>
      </w:r>
      <w:r>
        <w:rPr>
          <w:rFonts w:ascii="Arial" w:eastAsiaTheme="minorHAnsi" w:hAnsi="Arial" w:cs="Arial"/>
          <w:color w:val="000000"/>
          <w:sz w:val="22"/>
          <w:szCs w:val="22"/>
          <w:lang w:val="es-MX" w:eastAsia="en-US"/>
        </w:rPr>
        <w:t>la</w:t>
      </w:r>
      <w:r w:rsidRPr="005E4BC1">
        <w:rPr>
          <w:rFonts w:ascii="Arial" w:eastAsiaTheme="minorHAnsi" w:hAnsi="Arial" w:cs="Arial"/>
          <w:color w:val="000000"/>
          <w:sz w:val="22"/>
          <w:szCs w:val="22"/>
          <w:lang w:val="es-MX" w:eastAsia="en-US"/>
        </w:rPr>
        <w:t xml:space="preserve"> Presiden</w:t>
      </w:r>
      <w:r>
        <w:rPr>
          <w:rFonts w:ascii="Arial" w:eastAsiaTheme="minorHAnsi" w:hAnsi="Arial" w:cs="Arial"/>
          <w:color w:val="000000"/>
          <w:sz w:val="22"/>
          <w:szCs w:val="22"/>
          <w:lang w:val="es-MX" w:eastAsia="en-US"/>
        </w:rPr>
        <w:t>cia,</w:t>
      </w:r>
      <w:r w:rsidRPr="005E4BC1">
        <w:rPr>
          <w:rFonts w:ascii="Arial" w:eastAsiaTheme="minorHAnsi" w:hAnsi="Arial" w:cs="Arial"/>
          <w:color w:val="000000"/>
          <w:sz w:val="22"/>
          <w:szCs w:val="22"/>
          <w:lang w:val="es-MX" w:eastAsia="en-US"/>
        </w:rPr>
        <w:t xml:space="preserve"> </w:t>
      </w:r>
      <w:r>
        <w:rPr>
          <w:rFonts w:ascii="Arial" w:eastAsiaTheme="minorHAnsi" w:hAnsi="Arial" w:cs="Arial"/>
          <w:color w:val="000000"/>
          <w:sz w:val="22"/>
          <w:szCs w:val="22"/>
          <w:lang w:val="es-MX" w:eastAsia="en-US"/>
        </w:rPr>
        <w:t xml:space="preserve">la o </w:t>
      </w:r>
      <w:r w:rsidRPr="005E4BC1">
        <w:rPr>
          <w:rFonts w:ascii="Arial" w:eastAsiaTheme="minorHAnsi" w:hAnsi="Arial" w:cs="Arial"/>
          <w:color w:val="000000"/>
          <w:sz w:val="22"/>
          <w:szCs w:val="22"/>
          <w:lang w:val="es-MX" w:eastAsia="en-US"/>
        </w:rPr>
        <w:t xml:space="preserve">el Secretario Ejecutivo y </w:t>
      </w:r>
      <w:r>
        <w:rPr>
          <w:rFonts w:ascii="Arial" w:eastAsiaTheme="minorHAnsi" w:hAnsi="Arial" w:cs="Arial"/>
          <w:color w:val="000000"/>
          <w:sz w:val="22"/>
          <w:szCs w:val="22"/>
          <w:lang w:val="es-MX" w:eastAsia="en-US"/>
        </w:rPr>
        <w:t xml:space="preserve">las y </w:t>
      </w:r>
      <w:r w:rsidRPr="005E4BC1">
        <w:rPr>
          <w:rFonts w:ascii="Arial" w:eastAsiaTheme="minorHAnsi" w:hAnsi="Arial" w:cs="Arial"/>
          <w:color w:val="000000"/>
          <w:sz w:val="22"/>
          <w:szCs w:val="22"/>
          <w:lang w:val="es-MX" w:eastAsia="en-US"/>
        </w:rPr>
        <w:t xml:space="preserve">los Consejeros Electorales Municipales será conforme al salario mínimo diario vigente en el estado, de la manera siguiente: </w:t>
      </w:r>
    </w:p>
    <w:p w14:paraId="49F06198" w14:textId="77777777" w:rsidR="005E4BC1" w:rsidRDefault="005E4BC1" w:rsidP="005E4BC1">
      <w:pPr>
        <w:autoSpaceDE w:val="0"/>
        <w:autoSpaceDN w:val="0"/>
        <w:adjustRightInd w:val="0"/>
        <w:spacing w:line="360" w:lineRule="auto"/>
        <w:rPr>
          <w:rFonts w:ascii="Arial" w:eastAsiaTheme="minorHAnsi" w:hAnsi="Arial" w:cs="Arial"/>
          <w:color w:val="000000"/>
          <w:sz w:val="22"/>
          <w:szCs w:val="22"/>
          <w:lang w:val="es-MX" w:eastAsia="en-US"/>
        </w:rPr>
      </w:pPr>
    </w:p>
    <w:p w14:paraId="25DCE1BB" w14:textId="77777777" w:rsidR="005E4BC1" w:rsidRDefault="005E4BC1" w:rsidP="005E4BC1">
      <w:pPr>
        <w:autoSpaceDE w:val="0"/>
        <w:autoSpaceDN w:val="0"/>
        <w:adjustRightInd w:val="0"/>
        <w:spacing w:line="360" w:lineRule="auto"/>
        <w:rPr>
          <w:rFonts w:ascii="Arial" w:eastAsiaTheme="minorHAnsi" w:hAnsi="Arial" w:cs="Arial"/>
          <w:color w:val="000000"/>
          <w:sz w:val="22"/>
          <w:szCs w:val="22"/>
          <w:lang w:val="es-MX" w:eastAsia="en-US"/>
        </w:rPr>
      </w:pPr>
      <w:r w:rsidRPr="005E4BC1">
        <w:rPr>
          <w:rFonts w:ascii="Arial" w:eastAsiaTheme="minorHAnsi" w:hAnsi="Arial" w:cs="Arial"/>
          <w:color w:val="000000"/>
          <w:sz w:val="22"/>
          <w:szCs w:val="22"/>
          <w:lang w:val="es-MX" w:eastAsia="en-US"/>
        </w:rPr>
        <w:t xml:space="preserve">A) En proceso electoral: </w:t>
      </w:r>
    </w:p>
    <w:p w14:paraId="25CC90C9" w14:textId="77777777" w:rsidR="005E4BC1" w:rsidRPr="005E4BC1" w:rsidRDefault="005E4BC1" w:rsidP="005E4BC1">
      <w:pPr>
        <w:autoSpaceDE w:val="0"/>
        <w:autoSpaceDN w:val="0"/>
        <w:adjustRightInd w:val="0"/>
        <w:spacing w:line="360" w:lineRule="auto"/>
        <w:ind w:firstLine="708"/>
        <w:rPr>
          <w:rFonts w:ascii="Arial" w:eastAsiaTheme="minorHAnsi" w:hAnsi="Arial" w:cs="Arial"/>
          <w:color w:val="000000"/>
          <w:sz w:val="22"/>
          <w:szCs w:val="22"/>
          <w:lang w:val="es-MX" w:eastAsia="en-US"/>
        </w:rPr>
      </w:pPr>
    </w:p>
    <w:p w14:paraId="33DB3E4B" w14:textId="77777777" w:rsidR="005E4BC1" w:rsidRPr="005E4BC1" w:rsidRDefault="005E4BC1" w:rsidP="005E4BC1">
      <w:pPr>
        <w:autoSpaceDE w:val="0"/>
        <w:autoSpaceDN w:val="0"/>
        <w:adjustRightInd w:val="0"/>
        <w:spacing w:line="360" w:lineRule="auto"/>
        <w:ind w:left="284"/>
        <w:rPr>
          <w:rFonts w:ascii="Arial" w:eastAsiaTheme="minorHAnsi" w:hAnsi="Arial" w:cs="Arial"/>
          <w:color w:val="000000"/>
          <w:sz w:val="22"/>
          <w:szCs w:val="22"/>
          <w:lang w:val="es-MX" w:eastAsia="en-US"/>
        </w:rPr>
      </w:pPr>
      <w:r w:rsidRPr="005E4BC1">
        <w:rPr>
          <w:rFonts w:ascii="Arial" w:eastAsiaTheme="minorHAnsi" w:hAnsi="Arial" w:cs="Arial"/>
          <w:color w:val="000000"/>
          <w:sz w:val="22"/>
          <w:szCs w:val="22"/>
          <w:lang w:val="es-MX" w:eastAsia="en-US"/>
        </w:rPr>
        <w:lastRenderedPageBreak/>
        <w:t xml:space="preserve">I. Primera región, integrada por los Consejos Municipales de Colima, Manzanillo, Tecomán y Villa de Álvarez: </w:t>
      </w:r>
    </w:p>
    <w:p w14:paraId="7CF1A3D3" w14:textId="77777777" w:rsidR="005E4BC1" w:rsidRPr="005E4BC1" w:rsidRDefault="005E4BC1" w:rsidP="005E4BC1">
      <w:pPr>
        <w:autoSpaceDE w:val="0"/>
        <w:autoSpaceDN w:val="0"/>
        <w:adjustRightInd w:val="0"/>
        <w:spacing w:line="360" w:lineRule="auto"/>
        <w:ind w:left="567"/>
        <w:rPr>
          <w:rFonts w:ascii="Arial" w:eastAsiaTheme="minorHAnsi" w:hAnsi="Arial" w:cs="Arial"/>
          <w:color w:val="000000"/>
          <w:sz w:val="22"/>
          <w:szCs w:val="22"/>
          <w:lang w:val="es-MX" w:eastAsia="en-US"/>
        </w:rPr>
      </w:pPr>
    </w:p>
    <w:p w14:paraId="5D26DB06" w14:textId="77777777" w:rsidR="005E4BC1" w:rsidRPr="005E4BC1" w:rsidRDefault="005E4BC1" w:rsidP="005E4BC1">
      <w:pPr>
        <w:autoSpaceDE w:val="0"/>
        <w:autoSpaceDN w:val="0"/>
        <w:adjustRightInd w:val="0"/>
        <w:spacing w:line="360" w:lineRule="auto"/>
        <w:ind w:left="567"/>
        <w:rPr>
          <w:rFonts w:ascii="Arial" w:eastAsiaTheme="minorHAnsi" w:hAnsi="Arial" w:cs="Arial"/>
          <w:color w:val="000000"/>
          <w:sz w:val="22"/>
          <w:szCs w:val="22"/>
          <w:lang w:val="es-MX" w:eastAsia="en-US"/>
        </w:rPr>
      </w:pPr>
      <w:r w:rsidRPr="005E4BC1">
        <w:rPr>
          <w:rFonts w:ascii="Arial" w:eastAsiaTheme="minorHAnsi" w:hAnsi="Arial" w:cs="Arial"/>
          <w:color w:val="000000"/>
          <w:sz w:val="22"/>
          <w:szCs w:val="22"/>
          <w:lang w:val="es-MX" w:eastAsia="en-US"/>
        </w:rPr>
        <w:t xml:space="preserve">a) Para </w:t>
      </w:r>
      <w:r>
        <w:rPr>
          <w:rFonts w:ascii="Arial" w:eastAsiaTheme="minorHAnsi" w:hAnsi="Arial" w:cs="Arial"/>
          <w:color w:val="000000"/>
          <w:sz w:val="22"/>
          <w:szCs w:val="22"/>
          <w:lang w:val="es-MX" w:eastAsia="en-US"/>
        </w:rPr>
        <w:t>la</w:t>
      </w:r>
      <w:r w:rsidRPr="005E4BC1">
        <w:rPr>
          <w:rFonts w:ascii="Arial" w:eastAsiaTheme="minorHAnsi" w:hAnsi="Arial" w:cs="Arial"/>
          <w:color w:val="000000"/>
          <w:sz w:val="22"/>
          <w:szCs w:val="22"/>
          <w:lang w:val="es-MX" w:eastAsia="en-US"/>
        </w:rPr>
        <w:t xml:space="preserve"> Presiden</w:t>
      </w:r>
      <w:r>
        <w:rPr>
          <w:rFonts w:ascii="Arial" w:eastAsiaTheme="minorHAnsi" w:hAnsi="Arial" w:cs="Arial"/>
          <w:color w:val="000000"/>
          <w:sz w:val="22"/>
          <w:szCs w:val="22"/>
          <w:lang w:val="es-MX" w:eastAsia="en-US"/>
        </w:rPr>
        <w:t>cia</w:t>
      </w:r>
      <w:r w:rsidRPr="005E4BC1">
        <w:rPr>
          <w:rFonts w:ascii="Arial" w:eastAsiaTheme="minorHAnsi" w:hAnsi="Arial" w:cs="Arial"/>
          <w:color w:val="000000"/>
          <w:sz w:val="22"/>
          <w:szCs w:val="22"/>
          <w:lang w:val="es-MX" w:eastAsia="en-US"/>
        </w:rPr>
        <w:t xml:space="preserve"> y </w:t>
      </w:r>
      <w:r>
        <w:rPr>
          <w:rFonts w:ascii="Arial" w:eastAsiaTheme="minorHAnsi" w:hAnsi="Arial" w:cs="Arial"/>
          <w:color w:val="000000"/>
          <w:sz w:val="22"/>
          <w:szCs w:val="22"/>
          <w:lang w:val="es-MX" w:eastAsia="en-US"/>
        </w:rPr>
        <w:t xml:space="preserve">las y </w:t>
      </w:r>
      <w:r w:rsidRPr="005E4BC1">
        <w:rPr>
          <w:rFonts w:ascii="Arial" w:eastAsiaTheme="minorHAnsi" w:hAnsi="Arial" w:cs="Arial"/>
          <w:color w:val="000000"/>
          <w:sz w:val="22"/>
          <w:szCs w:val="22"/>
          <w:lang w:val="es-MX" w:eastAsia="en-US"/>
        </w:rPr>
        <w:t xml:space="preserve">los Consejeros Electorales, el equivalente a 340 y 180, respectivamente; y </w:t>
      </w:r>
    </w:p>
    <w:p w14:paraId="36AD5B4F" w14:textId="77777777" w:rsidR="005E4BC1" w:rsidRDefault="005E4BC1" w:rsidP="005E4BC1">
      <w:pPr>
        <w:autoSpaceDE w:val="0"/>
        <w:autoSpaceDN w:val="0"/>
        <w:adjustRightInd w:val="0"/>
        <w:spacing w:line="360" w:lineRule="auto"/>
        <w:ind w:left="567"/>
        <w:rPr>
          <w:rFonts w:ascii="Arial" w:eastAsiaTheme="minorHAnsi" w:hAnsi="Arial" w:cs="Arial"/>
          <w:sz w:val="22"/>
          <w:szCs w:val="22"/>
          <w:lang w:val="es-MX" w:eastAsia="en-US"/>
        </w:rPr>
      </w:pPr>
      <w:r w:rsidRPr="005E4BC1">
        <w:rPr>
          <w:rFonts w:ascii="Arial" w:eastAsiaTheme="minorHAnsi" w:hAnsi="Arial" w:cs="Arial"/>
          <w:color w:val="000000"/>
          <w:sz w:val="22"/>
          <w:szCs w:val="22"/>
          <w:lang w:val="es-MX" w:eastAsia="en-US"/>
        </w:rPr>
        <w:t xml:space="preserve">b) </w:t>
      </w:r>
      <w:r>
        <w:rPr>
          <w:rFonts w:ascii="Arial" w:eastAsiaTheme="minorHAnsi" w:hAnsi="Arial" w:cs="Arial"/>
          <w:color w:val="000000"/>
          <w:sz w:val="22"/>
          <w:szCs w:val="22"/>
          <w:lang w:val="es-MX" w:eastAsia="en-US"/>
        </w:rPr>
        <w:t>La o e</w:t>
      </w:r>
      <w:r w:rsidRPr="005E4BC1">
        <w:rPr>
          <w:rFonts w:ascii="Arial" w:eastAsiaTheme="minorHAnsi" w:hAnsi="Arial" w:cs="Arial"/>
          <w:color w:val="000000"/>
          <w:sz w:val="22"/>
          <w:szCs w:val="22"/>
          <w:lang w:val="es-MX" w:eastAsia="en-US"/>
        </w:rPr>
        <w:t xml:space="preserve">l Secretario Ejecutivo, el equivalente a 170. </w:t>
      </w:r>
    </w:p>
    <w:p w14:paraId="3394AF48" w14:textId="77777777" w:rsidR="005E4BC1" w:rsidRDefault="005E4BC1" w:rsidP="005E4BC1">
      <w:pPr>
        <w:autoSpaceDE w:val="0"/>
        <w:autoSpaceDN w:val="0"/>
        <w:adjustRightInd w:val="0"/>
        <w:spacing w:line="360" w:lineRule="auto"/>
        <w:ind w:left="567"/>
        <w:rPr>
          <w:rFonts w:ascii="Arial" w:eastAsiaTheme="minorHAnsi" w:hAnsi="Arial" w:cs="Arial"/>
          <w:sz w:val="22"/>
          <w:szCs w:val="22"/>
          <w:lang w:val="es-MX" w:eastAsia="en-US"/>
        </w:rPr>
      </w:pPr>
    </w:p>
    <w:p w14:paraId="6A151EDE" w14:textId="77777777" w:rsidR="005E4BC1" w:rsidRDefault="005E4BC1" w:rsidP="005E4BC1">
      <w:pPr>
        <w:autoSpaceDE w:val="0"/>
        <w:autoSpaceDN w:val="0"/>
        <w:adjustRightInd w:val="0"/>
        <w:spacing w:line="360" w:lineRule="auto"/>
        <w:ind w:left="284"/>
        <w:rPr>
          <w:rFonts w:ascii="Arial" w:eastAsiaTheme="minorHAnsi" w:hAnsi="Arial" w:cs="Arial"/>
          <w:sz w:val="22"/>
          <w:szCs w:val="22"/>
          <w:lang w:val="es-MX" w:eastAsia="en-US"/>
        </w:rPr>
      </w:pPr>
      <w:r w:rsidRPr="005E4BC1">
        <w:rPr>
          <w:rFonts w:ascii="Arial" w:eastAsiaTheme="minorHAnsi" w:hAnsi="Arial" w:cs="Arial"/>
          <w:sz w:val="22"/>
          <w:szCs w:val="22"/>
          <w:lang w:val="es-MX" w:eastAsia="en-US"/>
        </w:rPr>
        <w:t xml:space="preserve">II. Segunda región, integrada por los Consejos Municipales de Comala, Coquimatlán, Cuauhtémoc, Armería, Ixtlahuacán y Minatitlán: </w:t>
      </w:r>
    </w:p>
    <w:p w14:paraId="474E0FF4" w14:textId="77777777" w:rsidR="005E4BC1" w:rsidRDefault="005E4BC1" w:rsidP="005E4BC1">
      <w:pPr>
        <w:autoSpaceDE w:val="0"/>
        <w:autoSpaceDN w:val="0"/>
        <w:adjustRightInd w:val="0"/>
        <w:spacing w:line="360" w:lineRule="auto"/>
        <w:ind w:left="567"/>
        <w:rPr>
          <w:rFonts w:ascii="Arial" w:eastAsiaTheme="minorHAnsi" w:hAnsi="Arial" w:cs="Arial"/>
          <w:sz w:val="22"/>
          <w:szCs w:val="22"/>
          <w:lang w:val="es-MX" w:eastAsia="en-US"/>
        </w:rPr>
      </w:pPr>
    </w:p>
    <w:p w14:paraId="18C6CD4C" w14:textId="77777777" w:rsidR="005E4BC1" w:rsidRDefault="005E4BC1" w:rsidP="005E4BC1">
      <w:pPr>
        <w:autoSpaceDE w:val="0"/>
        <w:autoSpaceDN w:val="0"/>
        <w:adjustRightInd w:val="0"/>
        <w:spacing w:line="360" w:lineRule="auto"/>
        <w:ind w:left="567"/>
        <w:rPr>
          <w:rFonts w:ascii="Arial" w:eastAsiaTheme="minorHAnsi" w:hAnsi="Arial" w:cs="Arial"/>
          <w:sz w:val="22"/>
          <w:szCs w:val="22"/>
          <w:lang w:val="es-MX" w:eastAsia="en-US"/>
        </w:rPr>
      </w:pPr>
      <w:r w:rsidRPr="005E4BC1">
        <w:rPr>
          <w:rFonts w:ascii="Arial" w:eastAsiaTheme="minorHAnsi" w:hAnsi="Arial" w:cs="Arial"/>
          <w:sz w:val="22"/>
          <w:szCs w:val="22"/>
          <w:lang w:val="es-MX" w:eastAsia="en-US"/>
        </w:rPr>
        <w:t xml:space="preserve">a) Para </w:t>
      </w:r>
      <w:r>
        <w:rPr>
          <w:rFonts w:ascii="Arial" w:eastAsiaTheme="minorHAnsi" w:hAnsi="Arial" w:cs="Arial"/>
          <w:sz w:val="22"/>
          <w:szCs w:val="22"/>
          <w:lang w:val="es-MX" w:eastAsia="en-US"/>
        </w:rPr>
        <w:t xml:space="preserve">la Presidencia </w:t>
      </w:r>
      <w:r w:rsidRPr="005E4BC1">
        <w:rPr>
          <w:rFonts w:ascii="Arial" w:eastAsiaTheme="minorHAnsi" w:hAnsi="Arial" w:cs="Arial"/>
          <w:sz w:val="22"/>
          <w:szCs w:val="22"/>
          <w:lang w:val="es-MX" w:eastAsia="en-US"/>
        </w:rPr>
        <w:t xml:space="preserve">y </w:t>
      </w:r>
      <w:r>
        <w:rPr>
          <w:rFonts w:ascii="Arial" w:eastAsiaTheme="minorHAnsi" w:hAnsi="Arial" w:cs="Arial"/>
          <w:sz w:val="22"/>
          <w:szCs w:val="22"/>
          <w:lang w:val="es-MX" w:eastAsia="en-US"/>
        </w:rPr>
        <w:t xml:space="preserve">las y </w:t>
      </w:r>
      <w:r w:rsidRPr="005E4BC1">
        <w:rPr>
          <w:rFonts w:ascii="Arial" w:eastAsiaTheme="minorHAnsi" w:hAnsi="Arial" w:cs="Arial"/>
          <w:sz w:val="22"/>
          <w:szCs w:val="22"/>
          <w:lang w:val="es-MX" w:eastAsia="en-US"/>
        </w:rPr>
        <w:t xml:space="preserve">los Consejeros Electorales, el equivalente a 210 y 150 respectivamente; y </w:t>
      </w:r>
    </w:p>
    <w:p w14:paraId="1DBEA54B" w14:textId="77777777" w:rsidR="005E4BC1" w:rsidRPr="005E4BC1" w:rsidRDefault="005E4BC1" w:rsidP="005E4BC1">
      <w:pPr>
        <w:autoSpaceDE w:val="0"/>
        <w:autoSpaceDN w:val="0"/>
        <w:adjustRightInd w:val="0"/>
        <w:spacing w:line="360" w:lineRule="auto"/>
        <w:ind w:left="567"/>
        <w:rPr>
          <w:rFonts w:ascii="Arial" w:eastAsiaTheme="minorHAnsi" w:hAnsi="Arial" w:cs="Arial"/>
          <w:sz w:val="22"/>
          <w:szCs w:val="22"/>
          <w:lang w:val="es-MX" w:eastAsia="en-US"/>
        </w:rPr>
      </w:pPr>
      <w:r w:rsidRPr="005E4BC1">
        <w:rPr>
          <w:rFonts w:ascii="Arial" w:eastAsiaTheme="minorHAnsi" w:hAnsi="Arial" w:cs="Arial"/>
          <w:sz w:val="22"/>
          <w:szCs w:val="22"/>
          <w:lang w:val="es-MX" w:eastAsia="en-US"/>
        </w:rPr>
        <w:t xml:space="preserve">b) </w:t>
      </w:r>
      <w:r>
        <w:rPr>
          <w:rFonts w:ascii="Arial" w:eastAsiaTheme="minorHAnsi" w:hAnsi="Arial" w:cs="Arial"/>
          <w:sz w:val="22"/>
          <w:szCs w:val="22"/>
          <w:lang w:val="es-MX" w:eastAsia="en-US"/>
        </w:rPr>
        <w:t>La o e</w:t>
      </w:r>
      <w:r w:rsidRPr="005E4BC1">
        <w:rPr>
          <w:rFonts w:ascii="Arial" w:eastAsiaTheme="minorHAnsi" w:hAnsi="Arial" w:cs="Arial"/>
          <w:sz w:val="22"/>
          <w:szCs w:val="22"/>
          <w:lang w:val="es-MX" w:eastAsia="en-US"/>
        </w:rPr>
        <w:t xml:space="preserve">l Secretario Ejecutivo, el equivalente a 130. </w:t>
      </w:r>
    </w:p>
    <w:p w14:paraId="35D7E911" w14:textId="77777777" w:rsidR="005E4BC1" w:rsidRPr="005E4BC1" w:rsidRDefault="005E4BC1" w:rsidP="005E4BC1">
      <w:pPr>
        <w:autoSpaceDE w:val="0"/>
        <w:autoSpaceDN w:val="0"/>
        <w:adjustRightInd w:val="0"/>
        <w:spacing w:line="360" w:lineRule="auto"/>
        <w:rPr>
          <w:rFonts w:ascii="Arial" w:eastAsiaTheme="minorHAnsi" w:hAnsi="Arial" w:cs="Arial"/>
          <w:sz w:val="22"/>
          <w:szCs w:val="22"/>
          <w:lang w:val="es-MX" w:eastAsia="en-US"/>
        </w:rPr>
      </w:pPr>
    </w:p>
    <w:p w14:paraId="3714FB35" w14:textId="77777777" w:rsidR="005E4BC1" w:rsidRDefault="005E4BC1" w:rsidP="005E4BC1">
      <w:pPr>
        <w:autoSpaceDE w:val="0"/>
        <w:autoSpaceDN w:val="0"/>
        <w:adjustRightInd w:val="0"/>
        <w:spacing w:line="360" w:lineRule="auto"/>
        <w:rPr>
          <w:rFonts w:ascii="Arial" w:eastAsiaTheme="minorHAnsi" w:hAnsi="Arial" w:cs="Arial"/>
          <w:sz w:val="22"/>
          <w:szCs w:val="22"/>
          <w:lang w:val="es-MX" w:eastAsia="en-US"/>
        </w:rPr>
      </w:pPr>
      <w:r w:rsidRPr="005E4BC1">
        <w:rPr>
          <w:rFonts w:ascii="Arial" w:eastAsiaTheme="minorHAnsi" w:hAnsi="Arial" w:cs="Arial"/>
          <w:sz w:val="22"/>
          <w:szCs w:val="22"/>
          <w:lang w:val="es-MX" w:eastAsia="en-US"/>
        </w:rPr>
        <w:t xml:space="preserve">B) En período no electoral: </w:t>
      </w:r>
    </w:p>
    <w:p w14:paraId="3AF5E56A" w14:textId="77777777" w:rsidR="005E4BC1" w:rsidRPr="005E4BC1" w:rsidRDefault="005E4BC1" w:rsidP="005E4BC1">
      <w:pPr>
        <w:autoSpaceDE w:val="0"/>
        <w:autoSpaceDN w:val="0"/>
        <w:adjustRightInd w:val="0"/>
        <w:spacing w:line="360" w:lineRule="auto"/>
        <w:rPr>
          <w:rFonts w:ascii="Arial" w:eastAsiaTheme="minorHAnsi" w:hAnsi="Arial" w:cs="Arial"/>
          <w:sz w:val="22"/>
          <w:szCs w:val="22"/>
          <w:lang w:val="es-MX" w:eastAsia="en-US"/>
        </w:rPr>
      </w:pPr>
    </w:p>
    <w:p w14:paraId="066EE017" w14:textId="77777777" w:rsidR="005E4BC1" w:rsidRPr="005E4BC1" w:rsidRDefault="005E4BC1" w:rsidP="005E4BC1">
      <w:pPr>
        <w:autoSpaceDE w:val="0"/>
        <w:autoSpaceDN w:val="0"/>
        <w:adjustRightInd w:val="0"/>
        <w:spacing w:line="360" w:lineRule="auto"/>
        <w:ind w:left="284"/>
        <w:rPr>
          <w:rFonts w:ascii="Arial" w:eastAsiaTheme="minorHAnsi" w:hAnsi="Arial" w:cs="Arial"/>
          <w:sz w:val="22"/>
          <w:szCs w:val="22"/>
          <w:lang w:val="es-MX" w:eastAsia="en-US"/>
        </w:rPr>
      </w:pPr>
      <w:r w:rsidRPr="005E4BC1">
        <w:rPr>
          <w:rFonts w:ascii="Arial" w:eastAsiaTheme="minorHAnsi" w:hAnsi="Arial" w:cs="Arial"/>
          <w:sz w:val="22"/>
          <w:szCs w:val="22"/>
          <w:lang w:val="es-MX" w:eastAsia="en-US"/>
        </w:rPr>
        <w:t xml:space="preserve">I. Primera región, integrada por los Consejos Municipales de Colima, Villa de Álvarez, Manzanillo y Tecomán: </w:t>
      </w:r>
    </w:p>
    <w:p w14:paraId="669777E4" w14:textId="77777777" w:rsidR="005E4BC1" w:rsidRPr="005E4BC1" w:rsidRDefault="005E4BC1" w:rsidP="005E4BC1">
      <w:pPr>
        <w:autoSpaceDE w:val="0"/>
        <w:autoSpaceDN w:val="0"/>
        <w:adjustRightInd w:val="0"/>
        <w:spacing w:line="360" w:lineRule="auto"/>
        <w:ind w:left="567"/>
        <w:rPr>
          <w:rFonts w:ascii="Arial" w:eastAsiaTheme="minorHAnsi" w:hAnsi="Arial" w:cs="Arial"/>
          <w:sz w:val="22"/>
          <w:szCs w:val="22"/>
          <w:lang w:val="es-MX" w:eastAsia="en-US"/>
        </w:rPr>
      </w:pPr>
    </w:p>
    <w:p w14:paraId="5BDF661B" w14:textId="77777777" w:rsidR="005E4BC1" w:rsidRDefault="005E4BC1" w:rsidP="005E4BC1">
      <w:pPr>
        <w:autoSpaceDE w:val="0"/>
        <w:autoSpaceDN w:val="0"/>
        <w:adjustRightInd w:val="0"/>
        <w:spacing w:line="360" w:lineRule="auto"/>
        <w:ind w:left="567"/>
        <w:rPr>
          <w:rFonts w:ascii="Arial" w:eastAsiaTheme="minorHAnsi" w:hAnsi="Arial" w:cs="Arial"/>
          <w:sz w:val="22"/>
          <w:szCs w:val="22"/>
          <w:lang w:val="es-MX" w:eastAsia="en-US"/>
        </w:rPr>
      </w:pPr>
      <w:r w:rsidRPr="005E4BC1">
        <w:rPr>
          <w:rFonts w:ascii="Arial" w:eastAsiaTheme="minorHAnsi" w:hAnsi="Arial" w:cs="Arial"/>
          <w:sz w:val="22"/>
          <w:szCs w:val="22"/>
          <w:lang w:val="es-MX" w:eastAsia="en-US"/>
        </w:rPr>
        <w:t xml:space="preserve">a) Para </w:t>
      </w:r>
      <w:r>
        <w:rPr>
          <w:rFonts w:ascii="Arial" w:eastAsiaTheme="minorHAnsi" w:hAnsi="Arial" w:cs="Arial"/>
          <w:sz w:val="22"/>
          <w:szCs w:val="22"/>
          <w:lang w:val="es-MX" w:eastAsia="en-US"/>
        </w:rPr>
        <w:t>la</w:t>
      </w:r>
      <w:r w:rsidRPr="005E4BC1">
        <w:rPr>
          <w:rFonts w:ascii="Arial" w:eastAsiaTheme="minorHAnsi" w:hAnsi="Arial" w:cs="Arial"/>
          <w:sz w:val="22"/>
          <w:szCs w:val="22"/>
          <w:lang w:val="es-MX" w:eastAsia="en-US"/>
        </w:rPr>
        <w:t xml:space="preserve"> Presiden</w:t>
      </w:r>
      <w:r>
        <w:rPr>
          <w:rFonts w:ascii="Arial" w:eastAsiaTheme="minorHAnsi" w:hAnsi="Arial" w:cs="Arial"/>
          <w:sz w:val="22"/>
          <w:szCs w:val="22"/>
          <w:lang w:val="es-MX" w:eastAsia="en-US"/>
        </w:rPr>
        <w:t>cia</w:t>
      </w:r>
      <w:r w:rsidRPr="005E4BC1">
        <w:rPr>
          <w:rFonts w:ascii="Arial" w:eastAsiaTheme="minorHAnsi" w:hAnsi="Arial" w:cs="Arial"/>
          <w:sz w:val="22"/>
          <w:szCs w:val="22"/>
          <w:lang w:val="es-MX" w:eastAsia="en-US"/>
        </w:rPr>
        <w:t xml:space="preserve"> y </w:t>
      </w:r>
      <w:r>
        <w:rPr>
          <w:rFonts w:ascii="Arial" w:eastAsiaTheme="minorHAnsi" w:hAnsi="Arial" w:cs="Arial"/>
          <w:sz w:val="22"/>
          <w:szCs w:val="22"/>
          <w:lang w:val="es-MX" w:eastAsia="en-US"/>
        </w:rPr>
        <w:t xml:space="preserve">las y </w:t>
      </w:r>
      <w:r w:rsidRPr="005E4BC1">
        <w:rPr>
          <w:rFonts w:ascii="Arial" w:eastAsiaTheme="minorHAnsi" w:hAnsi="Arial" w:cs="Arial"/>
          <w:sz w:val="22"/>
          <w:szCs w:val="22"/>
          <w:lang w:val="es-MX" w:eastAsia="en-US"/>
        </w:rPr>
        <w:t xml:space="preserve">los Consejeros Electorales, el equivalente a 80 y 30, respectivamente; y </w:t>
      </w:r>
    </w:p>
    <w:p w14:paraId="245CF273" w14:textId="77777777" w:rsidR="005E4BC1" w:rsidRPr="005E4BC1" w:rsidRDefault="005E4BC1" w:rsidP="005E4BC1">
      <w:pPr>
        <w:autoSpaceDE w:val="0"/>
        <w:autoSpaceDN w:val="0"/>
        <w:adjustRightInd w:val="0"/>
        <w:spacing w:line="360" w:lineRule="auto"/>
        <w:ind w:left="567"/>
        <w:rPr>
          <w:rFonts w:ascii="Arial" w:eastAsiaTheme="minorHAnsi" w:hAnsi="Arial" w:cs="Arial"/>
          <w:sz w:val="22"/>
          <w:szCs w:val="22"/>
          <w:lang w:val="es-MX" w:eastAsia="en-US"/>
        </w:rPr>
      </w:pPr>
      <w:r w:rsidRPr="005E4BC1">
        <w:rPr>
          <w:rFonts w:ascii="Arial" w:eastAsiaTheme="minorHAnsi" w:hAnsi="Arial" w:cs="Arial"/>
          <w:sz w:val="22"/>
          <w:szCs w:val="22"/>
          <w:lang w:val="es-MX" w:eastAsia="en-US"/>
        </w:rPr>
        <w:t xml:space="preserve">b) </w:t>
      </w:r>
      <w:r>
        <w:rPr>
          <w:rFonts w:ascii="Arial" w:eastAsiaTheme="minorHAnsi" w:hAnsi="Arial" w:cs="Arial"/>
          <w:sz w:val="22"/>
          <w:szCs w:val="22"/>
          <w:lang w:val="es-MX" w:eastAsia="en-US"/>
        </w:rPr>
        <w:t>La o e</w:t>
      </w:r>
      <w:r w:rsidRPr="005E4BC1">
        <w:rPr>
          <w:rFonts w:ascii="Arial" w:eastAsiaTheme="minorHAnsi" w:hAnsi="Arial" w:cs="Arial"/>
          <w:sz w:val="22"/>
          <w:szCs w:val="22"/>
          <w:lang w:val="es-MX" w:eastAsia="en-US"/>
        </w:rPr>
        <w:t xml:space="preserve">l Secretario Ejecutivo, el equivalente a 25. </w:t>
      </w:r>
    </w:p>
    <w:p w14:paraId="1CCDFB0C" w14:textId="77777777" w:rsidR="005E4BC1" w:rsidRPr="005E4BC1" w:rsidRDefault="005E4BC1" w:rsidP="005E4BC1">
      <w:pPr>
        <w:autoSpaceDE w:val="0"/>
        <w:autoSpaceDN w:val="0"/>
        <w:adjustRightInd w:val="0"/>
        <w:spacing w:line="360" w:lineRule="auto"/>
        <w:rPr>
          <w:rFonts w:ascii="Arial" w:eastAsiaTheme="minorHAnsi" w:hAnsi="Arial" w:cs="Arial"/>
          <w:sz w:val="22"/>
          <w:szCs w:val="22"/>
          <w:lang w:val="es-MX" w:eastAsia="en-US"/>
        </w:rPr>
      </w:pPr>
    </w:p>
    <w:p w14:paraId="2524C9F6" w14:textId="77777777" w:rsidR="005E4BC1" w:rsidRPr="005E4BC1" w:rsidRDefault="005E4BC1" w:rsidP="005E4BC1">
      <w:pPr>
        <w:autoSpaceDE w:val="0"/>
        <w:autoSpaceDN w:val="0"/>
        <w:adjustRightInd w:val="0"/>
        <w:spacing w:line="360" w:lineRule="auto"/>
        <w:ind w:left="284"/>
        <w:rPr>
          <w:rFonts w:ascii="Arial" w:eastAsiaTheme="minorHAnsi" w:hAnsi="Arial" w:cs="Arial"/>
          <w:sz w:val="22"/>
          <w:szCs w:val="22"/>
          <w:lang w:val="es-MX" w:eastAsia="en-US"/>
        </w:rPr>
      </w:pPr>
      <w:r w:rsidRPr="005E4BC1">
        <w:rPr>
          <w:rFonts w:ascii="Arial" w:eastAsiaTheme="minorHAnsi" w:hAnsi="Arial" w:cs="Arial"/>
          <w:sz w:val="22"/>
          <w:szCs w:val="22"/>
          <w:lang w:val="es-MX" w:eastAsia="en-US"/>
        </w:rPr>
        <w:t xml:space="preserve">II. Segunda región, integrada por los Consejos Municipales de Comala, Coquimatlán, Cuauhtémoc, Armería, Ixtlahuacán y Minatitlán: </w:t>
      </w:r>
    </w:p>
    <w:p w14:paraId="0F64AA9A" w14:textId="77777777" w:rsidR="005E4BC1" w:rsidRPr="005E4BC1" w:rsidRDefault="005E4BC1" w:rsidP="005E4BC1">
      <w:pPr>
        <w:autoSpaceDE w:val="0"/>
        <w:autoSpaceDN w:val="0"/>
        <w:adjustRightInd w:val="0"/>
        <w:spacing w:line="360" w:lineRule="auto"/>
        <w:rPr>
          <w:rFonts w:ascii="Arial" w:eastAsiaTheme="minorHAnsi" w:hAnsi="Arial" w:cs="Arial"/>
          <w:sz w:val="22"/>
          <w:szCs w:val="22"/>
          <w:lang w:val="es-MX" w:eastAsia="en-US"/>
        </w:rPr>
      </w:pPr>
    </w:p>
    <w:p w14:paraId="23F18D52" w14:textId="77777777" w:rsidR="005E4BC1" w:rsidRDefault="005E4BC1" w:rsidP="005E4BC1">
      <w:pPr>
        <w:autoSpaceDE w:val="0"/>
        <w:autoSpaceDN w:val="0"/>
        <w:adjustRightInd w:val="0"/>
        <w:spacing w:line="360" w:lineRule="auto"/>
        <w:ind w:left="567"/>
        <w:rPr>
          <w:rFonts w:ascii="Arial" w:eastAsiaTheme="minorHAnsi" w:hAnsi="Arial" w:cs="Arial"/>
          <w:sz w:val="22"/>
          <w:szCs w:val="22"/>
          <w:lang w:val="es-MX" w:eastAsia="en-US"/>
        </w:rPr>
      </w:pPr>
      <w:r w:rsidRPr="005E4BC1">
        <w:rPr>
          <w:rFonts w:ascii="Arial" w:eastAsiaTheme="minorHAnsi" w:hAnsi="Arial" w:cs="Arial"/>
          <w:sz w:val="22"/>
          <w:szCs w:val="22"/>
          <w:lang w:val="es-MX" w:eastAsia="en-US"/>
        </w:rPr>
        <w:t xml:space="preserve">a) Para </w:t>
      </w:r>
      <w:r>
        <w:rPr>
          <w:rFonts w:ascii="Arial" w:eastAsiaTheme="minorHAnsi" w:hAnsi="Arial" w:cs="Arial"/>
          <w:sz w:val="22"/>
          <w:szCs w:val="22"/>
          <w:lang w:val="es-MX" w:eastAsia="en-US"/>
        </w:rPr>
        <w:t>la</w:t>
      </w:r>
      <w:r w:rsidRPr="005E4BC1">
        <w:rPr>
          <w:rFonts w:ascii="Arial" w:eastAsiaTheme="minorHAnsi" w:hAnsi="Arial" w:cs="Arial"/>
          <w:sz w:val="22"/>
          <w:szCs w:val="22"/>
          <w:lang w:val="es-MX" w:eastAsia="en-US"/>
        </w:rPr>
        <w:t xml:space="preserve"> Presiden</w:t>
      </w:r>
      <w:r>
        <w:rPr>
          <w:rFonts w:ascii="Arial" w:eastAsiaTheme="minorHAnsi" w:hAnsi="Arial" w:cs="Arial"/>
          <w:sz w:val="22"/>
          <w:szCs w:val="22"/>
          <w:lang w:val="es-MX" w:eastAsia="en-US"/>
        </w:rPr>
        <w:t>cia</w:t>
      </w:r>
      <w:r w:rsidRPr="005E4BC1">
        <w:rPr>
          <w:rFonts w:ascii="Arial" w:eastAsiaTheme="minorHAnsi" w:hAnsi="Arial" w:cs="Arial"/>
          <w:sz w:val="22"/>
          <w:szCs w:val="22"/>
          <w:lang w:val="es-MX" w:eastAsia="en-US"/>
        </w:rPr>
        <w:t xml:space="preserve"> y </w:t>
      </w:r>
      <w:r>
        <w:rPr>
          <w:rFonts w:ascii="Arial" w:eastAsiaTheme="minorHAnsi" w:hAnsi="Arial" w:cs="Arial"/>
          <w:sz w:val="22"/>
          <w:szCs w:val="22"/>
          <w:lang w:val="es-MX" w:eastAsia="en-US"/>
        </w:rPr>
        <w:t xml:space="preserve">las y </w:t>
      </w:r>
      <w:r w:rsidRPr="005E4BC1">
        <w:rPr>
          <w:rFonts w:ascii="Arial" w:eastAsiaTheme="minorHAnsi" w:hAnsi="Arial" w:cs="Arial"/>
          <w:sz w:val="22"/>
          <w:szCs w:val="22"/>
          <w:lang w:val="es-MX" w:eastAsia="en-US"/>
        </w:rPr>
        <w:t>los Consejeros Electorales, el equivalent</w:t>
      </w:r>
      <w:r>
        <w:rPr>
          <w:rFonts w:ascii="Arial" w:eastAsiaTheme="minorHAnsi" w:hAnsi="Arial" w:cs="Arial"/>
          <w:sz w:val="22"/>
          <w:szCs w:val="22"/>
          <w:lang w:val="es-MX" w:eastAsia="en-US"/>
        </w:rPr>
        <w:t>e a 65 y 30, respectivamente; y</w:t>
      </w:r>
    </w:p>
    <w:p w14:paraId="04C73F2F" w14:textId="77777777" w:rsidR="005E4BC1" w:rsidRPr="005E4BC1" w:rsidRDefault="005E4BC1" w:rsidP="005E4BC1">
      <w:pPr>
        <w:autoSpaceDE w:val="0"/>
        <w:autoSpaceDN w:val="0"/>
        <w:adjustRightInd w:val="0"/>
        <w:spacing w:line="360" w:lineRule="auto"/>
        <w:ind w:left="567"/>
        <w:rPr>
          <w:rFonts w:ascii="Arial" w:eastAsiaTheme="minorHAnsi" w:hAnsi="Arial" w:cs="Arial"/>
          <w:sz w:val="22"/>
          <w:szCs w:val="22"/>
          <w:lang w:val="es-MX" w:eastAsia="en-US"/>
        </w:rPr>
      </w:pPr>
      <w:r w:rsidRPr="005E4BC1">
        <w:rPr>
          <w:rFonts w:ascii="Arial" w:eastAsiaTheme="minorHAnsi" w:hAnsi="Arial" w:cs="Arial"/>
          <w:sz w:val="22"/>
          <w:szCs w:val="22"/>
          <w:lang w:val="es-MX" w:eastAsia="en-US"/>
        </w:rPr>
        <w:t xml:space="preserve">b) </w:t>
      </w:r>
      <w:r>
        <w:rPr>
          <w:rFonts w:ascii="Arial" w:eastAsiaTheme="minorHAnsi" w:hAnsi="Arial" w:cs="Arial"/>
          <w:sz w:val="22"/>
          <w:szCs w:val="22"/>
          <w:lang w:val="es-MX" w:eastAsia="en-US"/>
        </w:rPr>
        <w:t>La o e</w:t>
      </w:r>
      <w:r w:rsidRPr="005E4BC1">
        <w:rPr>
          <w:rFonts w:ascii="Arial" w:eastAsiaTheme="minorHAnsi" w:hAnsi="Arial" w:cs="Arial"/>
          <w:sz w:val="22"/>
          <w:szCs w:val="22"/>
          <w:lang w:val="es-MX" w:eastAsia="en-US"/>
        </w:rPr>
        <w:t xml:space="preserve">l Secretario Ejecutivo el equivalente a 25. </w:t>
      </w:r>
    </w:p>
    <w:p w14:paraId="6ACFB0FC" w14:textId="77777777" w:rsidR="005E4BC1" w:rsidRPr="005E4BC1" w:rsidRDefault="005E4BC1" w:rsidP="005E4BC1">
      <w:pPr>
        <w:autoSpaceDE w:val="0"/>
        <w:autoSpaceDN w:val="0"/>
        <w:adjustRightInd w:val="0"/>
        <w:spacing w:line="360" w:lineRule="auto"/>
        <w:rPr>
          <w:rFonts w:ascii="Arial" w:eastAsiaTheme="minorHAnsi" w:hAnsi="Arial" w:cs="Arial"/>
          <w:sz w:val="22"/>
          <w:szCs w:val="22"/>
          <w:lang w:val="es-MX" w:eastAsia="en-US"/>
        </w:rPr>
      </w:pPr>
    </w:p>
    <w:p w14:paraId="3CC59541" w14:textId="77777777" w:rsidR="005E4BC1" w:rsidRPr="005E4BC1" w:rsidRDefault="008E252A" w:rsidP="005E4BC1">
      <w:pPr>
        <w:spacing w:line="360" w:lineRule="auto"/>
        <w:jc w:val="both"/>
        <w:rPr>
          <w:rFonts w:ascii="Arial" w:hAnsi="Arial" w:cs="Arial"/>
          <w:b/>
          <w:sz w:val="22"/>
          <w:szCs w:val="22"/>
        </w:rPr>
      </w:pPr>
      <w:r>
        <w:rPr>
          <w:rFonts w:ascii="Arial" w:eastAsiaTheme="minorHAnsi" w:hAnsi="Arial" w:cs="Arial"/>
          <w:sz w:val="22"/>
          <w:szCs w:val="22"/>
          <w:lang w:val="es-MX" w:eastAsia="en-US"/>
        </w:rPr>
        <w:t>Finalmente, determina que l</w:t>
      </w:r>
      <w:r w:rsidR="005E4BC1" w:rsidRPr="005E4BC1">
        <w:rPr>
          <w:rFonts w:ascii="Arial" w:eastAsiaTheme="minorHAnsi" w:hAnsi="Arial" w:cs="Arial"/>
          <w:sz w:val="22"/>
          <w:szCs w:val="22"/>
          <w:lang w:val="es-MX" w:eastAsia="en-US"/>
        </w:rPr>
        <w:t xml:space="preserve">as percepciones señaladas anteriormente, así como los gastos que origine el funcionamiento del Consejo Municipal, serán previstos en el Presupuesto Anual de Egresos del </w:t>
      </w:r>
      <w:r w:rsidRPr="005E4BC1">
        <w:rPr>
          <w:rFonts w:ascii="Arial" w:eastAsiaTheme="minorHAnsi" w:hAnsi="Arial" w:cs="Arial"/>
          <w:sz w:val="22"/>
          <w:szCs w:val="22"/>
          <w:lang w:val="es-MX" w:eastAsia="en-US"/>
        </w:rPr>
        <w:t>Instituto</w:t>
      </w:r>
      <w:r w:rsidR="005E4BC1" w:rsidRPr="005E4BC1">
        <w:rPr>
          <w:rFonts w:ascii="Arial" w:eastAsiaTheme="minorHAnsi" w:hAnsi="Arial" w:cs="Arial"/>
          <w:sz w:val="22"/>
          <w:szCs w:val="22"/>
          <w:lang w:val="es-MX" w:eastAsia="en-US"/>
        </w:rPr>
        <w:t>.</w:t>
      </w:r>
    </w:p>
    <w:p w14:paraId="02FBB310" w14:textId="77777777" w:rsidR="005E4BC1" w:rsidRDefault="005E4BC1" w:rsidP="003C1E62">
      <w:pPr>
        <w:spacing w:line="360" w:lineRule="auto"/>
        <w:jc w:val="both"/>
        <w:rPr>
          <w:rFonts w:ascii="Arial" w:hAnsi="Arial" w:cs="Arial"/>
          <w:b/>
          <w:sz w:val="22"/>
          <w:szCs w:val="22"/>
        </w:rPr>
      </w:pPr>
    </w:p>
    <w:p w14:paraId="0D111521" w14:textId="77777777" w:rsidR="00AE74FA" w:rsidRPr="005E4BC1" w:rsidRDefault="008E252A" w:rsidP="003C1E62">
      <w:pPr>
        <w:spacing w:line="360" w:lineRule="auto"/>
        <w:jc w:val="both"/>
        <w:rPr>
          <w:rFonts w:ascii="Arial" w:eastAsia="Calibri" w:hAnsi="Arial" w:cs="Arial"/>
          <w:sz w:val="22"/>
          <w:szCs w:val="22"/>
          <w:lang w:eastAsia="en-US"/>
        </w:rPr>
      </w:pPr>
      <w:r>
        <w:rPr>
          <w:rFonts w:ascii="Arial" w:hAnsi="Arial" w:cs="Arial"/>
          <w:b/>
          <w:sz w:val="22"/>
          <w:szCs w:val="22"/>
        </w:rPr>
        <w:t>10</w:t>
      </w:r>
      <w:r w:rsidR="00700EFD" w:rsidRPr="005E4BC1">
        <w:rPr>
          <w:rFonts w:ascii="Arial" w:hAnsi="Arial" w:cs="Arial"/>
          <w:b/>
          <w:sz w:val="22"/>
          <w:szCs w:val="22"/>
        </w:rPr>
        <w:t>ª.-</w:t>
      </w:r>
      <w:r w:rsidR="00700EFD" w:rsidRPr="005E4BC1">
        <w:rPr>
          <w:rFonts w:ascii="Arial" w:hAnsi="Arial" w:cs="Arial"/>
          <w:sz w:val="22"/>
          <w:szCs w:val="22"/>
        </w:rPr>
        <w:t xml:space="preserve"> </w:t>
      </w:r>
      <w:r w:rsidR="00B47D8D">
        <w:rPr>
          <w:rFonts w:ascii="Arial" w:hAnsi="Arial" w:cs="Arial"/>
          <w:sz w:val="22"/>
          <w:szCs w:val="22"/>
        </w:rPr>
        <w:t>Por lo que respecta a la actual conformación de los Consejos Municipales,</w:t>
      </w:r>
      <w:r w:rsidR="00700EFD" w:rsidRPr="005E4BC1">
        <w:rPr>
          <w:rFonts w:ascii="Arial" w:hAnsi="Arial" w:cs="Arial"/>
          <w:sz w:val="22"/>
          <w:szCs w:val="22"/>
        </w:rPr>
        <w:t xml:space="preserve"> </w:t>
      </w:r>
      <w:r w:rsidR="00700EFD" w:rsidRPr="005E4BC1">
        <w:rPr>
          <w:rFonts w:ascii="Arial" w:eastAsia="Calibri" w:hAnsi="Arial" w:cs="Arial"/>
          <w:sz w:val="22"/>
          <w:szCs w:val="22"/>
          <w:lang w:val="es-MX" w:eastAsia="en-US"/>
        </w:rPr>
        <w:t xml:space="preserve">tal como se señaló en el Antecedente II de este instrumento, el Consejo General aprobó el Acuerdo IEE/CG/A014/2019 relativo a los </w:t>
      </w:r>
      <w:r w:rsidR="00700EFD" w:rsidRPr="005E4BC1">
        <w:rPr>
          <w:rFonts w:ascii="Arial" w:hAnsi="Arial" w:cs="Arial"/>
          <w:i/>
          <w:sz w:val="22"/>
          <w:szCs w:val="22"/>
        </w:rPr>
        <w:t>“Lineamientos del Consejo General del Instituto Electoral del Estado de Colima para el procedimiento de selección y designación de Consejera o Consejero Electoral Propietario y Suplente de los Consejos Municipales Electorales del Instituto</w:t>
      </w:r>
      <w:r w:rsidR="00700EFD" w:rsidRPr="005E4BC1">
        <w:rPr>
          <w:rFonts w:ascii="Arial" w:hAnsi="Arial" w:cs="Arial"/>
          <w:i/>
          <w:sz w:val="22"/>
          <w:szCs w:val="22"/>
          <w:lang w:eastAsia="es-MX"/>
        </w:rPr>
        <w:t xml:space="preserve">”, </w:t>
      </w:r>
      <w:r w:rsidR="00700EFD" w:rsidRPr="005E4BC1">
        <w:rPr>
          <w:rFonts w:ascii="Arial" w:hAnsi="Arial" w:cs="Arial"/>
          <w:sz w:val="22"/>
          <w:szCs w:val="22"/>
          <w:lang w:eastAsia="es-MX"/>
        </w:rPr>
        <w:t xml:space="preserve"> </w:t>
      </w:r>
      <w:r w:rsidR="003C1E62" w:rsidRPr="005E4BC1">
        <w:rPr>
          <w:rFonts w:ascii="Arial" w:hAnsi="Arial" w:cs="Arial"/>
          <w:sz w:val="22"/>
          <w:szCs w:val="22"/>
          <w:lang w:eastAsia="es-MX"/>
        </w:rPr>
        <w:t xml:space="preserve">los cuales se emitieron </w:t>
      </w:r>
      <w:r w:rsidR="003C1E62" w:rsidRPr="005E4BC1">
        <w:rPr>
          <w:rFonts w:ascii="Arial" w:hAnsi="Arial" w:cs="Arial"/>
          <w:b/>
          <w:sz w:val="22"/>
          <w:szCs w:val="22"/>
          <w:lang w:eastAsia="es-MX"/>
        </w:rPr>
        <w:t xml:space="preserve">atendiendo las disposiciones que en materia de nombramiento de Consejeras y Consejeros Municipales señalan </w:t>
      </w:r>
      <w:r w:rsidR="00700EFD" w:rsidRPr="005E4BC1">
        <w:rPr>
          <w:rFonts w:ascii="Arial" w:eastAsia="Calibri" w:hAnsi="Arial" w:cs="Arial"/>
          <w:b/>
          <w:sz w:val="22"/>
          <w:szCs w:val="22"/>
          <w:lang w:eastAsia="en-US"/>
        </w:rPr>
        <w:t>el Reglamento de Elecciones del INE, la Constitución Loc</w:t>
      </w:r>
      <w:r w:rsidR="003C1E62" w:rsidRPr="005E4BC1">
        <w:rPr>
          <w:rFonts w:ascii="Arial" w:eastAsia="Calibri" w:hAnsi="Arial" w:cs="Arial"/>
          <w:b/>
          <w:sz w:val="22"/>
          <w:szCs w:val="22"/>
          <w:lang w:eastAsia="en-US"/>
        </w:rPr>
        <w:t>al y el Código Electoral local</w:t>
      </w:r>
      <w:r w:rsidR="003C1E62" w:rsidRPr="005E4BC1">
        <w:rPr>
          <w:rFonts w:ascii="Arial" w:eastAsia="Calibri" w:hAnsi="Arial" w:cs="Arial"/>
          <w:sz w:val="22"/>
          <w:szCs w:val="22"/>
          <w:lang w:eastAsia="en-US"/>
        </w:rPr>
        <w:t>.</w:t>
      </w:r>
    </w:p>
    <w:p w14:paraId="63643BD3" w14:textId="77777777" w:rsidR="003C1E62" w:rsidRPr="003C1E62" w:rsidRDefault="003C1E62" w:rsidP="003C1E62">
      <w:pPr>
        <w:spacing w:line="360" w:lineRule="auto"/>
        <w:jc w:val="both"/>
        <w:rPr>
          <w:rFonts w:ascii="Arial" w:eastAsia="Calibri" w:hAnsi="Arial" w:cs="Arial"/>
          <w:sz w:val="22"/>
          <w:szCs w:val="22"/>
          <w:lang w:eastAsia="en-US"/>
        </w:rPr>
      </w:pPr>
    </w:p>
    <w:p w14:paraId="1757FE43" w14:textId="77777777" w:rsidR="003C1E62" w:rsidRDefault="003C1E62" w:rsidP="009A02F4">
      <w:pPr>
        <w:spacing w:line="360" w:lineRule="auto"/>
        <w:jc w:val="both"/>
        <w:rPr>
          <w:rFonts w:ascii="Arial" w:eastAsia="Arial" w:hAnsi="Arial" w:cs="Arial"/>
          <w:sz w:val="22"/>
          <w:szCs w:val="22"/>
          <w:lang w:val="es-MX"/>
        </w:rPr>
      </w:pPr>
      <w:r w:rsidRPr="009A02F4">
        <w:rPr>
          <w:rFonts w:ascii="Arial" w:eastAsia="Calibri" w:hAnsi="Arial" w:cs="Arial"/>
          <w:sz w:val="22"/>
          <w:szCs w:val="22"/>
          <w:lang w:eastAsia="en-US"/>
        </w:rPr>
        <w:t xml:space="preserve">Luego entonces, con fecha </w:t>
      </w:r>
      <w:r w:rsidRPr="009A02F4">
        <w:rPr>
          <w:rFonts w:ascii="Arial" w:hAnsi="Arial" w:cs="Arial"/>
          <w:sz w:val="22"/>
          <w:szCs w:val="22"/>
        </w:rPr>
        <w:t xml:space="preserve">14 de mayo de 2019, </w:t>
      </w:r>
      <w:r w:rsidRPr="009A02F4">
        <w:rPr>
          <w:rFonts w:ascii="Arial" w:eastAsia="Arial" w:hAnsi="Arial" w:cs="Arial"/>
          <w:sz w:val="22"/>
          <w:szCs w:val="22"/>
          <w:lang w:val="es-MX" w:eastAsia="en-US"/>
        </w:rPr>
        <w:t>se aprobó el Acuerdo</w:t>
      </w:r>
      <w:r w:rsidR="00EC3995">
        <w:rPr>
          <w:rFonts w:ascii="Arial" w:hAnsi="Arial" w:cs="Arial"/>
          <w:sz w:val="22"/>
          <w:szCs w:val="22"/>
        </w:rPr>
        <w:t xml:space="preserve"> </w:t>
      </w:r>
      <w:r w:rsidRPr="009A02F4">
        <w:rPr>
          <w:rFonts w:ascii="Arial" w:hAnsi="Arial" w:cs="Arial"/>
          <w:sz w:val="22"/>
          <w:szCs w:val="22"/>
        </w:rPr>
        <w:t>IEE/CG/A027/2019</w:t>
      </w:r>
      <w:r w:rsidRPr="009A02F4">
        <w:rPr>
          <w:rFonts w:ascii="Arial" w:eastAsia="Arial" w:hAnsi="Arial" w:cs="Arial"/>
          <w:sz w:val="22"/>
          <w:szCs w:val="22"/>
          <w:lang w:val="es-MX" w:eastAsia="en-US"/>
        </w:rPr>
        <w:t xml:space="preserve"> del Periodo Interproceso 2018-</w:t>
      </w:r>
      <w:r w:rsidRPr="00672800">
        <w:rPr>
          <w:rFonts w:ascii="Arial" w:eastAsia="Arial" w:hAnsi="Arial" w:cs="Arial"/>
          <w:sz w:val="22"/>
          <w:szCs w:val="22"/>
          <w:lang w:val="es-MX" w:eastAsia="en-US"/>
        </w:rPr>
        <w:t>2020</w:t>
      </w:r>
      <w:r w:rsidRPr="00672800">
        <w:rPr>
          <w:rFonts w:ascii="Arial" w:hAnsi="Arial" w:cs="Arial"/>
          <w:sz w:val="22"/>
          <w:szCs w:val="22"/>
        </w:rPr>
        <w:t xml:space="preserve">, </w:t>
      </w:r>
      <w:r w:rsidRPr="00672800">
        <w:rPr>
          <w:rFonts w:ascii="Arial" w:hAnsi="Arial" w:cs="Arial"/>
          <w:b/>
          <w:sz w:val="22"/>
          <w:szCs w:val="22"/>
        </w:rPr>
        <w:t>des</w:t>
      </w:r>
      <w:r w:rsidR="00387692" w:rsidRPr="00672800">
        <w:rPr>
          <w:rFonts w:ascii="Arial" w:hAnsi="Arial" w:cs="Arial"/>
          <w:b/>
          <w:sz w:val="22"/>
          <w:szCs w:val="22"/>
        </w:rPr>
        <w:t>ignándose a las y los actuales Consejeros E</w:t>
      </w:r>
      <w:r w:rsidRPr="00672800">
        <w:rPr>
          <w:rFonts w:ascii="Arial" w:hAnsi="Arial" w:cs="Arial"/>
          <w:b/>
          <w:sz w:val="22"/>
          <w:szCs w:val="22"/>
        </w:rPr>
        <w:t>lectorales</w:t>
      </w:r>
      <w:r w:rsidRPr="00672800">
        <w:rPr>
          <w:rFonts w:ascii="Arial" w:hAnsi="Arial" w:cs="Arial"/>
          <w:sz w:val="22"/>
          <w:szCs w:val="22"/>
        </w:rPr>
        <w:t xml:space="preserve"> propietarios y suplentes de los Consejos Municipales Electorales de este Instituto, así como las y los titulares de las Presidencias de cada uno de ellos</w:t>
      </w:r>
      <w:r w:rsidR="00571395" w:rsidRPr="00672800">
        <w:rPr>
          <w:rFonts w:ascii="Arial" w:hAnsi="Arial" w:cs="Arial"/>
          <w:sz w:val="22"/>
          <w:szCs w:val="22"/>
        </w:rPr>
        <w:t xml:space="preserve">; y estableciéndose que </w:t>
      </w:r>
      <w:r w:rsidR="00571395" w:rsidRPr="00672800">
        <w:rPr>
          <w:rFonts w:ascii="Arial" w:hAnsi="Arial" w:cs="Arial"/>
          <w:b/>
          <w:sz w:val="22"/>
          <w:szCs w:val="22"/>
        </w:rPr>
        <w:t>durarán en su encargo dos procesos</w:t>
      </w:r>
      <w:r w:rsidR="00571395" w:rsidRPr="00571395">
        <w:rPr>
          <w:rFonts w:ascii="Arial" w:hAnsi="Arial" w:cs="Arial"/>
          <w:b/>
          <w:sz w:val="22"/>
          <w:szCs w:val="22"/>
        </w:rPr>
        <w:t xml:space="preserve"> electorales ordinarios</w:t>
      </w:r>
      <w:r w:rsidR="00571395">
        <w:rPr>
          <w:rFonts w:ascii="Arial" w:hAnsi="Arial" w:cs="Arial"/>
          <w:sz w:val="22"/>
          <w:szCs w:val="22"/>
        </w:rPr>
        <w:t xml:space="preserve">, estando sujetos al régimen de responsabilidades establecido en la Constitución local. Las y los Consejeros Municipales </w:t>
      </w:r>
      <w:r w:rsidRPr="009A02F4">
        <w:rPr>
          <w:rFonts w:ascii="Arial" w:hAnsi="Arial" w:cs="Arial"/>
          <w:sz w:val="22"/>
          <w:szCs w:val="22"/>
        </w:rPr>
        <w:t>tomaron protesta hasta el d</w:t>
      </w:r>
      <w:r w:rsidR="009A02F4" w:rsidRPr="009A02F4">
        <w:rPr>
          <w:rFonts w:ascii="Arial" w:hAnsi="Arial" w:cs="Arial"/>
          <w:sz w:val="22"/>
          <w:szCs w:val="22"/>
        </w:rPr>
        <w:t>ía</w:t>
      </w:r>
      <w:r w:rsidR="009A02F4" w:rsidRPr="009A02F4">
        <w:rPr>
          <w:rFonts w:ascii="Arial" w:eastAsia="Arial" w:hAnsi="Arial" w:cs="Arial"/>
          <w:sz w:val="22"/>
          <w:szCs w:val="22"/>
          <w:lang w:val="es-MX"/>
        </w:rPr>
        <w:t xml:space="preserve"> 01 de agosto de 2019, de conformidad con el artículo 28 de los Lineamientos antes citados. </w:t>
      </w:r>
    </w:p>
    <w:p w14:paraId="25C21B1F" w14:textId="77777777" w:rsidR="002539FC" w:rsidRDefault="002539FC" w:rsidP="009A02F4">
      <w:pPr>
        <w:spacing w:line="360" w:lineRule="auto"/>
        <w:jc w:val="both"/>
        <w:rPr>
          <w:rFonts w:ascii="Arial" w:eastAsia="Arial" w:hAnsi="Arial" w:cs="Arial"/>
          <w:sz w:val="22"/>
          <w:szCs w:val="22"/>
          <w:lang w:val="es-MX"/>
        </w:rPr>
      </w:pPr>
    </w:p>
    <w:p w14:paraId="22973261" w14:textId="77777777" w:rsidR="00EC3995" w:rsidRDefault="00EC3995" w:rsidP="00EC3995">
      <w:pPr>
        <w:spacing w:line="360" w:lineRule="auto"/>
        <w:jc w:val="both"/>
        <w:rPr>
          <w:rFonts w:ascii="Arial" w:hAnsi="Arial" w:cs="Arial"/>
          <w:sz w:val="22"/>
          <w:szCs w:val="22"/>
        </w:rPr>
      </w:pPr>
      <w:r w:rsidRPr="00EC3995">
        <w:rPr>
          <w:rFonts w:ascii="Arial" w:hAnsi="Arial" w:cs="Arial"/>
          <w:sz w:val="22"/>
          <w:szCs w:val="22"/>
        </w:rPr>
        <w:t>Cabe señalar que en el Acuerdo IEE/CG/A027/2019 se determinó que únicamente recibirían</w:t>
      </w:r>
      <w:r>
        <w:rPr>
          <w:rFonts w:ascii="Arial" w:hAnsi="Arial" w:cs="Arial"/>
          <w:sz w:val="22"/>
          <w:szCs w:val="22"/>
        </w:rPr>
        <w:t xml:space="preserve"> retribución económica mensual las y los Consejeros Electorales Municipales designados con el carácter de Propietarias y Propietarios, en los términos descritos en el artículo 125 del Código Electoral del Estado, la cual, de conformidad a lo dispuesto en el artículo 29 de los Lineamientos citados, en todo momento </w:t>
      </w:r>
      <w:r w:rsidRPr="0066689C">
        <w:rPr>
          <w:rFonts w:ascii="Arial" w:hAnsi="Arial" w:cs="Arial"/>
          <w:sz w:val="22"/>
          <w:szCs w:val="22"/>
        </w:rPr>
        <w:t xml:space="preserve">es </w:t>
      </w:r>
      <w:r w:rsidRPr="00EC3995">
        <w:rPr>
          <w:rFonts w:ascii="Arial" w:hAnsi="Arial" w:cs="Arial"/>
          <w:b/>
          <w:sz w:val="22"/>
          <w:szCs w:val="22"/>
        </w:rPr>
        <w:t>considerada como el pago de una dieta no asimilable al salario</w:t>
      </w:r>
      <w:r w:rsidRPr="0066689C">
        <w:rPr>
          <w:rFonts w:ascii="Arial" w:hAnsi="Arial" w:cs="Arial"/>
          <w:sz w:val="22"/>
          <w:szCs w:val="22"/>
        </w:rPr>
        <w:t>, en razón de compensar las erogaciones que realicen con motivo del cumplimiento de sus obligaciones como funcionarios</w:t>
      </w:r>
      <w:r w:rsidR="00E61E65">
        <w:rPr>
          <w:rFonts w:ascii="Arial" w:hAnsi="Arial" w:cs="Arial"/>
          <w:sz w:val="22"/>
          <w:szCs w:val="22"/>
        </w:rPr>
        <w:t>(as)</w:t>
      </w:r>
      <w:r w:rsidRPr="0066689C">
        <w:rPr>
          <w:rFonts w:ascii="Arial" w:hAnsi="Arial" w:cs="Arial"/>
          <w:sz w:val="22"/>
          <w:szCs w:val="22"/>
        </w:rPr>
        <w:t xml:space="preserve"> electorales</w:t>
      </w:r>
      <w:r>
        <w:rPr>
          <w:rFonts w:ascii="Arial" w:hAnsi="Arial" w:cs="Arial"/>
          <w:sz w:val="22"/>
          <w:szCs w:val="22"/>
        </w:rPr>
        <w:t>.</w:t>
      </w:r>
    </w:p>
    <w:p w14:paraId="1D747CF8" w14:textId="77777777" w:rsidR="00EC3995" w:rsidRDefault="00EC3995" w:rsidP="009A02F4">
      <w:pPr>
        <w:spacing w:line="360" w:lineRule="auto"/>
        <w:jc w:val="both"/>
        <w:rPr>
          <w:rFonts w:ascii="Arial" w:eastAsia="Arial" w:hAnsi="Arial" w:cs="Arial"/>
          <w:sz w:val="22"/>
          <w:szCs w:val="22"/>
          <w:lang w:val="es-MX"/>
        </w:rPr>
      </w:pPr>
    </w:p>
    <w:p w14:paraId="18EB05BF" w14:textId="17605782" w:rsidR="00965C4A" w:rsidRDefault="002539FC" w:rsidP="00965C4A">
      <w:pPr>
        <w:spacing w:line="360" w:lineRule="auto"/>
        <w:jc w:val="both"/>
        <w:rPr>
          <w:rFonts w:ascii="Arial" w:eastAsia="Calibri" w:hAnsi="Arial" w:cs="Arial"/>
          <w:sz w:val="22"/>
          <w:szCs w:val="22"/>
          <w:lang w:val="es-MX" w:eastAsia="en-US"/>
        </w:rPr>
      </w:pPr>
      <w:r w:rsidRPr="00060686">
        <w:rPr>
          <w:rFonts w:ascii="Arial" w:eastAsia="Calibri" w:hAnsi="Arial" w:cs="Arial"/>
          <w:b/>
          <w:sz w:val="22"/>
          <w:szCs w:val="22"/>
          <w:lang w:val="es-MX" w:eastAsia="en-US"/>
        </w:rPr>
        <w:t>1</w:t>
      </w:r>
      <w:r w:rsidR="00B47D8D">
        <w:rPr>
          <w:rFonts w:ascii="Arial" w:eastAsia="Calibri" w:hAnsi="Arial" w:cs="Arial"/>
          <w:b/>
          <w:sz w:val="22"/>
          <w:szCs w:val="22"/>
          <w:lang w:val="es-MX" w:eastAsia="en-US"/>
        </w:rPr>
        <w:t>1</w:t>
      </w:r>
      <w:r w:rsidRPr="00060686">
        <w:rPr>
          <w:rFonts w:ascii="Arial" w:eastAsia="Calibri" w:hAnsi="Arial" w:cs="Arial"/>
          <w:b/>
          <w:sz w:val="22"/>
          <w:szCs w:val="22"/>
          <w:lang w:val="es-MX" w:eastAsia="en-US"/>
        </w:rPr>
        <w:t>ª.-</w:t>
      </w:r>
      <w:r w:rsidRPr="00060686">
        <w:rPr>
          <w:rFonts w:ascii="Arial" w:eastAsia="Calibri" w:hAnsi="Arial" w:cs="Arial"/>
          <w:sz w:val="22"/>
          <w:szCs w:val="22"/>
          <w:lang w:val="es-MX" w:eastAsia="en-US"/>
        </w:rPr>
        <w:t xml:space="preserve"> </w:t>
      </w:r>
      <w:r w:rsidR="00B47D8D">
        <w:rPr>
          <w:rFonts w:ascii="Arial" w:eastAsia="Calibri" w:hAnsi="Arial" w:cs="Arial"/>
          <w:sz w:val="22"/>
          <w:szCs w:val="22"/>
          <w:lang w:val="es-MX" w:eastAsia="en-US"/>
        </w:rPr>
        <w:t>Ahora bien, d</w:t>
      </w:r>
      <w:r w:rsidR="00965C4A">
        <w:rPr>
          <w:rFonts w:ascii="Arial" w:eastAsia="Calibri" w:hAnsi="Arial" w:cs="Arial"/>
          <w:sz w:val="22"/>
          <w:szCs w:val="22"/>
          <w:lang w:val="es-MX" w:eastAsia="en-US"/>
        </w:rPr>
        <w:t xml:space="preserve">e </w:t>
      </w:r>
      <w:r w:rsidR="00B47D8D">
        <w:rPr>
          <w:rFonts w:ascii="Arial" w:eastAsia="Calibri" w:hAnsi="Arial" w:cs="Arial"/>
          <w:sz w:val="22"/>
          <w:szCs w:val="22"/>
          <w:lang w:val="es-MX" w:eastAsia="en-US"/>
        </w:rPr>
        <w:t>acuerdo a lo expuesto</w:t>
      </w:r>
      <w:r w:rsidR="00965C4A">
        <w:rPr>
          <w:rFonts w:ascii="Arial" w:eastAsia="Calibri" w:hAnsi="Arial" w:cs="Arial"/>
          <w:sz w:val="22"/>
          <w:szCs w:val="22"/>
          <w:lang w:val="es-MX" w:eastAsia="en-US"/>
        </w:rPr>
        <w:t xml:space="preserve"> en el Antecedente V del presente instrumento, el día</w:t>
      </w:r>
      <w:r w:rsidR="00965C4A" w:rsidRPr="00F2065D">
        <w:rPr>
          <w:rFonts w:ascii="Arial" w:hAnsi="Arial" w:cs="Arial"/>
          <w:sz w:val="22"/>
          <w:szCs w:val="22"/>
        </w:rPr>
        <w:t xml:space="preserve"> 14 de octubre de</w:t>
      </w:r>
      <w:r w:rsidR="00965C4A">
        <w:rPr>
          <w:rFonts w:ascii="Arial" w:hAnsi="Arial" w:cs="Arial"/>
          <w:sz w:val="22"/>
          <w:szCs w:val="22"/>
        </w:rPr>
        <w:t>l año</w:t>
      </w:r>
      <w:r w:rsidR="00965C4A" w:rsidRPr="00F2065D">
        <w:rPr>
          <w:rFonts w:ascii="Arial" w:hAnsi="Arial" w:cs="Arial"/>
          <w:sz w:val="22"/>
          <w:szCs w:val="22"/>
        </w:rPr>
        <w:t xml:space="preserve"> 2020, </w:t>
      </w:r>
      <w:r w:rsidR="00965C4A">
        <w:rPr>
          <w:rFonts w:ascii="Arial" w:hAnsi="Arial" w:cs="Arial"/>
          <w:sz w:val="22"/>
          <w:szCs w:val="22"/>
        </w:rPr>
        <w:t>se</w:t>
      </w:r>
      <w:r w:rsidR="00965C4A" w:rsidRPr="00F2065D">
        <w:rPr>
          <w:rFonts w:ascii="Arial" w:hAnsi="Arial" w:cs="Arial"/>
          <w:sz w:val="22"/>
          <w:szCs w:val="22"/>
        </w:rPr>
        <w:t xml:space="preserve"> </w:t>
      </w:r>
      <w:r w:rsidR="00965C4A" w:rsidRPr="00672800">
        <w:rPr>
          <w:rFonts w:ascii="Arial" w:hAnsi="Arial" w:cs="Arial"/>
          <w:sz w:val="22"/>
          <w:szCs w:val="22"/>
        </w:rPr>
        <w:t>declaró la instalación del Órgano Superior de Dirección para el inicio del Pr</w:t>
      </w:r>
      <w:r w:rsidR="007A01EF" w:rsidRPr="00672800">
        <w:rPr>
          <w:rFonts w:ascii="Arial" w:hAnsi="Arial" w:cs="Arial"/>
          <w:sz w:val="22"/>
          <w:szCs w:val="22"/>
        </w:rPr>
        <w:t xml:space="preserve">oceso Electoral Local 2020-2021 y posteriormente, esto es, </w:t>
      </w:r>
      <w:r w:rsidR="00965C4A" w:rsidRPr="00672800">
        <w:rPr>
          <w:rFonts w:ascii="Arial" w:hAnsi="Arial" w:cs="Arial"/>
          <w:sz w:val="22"/>
          <w:szCs w:val="22"/>
        </w:rPr>
        <w:t xml:space="preserve">el día 30 de noviembre de la referida anualidad, se instalaron los </w:t>
      </w:r>
      <w:r w:rsidR="00965C4A" w:rsidRPr="00672800">
        <w:rPr>
          <w:rFonts w:ascii="Arial" w:eastAsia="Calibri" w:hAnsi="Arial" w:cs="Arial"/>
          <w:sz w:val="22"/>
          <w:szCs w:val="22"/>
          <w:lang w:val="es-MX" w:eastAsia="en-US"/>
        </w:rPr>
        <w:t xml:space="preserve">diez Consejos Municipales Electorales, dando inicio con las </w:t>
      </w:r>
      <w:r w:rsidR="007A01EF" w:rsidRPr="00672800">
        <w:rPr>
          <w:rFonts w:ascii="Arial" w:eastAsia="Calibri" w:hAnsi="Arial" w:cs="Arial"/>
          <w:sz w:val="22"/>
          <w:szCs w:val="22"/>
          <w:lang w:val="es-MX" w:eastAsia="en-US"/>
        </w:rPr>
        <w:t xml:space="preserve">funciones </w:t>
      </w:r>
      <w:r w:rsidR="00965C4A" w:rsidRPr="00672800">
        <w:rPr>
          <w:rFonts w:ascii="Arial" w:eastAsia="Calibri" w:hAnsi="Arial" w:cs="Arial"/>
          <w:sz w:val="22"/>
          <w:szCs w:val="22"/>
          <w:lang w:val="es-MX" w:eastAsia="en-US"/>
        </w:rPr>
        <w:t>encomendadas</w:t>
      </w:r>
      <w:r w:rsidR="00965C4A">
        <w:rPr>
          <w:rFonts w:ascii="Arial" w:eastAsia="Calibri" w:hAnsi="Arial" w:cs="Arial"/>
          <w:sz w:val="22"/>
          <w:szCs w:val="22"/>
          <w:lang w:val="es-MX" w:eastAsia="en-US"/>
        </w:rPr>
        <w:t xml:space="preserve"> a dichos órganos, relacionadas </w:t>
      </w:r>
      <w:r w:rsidR="002040C3">
        <w:rPr>
          <w:rFonts w:ascii="Arial" w:eastAsia="Calibri" w:hAnsi="Arial" w:cs="Arial"/>
          <w:sz w:val="22"/>
          <w:szCs w:val="22"/>
          <w:lang w:val="es-MX" w:eastAsia="en-US"/>
        </w:rPr>
        <w:t xml:space="preserve">todas </w:t>
      </w:r>
      <w:r w:rsidR="00965C4A">
        <w:rPr>
          <w:rFonts w:ascii="Arial" w:eastAsia="Calibri" w:hAnsi="Arial" w:cs="Arial"/>
          <w:sz w:val="22"/>
          <w:szCs w:val="22"/>
          <w:lang w:val="es-MX" w:eastAsia="en-US"/>
        </w:rPr>
        <w:t xml:space="preserve">con el proceso comicial en mención. </w:t>
      </w:r>
    </w:p>
    <w:p w14:paraId="0B482717" w14:textId="77777777" w:rsidR="00965C4A" w:rsidRDefault="00965C4A" w:rsidP="002539FC">
      <w:pPr>
        <w:spacing w:line="360" w:lineRule="auto"/>
        <w:jc w:val="both"/>
        <w:rPr>
          <w:rFonts w:ascii="Arial" w:eastAsia="Calibri" w:hAnsi="Arial" w:cs="Arial"/>
          <w:sz w:val="22"/>
          <w:szCs w:val="22"/>
          <w:lang w:val="es-MX" w:eastAsia="en-US"/>
        </w:rPr>
      </w:pPr>
    </w:p>
    <w:p w14:paraId="6A104165" w14:textId="77777777" w:rsidR="00AC7F79" w:rsidRDefault="000B1A4C" w:rsidP="00AC7F79">
      <w:pPr>
        <w:spacing w:line="360" w:lineRule="auto"/>
        <w:jc w:val="both"/>
        <w:rPr>
          <w:rFonts w:ascii="Arial" w:eastAsia="Calibri" w:hAnsi="Arial" w:cs="Arial"/>
          <w:sz w:val="22"/>
          <w:szCs w:val="22"/>
          <w:lang w:val="es-MX" w:eastAsia="en-US"/>
        </w:rPr>
      </w:pPr>
      <w:r w:rsidRPr="00672800">
        <w:rPr>
          <w:rFonts w:ascii="Arial" w:eastAsia="Calibri" w:hAnsi="Arial" w:cs="Arial"/>
          <w:sz w:val="22"/>
          <w:szCs w:val="22"/>
          <w:lang w:val="es-MX" w:eastAsia="en-US"/>
        </w:rPr>
        <w:t>Es así que</w:t>
      </w:r>
      <w:r w:rsidR="00AC7F79" w:rsidRPr="00672800">
        <w:rPr>
          <w:rFonts w:ascii="Arial" w:eastAsia="Calibri" w:hAnsi="Arial" w:cs="Arial"/>
          <w:sz w:val="22"/>
          <w:szCs w:val="22"/>
          <w:lang w:val="es-MX" w:eastAsia="en-US"/>
        </w:rPr>
        <w:t>,</w:t>
      </w:r>
      <w:r w:rsidRPr="00672800">
        <w:rPr>
          <w:rFonts w:ascii="Arial" w:eastAsia="Calibri" w:hAnsi="Arial" w:cs="Arial"/>
          <w:sz w:val="22"/>
          <w:szCs w:val="22"/>
          <w:lang w:val="es-MX" w:eastAsia="en-US"/>
        </w:rPr>
        <w:t xml:space="preserve"> </w:t>
      </w:r>
      <w:r w:rsidR="00B47D8D" w:rsidRPr="00672800">
        <w:rPr>
          <w:rFonts w:ascii="Arial" w:eastAsia="Calibri" w:hAnsi="Arial" w:cs="Arial"/>
          <w:sz w:val="22"/>
          <w:szCs w:val="22"/>
          <w:lang w:val="es-MX" w:eastAsia="en-US"/>
        </w:rPr>
        <w:t xml:space="preserve">derivado de </w:t>
      </w:r>
      <w:r w:rsidR="007A01EF" w:rsidRPr="00672800">
        <w:rPr>
          <w:rFonts w:ascii="Arial" w:eastAsia="Calibri" w:hAnsi="Arial" w:cs="Arial"/>
          <w:sz w:val="22"/>
          <w:szCs w:val="22"/>
          <w:lang w:val="es-MX" w:eastAsia="en-US"/>
        </w:rPr>
        <w:t xml:space="preserve">la </w:t>
      </w:r>
      <w:r w:rsidR="00B47D8D" w:rsidRPr="00672800">
        <w:rPr>
          <w:rFonts w:ascii="Arial" w:eastAsia="Calibri" w:hAnsi="Arial" w:cs="Arial"/>
          <w:sz w:val="22"/>
          <w:szCs w:val="22"/>
          <w:lang w:val="es-MX" w:eastAsia="en-US"/>
        </w:rPr>
        <w:t xml:space="preserve">inconformidad </w:t>
      </w:r>
      <w:r w:rsidR="007A01EF" w:rsidRPr="00672800">
        <w:rPr>
          <w:rFonts w:ascii="Arial" w:eastAsia="Calibri" w:hAnsi="Arial" w:cs="Arial"/>
          <w:sz w:val="22"/>
          <w:szCs w:val="22"/>
          <w:lang w:val="es-MX" w:eastAsia="en-US"/>
        </w:rPr>
        <w:t xml:space="preserve">por parte de algunas Consejeras y Consejeros integrantes de los Consejos Municipales de Colima y Comala, </w:t>
      </w:r>
      <w:r w:rsidR="00B47D8D" w:rsidRPr="00672800">
        <w:rPr>
          <w:rFonts w:ascii="Arial" w:eastAsia="Calibri" w:hAnsi="Arial" w:cs="Arial"/>
          <w:sz w:val="22"/>
          <w:szCs w:val="22"/>
          <w:lang w:val="es-MX" w:eastAsia="en-US"/>
        </w:rPr>
        <w:t xml:space="preserve">relacionada con </w:t>
      </w:r>
      <w:r w:rsidR="007A01EF" w:rsidRPr="00672800">
        <w:rPr>
          <w:rFonts w:ascii="Arial" w:eastAsia="Calibri" w:hAnsi="Arial" w:cs="Arial"/>
          <w:sz w:val="22"/>
          <w:szCs w:val="22"/>
          <w:lang w:val="es-MX" w:eastAsia="en-US"/>
        </w:rPr>
        <w:t>su</w:t>
      </w:r>
      <w:r w:rsidR="00B47D8D" w:rsidRPr="00672800">
        <w:rPr>
          <w:rFonts w:ascii="Arial" w:eastAsia="Calibri" w:hAnsi="Arial" w:cs="Arial"/>
          <w:sz w:val="22"/>
          <w:szCs w:val="22"/>
          <w:lang w:val="es-MX" w:eastAsia="en-US"/>
        </w:rPr>
        <w:t xml:space="preserve"> dieta</w:t>
      </w:r>
      <w:r w:rsidR="007A01EF" w:rsidRPr="00672800">
        <w:rPr>
          <w:rFonts w:ascii="Arial" w:eastAsia="Calibri" w:hAnsi="Arial" w:cs="Arial"/>
          <w:sz w:val="22"/>
          <w:szCs w:val="22"/>
          <w:lang w:val="es-MX" w:eastAsia="en-US"/>
        </w:rPr>
        <w:t>,</w:t>
      </w:r>
      <w:r w:rsidR="00B47D8D" w:rsidRPr="00672800">
        <w:rPr>
          <w:rFonts w:ascii="Arial" w:eastAsia="Calibri" w:hAnsi="Arial" w:cs="Arial"/>
          <w:sz w:val="22"/>
          <w:szCs w:val="22"/>
          <w:lang w:val="es-MX" w:eastAsia="en-US"/>
        </w:rPr>
        <w:t xml:space="preserve"> </w:t>
      </w:r>
      <w:r w:rsidR="007A01EF" w:rsidRPr="00672800">
        <w:rPr>
          <w:rFonts w:ascii="Arial" w:eastAsia="Calibri" w:hAnsi="Arial" w:cs="Arial"/>
          <w:sz w:val="22"/>
          <w:szCs w:val="22"/>
          <w:lang w:val="es-MX" w:eastAsia="en-US"/>
        </w:rPr>
        <w:t>así como con el reclamo de determinadas prestaciones</w:t>
      </w:r>
      <w:r w:rsidR="00AC7F79" w:rsidRPr="00672800">
        <w:rPr>
          <w:rFonts w:ascii="Arial" w:eastAsia="Calibri" w:hAnsi="Arial" w:cs="Arial"/>
          <w:sz w:val="22"/>
          <w:szCs w:val="22"/>
          <w:lang w:val="es-MX" w:eastAsia="en-US"/>
        </w:rPr>
        <w:t>, en el mes de enero del año 2021, acudieron ante la autoridad jurisdiccional en material electoral en la entidad, a presentar juicios</w:t>
      </w:r>
      <w:r w:rsidR="00AC7F79" w:rsidRPr="00AC7F79">
        <w:rPr>
          <w:rFonts w:ascii="Arial" w:eastAsia="Calibri" w:hAnsi="Arial" w:cs="Arial"/>
          <w:sz w:val="22"/>
          <w:szCs w:val="22"/>
          <w:lang w:val="es-MX" w:eastAsia="en-US"/>
        </w:rPr>
        <w:t xml:space="preserve"> mediante los que demandaban al Instituto Electoral del Estado por el no </w:t>
      </w:r>
      <w:r w:rsidR="00AC7F79" w:rsidRPr="00AC7F79">
        <w:rPr>
          <w:rFonts w:ascii="Arial" w:eastAsiaTheme="minorHAnsi" w:hAnsi="Arial" w:cs="Arial"/>
          <w:color w:val="000000"/>
          <w:sz w:val="22"/>
          <w:szCs w:val="22"/>
          <w:lang w:val="es-MX" w:eastAsia="en-US"/>
        </w:rPr>
        <w:t>reconocimiento y pago de diversas prestaciones, que a su decir, se encontraban relacionadas con el ejercicio de la función electoral que desempeñan.</w:t>
      </w:r>
    </w:p>
    <w:p w14:paraId="0CA9A7B2" w14:textId="77777777" w:rsidR="00AC7F79" w:rsidRDefault="00AC7F79" w:rsidP="00AC7F79">
      <w:pPr>
        <w:spacing w:line="360" w:lineRule="auto"/>
        <w:jc w:val="both"/>
        <w:rPr>
          <w:rFonts w:ascii="Arial" w:eastAsia="Calibri" w:hAnsi="Arial" w:cs="Arial"/>
          <w:sz w:val="22"/>
          <w:szCs w:val="22"/>
          <w:lang w:val="es-MX" w:eastAsia="en-US"/>
        </w:rPr>
      </w:pPr>
    </w:p>
    <w:p w14:paraId="63930FA2" w14:textId="77777777" w:rsidR="00A730AD" w:rsidRDefault="00224E50" w:rsidP="00AC7F79">
      <w:pPr>
        <w:spacing w:line="360" w:lineRule="auto"/>
        <w:jc w:val="both"/>
        <w:rPr>
          <w:rFonts w:ascii="Arial" w:eastAsiaTheme="minorHAnsi" w:hAnsi="Arial" w:cs="Arial"/>
          <w:sz w:val="22"/>
          <w:szCs w:val="22"/>
          <w:lang w:val="es-MX" w:eastAsia="en-US"/>
        </w:rPr>
      </w:pPr>
      <w:r>
        <w:rPr>
          <w:rFonts w:ascii="Arial" w:eastAsia="Calibri" w:hAnsi="Arial" w:cs="Arial"/>
          <w:sz w:val="22"/>
          <w:szCs w:val="22"/>
          <w:lang w:val="es-MX" w:eastAsia="en-US"/>
        </w:rPr>
        <w:t>En consecuencia, l</w:t>
      </w:r>
      <w:r w:rsidR="00AC7F79" w:rsidRPr="00466B14">
        <w:rPr>
          <w:rFonts w:ascii="Arial" w:eastAsia="Calibri" w:hAnsi="Arial" w:cs="Arial"/>
          <w:sz w:val="22"/>
          <w:szCs w:val="22"/>
          <w:lang w:val="es-MX" w:eastAsia="en-US"/>
        </w:rPr>
        <w:t xml:space="preserve">os referidos juicios fueron radicados por el Tribunal Electoral del Estado </w:t>
      </w:r>
      <w:r w:rsidR="00AC7F79" w:rsidRPr="00466B14">
        <w:rPr>
          <w:rFonts w:ascii="Arial" w:eastAsiaTheme="minorHAnsi" w:hAnsi="Arial" w:cs="Arial"/>
          <w:color w:val="000000"/>
          <w:sz w:val="22"/>
          <w:szCs w:val="22"/>
          <w:lang w:val="es-MX" w:eastAsia="en-US"/>
        </w:rPr>
        <w:t>como Juicios Electorales, identificados con las claves y números JE-02/2021, JE-03/2021, JE-04/2021, JE-05/2021, por consid</w:t>
      </w:r>
      <w:r w:rsidR="00466B14">
        <w:rPr>
          <w:rFonts w:ascii="Arial" w:eastAsiaTheme="minorHAnsi" w:hAnsi="Arial" w:cs="Arial"/>
          <w:color w:val="000000"/>
          <w:sz w:val="22"/>
          <w:szCs w:val="22"/>
          <w:lang w:val="es-MX" w:eastAsia="en-US"/>
        </w:rPr>
        <w:t>erar que al haber sido designadas las y los Consejeros Municipales Electorales</w:t>
      </w:r>
      <w:r w:rsidR="00AC7F79" w:rsidRPr="00466B14">
        <w:rPr>
          <w:rFonts w:ascii="Arial" w:eastAsiaTheme="minorHAnsi" w:hAnsi="Arial" w:cs="Arial"/>
          <w:color w:val="000000"/>
          <w:sz w:val="22"/>
          <w:szCs w:val="22"/>
          <w:lang w:val="es-MX" w:eastAsia="en-US"/>
        </w:rPr>
        <w:t xml:space="preserve"> mediante un procedimiento derivado de una convocatoria pública y la emisión particular de lineamientos propios para su designación, así como de la naturaleza del ejercicio de las funciones que les fueron concedidas, derivadas de la ley de la materia y demás disposiciones aplicables, </w:t>
      </w:r>
      <w:r w:rsidR="00466B14" w:rsidRPr="002775BA">
        <w:rPr>
          <w:rFonts w:ascii="Arial" w:eastAsiaTheme="minorHAnsi" w:hAnsi="Arial" w:cs="Arial"/>
          <w:b/>
          <w:color w:val="000000"/>
          <w:sz w:val="22"/>
          <w:szCs w:val="22"/>
          <w:lang w:val="es-MX" w:eastAsia="en-US"/>
        </w:rPr>
        <w:t>las y los mismos</w:t>
      </w:r>
      <w:r w:rsidR="00AC7F79" w:rsidRPr="002775BA">
        <w:rPr>
          <w:rFonts w:ascii="Arial" w:eastAsiaTheme="minorHAnsi" w:hAnsi="Arial" w:cs="Arial"/>
          <w:b/>
          <w:color w:val="000000"/>
          <w:sz w:val="22"/>
          <w:szCs w:val="22"/>
          <w:lang w:val="es-MX" w:eastAsia="en-US"/>
        </w:rPr>
        <w:t xml:space="preserve"> requi</w:t>
      </w:r>
      <w:r w:rsidR="00466B14" w:rsidRPr="002775BA">
        <w:rPr>
          <w:rFonts w:ascii="Arial" w:eastAsiaTheme="minorHAnsi" w:hAnsi="Arial" w:cs="Arial"/>
          <w:b/>
          <w:color w:val="000000"/>
          <w:sz w:val="22"/>
          <w:szCs w:val="22"/>
          <w:lang w:val="es-MX" w:eastAsia="en-US"/>
        </w:rPr>
        <w:t xml:space="preserve">rieron de </w:t>
      </w:r>
      <w:r w:rsidR="00AC7F79" w:rsidRPr="002775BA">
        <w:rPr>
          <w:rFonts w:ascii="Arial" w:eastAsiaTheme="minorHAnsi" w:hAnsi="Arial" w:cs="Arial"/>
          <w:b/>
          <w:color w:val="000000"/>
          <w:sz w:val="22"/>
          <w:szCs w:val="22"/>
          <w:lang w:val="es-MX" w:eastAsia="en-US"/>
        </w:rPr>
        <w:t xml:space="preserve">un tratamiento diferente al de </w:t>
      </w:r>
      <w:r w:rsidR="00466B14" w:rsidRPr="002775BA">
        <w:rPr>
          <w:rFonts w:ascii="Arial" w:eastAsiaTheme="minorHAnsi" w:hAnsi="Arial" w:cs="Arial"/>
          <w:b/>
          <w:color w:val="000000"/>
          <w:sz w:val="22"/>
          <w:szCs w:val="22"/>
          <w:lang w:val="es-MX" w:eastAsia="en-US"/>
        </w:rPr>
        <w:t xml:space="preserve">una o </w:t>
      </w:r>
      <w:r w:rsidR="00AC7F79" w:rsidRPr="002775BA">
        <w:rPr>
          <w:rFonts w:ascii="Arial" w:eastAsiaTheme="minorHAnsi" w:hAnsi="Arial" w:cs="Arial"/>
          <w:b/>
          <w:color w:val="000000"/>
          <w:sz w:val="22"/>
          <w:szCs w:val="22"/>
          <w:lang w:val="es-MX" w:eastAsia="en-US"/>
        </w:rPr>
        <w:t xml:space="preserve">un trabajador </w:t>
      </w:r>
      <w:r w:rsidR="00AC7F79" w:rsidRPr="002775BA">
        <w:rPr>
          <w:rFonts w:ascii="Arial" w:eastAsiaTheme="minorHAnsi" w:hAnsi="Arial" w:cs="Arial"/>
          <w:b/>
          <w:sz w:val="22"/>
          <w:szCs w:val="22"/>
          <w:lang w:val="es-MX" w:eastAsia="en-US"/>
        </w:rPr>
        <w:t xml:space="preserve">del </w:t>
      </w:r>
      <w:r w:rsidR="00466B14" w:rsidRPr="002775BA">
        <w:rPr>
          <w:rFonts w:ascii="Arial" w:eastAsiaTheme="minorHAnsi" w:hAnsi="Arial" w:cs="Arial"/>
          <w:b/>
          <w:sz w:val="22"/>
          <w:szCs w:val="22"/>
          <w:lang w:val="es-MX" w:eastAsia="en-US"/>
        </w:rPr>
        <w:t>Instituto Electoral</w:t>
      </w:r>
      <w:r w:rsidR="00466B14">
        <w:rPr>
          <w:rFonts w:ascii="Arial" w:eastAsiaTheme="minorHAnsi" w:hAnsi="Arial" w:cs="Arial"/>
          <w:sz w:val="22"/>
          <w:szCs w:val="22"/>
          <w:lang w:val="es-MX" w:eastAsia="en-US"/>
        </w:rPr>
        <w:t>.</w:t>
      </w:r>
    </w:p>
    <w:p w14:paraId="1BCBADFE" w14:textId="77777777" w:rsidR="009873F4" w:rsidRDefault="009873F4" w:rsidP="00AC7F79">
      <w:pPr>
        <w:spacing w:line="360" w:lineRule="auto"/>
        <w:jc w:val="both"/>
        <w:rPr>
          <w:rFonts w:ascii="Arial" w:eastAsiaTheme="minorHAnsi" w:hAnsi="Arial" w:cs="Arial"/>
          <w:sz w:val="22"/>
          <w:szCs w:val="22"/>
          <w:lang w:val="es-MX" w:eastAsia="en-US"/>
        </w:rPr>
      </w:pPr>
    </w:p>
    <w:p w14:paraId="6FDEB194" w14:textId="77777777" w:rsidR="009873F4" w:rsidRPr="009873F4" w:rsidRDefault="009873F4" w:rsidP="009873F4">
      <w:pPr>
        <w:spacing w:line="360" w:lineRule="auto"/>
        <w:jc w:val="both"/>
        <w:rPr>
          <w:rFonts w:ascii="Arial" w:hAnsi="Arial" w:cs="Arial"/>
          <w:sz w:val="22"/>
          <w:szCs w:val="22"/>
        </w:rPr>
      </w:pPr>
      <w:r w:rsidRPr="009873F4">
        <w:rPr>
          <w:rFonts w:ascii="Arial" w:eastAsiaTheme="minorHAnsi" w:hAnsi="Arial" w:cs="Arial"/>
          <w:sz w:val="22"/>
          <w:szCs w:val="22"/>
          <w:lang w:val="es-MX" w:eastAsia="en-US"/>
        </w:rPr>
        <w:t xml:space="preserve">En virtud de lo anterior, y tal como se expone en </w:t>
      </w:r>
      <w:r w:rsidRPr="00E61E65">
        <w:rPr>
          <w:rFonts w:ascii="Arial" w:eastAsiaTheme="minorHAnsi" w:hAnsi="Arial" w:cs="Arial"/>
          <w:sz w:val="22"/>
          <w:szCs w:val="22"/>
          <w:lang w:val="es-MX" w:eastAsia="en-US"/>
        </w:rPr>
        <w:t xml:space="preserve">el Antecedente </w:t>
      </w:r>
      <w:r w:rsidR="00224E50" w:rsidRPr="00E61E65">
        <w:rPr>
          <w:rFonts w:ascii="Arial" w:eastAsiaTheme="minorHAnsi" w:hAnsi="Arial" w:cs="Arial"/>
          <w:sz w:val="22"/>
          <w:szCs w:val="22"/>
          <w:lang w:val="es-MX" w:eastAsia="en-US"/>
        </w:rPr>
        <w:t>I</w:t>
      </w:r>
      <w:r w:rsidR="00594E07" w:rsidRPr="00E61E65">
        <w:rPr>
          <w:rFonts w:ascii="Arial" w:eastAsiaTheme="minorHAnsi" w:hAnsi="Arial" w:cs="Arial"/>
          <w:sz w:val="22"/>
          <w:szCs w:val="22"/>
          <w:lang w:val="es-MX" w:eastAsia="en-US"/>
        </w:rPr>
        <w:t>X</w:t>
      </w:r>
      <w:r w:rsidRPr="00E61E65">
        <w:rPr>
          <w:rFonts w:ascii="Arial" w:eastAsiaTheme="minorHAnsi" w:hAnsi="Arial" w:cs="Arial"/>
          <w:sz w:val="22"/>
          <w:szCs w:val="22"/>
          <w:lang w:val="es-MX" w:eastAsia="en-US"/>
        </w:rPr>
        <w:t>, el día 11 de</w:t>
      </w:r>
      <w:r w:rsidRPr="00E61E65">
        <w:rPr>
          <w:rFonts w:ascii="Arial" w:hAnsi="Arial" w:cs="Arial"/>
          <w:sz w:val="22"/>
          <w:szCs w:val="22"/>
          <w:lang w:val="es-MX"/>
        </w:rPr>
        <w:t xml:space="preserve"> febrero</w:t>
      </w:r>
      <w:r w:rsidRPr="009873F4">
        <w:rPr>
          <w:rFonts w:ascii="Arial" w:hAnsi="Arial" w:cs="Arial"/>
          <w:sz w:val="22"/>
          <w:szCs w:val="22"/>
          <w:lang w:val="es-MX"/>
        </w:rPr>
        <w:t xml:space="preserve"> del presente año, el Tribunal Electoral del Estado de Colima emitió la Sentencia que resolvió en definitiva los Juicios Electorales identificados con las claves y números JE-02/2021 y sus acumulados JE-03/2021, JE-04/2021 y JE-05/2021</w:t>
      </w:r>
      <w:r w:rsidRPr="009873F4">
        <w:rPr>
          <w:rFonts w:ascii="Arial" w:hAnsi="Arial" w:cs="Arial"/>
          <w:sz w:val="22"/>
          <w:szCs w:val="22"/>
        </w:rPr>
        <w:t xml:space="preserve">, </w:t>
      </w:r>
      <w:r>
        <w:rPr>
          <w:rFonts w:ascii="Arial" w:hAnsi="Arial" w:cs="Arial"/>
          <w:sz w:val="22"/>
          <w:szCs w:val="22"/>
        </w:rPr>
        <w:t xml:space="preserve">misma en la que </w:t>
      </w:r>
      <w:r w:rsidR="00E61E65">
        <w:rPr>
          <w:rFonts w:ascii="Arial" w:hAnsi="Arial" w:cs="Arial"/>
          <w:sz w:val="22"/>
          <w:szCs w:val="22"/>
        </w:rPr>
        <w:t>determinó</w:t>
      </w:r>
      <w:r>
        <w:rPr>
          <w:rFonts w:ascii="Arial" w:hAnsi="Arial" w:cs="Arial"/>
          <w:sz w:val="22"/>
          <w:szCs w:val="22"/>
        </w:rPr>
        <w:t>:</w:t>
      </w:r>
    </w:p>
    <w:p w14:paraId="4D4F5F78" w14:textId="77777777" w:rsidR="00AC7F79" w:rsidRPr="00466B14" w:rsidRDefault="00AC7F79" w:rsidP="002539FC">
      <w:pPr>
        <w:spacing w:line="360" w:lineRule="auto"/>
        <w:jc w:val="both"/>
        <w:rPr>
          <w:rFonts w:ascii="Arial" w:eastAsiaTheme="minorHAnsi" w:hAnsi="Arial" w:cs="Arial"/>
          <w:b/>
          <w:bCs/>
          <w:color w:val="000000"/>
          <w:sz w:val="22"/>
          <w:szCs w:val="22"/>
          <w:lang w:val="es-MX" w:eastAsia="en-US"/>
        </w:rPr>
      </w:pPr>
    </w:p>
    <w:p w14:paraId="790E5D3A" w14:textId="77777777" w:rsidR="009873F4" w:rsidRPr="009873F4" w:rsidRDefault="009873F4" w:rsidP="009873F4">
      <w:pPr>
        <w:autoSpaceDE w:val="0"/>
        <w:autoSpaceDN w:val="0"/>
        <w:adjustRightInd w:val="0"/>
        <w:ind w:left="567" w:right="567"/>
        <w:jc w:val="both"/>
        <w:rPr>
          <w:rFonts w:ascii="Arial" w:eastAsiaTheme="minorHAnsi" w:hAnsi="Arial" w:cs="Arial"/>
          <w:i/>
          <w:color w:val="000000"/>
          <w:sz w:val="20"/>
          <w:szCs w:val="22"/>
          <w:lang w:val="es-MX" w:eastAsia="en-US"/>
        </w:rPr>
      </w:pPr>
      <w:r w:rsidRPr="009873F4">
        <w:rPr>
          <w:rFonts w:ascii="Arial" w:eastAsiaTheme="minorHAnsi" w:hAnsi="Arial" w:cs="Arial"/>
          <w:bCs/>
          <w:i/>
          <w:color w:val="000000"/>
          <w:sz w:val="20"/>
          <w:szCs w:val="22"/>
          <w:lang w:val="es-MX" w:eastAsia="en-US"/>
        </w:rPr>
        <w:t>“</w:t>
      </w:r>
      <w:r w:rsidRPr="009873F4">
        <w:rPr>
          <w:rFonts w:ascii="Arial" w:eastAsiaTheme="minorHAnsi" w:hAnsi="Arial" w:cs="Arial"/>
          <w:b/>
          <w:bCs/>
          <w:i/>
          <w:color w:val="000000"/>
          <w:sz w:val="20"/>
          <w:szCs w:val="22"/>
          <w:lang w:val="es-MX" w:eastAsia="en-US"/>
        </w:rPr>
        <w:t xml:space="preserve">PRIMERO: </w:t>
      </w:r>
      <w:r w:rsidRPr="009873F4">
        <w:rPr>
          <w:rFonts w:ascii="Arial" w:eastAsiaTheme="minorHAnsi" w:hAnsi="Arial" w:cs="Arial"/>
          <w:i/>
          <w:color w:val="000000"/>
          <w:sz w:val="20"/>
          <w:szCs w:val="22"/>
          <w:lang w:val="es-MX" w:eastAsia="en-US"/>
        </w:rPr>
        <w:t xml:space="preserve">Se declaran </w:t>
      </w:r>
      <w:r w:rsidRPr="009873F4">
        <w:rPr>
          <w:rFonts w:ascii="Arial" w:eastAsiaTheme="minorHAnsi" w:hAnsi="Arial" w:cs="Arial"/>
          <w:b/>
          <w:bCs/>
          <w:i/>
          <w:color w:val="000000"/>
          <w:sz w:val="20"/>
          <w:szCs w:val="22"/>
          <w:lang w:val="es-MX" w:eastAsia="en-US"/>
        </w:rPr>
        <w:t xml:space="preserve">infundados </w:t>
      </w:r>
      <w:r w:rsidRPr="009873F4">
        <w:rPr>
          <w:rFonts w:ascii="Arial" w:eastAsiaTheme="minorHAnsi" w:hAnsi="Arial" w:cs="Arial"/>
          <w:i/>
          <w:color w:val="000000"/>
          <w:sz w:val="20"/>
          <w:szCs w:val="22"/>
          <w:lang w:val="es-MX" w:eastAsia="en-US"/>
        </w:rPr>
        <w:t xml:space="preserve">los agravios esgrimidos por las y los promoventes, identificados con los incisos </w:t>
      </w:r>
      <w:r w:rsidRPr="009873F4">
        <w:rPr>
          <w:rFonts w:ascii="Arial" w:eastAsiaTheme="minorHAnsi" w:hAnsi="Arial" w:cs="Arial"/>
          <w:b/>
          <w:bCs/>
          <w:i/>
          <w:color w:val="000000"/>
          <w:sz w:val="20"/>
          <w:szCs w:val="22"/>
          <w:lang w:val="es-MX" w:eastAsia="en-US"/>
        </w:rPr>
        <w:t xml:space="preserve">A) </w:t>
      </w:r>
      <w:r w:rsidRPr="009873F4">
        <w:rPr>
          <w:rFonts w:ascii="Arial" w:eastAsiaTheme="minorHAnsi" w:hAnsi="Arial" w:cs="Arial"/>
          <w:i/>
          <w:color w:val="000000"/>
          <w:sz w:val="20"/>
          <w:szCs w:val="22"/>
          <w:lang w:val="es-MX" w:eastAsia="en-US"/>
        </w:rPr>
        <w:t xml:space="preserve">y </w:t>
      </w:r>
      <w:r w:rsidRPr="009873F4">
        <w:rPr>
          <w:rFonts w:ascii="Arial" w:eastAsiaTheme="minorHAnsi" w:hAnsi="Arial" w:cs="Arial"/>
          <w:b/>
          <w:bCs/>
          <w:i/>
          <w:color w:val="000000"/>
          <w:sz w:val="20"/>
          <w:szCs w:val="22"/>
          <w:lang w:val="es-MX" w:eastAsia="en-US"/>
        </w:rPr>
        <w:t xml:space="preserve">B) </w:t>
      </w:r>
      <w:r w:rsidRPr="009873F4">
        <w:rPr>
          <w:rFonts w:ascii="Arial" w:eastAsiaTheme="minorHAnsi" w:hAnsi="Arial" w:cs="Arial"/>
          <w:i/>
          <w:color w:val="000000"/>
          <w:sz w:val="20"/>
          <w:szCs w:val="22"/>
          <w:lang w:val="es-MX" w:eastAsia="en-US"/>
        </w:rPr>
        <w:t xml:space="preserve">dentro de la consideración CUARTA, en razón de lo fundado y motivado en lo conducente en la consideración SÉPTIMA de la presente sentencia, por lo que, no resulta procedente el reclamo de las prestaciones económicas objeto de la presente controversia. </w:t>
      </w:r>
    </w:p>
    <w:p w14:paraId="371B63B8" w14:textId="77777777" w:rsidR="009873F4" w:rsidRDefault="009873F4" w:rsidP="009873F4">
      <w:pPr>
        <w:autoSpaceDE w:val="0"/>
        <w:autoSpaceDN w:val="0"/>
        <w:adjustRightInd w:val="0"/>
        <w:ind w:left="567" w:right="567"/>
        <w:jc w:val="both"/>
        <w:rPr>
          <w:rFonts w:ascii="Arial" w:eastAsiaTheme="minorHAnsi" w:hAnsi="Arial" w:cs="Arial"/>
          <w:b/>
          <w:bCs/>
          <w:i/>
          <w:color w:val="000000"/>
          <w:sz w:val="20"/>
          <w:szCs w:val="22"/>
          <w:lang w:val="es-MX" w:eastAsia="en-US"/>
        </w:rPr>
      </w:pPr>
    </w:p>
    <w:p w14:paraId="30CD682E" w14:textId="77777777" w:rsidR="009873F4" w:rsidRPr="009873F4" w:rsidRDefault="009873F4" w:rsidP="009873F4">
      <w:pPr>
        <w:autoSpaceDE w:val="0"/>
        <w:autoSpaceDN w:val="0"/>
        <w:adjustRightInd w:val="0"/>
        <w:ind w:left="567" w:right="567"/>
        <w:jc w:val="both"/>
        <w:rPr>
          <w:rFonts w:ascii="Arial" w:eastAsiaTheme="minorHAnsi" w:hAnsi="Arial" w:cs="Arial"/>
          <w:i/>
          <w:color w:val="000000"/>
          <w:sz w:val="20"/>
          <w:szCs w:val="22"/>
          <w:lang w:val="es-MX" w:eastAsia="en-US"/>
        </w:rPr>
      </w:pPr>
      <w:r w:rsidRPr="009873F4">
        <w:rPr>
          <w:rFonts w:ascii="Arial" w:eastAsiaTheme="minorHAnsi" w:hAnsi="Arial" w:cs="Arial"/>
          <w:b/>
          <w:bCs/>
          <w:i/>
          <w:color w:val="000000"/>
          <w:sz w:val="20"/>
          <w:szCs w:val="22"/>
          <w:lang w:val="es-MX" w:eastAsia="en-US"/>
        </w:rPr>
        <w:t xml:space="preserve">SEGUNDO: </w:t>
      </w:r>
      <w:r w:rsidRPr="009873F4">
        <w:rPr>
          <w:rFonts w:ascii="Arial" w:eastAsiaTheme="minorHAnsi" w:hAnsi="Arial" w:cs="Arial"/>
          <w:i/>
          <w:color w:val="000000"/>
          <w:sz w:val="20"/>
          <w:szCs w:val="22"/>
          <w:lang w:val="es-MX" w:eastAsia="en-US"/>
        </w:rPr>
        <w:t xml:space="preserve">En razón de lo considerado en el presente fallo, se declara </w:t>
      </w:r>
      <w:r w:rsidRPr="009873F4">
        <w:rPr>
          <w:rFonts w:ascii="Arial" w:eastAsiaTheme="minorHAnsi" w:hAnsi="Arial" w:cs="Arial"/>
          <w:b/>
          <w:bCs/>
          <w:i/>
          <w:color w:val="000000"/>
          <w:sz w:val="20"/>
          <w:szCs w:val="22"/>
          <w:lang w:val="es-MX" w:eastAsia="en-US"/>
        </w:rPr>
        <w:t xml:space="preserve">parcialmente fundado </w:t>
      </w:r>
      <w:r w:rsidRPr="009873F4">
        <w:rPr>
          <w:rFonts w:ascii="Arial" w:eastAsiaTheme="minorHAnsi" w:hAnsi="Arial" w:cs="Arial"/>
          <w:i/>
          <w:color w:val="000000"/>
          <w:sz w:val="20"/>
          <w:szCs w:val="22"/>
          <w:lang w:val="es-MX" w:eastAsia="en-US"/>
        </w:rPr>
        <w:t xml:space="preserve">el agravio identificado en la consideración CUARTA marcado con el inciso </w:t>
      </w:r>
      <w:r w:rsidRPr="009873F4">
        <w:rPr>
          <w:rFonts w:ascii="Arial" w:eastAsiaTheme="minorHAnsi" w:hAnsi="Arial" w:cs="Arial"/>
          <w:b/>
          <w:bCs/>
          <w:i/>
          <w:color w:val="000000"/>
          <w:sz w:val="20"/>
          <w:szCs w:val="22"/>
          <w:lang w:val="es-MX" w:eastAsia="en-US"/>
        </w:rPr>
        <w:t xml:space="preserve">C). </w:t>
      </w:r>
    </w:p>
    <w:p w14:paraId="53227A7C" w14:textId="77777777" w:rsidR="009873F4" w:rsidRDefault="009873F4" w:rsidP="009873F4">
      <w:pPr>
        <w:ind w:left="567" w:right="567"/>
        <w:jc w:val="both"/>
        <w:rPr>
          <w:rFonts w:ascii="Arial" w:eastAsiaTheme="minorHAnsi" w:hAnsi="Arial" w:cs="Arial"/>
          <w:b/>
          <w:bCs/>
          <w:i/>
          <w:color w:val="000000"/>
          <w:sz w:val="20"/>
          <w:szCs w:val="22"/>
          <w:lang w:val="es-MX" w:eastAsia="en-US"/>
        </w:rPr>
      </w:pPr>
    </w:p>
    <w:p w14:paraId="6CC1D5B7" w14:textId="77777777" w:rsidR="00AC7F79" w:rsidRDefault="009873F4" w:rsidP="009873F4">
      <w:pPr>
        <w:ind w:left="567" w:right="567"/>
        <w:jc w:val="both"/>
        <w:rPr>
          <w:rFonts w:ascii="Arial" w:eastAsiaTheme="minorHAnsi" w:hAnsi="Arial" w:cs="Arial"/>
          <w:i/>
          <w:color w:val="000000"/>
          <w:sz w:val="20"/>
          <w:szCs w:val="22"/>
          <w:lang w:val="es-MX" w:eastAsia="en-US"/>
        </w:rPr>
      </w:pPr>
      <w:r w:rsidRPr="009873F4">
        <w:rPr>
          <w:rFonts w:ascii="Arial" w:eastAsiaTheme="minorHAnsi" w:hAnsi="Arial" w:cs="Arial"/>
          <w:b/>
          <w:bCs/>
          <w:i/>
          <w:color w:val="000000"/>
          <w:sz w:val="20"/>
          <w:szCs w:val="22"/>
          <w:lang w:val="es-MX" w:eastAsia="en-US"/>
        </w:rPr>
        <w:t xml:space="preserve">TERCERO: </w:t>
      </w:r>
      <w:r w:rsidRPr="009873F4">
        <w:rPr>
          <w:rFonts w:ascii="Arial" w:eastAsiaTheme="minorHAnsi" w:hAnsi="Arial" w:cs="Arial"/>
          <w:i/>
          <w:color w:val="000000"/>
          <w:sz w:val="20"/>
          <w:szCs w:val="22"/>
          <w:lang w:val="es-MX" w:eastAsia="en-US"/>
        </w:rPr>
        <w:t>Como consecuencia del punto resolutivo anterior, se ordena al Consejo General del IEE, por conducto de su Consejera Presidenta, instruir e implementar de manera inmediata, los trámites administrativos y financieros para que se les retribuya a los justiciables de la presente controversia, el diferencial correspondiente al pago del día viernes 30 de noviembre de 2020, al valor del salario mínimo del año 2020, acorde al haberse ya constituido para el ejercicio de sus funciones dentro del proceso electoral que transcurre.</w:t>
      </w:r>
    </w:p>
    <w:p w14:paraId="6330B22F" w14:textId="77777777" w:rsidR="009873F4" w:rsidRDefault="009873F4" w:rsidP="009873F4">
      <w:pPr>
        <w:ind w:left="567" w:right="567"/>
        <w:jc w:val="both"/>
        <w:rPr>
          <w:rFonts w:ascii="Arial" w:eastAsiaTheme="minorHAnsi" w:hAnsi="Arial" w:cs="Arial"/>
          <w:i/>
          <w:color w:val="000000"/>
          <w:sz w:val="20"/>
          <w:szCs w:val="22"/>
          <w:lang w:val="es-MX" w:eastAsia="en-US"/>
        </w:rPr>
      </w:pPr>
    </w:p>
    <w:p w14:paraId="5E3093B5" w14:textId="77777777" w:rsidR="009873F4" w:rsidRPr="009873F4" w:rsidRDefault="009873F4" w:rsidP="009873F4">
      <w:pPr>
        <w:ind w:left="567" w:right="567"/>
        <w:jc w:val="both"/>
        <w:rPr>
          <w:rFonts w:ascii="Arial" w:eastAsiaTheme="minorHAnsi" w:hAnsi="Arial" w:cs="Arial"/>
          <w:bCs/>
          <w:color w:val="000000"/>
          <w:sz w:val="22"/>
          <w:szCs w:val="22"/>
          <w:lang w:val="es-MX" w:eastAsia="en-US"/>
        </w:rPr>
      </w:pPr>
      <w:r w:rsidRPr="009873F4">
        <w:rPr>
          <w:rFonts w:ascii="Arial" w:eastAsiaTheme="minorHAnsi" w:hAnsi="Arial" w:cs="Arial"/>
          <w:bCs/>
          <w:i/>
          <w:color w:val="000000"/>
          <w:sz w:val="20"/>
          <w:szCs w:val="22"/>
          <w:lang w:val="es-MX" w:eastAsia="en-US"/>
        </w:rPr>
        <w:t>…</w:t>
      </w:r>
      <w:r w:rsidRPr="009873F4">
        <w:rPr>
          <w:rFonts w:ascii="Arial" w:eastAsiaTheme="minorHAnsi" w:hAnsi="Arial" w:cs="Arial"/>
          <w:bCs/>
          <w:color w:val="000000"/>
          <w:sz w:val="22"/>
          <w:szCs w:val="22"/>
          <w:lang w:val="es-MX" w:eastAsia="en-US"/>
        </w:rPr>
        <w:t>”</w:t>
      </w:r>
    </w:p>
    <w:p w14:paraId="089F7068" w14:textId="77777777" w:rsidR="00AC7F79" w:rsidRPr="009873F4" w:rsidRDefault="00AC7F79" w:rsidP="002539FC">
      <w:pPr>
        <w:spacing w:line="360" w:lineRule="auto"/>
        <w:jc w:val="both"/>
        <w:rPr>
          <w:rFonts w:ascii="Arial" w:eastAsiaTheme="minorHAnsi" w:hAnsi="Arial" w:cs="Arial"/>
          <w:bCs/>
          <w:color w:val="000000"/>
          <w:sz w:val="23"/>
          <w:szCs w:val="23"/>
          <w:lang w:val="es-MX" w:eastAsia="en-US"/>
        </w:rPr>
      </w:pPr>
    </w:p>
    <w:p w14:paraId="67A7FD9A" w14:textId="77777777" w:rsidR="001F7FEA" w:rsidRPr="00411D0F" w:rsidRDefault="00FC5589" w:rsidP="001F7FEA">
      <w:pPr>
        <w:spacing w:line="360" w:lineRule="auto"/>
        <w:jc w:val="both"/>
        <w:rPr>
          <w:rFonts w:ascii="Arial" w:hAnsi="Arial" w:cs="Arial"/>
          <w:sz w:val="22"/>
          <w:szCs w:val="22"/>
        </w:rPr>
      </w:pPr>
      <w:r>
        <w:rPr>
          <w:rFonts w:ascii="Arial" w:eastAsiaTheme="minorHAnsi" w:hAnsi="Arial" w:cs="Arial"/>
          <w:b/>
          <w:bCs/>
          <w:color w:val="000000"/>
          <w:sz w:val="23"/>
          <w:szCs w:val="23"/>
          <w:lang w:val="es-MX" w:eastAsia="en-US"/>
        </w:rPr>
        <w:t xml:space="preserve">12ª.- </w:t>
      </w:r>
      <w:r>
        <w:rPr>
          <w:rFonts w:ascii="Arial" w:eastAsia="Calibri" w:hAnsi="Arial" w:cs="Arial"/>
          <w:sz w:val="22"/>
          <w:szCs w:val="22"/>
          <w:lang w:val="es-MX" w:eastAsia="en-US"/>
        </w:rPr>
        <w:t xml:space="preserve">Aunado a lo establecido en la consideración previa, en la </w:t>
      </w:r>
      <w:r w:rsidR="002539FC" w:rsidRPr="00FC5589">
        <w:rPr>
          <w:rFonts w:ascii="Arial" w:hAnsi="Arial" w:cs="Arial"/>
          <w:sz w:val="22"/>
          <w:szCs w:val="22"/>
          <w:lang w:val="es-MX"/>
        </w:rPr>
        <w:t>Sentencia que resolvió en definitiva los Juicios Electorales JE-02/2021 y sus acumulados JE-03/2021, JE-04/2021 y JE-05/2021</w:t>
      </w:r>
      <w:r w:rsidR="002539FC" w:rsidRPr="00FC5589">
        <w:rPr>
          <w:rFonts w:ascii="Arial" w:hAnsi="Arial" w:cs="Arial"/>
          <w:sz w:val="22"/>
          <w:szCs w:val="22"/>
        </w:rPr>
        <w:t>,</w:t>
      </w:r>
      <w:r w:rsidR="002539FC" w:rsidRPr="00105BB8">
        <w:rPr>
          <w:rFonts w:ascii="Arial" w:hAnsi="Arial" w:cs="Arial"/>
          <w:sz w:val="22"/>
          <w:szCs w:val="22"/>
        </w:rPr>
        <w:t xml:space="preserve"> </w:t>
      </w:r>
      <w:r w:rsidR="002539FC">
        <w:rPr>
          <w:rFonts w:ascii="Arial" w:hAnsi="Arial" w:cs="Arial"/>
          <w:sz w:val="22"/>
          <w:szCs w:val="22"/>
        </w:rPr>
        <w:t>el Tribunal Electoral</w:t>
      </w:r>
      <w:r w:rsidR="00411D0F">
        <w:rPr>
          <w:rFonts w:ascii="Arial" w:hAnsi="Arial" w:cs="Arial"/>
          <w:sz w:val="22"/>
          <w:szCs w:val="22"/>
        </w:rPr>
        <w:t xml:space="preserve"> local</w:t>
      </w:r>
      <w:r w:rsidR="002539FC">
        <w:rPr>
          <w:rFonts w:ascii="Arial" w:hAnsi="Arial" w:cs="Arial"/>
          <w:sz w:val="22"/>
          <w:szCs w:val="22"/>
        </w:rPr>
        <w:t xml:space="preserve"> </w:t>
      </w:r>
      <w:r w:rsidR="002539FC" w:rsidRPr="00FC5589">
        <w:rPr>
          <w:rFonts w:ascii="Arial" w:hAnsi="Arial" w:cs="Arial"/>
          <w:b/>
          <w:sz w:val="22"/>
          <w:szCs w:val="22"/>
        </w:rPr>
        <w:t>se pronunció respecto a la temporalidad y permanencia de las y los Consejeros Municipales Electorales del Instituto</w:t>
      </w:r>
      <w:r w:rsidR="002539FC" w:rsidRPr="00162A65">
        <w:rPr>
          <w:rFonts w:ascii="Arial" w:hAnsi="Arial" w:cs="Arial"/>
          <w:sz w:val="22"/>
          <w:szCs w:val="22"/>
        </w:rPr>
        <w:t>, acotada únicamente a dos procesos electorales, señalando dentro d</w:t>
      </w:r>
      <w:r w:rsidR="00E61E65">
        <w:rPr>
          <w:rFonts w:ascii="Arial" w:hAnsi="Arial" w:cs="Arial"/>
          <w:sz w:val="22"/>
          <w:szCs w:val="22"/>
          <w:lang w:eastAsia="es-MX"/>
        </w:rPr>
        <w:t xml:space="preserve">e la </w:t>
      </w:r>
      <w:r>
        <w:rPr>
          <w:rFonts w:ascii="Arial" w:hAnsi="Arial" w:cs="Arial"/>
          <w:b/>
          <w:sz w:val="22"/>
          <w:szCs w:val="22"/>
          <w:lang w:eastAsia="es-MX"/>
        </w:rPr>
        <w:t>Consideración</w:t>
      </w:r>
      <w:r w:rsidR="002539FC" w:rsidRPr="00FC5589">
        <w:rPr>
          <w:rFonts w:ascii="Arial" w:hAnsi="Arial" w:cs="Arial"/>
          <w:b/>
          <w:sz w:val="22"/>
          <w:szCs w:val="22"/>
          <w:lang w:eastAsia="es-MX"/>
        </w:rPr>
        <w:t xml:space="preserve"> </w:t>
      </w:r>
      <w:r>
        <w:rPr>
          <w:rFonts w:ascii="Arial" w:hAnsi="Arial" w:cs="Arial"/>
          <w:b/>
          <w:bCs/>
          <w:sz w:val="22"/>
          <w:szCs w:val="22"/>
          <w:lang w:eastAsia="es-MX"/>
        </w:rPr>
        <w:t>SÉPTIMA</w:t>
      </w:r>
      <w:r w:rsidR="002539FC" w:rsidRPr="00162A65">
        <w:rPr>
          <w:rFonts w:ascii="Arial" w:hAnsi="Arial" w:cs="Arial"/>
          <w:sz w:val="22"/>
          <w:szCs w:val="22"/>
          <w:lang w:eastAsia="es-MX"/>
        </w:rPr>
        <w:t>, denominad</w:t>
      </w:r>
      <w:r>
        <w:rPr>
          <w:rFonts w:ascii="Arial" w:hAnsi="Arial" w:cs="Arial"/>
          <w:sz w:val="22"/>
          <w:szCs w:val="22"/>
          <w:lang w:eastAsia="es-MX"/>
        </w:rPr>
        <w:t>a</w:t>
      </w:r>
      <w:r w:rsidR="002539FC" w:rsidRPr="00162A65">
        <w:rPr>
          <w:rFonts w:ascii="Arial" w:hAnsi="Arial" w:cs="Arial"/>
          <w:sz w:val="22"/>
          <w:szCs w:val="22"/>
          <w:lang w:eastAsia="es-MX"/>
        </w:rPr>
        <w:t xml:space="preserve"> </w:t>
      </w:r>
      <w:r w:rsidR="002539FC" w:rsidRPr="00162A65">
        <w:rPr>
          <w:rFonts w:ascii="Arial" w:hAnsi="Arial" w:cs="Arial"/>
          <w:bCs/>
          <w:sz w:val="22"/>
          <w:szCs w:val="22"/>
          <w:lang w:eastAsia="es-MX"/>
        </w:rPr>
        <w:t>“</w:t>
      </w:r>
      <w:r w:rsidR="002539FC" w:rsidRPr="00105BB8">
        <w:rPr>
          <w:rFonts w:ascii="Arial" w:hAnsi="Arial" w:cs="Arial"/>
          <w:bCs/>
          <w:i/>
          <w:sz w:val="22"/>
          <w:szCs w:val="22"/>
          <w:lang w:eastAsia="es-MX"/>
        </w:rPr>
        <w:t>Estudio de fondo</w:t>
      </w:r>
      <w:r w:rsidR="002539FC" w:rsidRPr="00162A65">
        <w:rPr>
          <w:rFonts w:ascii="Arial" w:hAnsi="Arial" w:cs="Arial"/>
          <w:bCs/>
          <w:sz w:val="22"/>
          <w:szCs w:val="22"/>
          <w:lang w:eastAsia="es-MX"/>
        </w:rPr>
        <w:t>”</w:t>
      </w:r>
      <w:r w:rsidR="002539FC" w:rsidRPr="00162A65">
        <w:rPr>
          <w:rFonts w:ascii="Arial" w:hAnsi="Arial" w:cs="Arial"/>
          <w:sz w:val="22"/>
          <w:szCs w:val="22"/>
        </w:rPr>
        <w:t>, entre otros aspectos</w:t>
      </w:r>
      <w:r w:rsidR="002539FC">
        <w:rPr>
          <w:rFonts w:ascii="Arial" w:hAnsi="Arial" w:cs="Arial"/>
          <w:sz w:val="22"/>
          <w:szCs w:val="22"/>
        </w:rPr>
        <w:t>,</w:t>
      </w:r>
      <w:r w:rsidR="002539FC" w:rsidRPr="00162A65">
        <w:rPr>
          <w:rFonts w:ascii="Arial" w:hAnsi="Arial" w:cs="Arial"/>
          <w:sz w:val="22"/>
          <w:szCs w:val="22"/>
        </w:rPr>
        <w:t xml:space="preserve"> que no pasaba </w:t>
      </w:r>
      <w:r w:rsidR="002539FC" w:rsidRPr="00FC5589">
        <w:rPr>
          <w:rFonts w:ascii="Arial" w:hAnsi="Arial" w:cs="Arial"/>
          <w:b/>
          <w:sz w:val="22"/>
          <w:szCs w:val="22"/>
        </w:rPr>
        <w:t>desapercibido</w:t>
      </w:r>
      <w:r w:rsidR="002539FC" w:rsidRPr="00FC5589">
        <w:rPr>
          <w:rFonts w:ascii="Arial" w:hAnsi="Arial" w:cs="Arial"/>
          <w:b/>
          <w:iCs/>
          <w:sz w:val="22"/>
          <w:szCs w:val="22"/>
        </w:rPr>
        <w:t xml:space="preserve"> la inexorable circunstancia de la vigencia y temporalidad del ejercicio de la función electoral conferida a las y los Consejeros Municipales Electorales</w:t>
      </w:r>
      <w:r w:rsidR="002539FC" w:rsidRPr="00162A65">
        <w:rPr>
          <w:rFonts w:ascii="Arial" w:hAnsi="Arial" w:cs="Arial"/>
          <w:iCs/>
          <w:sz w:val="22"/>
          <w:szCs w:val="22"/>
        </w:rPr>
        <w:t>, de acuerdo con los nombramientos que les fueron otorgados por el Consejo General de este Instituto, toda vez que era indiscutible que de conformidad con el Acuerdo IEE/CG/A027/2019, fueron designad</w:t>
      </w:r>
      <w:r w:rsidR="002539FC">
        <w:rPr>
          <w:rFonts w:ascii="Arial" w:hAnsi="Arial" w:cs="Arial"/>
          <w:iCs/>
          <w:sz w:val="22"/>
          <w:szCs w:val="22"/>
        </w:rPr>
        <w:t xml:space="preserve">as y designados </w:t>
      </w:r>
      <w:r w:rsidR="0097350F">
        <w:rPr>
          <w:rFonts w:ascii="Arial" w:hAnsi="Arial" w:cs="Arial"/>
          <w:iCs/>
          <w:sz w:val="22"/>
          <w:szCs w:val="22"/>
        </w:rPr>
        <w:t xml:space="preserve">como </w:t>
      </w:r>
      <w:r w:rsidR="0097350F" w:rsidRPr="00672800">
        <w:rPr>
          <w:rFonts w:ascii="Arial" w:hAnsi="Arial" w:cs="Arial"/>
          <w:iCs/>
          <w:sz w:val="22"/>
          <w:szCs w:val="22"/>
        </w:rPr>
        <w:t xml:space="preserve">Consejeras y Consejeros </w:t>
      </w:r>
      <w:r w:rsidR="002539FC" w:rsidRPr="00672800">
        <w:rPr>
          <w:rFonts w:ascii="Arial" w:hAnsi="Arial" w:cs="Arial"/>
          <w:iCs/>
          <w:sz w:val="22"/>
          <w:szCs w:val="22"/>
        </w:rPr>
        <w:t>Municipales Electorales por dos procesos electorales ordinarios. En</w:t>
      </w:r>
      <w:r w:rsidR="002539FC" w:rsidRPr="00162A65">
        <w:rPr>
          <w:rFonts w:ascii="Arial" w:hAnsi="Arial" w:cs="Arial"/>
          <w:iCs/>
          <w:sz w:val="22"/>
          <w:szCs w:val="22"/>
        </w:rPr>
        <w:t xml:space="preserve"> este sentido, advirtieron que </w:t>
      </w:r>
      <w:r w:rsidR="002539FC" w:rsidRPr="00FC5589">
        <w:rPr>
          <w:rFonts w:ascii="Arial" w:hAnsi="Arial" w:cs="Arial"/>
          <w:b/>
          <w:iCs/>
          <w:sz w:val="22"/>
          <w:szCs w:val="22"/>
        </w:rPr>
        <w:t xml:space="preserve">la designación que ostentan las y los Consejeros Municipales </w:t>
      </w:r>
      <w:r w:rsidR="002539FC" w:rsidRPr="00162A65">
        <w:rPr>
          <w:rFonts w:ascii="Arial" w:hAnsi="Arial" w:cs="Arial"/>
          <w:b/>
          <w:iCs/>
          <w:sz w:val="22"/>
          <w:szCs w:val="22"/>
        </w:rPr>
        <w:t>solamente surte efectos durante dos procesos electorales ordinarios</w:t>
      </w:r>
      <w:r w:rsidR="002539FC" w:rsidRPr="00162A65">
        <w:rPr>
          <w:rFonts w:ascii="Arial" w:hAnsi="Arial" w:cs="Arial"/>
          <w:iCs/>
          <w:sz w:val="22"/>
          <w:szCs w:val="22"/>
        </w:rPr>
        <w:t xml:space="preserve">, por lo que considerando la fecha en la que </w:t>
      </w:r>
      <w:r w:rsidR="002539FC">
        <w:rPr>
          <w:rFonts w:ascii="Arial" w:hAnsi="Arial" w:cs="Arial"/>
          <w:iCs/>
          <w:sz w:val="22"/>
          <w:szCs w:val="22"/>
        </w:rPr>
        <w:t xml:space="preserve">las y </w:t>
      </w:r>
      <w:r w:rsidR="002539FC" w:rsidRPr="00162A65">
        <w:rPr>
          <w:rFonts w:ascii="Arial" w:hAnsi="Arial" w:cs="Arial"/>
          <w:iCs/>
          <w:sz w:val="22"/>
          <w:szCs w:val="22"/>
        </w:rPr>
        <w:t>los mismos fueron aprobados</w:t>
      </w:r>
      <w:r w:rsidR="002539FC">
        <w:rPr>
          <w:rFonts w:ascii="Arial" w:hAnsi="Arial" w:cs="Arial"/>
          <w:iCs/>
          <w:sz w:val="22"/>
          <w:szCs w:val="22"/>
        </w:rPr>
        <w:t>(as)</w:t>
      </w:r>
      <w:r w:rsidR="002539FC" w:rsidRPr="00162A65">
        <w:rPr>
          <w:rFonts w:ascii="Arial" w:hAnsi="Arial" w:cs="Arial"/>
          <w:iCs/>
          <w:sz w:val="22"/>
          <w:szCs w:val="22"/>
        </w:rPr>
        <w:t xml:space="preserve">, </w:t>
      </w:r>
      <w:r w:rsidR="002539FC" w:rsidRPr="00162A65">
        <w:rPr>
          <w:rFonts w:ascii="Arial" w:hAnsi="Arial" w:cs="Arial"/>
          <w:bCs/>
          <w:iCs/>
          <w:sz w:val="22"/>
          <w:szCs w:val="22"/>
        </w:rPr>
        <w:t xml:space="preserve">debe entenderse que </w:t>
      </w:r>
      <w:r w:rsidR="002539FC">
        <w:rPr>
          <w:rFonts w:ascii="Arial" w:hAnsi="Arial" w:cs="Arial"/>
          <w:bCs/>
          <w:iCs/>
          <w:sz w:val="22"/>
          <w:szCs w:val="22"/>
        </w:rPr>
        <w:t xml:space="preserve">dichos procesos comiciales </w:t>
      </w:r>
      <w:r w:rsidR="002539FC" w:rsidRPr="00162A65">
        <w:rPr>
          <w:rFonts w:ascii="Arial" w:hAnsi="Arial" w:cs="Arial"/>
          <w:bCs/>
          <w:iCs/>
          <w:sz w:val="22"/>
          <w:szCs w:val="22"/>
        </w:rPr>
        <w:t xml:space="preserve">para los que fueron </w:t>
      </w:r>
      <w:r w:rsidR="002539FC">
        <w:rPr>
          <w:rFonts w:ascii="Arial" w:hAnsi="Arial" w:cs="Arial"/>
          <w:bCs/>
          <w:iCs/>
          <w:sz w:val="22"/>
          <w:szCs w:val="22"/>
        </w:rPr>
        <w:t>nombradas y nombrados,</w:t>
      </w:r>
      <w:r w:rsidR="002539FC" w:rsidRPr="00162A65">
        <w:rPr>
          <w:rFonts w:ascii="Arial" w:hAnsi="Arial" w:cs="Arial"/>
          <w:bCs/>
          <w:iCs/>
          <w:sz w:val="22"/>
          <w:szCs w:val="22"/>
        </w:rPr>
        <w:t xml:space="preserve"> corresponden al </w:t>
      </w:r>
      <w:r w:rsidR="002539FC">
        <w:rPr>
          <w:rFonts w:ascii="Arial" w:hAnsi="Arial" w:cs="Arial"/>
          <w:bCs/>
          <w:iCs/>
          <w:sz w:val="22"/>
          <w:szCs w:val="22"/>
        </w:rPr>
        <w:t xml:space="preserve">actual </w:t>
      </w:r>
      <w:r w:rsidR="002539FC" w:rsidRPr="00162A65">
        <w:rPr>
          <w:rFonts w:ascii="Arial" w:hAnsi="Arial" w:cs="Arial"/>
          <w:bCs/>
          <w:iCs/>
          <w:sz w:val="22"/>
          <w:szCs w:val="22"/>
        </w:rPr>
        <w:t>Proceso Electoral Ordinario Local 2020-2021 y el Proceso Electoral Ordinario Local 2023-2024</w:t>
      </w:r>
      <w:r w:rsidR="002539FC">
        <w:rPr>
          <w:rFonts w:ascii="Arial" w:hAnsi="Arial" w:cs="Arial"/>
          <w:bCs/>
          <w:iCs/>
          <w:sz w:val="22"/>
          <w:szCs w:val="22"/>
        </w:rPr>
        <w:t xml:space="preserve">; de ahí que la autoridad jurisdiccional estatal </w:t>
      </w:r>
      <w:r w:rsidR="002539FC" w:rsidRPr="00162A65">
        <w:rPr>
          <w:rFonts w:ascii="Arial" w:hAnsi="Arial" w:cs="Arial"/>
          <w:bCs/>
          <w:iCs/>
          <w:sz w:val="22"/>
          <w:szCs w:val="22"/>
        </w:rPr>
        <w:t xml:space="preserve">tuvo la plena convicción de que tales </w:t>
      </w:r>
      <w:r w:rsidR="002539FC" w:rsidRPr="00162A65">
        <w:rPr>
          <w:rFonts w:ascii="Arial" w:hAnsi="Arial" w:cs="Arial"/>
          <w:b/>
          <w:bCs/>
          <w:iCs/>
          <w:sz w:val="22"/>
          <w:szCs w:val="22"/>
        </w:rPr>
        <w:t>nombramientos tienen efectividad y vigencia solamente durante el transcurso del desarrollo de los citados procesos electorales ordinarios</w:t>
      </w:r>
      <w:r w:rsidR="002539FC" w:rsidRPr="00162A65">
        <w:rPr>
          <w:rFonts w:ascii="Arial" w:hAnsi="Arial" w:cs="Arial"/>
          <w:bCs/>
          <w:iCs/>
          <w:sz w:val="22"/>
          <w:szCs w:val="22"/>
        </w:rPr>
        <w:t xml:space="preserve"> </w:t>
      </w:r>
      <w:r w:rsidR="002539FC">
        <w:rPr>
          <w:rFonts w:ascii="Arial" w:hAnsi="Arial" w:cs="Arial"/>
          <w:bCs/>
          <w:iCs/>
          <w:sz w:val="22"/>
          <w:szCs w:val="22"/>
        </w:rPr>
        <w:t>antes señalados;</w:t>
      </w:r>
      <w:r w:rsidR="002539FC" w:rsidRPr="00162A65">
        <w:rPr>
          <w:rFonts w:ascii="Arial" w:hAnsi="Arial" w:cs="Arial"/>
          <w:bCs/>
          <w:iCs/>
          <w:sz w:val="22"/>
          <w:szCs w:val="22"/>
        </w:rPr>
        <w:t xml:space="preserve"> por tanto durante los períodos comúnmente llamados “interproceso”, que regularmente atiende al </w:t>
      </w:r>
      <w:r w:rsidR="002539FC" w:rsidRPr="00994F54">
        <w:rPr>
          <w:rFonts w:ascii="Arial" w:hAnsi="Arial" w:cs="Arial"/>
          <w:b/>
          <w:bCs/>
          <w:iCs/>
          <w:sz w:val="22"/>
          <w:szCs w:val="22"/>
        </w:rPr>
        <w:t>período de tiempo que transcurre entre el término de un proceso electoral y el inicio de otro,</w:t>
      </w:r>
      <w:r w:rsidR="002539FC" w:rsidRPr="00162A65">
        <w:rPr>
          <w:rFonts w:ascii="Arial" w:hAnsi="Arial" w:cs="Arial"/>
          <w:bCs/>
          <w:iCs/>
          <w:sz w:val="22"/>
          <w:szCs w:val="22"/>
        </w:rPr>
        <w:t xml:space="preserve"> tales nombramientos </w:t>
      </w:r>
      <w:r w:rsidR="002539FC" w:rsidRPr="00994F54">
        <w:rPr>
          <w:rFonts w:ascii="Arial" w:hAnsi="Arial" w:cs="Arial"/>
          <w:b/>
          <w:bCs/>
          <w:iCs/>
          <w:sz w:val="22"/>
          <w:szCs w:val="22"/>
        </w:rPr>
        <w:t>no tienen eficacia jurídica</w:t>
      </w:r>
      <w:r w:rsidR="002539FC" w:rsidRPr="00162A65">
        <w:rPr>
          <w:rFonts w:ascii="Arial" w:hAnsi="Arial" w:cs="Arial"/>
          <w:bCs/>
          <w:iCs/>
          <w:sz w:val="22"/>
          <w:szCs w:val="22"/>
        </w:rPr>
        <w:t>.</w:t>
      </w:r>
      <w:r w:rsidR="002539FC">
        <w:rPr>
          <w:rFonts w:ascii="Arial" w:hAnsi="Arial" w:cs="Arial"/>
          <w:bCs/>
          <w:iCs/>
          <w:sz w:val="22"/>
          <w:szCs w:val="22"/>
        </w:rPr>
        <w:t xml:space="preserve"> </w:t>
      </w:r>
    </w:p>
    <w:p w14:paraId="32B8E326" w14:textId="77777777" w:rsidR="001F7FEA" w:rsidRDefault="001F7FEA" w:rsidP="001F7FEA">
      <w:pPr>
        <w:spacing w:line="360" w:lineRule="auto"/>
        <w:jc w:val="both"/>
        <w:rPr>
          <w:rFonts w:ascii="Arial" w:hAnsi="Arial" w:cs="Arial"/>
          <w:bCs/>
          <w:iCs/>
          <w:sz w:val="22"/>
          <w:szCs w:val="22"/>
        </w:rPr>
      </w:pPr>
    </w:p>
    <w:p w14:paraId="79EEF959" w14:textId="77777777" w:rsidR="00C560C2" w:rsidRDefault="001F7FEA" w:rsidP="001F7FEA">
      <w:pPr>
        <w:spacing w:line="360" w:lineRule="auto"/>
        <w:jc w:val="both"/>
        <w:rPr>
          <w:rFonts w:ascii="Arial" w:hAnsi="Arial" w:cs="Arial"/>
          <w:iCs/>
          <w:sz w:val="22"/>
          <w:szCs w:val="22"/>
        </w:rPr>
      </w:pPr>
      <w:r w:rsidRPr="006F22DE">
        <w:rPr>
          <w:rFonts w:ascii="Arial" w:hAnsi="Arial" w:cs="Arial"/>
          <w:bCs/>
          <w:iCs/>
          <w:sz w:val="22"/>
          <w:szCs w:val="22"/>
        </w:rPr>
        <w:t xml:space="preserve">Luego entonces, la autoridad jurisdiccional local determinó que </w:t>
      </w:r>
      <w:r w:rsidR="00CA6164" w:rsidRPr="006F22DE">
        <w:rPr>
          <w:rFonts w:ascii="Arial" w:hAnsi="Arial" w:cs="Arial"/>
          <w:iCs/>
          <w:sz w:val="22"/>
          <w:szCs w:val="22"/>
        </w:rPr>
        <w:t>derivado de las funciones que legalmente tienen conferidas</w:t>
      </w:r>
      <w:r w:rsidR="00CA6164" w:rsidRPr="0097350F">
        <w:rPr>
          <w:rFonts w:ascii="Arial" w:hAnsi="Arial" w:cs="Arial"/>
          <w:iCs/>
          <w:sz w:val="22"/>
          <w:szCs w:val="22"/>
          <w:u w:val="single"/>
        </w:rPr>
        <w:t xml:space="preserve">, </w:t>
      </w:r>
      <w:r w:rsidR="00CA6164" w:rsidRPr="0097350F">
        <w:rPr>
          <w:rFonts w:ascii="Arial" w:hAnsi="Arial" w:cs="Arial"/>
          <w:b/>
          <w:iCs/>
          <w:sz w:val="22"/>
          <w:szCs w:val="22"/>
          <w:u w:val="single"/>
        </w:rPr>
        <w:t xml:space="preserve">no se puede afirmar que las </w:t>
      </w:r>
      <w:r w:rsidR="006D1073" w:rsidRPr="0097350F">
        <w:rPr>
          <w:rFonts w:ascii="Arial" w:hAnsi="Arial" w:cs="Arial"/>
          <w:b/>
          <w:iCs/>
          <w:sz w:val="22"/>
          <w:szCs w:val="22"/>
          <w:u w:val="single"/>
        </w:rPr>
        <w:t>y los Consejeros Municipales Electorales</w:t>
      </w:r>
      <w:r w:rsidR="00CA6164" w:rsidRPr="0097350F">
        <w:rPr>
          <w:rFonts w:ascii="Arial" w:hAnsi="Arial" w:cs="Arial"/>
          <w:b/>
          <w:iCs/>
          <w:sz w:val="22"/>
          <w:szCs w:val="22"/>
          <w:u w:val="single"/>
        </w:rPr>
        <w:t xml:space="preserve"> tengan el carácter de permanentes</w:t>
      </w:r>
      <w:r w:rsidR="00CA6164" w:rsidRPr="006F22DE">
        <w:rPr>
          <w:rFonts w:ascii="Arial" w:hAnsi="Arial" w:cs="Arial"/>
          <w:b/>
          <w:iCs/>
          <w:sz w:val="22"/>
          <w:szCs w:val="22"/>
        </w:rPr>
        <w:t xml:space="preserve">, </w:t>
      </w:r>
      <w:r w:rsidR="00C560C2">
        <w:rPr>
          <w:rFonts w:ascii="Arial" w:hAnsi="Arial" w:cs="Arial"/>
          <w:iCs/>
          <w:sz w:val="22"/>
          <w:szCs w:val="22"/>
        </w:rPr>
        <w:t>en razón de lo que se expone a la letra:</w:t>
      </w:r>
    </w:p>
    <w:p w14:paraId="5FE0D5A6" w14:textId="77777777" w:rsidR="00C560C2" w:rsidRDefault="00C560C2" w:rsidP="001F7FEA">
      <w:pPr>
        <w:spacing w:line="360" w:lineRule="auto"/>
        <w:jc w:val="both"/>
        <w:rPr>
          <w:rFonts w:ascii="Arial" w:hAnsi="Arial" w:cs="Arial"/>
          <w:iCs/>
          <w:sz w:val="22"/>
          <w:szCs w:val="22"/>
        </w:rPr>
      </w:pPr>
    </w:p>
    <w:p w14:paraId="4F712722" w14:textId="77777777" w:rsidR="001F7FEA" w:rsidRPr="00C560C2" w:rsidRDefault="00C560C2" w:rsidP="00C560C2">
      <w:pPr>
        <w:autoSpaceDE w:val="0"/>
        <w:autoSpaceDN w:val="0"/>
        <w:adjustRightInd w:val="0"/>
        <w:ind w:left="567" w:right="567"/>
        <w:jc w:val="both"/>
        <w:rPr>
          <w:rFonts w:ascii="Arial" w:eastAsiaTheme="minorHAnsi" w:hAnsi="Arial" w:cs="Arial"/>
          <w:i/>
          <w:color w:val="000000"/>
          <w:sz w:val="20"/>
          <w:szCs w:val="22"/>
          <w:lang w:val="es-MX" w:eastAsia="en-US"/>
        </w:rPr>
      </w:pPr>
      <w:r>
        <w:rPr>
          <w:rFonts w:ascii="Arial" w:eastAsiaTheme="minorHAnsi" w:hAnsi="Arial" w:cs="Arial"/>
          <w:i/>
          <w:color w:val="000000"/>
          <w:sz w:val="20"/>
          <w:szCs w:val="22"/>
          <w:lang w:val="es-MX" w:eastAsia="en-US"/>
        </w:rPr>
        <w:t>“</w:t>
      </w:r>
      <w:r w:rsidRPr="00C560C2">
        <w:rPr>
          <w:rFonts w:ascii="Arial" w:eastAsiaTheme="minorHAnsi" w:hAnsi="Arial" w:cs="Arial"/>
          <w:i/>
          <w:color w:val="000000"/>
          <w:sz w:val="20"/>
          <w:szCs w:val="22"/>
          <w:lang w:val="es-MX" w:eastAsia="en-US"/>
        </w:rPr>
        <w:t xml:space="preserve">Por lo tanto, derivado de las funciones que legalmente tienen conferidas, </w:t>
      </w:r>
      <w:r w:rsidRPr="00C560C2">
        <w:rPr>
          <w:rFonts w:ascii="Arial" w:eastAsiaTheme="minorHAnsi" w:hAnsi="Arial" w:cs="Arial"/>
          <w:b/>
          <w:i/>
          <w:color w:val="000000"/>
          <w:sz w:val="20"/>
          <w:szCs w:val="22"/>
          <w:lang w:val="es-MX" w:eastAsia="en-US"/>
        </w:rPr>
        <w:t>no se puede afirmar que las actoras y actores promoventes tengan el carácter de permanentes</w:t>
      </w:r>
      <w:r w:rsidRPr="00C560C2">
        <w:rPr>
          <w:rFonts w:ascii="Arial" w:eastAsiaTheme="minorHAnsi" w:hAnsi="Arial" w:cs="Arial"/>
          <w:i/>
          <w:color w:val="000000"/>
          <w:sz w:val="20"/>
          <w:szCs w:val="22"/>
          <w:lang w:val="es-MX" w:eastAsia="en-US"/>
        </w:rPr>
        <w:t xml:space="preserve">, pues </w:t>
      </w:r>
      <w:r w:rsidRPr="00C560C2">
        <w:rPr>
          <w:rFonts w:ascii="Arial" w:eastAsiaTheme="minorHAnsi" w:hAnsi="Arial" w:cs="Arial"/>
          <w:b/>
          <w:i/>
          <w:color w:val="000000"/>
          <w:sz w:val="20"/>
          <w:szCs w:val="22"/>
          <w:lang w:val="es-MX" w:eastAsia="en-US"/>
        </w:rPr>
        <w:t xml:space="preserve">dicha permanencia solo tiene eficacia jurídica cuando la función se encuentra bajo el amparo del nombramiento que para tal efecto le fue concedido por la </w:t>
      </w:r>
      <w:r w:rsidRPr="00C560C2">
        <w:rPr>
          <w:rFonts w:ascii="Arial" w:eastAsiaTheme="minorHAnsi" w:hAnsi="Arial" w:cs="Arial"/>
          <w:b/>
          <w:i/>
          <w:color w:val="000000"/>
          <w:sz w:val="20"/>
          <w:szCs w:val="22"/>
          <w:lang w:val="es-MX" w:eastAsia="en-US"/>
        </w:rPr>
        <w:lastRenderedPageBreak/>
        <w:t>autoridad competente</w:t>
      </w:r>
      <w:r w:rsidRPr="00C560C2">
        <w:rPr>
          <w:rFonts w:ascii="Arial" w:eastAsiaTheme="minorHAnsi" w:hAnsi="Arial" w:cs="Arial"/>
          <w:i/>
          <w:color w:val="000000"/>
          <w:sz w:val="20"/>
          <w:szCs w:val="22"/>
          <w:lang w:val="es-MX" w:eastAsia="en-US"/>
        </w:rPr>
        <w:t xml:space="preserve"> para ello, y en el caso, cobra vigencia durante el desarrollo de un proceso electoral determinado, y una vez que inició la etapa de preparación de la elección de que se trate, tal es así </w:t>
      </w:r>
      <w:r w:rsidRPr="00C560C2">
        <w:rPr>
          <w:rFonts w:ascii="Arial" w:eastAsiaTheme="minorHAnsi" w:hAnsi="Arial" w:cs="Arial"/>
          <w:i/>
          <w:sz w:val="20"/>
          <w:szCs w:val="22"/>
          <w:lang w:val="es-MX" w:eastAsia="en-US"/>
        </w:rPr>
        <w:t xml:space="preserve">que, la fracción I, del artículo 136 del Código de la Materia, señala como parte de las actividades de dicha etapa, “la elección, en su caso, de los consejeros electorales para integrar los Consejo Municipales, así como de los Presidentes y Secretarios Ejecutivos de los mismos”, y sin que de manera expresa se pueda desprender acorde a las funciones que desempeñan, que tales consejos municipales, deben ser permanentes, si no por el contrario, </w:t>
      </w:r>
      <w:r w:rsidRPr="00952FBE">
        <w:rPr>
          <w:rFonts w:ascii="Arial" w:eastAsiaTheme="minorHAnsi" w:hAnsi="Arial" w:cs="Arial"/>
          <w:b/>
          <w:i/>
          <w:sz w:val="20"/>
          <w:szCs w:val="22"/>
          <w:lang w:val="es-MX" w:eastAsia="en-US"/>
        </w:rPr>
        <w:t>bajo los criterios de interpretación gramatical, sistemático y funcional, que rigen a la aplicación del Código de la materia, se señala que tales consejos municipales electorales se instalan y sesionan exclusivamente durante los procesos electorales e incluso de acuerdo con su nombramiento, sólo pueden ejercer funciones dentro del proceso electoral ordinario para el que fueron designados</w:t>
      </w:r>
      <w:r w:rsidRPr="00C560C2">
        <w:rPr>
          <w:rFonts w:ascii="Arial" w:eastAsiaTheme="minorHAnsi" w:hAnsi="Arial" w:cs="Arial"/>
          <w:i/>
          <w:sz w:val="20"/>
          <w:szCs w:val="22"/>
          <w:lang w:val="es-MX" w:eastAsia="en-US"/>
        </w:rPr>
        <w:t>.</w:t>
      </w:r>
      <w:r>
        <w:rPr>
          <w:rFonts w:ascii="Arial" w:eastAsiaTheme="minorHAnsi" w:hAnsi="Arial" w:cs="Arial"/>
          <w:i/>
          <w:sz w:val="20"/>
          <w:szCs w:val="22"/>
          <w:lang w:val="es-MX" w:eastAsia="en-US"/>
        </w:rPr>
        <w:t>”</w:t>
      </w:r>
    </w:p>
    <w:p w14:paraId="42F7176C" w14:textId="77777777" w:rsidR="001F7FEA" w:rsidRDefault="001F7FEA" w:rsidP="001F7FEA">
      <w:pPr>
        <w:autoSpaceDE w:val="0"/>
        <w:autoSpaceDN w:val="0"/>
        <w:adjustRightInd w:val="0"/>
        <w:rPr>
          <w:rFonts w:ascii="Arial" w:eastAsiaTheme="minorHAnsi" w:hAnsi="Arial" w:cs="Arial"/>
          <w:color w:val="000000"/>
          <w:sz w:val="23"/>
          <w:szCs w:val="23"/>
          <w:lang w:val="es-MX" w:eastAsia="en-US"/>
        </w:rPr>
      </w:pPr>
    </w:p>
    <w:p w14:paraId="1C4A5C6F" w14:textId="77777777" w:rsidR="00CC43F3" w:rsidRDefault="00CC43F3" w:rsidP="001242FD">
      <w:pPr>
        <w:autoSpaceDE w:val="0"/>
        <w:autoSpaceDN w:val="0"/>
        <w:adjustRightInd w:val="0"/>
        <w:spacing w:line="360" w:lineRule="auto"/>
        <w:jc w:val="both"/>
        <w:rPr>
          <w:rFonts w:ascii="Arial" w:eastAsiaTheme="minorHAnsi" w:hAnsi="Arial" w:cs="Arial"/>
          <w:color w:val="000000"/>
          <w:sz w:val="22"/>
          <w:szCs w:val="22"/>
          <w:lang w:val="es-MX" w:eastAsia="en-US"/>
        </w:rPr>
      </w:pPr>
    </w:p>
    <w:p w14:paraId="6BC8CBC3" w14:textId="77777777" w:rsidR="00CA6164" w:rsidRPr="00CC43F3" w:rsidRDefault="001242FD" w:rsidP="00CC43F3">
      <w:pPr>
        <w:autoSpaceDE w:val="0"/>
        <w:autoSpaceDN w:val="0"/>
        <w:adjustRightInd w:val="0"/>
        <w:spacing w:line="360" w:lineRule="auto"/>
        <w:jc w:val="both"/>
        <w:rPr>
          <w:rFonts w:ascii="Arial" w:eastAsiaTheme="minorHAnsi" w:hAnsi="Arial" w:cs="Arial"/>
          <w:color w:val="000000"/>
          <w:sz w:val="22"/>
          <w:szCs w:val="22"/>
          <w:lang w:val="es-MX" w:eastAsia="en-US"/>
        </w:rPr>
      </w:pPr>
      <w:r w:rsidRPr="001242FD">
        <w:rPr>
          <w:rFonts w:ascii="Arial" w:eastAsiaTheme="minorHAnsi" w:hAnsi="Arial" w:cs="Arial"/>
          <w:color w:val="000000"/>
          <w:sz w:val="22"/>
          <w:szCs w:val="22"/>
          <w:lang w:val="es-MX" w:eastAsia="en-US"/>
        </w:rPr>
        <w:t>Asimismo, señal</w:t>
      </w:r>
      <w:r w:rsidR="007951DD">
        <w:rPr>
          <w:rFonts w:ascii="Arial" w:eastAsiaTheme="minorHAnsi" w:hAnsi="Arial" w:cs="Arial"/>
          <w:color w:val="000000"/>
          <w:sz w:val="22"/>
          <w:szCs w:val="22"/>
          <w:lang w:val="es-MX" w:eastAsia="en-US"/>
        </w:rPr>
        <w:t>ó</w:t>
      </w:r>
      <w:r w:rsidRPr="001242FD">
        <w:rPr>
          <w:rFonts w:ascii="Arial" w:eastAsiaTheme="minorHAnsi" w:hAnsi="Arial" w:cs="Arial"/>
          <w:color w:val="000000"/>
          <w:sz w:val="22"/>
          <w:szCs w:val="22"/>
          <w:lang w:val="es-MX" w:eastAsia="en-US"/>
        </w:rPr>
        <w:t xml:space="preserve"> la autoridad jurisdiccional local que a diferencia de este Consejo G</w:t>
      </w:r>
      <w:r>
        <w:rPr>
          <w:rFonts w:ascii="Arial" w:eastAsiaTheme="minorHAnsi" w:hAnsi="Arial" w:cs="Arial"/>
          <w:color w:val="000000"/>
          <w:sz w:val="22"/>
          <w:szCs w:val="22"/>
          <w:lang w:val="es-MX" w:eastAsia="en-US"/>
        </w:rPr>
        <w:t xml:space="preserve">eneral, </w:t>
      </w:r>
      <w:r w:rsidRPr="00CC43F3">
        <w:rPr>
          <w:rFonts w:ascii="Arial" w:eastAsiaTheme="minorHAnsi" w:hAnsi="Arial" w:cs="Arial"/>
          <w:b/>
          <w:color w:val="000000"/>
          <w:sz w:val="22"/>
          <w:szCs w:val="22"/>
          <w:lang w:val="es-MX" w:eastAsia="en-US"/>
        </w:rPr>
        <w:t xml:space="preserve">los Consejos Municipales Electorales no tienen </w:t>
      </w:r>
      <w:r w:rsidR="001F7FEA" w:rsidRPr="001F7FEA">
        <w:rPr>
          <w:rFonts w:ascii="Arial" w:eastAsiaTheme="minorHAnsi" w:hAnsi="Arial" w:cs="Arial"/>
          <w:b/>
          <w:color w:val="000000"/>
          <w:sz w:val="22"/>
          <w:szCs w:val="22"/>
          <w:lang w:val="es-MX" w:eastAsia="en-US"/>
        </w:rPr>
        <w:t>atribuciones fuera</w:t>
      </w:r>
      <w:r w:rsidRPr="00CC43F3">
        <w:rPr>
          <w:rFonts w:ascii="Arial" w:eastAsiaTheme="minorHAnsi" w:hAnsi="Arial" w:cs="Arial"/>
          <w:b/>
          <w:color w:val="000000"/>
          <w:sz w:val="22"/>
          <w:szCs w:val="22"/>
          <w:lang w:val="es-MX" w:eastAsia="en-US"/>
        </w:rPr>
        <w:t xml:space="preserve"> de los </w:t>
      </w:r>
      <w:r w:rsidR="001F7FEA" w:rsidRPr="001F7FEA">
        <w:rPr>
          <w:rFonts w:ascii="Arial" w:eastAsiaTheme="minorHAnsi" w:hAnsi="Arial" w:cs="Arial"/>
          <w:b/>
          <w:color w:val="000000"/>
          <w:sz w:val="22"/>
          <w:szCs w:val="22"/>
          <w:lang w:val="es-MX" w:eastAsia="en-US"/>
        </w:rPr>
        <w:t>procesos electorales locales</w:t>
      </w:r>
      <w:r w:rsidR="001F7FEA" w:rsidRPr="001F7FEA">
        <w:rPr>
          <w:rFonts w:ascii="Arial" w:eastAsiaTheme="minorHAnsi" w:hAnsi="Arial" w:cs="Arial"/>
          <w:color w:val="000000"/>
          <w:sz w:val="22"/>
          <w:szCs w:val="22"/>
          <w:lang w:val="es-MX" w:eastAsia="en-US"/>
        </w:rPr>
        <w:t xml:space="preserve">, tal </w:t>
      </w:r>
      <w:r>
        <w:rPr>
          <w:rFonts w:ascii="Arial" w:eastAsiaTheme="minorHAnsi" w:hAnsi="Arial" w:cs="Arial"/>
          <w:color w:val="000000"/>
          <w:sz w:val="22"/>
          <w:szCs w:val="22"/>
          <w:lang w:val="es-MX" w:eastAsia="en-US"/>
        </w:rPr>
        <w:t>como se desprende del artículo 124 del Código E</w:t>
      </w:r>
      <w:r w:rsidR="007771EE">
        <w:rPr>
          <w:rFonts w:ascii="Arial" w:eastAsiaTheme="minorHAnsi" w:hAnsi="Arial" w:cs="Arial"/>
          <w:color w:val="000000"/>
          <w:sz w:val="22"/>
          <w:szCs w:val="22"/>
          <w:lang w:val="es-MX" w:eastAsia="en-US"/>
        </w:rPr>
        <w:t xml:space="preserve">lectoral; acotándose sus funciones a la </w:t>
      </w:r>
      <w:r w:rsidR="001F7FEA" w:rsidRPr="001F7FEA">
        <w:rPr>
          <w:rFonts w:ascii="Arial" w:eastAsiaTheme="minorHAnsi" w:hAnsi="Arial" w:cs="Arial"/>
          <w:color w:val="000000"/>
          <w:sz w:val="22"/>
          <w:szCs w:val="22"/>
          <w:lang w:val="es-MX" w:eastAsia="en-US"/>
        </w:rPr>
        <w:t>preparación, desarrollo, vigilancia y calificación, en su caso, de los procesos electorales para G</w:t>
      </w:r>
      <w:r w:rsidR="007771EE">
        <w:rPr>
          <w:rFonts w:ascii="Arial" w:eastAsiaTheme="minorHAnsi" w:hAnsi="Arial" w:cs="Arial"/>
          <w:color w:val="000000"/>
          <w:sz w:val="22"/>
          <w:szCs w:val="22"/>
          <w:lang w:val="es-MX" w:eastAsia="en-US"/>
        </w:rPr>
        <w:t xml:space="preserve">ubernatura del Estado, Diputaciones Locales y </w:t>
      </w:r>
      <w:r w:rsidR="001F7FEA" w:rsidRPr="001F7FEA">
        <w:rPr>
          <w:rFonts w:ascii="Arial" w:eastAsiaTheme="minorHAnsi" w:hAnsi="Arial" w:cs="Arial"/>
          <w:color w:val="000000"/>
          <w:sz w:val="22"/>
          <w:szCs w:val="22"/>
          <w:lang w:val="es-MX" w:eastAsia="en-US"/>
        </w:rPr>
        <w:t>Ayuntamientos, en sus respectivas demarcaciones territoriales</w:t>
      </w:r>
      <w:r w:rsidR="007771EE">
        <w:rPr>
          <w:rFonts w:ascii="Arial" w:eastAsiaTheme="minorHAnsi" w:hAnsi="Arial" w:cs="Arial"/>
          <w:color w:val="000000"/>
          <w:sz w:val="22"/>
          <w:szCs w:val="22"/>
          <w:lang w:val="es-MX" w:eastAsia="en-US"/>
        </w:rPr>
        <w:t xml:space="preserve">; luego entonces, </w:t>
      </w:r>
      <w:r w:rsidR="007771EE" w:rsidRPr="00952FBE">
        <w:rPr>
          <w:rFonts w:ascii="Arial" w:eastAsiaTheme="minorHAnsi" w:hAnsi="Arial" w:cs="Arial"/>
          <w:b/>
          <w:color w:val="000000"/>
          <w:sz w:val="22"/>
          <w:szCs w:val="22"/>
          <w:lang w:val="es-MX" w:eastAsia="en-US"/>
        </w:rPr>
        <w:t xml:space="preserve">se confirma que su </w:t>
      </w:r>
      <w:r w:rsidR="001F7FEA" w:rsidRPr="00952FBE">
        <w:rPr>
          <w:rFonts w:ascii="Arial" w:eastAsiaTheme="minorHAnsi" w:hAnsi="Arial" w:cs="Arial"/>
          <w:b/>
          <w:color w:val="000000"/>
          <w:sz w:val="22"/>
          <w:szCs w:val="22"/>
          <w:lang w:val="es-MX" w:eastAsia="en-US"/>
        </w:rPr>
        <w:t>designación sea por dos procesos electorales ordinarios.</w:t>
      </w:r>
      <w:r w:rsidR="001F7FEA" w:rsidRPr="001F7FEA">
        <w:rPr>
          <w:rFonts w:ascii="Arial" w:eastAsiaTheme="minorHAnsi" w:hAnsi="Arial" w:cs="Arial"/>
          <w:color w:val="000000"/>
          <w:sz w:val="22"/>
          <w:szCs w:val="22"/>
          <w:lang w:val="es-MX" w:eastAsia="en-US"/>
        </w:rPr>
        <w:t xml:space="preserve"> </w:t>
      </w:r>
      <w:r w:rsidR="00CC43F3">
        <w:rPr>
          <w:rFonts w:ascii="Arial" w:eastAsiaTheme="minorHAnsi" w:hAnsi="Arial" w:cs="Arial"/>
          <w:color w:val="000000"/>
          <w:sz w:val="22"/>
          <w:szCs w:val="22"/>
          <w:lang w:val="es-MX" w:eastAsia="en-US"/>
        </w:rPr>
        <w:t xml:space="preserve">Es así que el Tribunal Electoral del Estado determinó que </w:t>
      </w:r>
      <w:r w:rsidR="00CC43F3" w:rsidRPr="00952FBE">
        <w:rPr>
          <w:rFonts w:ascii="Arial" w:eastAsiaTheme="minorHAnsi" w:hAnsi="Arial" w:cs="Arial"/>
          <w:b/>
          <w:color w:val="000000"/>
          <w:sz w:val="22"/>
          <w:szCs w:val="22"/>
          <w:lang w:val="es-MX" w:eastAsia="en-US"/>
        </w:rPr>
        <w:t>“</w:t>
      </w:r>
      <w:r w:rsidR="001F7FEA" w:rsidRPr="00952FBE">
        <w:rPr>
          <w:rFonts w:ascii="Arial" w:eastAsiaTheme="minorHAnsi" w:hAnsi="Arial" w:cs="Arial"/>
          <w:b/>
          <w:i/>
          <w:color w:val="000000"/>
          <w:sz w:val="22"/>
          <w:szCs w:val="23"/>
          <w:lang w:val="es-MX" w:eastAsia="en-US"/>
        </w:rPr>
        <w:t>fuera de los procesos electorales, los consejeros municipales, no se encuentran facultados para realizar función electoral alguna, puesto que las atribuciones del artículo 124 del ordenamiento que nos ocupa, así como su nombramiento sólo cobra vigencia para y dentro de los procesos electorales ordinarios para los que fueron designados</w:t>
      </w:r>
      <w:r w:rsidR="001F7FEA" w:rsidRPr="001F7FEA">
        <w:rPr>
          <w:rFonts w:ascii="Arial" w:eastAsiaTheme="minorHAnsi" w:hAnsi="Arial" w:cs="Arial"/>
          <w:color w:val="000000"/>
          <w:sz w:val="23"/>
          <w:szCs w:val="23"/>
          <w:lang w:val="es-MX" w:eastAsia="en-US"/>
        </w:rPr>
        <w:t>.</w:t>
      </w:r>
      <w:r w:rsidR="00CC43F3">
        <w:rPr>
          <w:rFonts w:ascii="Arial" w:eastAsiaTheme="minorHAnsi" w:hAnsi="Arial" w:cs="Arial"/>
          <w:color w:val="000000"/>
          <w:sz w:val="23"/>
          <w:szCs w:val="23"/>
          <w:lang w:val="es-MX" w:eastAsia="en-US"/>
        </w:rPr>
        <w:t>”</w:t>
      </w:r>
    </w:p>
    <w:p w14:paraId="113DF5F3" w14:textId="77777777" w:rsidR="00CA6164" w:rsidRDefault="00CA6164" w:rsidP="002539FC">
      <w:pPr>
        <w:spacing w:line="360" w:lineRule="auto"/>
        <w:jc w:val="both"/>
        <w:rPr>
          <w:rFonts w:ascii="Arial" w:hAnsi="Arial" w:cs="Arial"/>
          <w:bCs/>
          <w:iCs/>
          <w:sz w:val="22"/>
          <w:szCs w:val="22"/>
        </w:rPr>
      </w:pPr>
    </w:p>
    <w:p w14:paraId="1111135E" w14:textId="77777777" w:rsidR="00230307" w:rsidRDefault="00516EAD" w:rsidP="002539FC">
      <w:pPr>
        <w:spacing w:line="360" w:lineRule="auto"/>
        <w:jc w:val="both"/>
        <w:rPr>
          <w:rFonts w:ascii="Arial" w:hAnsi="Arial" w:cs="Arial"/>
          <w:bCs/>
          <w:iCs/>
          <w:sz w:val="22"/>
          <w:szCs w:val="22"/>
        </w:rPr>
      </w:pPr>
      <w:r>
        <w:rPr>
          <w:rFonts w:ascii="Arial" w:hAnsi="Arial" w:cs="Arial"/>
          <w:bCs/>
          <w:iCs/>
          <w:sz w:val="22"/>
          <w:szCs w:val="22"/>
        </w:rPr>
        <w:t>D</w:t>
      </w:r>
      <w:r w:rsidR="00230307">
        <w:rPr>
          <w:rFonts w:ascii="Arial" w:hAnsi="Arial" w:cs="Arial"/>
          <w:bCs/>
          <w:iCs/>
          <w:sz w:val="22"/>
          <w:szCs w:val="22"/>
        </w:rPr>
        <w:t xml:space="preserve">e lo antepuesto, es dable señalar que </w:t>
      </w:r>
      <w:r w:rsidR="00B957DD">
        <w:rPr>
          <w:rFonts w:ascii="Arial" w:hAnsi="Arial" w:cs="Arial"/>
          <w:bCs/>
          <w:iCs/>
          <w:sz w:val="22"/>
          <w:szCs w:val="22"/>
        </w:rPr>
        <w:t xml:space="preserve">los </w:t>
      </w:r>
      <w:r w:rsidR="00230307">
        <w:rPr>
          <w:rFonts w:ascii="Arial" w:hAnsi="Arial" w:cs="Arial"/>
          <w:bCs/>
          <w:iCs/>
          <w:sz w:val="22"/>
          <w:szCs w:val="22"/>
        </w:rPr>
        <w:t>C</w:t>
      </w:r>
      <w:r w:rsidR="00B957DD">
        <w:rPr>
          <w:rFonts w:ascii="Arial" w:hAnsi="Arial" w:cs="Arial"/>
          <w:bCs/>
          <w:iCs/>
          <w:sz w:val="22"/>
          <w:szCs w:val="22"/>
        </w:rPr>
        <w:t>onsejos</w:t>
      </w:r>
      <w:r w:rsidR="00230307">
        <w:rPr>
          <w:rFonts w:ascii="Arial" w:hAnsi="Arial" w:cs="Arial"/>
          <w:bCs/>
          <w:iCs/>
          <w:sz w:val="22"/>
          <w:szCs w:val="22"/>
        </w:rPr>
        <w:t xml:space="preserve"> Municipales Electorales solo tienen </w:t>
      </w:r>
      <w:r w:rsidR="00230307" w:rsidRPr="00230307">
        <w:rPr>
          <w:rFonts w:ascii="Arial" w:hAnsi="Arial" w:cs="Arial"/>
          <w:b/>
          <w:bCs/>
          <w:iCs/>
          <w:sz w:val="22"/>
          <w:szCs w:val="22"/>
        </w:rPr>
        <w:t>eficacia jurídica</w:t>
      </w:r>
      <w:r w:rsidR="00230307">
        <w:rPr>
          <w:rFonts w:ascii="Arial" w:hAnsi="Arial" w:cs="Arial"/>
          <w:bCs/>
          <w:iCs/>
          <w:sz w:val="22"/>
          <w:szCs w:val="22"/>
        </w:rPr>
        <w:t xml:space="preserve"> durante los procesos electorales locales ordinari</w:t>
      </w:r>
      <w:r w:rsidR="00952FBE">
        <w:rPr>
          <w:rFonts w:ascii="Arial" w:hAnsi="Arial" w:cs="Arial"/>
          <w:bCs/>
          <w:iCs/>
          <w:sz w:val="22"/>
          <w:szCs w:val="22"/>
        </w:rPr>
        <w:t>o</w:t>
      </w:r>
      <w:r w:rsidR="00230307">
        <w:rPr>
          <w:rFonts w:ascii="Arial" w:hAnsi="Arial" w:cs="Arial"/>
          <w:bCs/>
          <w:iCs/>
          <w:sz w:val="22"/>
          <w:szCs w:val="22"/>
        </w:rPr>
        <w:t xml:space="preserve">s, puesto que derivado de la interpretación jurídica que llevara a cabo la autoridad jurisdiccional electoral en la entidad, </w:t>
      </w:r>
      <w:r w:rsidR="00B957DD">
        <w:rPr>
          <w:rFonts w:ascii="Arial" w:hAnsi="Arial" w:cs="Arial"/>
          <w:bCs/>
          <w:iCs/>
          <w:sz w:val="22"/>
          <w:szCs w:val="22"/>
        </w:rPr>
        <w:t xml:space="preserve">se desprende que las </w:t>
      </w:r>
      <w:r w:rsidR="00230307">
        <w:rPr>
          <w:rFonts w:ascii="Arial" w:hAnsi="Arial" w:cs="Arial"/>
          <w:bCs/>
          <w:iCs/>
          <w:sz w:val="22"/>
          <w:szCs w:val="22"/>
        </w:rPr>
        <w:t xml:space="preserve">atribuciones previstas </w:t>
      </w:r>
      <w:r w:rsidR="00B957DD">
        <w:rPr>
          <w:rFonts w:ascii="Arial" w:hAnsi="Arial" w:cs="Arial"/>
          <w:bCs/>
          <w:iCs/>
          <w:sz w:val="22"/>
          <w:szCs w:val="22"/>
        </w:rPr>
        <w:t>para los referidos órganos municipales, de los cuales son integrantes las y los Consejeros Municipales Electorales, así como las y los titulares de las Secretarías Ejecutivas, solo están señaladas para desarrollarse en los proceso electorales, no así en periodos de interproceso o no electorales.</w:t>
      </w:r>
    </w:p>
    <w:p w14:paraId="5720B771" w14:textId="77777777" w:rsidR="00224E50" w:rsidRDefault="00224E50" w:rsidP="00C40292">
      <w:pPr>
        <w:spacing w:line="360" w:lineRule="auto"/>
        <w:jc w:val="both"/>
        <w:rPr>
          <w:rFonts w:ascii="Arial" w:hAnsi="Arial" w:cs="Arial"/>
          <w:bCs/>
          <w:iCs/>
          <w:sz w:val="22"/>
          <w:szCs w:val="22"/>
        </w:rPr>
      </w:pPr>
    </w:p>
    <w:p w14:paraId="1D2A5008" w14:textId="77777777" w:rsidR="0090576D" w:rsidRDefault="00C40292" w:rsidP="0090576D">
      <w:pPr>
        <w:spacing w:line="360" w:lineRule="auto"/>
        <w:jc w:val="both"/>
        <w:rPr>
          <w:rFonts w:ascii="Arial" w:hAnsi="Arial" w:cs="Arial"/>
          <w:b/>
          <w:bCs/>
          <w:iCs/>
          <w:sz w:val="22"/>
          <w:szCs w:val="22"/>
        </w:rPr>
      </w:pPr>
      <w:r w:rsidRPr="00C40292">
        <w:rPr>
          <w:rFonts w:ascii="Arial" w:hAnsi="Arial" w:cs="Arial"/>
          <w:b/>
          <w:bCs/>
          <w:iCs/>
          <w:sz w:val="22"/>
          <w:szCs w:val="22"/>
        </w:rPr>
        <w:t>13ª.-</w:t>
      </w:r>
      <w:r>
        <w:rPr>
          <w:rFonts w:ascii="Arial" w:hAnsi="Arial" w:cs="Arial"/>
          <w:bCs/>
          <w:iCs/>
          <w:sz w:val="22"/>
          <w:szCs w:val="22"/>
        </w:rPr>
        <w:t xml:space="preserve"> Cabe señalar, </w:t>
      </w:r>
      <w:r w:rsidRPr="007951DD">
        <w:rPr>
          <w:rFonts w:ascii="Arial" w:hAnsi="Arial" w:cs="Arial"/>
          <w:bCs/>
          <w:iCs/>
          <w:sz w:val="22"/>
          <w:szCs w:val="22"/>
        </w:rPr>
        <w:t>que la Sentencia</w:t>
      </w:r>
      <w:r>
        <w:rPr>
          <w:rFonts w:ascii="Arial" w:hAnsi="Arial" w:cs="Arial"/>
          <w:bCs/>
          <w:iCs/>
          <w:sz w:val="22"/>
          <w:szCs w:val="22"/>
        </w:rPr>
        <w:t xml:space="preserve"> </w:t>
      </w:r>
      <w:r w:rsidRPr="00FC5589">
        <w:rPr>
          <w:rFonts w:ascii="Arial" w:hAnsi="Arial" w:cs="Arial"/>
          <w:sz w:val="22"/>
          <w:szCs w:val="22"/>
          <w:lang w:val="es-MX"/>
        </w:rPr>
        <w:t>que resolvió en definitiva los Juicios Electorales JE-02/2021 y sus acumulados JE-03/2021, JE-04/2021 y JE-05/2021</w:t>
      </w:r>
      <w:r w:rsidRPr="00FC5589">
        <w:rPr>
          <w:rFonts w:ascii="Arial" w:hAnsi="Arial" w:cs="Arial"/>
          <w:sz w:val="22"/>
          <w:szCs w:val="22"/>
        </w:rPr>
        <w:t>,</w:t>
      </w:r>
      <w:r w:rsidRPr="00105BB8">
        <w:rPr>
          <w:rFonts w:ascii="Arial" w:hAnsi="Arial" w:cs="Arial"/>
          <w:sz w:val="22"/>
          <w:szCs w:val="22"/>
        </w:rPr>
        <w:t xml:space="preserve"> </w:t>
      </w:r>
      <w:r>
        <w:rPr>
          <w:rFonts w:ascii="Arial" w:hAnsi="Arial" w:cs="Arial"/>
          <w:sz w:val="22"/>
          <w:szCs w:val="22"/>
        </w:rPr>
        <w:t xml:space="preserve">del Tribunal Electoral del </w:t>
      </w:r>
      <w:r w:rsidRPr="00C40292">
        <w:rPr>
          <w:rFonts w:ascii="Arial" w:hAnsi="Arial" w:cs="Arial"/>
          <w:sz w:val="22"/>
          <w:szCs w:val="22"/>
        </w:rPr>
        <w:lastRenderedPageBreak/>
        <w:t xml:space="preserve">Estado, fue recurrida por las y los promoventes de los </w:t>
      </w:r>
      <w:r w:rsidRPr="005F2125">
        <w:rPr>
          <w:rFonts w:ascii="Arial" w:hAnsi="Arial" w:cs="Arial"/>
          <w:sz w:val="22"/>
          <w:szCs w:val="22"/>
        </w:rPr>
        <w:t xml:space="preserve">juicios primigenios ante la Sala Regional Toluca del Tribunal Electoral del Poder Judicial de la Federación, </w:t>
      </w:r>
      <w:r w:rsidR="00952FBE">
        <w:rPr>
          <w:rFonts w:ascii="Arial" w:hAnsi="Arial" w:cs="Arial"/>
          <w:sz w:val="22"/>
          <w:szCs w:val="22"/>
        </w:rPr>
        <w:t>a través d</w:t>
      </w:r>
      <w:r w:rsidRPr="005F2125">
        <w:rPr>
          <w:rFonts w:ascii="Arial" w:hAnsi="Arial" w:cs="Arial"/>
          <w:sz w:val="22"/>
          <w:szCs w:val="22"/>
        </w:rPr>
        <w:t xml:space="preserve">el </w:t>
      </w:r>
      <w:r w:rsidR="005F2125" w:rsidRPr="005F2125">
        <w:rPr>
          <w:rFonts w:ascii="Arial" w:hAnsi="Arial" w:cs="Arial"/>
          <w:sz w:val="22"/>
          <w:szCs w:val="22"/>
          <w:shd w:val="clear" w:color="auto" w:fill="FFFFFF"/>
        </w:rPr>
        <w:t xml:space="preserve">Juicio para la Protección de los Derechos Político-Electorales del </w:t>
      </w:r>
      <w:r w:rsidR="005F2125">
        <w:rPr>
          <w:rFonts w:ascii="Arial" w:hAnsi="Arial" w:cs="Arial"/>
          <w:sz w:val="22"/>
          <w:szCs w:val="22"/>
          <w:shd w:val="clear" w:color="auto" w:fill="FFFFFF"/>
        </w:rPr>
        <w:t>Ciudadano,</w:t>
      </w:r>
      <w:r w:rsidR="00A72467" w:rsidRPr="00C40292">
        <w:rPr>
          <w:rFonts w:ascii="Arial" w:hAnsi="Arial" w:cs="Arial"/>
          <w:sz w:val="22"/>
          <w:szCs w:val="22"/>
        </w:rPr>
        <w:t xml:space="preserve"> </w:t>
      </w:r>
      <w:r w:rsidRPr="00C40292">
        <w:rPr>
          <w:rFonts w:ascii="Arial" w:hAnsi="Arial" w:cs="Arial"/>
          <w:sz w:val="22"/>
          <w:szCs w:val="22"/>
        </w:rPr>
        <w:t>radicado bajo expediente</w:t>
      </w:r>
      <w:r w:rsidR="005F2125">
        <w:rPr>
          <w:rFonts w:ascii="Arial" w:hAnsi="Arial" w:cs="Arial"/>
          <w:sz w:val="22"/>
          <w:szCs w:val="22"/>
        </w:rPr>
        <w:t xml:space="preserve"> identificado con clave </w:t>
      </w:r>
      <w:r w:rsidR="005F2125" w:rsidRPr="005F2125">
        <w:rPr>
          <w:rFonts w:ascii="Arial" w:hAnsi="Arial" w:cs="Arial"/>
          <w:sz w:val="22"/>
          <w:szCs w:val="22"/>
        </w:rPr>
        <w:t>y número</w:t>
      </w:r>
      <w:r w:rsidRPr="005F2125">
        <w:rPr>
          <w:rFonts w:ascii="Arial" w:hAnsi="Arial" w:cs="Arial"/>
          <w:sz w:val="22"/>
          <w:szCs w:val="22"/>
        </w:rPr>
        <w:t xml:space="preserve"> </w:t>
      </w:r>
      <w:r w:rsidRPr="005F2125">
        <w:rPr>
          <w:rFonts w:ascii="Arial" w:hAnsi="Arial" w:cs="Arial"/>
          <w:bCs/>
          <w:sz w:val="22"/>
          <w:szCs w:val="22"/>
        </w:rPr>
        <w:t>ST-JDC-54/2021</w:t>
      </w:r>
      <w:r w:rsidR="005C3453">
        <w:rPr>
          <w:rFonts w:ascii="Arial" w:hAnsi="Arial" w:cs="Arial"/>
          <w:sz w:val="22"/>
          <w:szCs w:val="22"/>
        </w:rPr>
        <w:t xml:space="preserve">; </w:t>
      </w:r>
      <w:r w:rsidRPr="005F2125">
        <w:rPr>
          <w:rFonts w:ascii="Arial" w:hAnsi="Arial" w:cs="Arial"/>
          <w:sz w:val="22"/>
          <w:szCs w:val="22"/>
        </w:rPr>
        <w:t xml:space="preserve">órgano </w:t>
      </w:r>
      <w:r w:rsidR="005F2125" w:rsidRPr="005F2125">
        <w:rPr>
          <w:rFonts w:ascii="Arial" w:hAnsi="Arial" w:cs="Arial"/>
          <w:sz w:val="22"/>
          <w:szCs w:val="22"/>
        </w:rPr>
        <w:t xml:space="preserve">jurisdiccional </w:t>
      </w:r>
      <w:r w:rsidRPr="005F2125">
        <w:rPr>
          <w:rFonts w:ascii="Arial" w:hAnsi="Arial" w:cs="Arial"/>
          <w:sz w:val="22"/>
          <w:szCs w:val="22"/>
        </w:rPr>
        <w:t xml:space="preserve">que, con fecha 08 de marzo del 2021, </w:t>
      </w:r>
      <w:r w:rsidRPr="0090576D">
        <w:rPr>
          <w:rFonts w:ascii="Arial" w:hAnsi="Arial" w:cs="Arial"/>
          <w:b/>
          <w:sz w:val="22"/>
          <w:szCs w:val="22"/>
        </w:rPr>
        <w:t>resolvió confirmar</w:t>
      </w:r>
      <w:r w:rsidR="0090576D" w:rsidRPr="0090576D">
        <w:rPr>
          <w:rFonts w:ascii="Arial" w:hAnsi="Arial" w:cs="Arial"/>
          <w:b/>
          <w:sz w:val="22"/>
          <w:szCs w:val="22"/>
        </w:rPr>
        <w:t>,</w:t>
      </w:r>
      <w:r w:rsidRPr="0090576D">
        <w:rPr>
          <w:rFonts w:ascii="Arial" w:hAnsi="Arial" w:cs="Arial"/>
          <w:b/>
          <w:sz w:val="22"/>
          <w:szCs w:val="22"/>
        </w:rPr>
        <w:t xml:space="preserve"> </w:t>
      </w:r>
      <w:r w:rsidR="005F2125" w:rsidRPr="0090576D">
        <w:rPr>
          <w:rFonts w:ascii="Arial" w:eastAsiaTheme="minorHAnsi" w:hAnsi="Arial" w:cs="Arial"/>
          <w:b/>
          <w:sz w:val="22"/>
          <w:szCs w:val="22"/>
          <w:lang w:val="es-MX" w:eastAsia="en-US"/>
        </w:rPr>
        <w:t>en la materia de impugnación, la sentencia</w:t>
      </w:r>
      <w:r w:rsidRPr="0090576D">
        <w:rPr>
          <w:rFonts w:ascii="Arial" w:hAnsi="Arial" w:cs="Arial"/>
          <w:b/>
          <w:sz w:val="22"/>
          <w:szCs w:val="22"/>
        </w:rPr>
        <w:t xml:space="preserve"> impugnada </w:t>
      </w:r>
      <w:r w:rsidR="005F2125" w:rsidRPr="0090576D">
        <w:rPr>
          <w:rFonts w:ascii="Arial" w:hAnsi="Arial" w:cs="Arial"/>
          <w:b/>
          <w:sz w:val="22"/>
          <w:szCs w:val="22"/>
        </w:rPr>
        <w:t xml:space="preserve">emitida por el </w:t>
      </w:r>
      <w:r w:rsidRPr="0090576D">
        <w:rPr>
          <w:rFonts w:ascii="Arial" w:hAnsi="Arial" w:cs="Arial"/>
          <w:b/>
          <w:sz w:val="22"/>
          <w:szCs w:val="22"/>
        </w:rPr>
        <w:t xml:space="preserve">Tribunal </w:t>
      </w:r>
      <w:r w:rsidR="005F2125" w:rsidRPr="0090576D">
        <w:rPr>
          <w:rFonts w:ascii="Arial" w:hAnsi="Arial" w:cs="Arial"/>
          <w:b/>
          <w:sz w:val="22"/>
          <w:szCs w:val="22"/>
        </w:rPr>
        <w:t xml:space="preserve">Electoral </w:t>
      </w:r>
      <w:r w:rsidRPr="0090576D">
        <w:rPr>
          <w:rFonts w:ascii="Arial" w:hAnsi="Arial" w:cs="Arial"/>
          <w:b/>
          <w:sz w:val="22"/>
          <w:szCs w:val="22"/>
        </w:rPr>
        <w:t>local.</w:t>
      </w:r>
    </w:p>
    <w:p w14:paraId="7B4CFE8C" w14:textId="77777777" w:rsidR="0090576D" w:rsidRDefault="0090576D" w:rsidP="0090576D">
      <w:pPr>
        <w:spacing w:line="360" w:lineRule="auto"/>
        <w:jc w:val="both"/>
        <w:rPr>
          <w:rFonts w:ascii="Arial" w:hAnsi="Arial" w:cs="Arial"/>
          <w:b/>
          <w:bCs/>
          <w:iCs/>
          <w:sz w:val="22"/>
          <w:szCs w:val="22"/>
        </w:rPr>
      </w:pPr>
    </w:p>
    <w:p w14:paraId="53CE312D" w14:textId="77777777" w:rsidR="008845B2" w:rsidRDefault="0090576D" w:rsidP="008845B2">
      <w:pPr>
        <w:spacing w:line="360" w:lineRule="auto"/>
        <w:jc w:val="both"/>
        <w:rPr>
          <w:rFonts w:ascii="Arial" w:eastAsiaTheme="minorHAnsi" w:hAnsi="Arial" w:cs="Arial"/>
          <w:sz w:val="22"/>
          <w:szCs w:val="22"/>
          <w:lang w:val="es-MX" w:eastAsia="en-US"/>
        </w:rPr>
      </w:pPr>
      <w:r w:rsidRPr="0090576D">
        <w:rPr>
          <w:rFonts w:ascii="Arial" w:hAnsi="Arial" w:cs="Arial"/>
          <w:bCs/>
          <w:iCs/>
          <w:sz w:val="22"/>
          <w:szCs w:val="22"/>
        </w:rPr>
        <w:t>En la Sentencia emitida por la Sala Regional, se estableció, entre otras cosas, que este Órgano Superior de Dirección tiene facultades de coordinaci</w:t>
      </w:r>
      <w:r>
        <w:rPr>
          <w:rFonts w:ascii="Arial" w:hAnsi="Arial" w:cs="Arial"/>
          <w:bCs/>
          <w:iCs/>
          <w:sz w:val="22"/>
          <w:szCs w:val="22"/>
        </w:rPr>
        <w:t xml:space="preserve">ón, </w:t>
      </w:r>
      <w:r w:rsidRPr="0090576D">
        <w:rPr>
          <w:rFonts w:ascii="Arial" w:hAnsi="Arial" w:cs="Arial"/>
          <w:bCs/>
          <w:iCs/>
          <w:sz w:val="22"/>
          <w:szCs w:val="22"/>
        </w:rPr>
        <w:t>revisión</w:t>
      </w:r>
      <w:r>
        <w:rPr>
          <w:rFonts w:ascii="Arial" w:hAnsi="Arial" w:cs="Arial"/>
          <w:bCs/>
          <w:iCs/>
          <w:sz w:val="22"/>
          <w:szCs w:val="22"/>
        </w:rPr>
        <w:t xml:space="preserve"> y/o vigilancia</w:t>
      </w:r>
      <w:r w:rsidRPr="0090576D">
        <w:rPr>
          <w:rFonts w:ascii="Arial" w:hAnsi="Arial" w:cs="Arial"/>
          <w:bCs/>
          <w:iCs/>
          <w:sz w:val="22"/>
          <w:szCs w:val="22"/>
        </w:rPr>
        <w:t xml:space="preserve"> respecto </w:t>
      </w:r>
      <w:r>
        <w:rPr>
          <w:rFonts w:ascii="Arial" w:hAnsi="Arial" w:cs="Arial"/>
          <w:bCs/>
          <w:iCs/>
          <w:sz w:val="22"/>
          <w:szCs w:val="22"/>
        </w:rPr>
        <w:t>de</w:t>
      </w:r>
      <w:r w:rsidRPr="0090576D">
        <w:rPr>
          <w:rFonts w:ascii="Arial" w:hAnsi="Arial" w:cs="Arial"/>
          <w:bCs/>
          <w:iCs/>
          <w:sz w:val="22"/>
          <w:szCs w:val="22"/>
        </w:rPr>
        <w:t xml:space="preserve"> los Consejos Municipales Electorales, de conformidad a lo dispuesto en el artículo 114, </w:t>
      </w:r>
      <w:r w:rsidRPr="0090576D">
        <w:rPr>
          <w:rFonts w:ascii="Arial" w:eastAsiaTheme="minorHAnsi" w:hAnsi="Arial" w:cs="Arial"/>
          <w:sz w:val="22"/>
          <w:szCs w:val="22"/>
          <w:lang w:val="es-MX" w:eastAsia="en-US"/>
        </w:rPr>
        <w:t>fracciones</w:t>
      </w:r>
      <w:r w:rsidR="00FE0A48" w:rsidRPr="0090576D">
        <w:rPr>
          <w:rFonts w:ascii="Arial" w:eastAsiaTheme="minorHAnsi" w:hAnsi="Arial" w:cs="Arial"/>
          <w:sz w:val="22"/>
          <w:szCs w:val="22"/>
          <w:lang w:val="es-MX" w:eastAsia="en-US"/>
        </w:rPr>
        <w:t xml:space="preserve"> I, III, XXIV, del Código</w:t>
      </w:r>
      <w:r w:rsidRPr="0090576D">
        <w:rPr>
          <w:rFonts w:ascii="Arial" w:eastAsiaTheme="minorHAnsi" w:hAnsi="Arial" w:cs="Arial"/>
          <w:sz w:val="22"/>
          <w:szCs w:val="22"/>
          <w:lang w:val="es-MX" w:eastAsia="en-US"/>
        </w:rPr>
        <w:t xml:space="preserve"> Electoral del Estado; aunado a que el Consejo General en el ejercicio de sus atribuciones debe </w:t>
      </w:r>
      <w:r>
        <w:rPr>
          <w:rFonts w:ascii="Arial" w:eastAsiaTheme="minorHAnsi" w:hAnsi="Arial" w:cs="Arial"/>
          <w:b/>
          <w:bCs/>
          <w:sz w:val="22"/>
          <w:szCs w:val="22"/>
          <w:lang w:val="es-MX" w:eastAsia="en-US"/>
        </w:rPr>
        <w:t xml:space="preserve">resolver asuntos con motivo del </w:t>
      </w:r>
      <w:r w:rsidR="00FE0A48" w:rsidRPr="0090576D">
        <w:rPr>
          <w:rFonts w:ascii="Arial" w:eastAsiaTheme="minorHAnsi" w:hAnsi="Arial" w:cs="Arial"/>
          <w:b/>
          <w:bCs/>
          <w:sz w:val="22"/>
          <w:szCs w:val="22"/>
          <w:lang w:val="es-MX" w:eastAsia="en-US"/>
        </w:rPr>
        <w:t xml:space="preserve">funcionamiento de los </w:t>
      </w:r>
      <w:r>
        <w:rPr>
          <w:rFonts w:ascii="Arial" w:eastAsiaTheme="minorHAnsi" w:hAnsi="Arial" w:cs="Arial"/>
          <w:b/>
          <w:bCs/>
          <w:sz w:val="22"/>
          <w:szCs w:val="22"/>
          <w:lang w:val="es-MX" w:eastAsia="en-US"/>
        </w:rPr>
        <w:t xml:space="preserve">referidos </w:t>
      </w:r>
      <w:r w:rsidR="00FE0A48" w:rsidRPr="0090576D">
        <w:rPr>
          <w:rFonts w:ascii="Arial" w:eastAsiaTheme="minorHAnsi" w:hAnsi="Arial" w:cs="Arial"/>
          <w:b/>
          <w:bCs/>
          <w:sz w:val="22"/>
          <w:szCs w:val="22"/>
          <w:lang w:val="es-MX" w:eastAsia="en-US"/>
        </w:rPr>
        <w:t>órganos municipales e, incluso, efectuar</w:t>
      </w:r>
      <w:r>
        <w:rPr>
          <w:rFonts w:ascii="Arial" w:eastAsiaTheme="minorHAnsi" w:hAnsi="Arial" w:cs="Arial"/>
          <w:b/>
          <w:bCs/>
          <w:sz w:val="22"/>
          <w:szCs w:val="22"/>
          <w:lang w:val="es-MX" w:eastAsia="en-US"/>
        </w:rPr>
        <w:t xml:space="preserve"> </w:t>
      </w:r>
      <w:r w:rsidR="00FE0A48" w:rsidRPr="0090576D">
        <w:rPr>
          <w:rFonts w:ascii="Arial" w:eastAsiaTheme="minorHAnsi" w:hAnsi="Arial" w:cs="Arial"/>
          <w:b/>
          <w:bCs/>
          <w:sz w:val="22"/>
          <w:szCs w:val="22"/>
          <w:lang w:val="es-MX" w:eastAsia="en-US"/>
        </w:rPr>
        <w:t>supletoriamente los cómputos municipales</w:t>
      </w:r>
      <w:r w:rsidR="00FE0A48" w:rsidRPr="0090576D">
        <w:rPr>
          <w:rFonts w:ascii="Arial" w:eastAsiaTheme="minorHAnsi" w:hAnsi="Arial" w:cs="Arial"/>
          <w:sz w:val="22"/>
          <w:szCs w:val="22"/>
          <w:lang w:val="es-MX" w:eastAsia="en-US"/>
        </w:rPr>
        <w:t>.</w:t>
      </w:r>
    </w:p>
    <w:p w14:paraId="28416FFA" w14:textId="77777777" w:rsidR="008845B2" w:rsidRPr="005C3453" w:rsidRDefault="008845B2" w:rsidP="008845B2">
      <w:pPr>
        <w:spacing w:line="360" w:lineRule="auto"/>
        <w:jc w:val="both"/>
        <w:rPr>
          <w:rFonts w:ascii="Arial" w:eastAsiaTheme="minorHAnsi" w:hAnsi="Arial" w:cs="Arial"/>
          <w:sz w:val="22"/>
          <w:szCs w:val="22"/>
          <w:lang w:val="es-MX" w:eastAsia="en-US"/>
        </w:rPr>
      </w:pPr>
    </w:p>
    <w:p w14:paraId="7171A17C" w14:textId="77777777" w:rsidR="005C3453" w:rsidRPr="007951DD" w:rsidRDefault="008845B2" w:rsidP="005C3453">
      <w:pPr>
        <w:spacing w:line="360" w:lineRule="auto"/>
        <w:jc w:val="both"/>
        <w:rPr>
          <w:rFonts w:ascii="Arial" w:eastAsiaTheme="minorHAnsi" w:hAnsi="Arial" w:cs="Arial"/>
          <w:b/>
          <w:sz w:val="22"/>
          <w:szCs w:val="22"/>
          <w:lang w:val="es-MX" w:eastAsia="en-US"/>
        </w:rPr>
      </w:pPr>
      <w:r w:rsidRPr="005C3453">
        <w:rPr>
          <w:rFonts w:ascii="Arial" w:eastAsiaTheme="minorHAnsi" w:hAnsi="Arial" w:cs="Arial"/>
          <w:sz w:val="22"/>
          <w:szCs w:val="22"/>
          <w:lang w:val="es-MX" w:eastAsia="en-US"/>
        </w:rPr>
        <w:t>Asimismo, se señal</w:t>
      </w:r>
      <w:r w:rsidR="005C3453">
        <w:rPr>
          <w:rFonts w:ascii="Arial" w:eastAsiaTheme="minorHAnsi" w:hAnsi="Arial" w:cs="Arial"/>
          <w:sz w:val="22"/>
          <w:szCs w:val="22"/>
          <w:lang w:val="es-MX" w:eastAsia="en-US"/>
        </w:rPr>
        <w:t>ó</w:t>
      </w:r>
      <w:r w:rsidRPr="005C3453">
        <w:rPr>
          <w:rFonts w:ascii="Arial" w:eastAsiaTheme="minorHAnsi" w:hAnsi="Arial" w:cs="Arial"/>
          <w:sz w:val="22"/>
          <w:szCs w:val="22"/>
          <w:lang w:val="es-MX" w:eastAsia="en-US"/>
        </w:rPr>
        <w:t xml:space="preserve"> que el</w:t>
      </w:r>
      <w:r w:rsidR="00FE0A48" w:rsidRPr="005C3453">
        <w:rPr>
          <w:rFonts w:ascii="Arial" w:eastAsiaTheme="minorHAnsi" w:hAnsi="Arial" w:cs="Arial"/>
          <w:sz w:val="22"/>
          <w:szCs w:val="22"/>
          <w:lang w:val="es-MX" w:eastAsia="en-US"/>
        </w:rPr>
        <w:t xml:space="preserve"> Consejo General </w:t>
      </w:r>
      <w:r w:rsidRPr="005C3453">
        <w:rPr>
          <w:rFonts w:ascii="Arial" w:eastAsiaTheme="minorHAnsi" w:hAnsi="Arial" w:cs="Arial"/>
          <w:sz w:val="22"/>
          <w:szCs w:val="22"/>
          <w:lang w:val="es-MX" w:eastAsia="en-US"/>
        </w:rPr>
        <w:t xml:space="preserve">ejecuta, planea, decide, reglamenta y determina </w:t>
      </w:r>
      <w:r w:rsidR="00FE0A48" w:rsidRPr="005C3453">
        <w:rPr>
          <w:rFonts w:ascii="Arial" w:eastAsiaTheme="minorHAnsi" w:hAnsi="Arial" w:cs="Arial"/>
          <w:sz w:val="22"/>
          <w:szCs w:val="22"/>
          <w:lang w:val="es-MX" w:eastAsia="en-US"/>
        </w:rPr>
        <w:t>asuntos tanto</w:t>
      </w:r>
      <w:r w:rsidRPr="005C3453">
        <w:rPr>
          <w:rFonts w:ascii="Arial" w:eastAsiaTheme="minorHAnsi" w:hAnsi="Arial" w:cs="Arial"/>
          <w:sz w:val="22"/>
          <w:szCs w:val="22"/>
          <w:lang w:val="es-MX" w:eastAsia="en-US"/>
        </w:rPr>
        <w:t xml:space="preserve"> </w:t>
      </w:r>
      <w:r w:rsidR="00FE0A48" w:rsidRPr="005C3453">
        <w:rPr>
          <w:rFonts w:ascii="Arial" w:eastAsiaTheme="minorHAnsi" w:hAnsi="Arial" w:cs="Arial"/>
          <w:sz w:val="22"/>
          <w:szCs w:val="22"/>
          <w:lang w:val="es-MX" w:eastAsia="en-US"/>
        </w:rPr>
        <w:t xml:space="preserve">electorales como </w:t>
      </w:r>
      <w:r w:rsidRPr="005C3453">
        <w:rPr>
          <w:rFonts w:ascii="Arial" w:eastAsiaTheme="minorHAnsi" w:hAnsi="Arial" w:cs="Arial"/>
          <w:sz w:val="22"/>
          <w:szCs w:val="22"/>
          <w:lang w:val="es-MX" w:eastAsia="en-US"/>
        </w:rPr>
        <w:t xml:space="preserve">administrativos, tal como la </w:t>
      </w:r>
      <w:r w:rsidR="00FE0A48" w:rsidRPr="005C3453">
        <w:rPr>
          <w:rFonts w:ascii="Arial" w:eastAsiaTheme="minorHAnsi" w:hAnsi="Arial" w:cs="Arial"/>
          <w:sz w:val="22"/>
          <w:szCs w:val="22"/>
          <w:lang w:val="es-MX" w:eastAsia="en-US"/>
        </w:rPr>
        <w:t>planeación y ejecución de</w:t>
      </w:r>
      <w:r w:rsidRPr="005C3453">
        <w:rPr>
          <w:rFonts w:ascii="Arial" w:eastAsiaTheme="minorHAnsi" w:hAnsi="Arial" w:cs="Arial"/>
          <w:sz w:val="22"/>
          <w:szCs w:val="22"/>
          <w:lang w:val="es-MX" w:eastAsia="en-US"/>
        </w:rPr>
        <w:t xml:space="preserve"> </w:t>
      </w:r>
      <w:r w:rsidR="00FE0A48" w:rsidRPr="005C3453">
        <w:rPr>
          <w:rFonts w:ascii="Arial" w:eastAsiaTheme="minorHAnsi" w:hAnsi="Arial" w:cs="Arial"/>
          <w:sz w:val="22"/>
          <w:szCs w:val="22"/>
          <w:lang w:val="es-MX" w:eastAsia="en-US"/>
        </w:rPr>
        <w:t>presupuesto</w:t>
      </w:r>
      <w:r w:rsidRPr="005C3453">
        <w:rPr>
          <w:rFonts w:ascii="Arial" w:eastAsiaTheme="minorHAnsi" w:hAnsi="Arial" w:cs="Arial"/>
          <w:sz w:val="22"/>
          <w:szCs w:val="22"/>
          <w:lang w:val="es-MX" w:eastAsia="en-US"/>
        </w:rPr>
        <w:t>; teniendo las</w:t>
      </w:r>
      <w:r w:rsidR="00FE0A48" w:rsidRPr="005C3453">
        <w:rPr>
          <w:rFonts w:ascii="Arial" w:eastAsiaTheme="minorHAnsi" w:hAnsi="Arial" w:cs="Arial"/>
          <w:sz w:val="22"/>
          <w:szCs w:val="22"/>
          <w:lang w:val="es-MX" w:eastAsia="en-US"/>
        </w:rPr>
        <w:t xml:space="preserve"> determinaciones</w:t>
      </w:r>
      <w:r w:rsidRPr="005C3453">
        <w:rPr>
          <w:rFonts w:ascii="Arial" w:eastAsiaTheme="minorHAnsi" w:hAnsi="Arial" w:cs="Arial"/>
          <w:sz w:val="22"/>
          <w:szCs w:val="22"/>
          <w:lang w:val="es-MX" w:eastAsia="en-US"/>
        </w:rPr>
        <w:t xml:space="preserve"> de este órgano electoral efecto en todo el ámbito territorial del estado; situación que no acontece con los Consejos Municipales, puesto que éstos se </w:t>
      </w:r>
      <w:r w:rsidR="00FE0A48" w:rsidRPr="005C3453">
        <w:rPr>
          <w:rFonts w:ascii="Arial" w:eastAsiaTheme="minorHAnsi" w:hAnsi="Arial" w:cs="Arial"/>
          <w:sz w:val="22"/>
          <w:szCs w:val="22"/>
          <w:lang w:val="es-MX" w:eastAsia="en-US"/>
        </w:rPr>
        <w:t>aproximan en mayor medida a la ejecución que a la decisión,</w:t>
      </w:r>
      <w:r w:rsidRPr="005C3453">
        <w:rPr>
          <w:rFonts w:ascii="Arial" w:eastAsiaTheme="minorHAnsi" w:hAnsi="Arial" w:cs="Arial"/>
          <w:sz w:val="22"/>
          <w:szCs w:val="22"/>
          <w:lang w:val="es-MX" w:eastAsia="en-US"/>
        </w:rPr>
        <w:t xml:space="preserve"> y su </w:t>
      </w:r>
      <w:r w:rsidR="00FE0A48" w:rsidRPr="005C3453">
        <w:rPr>
          <w:rFonts w:ascii="Arial" w:eastAsiaTheme="minorHAnsi" w:hAnsi="Arial" w:cs="Arial"/>
          <w:sz w:val="22"/>
          <w:szCs w:val="22"/>
          <w:lang w:val="es-MX" w:eastAsia="en-US"/>
        </w:rPr>
        <w:t xml:space="preserve">reglamentación, planeación </w:t>
      </w:r>
      <w:r w:rsidR="00AF6A80">
        <w:rPr>
          <w:rFonts w:ascii="Arial" w:eastAsiaTheme="minorHAnsi" w:hAnsi="Arial" w:cs="Arial"/>
          <w:sz w:val="22"/>
          <w:szCs w:val="22"/>
          <w:lang w:val="es-MX" w:eastAsia="en-US"/>
        </w:rPr>
        <w:t>y/o coordinación</w:t>
      </w:r>
      <w:r w:rsidR="00AF6A80" w:rsidRPr="007951DD">
        <w:rPr>
          <w:rFonts w:ascii="Arial" w:eastAsiaTheme="minorHAnsi" w:hAnsi="Arial" w:cs="Arial"/>
          <w:b/>
          <w:sz w:val="22"/>
          <w:szCs w:val="22"/>
          <w:lang w:val="es-MX" w:eastAsia="en-US"/>
        </w:rPr>
        <w:t xml:space="preserve">, </w:t>
      </w:r>
      <w:r w:rsidR="00FE0A48" w:rsidRPr="007951DD">
        <w:rPr>
          <w:rFonts w:ascii="Arial" w:eastAsiaTheme="minorHAnsi" w:hAnsi="Arial" w:cs="Arial"/>
          <w:b/>
          <w:sz w:val="22"/>
          <w:szCs w:val="22"/>
          <w:lang w:val="es-MX" w:eastAsia="en-US"/>
        </w:rPr>
        <w:t>sólo tienen efectos en el</w:t>
      </w:r>
      <w:r w:rsidRPr="007951DD">
        <w:rPr>
          <w:rFonts w:ascii="Arial" w:eastAsiaTheme="minorHAnsi" w:hAnsi="Arial" w:cs="Arial"/>
          <w:b/>
          <w:sz w:val="22"/>
          <w:szCs w:val="22"/>
          <w:lang w:val="es-MX" w:eastAsia="en-US"/>
        </w:rPr>
        <w:t xml:space="preserve"> </w:t>
      </w:r>
      <w:r w:rsidR="00FE0A48" w:rsidRPr="007951DD">
        <w:rPr>
          <w:rFonts w:ascii="Arial" w:eastAsiaTheme="minorHAnsi" w:hAnsi="Arial" w:cs="Arial"/>
          <w:b/>
          <w:sz w:val="22"/>
          <w:szCs w:val="22"/>
          <w:lang w:val="es-MX" w:eastAsia="en-US"/>
        </w:rPr>
        <w:t>ámbito munic</w:t>
      </w:r>
      <w:r w:rsidR="005C3453" w:rsidRPr="007951DD">
        <w:rPr>
          <w:rFonts w:ascii="Arial" w:eastAsiaTheme="minorHAnsi" w:hAnsi="Arial" w:cs="Arial"/>
          <w:b/>
          <w:sz w:val="22"/>
          <w:szCs w:val="22"/>
          <w:lang w:val="es-MX" w:eastAsia="en-US"/>
        </w:rPr>
        <w:t>ipal</w:t>
      </w:r>
      <w:r w:rsidR="00AF6A80" w:rsidRPr="007951DD">
        <w:rPr>
          <w:rFonts w:ascii="Arial" w:eastAsiaTheme="minorHAnsi" w:hAnsi="Arial" w:cs="Arial"/>
          <w:b/>
          <w:sz w:val="22"/>
          <w:szCs w:val="22"/>
          <w:lang w:val="es-MX" w:eastAsia="en-US"/>
        </w:rPr>
        <w:t xml:space="preserve"> y únicamente respecto a asuntos electorales.</w:t>
      </w:r>
    </w:p>
    <w:p w14:paraId="2F4CFFD1" w14:textId="77777777" w:rsidR="005C3453" w:rsidRDefault="005C3453" w:rsidP="005C3453">
      <w:pPr>
        <w:spacing w:line="360" w:lineRule="auto"/>
        <w:jc w:val="both"/>
        <w:rPr>
          <w:rFonts w:ascii="Arial" w:eastAsiaTheme="minorHAnsi" w:hAnsi="Arial" w:cs="Arial"/>
          <w:sz w:val="22"/>
          <w:szCs w:val="22"/>
          <w:lang w:val="es-MX" w:eastAsia="en-US"/>
        </w:rPr>
      </w:pPr>
    </w:p>
    <w:p w14:paraId="37FED2D0" w14:textId="77777777" w:rsidR="001776C3" w:rsidRPr="001776C3" w:rsidRDefault="005C3453" w:rsidP="001776C3">
      <w:pPr>
        <w:spacing w:line="360" w:lineRule="auto"/>
        <w:jc w:val="both"/>
        <w:rPr>
          <w:rFonts w:ascii="Arial" w:eastAsiaTheme="minorHAnsi" w:hAnsi="Arial" w:cs="Arial"/>
          <w:sz w:val="22"/>
          <w:szCs w:val="22"/>
          <w:lang w:val="es-MX" w:eastAsia="en-US"/>
        </w:rPr>
      </w:pPr>
      <w:r w:rsidRPr="00672800">
        <w:rPr>
          <w:rFonts w:ascii="Arial" w:eastAsiaTheme="minorHAnsi" w:hAnsi="Arial" w:cs="Arial"/>
          <w:b/>
          <w:sz w:val="22"/>
          <w:szCs w:val="22"/>
          <w:lang w:val="es-MX" w:eastAsia="en-US"/>
        </w:rPr>
        <w:t>Po</w:t>
      </w:r>
      <w:r w:rsidR="00E31745" w:rsidRPr="00672800">
        <w:rPr>
          <w:rFonts w:ascii="Arial" w:eastAsiaTheme="minorHAnsi" w:hAnsi="Arial" w:cs="Arial"/>
          <w:b/>
          <w:sz w:val="22"/>
          <w:szCs w:val="22"/>
          <w:lang w:val="es-MX" w:eastAsia="en-US"/>
        </w:rPr>
        <w:t xml:space="preserve">r lo que respecta la permanencia </w:t>
      </w:r>
      <w:r w:rsidRPr="00672800">
        <w:rPr>
          <w:rFonts w:ascii="Arial" w:eastAsiaTheme="minorHAnsi" w:hAnsi="Arial" w:cs="Arial"/>
          <w:b/>
          <w:sz w:val="22"/>
          <w:szCs w:val="22"/>
          <w:lang w:val="es-MX" w:eastAsia="en-US"/>
        </w:rPr>
        <w:t xml:space="preserve">y atribuciones de los Consejos Municipales Electorales, </w:t>
      </w:r>
      <w:r w:rsidRPr="00672800">
        <w:rPr>
          <w:rFonts w:ascii="Arial" w:eastAsiaTheme="minorHAnsi" w:hAnsi="Arial" w:cs="Arial"/>
          <w:sz w:val="22"/>
          <w:szCs w:val="22"/>
          <w:lang w:val="es-MX" w:eastAsia="en-US"/>
        </w:rPr>
        <w:t xml:space="preserve">la Sala Regional Toluca estableció en la Sentencia de mérito, que de la </w:t>
      </w:r>
      <w:r w:rsidR="00FE0A48" w:rsidRPr="00672800">
        <w:rPr>
          <w:rFonts w:ascii="Arial" w:eastAsiaTheme="minorHAnsi" w:hAnsi="Arial" w:cs="Arial"/>
          <w:sz w:val="22"/>
          <w:szCs w:val="22"/>
          <w:lang w:val="es-MX" w:eastAsia="en-US"/>
        </w:rPr>
        <w:t>interpretación sistemática y funcional de los artículos</w:t>
      </w:r>
      <w:r w:rsidRPr="00672800">
        <w:rPr>
          <w:rFonts w:ascii="Arial" w:eastAsiaTheme="minorHAnsi" w:hAnsi="Arial" w:cs="Arial"/>
          <w:sz w:val="22"/>
          <w:szCs w:val="22"/>
          <w:lang w:val="es-MX" w:eastAsia="en-US"/>
        </w:rPr>
        <w:t xml:space="preserve"> </w:t>
      </w:r>
      <w:r w:rsidR="00FE0A48" w:rsidRPr="00672800">
        <w:rPr>
          <w:rFonts w:ascii="Arial" w:eastAsiaTheme="minorHAnsi" w:hAnsi="Arial" w:cs="Arial"/>
          <w:sz w:val="22"/>
          <w:szCs w:val="22"/>
          <w:lang w:val="es-MX" w:eastAsia="en-US"/>
        </w:rPr>
        <w:t>121, párrafo segundo y 127, del Código</w:t>
      </w:r>
      <w:r w:rsidR="00FE0A48" w:rsidRPr="001776C3">
        <w:rPr>
          <w:rFonts w:ascii="Arial" w:eastAsiaTheme="minorHAnsi" w:hAnsi="Arial" w:cs="Arial"/>
          <w:sz w:val="22"/>
          <w:szCs w:val="22"/>
          <w:lang w:val="es-MX" w:eastAsia="en-US"/>
        </w:rPr>
        <w:t xml:space="preserve"> Electoral del Estado de Colima, se</w:t>
      </w:r>
      <w:r w:rsidR="007951DD">
        <w:rPr>
          <w:rFonts w:ascii="Arial" w:eastAsiaTheme="minorHAnsi" w:hAnsi="Arial" w:cs="Arial"/>
          <w:sz w:val="22"/>
          <w:szCs w:val="22"/>
          <w:lang w:val="es-MX" w:eastAsia="en-US"/>
        </w:rPr>
        <w:t xml:space="preserve"> desprende</w:t>
      </w:r>
      <w:r w:rsidR="00FE0A48" w:rsidRPr="001776C3">
        <w:rPr>
          <w:rFonts w:ascii="Arial" w:eastAsiaTheme="minorHAnsi" w:hAnsi="Arial" w:cs="Arial"/>
          <w:sz w:val="22"/>
          <w:szCs w:val="22"/>
          <w:lang w:val="es-MX" w:eastAsia="en-US"/>
        </w:rPr>
        <w:t xml:space="preserve"> </w:t>
      </w:r>
      <w:r w:rsidR="00FE0A48" w:rsidRPr="001776C3">
        <w:rPr>
          <w:rFonts w:ascii="Arial" w:eastAsiaTheme="minorHAnsi" w:hAnsi="Arial" w:cs="Arial"/>
          <w:bCs/>
          <w:sz w:val="22"/>
          <w:szCs w:val="22"/>
          <w:lang w:val="es-MX" w:eastAsia="en-US"/>
        </w:rPr>
        <w:t xml:space="preserve">claramente </w:t>
      </w:r>
      <w:r w:rsidR="00FE0A48" w:rsidRPr="001776C3">
        <w:rPr>
          <w:rFonts w:ascii="Arial" w:eastAsiaTheme="minorHAnsi" w:hAnsi="Arial" w:cs="Arial"/>
          <w:sz w:val="22"/>
          <w:szCs w:val="22"/>
          <w:lang w:val="es-MX" w:eastAsia="en-US"/>
        </w:rPr>
        <w:t xml:space="preserve">que </w:t>
      </w:r>
      <w:r w:rsidR="00952FBE">
        <w:rPr>
          <w:rFonts w:ascii="Arial" w:eastAsiaTheme="minorHAnsi" w:hAnsi="Arial" w:cs="Arial"/>
          <w:sz w:val="22"/>
          <w:szCs w:val="22"/>
          <w:lang w:val="es-MX" w:eastAsia="en-US"/>
        </w:rPr>
        <w:t xml:space="preserve">las y </w:t>
      </w:r>
      <w:r w:rsidR="00FE0A48" w:rsidRPr="001776C3">
        <w:rPr>
          <w:rFonts w:ascii="Arial" w:eastAsiaTheme="minorHAnsi" w:hAnsi="Arial" w:cs="Arial"/>
          <w:sz w:val="22"/>
          <w:szCs w:val="22"/>
          <w:lang w:val="es-MX" w:eastAsia="en-US"/>
        </w:rPr>
        <w:t xml:space="preserve">los Consejeros Municipales </w:t>
      </w:r>
      <w:r w:rsidR="00FE0A48" w:rsidRPr="001776C3">
        <w:rPr>
          <w:rFonts w:ascii="Arial" w:eastAsiaTheme="minorHAnsi" w:hAnsi="Arial" w:cs="Arial"/>
          <w:b/>
          <w:sz w:val="22"/>
          <w:szCs w:val="22"/>
          <w:lang w:val="es-MX" w:eastAsia="en-US"/>
        </w:rPr>
        <w:t>durarán</w:t>
      </w:r>
      <w:r w:rsidRPr="001776C3">
        <w:rPr>
          <w:rFonts w:ascii="Arial" w:eastAsiaTheme="minorHAnsi" w:hAnsi="Arial" w:cs="Arial"/>
          <w:b/>
          <w:sz w:val="22"/>
          <w:szCs w:val="22"/>
          <w:lang w:val="es-MX" w:eastAsia="en-US"/>
        </w:rPr>
        <w:t xml:space="preserve"> </w:t>
      </w:r>
      <w:r w:rsidR="00FE0A48" w:rsidRPr="001776C3">
        <w:rPr>
          <w:rFonts w:ascii="Arial" w:eastAsiaTheme="minorHAnsi" w:hAnsi="Arial" w:cs="Arial"/>
          <w:b/>
          <w:sz w:val="22"/>
          <w:szCs w:val="22"/>
          <w:lang w:val="es-MX" w:eastAsia="en-US"/>
        </w:rPr>
        <w:t>en su cargo</w:t>
      </w:r>
      <w:r w:rsidR="00FE0A48" w:rsidRPr="001776C3">
        <w:rPr>
          <w:rFonts w:ascii="Arial" w:eastAsiaTheme="minorHAnsi" w:hAnsi="Arial" w:cs="Arial"/>
          <w:sz w:val="22"/>
          <w:szCs w:val="22"/>
          <w:lang w:val="es-MX" w:eastAsia="en-US"/>
        </w:rPr>
        <w:t xml:space="preserve"> </w:t>
      </w:r>
      <w:r w:rsidR="00FE0A48" w:rsidRPr="001776C3">
        <w:rPr>
          <w:rFonts w:ascii="Arial" w:eastAsiaTheme="minorHAnsi" w:hAnsi="Arial" w:cs="Arial"/>
          <w:b/>
          <w:bCs/>
          <w:sz w:val="22"/>
          <w:szCs w:val="22"/>
          <w:lang w:val="es-MX" w:eastAsia="en-US"/>
        </w:rPr>
        <w:t>dos procesos electorales</w:t>
      </w:r>
      <w:r w:rsidRPr="001776C3">
        <w:rPr>
          <w:rFonts w:ascii="Arial" w:eastAsiaTheme="minorHAnsi" w:hAnsi="Arial" w:cs="Arial"/>
          <w:sz w:val="22"/>
          <w:szCs w:val="22"/>
          <w:lang w:val="es-MX" w:eastAsia="en-US"/>
        </w:rPr>
        <w:t xml:space="preserve">; </w:t>
      </w:r>
      <w:r w:rsidR="001776C3" w:rsidRPr="001776C3">
        <w:rPr>
          <w:rFonts w:ascii="Arial" w:eastAsiaTheme="minorHAnsi" w:hAnsi="Arial" w:cs="Arial"/>
          <w:sz w:val="22"/>
          <w:szCs w:val="22"/>
          <w:lang w:val="es-MX" w:eastAsia="en-US"/>
        </w:rPr>
        <w:t xml:space="preserve">y que se advierte que dichos órganos </w:t>
      </w:r>
      <w:r w:rsidR="001776C3" w:rsidRPr="001776C3">
        <w:rPr>
          <w:rFonts w:ascii="Arial" w:eastAsiaTheme="minorHAnsi" w:hAnsi="Arial" w:cs="Arial"/>
          <w:b/>
          <w:sz w:val="22"/>
          <w:szCs w:val="22"/>
          <w:lang w:val="es-MX" w:eastAsia="en-US"/>
        </w:rPr>
        <w:t xml:space="preserve">no tienen </w:t>
      </w:r>
      <w:r w:rsidR="00FE0A48" w:rsidRPr="001776C3">
        <w:rPr>
          <w:rFonts w:ascii="Arial" w:eastAsiaTheme="minorHAnsi" w:hAnsi="Arial" w:cs="Arial"/>
          <w:b/>
          <w:sz w:val="22"/>
          <w:szCs w:val="22"/>
          <w:lang w:val="es-MX" w:eastAsia="en-US"/>
        </w:rPr>
        <w:t>funciones permanentes fuera del proceso electoral</w:t>
      </w:r>
      <w:r w:rsidR="001776C3" w:rsidRPr="001776C3">
        <w:rPr>
          <w:rFonts w:ascii="Arial" w:eastAsiaTheme="minorHAnsi" w:hAnsi="Arial" w:cs="Arial"/>
          <w:sz w:val="22"/>
          <w:szCs w:val="22"/>
          <w:lang w:val="es-MX" w:eastAsia="en-US"/>
        </w:rPr>
        <w:t xml:space="preserve">, puesto que en primer término, el dispositivo </w:t>
      </w:r>
      <w:r w:rsidR="00FE0A48" w:rsidRPr="001776C3">
        <w:rPr>
          <w:rFonts w:ascii="Arial" w:eastAsiaTheme="minorHAnsi" w:hAnsi="Arial" w:cs="Arial"/>
          <w:sz w:val="22"/>
          <w:szCs w:val="22"/>
          <w:lang w:val="es-MX" w:eastAsia="en-US"/>
        </w:rPr>
        <w:t>127, primer párrafo, del Código</w:t>
      </w:r>
      <w:r w:rsidR="001776C3" w:rsidRPr="001776C3">
        <w:rPr>
          <w:rFonts w:ascii="Arial" w:eastAsiaTheme="minorHAnsi" w:hAnsi="Arial" w:cs="Arial"/>
          <w:sz w:val="22"/>
          <w:szCs w:val="22"/>
          <w:lang w:val="es-MX" w:eastAsia="en-US"/>
        </w:rPr>
        <w:t xml:space="preserve"> de la materia</w:t>
      </w:r>
      <w:r w:rsidR="00FE0A48" w:rsidRPr="001776C3">
        <w:rPr>
          <w:rFonts w:ascii="Arial" w:eastAsiaTheme="minorHAnsi" w:hAnsi="Arial" w:cs="Arial"/>
          <w:sz w:val="22"/>
          <w:szCs w:val="22"/>
          <w:lang w:val="es-MX" w:eastAsia="en-US"/>
        </w:rPr>
        <w:t xml:space="preserve">, </w:t>
      </w:r>
      <w:r w:rsidR="001776C3" w:rsidRPr="001776C3">
        <w:rPr>
          <w:rFonts w:ascii="Arial" w:eastAsiaTheme="minorHAnsi" w:hAnsi="Arial" w:cs="Arial"/>
          <w:sz w:val="22"/>
          <w:szCs w:val="22"/>
          <w:lang w:val="es-MX" w:eastAsia="en-US"/>
        </w:rPr>
        <w:t xml:space="preserve">dispone que los </w:t>
      </w:r>
      <w:r w:rsidR="00FE0A48" w:rsidRPr="001776C3">
        <w:rPr>
          <w:rFonts w:ascii="Arial" w:eastAsiaTheme="minorHAnsi" w:hAnsi="Arial" w:cs="Arial"/>
          <w:sz w:val="22"/>
          <w:szCs w:val="22"/>
          <w:lang w:val="es-MX" w:eastAsia="en-US"/>
        </w:rPr>
        <w:t xml:space="preserve">Consejos Municipales </w:t>
      </w:r>
      <w:r w:rsidR="00FE0A48" w:rsidRPr="001776C3">
        <w:rPr>
          <w:rFonts w:ascii="Arial" w:eastAsiaTheme="minorHAnsi" w:hAnsi="Arial" w:cs="Arial"/>
          <w:b/>
          <w:bCs/>
          <w:sz w:val="22"/>
          <w:szCs w:val="22"/>
          <w:lang w:val="es-MX" w:eastAsia="en-US"/>
        </w:rPr>
        <w:t xml:space="preserve">se instalarán </w:t>
      </w:r>
      <w:r w:rsidR="00FE0A48" w:rsidRPr="001776C3">
        <w:rPr>
          <w:rFonts w:ascii="Arial" w:eastAsiaTheme="minorHAnsi" w:hAnsi="Arial" w:cs="Arial"/>
          <w:sz w:val="22"/>
          <w:szCs w:val="22"/>
          <w:lang w:val="es-MX" w:eastAsia="en-US"/>
        </w:rPr>
        <w:t>a más tardar en el mes de</w:t>
      </w:r>
      <w:r w:rsidR="001776C3" w:rsidRPr="001776C3">
        <w:rPr>
          <w:rFonts w:ascii="Arial" w:eastAsiaTheme="minorHAnsi" w:hAnsi="Arial" w:cs="Arial"/>
          <w:sz w:val="22"/>
          <w:szCs w:val="22"/>
          <w:lang w:val="es-MX" w:eastAsia="en-US"/>
        </w:rPr>
        <w:t xml:space="preserve"> </w:t>
      </w:r>
      <w:r w:rsidR="00FE0A48" w:rsidRPr="001776C3">
        <w:rPr>
          <w:rFonts w:ascii="Arial" w:eastAsiaTheme="minorHAnsi" w:hAnsi="Arial" w:cs="Arial"/>
          <w:sz w:val="22"/>
          <w:szCs w:val="22"/>
          <w:lang w:val="es-MX" w:eastAsia="en-US"/>
        </w:rPr>
        <w:t xml:space="preserve">noviembre </w:t>
      </w:r>
      <w:r w:rsidR="00FE0A48" w:rsidRPr="001776C3">
        <w:rPr>
          <w:rFonts w:ascii="Arial" w:eastAsiaTheme="minorHAnsi" w:hAnsi="Arial" w:cs="Arial"/>
          <w:b/>
          <w:bCs/>
          <w:sz w:val="22"/>
          <w:szCs w:val="22"/>
          <w:lang w:val="es-MX" w:eastAsia="en-US"/>
        </w:rPr>
        <w:t>del año anterior a la elección</w:t>
      </w:r>
      <w:r w:rsidR="00FE0A48" w:rsidRPr="001776C3">
        <w:rPr>
          <w:rFonts w:ascii="Arial" w:eastAsiaTheme="minorHAnsi" w:hAnsi="Arial" w:cs="Arial"/>
          <w:sz w:val="22"/>
          <w:szCs w:val="22"/>
          <w:lang w:val="es-MX" w:eastAsia="en-US"/>
        </w:rPr>
        <w:t>, a convocatoria del Consejo</w:t>
      </w:r>
      <w:r w:rsidR="001776C3" w:rsidRPr="001776C3">
        <w:rPr>
          <w:rFonts w:ascii="Arial" w:eastAsiaTheme="minorHAnsi" w:hAnsi="Arial" w:cs="Arial"/>
          <w:sz w:val="22"/>
          <w:szCs w:val="22"/>
          <w:lang w:val="es-MX" w:eastAsia="en-US"/>
        </w:rPr>
        <w:t xml:space="preserve"> </w:t>
      </w:r>
      <w:r w:rsidR="00FE0A48" w:rsidRPr="001776C3">
        <w:rPr>
          <w:rFonts w:ascii="Arial" w:eastAsiaTheme="minorHAnsi" w:hAnsi="Arial" w:cs="Arial"/>
          <w:sz w:val="22"/>
          <w:szCs w:val="22"/>
          <w:lang w:val="es-MX" w:eastAsia="en-US"/>
        </w:rPr>
        <w:t xml:space="preserve">General, </w:t>
      </w:r>
      <w:r w:rsidR="00FE0A48" w:rsidRPr="001776C3">
        <w:rPr>
          <w:rFonts w:ascii="Arial" w:eastAsiaTheme="minorHAnsi" w:hAnsi="Arial" w:cs="Arial"/>
          <w:b/>
          <w:bCs/>
          <w:sz w:val="22"/>
          <w:szCs w:val="22"/>
          <w:lang w:val="es-MX" w:eastAsia="en-US"/>
        </w:rPr>
        <w:t>iniciando entonces sus sesiones y actividades regulares para</w:t>
      </w:r>
      <w:r w:rsidR="001776C3" w:rsidRPr="001776C3">
        <w:rPr>
          <w:rFonts w:ascii="Arial" w:eastAsiaTheme="minorHAnsi" w:hAnsi="Arial" w:cs="Arial"/>
          <w:b/>
          <w:bCs/>
          <w:sz w:val="22"/>
          <w:szCs w:val="22"/>
          <w:lang w:val="es-MX" w:eastAsia="en-US"/>
        </w:rPr>
        <w:t xml:space="preserve"> </w:t>
      </w:r>
      <w:r w:rsidR="00FE0A48" w:rsidRPr="001776C3">
        <w:rPr>
          <w:rFonts w:ascii="Arial" w:eastAsiaTheme="minorHAnsi" w:hAnsi="Arial" w:cs="Arial"/>
          <w:b/>
          <w:bCs/>
          <w:sz w:val="22"/>
          <w:szCs w:val="22"/>
          <w:lang w:val="es-MX" w:eastAsia="en-US"/>
        </w:rPr>
        <w:t>el proceso electoral de que se trate</w:t>
      </w:r>
      <w:r w:rsidR="001776C3" w:rsidRPr="001776C3">
        <w:rPr>
          <w:rFonts w:ascii="Arial" w:eastAsiaTheme="minorHAnsi" w:hAnsi="Arial" w:cs="Arial"/>
          <w:sz w:val="22"/>
          <w:szCs w:val="22"/>
          <w:lang w:val="es-MX" w:eastAsia="en-US"/>
        </w:rPr>
        <w:t xml:space="preserve">; asimismo, en relación a </w:t>
      </w:r>
      <w:r w:rsidR="001776C3" w:rsidRPr="001776C3">
        <w:rPr>
          <w:rFonts w:ascii="Arial" w:eastAsiaTheme="minorHAnsi" w:hAnsi="Arial" w:cs="Arial"/>
          <w:sz w:val="22"/>
          <w:szCs w:val="22"/>
          <w:lang w:val="es-MX" w:eastAsia="en-US"/>
        </w:rPr>
        <w:lastRenderedPageBreak/>
        <w:t xml:space="preserve">sus atribuciones previstas en el artículo 124 del citado Código, la </w:t>
      </w:r>
      <w:r w:rsidR="00FE0A48" w:rsidRPr="001776C3">
        <w:rPr>
          <w:rFonts w:ascii="Arial" w:eastAsiaTheme="minorHAnsi" w:hAnsi="Arial" w:cs="Arial"/>
          <w:sz w:val="22"/>
          <w:szCs w:val="22"/>
          <w:lang w:val="es-MX" w:eastAsia="en-US"/>
        </w:rPr>
        <w:t>Sala Regional estim</w:t>
      </w:r>
      <w:r w:rsidR="001776C3" w:rsidRPr="001776C3">
        <w:rPr>
          <w:rFonts w:ascii="Arial" w:eastAsiaTheme="minorHAnsi" w:hAnsi="Arial" w:cs="Arial"/>
          <w:sz w:val="22"/>
          <w:szCs w:val="22"/>
          <w:lang w:val="es-MX" w:eastAsia="en-US"/>
        </w:rPr>
        <w:t xml:space="preserve">ó lo siguiente: </w:t>
      </w:r>
    </w:p>
    <w:p w14:paraId="45EA3FE4" w14:textId="77777777" w:rsidR="001776C3" w:rsidRPr="001776C3" w:rsidRDefault="001776C3" w:rsidP="001776C3">
      <w:pPr>
        <w:spacing w:line="360" w:lineRule="auto"/>
        <w:jc w:val="both"/>
        <w:rPr>
          <w:rFonts w:ascii="Arial" w:eastAsiaTheme="minorHAnsi" w:hAnsi="Arial" w:cs="Arial"/>
          <w:sz w:val="22"/>
          <w:szCs w:val="22"/>
          <w:lang w:val="es-MX" w:eastAsia="en-US"/>
        </w:rPr>
      </w:pPr>
    </w:p>
    <w:p w14:paraId="46A1EEDC" w14:textId="77777777" w:rsidR="001776C3" w:rsidRDefault="001776C3" w:rsidP="001776C3">
      <w:pPr>
        <w:ind w:left="567" w:right="567"/>
        <w:jc w:val="both"/>
        <w:rPr>
          <w:rFonts w:ascii="Arial" w:eastAsiaTheme="minorHAnsi" w:hAnsi="Arial" w:cs="Arial"/>
          <w:i/>
          <w:sz w:val="20"/>
          <w:lang w:val="es-MX" w:eastAsia="en-US"/>
        </w:rPr>
      </w:pPr>
      <w:r>
        <w:rPr>
          <w:rFonts w:ascii="Arial" w:eastAsiaTheme="minorHAnsi" w:hAnsi="Arial" w:cs="Arial"/>
          <w:i/>
          <w:sz w:val="20"/>
          <w:lang w:val="es-MX" w:eastAsia="en-US"/>
        </w:rPr>
        <w:t xml:space="preserve">“… </w:t>
      </w:r>
      <w:r w:rsidR="00FE0A48" w:rsidRPr="001776C3">
        <w:rPr>
          <w:rFonts w:ascii="Arial" w:eastAsiaTheme="minorHAnsi" w:hAnsi="Arial" w:cs="Arial"/>
          <w:i/>
          <w:sz w:val="20"/>
          <w:lang w:val="es-MX" w:eastAsia="en-US"/>
        </w:rPr>
        <w:t>que, tal y</w:t>
      </w:r>
      <w:r w:rsidRPr="001776C3">
        <w:rPr>
          <w:rFonts w:ascii="Arial" w:eastAsiaTheme="minorHAnsi" w:hAnsi="Arial" w:cs="Arial"/>
          <w:i/>
          <w:sz w:val="20"/>
          <w:lang w:val="es-MX" w:eastAsia="en-US"/>
        </w:rPr>
        <w:t xml:space="preserve"> </w:t>
      </w:r>
      <w:r w:rsidR="00FE0A48" w:rsidRPr="001776C3">
        <w:rPr>
          <w:rFonts w:ascii="Arial" w:eastAsiaTheme="minorHAnsi" w:hAnsi="Arial" w:cs="Arial"/>
          <w:i/>
          <w:sz w:val="20"/>
          <w:lang w:val="es-MX" w:eastAsia="en-US"/>
        </w:rPr>
        <w:t xml:space="preserve">como lo determinó el Tribunal responsable, </w:t>
      </w:r>
      <w:r w:rsidR="00FE0A48" w:rsidRPr="00D847CA">
        <w:rPr>
          <w:rFonts w:ascii="Arial" w:eastAsiaTheme="minorHAnsi" w:hAnsi="Arial" w:cs="Arial"/>
          <w:b/>
          <w:i/>
          <w:sz w:val="20"/>
          <w:lang w:val="es-MX" w:eastAsia="en-US"/>
        </w:rPr>
        <w:t>sus funciones se encuentran</w:t>
      </w:r>
      <w:r w:rsidRPr="00D847CA">
        <w:rPr>
          <w:rFonts w:ascii="Arial" w:eastAsiaTheme="minorHAnsi" w:hAnsi="Arial" w:cs="Arial"/>
          <w:b/>
          <w:i/>
          <w:sz w:val="20"/>
          <w:lang w:val="es-MX" w:eastAsia="en-US"/>
        </w:rPr>
        <w:t xml:space="preserve"> </w:t>
      </w:r>
      <w:r w:rsidR="00FE0A48" w:rsidRPr="00D847CA">
        <w:rPr>
          <w:rFonts w:ascii="Arial" w:eastAsiaTheme="minorHAnsi" w:hAnsi="Arial" w:cs="Arial"/>
          <w:b/>
          <w:i/>
          <w:sz w:val="20"/>
          <w:lang w:val="es-MX" w:eastAsia="en-US"/>
        </w:rPr>
        <w:t>íntimamente vinculadas con el desarrollo d</w:t>
      </w:r>
      <w:r w:rsidRPr="00D847CA">
        <w:rPr>
          <w:rFonts w:ascii="Arial" w:eastAsiaTheme="minorHAnsi" w:hAnsi="Arial" w:cs="Arial"/>
          <w:b/>
          <w:i/>
          <w:sz w:val="20"/>
          <w:lang w:val="es-MX" w:eastAsia="en-US"/>
        </w:rPr>
        <w:t>e los procesos electorales para los que fueron designados</w:t>
      </w:r>
      <w:r>
        <w:rPr>
          <w:rFonts w:ascii="Arial" w:eastAsiaTheme="minorHAnsi" w:hAnsi="Arial" w:cs="Arial"/>
          <w:i/>
          <w:sz w:val="20"/>
          <w:lang w:val="es-MX" w:eastAsia="en-US"/>
        </w:rPr>
        <w:t>.</w:t>
      </w:r>
    </w:p>
    <w:p w14:paraId="4D555061" w14:textId="77777777" w:rsidR="001776C3" w:rsidRDefault="001776C3" w:rsidP="001776C3">
      <w:pPr>
        <w:ind w:left="567" w:right="567"/>
        <w:jc w:val="both"/>
        <w:rPr>
          <w:rFonts w:ascii="Arial" w:eastAsiaTheme="minorHAnsi" w:hAnsi="Arial" w:cs="Arial"/>
          <w:i/>
          <w:sz w:val="20"/>
          <w:lang w:val="es-MX" w:eastAsia="en-US"/>
        </w:rPr>
      </w:pPr>
    </w:p>
    <w:p w14:paraId="5CF966A3" w14:textId="77777777" w:rsidR="00E31745" w:rsidRDefault="00FE0A48" w:rsidP="00E31745">
      <w:pPr>
        <w:ind w:left="567" w:right="567"/>
        <w:jc w:val="both"/>
        <w:rPr>
          <w:rFonts w:ascii="Arial" w:eastAsiaTheme="minorHAnsi" w:hAnsi="Arial" w:cs="Arial"/>
          <w:i/>
          <w:sz w:val="20"/>
          <w:lang w:val="es-MX" w:eastAsia="en-US"/>
        </w:rPr>
      </w:pPr>
      <w:r w:rsidRPr="001776C3">
        <w:rPr>
          <w:rFonts w:ascii="Arial" w:eastAsiaTheme="minorHAnsi" w:hAnsi="Arial" w:cs="Arial"/>
          <w:i/>
          <w:sz w:val="20"/>
          <w:lang w:val="es-MX" w:eastAsia="en-US"/>
        </w:rPr>
        <w:t xml:space="preserve">En suma, si </w:t>
      </w:r>
      <w:r w:rsidRPr="00D847CA">
        <w:rPr>
          <w:rFonts w:ascii="Arial" w:eastAsiaTheme="minorHAnsi" w:hAnsi="Arial" w:cs="Arial"/>
          <w:b/>
          <w:i/>
          <w:sz w:val="20"/>
          <w:lang w:val="es-MX" w:eastAsia="en-US"/>
        </w:rPr>
        <w:t xml:space="preserve">los Consejeros Electorales </w:t>
      </w:r>
      <w:r w:rsidR="001776C3" w:rsidRPr="00D847CA">
        <w:rPr>
          <w:rFonts w:ascii="Arial" w:eastAsiaTheme="minorHAnsi" w:hAnsi="Arial" w:cs="Arial"/>
          <w:b/>
          <w:i/>
          <w:sz w:val="20"/>
          <w:lang w:val="es-MX" w:eastAsia="en-US"/>
        </w:rPr>
        <w:t>Municipales</w:t>
      </w:r>
      <w:r w:rsidR="001776C3">
        <w:rPr>
          <w:rFonts w:ascii="Arial" w:eastAsiaTheme="minorHAnsi" w:hAnsi="Arial" w:cs="Arial"/>
          <w:i/>
          <w:sz w:val="20"/>
          <w:lang w:val="es-MX" w:eastAsia="en-US"/>
        </w:rPr>
        <w:t xml:space="preserve"> son designados para </w:t>
      </w:r>
      <w:r w:rsidRPr="001776C3">
        <w:rPr>
          <w:rFonts w:ascii="Arial" w:eastAsiaTheme="minorHAnsi" w:hAnsi="Arial" w:cs="Arial"/>
          <w:i/>
          <w:sz w:val="20"/>
          <w:lang w:val="es-MX" w:eastAsia="en-US"/>
        </w:rPr>
        <w:t>dos procesos electorales y los respectivos c</w:t>
      </w:r>
      <w:r w:rsidR="001776C3">
        <w:rPr>
          <w:rFonts w:ascii="Arial" w:eastAsiaTheme="minorHAnsi" w:hAnsi="Arial" w:cs="Arial"/>
          <w:i/>
          <w:sz w:val="20"/>
          <w:lang w:val="es-MX" w:eastAsia="en-US"/>
        </w:rPr>
        <w:t xml:space="preserve">onsejos se instalan formalmente </w:t>
      </w:r>
      <w:r w:rsidRPr="001776C3">
        <w:rPr>
          <w:rFonts w:ascii="Arial" w:eastAsiaTheme="minorHAnsi" w:hAnsi="Arial" w:cs="Arial"/>
          <w:i/>
          <w:sz w:val="20"/>
          <w:lang w:val="es-MX" w:eastAsia="en-US"/>
        </w:rPr>
        <w:t xml:space="preserve">al inicio de cada proceso electoral, </w:t>
      </w:r>
      <w:r w:rsidRPr="001776C3">
        <w:rPr>
          <w:rFonts w:ascii="Arial" w:eastAsiaTheme="minorHAnsi" w:hAnsi="Arial" w:cs="Arial"/>
          <w:b/>
          <w:i/>
          <w:sz w:val="20"/>
          <w:lang w:val="es-MX" w:eastAsia="en-US"/>
        </w:rPr>
        <w:t>sus fun</w:t>
      </w:r>
      <w:r w:rsidR="001776C3" w:rsidRPr="001776C3">
        <w:rPr>
          <w:rFonts w:ascii="Arial" w:eastAsiaTheme="minorHAnsi" w:hAnsi="Arial" w:cs="Arial"/>
          <w:b/>
          <w:i/>
          <w:sz w:val="20"/>
          <w:lang w:val="es-MX" w:eastAsia="en-US"/>
        </w:rPr>
        <w:t xml:space="preserve">ciones propias y exclusivas que </w:t>
      </w:r>
      <w:r w:rsidRPr="001776C3">
        <w:rPr>
          <w:rFonts w:ascii="Arial" w:eastAsiaTheme="minorHAnsi" w:hAnsi="Arial" w:cs="Arial"/>
          <w:b/>
          <w:i/>
          <w:sz w:val="20"/>
          <w:lang w:val="es-MX" w:eastAsia="en-US"/>
        </w:rPr>
        <w:t>atañen a tal cargo también concluy</w:t>
      </w:r>
      <w:r w:rsidR="001776C3">
        <w:rPr>
          <w:rFonts w:ascii="Arial" w:eastAsiaTheme="minorHAnsi" w:hAnsi="Arial" w:cs="Arial"/>
          <w:b/>
          <w:i/>
          <w:sz w:val="20"/>
          <w:lang w:val="es-MX" w:eastAsia="en-US"/>
        </w:rPr>
        <w:t xml:space="preserve">en cuando finaliza cada proceso </w:t>
      </w:r>
      <w:r w:rsidR="0001571E">
        <w:rPr>
          <w:rFonts w:ascii="Arial" w:eastAsiaTheme="minorHAnsi" w:hAnsi="Arial" w:cs="Arial"/>
          <w:b/>
          <w:i/>
          <w:sz w:val="20"/>
          <w:lang w:val="es-MX" w:eastAsia="en-US"/>
        </w:rPr>
        <w:t>electoral</w:t>
      </w:r>
      <w:r w:rsidRPr="001776C3">
        <w:rPr>
          <w:rFonts w:ascii="Arial" w:eastAsiaTheme="minorHAnsi" w:hAnsi="Arial" w:cs="Arial"/>
          <w:i/>
          <w:sz w:val="20"/>
          <w:lang w:val="es-MX" w:eastAsia="en-US"/>
        </w:rPr>
        <w:t>.</w:t>
      </w:r>
    </w:p>
    <w:p w14:paraId="66E36D67" w14:textId="77777777" w:rsidR="00E31745" w:rsidRDefault="00E31745" w:rsidP="00E31745">
      <w:pPr>
        <w:ind w:left="567" w:right="567"/>
        <w:jc w:val="both"/>
        <w:rPr>
          <w:rFonts w:ascii="Arial" w:eastAsiaTheme="minorHAnsi" w:hAnsi="Arial" w:cs="Arial"/>
          <w:i/>
          <w:sz w:val="20"/>
          <w:lang w:val="es-MX" w:eastAsia="en-US"/>
        </w:rPr>
      </w:pPr>
    </w:p>
    <w:p w14:paraId="3DE901BA" w14:textId="77777777" w:rsidR="00E31745" w:rsidRPr="00E31745" w:rsidRDefault="00E31745" w:rsidP="00E31745">
      <w:pPr>
        <w:ind w:left="567" w:right="567"/>
        <w:jc w:val="both"/>
        <w:rPr>
          <w:rFonts w:ascii="Arial" w:eastAsiaTheme="minorHAnsi" w:hAnsi="Arial" w:cs="Arial"/>
          <w:i/>
          <w:sz w:val="20"/>
          <w:lang w:val="es-MX" w:eastAsia="en-US"/>
        </w:rPr>
      </w:pPr>
      <w:r w:rsidRPr="00E31745">
        <w:rPr>
          <w:rFonts w:ascii="Arial" w:eastAsiaTheme="minorHAnsi" w:hAnsi="Arial" w:cs="Arial"/>
          <w:i/>
          <w:sz w:val="20"/>
          <w:lang w:val="es-MX" w:eastAsia="en-US"/>
        </w:rPr>
        <w:t xml:space="preserve">Sin que sea óbice a lo anterior, el hecho </w:t>
      </w:r>
      <w:r w:rsidRPr="004B5B1D">
        <w:rPr>
          <w:rFonts w:ascii="Arial" w:eastAsiaTheme="minorHAnsi" w:hAnsi="Arial" w:cs="Arial"/>
          <w:b/>
          <w:i/>
          <w:sz w:val="20"/>
          <w:lang w:val="es-MX" w:eastAsia="en-US"/>
        </w:rPr>
        <w:t>de que en el periodo denominado</w:t>
      </w:r>
      <w:r w:rsidRPr="004B5B1D">
        <w:rPr>
          <w:rFonts w:ascii="Arial" w:eastAsiaTheme="minorHAnsi" w:hAnsi="Arial" w:cs="Arial"/>
          <w:b/>
          <w:i/>
          <w:sz w:val="16"/>
          <w:lang w:val="es-MX" w:eastAsia="en-US"/>
        </w:rPr>
        <w:t xml:space="preserve"> </w:t>
      </w:r>
      <w:r w:rsidRPr="004B5B1D">
        <w:rPr>
          <w:rFonts w:ascii="Arial" w:eastAsiaTheme="minorHAnsi" w:hAnsi="Arial" w:cs="Arial"/>
          <w:b/>
          <w:i/>
          <w:sz w:val="20"/>
          <w:lang w:val="es-MX" w:eastAsia="en-US"/>
        </w:rPr>
        <w:t>interproceso, deban informar trimestralmente al Consejo General acerca del</w:t>
      </w:r>
      <w:r w:rsidRPr="004B5B1D">
        <w:rPr>
          <w:rFonts w:ascii="Arial" w:eastAsiaTheme="minorHAnsi" w:hAnsi="Arial" w:cs="Arial"/>
          <w:b/>
          <w:i/>
          <w:sz w:val="16"/>
          <w:lang w:val="es-MX" w:eastAsia="en-US"/>
        </w:rPr>
        <w:t xml:space="preserve"> </w:t>
      </w:r>
      <w:r w:rsidRPr="004B5B1D">
        <w:rPr>
          <w:rFonts w:ascii="Arial" w:eastAsiaTheme="minorHAnsi" w:hAnsi="Arial" w:cs="Arial"/>
          <w:b/>
          <w:i/>
          <w:sz w:val="20"/>
          <w:lang w:val="es-MX" w:eastAsia="en-US"/>
        </w:rPr>
        <w:t>desarrollo de sus actividades, dado que los actores confunden la obligación</w:t>
      </w:r>
      <w:r w:rsidRPr="004B5B1D">
        <w:rPr>
          <w:rFonts w:ascii="Arial" w:eastAsiaTheme="minorHAnsi" w:hAnsi="Arial" w:cs="Arial"/>
          <w:b/>
          <w:i/>
          <w:sz w:val="16"/>
          <w:lang w:val="es-MX" w:eastAsia="en-US"/>
        </w:rPr>
        <w:t xml:space="preserve"> </w:t>
      </w:r>
      <w:r w:rsidRPr="004B5B1D">
        <w:rPr>
          <w:rFonts w:ascii="Arial" w:eastAsiaTheme="minorHAnsi" w:hAnsi="Arial" w:cs="Arial"/>
          <w:b/>
          <w:i/>
          <w:sz w:val="20"/>
          <w:lang w:val="es-MX" w:eastAsia="en-US"/>
        </w:rPr>
        <w:t>de informar con el ejercicio de la función propia del Consejo Municipal</w:t>
      </w:r>
      <w:r w:rsidRPr="00E31745">
        <w:rPr>
          <w:rFonts w:ascii="Arial" w:eastAsiaTheme="minorHAnsi" w:hAnsi="Arial" w:cs="Arial"/>
          <w:i/>
          <w:sz w:val="20"/>
          <w:lang w:val="es-MX" w:eastAsia="en-US"/>
        </w:rPr>
        <w:t>.</w:t>
      </w:r>
    </w:p>
    <w:p w14:paraId="2EF41955" w14:textId="77777777" w:rsidR="00E31745" w:rsidRPr="00E31745" w:rsidRDefault="00E31745" w:rsidP="00E31745">
      <w:pPr>
        <w:ind w:left="567" w:right="567"/>
        <w:jc w:val="both"/>
        <w:rPr>
          <w:rFonts w:ascii="Arial" w:eastAsiaTheme="minorHAnsi" w:hAnsi="Arial" w:cs="Arial"/>
          <w:i/>
          <w:sz w:val="20"/>
          <w:lang w:val="es-MX" w:eastAsia="en-US"/>
        </w:rPr>
      </w:pPr>
    </w:p>
    <w:p w14:paraId="657CA6C5" w14:textId="77777777" w:rsidR="00FE0A48" w:rsidRPr="00E31745" w:rsidRDefault="00E31745" w:rsidP="00E31745">
      <w:pPr>
        <w:ind w:left="567" w:right="567"/>
        <w:jc w:val="both"/>
        <w:rPr>
          <w:rFonts w:ascii="Arial" w:eastAsiaTheme="minorHAnsi" w:hAnsi="Arial" w:cs="Arial"/>
          <w:lang w:val="es-MX" w:eastAsia="en-US"/>
        </w:rPr>
      </w:pPr>
      <w:r w:rsidRPr="00E31745">
        <w:rPr>
          <w:rFonts w:ascii="Arial" w:eastAsiaTheme="minorHAnsi" w:hAnsi="Arial" w:cs="Arial"/>
          <w:i/>
          <w:sz w:val="20"/>
          <w:lang w:val="es-MX" w:eastAsia="en-US"/>
        </w:rPr>
        <w:t xml:space="preserve">Ello, porque tal </w:t>
      </w:r>
      <w:r w:rsidRPr="004B5B1D">
        <w:rPr>
          <w:rFonts w:ascii="Arial" w:eastAsiaTheme="minorHAnsi" w:hAnsi="Arial" w:cs="Arial"/>
          <w:b/>
          <w:i/>
          <w:sz w:val="20"/>
          <w:lang w:val="es-MX" w:eastAsia="en-US"/>
        </w:rPr>
        <w:t>actividad de informar no implica el despliegue de alguna facultad referente a algún fin propio del Consejo Municipal Electoral, sino, en todo caso, constituye un ejercicio administrativo interno</w:t>
      </w:r>
      <w:r w:rsidRPr="00E31745">
        <w:rPr>
          <w:rFonts w:ascii="Arial" w:eastAsiaTheme="minorHAnsi" w:hAnsi="Arial" w:cs="Arial"/>
          <w:i/>
          <w:sz w:val="20"/>
          <w:lang w:val="es-MX" w:eastAsia="en-US"/>
        </w:rPr>
        <w:t>. Incluso, no pasa inadvertido que, si contaran con las mismas atribuciones tanto en el proceso electoral, como en el periodo del interproceso, el legislador no hubiera previsto la reducción significativa de sus dietas, en los términos del numeral 125, del Código Electoral</w:t>
      </w:r>
      <w:r>
        <w:rPr>
          <w:rFonts w:ascii="Arial" w:eastAsiaTheme="minorHAnsi" w:hAnsi="Arial" w:cs="Arial"/>
          <w:lang w:val="es-MX" w:eastAsia="en-US"/>
        </w:rPr>
        <w:t>.</w:t>
      </w:r>
      <w:r w:rsidR="00BF1227" w:rsidRPr="00BF1227">
        <w:rPr>
          <w:rFonts w:ascii="Arial" w:eastAsiaTheme="minorHAnsi" w:hAnsi="Arial" w:cs="Arial"/>
          <w:i/>
          <w:sz w:val="20"/>
          <w:lang w:val="es-MX" w:eastAsia="en-US"/>
        </w:rPr>
        <w:t>”</w:t>
      </w:r>
    </w:p>
    <w:p w14:paraId="7A16CC0C" w14:textId="77777777" w:rsidR="00FE0A48" w:rsidRPr="00BD65E5" w:rsidRDefault="00FE0A48" w:rsidP="00FE0A48">
      <w:pPr>
        <w:spacing w:line="360" w:lineRule="auto"/>
        <w:jc w:val="both"/>
        <w:rPr>
          <w:rFonts w:ascii="Arial" w:eastAsiaTheme="minorHAnsi" w:hAnsi="Arial" w:cs="Arial"/>
          <w:sz w:val="22"/>
          <w:szCs w:val="22"/>
          <w:lang w:val="es-MX" w:eastAsia="en-US"/>
        </w:rPr>
      </w:pPr>
    </w:p>
    <w:p w14:paraId="579EEB8F" w14:textId="77777777" w:rsidR="004B5B1D" w:rsidRPr="00BD65E5" w:rsidRDefault="004B5B1D" w:rsidP="00BD65E5">
      <w:pPr>
        <w:autoSpaceDE w:val="0"/>
        <w:autoSpaceDN w:val="0"/>
        <w:adjustRightInd w:val="0"/>
        <w:spacing w:line="360" w:lineRule="auto"/>
        <w:jc w:val="both"/>
        <w:rPr>
          <w:rFonts w:ascii="Arial" w:eastAsiaTheme="minorHAnsi" w:hAnsi="Arial" w:cs="Arial"/>
          <w:sz w:val="22"/>
          <w:szCs w:val="22"/>
          <w:lang w:val="es-MX" w:eastAsia="en-US"/>
        </w:rPr>
      </w:pPr>
      <w:r w:rsidRPr="00BD65E5">
        <w:rPr>
          <w:rFonts w:ascii="Arial" w:eastAsiaTheme="minorHAnsi" w:hAnsi="Arial" w:cs="Arial"/>
          <w:sz w:val="22"/>
          <w:szCs w:val="22"/>
          <w:lang w:val="es-MX" w:eastAsia="en-US"/>
        </w:rPr>
        <w:t>Aunado a lo anterior, la Sala Regional Toluca destacó en la Sentencia de mérito, que aunque los Consejos Municipales estuvieran contemplados dentro del Manual de Organización del Instituto Electoral del Estado y del organigrama de este organismo, esto no implica el reconocimiento de la permanencia de los</w:t>
      </w:r>
      <w:r w:rsidR="00BD65E5">
        <w:rPr>
          <w:rFonts w:ascii="Arial" w:eastAsiaTheme="minorHAnsi" w:hAnsi="Arial" w:cs="Arial"/>
          <w:sz w:val="22"/>
          <w:szCs w:val="22"/>
          <w:lang w:val="es-MX" w:eastAsia="en-US"/>
        </w:rPr>
        <w:t xml:space="preserve"> </w:t>
      </w:r>
      <w:r w:rsidR="00516EAD">
        <w:rPr>
          <w:rFonts w:ascii="Arial" w:eastAsiaTheme="minorHAnsi" w:hAnsi="Arial" w:cs="Arial"/>
          <w:sz w:val="22"/>
          <w:szCs w:val="22"/>
          <w:lang w:val="es-MX" w:eastAsia="en-US"/>
        </w:rPr>
        <w:t>referidos</w:t>
      </w:r>
      <w:r w:rsidRPr="00BD65E5">
        <w:rPr>
          <w:rFonts w:ascii="Arial" w:eastAsiaTheme="minorHAnsi" w:hAnsi="Arial" w:cs="Arial"/>
          <w:sz w:val="22"/>
          <w:szCs w:val="22"/>
          <w:lang w:val="es-MX" w:eastAsia="en-US"/>
        </w:rPr>
        <w:t xml:space="preserve"> órganos municipales</w:t>
      </w:r>
      <w:r w:rsidR="00BD65E5" w:rsidRPr="00BD65E5">
        <w:rPr>
          <w:rFonts w:ascii="Arial" w:eastAsiaTheme="minorHAnsi" w:hAnsi="Arial" w:cs="Arial"/>
          <w:sz w:val="22"/>
          <w:szCs w:val="22"/>
          <w:lang w:val="es-MX" w:eastAsia="en-US"/>
        </w:rPr>
        <w:t>.</w:t>
      </w:r>
    </w:p>
    <w:p w14:paraId="06BFA8E4" w14:textId="77777777" w:rsidR="004B5B1D" w:rsidRDefault="004B5B1D" w:rsidP="001A1F46">
      <w:pPr>
        <w:autoSpaceDE w:val="0"/>
        <w:autoSpaceDN w:val="0"/>
        <w:adjustRightInd w:val="0"/>
        <w:spacing w:line="360" w:lineRule="auto"/>
        <w:jc w:val="both"/>
        <w:rPr>
          <w:rFonts w:ascii="Arial" w:eastAsiaTheme="minorHAnsi" w:hAnsi="Arial" w:cs="Arial"/>
          <w:sz w:val="22"/>
          <w:szCs w:val="22"/>
          <w:lang w:val="es-MX" w:eastAsia="en-US"/>
        </w:rPr>
      </w:pPr>
    </w:p>
    <w:p w14:paraId="01BEE170" w14:textId="77777777" w:rsidR="00AE74FA" w:rsidRDefault="00AF6A80" w:rsidP="001A1F46">
      <w:pPr>
        <w:autoSpaceDE w:val="0"/>
        <w:autoSpaceDN w:val="0"/>
        <w:adjustRightInd w:val="0"/>
        <w:spacing w:line="360" w:lineRule="auto"/>
        <w:jc w:val="both"/>
        <w:rPr>
          <w:rFonts w:ascii="Arial" w:eastAsiaTheme="minorHAnsi" w:hAnsi="Arial" w:cs="Arial"/>
          <w:sz w:val="22"/>
          <w:szCs w:val="22"/>
          <w:lang w:val="es-MX" w:eastAsia="en-US"/>
        </w:rPr>
      </w:pPr>
      <w:r w:rsidRPr="00AF6A80">
        <w:rPr>
          <w:rFonts w:ascii="Arial" w:eastAsiaTheme="minorHAnsi" w:hAnsi="Arial" w:cs="Arial"/>
          <w:sz w:val="22"/>
          <w:szCs w:val="22"/>
          <w:lang w:val="es-MX" w:eastAsia="en-US"/>
        </w:rPr>
        <w:t xml:space="preserve">Es así que, la </w:t>
      </w:r>
      <w:r w:rsidR="00BD65E5">
        <w:rPr>
          <w:rFonts w:ascii="Arial" w:eastAsiaTheme="minorHAnsi" w:hAnsi="Arial" w:cs="Arial"/>
          <w:sz w:val="22"/>
          <w:szCs w:val="22"/>
          <w:lang w:val="es-MX" w:eastAsia="en-US"/>
        </w:rPr>
        <w:t xml:space="preserve">autoridad jurisdiccional </w:t>
      </w:r>
      <w:r w:rsidRPr="00AF6A80">
        <w:rPr>
          <w:rFonts w:ascii="Arial" w:eastAsiaTheme="minorHAnsi" w:hAnsi="Arial" w:cs="Arial"/>
          <w:sz w:val="22"/>
          <w:szCs w:val="22"/>
          <w:lang w:val="es-MX" w:eastAsia="en-US"/>
        </w:rPr>
        <w:t xml:space="preserve">señaló que compartía la </w:t>
      </w:r>
      <w:r w:rsidR="00FE0A48" w:rsidRPr="00AF6A80">
        <w:rPr>
          <w:rFonts w:ascii="Arial" w:eastAsiaTheme="minorHAnsi" w:hAnsi="Arial" w:cs="Arial"/>
          <w:sz w:val="22"/>
          <w:szCs w:val="22"/>
          <w:lang w:val="es-MX" w:eastAsia="en-US"/>
        </w:rPr>
        <w:t xml:space="preserve">determinación del Tribunal </w:t>
      </w:r>
      <w:r w:rsidRPr="00AF6A80">
        <w:rPr>
          <w:rFonts w:ascii="Arial" w:eastAsiaTheme="minorHAnsi" w:hAnsi="Arial" w:cs="Arial"/>
          <w:sz w:val="22"/>
          <w:szCs w:val="22"/>
          <w:lang w:val="es-MX" w:eastAsia="en-US"/>
        </w:rPr>
        <w:t xml:space="preserve">Electoral del Estado, en cuanto a que las y los </w:t>
      </w:r>
      <w:r w:rsidR="00FE0A48" w:rsidRPr="00AF6A80">
        <w:rPr>
          <w:rFonts w:ascii="Arial" w:eastAsiaTheme="minorHAnsi" w:hAnsi="Arial" w:cs="Arial"/>
          <w:sz w:val="22"/>
          <w:szCs w:val="22"/>
          <w:lang w:val="es-MX" w:eastAsia="en-US"/>
        </w:rPr>
        <w:t xml:space="preserve">Consejeros Municipales </w:t>
      </w:r>
      <w:r w:rsidR="00FE0A48" w:rsidRPr="00AF6A80">
        <w:rPr>
          <w:rFonts w:ascii="Arial" w:eastAsiaTheme="minorHAnsi" w:hAnsi="Arial" w:cs="Arial"/>
          <w:b/>
          <w:sz w:val="22"/>
          <w:szCs w:val="22"/>
          <w:lang w:val="es-MX" w:eastAsia="en-US"/>
        </w:rPr>
        <w:t>únicamente</w:t>
      </w:r>
      <w:r w:rsidRPr="00AF6A80">
        <w:rPr>
          <w:rFonts w:ascii="Arial" w:eastAsiaTheme="minorHAnsi" w:hAnsi="Arial" w:cs="Arial"/>
          <w:b/>
          <w:sz w:val="22"/>
          <w:szCs w:val="22"/>
          <w:lang w:val="es-MX" w:eastAsia="en-US"/>
        </w:rPr>
        <w:t xml:space="preserve"> </w:t>
      </w:r>
      <w:r w:rsidR="00FE0A48" w:rsidRPr="00AF6A80">
        <w:rPr>
          <w:rFonts w:ascii="Arial" w:eastAsiaTheme="minorHAnsi" w:hAnsi="Arial" w:cs="Arial"/>
          <w:b/>
          <w:sz w:val="22"/>
          <w:szCs w:val="22"/>
          <w:lang w:val="es-MX" w:eastAsia="en-US"/>
        </w:rPr>
        <w:t>cuentan con facultades propias y exclusivas inherentes a los procesos</w:t>
      </w:r>
      <w:r w:rsidRPr="00AF6A80">
        <w:rPr>
          <w:rFonts w:ascii="Arial" w:eastAsiaTheme="minorHAnsi" w:hAnsi="Arial" w:cs="Arial"/>
          <w:b/>
          <w:sz w:val="22"/>
          <w:szCs w:val="22"/>
          <w:lang w:val="es-MX" w:eastAsia="en-US"/>
        </w:rPr>
        <w:t xml:space="preserve"> </w:t>
      </w:r>
      <w:r w:rsidR="00FE0A48" w:rsidRPr="00AF6A80">
        <w:rPr>
          <w:rFonts w:ascii="Arial" w:eastAsiaTheme="minorHAnsi" w:hAnsi="Arial" w:cs="Arial"/>
          <w:b/>
          <w:sz w:val="22"/>
          <w:szCs w:val="22"/>
          <w:lang w:val="es-MX" w:eastAsia="en-US"/>
        </w:rPr>
        <w:t xml:space="preserve">electorales en la </w:t>
      </w:r>
      <w:r w:rsidRPr="00AF6A80">
        <w:rPr>
          <w:rFonts w:ascii="Arial" w:eastAsiaTheme="minorHAnsi" w:hAnsi="Arial" w:cs="Arial"/>
          <w:b/>
          <w:sz w:val="22"/>
          <w:szCs w:val="22"/>
          <w:lang w:val="es-MX" w:eastAsia="en-US"/>
        </w:rPr>
        <w:t xml:space="preserve"> </w:t>
      </w:r>
      <w:r w:rsidR="00FE0A48" w:rsidRPr="00AF6A80">
        <w:rPr>
          <w:rFonts w:ascii="Arial" w:eastAsiaTheme="minorHAnsi" w:hAnsi="Arial" w:cs="Arial"/>
          <w:b/>
          <w:sz w:val="22"/>
          <w:szCs w:val="22"/>
          <w:lang w:val="es-MX" w:eastAsia="en-US"/>
        </w:rPr>
        <w:t>demarcación territorial co</w:t>
      </w:r>
      <w:r w:rsidRPr="00AF6A80">
        <w:rPr>
          <w:rFonts w:ascii="Arial" w:eastAsiaTheme="minorHAnsi" w:hAnsi="Arial" w:cs="Arial"/>
          <w:b/>
          <w:sz w:val="22"/>
          <w:szCs w:val="22"/>
          <w:lang w:val="es-MX" w:eastAsia="en-US"/>
        </w:rPr>
        <w:t>rrespondiente</w:t>
      </w:r>
      <w:r>
        <w:rPr>
          <w:rFonts w:ascii="Arial" w:eastAsiaTheme="minorHAnsi" w:hAnsi="Arial" w:cs="Arial"/>
          <w:sz w:val="22"/>
          <w:szCs w:val="22"/>
          <w:lang w:val="es-MX" w:eastAsia="en-US"/>
        </w:rPr>
        <w:t xml:space="preserve">, de manera que en </w:t>
      </w:r>
      <w:r w:rsidR="00FE0A48" w:rsidRPr="00AF6A80">
        <w:rPr>
          <w:rFonts w:ascii="Arial" w:eastAsiaTheme="minorHAnsi" w:hAnsi="Arial" w:cs="Arial"/>
          <w:sz w:val="22"/>
          <w:szCs w:val="22"/>
          <w:lang w:val="es-MX" w:eastAsia="en-US"/>
        </w:rPr>
        <w:t>el periodo de interproceso no podr</w:t>
      </w:r>
      <w:r>
        <w:rPr>
          <w:rFonts w:ascii="Arial" w:eastAsiaTheme="minorHAnsi" w:hAnsi="Arial" w:cs="Arial"/>
          <w:sz w:val="22"/>
          <w:szCs w:val="22"/>
          <w:lang w:val="es-MX" w:eastAsia="en-US"/>
        </w:rPr>
        <w:t xml:space="preserve">ían desempeñar funciones de tal </w:t>
      </w:r>
      <w:r w:rsidR="001A1F46">
        <w:rPr>
          <w:rFonts w:ascii="Arial" w:eastAsiaTheme="minorHAnsi" w:hAnsi="Arial" w:cs="Arial"/>
          <w:sz w:val="22"/>
          <w:szCs w:val="22"/>
          <w:lang w:val="es-MX" w:eastAsia="en-US"/>
        </w:rPr>
        <w:t>naturaleza.</w:t>
      </w:r>
    </w:p>
    <w:p w14:paraId="12DB386B" w14:textId="77777777" w:rsidR="00952FBE" w:rsidRDefault="00952FBE" w:rsidP="001A1F46">
      <w:pPr>
        <w:autoSpaceDE w:val="0"/>
        <w:autoSpaceDN w:val="0"/>
        <w:adjustRightInd w:val="0"/>
        <w:spacing w:line="360" w:lineRule="auto"/>
        <w:jc w:val="both"/>
        <w:rPr>
          <w:rFonts w:ascii="Arial" w:eastAsiaTheme="minorHAnsi" w:hAnsi="Arial" w:cs="Arial"/>
          <w:sz w:val="22"/>
          <w:szCs w:val="22"/>
          <w:lang w:val="es-MX" w:eastAsia="en-US"/>
        </w:rPr>
      </w:pPr>
    </w:p>
    <w:p w14:paraId="7F101339" w14:textId="77777777" w:rsidR="0097350F" w:rsidRDefault="00952FBE" w:rsidP="0097350F">
      <w:pPr>
        <w:autoSpaceDE w:val="0"/>
        <w:autoSpaceDN w:val="0"/>
        <w:adjustRightInd w:val="0"/>
        <w:spacing w:line="360" w:lineRule="auto"/>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Expuesto lo anterior, es evidente que tanto el Tribunal Electoral del Estado, como la Sala Regional Toluca, coinciden en que la </w:t>
      </w:r>
      <w:r w:rsidRPr="00BD65E5">
        <w:rPr>
          <w:rFonts w:ascii="Arial" w:eastAsiaTheme="minorHAnsi" w:hAnsi="Arial" w:cs="Arial"/>
          <w:b/>
          <w:sz w:val="22"/>
          <w:szCs w:val="22"/>
          <w:lang w:val="es-MX" w:eastAsia="en-US"/>
        </w:rPr>
        <w:t>eficacia de los nombramientos de las y los Consejeros Municipales Electorales, es únicamente durante el desarrollo de los procesos electorales locales ordinarios</w:t>
      </w:r>
      <w:r>
        <w:rPr>
          <w:rFonts w:ascii="Arial" w:eastAsiaTheme="minorHAnsi" w:hAnsi="Arial" w:cs="Arial"/>
          <w:sz w:val="22"/>
          <w:szCs w:val="22"/>
          <w:lang w:val="es-MX" w:eastAsia="en-US"/>
        </w:rPr>
        <w:t xml:space="preserve">; toda vez que las funciones previstas en la </w:t>
      </w:r>
      <w:r w:rsidR="00BD65E5">
        <w:rPr>
          <w:rFonts w:ascii="Arial" w:eastAsiaTheme="minorHAnsi" w:hAnsi="Arial" w:cs="Arial"/>
          <w:sz w:val="22"/>
          <w:szCs w:val="22"/>
          <w:lang w:val="es-MX" w:eastAsia="en-US"/>
        </w:rPr>
        <w:t>ley de la materia</w:t>
      </w:r>
      <w:r>
        <w:rPr>
          <w:rFonts w:ascii="Arial" w:eastAsiaTheme="minorHAnsi" w:hAnsi="Arial" w:cs="Arial"/>
          <w:sz w:val="22"/>
          <w:szCs w:val="22"/>
          <w:lang w:val="es-MX" w:eastAsia="en-US"/>
        </w:rPr>
        <w:t xml:space="preserve"> para</w:t>
      </w:r>
      <w:r w:rsidR="00BD65E5">
        <w:rPr>
          <w:rFonts w:ascii="Arial" w:eastAsiaTheme="minorHAnsi" w:hAnsi="Arial" w:cs="Arial"/>
          <w:sz w:val="22"/>
          <w:szCs w:val="22"/>
          <w:lang w:val="es-MX" w:eastAsia="en-US"/>
        </w:rPr>
        <w:t xml:space="preserve"> los Consejos Municipales</w:t>
      </w:r>
      <w:r>
        <w:rPr>
          <w:rFonts w:ascii="Arial" w:eastAsiaTheme="minorHAnsi" w:hAnsi="Arial" w:cs="Arial"/>
          <w:sz w:val="22"/>
          <w:szCs w:val="22"/>
          <w:lang w:val="es-MX" w:eastAsia="en-US"/>
        </w:rPr>
        <w:t xml:space="preserve">, se refieren a aquellas que se </w:t>
      </w:r>
      <w:r w:rsidR="00246CEB">
        <w:rPr>
          <w:rFonts w:ascii="Arial" w:eastAsiaTheme="minorHAnsi" w:hAnsi="Arial" w:cs="Arial"/>
          <w:sz w:val="22"/>
          <w:szCs w:val="22"/>
          <w:lang w:val="es-MX" w:eastAsia="en-US"/>
        </w:rPr>
        <w:t xml:space="preserve">realizan y </w:t>
      </w:r>
      <w:r w:rsidR="00BD65E5">
        <w:rPr>
          <w:rFonts w:ascii="Arial" w:eastAsiaTheme="minorHAnsi" w:hAnsi="Arial" w:cs="Arial"/>
          <w:sz w:val="22"/>
          <w:szCs w:val="22"/>
          <w:lang w:val="es-MX" w:eastAsia="en-US"/>
        </w:rPr>
        <w:t xml:space="preserve">desarrollan durante </w:t>
      </w:r>
      <w:r>
        <w:rPr>
          <w:rFonts w:ascii="Arial" w:eastAsiaTheme="minorHAnsi" w:hAnsi="Arial" w:cs="Arial"/>
          <w:sz w:val="22"/>
          <w:szCs w:val="22"/>
          <w:lang w:val="es-MX" w:eastAsia="en-US"/>
        </w:rPr>
        <w:t>los procesos comiciales.</w:t>
      </w:r>
    </w:p>
    <w:p w14:paraId="26BE64F3" w14:textId="77777777" w:rsidR="0097350F" w:rsidRDefault="0097350F" w:rsidP="0097350F">
      <w:pPr>
        <w:autoSpaceDE w:val="0"/>
        <w:autoSpaceDN w:val="0"/>
        <w:adjustRightInd w:val="0"/>
        <w:spacing w:line="360" w:lineRule="auto"/>
        <w:jc w:val="both"/>
        <w:rPr>
          <w:rFonts w:ascii="Arial" w:eastAsiaTheme="minorHAnsi" w:hAnsi="Arial" w:cs="Arial"/>
          <w:sz w:val="22"/>
          <w:szCs w:val="22"/>
          <w:lang w:val="es-MX" w:eastAsia="en-US"/>
        </w:rPr>
      </w:pPr>
    </w:p>
    <w:p w14:paraId="71337FD6" w14:textId="77777777" w:rsidR="0097350F" w:rsidRPr="0097350F" w:rsidRDefault="0097350F" w:rsidP="0097350F">
      <w:pPr>
        <w:autoSpaceDE w:val="0"/>
        <w:autoSpaceDN w:val="0"/>
        <w:adjustRightInd w:val="0"/>
        <w:spacing w:line="360" w:lineRule="auto"/>
        <w:jc w:val="both"/>
        <w:rPr>
          <w:rFonts w:ascii="Arial" w:eastAsiaTheme="minorHAnsi" w:hAnsi="Arial" w:cs="Arial"/>
          <w:sz w:val="22"/>
          <w:szCs w:val="22"/>
          <w:lang w:val="es-MX" w:eastAsia="en-US"/>
        </w:rPr>
      </w:pPr>
      <w:r w:rsidRPr="00672800">
        <w:rPr>
          <w:rFonts w:ascii="Arial" w:eastAsiaTheme="minorHAnsi" w:hAnsi="Arial" w:cs="Arial"/>
          <w:sz w:val="22"/>
          <w:szCs w:val="22"/>
          <w:lang w:val="es-MX" w:eastAsia="en-US"/>
        </w:rPr>
        <w:t>No obstante lo ante</w:t>
      </w:r>
      <w:r w:rsidR="008342ED" w:rsidRPr="00672800">
        <w:rPr>
          <w:rFonts w:ascii="Arial" w:eastAsiaTheme="minorHAnsi" w:hAnsi="Arial" w:cs="Arial"/>
          <w:sz w:val="22"/>
          <w:szCs w:val="22"/>
          <w:lang w:val="es-MX" w:eastAsia="en-US"/>
        </w:rPr>
        <w:t>puesto</w:t>
      </w:r>
      <w:r w:rsidRPr="00672800">
        <w:rPr>
          <w:rFonts w:ascii="Arial" w:eastAsiaTheme="minorHAnsi" w:hAnsi="Arial" w:cs="Arial"/>
          <w:sz w:val="22"/>
          <w:szCs w:val="22"/>
          <w:lang w:val="es-MX" w:eastAsia="en-US"/>
        </w:rPr>
        <w:t>, la Sala Regional confirma que en el periodo denominado interproceso, las y los Consejeros Municipales Electorales deben informar trimestralmente al Consejo General acerca del desarrollo de sus actividades</w:t>
      </w:r>
      <w:r w:rsidR="00462DDE" w:rsidRPr="00672800">
        <w:rPr>
          <w:rFonts w:ascii="Arial" w:eastAsiaTheme="minorHAnsi" w:hAnsi="Arial" w:cs="Arial"/>
          <w:sz w:val="22"/>
          <w:szCs w:val="22"/>
          <w:lang w:val="es-MX" w:eastAsia="en-US"/>
        </w:rPr>
        <w:t>,</w:t>
      </w:r>
      <w:r w:rsidR="00462DDE" w:rsidRPr="00672800">
        <w:rPr>
          <w:rFonts w:ascii="Arial" w:eastAsiaTheme="minorHAnsi" w:hAnsi="Arial" w:cs="Arial"/>
          <w:color w:val="000000"/>
          <w:sz w:val="22"/>
          <w:szCs w:val="22"/>
          <w:lang w:val="es-MX" w:eastAsia="en-US"/>
        </w:rPr>
        <w:t xml:space="preserve"> de conformidad a lo dispuesto en el artículo 124, fracción XII, del Código Electoral del Estado</w:t>
      </w:r>
      <w:r w:rsidRPr="00672800">
        <w:rPr>
          <w:rFonts w:ascii="Arial" w:eastAsiaTheme="minorHAnsi" w:hAnsi="Arial" w:cs="Arial"/>
          <w:sz w:val="22"/>
          <w:szCs w:val="22"/>
          <w:lang w:val="es-MX" w:eastAsia="en-US"/>
        </w:rPr>
        <w:t xml:space="preserve">, entendiéndose dicha actividad </w:t>
      </w:r>
      <w:r w:rsidRPr="00672800">
        <w:rPr>
          <w:rFonts w:ascii="Arial" w:eastAsiaTheme="minorHAnsi" w:hAnsi="Arial" w:cs="Arial"/>
          <w:b/>
          <w:sz w:val="22"/>
          <w:szCs w:val="22"/>
          <w:lang w:val="es-MX" w:eastAsia="en-US"/>
        </w:rPr>
        <w:t xml:space="preserve">como un ejercicio administrativo interno y no como una función </w:t>
      </w:r>
      <w:r w:rsidR="008342ED" w:rsidRPr="00672800">
        <w:rPr>
          <w:rFonts w:ascii="Arial" w:eastAsiaTheme="minorHAnsi" w:hAnsi="Arial" w:cs="Arial"/>
          <w:b/>
          <w:sz w:val="22"/>
          <w:szCs w:val="22"/>
          <w:lang w:val="es-MX" w:eastAsia="en-US"/>
        </w:rPr>
        <w:t>propia del Consejo Municipal</w:t>
      </w:r>
      <w:r w:rsidR="00672800">
        <w:rPr>
          <w:rFonts w:ascii="Arial" w:eastAsiaTheme="minorHAnsi" w:hAnsi="Arial" w:cs="Arial"/>
          <w:sz w:val="22"/>
          <w:szCs w:val="22"/>
          <w:lang w:val="es-MX" w:eastAsia="en-US"/>
        </w:rPr>
        <w:t xml:space="preserve"> </w:t>
      </w:r>
      <w:r w:rsidRPr="00672800">
        <w:rPr>
          <w:rFonts w:ascii="Arial" w:eastAsiaTheme="minorHAnsi" w:hAnsi="Arial" w:cs="Arial"/>
          <w:sz w:val="22"/>
          <w:szCs w:val="22"/>
          <w:lang w:val="es-MX" w:eastAsia="en-US"/>
        </w:rPr>
        <w:t xml:space="preserve">y para tales efectos advirtió, </w:t>
      </w:r>
      <w:r w:rsidR="008342ED" w:rsidRPr="00672800">
        <w:rPr>
          <w:rFonts w:ascii="Arial" w:eastAsiaTheme="minorHAnsi" w:hAnsi="Arial" w:cs="Arial"/>
          <w:sz w:val="22"/>
          <w:szCs w:val="22"/>
          <w:lang w:val="es-MX" w:eastAsia="en-US"/>
        </w:rPr>
        <w:t xml:space="preserve">que </w:t>
      </w:r>
      <w:r w:rsidRPr="00672800">
        <w:rPr>
          <w:rFonts w:ascii="Arial" w:eastAsiaTheme="minorHAnsi" w:hAnsi="Arial" w:cs="Arial"/>
          <w:sz w:val="22"/>
          <w:szCs w:val="22"/>
          <w:lang w:val="es-MX" w:eastAsia="en-US"/>
        </w:rPr>
        <w:t>si contaran con las mismas atribuciones tanto en el proceso electoral, como en el periodo del interproceso, el legislador no hubiera previsto la reducción significativa de sus dietas, en los términos del numeral 125, del Código Electoral</w:t>
      </w:r>
      <w:r w:rsidR="008342ED" w:rsidRPr="00672800">
        <w:rPr>
          <w:rFonts w:ascii="Arial" w:eastAsiaTheme="minorHAnsi" w:hAnsi="Arial" w:cs="Arial"/>
          <w:sz w:val="22"/>
          <w:szCs w:val="22"/>
          <w:lang w:val="es-MX" w:eastAsia="en-US"/>
        </w:rPr>
        <w:t>. Por ende, en el periodo interproceso, se estará a lo dispuesto en el inciso B) del numeral en cita.</w:t>
      </w:r>
    </w:p>
    <w:p w14:paraId="5FBC3278" w14:textId="77777777" w:rsidR="0097350F" w:rsidRDefault="0097350F" w:rsidP="001A1F46">
      <w:pPr>
        <w:autoSpaceDE w:val="0"/>
        <w:autoSpaceDN w:val="0"/>
        <w:adjustRightInd w:val="0"/>
        <w:spacing w:line="360" w:lineRule="auto"/>
        <w:jc w:val="both"/>
        <w:rPr>
          <w:rFonts w:ascii="Arial" w:eastAsiaTheme="minorHAnsi" w:hAnsi="Arial" w:cs="Arial"/>
          <w:sz w:val="22"/>
          <w:szCs w:val="22"/>
          <w:lang w:val="es-MX" w:eastAsia="en-US"/>
        </w:rPr>
      </w:pPr>
    </w:p>
    <w:p w14:paraId="51E91E01" w14:textId="77777777" w:rsidR="00246CEB" w:rsidRDefault="00246CEB" w:rsidP="00246CEB">
      <w:pPr>
        <w:autoSpaceDE w:val="0"/>
        <w:autoSpaceDN w:val="0"/>
        <w:adjustRightInd w:val="0"/>
        <w:spacing w:line="360" w:lineRule="auto"/>
        <w:jc w:val="both"/>
        <w:rPr>
          <w:rFonts w:ascii="Arial" w:eastAsiaTheme="minorHAnsi" w:hAnsi="Arial" w:cs="Arial"/>
          <w:sz w:val="22"/>
          <w:szCs w:val="22"/>
          <w:lang w:val="es-MX" w:eastAsia="en-US"/>
        </w:rPr>
      </w:pPr>
      <w:r w:rsidRPr="00246CEB">
        <w:rPr>
          <w:rFonts w:ascii="Arial" w:eastAsiaTheme="minorHAnsi" w:hAnsi="Arial" w:cs="Arial"/>
          <w:b/>
          <w:sz w:val="22"/>
          <w:szCs w:val="22"/>
          <w:lang w:val="es-MX" w:eastAsia="en-US"/>
        </w:rPr>
        <w:t>14ª.-</w:t>
      </w:r>
      <w:r w:rsidRPr="00246CEB">
        <w:rPr>
          <w:rFonts w:ascii="Arial" w:eastAsiaTheme="minorHAnsi" w:hAnsi="Arial" w:cs="Arial"/>
          <w:sz w:val="22"/>
          <w:szCs w:val="22"/>
          <w:lang w:val="es-MX" w:eastAsia="en-US"/>
        </w:rPr>
        <w:t xml:space="preserve"> </w:t>
      </w:r>
      <w:r w:rsidR="007951DD">
        <w:rPr>
          <w:rFonts w:ascii="Arial" w:eastAsiaTheme="minorHAnsi" w:hAnsi="Arial" w:cs="Arial"/>
          <w:sz w:val="22"/>
          <w:szCs w:val="22"/>
          <w:lang w:val="es-MX" w:eastAsia="en-US"/>
        </w:rPr>
        <w:t xml:space="preserve">De acuerdo a lo expuesto en el Antecedente XI de este documento, </w:t>
      </w:r>
      <w:r w:rsidRPr="00246CEB">
        <w:rPr>
          <w:rFonts w:ascii="Arial" w:eastAsiaTheme="minorHAnsi" w:hAnsi="Arial" w:cs="Arial"/>
          <w:sz w:val="22"/>
          <w:szCs w:val="22"/>
          <w:lang w:val="es-MX" w:eastAsia="en-US"/>
        </w:rPr>
        <w:t xml:space="preserve">el Recurso de </w:t>
      </w:r>
      <w:r>
        <w:rPr>
          <w:rFonts w:ascii="Arial" w:eastAsiaTheme="minorHAnsi" w:hAnsi="Arial" w:cs="Arial"/>
          <w:sz w:val="22"/>
          <w:szCs w:val="22"/>
          <w:lang w:val="es-MX" w:eastAsia="en-US"/>
        </w:rPr>
        <w:t>Reconsideración</w:t>
      </w:r>
      <w:r w:rsidR="00743A77">
        <w:rPr>
          <w:rFonts w:ascii="Arial" w:eastAsiaTheme="minorHAnsi" w:hAnsi="Arial" w:cs="Arial"/>
          <w:sz w:val="22"/>
          <w:szCs w:val="22"/>
          <w:lang w:val="es-MX" w:eastAsia="en-US"/>
        </w:rPr>
        <w:t>, radicado</w:t>
      </w:r>
      <w:r>
        <w:rPr>
          <w:rFonts w:ascii="Arial" w:eastAsiaTheme="minorHAnsi" w:hAnsi="Arial" w:cs="Arial"/>
          <w:sz w:val="22"/>
          <w:szCs w:val="22"/>
          <w:lang w:val="es-MX" w:eastAsia="en-US"/>
        </w:rPr>
        <w:t xml:space="preserve"> con el expediente identificado con la clave y número </w:t>
      </w:r>
      <w:r w:rsidRPr="00246CEB">
        <w:rPr>
          <w:rFonts w:ascii="Arial" w:eastAsiaTheme="minorHAnsi" w:hAnsi="Arial" w:cs="Arial"/>
          <w:bCs/>
          <w:sz w:val="22"/>
          <w:szCs w:val="22"/>
          <w:lang w:val="es-MX" w:eastAsia="en-US"/>
        </w:rPr>
        <w:t>SUP-REC-176/2021</w:t>
      </w:r>
      <w:r w:rsidRPr="00246CEB">
        <w:rPr>
          <w:rFonts w:ascii="Arial" w:eastAsiaTheme="minorHAnsi" w:hAnsi="Arial" w:cs="Arial"/>
          <w:sz w:val="22"/>
          <w:szCs w:val="22"/>
          <w:lang w:val="es-MX" w:eastAsia="en-US"/>
        </w:rPr>
        <w:t xml:space="preserve">, que presentaron las y los </w:t>
      </w:r>
      <w:r w:rsidR="008636CE">
        <w:rPr>
          <w:rFonts w:ascii="Arial" w:eastAsiaTheme="minorHAnsi" w:hAnsi="Arial" w:cs="Arial"/>
          <w:sz w:val="22"/>
          <w:szCs w:val="22"/>
          <w:lang w:val="es-MX" w:eastAsia="en-US"/>
        </w:rPr>
        <w:t>ciudadanos p</w:t>
      </w:r>
      <w:r w:rsidRPr="00246CEB">
        <w:rPr>
          <w:rFonts w:ascii="Arial" w:eastAsiaTheme="minorHAnsi" w:hAnsi="Arial" w:cs="Arial"/>
          <w:sz w:val="22"/>
          <w:szCs w:val="22"/>
          <w:lang w:val="es-MX" w:eastAsia="en-US"/>
        </w:rPr>
        <w:t>romoventes primigenios,</w:t>
      </w:r>
      <w:r w:rsidR="008342ED">
        <w:rPr>
          <w:rFonts w:ascii="Arial" w:eastAsiaTheme="minorHAnsi" w:hAnsi="Arial" w:cs="Arial"/>
          <w:sz w:val="22"/>
          <w:szCs w:val="22"/>
          <w:lang w:val="es-MX" w:eastAsia="en-US"/>
        </w:rPr>
        <w:t xml:space="preserve"> en su calidad de </w:t>
      </w:r>
      <w:r w:rsidR="008342ED" w:rsidRPr="00672800">
        <w:rPr>
          <w:rFonts w:ascii="Arial" w:eastAsiaTheme="minorHAnsi" w:hAnsi="Arial" w:cs="Arial"/>
          <w:sz w:val="22"/>
          <w:szCs w:val="22"/>
          <w:lang w:val="es-MX" w:eastAsia="en-US"/>
        </w:rPr>
        <w:t>Consejeras y Consejero</w:t>
      </w:r>
      <w:r w:rsidR="008636CE" w:rsidRPr="00672800">
        <w:rPr>
          <w:rFonts w:ascii="Arial" w:eastAsiaTheme="minorHAnsi" w:hAnsi="Arial" w:cs="Arial"/>
          <w:sz w:val="22"/>
          <w:szCs w:val="22"/>
          <w:lang w:val="es-MX" w:eastAsia="en-US"/>
        </w:rPr>
        <w:t xml:space="preserve">s Municipales Electorales, </w:t>
      </w:r>
      <w:r w:rsidRPr="00672800">
        <w:rPr>
          <w:rFonts w:ascii="Arial" w:eastAsiaTheme="minorHAnsi" w:hAnsi="Arial" w:cs="Arial"/>
          <w:sz w:val="22"/>
          <w:szCs w:val="22"/>
          <w:lang w:val="es-MX" w:eastAsia="en-US"/>
        </w:rPr>
        <w:t>ante la Sala Superior del Tribunal Electoral</w:t>
      </w:r>
      <w:r w:rsidRPr="00246CEB">
        <w:rPr>
          <w:rFonts w:ascii="Arial" w:eastAsiaTheme="minorHAnsi" w:hAnsi="Arial" w:cs="Arial"/>
          <w:sz w:val="22"/>
          <w:szCs w:val="22"/>
          <w:lang w:val="es-MX" w:eastAsia="en-US"/>
        </w:rPr>
        <w:t xml:space="preserve"> del </w:t>
      </w:r>
      <w:r w:rsidR="006D41D8">
        <w:rPr>
          <w:rFonts w:ascii="Arial" w:eastAsiaTheme="minorHAnsi" w:hAnsi="Arial" w:cs="Arial"/>
          <w:sz w:val="22"/>
          <w:szCs w:val="22"/>
          <w:lang w:val="es-MX" w:eastAsia="en-US"/>
        </w:rPr>
        <w:t xml:space="preserve">Poder Judicial de la </w:t>
      </w:r>
      <w:r w:rsidR="006D41D8" w:rsidRPr="00594E07">
        <w:rPr>
          <w:rFonts w:ascii="Arial" w:eastAsiaTheme="minorHAnsi" w:hAnsi="Arial" w:cs="Arial"/>
          <w:sz w:val="22"/>
          <w:szCs w:val="22"/>
          <w:lang w:val="es-MX" w:eastAsia="en-US"/>
        </w:rPr>
        <w:t>Federación</w:t>
      </w:r>
      <w:r w:rsidRPr="00594E07">
        <w:rPr>
          <w:rFonts w:ascii="Arial" w:eastAsiaTheme="minorHAnsi" w:hAnsi="Arial" w:cs="Arial"/>
          <w:sz w:val="22"/>
          <w:szCs w:val="22"/>
          <w:lang w:val="es-MX" w:eastAsia="en-US"/>
        </w:rPr>
        <w:t>, en contra de la Sentencia de la Sala Regional Toluca</w:t>
      </w:r>
      <w:r w:rsidR="00743A77">
        <w:rPr>
          <w:rFonts w:ascii="Arial" w:eastAsiaTheme="minorHAnsi" w:hAnsi="Arial" w:cs="Arial"/>
          <w:sz w:val="22"/>
          <w:szCs w:val="22"/>
          <w:lang w:val="es-MX" w:eastAsia="en-US"/>
        </w:rPr>
        <w:t xml:space="preserve"> citada en la consideración previa</w:t>
      </w:r>
      <w:r w:rsidR="007951DD">
        <w:rPr>
          <w:rFonts w:ascii="Arial" w:eastAsiaTheme="minorHAnsi" w:hAnsi="Arial" w:cs="Arial"/>
          <w:sz w:val="22"/>
          <w:szCs w:val="22"/>
          <w:lang w:val="es-MX" w:eastAsia="en-US"/>
        </w:rPr>
        <w:t>;</w:t>
      </w:r>
      <w:r w:rsidR="00743A77">
        <w:rPr>
          <w:rFonts w:ascii="Arial" w:eastAsiaTheme="minorHAnsi" w:hAnsi="Arial" w:cs="Arial"/>
          <w:sz w:val="22"/>
          <w:szCs w:val="22"/>
          <w:lang w:val="es-MX" w:eastAsia="en-US"/>
        </w:rPr>
        <w:t xml:space="preserve"> con fecha 24 de marzo de 2021,</w:t>
      </w:r>
      <w:r w:rsidRPr="00594E07">
        <w:rPr>
          <w:rFonts w:ascii="Arial" w:eastAsiaTheme="minorHAnsi" w:hAnsi="Arial" w:cs="Arial"/>
          <w:sz w:val="22"/>
          <w:szCs w:val="22"/>
          <w:lang w:val="es-MX" w:eastAsia="en-US"/>
        </w:rPr>
        <w:t xml:space="preserve"> </w:t>
      </w:r>
      <w:r w:rsidRPr="002A5410">
        <w:rPr>
          <w:rFonts w:ascii="Arial" w:eastAsiaTheme="minorHAnsi" w:hAnsi="Arial" w:cs="Arial"/>
          <w:b/>
          <w:sz w:val="22"/>
          <w:szCs w:val="22"/>
          <w:lang w:val="es-MX" w:eastAsia="en-US"/>
        </w:rPr>
        <w:t>se desechó de plano por considerarse</w:t>
      </w:r>
      <w:r w:rsidR="00594E07" w:rsidRPr="002A5410">
        <w:rPr>
          <w:rFonts w:ascii="Arial" w:eastAsiaTheme="minorHAnsi" w:hAnsi="Arial" w:cs="Arial"/>
          <w:b/>
          <w:sz w:val="22"/>
          <w:szCs w:val="22"/>
          <w:lang w:val="es-MX" w:eastAsia="en-US"/>
        </w:rPr>
        <w:t xml:space="preserve"> improcedente</w:t>
      </w:r>
      <w:r w:rsidR="00594E07" w:rsidRPr="00594E07">
        <w:rPr>
          <w:rFonts w:ascii="Arial" w:eastAsiaTheme="minorHAnsi" w:hAnsi="Arial" w:cs="Arial"/>
          <w:sz w:val="22"/>
          <w:szCs w:val="22"/>
          <w:lang w:val="es-MX" w:eastAsia="en-US"/>
        </w:rPr>
        <w:t>, en virtud de que</w:t>
      </w:r>
      <w:r w:rsidRPr="00594E07">
        <w:rPr>
          <w:rFonts w:ascii="Arial" w:eastAsiaTheme="minorHAnsi" w:hAnsi="Arial" w:cs="Arial"/>
          <w:sz w:val="22"/>
          <w:szCs w:val="22"/>
          <w:lang w:val="es-MX" w:eastAsia="en-US"/>
        </w:rPr>
        <w:t xml:space="preserve"> no se cumpl</w:t>
      </w:r>
      <w:r w:rsidR="00594E07" w:rsidRPr="00594E07">
        <w:rPr>
          <w:rFonts w:ascii="Arial" w:eastAsiaTheme="minorHAnsi" w:hAnsi="Arial" w:cs="Arial"/>
          <w:sz w:val="22"/>
          <w:szCs w:val="22"/>
          <w:lang w:val="es-MX" w:eastAsia="en-US"/>
        </w:rPr>
        <w:t>ió con el</w:t>
      </w:r>
      <w:r w:rsidRPr="00594E07">
        <w:rPr>
          <w:rFonts w:ascii="Arial" w:eastAsiaTheme="minorHAnsi" w:hAnsi="Arial" w:cs="Arial"/>
          <w:sz w:val="22"/>
          <w:szCs w:val="22"/>
          <w:lang w:val="es-MX" w:eastAsia="en-US"/>
        </w:rPr>
        <w:t xml:space="preserve"> requisito especial</w:t>
      </w:r>
      <w:r w:rsidR="00594E07" w:rsidRPr="00594E07">
        <w:rPr>
          <w:rFonts w:ascii="Arial" w:eastAsiaTheme="minorHAnsi" w:hAnsi="Arial" w:cs="Arial"/>
          <w:sz w:val="22"/>
          <w:szCs w:val="22"/>
          <w:lang w:val="es-MX" w:eastAsia="en-US"/>
        </w:rPr>
        <w:t xml:space="preserve"> </w:t>
      </w:r>
      <w:r w:rsidRPr="00594E07">
        <w:rPr>
          <w:rFonts w:ascii="Arial" w:eastAsiaTheme="minorHAnsi" w:hAnsi="Arial" w:cs="Arial"/>
          <w:sz w:val="22"/>
          <w:szCs w:val="22"/>
          <w:lang w:val="es-MX" w:eastAsia="en-US"/>
        </w:rPr>
        <w:t>de procedencia vinculado al análisis de constitucionalidad o</w:t>
      </w:r>
      <w:r w:rsidR="00594E07" w:rsidRPr="00594E07">
        <w:rPr>
          <w:rFonts w:ascii="Arial" w:eastAsiaTheme="minorHAnsi" w:hAnsi="Arial" w:cs="Arial"/>
          <w:sz w:val="22"/>
          <w:szCs w:val="22"/>
          <w:lang w:val="es-MX" w:eastAsia="en-US"/>
        </w:rPr>
        <w:t xml:space="preserve"> </w:t>
      </w:r>
      <w:r w:rsidRPr="00594E07">
        <w:rPr>
          <w:rFonts w:ascii="Arial" w:eastAsiaTheme="minorHAnsi" w:hAnsi="Arial" w:cs="Arial"/>
          <w:sz w:val="22"/>
          <w:szCs w:val="22"/>
          <w:lang w:val="es-MX" w:eastAsia="en-US"/>
        </w:rPr>
        <w:t>convencionalidad de alguna norma jurídica, o bien, a la</w:t>
      </w:r>
      <w:r w:rsidR="00594E07" w:rsidRPr="00594E07">
        <w:rPr>
          <w:rFonts w:ascii="Arial" w:eastAsiaTheme="minorHAnsi" w:hAnsi="Arial" w:cs="Arial"/>
          <w:sz w:val="22"/>
          <w:szCs w:val="22"/>
          <w:lang w:val="es-MX" w:eastAsia="en-US"/>
        </w:rPr>
        <w:t xml:space="preserve"> </w:t>
      </w:r>
      <w:r w:rsidRPr="00594E07">
        <w:rPr>
          <w:rFonts w:ascii="Arial" w:eastAsiaTheme="minorHAnsi" w:hAnsi="Arial" w:cs="Arial"/>
          <w:sz w:val="22"/>
          <w:szCs w:val="22"/>
          <w:lang w:val="es-MX" w:eastAsia="en-US"/>
        </w:rPr>
        <w:t>interpretación directa de algún precep</w:t>
      </w:r>
      <w:r w:rsidR="00594E07" w:rsidRPr="00594E07">
        <w:rPr>
          <w:rFonts w:ascii="Arial" w:eastAsiaTheme="minorHAnsi" w:hAnsi="Arial" w:cs="Arial"/>
          <w:sz w:val="22"/>
          <w:szCs w:val="22"/>
          <w:lang w:val="es-MX" w:eastAsia="en-US"/>
        </w:rPr>
        <w:t xml:space="preserve">to constitucional en el estudio </w:t>
      </w:r>
      <w:r w:rsidRPr="00594E07">
        <w:rPr>
          <w:rFonts w:ascii="Arial" w:eastAsiaTheme="minorHAnsi" w:hAnsi="Arial" w:cs="Arial"/>
          <w:sz w:val="22"/>
          <w:szCs w:val="22"/>
          <w:lang w:val="es-MX" w:eastAsia="en-US"/>
        </w:rPr>
        <w:t>de fondo realizado por la Sala Regional Toluca en su sentencia.</w:t>
      </w:r>
    </w:p>
    <w:p w14:paraId="7730E23A" w14:textId="77777777" w:rsidR="00594E07" w:rsidRDefault="00594E07" w:rsidP="00246CEB">
      <w:pPr>
        <w:autoSpaceDE w:val="0"/>
        <w:autoSpaceDN w:val="0"/>
        <w:adjustRightInd w:val="0"/>
        <w:spacing w:line="360" w:lineRule="auto"/>
        <w:jc w:val="both"/>
        <w:rPr>
          <w:rFonts w:ascii="Arial" w:eastAsiaTheme="minorHAnsi" w:hAnsi="Arial" w:cs="Arial"/>
          <w:sz w:val="22"/>
          <w:szCs w:val="22"/>
          <w:lang w:val="es-MX" w:eastAsia="en-US"/>
        </w:rPr>
      </w:pPr>
    </w:p>
    <w:p w14:paraId="2963D16B" w14:textId="77777777" w:rsidR="00246CEB" w:rsidRDefault="00594E07" w:rsidP="001A1F46">
      <w:pPr>
        <w:autoSpaceDE w:val="0"/>
        <w:autoSpaceDN w:val="0"/>
        <w:adjustRightInd w:val="0"/>
        <w:spacing w:line="360" w:lineRule="auto"/>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En este sentido, la Sala Superior en relación a la improcedencia del Recurso de Reconsideración, señal</w:t>
      </w:r>
      <w:r w:rsidR="007951DD">
        <w:rPr>
          <w:rFonts w:ascii="Arial" w:eastAsiaTheme="minorHAnsi" w:hAnsi="Arial" w:cs="Arial"/>
          <w:sz w:val="22"/>
          <w:szCs w:val="22"/>
          <w:lang w:val="es-MX" w:eastAsia="en-US"/>
        </w:rPr>
        <w:t>ó</w:t>
      </w:r>
      <w:r>
        <w:rPr>
          <w:rFonts w:ascii="Arial" w:eastAsiaTheme="minorHAnsi" w:hAnsi="Arial" w:cs="Arial"/>
          <w:sz w:val="22"/>
          <w:szCs w:val="22"/>
          <w:lang w:val="es-MX" w:eastAsia="en-US"/>
        </w:rPr>
        <w:t xml:space="preserve"> lo que a continuación se plasma:</w:t>
      </w:r>
    </w:p>
    <w:p w14:paraId="7565C392" w14:textId="77777777" w:rsidR="00594E07" w:rsidRPr="001A1F46" w:rsidRDefault="00594E07" w:rsidP="001A1F46">
      <w:pPr>
        <w:autoSpaceDE w:val="0"/>
        <w:autoSpaceDN w:val="0"/>
        <w:adjustRightInd w:val="0"/>
        <w:spacing w:line="360" w:lineRule="auto"/>
        <w:jc w:val="both"/>
        <w:rPr>
          <w:rFonts w:ascii="Arial" w:eastAsiaTheme="minorHAnsi" w:hAnsi="Arial" w:cs="Arial"/>
          <w:sz w:val="22"/>
          <w:szCs w:val="22"/>
          <w:lang w:val="es-MX" w:eastAsia="en-US"/>
        </w:rPr>
      </w:pPr>
    </w:p>
    <w:p w14:paraId="5C0C9FBD" w14:textId="77777777" w:rsidR="00517AB6" w:rsidRPr="00EA7393" w:rsidRDefault="00EA7393" w:rsidP="00517AB6">
      <w:pPr>
        <w:autoSpaceDE w:val="0"/>
        <w:autoSpaceDN w:val="0"/>
        <w:adjustRightInd w:val="0"/>
        <w:ind w:left="567" w:right="567"/>
        <w:jc w:val="both"/>
        <w:rPr>
          <w:rFonts w:ascii="Arial" w:eastAsiaTheme="minorHAnsi" w:hAnsi="Arial" w:cs="Arial"/>
          <w:i/>
          <w:sz w:val="20"/>
          <w:szCs w:val="22"/>
          <w:lang w:val="es-MX" w:eastAsia="en-US"/>
        </w:rPr>
      </w:pPr>
      <w:r>
        <w:rPr>
          <w:rFonts w:ascii="Arial" w:eastAsiaTheme="minorHAnsi" w:hAnsi="Arial" w:cs="Arial"/>
          <w:i/>
          <w:sz w:val="20"/>
          <w:szCs w:val="22"/>
          <w:lang w:val="es-MX" w:eastAsia="en-US"/>
        </w:rPr>
        <w:t>“</w:t>
      </w:r>
      <w:r w:rsidR="006D41D8" w:rsidRPr="00EA7393">
        <w:rPr>
          <w:rFonts w:ascii="Arial" w:eastAsiaTheme="minorHAnsi" w:hAnsi="Arial" w:cs="Arial"/>
          <w:i/>
          <w:sz w:val="20"/>
          <w:szCs w:val="22"/>
          <w:lang w:val="es-MX" w:eastAsia="en-US"/>
        </w:rPr>
        <w:t xml:space="preserve">De lo anterior, se advierte que, en la sentencia impugnada, </w:t>
      </w:r>
      <w:r w:rsidR="006D41D8" w:rsidRPr="008636CE">
        <w:rPr>
          <w:rFonts w:ascii="Arial" w:eastAsiaTheme="minorHAnsi" w:hAnsi="Arial" w:cs="Arial"/>
          <w:i/>
          <w:sz w:val="20"/>
          <w:szCs w:val="22"/>
          <w:u w:val="single"/>
          <w:lang w:val="es-MX" w:eastAsia="en-US"/>
        </w:rPr>
        <w:t>Sala</w:t>
      </w:r>
      <w:r w:rsidR="00594E07" w:rsidRPr="008636CE">
        <w:rPr>
          <w:rFonts w:ascii="Arial" w:eastAsiaTheme="minorHAnsi" w:hAnsi="Arial" w:cs="Arial"/>
          <w:i/>
          <w:sz w:val="20"/>
          <w:szCs w:val="22"/>
          <w:u w:val="single"/>
          <w:lang w:val="es-MX" w:eastAsia="en-US"/>
        </w:rPr>
        <w:t xml:space="preserve"> </w:t>
      </w:r>
      <w:r w:rsidR="006D41D8" w:rsidRPr="008636CE">
        <w:rPr>
          <w:rFonts w:ascii="Arial" w:eastAsiaTheme="minorHAnsi" w:hAnsi="Arial" w:cs="Arial"/>
          <w:i/>
          <w:sz w:val="20"/>
          <w:szCs w:val="22"/>
          <w:u w:val="single"/>
          <w:lang w:val="es-MX" w:eastAsia="en-US"/>
        </w:rPr>
        <w:t>Regional Toluca no reali</w:t>
      </w:r>
      <w:r w:rsidR="00517AB6" w:rsidRPr="008636CE">
        <w:rPr>
          <w:rFonts w:ascii="Arial" w:eastAsiaTheme="minorHAnsi" w:hAnsi="Arial" w:cs="Arial"/>
          <w:i/>
          <w:sz w:val="20"/>
          <w:szCs w:val="22"/>
          <w:u w:val="single"/>
          <w:lang w:val="es-MX" w:eastAsia="en-US"/>
        </w:rPr>
        <w:t xml:space="preserve">zó la interpretación directa de </w:t>
      </w:r>
      <w:r w:rsidR="006D41D8" w:rsidRPr="008636CE">
        <w:rPr>
          <w:rFonts w:ascii="Arial" w:eastAsiaTheme="minorHAnsi" w:hAnsi="Arial" w:cs="Arial"/>
          <w:i/>
          <w:sz w:val="20"/>
          <w:szCs w:val="22"/>
          <w:u w:val="single"/>
          <w:lang w:val="es-MX" w:eastAsia="en-US"/>
        </w:rPr>
        <w:t>disposiciones</w:t>
      </w:r>
      <w:r w:rsidR="00594E07" w:rsidRPr="008636CE">
        <w:rPr>
          <w:rFonts w:ascii="Arial" w:eastAsiaTheme="minorHAnsi" w:hAnsi="Arial" w:cs="Arial"/>
          <w:i/>
          <w:sz w:val="20"/>
          <w:szCs w:val="22"/>
          <w:u w:val="single"/>
          <w:lang w:val="es-MX" w:eastAsia="en-US"/>
        </w:rPr>
        <w:t xml:space="preserve"> </w:t>
      </w:r>
      <w:r w:rsidR="006D41D8" w:rsidRPr="008636CE">
        <w:rPr>
          <w:rFonts w:ascii="Arial" w:eastAsiaTheme="minorHAnsi" w:hAnsi="Arial" w:cs="Arial"/>
          <w:i/>
          <w:sz w:val="20"/>
          <w:szCs w:val="22"/>
          <w:u w:val="single"/>
          <w:lang w:val="es-MX" w:eastAsia="en-US"/>
        </w:rPr>
        <w:t>constitucionales o convencionales</w:t>
      </w:r>
      <w:r w:rsidR="006D41D8" w:rsidRPr="00EA7393">
        <w:rPr>
          <w:rFonts w:ascii="Arial" w:eastAsiaTheme="minorHAnsi" w:hAnsi="Arial" w:cs="Arial"/>
          <w:i/>
          <w:sz w:val="20"/>
          <w:szCs w:val="22"/>
          <w:lang w:val="es-MX" w:eastAsia="en-US"/>
        </w:rPr>
        <w:t xml:space="preserve">, </w:t>
      </w:r>
      <w:r w:rsidR="006D41D8" w:rsidRPr="008636CE">
        <w:rPr>
          <w:rFonts w:ascii="Arial" w:eastAsiaTheme="minorHAnsi" w:hAnsi="Arial" w:cs="Arial"/>
          <w:i/>
          <w:sz w:val="20"/>
          <w:szCs w:val="22"/>
          <w:u w:val="single"/>
          <w:lang w:val="es-MX" w:eastAsia="en-US"/>
        </w:rPr>
        <w:t>ni menos aún inaplicó alguna</w:t>
      </w:r>
      <w:r w:rsidR="00517AB6" w:rsidRPr="008636CE">
        <w:rPr>
          <w:rFonts w:ascii="Arial" w:eastAsiaTheme="minorHAnsi" w:hAnsi="Arial" w:cs="Arial"/>
          <w:i/>
          <w:sz w:val="20"/>
          <w:szCs w:val="22"/>
          <w:u w:val="single"/>
          <w:lang w:val="es-MX" w:eastAsia="en-US"/>
        </w:rPr>
        <w:t xml:space="preserve"> </w:t>
      </w:r>
      <w:r w:rsidR="006D41D8" w:rsidRPr="008636CE">
        <w:rPr>
          <w:rFonts w:ascii="Arial" w:eastAsiaTheme="minorHAnsi" w:hAnsi="Arial" w:cs="Arial"/>
          <w:i/>
          <w:sz w:val="20"/>
          <w:szCs w:val="22"/>
          <w:u w:val="single"/>
          <w:lang w:val="es-MX" w:eastAsia="en-US"/>
        </w:rPr>
        <w:t>disposición legal, partidaria o del derecho indígena</w:t>
      </w:r>
      <w:r w:rsidR="006D41D8" w:rsidRPr="00EA7393">
        <w:rPr>
          <w:rFonts w:ascii="Arial" w:eastAsiaTheme="minorHAnsi" w:hAnsi="Arial" w:cs="Arial"/>
          <w:i/>
          <w:sz w:val="20"/>
          <w:szCs w:val="22"/>
          <w:lang w:val="es-MX" w:eastAsia="en-US"/>
        </w:rPr>
        <w:t>, por</w:t>
      </w:r>
      <w:r w:rsidR="00517AB6" w:rsidRPr="00EA7393">
        <w:rPr>
          <w:rFonts w:ascii="Arial" w:eastAsiaTheme="minorHAnsi" w:hAnsi="Arial" w:cs="Arial"/>
          <w:i/>
          <w:sz w:val="20"/>
          <w:szCs w:val="22"/>
          <w:lang w:val="es-MX" w:eastAsia="en-US"/>
        </w:rPr>
        <w:t xml:space="preserve"> considerarla </w:t>
      </w:r>
      <w:r w:rsidR="006D41D8" w:rsidRPr="00EA7393">
        <w:rPr>
          <w:rFonts w:ascii="Arial" w:eastAsiaTheme="minorHAnsi" w:hAnsi="Arial" w:cs="Arial"/>
          <w:i/>
          <w:sz w:val="20"/>
          <w:szCs w:val="22"/>
          <w:lang w:val="es-MX" w:eastAsia="en-US"/>
        </w:rPr>
        <w:t xml:space="preserve">contraria a la Constitución Política </w:t>
      </w:r>
      <w:r w:rsidR="00517AB6" w:rsidRPr="00EA7393">
        <w:rPr>
          <w:rFonts w:ascii="Arial" w:eastAsiaTheme="minorHAnsi" w:hAnsi="Arial" w:cs="Arial"/>
          <w:i/>
          <w:sz w:val="20"/>
          <w:szCs w:val="22"/>
          <w:lang w:val="es-MX" w:eastAsia="en-US"/>
        </w:rPr>
        <w:t>de los Estados Unidos Mexicanos o a alguna norma convencional.</w:t>
      </w:r>
    </w:p>
    <w:p w14:paraId="6B58FE7C" w14:textId="77777777" w:rsidR="00517AB6" w:rsidRPr="00EA7393" w:rsidRDefault="00517AB6" w:rsidP="00517AB6">
      <w:pPr>
        <w:autoSpaceDE w:val="0"/>
        <w:autoSpaceDN w:val="0"/>
        <w:adjustRightInd w:val="0"/>
        <w:ind w:left="567" w:right="567"/>
        <w:jc w:val="both"/>
        <w:rPr>
          <w:rFonts w:ascii="Arial" w:eastAsiaTheme="minorHAnsi" w:hAnsi="Arial" w:cs="Arial"/>
          <w:i/>
          <w:sz w:val="20"/>
          <w:szCs w:val="22"/>
          <w:lang w:val="es-MX" w:eastAsia="en-US"/>
        </w:rPr>
      </w:pPr>
    </w:p>
    <w:p w14:paraId="5027B94E" w14:textId="77777777" w:rsidR="008636CE" w:rsidRDefault="006D41D8" w:rsidP="008636CE">
      <w:pPr>
        <w:autoSpaceDE w:val="0"/>
        <w:autoSpaceDN w:val="0"/>
        <w:adjustRightInd w:val="0"/>
        <w:ind w:left="567" w:right="567"/>
        <w:jc w:val="both"/>
        <w:rPr>
          <w:rFonts w:ascii="Arial" w:eastAsiaTheme="minorHAnsi" w:hAnsi="Arial" w:cs="Arial"/>
          <w:i/>
          <w:sz w:val="20"/>
          <w:szCs w:val="22"/>
          <w:u w:val="single"/>
          <w:lang w:val="es-MX" w:eastAsia="en-US"/>
        </w:rPr>
      </w:pPr>
      <w:r w:rsidRPr="00EA7393">
        <w:rPr>
          <w:rFonts w:ascii="Arial" w:eastAsiaTheme="minorHAnsi" w:hAnsi="Arial" w:cs="Arial"/>
          <w:i/>
          <w:sz w:val="20"/>
          <w:szCs w:val="22"/>
          <w:lang w:val="es-MX" w:eastAsia="en-US"/>
        </w:rPr>
        <w:t xml:space="preserve">Por el contrario, se constata que </w:t>
      </w:r>
      <w:r w:rsidRPr="008636CE">
        <w:rPr>
          <w:rFonts w:ascii="Arial" w:eastAsiaTheme="minorHAnsi" w:hAnsi="Arial" w:cs="Arial"/>
          <w:i/>
          <w:sz w:val="20"/>
          <w:szCs w:val="22"/>
          <w:u w:val="single"/>
          <w:lang w:val="es-MX" w:eastAsia="en-US"/>
        </w:rPr>
        <w:t>solamente se pronunció sobre</w:t>
      </w:r>
      <w:r w:rsidR="00517AB6" w:rsidRPr="008636CE">
        <w:rPr>
          <w:rFonts w:ascii="Arial" w:eastAsiaTheme="minorHAnsi" w:hAnsi="Arial" w:cs="Arial"/>
          <w:i/>
          <w:sz w:val="20"/>
          <w:szCs w:val="22"/>
          <w:u w:val="single"/>
          <w:lang w:val="es-MX" w:eastAsia="en-US"/>
        </w:rPr>
        <w:t xml:space="preserve"> </w:t>
      </w:r>
      <w:r w:rsidRPr="008636CE">
        <w:rPr>
          <w:rFonts w:ascii="Arial" w:eastAsiaTheme="minorHAnsi" w:hAnsi="Arial" w:cs="Arial"/>
          <w:i/>
          <w:sz w:val="20"/>
          <w:szCs w:val="22"/>
          <w:u w:val="single"/>
          <w:lang w:val="es-MX" w:eastAsia="en-US"/>
        </w:rPr>
        <w:t>temas de legalidad, particularmente</w:t>
      </w:r>
      <w:r w:rsidRPr="00EA7393">
        <w:rPr>
          <w:rFonts w:ascii="Arial" w:eastAsiaTheme="minorHAnsi" w:hAnsi="Arial" w:cs="Arial"/>
          <w:i/>
          <w:sz w:val="20"/>
          <w:szCs w:val="22"/>
          <w:lang w:val="es-MX" w:eastAsia="en-US"/>
        </w:rPr>
        <w:t xml:space="preserve">, </w:t>
      </w:r>
      <w:r w:rsidRPr="008636CE">
        <w:rPr>
          <w:rFonts w:ascii="Arial" w:eastAsiaTheme="minorHAnsi" w:hAnsi="Arial" w:cs="Arial"/>
          <w:i/>
          <w:sz w:val="20"/>
          <w:szCs w:val="22"/>
          <w:u w:val="single"/>
          <w:lang w:val="es-MX" w:eastAsia="en-US"/>
        </w:rPr>
        <w:t>se circunscribió a analizar</w:t>
      </w:r>
      <w:r w:rsidR="00517AB6" w:rsidRPr="008636CE">
        <w:rPr>
          <w:rFonts w:ascii="Arial" w:eastAsiaTheme="minorHAnsi" w:hAnsi="Arial" w:cs="Arial"/>
          <w:i/>
          <w:sz w:val="20"/>
          <w:szCs w:val="22"/>
          <w:u w:val="single"/>
          <w:lang w:val="es-MX" w:eastAsia="en-US"/>
        </w:rPr>
        <w:t xml:space="preserve"> </w:t>
      </w:r>
      <w:r w:rsidRPr="008636CE">
        <w:rPr>
          <w:rFonts w:ascii="Arial" w:eastAsiaTheme="minorHAnsi" w:hAnsi="Arial" w:cs="Arial"/>
          <w:i/>
          <w:sz w:val="20"/>
          <w:szCs w:val="22"/>
          <w:u w:val="single"/>
          <w:lang w:val="es-MX" w:eastAsia="en-US"/>
        </w:rPr>
        <w:t>cuestiones encaminadas a discernir la supuesta existencia de la</w:t>
      </w:r>
      <w:r w:rsidR="00517AB6" w:rsidRPr="008636CE">
        <w:rPr>
          <w:rFonts w:ascii="Arial" w:eastAsiaTheme="minorHAnsi" w:hAnsi="Arial" w:cs="Arial"/>
          <w:i/>
          <w:sz w:val="20"/>
          <w:szCs w:val="22"/>
          <w:u w:val="single"/>
          <w:lang w:val="es-MX" w:eastAsia="en-US"/>
        </w:rPr>
        <w:t xml:space="preserve"> </w:t>
      </w:r>
      <w:r w:rsidRPr="008636CE">
        <w:rPr>
          <w:rFonts w:ascii="Arial" w:eastAsiaTheme="minorHAnsi" w:hAnsi="Arial" w:cs="Arial"/>
          <w:i/>
          <w:sz w:val="20"/>
          <w:szCs w:val="22"/>
          <w:u w:val="single"/>
          <w:lang w:val="es-MX" w:eastAsia="en-US"/>
        </w:rPr>
        <w:t>relación laboral entre los Consejeros Municipales y el Consejo</w:t>
      </w:r>
      <w:r w:rsidR="00517AB6" w:rsidRPr="008636CE">
        <w:rPr>
          <w:rFonts w:ascii="Arial" w:eastAsiaTheme="minorHAnsi" w:hAnsi="Arial" w:cs="Arial"/>
          <w:i/>
          <w:sz w:val="20"/>
          <w:szCs w:val="22"/>
          <w:u w:val="single"/>
          <w:lang w:val="es-MX" w:eastAsia="en-US"/>
        </w:rPr>
        <w:t xml:space="preserve"> </w:t>
      </w:r>
      <w:r w:rsidRPr="008636CE">
        <w:rPr>
          <w:rFonts w:ascii="Arial" w:eastAsiaTheme="minorHAnsi" w:hAnsi="Arial" w:cs="Arial"/>
          <w:i/>
          <w:sz w:val="20"/>
          <w:szCs w:val="22"/>
          <w:u w:val="single"/>
          <w:lang w:val="es-MX" w:eastAsia="en-US"/>
        </w:rPr>
        <w:t>General del Instituto Electoral del Estado de Colima, la permanencia</w:t>
      </w:r>
      <w:r w:rsidR="00517AB6" w:rsidRPr="008636CE">
        <w:rPr>
          <w:rFonts w:ascii="Arial" w:eastAsiaTheme="minorHAnsi" w:hAnsi="Arial" w:cs="Arial"/>
          <w:i/>
          <w:sz w:val="20"/>
          <w:szCs w:val="22"/>
          <w:u w:val="single"/>
          <w:lang w:val="es-MX" w:eastAsia="en-US"/>
        </w:rPr>
        <w:t xml:space="preserve"> </w:t>
      </w:r>
      <w:r w:rsidRPr="008636CE">
        <w:rPr>
          <w:rFonts w:ascii="Arial" w:eastAsiaTheme="minorHAnsi" w:hAnsi="Arial" w:cs="Arial"/>
          <w:i/>
          <w:sz w:val="20"/>
          <w:szCs w:val="22"/>
          <w:u w:val="single"/>
          <w:lang w:val="es-MX" w:eastAsia="en-US"/>
        </w:rPr>
        <w:t>de los Consejos Municipales Electorales, la naturaleza jurídica de la</w:t>
      </w:r>
      <w:r w:rsidR="00517AB6" w:rsidRPr="008636CE">
        <w:rPr>
          <w:rFonts w:ascii="Arial" w:eastAsiaTheme="minorHAnsi" w:hAnsi="Arial" w:cs="Arial"/>
          <w:i/>
          <w:sz w:val="20"/>
          <w:szCs w:val="22"/>
          <w:u w:val="single"/>
          <w:lang w:val="es-MX" w:eastAsia="en-US"/>
        </w:rPr>
        <w:t xml:space="preserve"> </w:t>
      </w:r>
      <w:r w:rsidRPr="008636CE">
        <w:rPr>
          <w:rFonts w:ascii="Arial" w:eastAsiaTheme="minorHAnsi" w:hAnsi="Arial" w:cs="Arial"/>
          <w:i/>
          <w:sz w:val="20"/>
          <w:szCs w:val="22"/>
          <w:u w:val="single"/>
          <w:lang w:val="es-MX" w:eastAsia="en-US"/>
        </w:rPr>
        <w:t xml:space="preserve">remuneración que por ley deben </w:t>
      </w:r>
      <w:r w:rsidRPr="008636CE">
        <w:rPr>
          <w:rFonts w:ascii="Arial" w:eastAsiaTheme="minorHAnsi" w:hAnsi="Arial" w:cs="Arial"/>
          <w:i/>
          <w:sz w:val="20"/>
          <w:szCs w:val="22"/>
          <w:u w:val="single"/>
          <w:lang w:val="es-MX" w:eastAsia="en-US"/>
        </w:rPr>
        <w:lastRenderedPageBreak/>
        <w:t>percibir los Consejeros Municipales</w:t>
      </w:r>
      <w:r w:rsidR="00517AB6" w:rsidRPr="008636CE">
        <w:rPr>
          <w:rFonts w:ascii="Arial" w:eastAsiaTheme="minorHAnsi" w:hAnsi="Arial" w:cs="Arial"/>
          <w:i/>
          <w:sz w:val="20"/>
          <w:szCs w:val="22"/>
          <w:u w:val="single"/>
          <w:lang w:val="es-MX" w:eastAsia="en-US"/>
        </w:rPr>
        <w:t xml:space="preserve"> </w:t>
      </w:r>
      <w:r w:rsidRPr="008636CE">
        <w:rPr>
          <w:rFonts w:ascii="Arial" w:eastAsiaTheme="minorHAnsi" w:hAnsi="Arial" w:cs="Arial"/>
          <w:i/>
          <w:sz w:val="20"/>
          <w:szCs w:val="22"/>
          <w:u w:val="single"/>
          <w:lang w:val="es-MX" w:eastAsia="en-US"/>
        </w:rPr>
        <w:t>y la declaración de inoperancia ciertos motivos de agravios.</w:t>
      </w:r>
    </w:p>
    <w:p w14:paraId="1EFCD2A9" w14:textId="77777777" w:rsidR="008636CE" w:rsidRDefault="008636CE" w:rsidP="008636CE">
      <w:pPr>
        <w:autoSpaceDE w:val="0"/>
        <w:autoSpaceDN w:val="0"/>
        <w:adjustRightInd w:val="0"/>
        <w:ind w:left="567" w:right="567"/>
        <w:jc w:val="both"/>
        <w:rPr>
          <w:rFonts w:ascii="Arial" w:eastAsiaTheme="minorHAnsi" w:hAnsi="Arial" w:cs="Arial"/>
          <w:i/>
          <w:sz w:val="20"/>
          <w:szCs w:val="22"/>
          <w:lang w:val="es-MX" w:eastAsia="en-US"/>
        </w:rPr>
      </w:pPr>
    </w:p>
    <w:p w14:paraId="642A5165" w14:textId="77777777" w:rsidR="00743A77" w:rsidRDefault="006D41D8" w:rsidP="00743A77">
      <w:pPr>
        <w:autoSpaceDE w:val="0"/>
        <w:autoSpaceDN w:val="0"/>
        <w:adjustRightInd w:val="0"/>
        <w:ind w:left="567" w:right="567"/>
        <w:jc w:val="both"/>
        <w:rPr>
          <w:rFonts w:ascii="Arial" w:eastAsiaTheme="minorHAnsi" w:hAnsi="Arial" w:cs="Arial"/>
          <w:sz w:val="20"/>
          <w:szCs w:val="20"/>
          <w:lang w:val="es-MX" w:eastAsia="en-US"/>
        </w:rPr>
      </w:pPr>
      <w:r w:rsidRPr="00743A77">
        <w:rPr>
          <w:rFonts w:ascii="Arial" w:eastAsiaTheme="minorHAnsi" w:hAnsi="Arial" w:cs="Arial"/>
          <w:i/>
          <w:sz w:val="20"/>
          <w:szCs w:val="20"/>
          <w:lang w:val="es-MX" w:eastAsia="en-US"/>
        </w:rPr>
        <w:t>En el mismo sentido, los agravios planteados por los recurrentes</w:t>
      </w:r>
      <w:r w:rsidR="00517AB6" w:rsidRPr="00743A77">
        <w:rPr>
          <w:rFonts w:ascii="Arial" w:eastAsiaTheme="minorHAnsi" w:hAnsi="Arial" w:cs="Arial"/>
          <w:i/>
          <w:sz w:val="20"/>
          <w:szCs w:val="20"/>
          <w:lang w:val="es-MX" w:eastAsia="en-US"/>
        </w:rPr>
        <w:t xml:space="preserve"> </w:t>
      </w:r>
      <w:r w:rsidRPr="00743A77">
        <w:rPr>
          <w:rFonts w:ascii="Arial" w:eastAsiaTheme="minorHAnsi" w:hAnsi="Arial" w:cs="Arial"/>
          <w:i/>
          <w:sz w:val="20"/>
          <w:szCs w:val="20"/>
          <w:lang w:val="es-MX" w:eastAsia="en-US"/>
        </w:rPr>
        <w:t>únicamente se refieren a temas de legalidad, pues solamente</w:t>
      </w:r>
      <w:r w:rsidR="00517AB6" w:rsidRPr="00743A77">
        <w:rPr>
          <w:rFonts w:ascii="Arial" w:eastAsiaTheme="minorHAnsi" w:hAnsi="Arial" w:cs="Arial"/>
          <w:i/>
          <w:sz w:val="20"/>
          <w:szCs w:val="20"/>
          <w:lang w:val="es-MX" w:eastAsia="en-US"/>
        </w:rPr>
        <w:t xml:space="preserve"> </w:t>
      </w:r>
      <w:r w:rsidRPr="00743A77">
        <w:rPr>
          <w:rFonts w:ascii="Arial" w:eastAsiaTheme="minorHAnsi" w:hAnsi="Arial" w:cs="Arial"/>
          <w:i/>
          <w:sz w:val="20"/>
          <w:szCs w:val="20"/>
          <w:lang w:val="es-MX" w:eastAsia="en-US"/>
        </w:rPr>
        <w:t>pretenden rebatir las consideraciones con base en las que se</w:t>
      </w:r>
      <w:r w:rsidR="00517AB6" w:rsidRPr="00743A77">
        <w:rPr>
          <w:rFonts w:ascii="Arial" w:eastAsiaTheme="minorHAnsi" w:hAnsi="Arial" w:cs="Arial"/>
          <w:i/>
          <w:sz w:val="20"/>
          <w:szCs w:val="20"/>
          <w:lang w:val="es-MX" w:eastAsia="en-US"/>
        </w:rPr>
        <w:t xml:space="preserve"> </w:t>
      </w:r>
      <w:r w:rsidRPr="00743A77">
        <w:rPr>
          <w:rFonts w:ascii="Arial" w:eastAsiaTheme="minorHAnsi" w:hAnsi="Arial" w:cs="Arial"/>
          <w:i/>
          <w:sz w:val="20"/>
          <w:szCs w:val="20"/>
          <w:lang w:val="es-MX" w:eastAsia="en-US"/>
        </w:rPr>
        <w:t>confirmó la resolución del Tribunal Electoral del Estado de Colima,</w:t>
      </w:r>
      <w:r w:rsidR="00517AB6" w:rsidRPr="00743A77">
        <w:rPr>
          <w:rFonts w:ascii="Arial" w:eastAsiaTheme="minorHAnsi" w:hAnsi="Arial" w:cs="Arial"/>
          <w:i/>
          <w:sz w:val="20"/>
          <w:szCs w:val="20"/>
          <w:lang w:val="es-MX" w:eastAsia="en-US"/>
        </w:rPr>
        <w:t xml:space="preserve"> </w:t>
      </w:r>
      <w:r w:rsidRPr="00743A77">
        <w:rPr>
          <w:rFonts w:ascii="Arial" w:eastAsiaTheme="minorHAnsi" w:hAnsi="Arial" w:cs="Arial"/>
          <w:i/>
          <w:sz w:val="20"/>
          <w:szCs w:val="20"/>
          <w:lang w:val="es-MX" w:eastAsia="en-US"/>
        </w:rPr>
        <w:t>pero en manera alguna se platean temas de constitucionalidad</w:t>
      </w:r>
      <w:r w:rsidRPr="00743A77">
        <w:rPr>
          <w:rFonts w:ascii="Arial" w:eastAsiaTheme="minorHAnsi" w:hAnsi="Arial" w:cs="Arial"/>
          <w:sz w:val="20"/>
          <w:szCs w:val="20"/>
          <w:lang w:val="es-MX" w:eastAsia="en-US"/>
        </w:rPr>
        <w:t>.</w:t>
      </w:r>
      <w:r w:rsidR="008636CE" w:rsidRPr="00743A77">
        <w:rPr>
          <w:rFonts w:ascii="Arial" w:eastAsiaTheme="minorHAnsi" w:hAnsi="Arial" w:cs="Arial"/>
          <w:sz w:val="20"/>
          <w:szCs w:val="20"/>
          <w:lang w:val="es-MX" w:eastAsia="en-US"/>
        </w:rPr>
        <w:t>”</w:t>
      </w:r>
    </w:p>
    <w:p w14:paraId="46816BC7" w14:textId="77777777" w:rsidR="00743A77" w:rsidRDefault="00743A77" w:rsidP="00743A77">
      <w:pPr>
        <w:autoSpaceDE w:val="0"/>
        <w:autoSpaceDN w:val="0"/>
        <w:adjustRightInd w:val="0"/>
        <w:ind w:right="567"/>
        <w:jc w:val="both"/>
        <w:rPr>
          <w:rFonts w:ascii="Arial" w:eastAsiaTheme="minorHAnsi" w:hAnsi="Arial" w:cs="Arial"/>
          <w:i/>
          <w:sz w:val="20"/>
          <w:szCs w:val="20"/>
          <w:lang w:val="es-MX" w:eastAsia="en-US"/>
        </w:rPr>
      </w:pPr>
    </w:p>
    <w:p w14:paraId="6E109432" w14:textId="77777777" w:rsidR="007951DD" w:rsidRDefault="007951DD" w:rsidP="00743A77">
      <w:pPr>
        <w:autoSpaceDE w:val="0"/>
        <w:autoSpaceDN w:val="0"/>
        <w:adjustRightInd w:val="0"/>
        <w:spacing w:line="360" w:lineRule="auto"/>
        <w:ind w:right="567"/>
        <w:jc w:val="both"/>
        <w:rPr>
          <w:rFonts w:ascii="Arial" w:eastAsiaTheme="minorHAnsi" w:hAnsi="Arial" w:cs="Arial"/>
          <w:b/>
          <w:sz w:val="22"/>
          <w:szCs w:val="22"/>
          <w:lang w:val="es-MX" w:eastAsia="en-US"/>
        </w:rPr>
      </w:pPr>
    </w:p>
    <w:p w14:paraId="0D123961" w14:textId="77777777" w:rsidR="00257F95" w:rsidRPr="00CC5812" w:rsidRDefault="007951DD" w:rsidP="00743A77">
      <w:pPr>
        <w:autoSpaceDE w:val="0"/>
        <w:autoSpaceDN w:val="0"/>
        <w:adjustRightInd w:val="0"/>
        <w:spacing w:line="360" w:lineRule="auto"/>
        <w:ind w:right="567"/>
        <w:jc w:val="both"/>
        <w:rPr>
          <w:rFonts w:ascii="Arial" w:eastAsiaTheme="minorHAnsi" w:hAnsi="Arial" w:cs="Arial"/>
          <w:sz w:val="22"/>
          <w:szCs w:val="22"/>
          <w:lang w:val="es-MX" w:eastAsia="en-US"/>
        </w:rPr>
      </w:pPr>
      <w:r w:rsidRPr="00CC5812">
        <w:rPr>
          <w:rFonts w:ascii="Arial" w:eastAsiaTheme="minorHAnsi" w:hAnsi="Arial" w:cs="Arial"/>
          <w:sz w:val="22"/>
          <w:szCs w:val="22"/>
          <w:lang w:val="es-MX" w:eastAsia="en-US"/>
        </w:rPr>
        <w:t xml:space="preserve">Por lo anterior, es evidente que </w:t>
      </w:r>
      <w:r w:rsidR="00CC5812">
        <w:rPr>
          <w:rFonts w:ascii="Arial" w:eastAsiaTheme="minorHAnsi" w:hAnsi="Arial" w:cs="Arial"/>
          <w:sz w:val="22"/>
          <w:szCs w:val="22"/>
          <w:lang w:val="es-MX" w:eastAsia="en-US"/>
        </w:rPr>
        <w:t xml:space="preserve">las pretensiones hechas valer en el Recurso en mención, por las </w:t>
      </w:r>
      <w:r w:rsidRPr="00CC5812">
        <w:rPr>
          <w:rFonts w:ascii="Arial" w:eastAsiaTheme="minorHAnsi" w:hAnsi="Arial" w:cs="Arial"/>
          <w:sz w:val="22"/>
          <w:szCs w:val="22"/>
          <w:lang w:val="es-MX" w:eastAsia="en-US"/>
        </w:rPr>
        <w:t>y los promoventes</w:t>
      </w:r>
      <w:r w:rsidR="00CC5812">
        <w:rPr>
          <w:rFonts w:ascii="Arial" w:eastAsiaTheme="minorHAnsi" w:hAnsi="Arial" w:cs="Arial"/>
          <w:sz w:val="22"/>
          <w:szCs w:val="22"/>
          <w:lang w:val="es-MX" w:eastAsia="en-US"/>
        </w:rPr>
        <w:t>, no prosperaron;</w:t>
      </w:r>
      <w:r w:rsidRPr="00CC5812">
        <w:rPr>
          <w:rFonts w:ascii="Arial" w:eastAsiaTheme="minorHAnsi" w:hAnsi="Arial" w:cs="Arial"/>
          <w:sz w:val="22"/>
          <w:szCs w:val="22"/>
          <w:lang w:val="es-MX" w:eastAsia="en-US"/>
        </w:rPr>
        <w:t xml:space="preserve"> por lo que los razonamientos y determinaciones emitidas por el Tribunal Electoral del Estado y la Sala Regional Toluca subsisten y tienen </w:t>
      </w:r>
      <w:r w:rsidR="00CC5812" w:rsidRPr="00CC5812">
        <w:rPr>
          <w:rFonts w:ascii="Arial" w:eastAsiaTheme="minorHAnsi" w:hAnsi="Arial" w:cs="Arial"/>
          <w:sz w:val="22"/>
          <w:szCs w:val="22"/>
          <w:lang w:val="es-MX" w:eastAsia="en-US"/>
        </w:rPr>
        <w:t>firmeza jurídica.</w:t>
      </w:r>
    </w:p>
    <w:p w14:paraId="0F2FF16B" w14:textId="77777777" w:rsidR="007951DD" w:rsidRDefault="007951DD" w:rsidP="00743A77">
      <w:pPr>
        <w:autoSpaceDE w:val="0"/>
        <w:autoSpaceDN w:val="0"/>
        <w:adjustRightInd w:val="0"/>
        <w:spacing w:line="360" w:lineRule="auto"/>
        <w:ind w:right="567"/>
        <w:jc w:val="both"/>
        <w:rPr>
          <w:rFonts w:ascii="Arial" w:eastAsiaTheme="minorHAnsi" w:hAnsi="Arial" w:cs="Arial"/>
          <w:b/>
          <w:sz w:val="22"/>
          <w:szCs w:val="22"/>
          <w:lang w:val="es-MX" w:eastAsia="en-US"/>
        </w:rPr>
      </w:pPr>
    </w:p>
    <w:p w14:paraId="3D4D4BAC" w14:textId="77777777" w:rsidR="00AE74FA" w:rsidRPr="00516EAD" w:rsidRDefault="00743A77" w:rsidP="00743A77">
      <w:pPr>
        <w:autoSpaceDE w:val="0"/>
        <w:autoSpaceDN w:val="0"/>
        <w:adjustRightInd w:val="0"/>
        <w:spacing w:line="360" w:lineRule="auto"/>
        <w:ind w:right="567"/>
        <w:jc w:val="both"/>
        <w:rPr>
          <w:rFonts w:ascii="Arial" w:eastAsiaTheme="minorHAnsi" w:hAnsi="Arial" w:cs="Arial"/>
          <w:i/>
          <w:sz w:val="22"/>
          <w:szCs w:val="22"/>
          <w:u w:val="single"/>
          <w:lang w:val="es-MX" w:eastAsia="en-US"/>
        </w:rPr>
      </w:pPr>
      <w:r w:rsidRPr="00743A77">
        <w:rPr>
          <w:rFonts w:ascii="Arial" w:eastAsiaTheme="minorHAnsi" w:hAnsi="Arial" w:cs="Arial"/>
          <w:b/>
          <w:sz w:val="22"/>
          <w:szCs w:val="22"/>
          <w:lang w:val="es-MX" w:eastAsia="en-US"/>
        </w:rPr>
        <w:t>1</w:t>
      </w:r>
      <w:r>
        <w:rPr>
          <w:rFonts w:ascii="Arial" w:eastAsiaTheme="minorHAnsi" w:hAnsi="Arial" w:cs="Arial"/>
          <w:b/>
          <w:sz w:val="22"/>
          <w:szCs w:val="22"/>
          <w:lang w:val="es-MX" w:eastAsia="en-US"/>
        </w:rPr>
        <w:t>5</w:t>
      </w:r>
      <w:r w:rsidRPr="00743A77">
        <w:rPr>
          <w:rFonts w:ascii="Arial" w:eastAsiaTheme="minorHAnsi" w:hAnsi="Arial" w:cs="Arial"/>
          <w:b/>
          <w:sz w:val="22"/>
          <w:szCs w:val="22"/>
          <w:lang w:val="es-MX" w:eastAsia="en-US"/>
        </w:rPr>
        <w:t>ª.-</w:t>
      </w:r>
      <w:r>
        <w:rPr>
          <w:rFonts w:ascii="Arial" w:eastAsiaTheme="minorHAnsi" w:hAnsi="Arial" w:cs="Arial"/>
          <w:b/>
          <w:sz w:val="22"/>
          <w:szCs w:val="22"/>
          <w:lang w:val="es-MX" w:eastAsia="en-US"/>
        </w:rPr>
        <w:t xml:space="preserve"> </w:t>
      </w:r>
      <w:r w:rsidRPr="00516EAD">
        <w:rPr>
          <w:rFonts w:ascii="Arial" w:eastAsiaTheme="minorHAnsi" w:hAnsi="Arial" w:cs="Arial"/>
          <w:sz w:val="22"/>
          <w:szCs w:val="22"/>
          <w:lang w:val="es-MX" w:eastAsia="en-US"/>
        </w:rPr>
        <w:t xml:space="preserve">De acuerdo a lo expuesto en las consideraciones previas, le corresponde a este Órgano Superior de Dirección atender las sentencias </w:t>
      </w:r>
      <w:r w:rsidR="00CC5812">
        <w:rPr>
          <w:rFonts w:ascii="Arial" w:eastAsiaTheme="minorHAnsi" w:hAnsi="Arial" w:cs="Arial"/>
          <w:sz w:val="22"/>
          <w:szCs w:val="22"/>
          <w:lang w:val="es-MX" w:eastAsia="en-US"/>
        </w:rPr>
        <w:t>emitidas por</w:t>
      </w:r>
      <w:r w:rsidRPr="00516EAD">
        <w:rPr>
          <w:rFonts w:ascii="Arial" w:eastAsiaTheme="minorHAnsi" w:hAnsi="Arial" w:cs="Arial"/>
          <w:sz w:val="22"/>
          <w:szCs w:val="22"/>
          <w:lang w:val="es-MX" w:eastAsia="en-US"/>
        </w:rPr>
        <w:t xml:space="preserve"> las autoridades jurisdiccionales en materia electoral, tanto local como federal, y en ese sentido, señalar que los Consejos Municipales Electoral</w:t>
      </w:r>
      <w:r w:rsidR="00CC5812">
        <w:rPr>
          <w:rFonts w:ascii="Arial" w:eastAsiaTheme="minorHAnsi" w:hAnsi="Arial" w:cs="Arial"/>
          <w:sz w:val="22"/>
          <w:szCs w:val="22"/>
          <w:lang w:val="es-MX" w:eastAsia="en-US"/>
        </w:rPr>
        <w:t>es</w:t>
      </w:r>
      <w:r w:rsidRPr="00516EAD">
        <w:rPr>
          <w:rFonts w:ascii="Arial" w:eastAsiaTheme="minorHAnsi" w:hAnsi="Arial" w:cs="Arial"/>
          <w:sz w:val="22"/>
          <w:szCs w:val="22"/>
          <w:lang w:val="es-MX" w:eastAsia="en-US"/>
        </w:rPr>
        <w:t xml:space="preserve"> del Instituto Electoral del Estado </w:t>
      </w:r>
      <w:r w:rsidRPr="00516EAD">
        <w:rPr>
          <w:rFonts w:ascii="Arial" w:eastAsiaTheme="minorHAnsi" w:hAnsi="Arial" w:cs="Arial"/>
          <w:b/>
          <w:sz w:val="22"/>
          <w:szCs w:val="22"/>
          <w:lang w:val="es-MX" w:eastAsia="en-US"/>
        </w:rPr>
        <w:t>no son</w:t>
      </w:r>
      <w:r w:rsidR="00516EAD" w:rsidRPr="00516EAD">
        <w:rPr>
          <w:rFonts w:ascii="Arial" w:eastAsiaTheme="minorHAnsi" w:hAnsi="Arial" w:cs="Arial"/>
          <w:b/>
          <w:sz w:val="22"/>
          <w:szCs w:val="22"/>
          <w:lang w:val="es-MX" w:eastAsia="en-US"/>
        </w:rPr>
        <w:t xml:space="preserve"> órganos</w:t>
      </w:r>
      <w:r w:rsidRPr="00516EAD">
        <w:rPr>
          <w:rFonts w:ascii="Arial" w:eastAsiaTheme="minorHAnsi" w:hAnsi="Arial" w:cs="Arial"/>
          <w:b/>
          <w:sz w:val="22"/>
          <w:szCs w:val="22"/>
          <w:lang w:val="es-MX" w:eastAsia="en-US"/>
        </w:rPr>
        <w:t xml:space="preserve"> permanentes</w:t>
      </w:r>
      <w:r w:rsidR="00516EAD" w:rsidRPr="00516EAD">
        <w:rPr>
          <w:rFonts w:ascii="Arial" w:eastAsiaTheme="minorHAnsi" w:hAnsi="Arial" w:cs="Arial"/>
          <w:sz w:val="22"/>
          <w:szCs w:val="22"/>
          <w:lang w:val="es-MX" w:eastAsia="en-US"/>
        </w:rPr>
        <w:t>;</w:t>
      </w:r>
      <w:r w:rsidRPr="00516EAD">
        <w:rPr>
          <w:rFonts w:ascii="Arial" w:eastAsiaTheme="minorHAnsi" w:hAnsi="Arial" w:cs="Arial"/>
          <w:sz w:val="22"/>
          <w:szCs w:val="22"/>
          <w:lang w:val="es-MX" w:eastAsia="en-US"/>
        </w:rPr>
        <w:t xml:space="preserve"> por lo tanto</w:t>
      </w:r>
      <w:r w:rsidR="00516EAD" w:rsidRPr="00516EAD">
        <w:rPr>
          <w:rFonts w:ascii="Arial" w:eastAsiaTheme="minorHAnsi" w:hAnsi="Arial" w:cs="Arial"/>
          <w:sz w:val="22"/>
          <w:szCs w:val="22"/>
          <w:lang w:val="es-MX" w:eastAsia="en-US"/>
        </w:rPr>
        <w:t xml:space="preserve">, los nombramientos de las y los </w:t>
      </w:r>
      <w:r w:rsidRPr="00516EAD">
        <w:rPr>
          <w:rFonts w:ascii="Arial" w:eastAsiaTheme="minorHAnsi" w:hAnsi="Arial" w:cs="Arial"/>
          <w:sz w:val="22"/>
          <w:szCs w:val="22"/>
          <w:lang w:val="es-MX" w:eastAsia="en-US"/>
        </w:rPr>
        <w:t>Consejeros que los</w:t>
      </w:r>
      <w:r w:rsidR="00516EAD" w:rsidRPr="00516EAD">
        <w:rPr>
          <w:rFonts w:ascii="Arial" w:eastAsiaTheme="minorHAnsi" w:hAnsi="Arial" w:cs="Arial"/>
          <w:sz w:val="22"/>
          <w:szCs w:val="22"/>
          <w:lang w:val="es-MX" w:eastAsia="en-US"/>
        </w:rPr>
        <w:t xml:space="preserve"> integran, solo tienen </w:t>
      </w:r>
      <w:r w:rsidR="00516EAD" w:rsidRPr="00CC5812">
        <w:rPr>
          <w:rFonts w:ascii="Arial" w:eastAsiaTheme="minorHAnsi" w:hAnsi="Arial" w:cs="Arial"/>
          <w:b/>
          <w:sz w:val="22"/>
          <w:szCs w:val="22"/>
          <w:lang w:val="es-MX" w:eastAsia="en-US"/>
        </w:rPr>
        <w:t xml:space="preserve">eficacia </w:t>
      </w:r>
      <w:r w:rsidR="00CC5812" w:rsidRPr="00CC5812">
        <w:rPr>
          <w:rFonts w:ascii="Arial" w:eastAsiaTheme="minorHAnsi" w:hAnsi="Arial" w:cs="Arial"/>
          <w:b/>
          <w:sz w:val="22"/>
          <w:szCs w:val="22"/>
          <w:lang w:val="es-MX" w:eastAsia="en-US"/>
        </w:rPr>
        <w:t xml:space="preserve">jurídica </w:t>
      </w:r>
      <w:r w:rsidR="00516EAD" w:rsidRPr="00CC5812">
        <w:rPr>
          <w:rFonts w:ascii="Arial" w:eastAsiaTheme="minorHAnsi" w:hAnsi="Arial" w:cs="Arial"/>
          <w:b/>
          <w:sz w:val="22"/>
          <w:szCs w:val="22"/>
          <w:lang w:val="es-MX" w:eastAsia="en-US"/>
        </w:rPr>
        <w:t>durante los procesos electorales locales ordinarios</w:t>
      </w:r>
      <w:r w:rsidR="00CC5812">
        <w:rPr>
          <w:rFonts w:ascii="Arial" w:eastAsiaTheme="minorHAnsi" w:hAnsi="Arial" w:cs="Arial"/>
          <w:sz w:val="22"/>
          <w:szCs w:val="22"/>
          <w:lang w:val="es-MX" w:eastAsia="en-US"/>
        </w:rPr>
        <w:t xml:space="preserve"> y</w:t>
      </w:r>
      <w:r w:rsidR="00516EAD" w:rsidRPr="00516EAD">
        <w:rPr>
          <w:rFonts w:ascii="Arial" w:eastAsiaTheme="minorHAnsi" w:hAnsi="Arial" w:cs="Arial"/>
          <w:sz w:val="22"/>
          <w:szCs w:val="22"/>
          <w:lang w:val="es-MX" w:eastAsia="en-US"/>
        </w:rPr>
        <w:t xml:space="preserve"> una vez que los referidos órganos se hayan instalado. </w:t>
      </w:r>
      <w:r w:rsidRPr="00516EAD">
        <w:rPr>
          <w:rFonts w:ascii="Arial" w:eastAsiaTheme="minorHAnsi" w:hAnsi="Arial" w:cs="Arial"/>
          <w:sz w:val="22"/>
          <w:szCs w:val="22"/>
          <w:lang w:val="es-MX" w:eastAsia="en-US"/>
        </w:rPr>
        <w:t xml:space="preserve"> </w:t>
      </w:r>
    </w:p>
    <w:p w14:paraId="595CC8FE" w14:textId="77777777" w:rsidR="00AE74FA" w:rsidRPr="00743A77" w:rsidRDefault="00AE74FA" w:rsidP="00743A77">
      <w:pPr>
        <w:spacing w:line="360" w:lineRule="auto"/>
        <w:jc w:val="both"/>
        <w:rPr>
          <w:rFonts w:ascii="Arial" w:eastAsia="Calibri" w:hAnsi="Arial" w:cs="Arial"/>
          <w:b/>
          <w:sz w:val="22"/>
          <w:szCs w:val="22"/>
          <w:lang w:val="es-MX" w:eastAsia="en-US"/>
        </w:rPr>
      </w:pPr>
    </w:p>
    <w:p w14:paraId="5797AB5D" w14:textId="77777777" w:rsidR="00516EAD" w:rsidRDefault="00516EAD" w:rsidP="00516EAD">
      <w:pPr>
        <w:spacing w:line="360" w:lineRule="auto"/>
        <w:jc w:val="both"/>
        <w:rPr>
          <w:rFonts w:ascii="Arial" w:hAnsi="Arial" w:cs="Arial"/>
          <w:bCs/>
          <w:iCs/>
          <w:sz w:val="22"/>
          <w:szCs w:val="22"/>
        </w:rPr>
      </w:pPr>
      <w:r>
        <w:rPr>
          <w:rFonts w:ascii="Arial" w:hAnsi="Arial" w:cs="Arial"/>
          <w:bCs/>
          <w:iCs/>
          <w:sz w:val="22"/>
          <w:szCs w:val="22"/>
        </w:rPr>
        <w:t xml:space="preserve">Es así que, derivado de la interpretación jurídica que llevara a cabo </w:t>
      </w:r>
      <w:r w:rsidR="000126D1">
        <w:rPr>
          <w:rFonts w:ascii="Arial" w:hAnsi="Arial" w:cs="Arial"/>
          <w:bCs/>
          <w:iCs/>
          <w:sz w:val="22"/>
          <w:szCs w:val="22"/>
        </w:rPr>
        <w:t xml:space="preserve">el Tribunal Electoral del Estado y la Sala Regional Toluca, </w:t>
      </w:r>
      <w:r>
        <w:rPr>
          <w:rFonts w:ascii="Arial" w:hAnsi="Arial" w:cs="Arial"/>
          <w:bCs/>
          <w:iCs/>
          <w:sz w:val="22"/>
          <w:szCs w:val="22"/>
        </w:rPr>
        <w:t xml:space="preserve">se desprende que las atribuciones previstas para los </w:t>
      </w:r>
      <w:r w:rsidR="000126D1">
        <w:rPr>
          <w:rFonts w:ascii="Arial" w:hAnsi="Arial" w:cs="Arial"/>
          <w:bCs/>
          <w:iCs/>
          <w:sz w:val="22"/>
          <w:szCs w:val="22"/>
        </w:rPr>
        <w:t>Consejos Municipales Electorales</w:t>
      </w:r>
      <w:r>
        <w:rPr>
          <w:rFonts w:ascii="Arial" w:hAnsi="Arial" w:cs="Arial"/>
          <w:bCs/>
          <w:iCs/>
          <w:sz w:val="22"/>
          <w:szCs w:val="22"/>
        </w:rPr>
        <w:t>, de los cuales son integrantes las y los Consejeros Municipales Electorales, solo están señaladas para desarrollarse en los proceso</w:t>
      </w:r>
      <w:r w:rsidR="00CC5812">
        <w:rPr>
          <w:rFonts w:ascii="Arial" w:hAnsi="Arial" w:cs="Arial"/>
          <w:bCs/>
          <w:iCs/>
          <w:sz w:val="22"/>
          <w:szCs w:val="22"/>
        </w:rPr>
        <w:t>s</w:t>
      </w:r>
      <w:r>
        <w:rPr>
          <w:rFonts w:ascii="Arial" w:hAnsi="Arial" w:cs="Arial"/>
          <w:bCs/>
          <w:iCs/>
          <w:sz w:val="22"/>
          <w:szCs w:val="22"/>
        </w:rPr>
        <w:t xml:space="preserve"> electorales</w:t>
      </w:r>
      <w:r w:rsidR="00CC5812">
        <w:rPr>
          <w:rFonts w:ascii="Arial" w:hAnsi="Arial" w:cs="Arial"/>
          <w:bCs/>
          <w:iCs/>
          <w:sz w:val="22"/>
          <w:szCs w:val="22"/>
        </w:rPr>
        <w:t xml:space="preserve"> ordinarios</w:t>
      </w:r>
      <w:r>
        <w:rPr>
          <w:rFonts w:ascii="Arial" w:hAnsi="Arial" w:cs="Arial"/>
          <w:bCs/>
          <w:iCs/>
          <w:sz w:val="22"/>
          <w:szCs w:val="22"/>
        </w:rPr>
        <w:t>, no así en periodos de interproceso o no electorales.</w:t>
      </w:r>
    </w:p>
    <w:p w14:paraId="7095E89F" w14:textId="77777777" w:rsidR="00516EAD" w:rsidRDefault="00516EAD" w:rsidP="00516EAD">
      <w:pPr>
        <w:spacing w:line="360" w:lineRule="auto"/>
        <w:jc w:val="both"/>
        <w:rPr>
          <w:rFonts w:ascii="Arial" w:hAnsi="Arial" w:cs="Arial"/>
          <w:bCs/>
          <w:iCs/>
          <w:sz w:val="22"/>
          <w:szCs w:val="22"/>
        </w:rPr>
      </w:pPr>
    </w:p>
    <w:p w14:paraId="420A13CC" w14:textId="77777777" w:rsidR="00CC5812" w:rsidRDefault="00516EAD" w:rsidP="00CC5812">
      <w:pPr>
        <w:spacing w:line="360" w:lineRule="auto"/>
        <w:jc w:val="both"/>
        <w:rPr>
          <w:rFonts w:ascii="Arial" w:eastAsiaTheme="minorHAnsi" w:hAnsi="Arial" w:cs="Arial"/>
          <w:color w:val="000000"/>
          <w:sz w:val="22"/>
          <w:szCs w:val="22"/>
          <w:lang w:val="es-MX" w:eastAsia="en-US"/>
        </w:rPr>
      </w:pPr>
      <w:r w:rsidRPr="000825C4">
        <w:rPr>
          <w:rFonts w:ascii="Arial" w:hAnsi="Arial" w:cs="Arial"/>
          <w:bCs/>
          <w:iCs/>
          <w:sz w:val="22"/>
          <w:szCs w:val="22"/>
        </w:rPr>
        <w:t xml:space="preserve">En ese sentido, las Consejeras y Consejeros </w:t>
      </w:r>
      <w:r>
        <w:rPr>
          <w:rFonts w:ascii="Arial" w:hAnsi="Arial" w:cs="Arial"/>
          <w:bCs/>
          <w:iCs/>
          <w:sz w:val="22"/>
          <w:szCs w:val="22"/>
        </w:rPr>
        <w:t xml:space="preserve">Municipales </w:t>
      </w:r>
      <w:r w:rsidRPr="000825C4">
        <w:rPr>
          <w:rFonts w:ascii="Arial" w:hAnsi="Arial" w:cs="Arial"/>
          <w:bCs/>
          <w:iCs/>
          <w:sz w:val="22"/>
          <w:szCs w:val="22"/>
        </w:rPr>
        <w:t>Electorales</w:t>
      </w:r>
      <w:r>
        <w:rPr>
          <w:rFonts w:ascii="Arial" w:hAnsi="Arial" w:cs="Arial"/>
          <w:bCs/>
          <w:iCs/>
          <w:sz w:val="22"/>
          <w:szCs w:val="22"/>
        </w:rPr>
        <w:t xml:space="preserve"> actuales</w:t>
      </w:r>
      <w:r w:rsidRPr="000825C4">
        <w:rPr>
          <w:rFonts w:ascii="Arial" w:hAnsi="Arial" w:cs="Arial"/>
          <w:bCs/>
          <w:iCs/>
          <w:sz w:val="22"/>
          <w:szCs w:val="22"/>
        </w:rPr>
        <w:t xml:space="preserve">, </w:t>
      </w:r>
      <w:r w:rsidR="00257F95">
        <w:rPr>
          <w:rFonts w:ascii="Arial" w:eastAsiaTheme="minorHAnsi" w:hAnsi="Arial" w:cs="Arial"/>
          <w:sz w:val="22"/>
          <w:szCs w:val="22"/>
          <w:lang w:val="es-MX" w:eastAsia="en-US"/>
        </w:rPr>
        <w:t xml:space="preserve">quienes fueron designados(as) en el </w:t>
      </w:r>
      <w:r w:rsidR="00257F95" w:rsidRPr="00CC5812">
        <w:rPr>
          <w:rFonts w:ascii="Arial" w:eastAsiaTheme="minorHAnsi" w:hAnsi="Arial" w:cs="Arial"/>
          <w:sz w:val="22"/>
          <w:szCs w:val="22"/>
          <w:lang w:val="es-MX" w:eastAsia="en-US"/>
        </w:rPr>
        <w:t xml:space="preserve">mes de mayo de 2019 y tomaron protesta en el mes de agosto del mismo año, </w:t>
      </w:r>
      <w:r w:rsidRPr="00CC5812">
        <w:rPr>
          <w:rFonts w:ascii="Arial" w:hAnsi="Arial" w:cs="Arial"/>
          <w:bCs/>
          <w:iCs/>
          <w:sz w:val="22"/>
          <w:szCs w:val="22"/>
        </w:rPr>
        <w:t>una vez que culmine el Proceso Electoral Local 2020</w:t>
      </w:r>
      <w:r w:rsidRPr="000825C4">
        <w:rPr>
          <w:rFonts w:ascii="Arial" w:hAnsi="Arial" w:cs="Arial"/>
          <w:bCs/>
          <w:iCs/>
          <w:sz w:val="22"/>
          <w:szCs w:val="22"/>
        </w:rPr>
        <w:t xml:space="preserve">-2021, </w:t>
      </w:r>
      <w:r>
        <w:rPr>
          <w:rFonts w:ascii="Arial" w:hAnsi="Arial" w:cs="Arial"/>
          <w:bCs/>
          <w:iCs/>
          <w:sz w:val="22"/>
          <w:szCs w:val="22"/>
        </w:rPr>
        <w:t xml:space="preserve">que para el efecto sucederá cuando se </w:t>
      </w:r>
      <w:r w:rsidRPr="000825C4">
        <w:rPr>
          <w:rFonts w:ascii="Arial" w:hAnsi="Arial" w:cs="Arial"/>
          <w:sz w:val="22"/>
          <w:szCs w:val="22"/>
        </w:rPr>
        <w:t xml:space="preserve">resuelva por la instancia jurisdiccional correspondiente el último </w:t>
      </w:r>
      <w:r w:rsidRPr="00224E50">
        <w:rPr>
          <w:rFonts w:ascii="Arial" w:hAnsi="Arial" w:cs="Arial"/>
          <w:sz w:val="22"/>
          <w:szCs w:val="22"/>
        </w:rPr>
        <w:t xml:space="preserve">medio de impugnación en contra de las diversas elecciones locales, </w:t>
      </w:r>
      <w:r w:rsidRPr="00224E50">
        <w:rPr>
          <w:rFonts w:ascii="Arial" w:hAnsi="Arial" w:cs="Arial"/>
          <w:b/>
          <w:bCs/>
          <w:iCs/>
          <w:sz w:val="22"/>
          <w:szCs w:val="22"/>
        </w:rPr>
        <w:t xml:space="preserve">no </w:t>
      </w:r>
      <w:r>
        <w:rPr>
          <w:rFonts w:ascii="Arial" w:hAnsi="Arial" w:cs="Arial"/>
          <w:b/>
          <w:bCs/>
          <w:iCs/>
          <w:sz w:val="22"/>
          <w:szCs w:val="22"/>
        </w:rPr>
        <w:t>ejercerán</w:t>
      </w:r>
      <w:r w:rsidRPr="00224E50">
        <w:rPr>
          <w:rFonts w:ascii="Arial" w:hAnsi="Arial" w:cs="Arial"/>
          <w:b/>
          <w:bCs/>
          <w:iCs/>
          <w:sz w:val="22"/>
          <w:szCs w:val="22"/>
        </w:rPr>
        <w:t xml:space="preserve"> las funciones que legalmente tienen encomendadas y </w:t>
      </w:r>
      <w:r>
        <w:rPr>
          <w:rFonts w:ascii="Arial" w:hAnsi="Arial" w:cs="Arial"/>
          <w:b/>
          <w:bCs/>
          <w:iCs/>
          <w:sz w:val="22"/>
          <w:szCs w:val="22"/>
        </w:rPr>
        <w:t xml:space="preserve">por lo tanto, </w:t>
      </w:r>
      <w:r w:rsidRPr="00224E50">
        <w:rPr>
          <w:rFonts w:ascii="Arial" w:hAnsi="Arial" w:cs="Arial"/>
          <w:b/>
          <w:bCs/>
          <w:iCs/>
          <w:sz w:val="22"/>
          <w:szCs w:val="22"/>
        </w:rPr>
        <w:t xml:space="preserve">su nombramiento no tendrá </w:t>
      </w:r>
      <w:r w:rsidRPr="00224E50">
        <w:rPr>
          <w:rFonts w:ascii="Arial" w:hAnsi="Arial" w:cs="Arial"/>
          <w:b/>
          <w:sz w:val="22"/>
          <w:szCs w:val="22"/>
        </w:rPr>
        <w:t xml:space="preserve">vigencia y </w:t>
      </w:r>
      <w:r w:rsidRPr="00672800">
        <w:rPr>
          <w:rFonts w:ascii="Arial" w:hAnsi="Arial" w:cs="Arial"/>
          <w:b/>
          <w:sz w:val="22"/>
          <w:szCs w:val="22"/>
        </w:rPr>
        <w:t>efectividad</w:t>
      </w:r>
      <w:r w:rsidR="00257F95" w:rsidRPr="00672800">
        <w:rPr>
          <w:rFonts w:ascii="Arial" w:hAnsi="Arial" w:cs="Arial"/>
          <w:b/>
          <w:sz w:val="22"/>
          <w:szCs w:val="22"/>
        </w:rPr>
        <w:t xml:space="preserve">; </w:t>
      </w:r>
      <w:r w:rsidR="00257F95" w:rsidRPr="00672800">
        <w:rPr>
          <w:rFonts w:ascii="Arial" w:hAnsi="Arial" w:cs="Arial"/>
          <w:sz w:val="22"/>
          <w:szCs w:val="22"/>
        </w:rPr>
        <w:t>es decir,</w:t>
      </w:r>
      <w:r w:rsidR="00257F95" w:rsidRPr="00672800">
        <w:rPr>
          <w:rFonts w:ascii="Arial" w:hAnsi="Arial" w:cs="Arial"/>
          <w:b/>
          <w:sz w:val="22"/>
          <w:szCs w:val="22"/>
        </w:rPr>
        <w:t xml:space="preserve"> </w:t>
      </w:r>
      <w:r w:rsidRPr="00672800">
        <w:rPr>
          <w:rFonts w:ascii="Arial" w:eastAsiaTheme="minorHAnsi" w:hAnsi="Arial" w:cs="Arial"/>
          <w:sz w:val="22"/>
          <w:szCs w:val="22"/>
          <w:lang w:val="es-MX" w:eastAsia="en-US"/>
        </w:rPr>
        <w:t xml:space="preserve">la eficacia </w:t>
      </w:r>
      <w:r w:rsidR="00CC5812" w:rsidRPr="00672800">
        <w:rPr>
          <w:rFonts w:ascii="Arial" w:eastAsiaTheme="minorHAnsi" w:hAnsi="Arial" w:cs="Arial"/>
          <w:sz w:val="22"/>
          <w:szCs w:val="22"/>
          <w:lang w:val="es-MX" w:eastAsia="en-US"/>
        </w:rPr>
        <w:t xml:space="preserve">jurídica </w:t>
      </w:r>
      <w:r w:rsidRPr="00672800">
        <w:rPr>
          <w:rFonts w:ascii="Arial" w:eastAsiaTheme="minorHAnsi" w:hAnsi="Arial" w:cs="Arial"/>
          <w:sz w:val="22"/>
          <w:szCs w:val="22"/>
          <w:lang w:val="es-MX" w:eastAsia="en-US"/>
        </w:rPr>
        <w:t xml:space="preserve">de su nombramiento perdura </w:t>
      </w:r>
      <w:r w:rsidR="008342ED" w:rsidRPr="00672800">
        <w:rPr>
          <w:rFonts w:ascii="Arial" w:eastAsiaTheme="minorHAnsi" w:hAnsi="Arial" w:cs="Arial"/>
          <w:sz w:val="22"/>
          <w:szCs w:val="22"/>
          <w:lang w:val="es-MX" w:eastAsia="en-US"/>
        </w:rPr>
        <w:t xml:space="preserve">durante </w:t>
      </w:r>
      <w:r w:rsidRPr="00672800">
        <w:rPr>
          <w:rFonts w:ascii="Arial" w:eastAsiaTheme="minorHAnsi" w:hAnsi="Arial" w:cs="Arial"/>
          <w:sz w:val="22"/>
          <w:szCs w:val="22"/>
          <w:lang w:val="es-MX" w:eastAsia="en-US"/>
        </w:rPr>
        <w:t>el actual</w:t>
      </w:r>
      <w:r>
        <w:rPr>
          <w:rFonts w:ascii="Arial" w:eastAsiaTheme="minorHAnsi" w:hAnsi="Arial" w:cs="Arial"/>
          <w:sz w:val="22"/>
          <w:szCs w:val="22"/>
          <w:lang w:val="es-MX" w:eastAsia="en-US"/>
        </w:rPr>
        <w:t xml:space="preserve"> proceso electoral local ordinario, y una vez terminado, su nombramiento no será efectivo y por </w:t>
      </w:r>
      <w:r>
        <w:rPr>
          <w:rFonts w:ascii="Arial" w:eastAsiaTheme="minorHAnsi" w:hAnsi="Arial" w:cs="Arial"/>
          <w:sz w:val="22"/>
          <w:szCs w:val="22"/>
          <w:lang w:val="es-MX" w:eastAsia="en-US"/>
        </w:rPr>
        <w:lastRenderedPageBreak/>
        <w:t>lo tanto, no podrán desempeñar funciones electorales, pues al no estar éstas previstas en periodos de interproceso o no electorales, no ten</w:t>
      </w:r>
      <w:r w:rsidR="00257F95">
        <w:rPr>
          <w:rFonts w:ascii="Arial" w:eastAsiaTheme="minorHAnsi" w:hAnsi="Arial" w:cs="Arial"/>
          <w:sz w:val="22"/>
          <w:szCs w:val="22"/>
          <w:lang w:val="es-MX" w:eastAsia="en-US"/>
        </w:rPr>
        <w:t>drán</w:t>
      </w:r>
      <w:r>
        <w:rPr>
          <w:rFonts w:ascii="Arial" w:eastAsiaTheme="minorHAnsi" w:hAnsi="Arial" w:cs="Arial"/>
          <w:sz w:val="22"/>
          <w:szCs w:val="22"/>
          <w:lang w:val="es-MX" w:eastAsia="en-US"/>
        </w:rPr>
        <w:t xml:space="preserve"> validez jurídica. </w:t>
      </w:r>
      <w:r w:rsidR="00257F95">
        <w:rPr>
          <w:rFonts w:ascii="Arial" w:eastAsiaTheme="minorHAnsi" w:hAnsi="Arial" w:cs="Arial"/>
          <w:sz w:val="22"/>
          <w:szCs w:val="22"/>
          <w:lang w:val="es-MX" w:eastAsia="en-US"/>
        </w:rPr>
        <w:t>Luego entonces,</w:t>
      </w:r>
      <w:r>
        <w:rPr>
          <w:rFonts w:ascii="Arial" w:eastAsiaTheme="minorHAnsi" w:hAnsi="Arial" w:cs="Arial"/>
          <w:sz w:val="22"/>
          <w:szCs w:val="22"/>
          <w:lang w:val="es-MX" w:eastAsia="en-US"/>
        </w:rPr>
        <w:t xml:space="preserve"> una vez que se instalen para el próximo proceso electoral local ordinario 202</w:t>
      </w:r>
      <w:r w:rsidR="00257F95">
        <w:rPr>
          <w:rFonts w:ascii="Arial" w:eastAsiaTheme="minorHAnsi" w:hAnsi="Arial" w:cs="Arial"/>
          <w:sz w:val="22"/>
          <w:szCs w:val="22"/>
          <w:lang w:val="es-MX" w:eastAsia="en-US"/>
        </w:rPr>
        <w:t>3</w:t>
      </w:r>
      <w:r>
        <w:rPr>
          <w:rFonts w:ascii="Arial" w:eastAsiaTheme="minorHAnsi" w:hAnsi="Arial" w:cs="Arial"/>
          <w:sz w:val="22"/>
          <w:szCs w:val="22"/>
          <w:lang w:val="es-MX" w:eastAsia="en-US"/>
        </w:rPr>
        <w:t>-202</w:t>
      </w:r>
      <w:r w:rsidR="00257F95">
        <w:rPr>
          <w:rFonts w:ascii="Arial" w:eastAsiaTheme="minorHAnsi" w:hAnsi="Arial" w:cs="Arial"/>
          <w:sz w:val="22"/>
          <w:szCs w:val="22"/>
          <w:lang w:val="es-MX" w:eastAsia="en-US"/>
        </w:rPr>
        <w:t>4</w:t>
      </w:r>
      <w:r>
        <w:rPr>
          <w:rFonts w:ascii="Arial" w:eastAsiaTheme="minorHAnsi" w:hAnsi="Arial" w:cs="Arial"/>
          <w:sz w:val="22"/>
          <w:szCs w:val="22"/>
          <w:lang w:val="es-MX" w:eastAsia="en-US"/>
        </w:rPr>
        <w:t>, volverán a tener eficacia jurídica su</w:t>
      </w:r>
      <w:r w:rsidR="00257F95">
        <w:rPr>
          <w:rFonts w:ascii="Arial" w:eastAsiaTheme="minorHAnsi" w:hAnsi="Arial" w:cs="Arial"/>
          <w:sz w:val="22"/>
          <w:szCs w:val="22"/>
          <w:lang w:val="es-MX" w:eastAsia="en-US"/>
        </w:rPr>
        <w:t>s</w:t>
      </w:r>
      <w:r>
        <w:rPr>
          <w:rFonts w:ascii="Arial" w:eastAsiaTheme="minorHAnsi" w:hAnsi="Arial" w:cs="Arial"/>
          <w:sz w:val="22"/>
          <w:szCs w:val="22"/>
          <w:lang w:val="es-MX" w:eastAsia="en-US"/>
        </w:rPr>
        <w:t xml:space="preserve"> nombramiento</w:t>
      </w:r>
      <w:r w:rsidR="00257F95">
        <w:rPr>
          <w:rFonts w:ascii="Arial" w:eastAsiaTheme="minorHAnsi" w:hAnsi="Arial" w:cs="Arial"/>
          <w:sz w:val="22"/>
          <w:szCs w:val="22"/>
          <w:lang w:val="es-MX" w:eastAsia="en-US"/>
        </w:rPr>
        <w:t>s</w:t>
      </w:r>
      <w:r>
        <w:rPr>
          <w:rFonts w:ascii="Arial" w:eastAsiaTheme="minorHAnsi" w:hAnsi="Arial" w:cs="Arial"/>
          <w:sz w:val="22"/>
          <w:szCs w:val="22"/>
          <w:lang w:val="es-MX" w:eastAsia="en-US"/>
        </w:rPr>
        <w:t xml:space="preserve"> como </w:t>
      </w:r>
      <w:r w:rsidR="00CC5812">
        <w:rPr>
          <w:rFonts w:ascii="Arial" w:eastAsiaTheme="minorHAnsi" w:hAnsi="Arial" w:cs="Arial"/>
          <w:sz w:val="22"/>
          <w:szCs w:val="22"/>
          <w:lang w:val="es-MX" w:eastAsia="en-US"/>
        </w:rPr>
        <w:t>Consejeras</w:t>
      </w:r>
      <w:r>
        <w:rPr>
          <w:rFonts w:ascii="Arial" w:eastAsiaTheme="minorHAnsi" w:hAnsi="Arial" w:cs="Arial"/>
          <w:sz w:val="22"/>
          <w:szCs w:val="22"/>
          <w:lang w:val="es-MX" w:eastAsia="en-US"/>
        </w:rPr>
        <w:t xml:space="preserve"> y </w:t>
      </w:r>
      <w:r w:rsidR="00CC5812">
        <w:rPr>
          <w:rFonts w:ascii="Arial" w:eastAsiaTheme="minorHAnsi" w:hAnsi="Arial" w:cs="Arial"/>
          <w:sz w:val="22"/>
          <w:szCs w:val="22"/>
          <w:lang w:val="es-MX" w:eastAsia="en-US"/>
        </w:rPr>
        <w:t>Consejeros Municipales Electorales</w:t>
      </w:r>
      <w:r>
        <w:rPr>
          <w:rFonts w:ascii="Arial" w:eastAsiaTheme="minorHAnsi" w:hAnsi="Arial" w:cs="Arial"/>
          <w:sz w:val="22"/>
          <w:szCs w:val="22"/>
          <w:lang w:val="es-MX" w:eastAsia="en-US"/>
        </w:rPr>
        <w:t xml:space="preserve">, y su actuar </w:t>
      </w:r>
      <w:r w:rsidR="00CC5812">
        <w:rPr>
          <w:rFonts w:ascii="Arial" w:eastAsiaTheme="minorHAnsi" w:hAnsi="Arial" w:cs="Arial"/>
          <w:sz w:val="22"/>
          <w:szCs w:val="22"/>
          <w:lang w:val="es-MX" w:eastAsia="en-US"/>
        </w:rPr>
        <w:t>dentro de las</w:t>
      </w:r>
      <w:r>
        <w:rPr>
          <w:rFonts w:ascii="Arial" w:eastAsiaTheme="minorHAnsi" w:hAnsi="Arial" w:cs="Arial"/>
          <w:sz w:val="22"/>
          <w:szCs w:val="22"/>
          <w:lang w:val="es-MX" w:eastAsia="en-US"/>
        </w:rPr>
        <w:t xml:space="preserve"> funciones electorales</w:t>
      </w:r>
      <w:r w:rsidR="00CC5812">
        <w:rPr>
          <w:rFonts w:ascii="Arial" w:eastAsiaTheme="minorHAnsi" w:hAnsi="Arial" w:cs="Arial"/>
          <w:sz w:val="22"/>
          <w:szCs w:val="22"/>
          <w:lang w:val="es-MX" w:eastAsia="en-US"/>
        </w:rPr>
        <w:t>,</w:t>
      </w:r>
      <w:r>
        <w:rPr>
          <w:rFonts w:ascii="Arial" w:eastAsiaTheme="minorHAnsi" w:hAnsi="Arial" w:cs="Arial"/>
          <w:sz w:val="22"/>
          <w:szCs w:val="22"/>
          <w:lang w:val="es-MX" w:eastAsia="en-US"/>
        </w:rPr>
        <w:t xml:space="preserve"> tendrá la validez jur</w:t>
      </w:r>
      <w:r w:rsidR="00CC5812">
        <w:rPr>
          <w:rFonts w:ascii="Arial" w:eastAsiaTheme="minorHAnsi" w:hAnsi="Arial" w:cs="Arial"/>
          <w:sz w:val="22"/>
          <w:szCs w:val="22"/>
          <w:lang w:val="es-MX" w:eastAsia="en-US"/>
        </w:rPr>
        <w:t xml:space="preserve">ídica que corresponda; puesto que su </w:t>
      </w:r>
      <w:r w:rsidR="00CC5812" w:rsidRPr="00FC5589">
        <w:rPr>
          <w:rFonts w:ascii="Arial" w:hAnsi="Arial" w:cs="Arial"/>
          <w:b/>
          <w:iCs/>
          <w:sz w:val="22"/>
          <w:szCs w:val="22"/>
        </w:rPr>
        <w:t xml:space="preserve">designación </w:t>
      </w:r>
      <w:r w:rsidR="00CC5812" w:rsidRPr="00162A65">
        <w:rPr>
          <w:rFonts w:ascii="Arial" w:hAnsi="Arial" w:cs="Arial"/>
          <w:b/>
          <w:iCs/>
          <w:sz w:val="22"/>
          <w:szCs w:val="22"/>
        </w:rPr>
        <w:t xml:space="preserve">solamente surte efectos durante </w:t>
      </w:r>
      <w:r w:rsidR="00CC5812">
        <w:rPr>
          <w:rFonts w:ascii="Arial" w:hAnsi="Arial" w:cs="Arial"/>
          <w:b/>
          <w:iCs/>
          <w:sz w:val="22"/>
          <w:szCs w:val="22"/>
        </w:rPr>
        <w:t xml:space="preserve">los </w:t>
      </w:r>
      <w:r w:rsidR="00CC5812" w:rsidRPr="00162A65">
        <w:rPr>
          <w:rFonts w:ascii="Arial" w:hAnsi="Arial" w:cs="Arial"/>
          <w:b/>
          <w:iCs/>
          <w:sz w:val="22"/>
          <w:szCs w:val="22"/>
        </w:rPr>
        <w:t>dos procesos electorales ordinarios</w:t>
      </w:r>
      <w:r w:rsidR="00CC5812">
        <w:rPr>
          <w:rFonts w:ascii="Arial" w:hAnsi="Arial" w:cs="Arial"/>
          <w:iCs/>
          <w:sz w:val="22"/>
          <w:szCs w:val="22"/>
        </w:rPr>
        <w:t xml:space="preserve"> antes mencionados.</w:t>
      </w:r>
    </w:p>
    <w:p w14:paraId="17A652A7" w14:textId="77777777" w:rsidR="00257F95" w:rsidRDefault="00257F95" w:rsidP="00257F95">
      <w:pPr>
        <w:spacing w:line="360" w:lineRule="auto"/>
        <w:jc w:val="both"/>
        <w:rPr>
          <w:rFonts w:ascii="Arial" w:eastAsiaTheme="minorHAnsi" w:hAnsi="Arial" w:cs="Arial"/>
          <w:sz w:val="22"/>
          <w:szCs w:val="22"/>
          <w:lang w:val="es-MX" w:eastAsia="en-US"/>
        </w:rPr>
      </w:pPr>
    </w:p>
    <w:p w14:paraId="62BD8677" w14:textId="17D06055" w:rsidR="00257F95" w:rsidRDefault="00D41C7F" w:rsidP="00257F95">
      <w:pPr>
        <w:spacing w:line="360" w:lineRule="auto"/>
        <w:jc w:val="both"/>
        <w:rPr>
          <w:rFonts w:ascii="Arial" w:eastAsiaTheme="minorHAnsi" w:hAnsi="Arial" w:cs="Arial"/>
          <w:sz w:val="22"/>
          <w:szCs w:val="22"/>
          <w:lang w:val="es-MX" w:eastAsia="en-US"/>
        </w:rPr>
      </w:pPr>
      <w:r w:rsidRPr="00D41C7F">
        <w:rPr>
          <w:rFonts w:ascii="Arial" w:eastAsiaTheme="minorHAnsi" w:hAnsi="Arial" w:cs="Arial"/>
          <w:b/>
          <w:sz w:val="22"/>
          <w:szCs w:val="22"/>
          <w:lang w:val="es-MX" w:eastAsia="en-US"/>
        </w:rPr>
        <w:t xml:space="preserve">16ª.- </w:t>
      </w:r>
      <w:r w:rsidR="00257F95" w:rsidRPr="00672800">
        <w:rPr>
          <w:rFonts w:ascii="Arial" w:eastAsiaTheme="minorHAnsi" w:hAnsi="Arial" w:cs="Arial"/>
          <w:sz w:val="22"/>
          <w:szCs w:val="22"/>
          <w:lang w:val="es-MX" w:eastAsia="en-US"/>
        </w:rPr>
        <w:t xml:space="preserve">Cabe señalar, </w:t>
      </w:r>
      <w:r w:rsidR="008342ED" w:rsidRPr="00672800">
        <w:rPr>
          <w:rFonts w:ascii="Arial" w:eastAsiaTheme="minorHAnsi" w:hAnsi="Arial" w:cs="Arial"/>
          <w:sz w:val="22"/>
          <w:szCs w:val="22"/>
          <w:lang w:val="es-MX" w:eastAsia="en-US"/>
        </w:rPr>
        <w:t xml:space="preserve">que conforme a lo expuesto en </w:t>
      </w:r>
      <w:r>
        <w:rPr>
          <w:rFonts w:ascii="Arial" w:eastAsiaTheme="minorHAnsi" w:hAnsi="Arial" w:cs="Arial"/>
          <w:sz w:val="22"/>
          <w:szCs w:val="22"/>
          <w:lang w:val="es-MX" w:eastAsia="en-US"/>
        </w:rPr>
        <w:t>la Consideración 13ª</w:t>
      </w:r>
      <w:r w:rsidR="008342ED" w:rsidRPr="00672800">
        <w:rPr>
          <w:rFonts w:ascii="Arial" w:eastAsiaTheme="minorHAnsi" w:hAnsi="Arial" w:cs="Arial"/>
          <w:sz w:val="22"/>
          <w:szCs w:val="22"/>
          <w:lang w:val="es-MX" w:eastAsia="en-US"/>
        </w:rPr>
        <w:t xml:space="preserve">, </w:t>
      </w:r>
      <w:r w:rsidR="00257F95" w:rsidRPr="00672800">
        <w:rPr>
          <w:rFonts w:ascii="Arial" w:eastAsiaTheme="minorHAnsi" w:hAnsi="Arial" w:cs="Arial"/>
          <w:sz w:val="22"/>
          <w:szCs w:val="22"/>
          <w:lang w:val="es-MX" w:eastAsia="en-US"/>
        </w:rPr>
        <w:t>éstos recibirán la dieta correspondiente</w:t>
      </w:r>
      <w:r w:rsidR="00310E6D" w:rsidRPr="00672800">
        <w:rPr>
          <w:rFonts w:ascii="Arial" w:eastAsiaTheme="minorHAnsi" w:hAnsi="Arial" w:cs="Arial"/>
          <w:sz w:val="22"/>
          <w:szCs w:val="22"/>
          <w:lang w:val="es-MX" w:eastAsia="en-US"/>
        </w:rPr>
        <w:t xml:space="preserve"> al referido periodo</w:t>
      </w:r>
      <w:r w:rsidR="008342ED" w:rsidRPr="00672800">
        <w:rPr>
          <w:rFonts w:ascii="Arial" w:eastAsiaTheme="minorHAnsi" w:hAnsi="Arial" w:cs="Arial"/>
          <w:sz w:val="22"/>
          <w:szCs w:val="22"/>
          <w:lang w:val="es-MX" w:eastAsia="en-US"/>
        </w:rPr>
        <w:t xml:space="preserve"> interproceso</w:t>
      </w:r>
      <w:r w:rsidR="00257F95" w:rsidRPr="00672800">
        <w:rPr>
          <w:rFonts w:ascii="Arial" w:eastAsiaTheme="minorHAnsi" w:hAnsi="Arial" w:cs="Arial"/>
          <w:sz w:val="22"/>
          <w:szCs w:val="22"/>
          <w:lang w:val="es-MX" w:eastAsia="en-US"/>
        </w:rPr>
        <w:t>, en términos de lo dispuesto en el artículo</w:t>
      </w:r>
      <w:r w:rsidR="00257F95">
        <w:rPr>
          <w:rFonts w:ascii="Arial" w:eastAsiaTheme="minorHAnsi" w:hAnsi="Arial" w:cs="Arial"/>
          <w:sz w:val="22"/>
          <w:szCs w:val="22"/>
          <w:lang w:val="es-MX" w:eastAsia="en-US"/>
        </w:rPr>
        <w:t xml:space="preserve"> 125, inciso B) del Código Electoral del Estado.</w:t>
      </w:r>
    </w:p>
    <w:p w14:paraId="1BDC6D1B" w14:textId="77777777" w:rsidR="00257F95" w:rsidRDefault="00257F95" w:rsidP="00257F95">
      <w:pPr>
        <w:spacing w:line="360" w:lineRule="auto"/>
        <w:jc w:val="both"/>
        <w:rPr>
          <w:rFonts w:ascii="Arial" w:eastAsiaTheme="minorHAnsi" w:hAnsi="Arial" w:cs="Arial"/>
          <w:sz w:val="22"/>
          <w:szCs w:val="22"/>
          <w:lang w:val="es-MX" w:eastAsia="en-US"/>
        </w:rPr>
      </w:pPr>
    </w:p>
    <w:p w14:paraId="72527188" w14:textId="77777777" w:rsidR="00B54A09" w:rsidRPr="00B54A09" w:rsidRDefault="00B54A09" w:rsidP="00B54A09">
      <w:pPr>
        <w:spacing w:line="360" w:lineRule="auto"/>
        <w:jc w:val="both"/>
        <w:rPr>
          <w:rFonts w:ascii="Arial" w:eastAsiaTheme="minorHAnsi" w:hAnsi="Arial" w:cs="Arial"/>
          <w:sz w:val="22"/>
          <w:szCs w:val="22"/>
          <w:lang w:val="es-MX" w:eastAsia="en-US"/>
        </w:rPr>
      </w:pPr>
      <w:r w:rsidRPr="00672800">
        <w:rPr>
          <w:rFonts w:ascii="Arial" w:eastAsiaTheme="minorHAnsi" w:hAnsi="Arial" w:cs="Arial"/>
          <w:sz w:val="22"/>
          <w:szCs w:val="22"/>
          <w:lang w:val="es-MX" w:eastAsia="en-US"/>
        </w:rPr>
        <w:t>No se omite mencionar, que diversas atribuciones dentro de la es</w:t>
      </w:r>
      <w:r w:rsidRPr="00672800">
        <w:rPr>
          <w:rFonts w:ascii="Arial" w:hAnsi="Arial" w:cs="Arial"/>
          <w:sz w:val="22"/>
          <w:szCs w:val="22"/>
        </w:rPr>
        <w:t xml:space="preserve">fera de competencia del Instituto Electoral del Estado, tales como </w:t>
      </w:r>
      <w:r w:rsidRPr="00672800">
        <w:rPr>
          <w:rFonts w:ascii="Arial" w:hAnsi="Arial" w:cs="Arial"/>
          <w:snapToGrid w:val="0"/>
          <w:sz w:val="22"/>
          <w:szCs w:val="22"/>
        </w:rPr>
        <w:t xml:space="preserve">el desarrollo de los mecanismos de participación ciudadana que expresamente refiere el artículo 89 de la Constitución Local o las actividades relativas a la constitución de nuevos partidos políticos posterior a la elección de la gubernatura, entre otras; en caso de que el Consejo General requiera de la coadyuvancia de los órganos auxiliares denominados Consejos Municipales, </w:t>
      </w:r>
      <w:r w:rsidRPr="00672800">
        <w:rPr>
          <w:rFonts w:ascii="Arial" w:hAnsi="Arial" w:cs="Arial"/>
          <w:sz w:val="22"/>
          <w:szCs w:val="22"/>
        </w:rPr>
        <w:t xml:space="preserve">cualquiera tendrá que aprobarse a través del acuerdo respectivo con la finalidad de definir las actividades a desarrollar por parte de dichos órganos. </w:t>
      </w:r>
    </w:p>
    <w:p w14:paraId="5FDA6E9B" w14:textId="77777777" w:rsidR="00CC5812" w:rsidRDefault="00CC5812" w:rsidP="007960D6">
      <w:pPr>
        <w:spacing w:line="360" w:lineRule="auto"/>
        <w:jc w:val="both"/>
        <w:rPr>
          <w:rFonts w:ascii="Arial" w:eastAsiaTheme="minorHAnsi" w:hAnsi="Arial" w:cs="Arial"/>
          <w:b/>
          <w:sz w:val="22"/>
          <w:szCs w:val="22"/>
          <w:lang w:val="es-MX" w:eastAsia="en-US"/>
        </w:rPr>
      </w:pPr>
    </w:p>
    <w:p w14:paraId="59D2286B" w14:textId="65846CEF" w:rsidR="0055175E" w:rsidRPr="00CC5812" w:rsidRDefault="0055175E" w:rsidP="007960D6">
      <w:pPr>
        <w:spacing w:line="360" w:lineRule="auto"/>
        <w:jc w:val="both"/>
        <w:rPr>
          <w:rFonts w:ascii="Arial" w:eastAsiaTheme="minorHAnsi" w:hAnsi="Arial" w:cs="Arial"/>
          <w:b/>
          <w:sz w:val="22"/>
          <w:szCs w:val="22"/>
          <w:lang w:val="es-MX" w:eastAsia="en-US"/>
        </w:rPr>
      </w:pPr>
      <w:bookmarkStart w:id="0" w:name="_Hlk81301818"/>
      <w:r w:rsidRPr="00672800">
        <w:rPr>
          <w:rFonts w:ascii="Arial" w:eastAsiaTheme="minorHAnsi" w:hAnsi="Arial" w:cs="Arial"/>
          <w:b/>
          <w:sz w:val="22"/>
          <w:szCs w:val="22"/>
          <w:lang w:val="es-MX" w:eastAsia="en-US"/>
        </w:rPr>
        <w:t>1</w:t>
      </w:r>
      <w:r w:rsidR="00D41C7F">
        <w:rPr>
          <w:rFonts w:ascii="Arial" w:eastAsiaTheme="minorHAnsi" w:hAnsi="Arial" w:cs="Arial"/>
          <w:b/>
          <w:sz w:val="22"/>
          <w:szCs w:val="22"/>
          <w:lang w:val="es-MX" w:eastAsia="en-US"/>
        </w:rPr>
        <w:t>7</w:t>
      </w:r>
      <w:r w:rsidRPr="00672800">
        <w:rPr>
          <w:rFonts w:ascii="Arial" w:eastAsiaTheme="minorHAnsi" w:hAnsi="Arial" w:cs="Arial"/>
          <w:b/>
          <w:sz w:val="22"/>
          <w:szCs w:val="22"/>
          <w:lang w:val="es-MX" w:eastAsia="en-US"/>
        </w:rPr>
        <w:t xml:space="preserve">ª.- </w:t>
      </w:r>
      <w:bookmarkEnd w:id="0"/>
      <w:r w:rsidRPr="00672800">
        <w:rPr>
          <w:rFonts w:ascii="Arial" w:eastAsiaTheme="minorHAnsi" w:hAnsi="Arial" w:cs="Arial"/>
          <w:sz w:val="22"/>
          <w:szCs w:val="22"/>
          <w:lang w:val="es-MX" w:eastAsia="en-US"/>
        </w:rPr>
        <w:t xml:space="preserve">Finalmente, y en relación a los procesos electorales extraordinarios que se </w:t>
      </w:r>
      <w:r w:rsidR="00CC5812" w:rsidRPr="00672800">
        <w:rPr>
          <w:rFonts w:ascii="Arial" w:eastAsiaTheme="minorHAnsi" w:hAnsi="Arial" w:cs="Arial"/>
          <w:sz w:val="22"/>
          <w:szCs w:val="22"/>
          <w:lang w:val="es-MX" w:eastAsia="en-US"/>
        </w:rPr>
        <w:t xml:space="preserve">mandaten </w:t>
      </w:r>
      <w:r w:rsidRPr="00672800">
        <w:rPr>
          <w:rFonts w:ascii="Arial" w:eastAsiaTheme="minorHAnsi" w:hAnsi="Arial" w:cs="Arial"/>
          <w:sz w:val="22"/>
          <w:szCs w:val="22"/>
          <w:lang w:val="es-MX" w:eastAsia="en-US"/>
        </w:rPr>
        <w:t xml:space="preserve">realizar por la autoridad jurisdiccional correspondiente, este Consejo General deberá de emitir los acuerdos necesarios a efecto de </w:t>
      </w:r>
      <w:r w:rsidR="00462DDE" w:rsidRPr="00672800">
        <w:rPr>
          <w:rFonts w:ascii="Arial" w:eastAsiaTheme="minorHAnsi" w:hAnsi="Arial" w:cs="Arial"/>
          <w:sz w:val="22"/>
          <w:szCs w:val="22"/>
          <w:lang w:val="es-MX" w:eastAsia="en-US"/>
        </w:rPr>
        <w:t xml:space="preserve">generar los nombramientos que correspondan a las y los Consejeros </w:t>
      </w:r>
      <w:r w:rsidRPr="00672800">
        <w:rPr>
          <w:rFonts w:ascii="Arial" w:eastAsiaTheme="minorHAnsi" w:hAnsi="Arial" w:cs="Arial"/>
          <w:sz w:val="22"/>
          <w:szCs w:val="22"/>
          <w:lang w:val="es-MX" w:eastAsia="en-US"/>
        </w:rPr>
        <w:t>Municipales</w:t>
      </w:r>
      <w:r w:rsidR="00CC5812" w:rsidRPr="00672800">
        <w:rPr>
          <w:rFonts w:ascii="Arial" w:eastAsiaTheme="minorHAnsi" w:hAnsi="Arial" w:cs="Arial"/>
          <w:sz w:val="22"/>
          <w:szCs w:val="22"/>
          <w:lang w:val="es-MX" w:eastAsia="en-US"/>
        </w:rPr>
        <w:t xml:space="preserve"> Electorales</w:t>
      </w:r>
      <w:r w:rsidRPr="00672800">
        <w:rPr>
          <w:rFonts w:ascii="Arial" w:eastAsiaTheme="minorHAnsi" w:hAnsi="Arial" w:cs="Arial"/>
          <w:sz w:val="22"/>
          <w:szCs w:val="22"/>
          <w:lang w:val="es-MX" w:eastAsia="en-US"/>
        </w:rPr>
        <w:t xml:space="preserve"> </w:t>
      </w:r>
      <w:r w:rsidR="00462DDE" w:rsidRPr="00672800">
        <w:rPr>
          <w:rFonts w:ascii="Arial" w:eastAsiaTheme="minorHAnsi" w:hAnsi="Arial" w:cs="Arial"/>
          <w:sz w:val="22"/>
          <w:szCs w:val="22"/>
          <w:lang w:val="es-MX" w:eastAsia="en-US"/>
        </w:rPr>
        <w:t>para que</w:t>
      </w:r>
      <w:r w:rsidR="008D3BC2" w:rsidRPr="00672800">
        <w:rPr>
          <w:rFonts w:ascii="Arial" w:eastAsiaTheme="minorHAnsi" w:hAnsi="Arial" w:cs="Arial"/>
          <w:sz w:val="22"/>
          <w:szCs w:val="22"/>
          <w:lang w:val="es-MX" w:eastAsia="en-US"/>
        </w:rPr>
        <w:t xml:space="preserve"> inicien los trabajos preparativos de la elección </w:t>
      </w:r>
      <w:r w:rsidR="00462DDE" w:rsidRPr="00672800">
        <w:rPr>
          <w:rFonts w:ascii="Arial" w:eastAsiaTheme="minorHAnsi" w:hAnsi="Arial" w:cs="Arial"/>
          <w:sz w:val="22"/>
          <w:szCs w:val="22"/>
          <w:lang w:val="es-MX" w:eastAsia="en-US"/>
        </w:rPr>
        <w:t>extraordinaria</w:t>
      </w:r>
      <w:r w:rsidRPr="00672800">
        <w:rPr>
          <w:rFonts w:ascii="Arial" w:eastAsiaTheme="minorHAnsi" w:hAnsi="Arial" w:cs="Arial"/>
          <w:sz w:val="22"/>
          <w:szCs w:val="22"/>
          <w:lang w:val="es-MX" w:eastAsia="en-US"/>
        </w:rPr>
        <w:t xml:space="preserve"> que proceda.</w:t>
      </w:r>
    </w:p>
    <w:p w14:paraId="6E65713A" w14:textId="77777777" w:rsidR="00AE74FA" w:rsidRPr="0055175E" w:rsidRDefault="00AE74FA" w:rsidP="007960D6">
      <w:pPr>
        <w:spacing w:line="360" w:lineRule="auto"/>
        <w:jc w:val="both"/>
        <w:rPr>
          <w:rFonts w:ascii="Arial" w:eastAsia="Calibri" w:hAnsi="Arial" w:cs="Arial"/>
          <w:sz w:val="22"/>
          <w:szCs w:val="22"/>
          <w:lang w:val="es-MX" w:eastAsia="en-US"/>
        </w:rPr>
      </w:pPr>
    </w:p>
    <w:p w14:paraId="44B5AE8A" w14:textId="77777777" w:rsidR="0055175E" w:rsidRPr="00FA2390" w:rsidRDefault="0055175E" w:rsidP="0055175E">
      <w:pPr>
        <w:widowControl w:val="0"/>
        <w:autoSpaceDE w:val="0"/>
        <w:autoSpaceDN w:val="0"/>
        <w:adjustRightInd w:val="0"/>
        <w:spacing w:line="360" w:lineRule="auto"/>
        <w:ind w:right="62"/>
        <w:jc w:val="both"/>
        <w:rPr>
          <w:rFonts w:ascii="Arial" w:hAnsi="Arial" w:cs="Arial"/>
          <w:sz w:val="22"/>
          <w:szCs w:val="22"/>
          <w:lang w:val="es-MX"/>
        </w:rPr>
      </w:pPr>
      <w:r w:rsidRPr="00FA2390">
        <w:rPr>
          <w:rFonts w:ascii="Arial" w:hAnsi="Arial" w:cs="Arial"/>
          <w:sz w:val="22"/>
          <w:szCs w:val="22"/>
          <w:lang w:val="es-MX"/>
        </w:rPr>
        <w:t xml:space="preserve">De conformidad con los Antecedentes y Consideraciones anteriores, este Consejo General emite los siguientes puntos de </w:t>
      </w:r>
    </w:p>
    <w:p w14:paraId="08F5B057" w14:textId="3F0FFE39" w:rsidR="0055175E" w:rsidRDefault="0055175E" w:rsidP="0055175E">
      <w:pPr>
        <w:autoSpaceDE w:val="0"/>
        <w:autoSpaceDN w:val="0"/>
        <w:adjustRightInd w:val="0"/>
        <w:spacing w:line="360" w:lineRule="auto"/>
        <w:jc w:val="center"/>
        <w:rPr>
          <w:rFonts w:ascii="Arial" w:hAnsi="Arial" w:cs="Arial"/>
          <w:b/>
          <w:bCs/>
          <w:sz w:val="22"/>
          <w:szCs w:val="22"/>
        </w:rPr>
      </w:pPr>
    </w:p>
    <w:p w14:paraId="6398A3BA" w14:textId="71CDFA4C" w:rsidR="006D7D20" w:rsidRDefault="006D7D20" w:rsidP="0055175E">
      <w:pPr>
        <w:autoSpaceDE w:val="0"/>
        <w:autoSpaceDN w:val="0"/>
        <w:adjustRightInd w:val="0"/>
        <w:spacing w:line="360" w:lineRule="auto"/>
        <w:jc w:val="center"/>
        <w:rPr>
          <w:rFonts w:ascii="Arial" w:hAnsi="Arial" w:cs="Arial"/>
          <w:b/>
          <w:bCs/>
          <w:sz w:val="22"/>
          <w:szCs w:val="22"/>
        </w:rPr>
      </w:pPr>
    </w:p>
    <w:p w14:paraId="06082CC0" w14:textId="02A96E09" w:rsidR="006D7D20" w:rsidRDefault="006D7D20" w:rsidP="0055175E">
      <w:pPr>
        <w:autoSpaceDE w:val="0"/>
        <w:autoSpaceDN w:val="0"/>
        <w:adjustRightInd w:val="0"/>
        <w:spacing w:line="360" w:lineRule="auto"/>
        <w:jc w:val="center"/>
        <w:rPr>
          <w:rFonts w:ascii="Arial" w:hAnsi="Arial" w:cs="Arial"/>
          <w:b/>
          <w:bCs/>
          <w:sz w:val="22"/>
          <w:szCs w:val="22"/>
        </w:rPr>
      </w:pPr>
    </w:p>
    <w:p w14:paraId="38EF1028" w14:textId="77777777" w:rsidR="006D7D20" w:rsidRPr="00FA2390" w:rsidRDefault="006D7D20" w:rsidP="0055175E">
      <w:pPr>
        <w:autoSpaceDE w:val="0"/>
        <w:autoSpaceDN w:val="0"/>
        <w:adjustRightInd w:val="0"/>
        <w:spacing w:line="360" w:lineRule="auto"/>
        <w:jc w:val="center"/>
        <w:rPr>
          <w:rFonts w:ascii="Arial" w:hAnsi="Arial" w:cs="Arial"/>
          <w:b/>
          <w:bCs/>
          <w:sz w:val="22"/>
          <w:szCs w:val="22"/>
        </w:rPr>
      </w:pPr>
    </w:p>
    <w:p w14:paraId="547AA2AA" w14:textId="77777777" w:rsidR="0055175E" w:rsidRPr="00FA2390" w:rsidRDefault="0055175E" w:rsidP="0055175E">
      <w:pPr>
        <w:autoSpaceDE w:val="0"/>
        <w:autoSpaceDN w:val="0"/>
        <w:adjustRightInd w:val="0"/>
        <w:spacing w:line="360" w:lineRule="auto"/>
        <w:jc w:val="center"/>
        <w:rPr>
          <w:rFonts w:ascii="Arial" w:hAnsi="Arial" w:cs="Arial"/>
          <w:b/>
          <w:bCs/>
          <w:sz w:val="22"/>
          <w:szCs w:val="22"/>
        </w:rPr>
      </w:pPr>
      <w:r w:rsidRPr="00FA2390">
        <w:rPr>
          <w:rFonts w:ascii="Arial" w:hAnsi="Arial" w:cs="Arial"/>
          <w:b/>
          <w:bCs/>
          <w:sz w:val="22"/>
          <w:szCs w:val="22"/>
        </w:rPr>
        <w:lastRenderedPageBreak/>
        <w:t>A C U E R D O</w:t>
      </w:r>
      <w:r>
        <w:rPr>
          <w:rFonts w:ascii="Arial" w:hAnsi="Arial" w:cs="Arial"/>
          <w:b/>
          <w:bCs/>
          <w:sz w:val="22"/>
          <w:szCs w:val="22"/>
        </w:rPr>
        <w:t>:</w:t>
      </w:r>
    </w:p>
    <w:p w14:paraId="7FBF4246" w14:textId="77777777" w:rsidR="0055175E" w:rsidRPr="00FA2390" w:rsidRDefault="0055175E" w:rsidP="0055175E">
      <w:pPr>
        <w:autoSpaceDE w:val="0"/>
        <w:autoSpaceDN w:val="0"/>
        <w:adjustRightInd w:val="0"/>
        <w:spacing w:line="360" w:lineRule="auto"/>
        <w:jc w:val="center"/>
        <w:rPr>
          <w:rFonts w:ascii="Arial" w:hAnsi="Arial" w:cs="Arial"/>
          <w:b/>
          <w:bCs/>
          <w:sz w:val="22"/>
          <w:szCs w:val="22"/>
        </w:rPr>
      </w:pPr>
    </w:p>
    <w:p w14:paraId="675E748F" w14:textId="77777777" w:rsidR="00867002" w:rsidRDefault="0055175E" w:rsidP="0055175E">
      <w:pPr>
        <w:spacing w:line="360" w:lineRule="auto"/>
        <w:jc w:val="both"/>
        <w:rPr>
          <w:rFonts w:ascii="Arial" w:hAnsi="Arial" w:cs="Arial"/>
          <w:bCs/>
          <w:sz w:val="22"/>
          <w:szCs w:val="22"/>
        </w:rPr>
      </w:pPr>
      <w:r w:rsidRPr="00672800">
        <w:rPr>
          <w:rFonts w:ascii="Arial" w:hAnsi="Arial" w:cs="Arial"/>
          <w:b/>
          <w:bCs/>
          <w:sz w:val="22"/>
          <w:szCs w:val="22"/>
        </w:rPr>
        <w:t xml:space="preserve">PRIMERO. </w:t>
      </w:r>
      <w:r w:rsidRPr="00672800">
        <w:rPr>
          <w:rFonts w:ascii="Arial" w:hAnsi="Arial" w:cs="Arial"/>
          <w:bCs/>
          <w:sz w:val="22"/>
          <w:szCs w:val="22"/>
        </w:rPr>
        <w:t xml:space="preserve">Este Consejo General </w:t>
      </w:r>
      <w:r w:rsidR="00F41A76" w:rsidRPr="00672800">
        <w:rPr>
          <w:rFonts w:ascii="Arial" w:hAnsi="Arial" w:cs="Arial"/>
          <w:bCs/>
          <w:sz w:val="22"/>
          <w:szCs w:val="22"/>
        </w:rPr>
        <w:t xml:space="preserve">en términos de las consideraciones expuestas, </w:t>
      </w:r>
      <w:r w:rsidR="00462DDE" w:rsidRPr="00672800">
        <w:rPr>
          <w:rFonts w:ascii="Arial" w:hAnsi="Arial" w:cs="Arial"/>
          <w:bCs/>
          <w:sz w:val="22"/>
          <w:szCs w:val="22"/>
        </w:rPr>
        <w:t xml:space="preserve">sostiene </w:t>
      </w:r>
      <w:r w:rsidR="00867002" w:rsidRPr="00672800">
        <w:rPr>
          <w:rFonts w:ascii="Arial" w:hAnsi="Arial" w:cs="Arial"/>
          <w:bCs/>
          <w:sz w:val="22"/>
          <w:szCs w:val="22"/>
        </w:rPr>
        <w:t xml:space="preserve">que los nombramientos de las y los Consejeros Municipales Electorales, </w:t>
      </w:r>
      <w:r w:rsidR="00867002" w:rsidRPr="00672800">
        <w:rPr>
          <w:rFonts w:ascii="Arial" w:hAnsi="Arial" w:cs="Arial"/>
          <w:b/>
          <w:bCs/>
          <w:sz w:val="22"/>
          <w:szCs w:val="22"/>
        </w:rPr>
        <w:t>tendrán eficacia jurídica únicamente durante el Proceso Electoral Local Ordinari</w:t>
      </w:r>
      <w:r w:rsidR="00462DDE" w:rsidRPr="00672800">
        <w:rPr>
          <w:rFonts w:ascii="Arial" w:hAnsi="Arial" w:cs="Arial"/>
          <w:b/>
          <w:bCs/>
          <w:sz w:val="22"/>
          <w:szCs w:val="22"/>
        </w:rPr>
        <w:t>o</w:t>
      </w:r>
      <w:r w:rsidR="00867002" w:rsidRPr="00672800">
        <w:rPr>
          <w:rFonts w:ascii="Arial" w:hAnsi="Arial" w:cs="Arial"/>
          <w:b/>
          <w:bCs/>
          <w:sz w:val="22"/>
          <w:szCs w:val="22"/>
        </w:rPr>
        <w:t xml:space="preserve"> 2020-2021 y el Proceso Electoral Local Ordinaria 2023-2024</w:t>
      </w:r>
      <w:r w:rsidR="00867002" w:rsidRPr="00672800">
        <w:rPr>
          <w:rFonts w:ascii="Arial" w:hAnsi="Arial" w:cs="Arial"/>
          <w:bCs/>
          <w:sz w:val="22"/>
          <w:szCs w:val="22"/>
        </w:rPr>
        <w:t>.</w:t>
      </w:r>
    </w:p>
    <w:p w14:paraId="2DAA78FA" w14:textId="77777777" w:rsidR="0055175E" w:rsidRPr="00FA2390" w:rsidRDefault="0055175E" w:rsidP="0055175E">
      <w:pPr>
        <w:spacing w:line="360" w:lineRule="auto"/>
        <w:jc w:val="both"/>
        <w:rPr>
          <w:rFonts w:ascii="Arial" w:hAnsi="Arial" w:cs="Arial"/>
          <w:sz w:val="22"/>
          <w:szCs w:val="22"/>
        </w:rPr>
      </w:pPr>
    </w:p>
    <w:p w14:paraId="7FEFDF4A" w14:textId="77777777" w:rsidR="00867002" w:rsidRDefault="0055175E" w:rsidP="00867002">
      <w:pPr>
        <w:spacing w:line="360" w:lineRule="auto"/>
        <w:jc w:val="both"/>
        <w:rPr>
          <w:rFonts w:ascii="Arial" w:eastAsiaTheme="minorHAnsi" w:hAnsi="Arial" w:cs="Arial"/>
          <w:sz w:val="22"/>
          <w:szCs w:val="22"/>
          <w:lang w:val="es-MX" w:eastAsia="en-US"/>
        </w:rPr>
      </w:pPr>
      <w:r>
        <w:rPr>
          <w:rFonts w:ascii="Arial" w:hAnsi="Arial" w:cs="Arial"/>
          <w:b/>
          <w:sz w:val="22"/>
          <w:szCs w:val="22"/>
          <w:lang w:val="es-MX"/>
        </w:rPr>
        <w:t>SEGUNDO</w:t>
      </w:r>
      <w:r w:rsidRPr="00024B14">
        <w:rPr>
          <w:rFonts w:ascii="Arial" w:hAnsi="Arial" w:cs="Arial"/>
          <w:b/>
          <w:sz w:val="22"/>
          <w:szCs w:val="22"/>
          <w:lang w:val="es-MX"/>
        </w:rPr>
        <w:t xml:space="preserve">. </w:t>
      </w:r>
      <w:r w:rsidRPr="00024B14">
        <w:rPr>
          <w:rFonts w:ascii="Arial" w:hAnsi="Arial" w:cs="Arial"/>
          <w:sz w:val="22"/>
          <w:szCs w:val="22"/>
          <w:lang w:val="es-MX"/>
        </w:rPr>
        <w:t xml:space="preserve">Este Consejo General </w:t>
      </w:r>
      <w:r w:rsidR="00867002">
        <w:rPr>
          <w:rFonts w:ascii="Arial" w:hAnsi="Arial" w:cs="Arial"/>
          <w:sz w:val="22"/>
          <w:szCs w:val="22"/>
          <w:lang w:val="es-MX"/>
        </w:rPr>
        <w:t xml:space="preserve">determina que una vez inicie el Periodo Interproceso 2021-2023, las y los </w:t>
      </w:r>
      <w:r w:rsidR="00867002">
        <w:rPr>
          <w:rFonts w:ascii="Arial" w:hAnsi="Arial" w:cs="Arial"/>
          <w:bCs/>
          <w:sz w:val="22"/>
          <w:szCs w:val="22"/>
        </w:rPr>
        <w:t>Consejeros Municipales Electorales</w:t>
      </w:r>
      <w:r w:rsidR="00867002">
        <w:rPr>
          <w:rFonts w:ascii="Arial" w:eastAsiaTheme="minorHAnsi" w:hAnsi="Arial" w:cs="Arial"/>
          <w:sz w:val="22"/>
          <w:szCs w:val="22"/>
          <w:lang w:val="es-MX" w:eastAsia="en-US"/>
        </w:rPr>
        <w:t xml:space="preserve"> recibirán la dieta correspondiente, en términos de lo dispuesto en el artículo 125, inciso B) del Código Electoral del Estado.</w:t>
      </w:r>
    </w:p>
    <w:p w14:paraId="30561D3C" w14:textId="77777777" w:rsidR="0055175E" w:rsidRPr="00FA2390" w:rsidRDefault="0055175E" w:rsidP="0055175E">
      <w:pPr>
        <w:spacing w:line="360" w:lineRule="auto"/>
        <w:jc w:val="both"/>
        <w:rPr>
          <w:rFonts w:ascii="Arial" w:eastAsia="Calibri" w:hAnsi="Arial" w:cs="Arial"/>
          <w:sz w:val="22"/>
          <w:szCs w:val="22"/>
          <w:lang w:val="es-MX" w:eastAsia="en-US"/>
        </w:rPr>
      </w:pPr>
    </w:p>
    <w:p w14:paraId="72AC4A4E" w14:textId="430C8AB0" w:rsidR="00462DDE" w:rsidRPr="00672800" w:rsidRDefault="0055175E" w:rsidP="008D3BC2">
      <w:pPr>
        <w:spacing w:line="360" w:lineRule="auto"/>
        <w:jc w:val="both"/>
        <w:rPr>
          <w:rFonts w:ascii="Arial" w:eastAsia="Calibri" w:hAnsi="Arial" w:cs="Arial"/>
          <w:b/>
          <w:sz w:val="22"/>
          <w:szCs w:val="22"/>
          <w:lang w:val="es-MX" w:eastAsia="en-US"/>
        </w:rPr>
      </w:pPr>
      <w:r w:rsidRPr="00672800">
        <w:rPr>
          <w:rFonts w:ascii="Arial" w:eastAsia="Calibri" w:hAnsi="Arial" w:cs="Arial"/>
          <w:b/>
          <w:sz w:val="22"/>
          <w:szCs w:val="22"/>
          <w:lang w:val="es-MX" w:eastAsia="en-US"/>
        </w:rPr>
        <w:t xml:space="preserve">TERCERO. </w:t>
      </w:r>
      <w:r w:rsidR="00462DDE" w:rsidRPr="00672800">
        <w:rPr>
          <w:rFonts w:ascii="Arial" w:eastAsiaTheme="minorHAnsi" w:hAnsi="Arial" w:cs="Arial"/>
          <w:sz w:val="22"/>
          <w:szCs w:val="22"/>
          <w:lang w:val="es-MX" w:eastAsia="en-US"/>
        </w:rPr>
        <w:t xml:space="preserve">Este </w:t>
      </w:r>
      <w:r w:rsidR="00B54A09" w:rsidRPr="00672800">
        <w:rPr>
          <w:rFonts w:ascii="Arial" w:eastAsiaTheme="minorHAnsi" w:hAnsi="Arial" w:cs="Arial"/>
          <w:sz w:val="22"/>
          <w:szCs w:val="22"/>
          <w:lang w:val="es-MX" w:eastAsia="en-US"/>
        </w:rPr>
        <w:t>Ó</w:t>
      </w:r>
      <w:r w:rsidR="00462DDE" w:rsidRPr="00672800">
        <w:rPr>
          <w:rFonts w:ascii="Arial" w:eastAsiaTheme="minorHAnsi" w:hAnsi="Arial" w:cs="Arial"/>
          <w:sz w:val="22"/>
          <w:szCs w:val="22"/>
          <w:lang w:val="es-MX" w:eastAsia="en-US"/>
        </w:rPr>
        <w:t xml:space="preserve">rgano Superior de Dirección, </w:t>
      </w:r>
      <w:r w:rsidR="00B54A09" w:rsidRPr="00672800">
        <w:rPr>
          <w:rFonts w:ascii="Arial" w:eastAsiaTheme="minorHAnsi" w:hAnsi="Arial" w:cs="Arial"/>
          <w:sz w:val="22"/>
          <w:szCs w:val="22"/>
          <w:lang w:val="es-MX" w:eastAsia="en-US"/>
        </w:rPr>
        <w:t>en términos de lo dispuesto en la Consideración 1</w:t>
      </w:r>
      <w:r w:rsidR="00D41C7F">
        <w:rPr>
          <w:rFonts w:ascii="Arial" w:eastAsiaTheme="minorHAnsi" w:hAnsi="Arial" w:cs="Arial"/>
          <w:sz w:val="22"/>
          <w:szCs w:val="22"/>
          <w:lang w:val="es-MX" w:eastAsia="en-US"/>
        </w:rPr>
        <w:t>7</w:t>
      </w:r>
      <w:r w:rsidR="00B54A09" w:rsidRPr="00672800">
        <w:rPr>
          <w:rFonts w:ascii="Arial" w:eastAsiaTheme="minorHAnsi" w:hAnsi="Arial" w:cs="Arial"/>
          <w:sz w:val="22"/>
          <w:szCs w:val="22"/>
          <w:lang w:val="es-MX" w:eastAsia="en-US"/>
        </w:rPr>
        <w:t xml:space="preserve">ª de este instrumento, </w:t>
      </w:r>
      <w:r w:rsidR="00462DDE" w:rsidRPr="00672800">
        <w:rPr>
          <w:rFonts w:ascii="Arial" w:eastAsiaTheme="minorHAnsi" w:hAnsi="Arial" w:cs="Arial"/>
          <w:sz w:val="22"/>
          <w:szCs w:val="22"/>
          <w:lang w:val="es-MX" w:eastAsia="en-US"/>
        </w:rPr>
        <w:t xml:space="preserve">deberá </w:t>
      </w:r>
      <w:r w:rsidR="00B54A09" w:rsidRPr="00672800">
        <w:rPr>
          <w:rFonts w:ascii="Arial" w:eastAsiaTheme="minorHAnsi" w:hAnsi="Arial" w:cs="Arial"/>
          <w:sz w:val="22"/>
          <w:szCs w:val="22"/>
          <w:lang w:val="es-MX" w:eastAsia="en-US"/>
        </w:rPr>
        <w:t>otorgar</w:t>
      </w:r>
      <w:r w:rsidR="00462DDE" w:rsidRPr="00672800">
        <w:rPr>
          <w:rFonts w:ascii="Arial" w:eastAsiaTheme="minorHAnsi" w:hAnsi="Arial" w:cs="Arial"/>
          <w:sz w:val="22"/>
          <w:szCs w:val="22"/>
          <w:lang w:val="es-MX" w:eastAsia="en-US"/>
        </w:rPr>
        <w:t xml:space="preserve"> los nombramientos que correspondan a las y los Consejeros Municipales Electorales para </w:t>
      </w:r>
      <w:r w:rsidR="00B54A09" w:rsidRPr="00672800">
        <w:rPr>
          <w:rFonts w:ascii="Arial" w:eastAsiaTheme="minorHAnsi" w:hAnsi="Arial" w:cs="Arial"/>
          <w:sz w:val="22"/>
          <w:szCs w:val="22"/>
          <w:lang w:val="es-MX" w:eastAsia="en-US"/>
        </w:rPr>
        <w:t>la elección extraordinaria que proceda</w:t>
      </w:r>
      <w:r w:rsidR="00462DDE" w:rsidRPr="00672800">
        <w:rPr>
          <w:rFonts w:ascii="Arial" w:eastAsiaTheme="minorHAnsi" w:hAnsi="Arial" w:cs="Arial"/>
          <w:sz w:val="22"/>
          <w:szCs w:val="22"/>
          <w:lang w:val="es-MX" w:eastAsia="en-US"/>
        </w:rPr>
        <w:t>.</w:t>
      </w:r>
    </w:p>
    <w:p w14:paraId="56AB856D" w14:textId="77777777" w:rsidR="00462DDE" w:rsidRPr="00672800" w:rsidRDefault="00462DDE" w:rsidP="008D3BC2">
      <w:pPr>
        <w:spacing w:line="360" w:lineRule="auto"/>
        <w:jc w:val="both"/>
        <w:rPr>
          <w:rFonts w:ascii="Arial" w:eastAsia="Calibri" w:hAnsi="Arial" w:cs="Arial"/>
          <w:b/>
          <w:sz w:val="22"/>
          <w:szCs w:val="22"/>
          <w:lang w:val="es-MX" w:eastAsia="en-US"/>
        </w:rPr>
      </w:pPr>
    </w:p>
    <w:p w14:paraId="0D2A8071" w14:textId="21E5D690" w:rsidR="008D3BC2" w:rsidRDefault="00462DDE" w:rsidP="008D3BC2">
      <w:pPr>
        <w:spacing w:line="360" w:lineRule="auto"/>
        <w:jc w:val="both"/>
        <w:rPr>
          <w:rFonts w:ascii="Arial" w:hAnsi="Arial" w:cs="Arial"/>
          <w:sz w:val="22"/>
          <w:szCs w:val="22"/>
          <w:lang w:val="es-MX"/>
        </w:rPr>
      </w:pPr>
      <w:r w:rsidRPr="00672800">
        <w:rPr>
          <w:rFonts w:ascii="Arial" w:hAnsi="Arial" w:cs="Arial"/>
          <w:b/>
          <w:sz w:val="22"/>
          <w:szCs w:val="22"/>
          <w:lang w:val="es-MX"/>
        </w:rPr>
        <w:t>CUARTO.</w:t>
      </w:r>
      <w:r w:rsidRPr="00672800">
        <w:rPr>
          <w:rFonts w:ascii="Arial" w:hAnsi="Arial" w:cs="Arial"/>
          <w:sz w:val="22"/>
          <w:szCs w:val="22"/>
          <w:lang w:val="es-MX"/>
        </w:rPr>
        <w:t xml:space="preserve"> </w:t>
      </w:r>
      <w:r w:rsidR="0055175E" w:rsidRPr="00672800">
        <w:rPr>
          <w:rFonts w:ascii="Arial" w:eastAsia="Calibri" w:hAnsi="Arial" w:cs="Arial"/>
          <w:sz w:val="22"/>
          <w:szCs w:val="22"/>
          <w:lang w:val="es-MX" w:eastAsia="en-US"/>
        </w:rPr>
        <w:t xml:space="preserve">Notifíquese el presente Acuerdo, por conducto de la Secretaría Ejecutiva del Consejo General, al </w:t>
      </w:r>
      <w:r w:rsidR="0055175E" w:rsidRPr="00672800">
        <w:rPr>
          <w:rFonts w:ascii="Arial" w:eastAsia="Calibri" w:hAnsi="Arial" w:cs="Arial"/>
          <w:sz w:val="22"/>
          <w:szCs w:val="22"/>
          <w:lang w:eastAsia="en-US"/>
        </w:rPr>
        <w:t>Instituto Nacional Electoral por conducto de su</w:t>
      </w:r>
      <w:r w:rsidR="0055175E" w:rsidRPr="00672800">
        <w:rPr>
          <w:rFonts w:ascii="Arial" w:eastAsia="Calibri" w:hAnsi="Arial" w:cs="Arial"/>
          <w:sz w:val="22"/>
          <w:szCs w:val="22"/>
          <w:lang w:val="es-MX" w:eastAsia="en-US"/>
        </w:rPr>
        <w:t xml:space="preserve"> </w:t>
      </w:r>
      <w:r w:rsidR="0055175E" w:rsidRPr="00672800">
        <w:rPr>
          <w:rFonts w:ascii="Arial" w:eastAsia="Calibri" w:hAnsi="Arial" w:cs="Arial"/>
          <w:sz w:val="22"/>
          <w:szCs w:val="22"/>
          <w:lang w:eastAsia="en-US"/>
        </w:rPr>
        <w:t>Unidad Técnica de</w:t>
      </w:r>
      <w:r w:rsidR="0055175E" w:rsidRPr="00FA2390">
        <w:rPr>
          <w:rFonts w:ascii="Arial" w:eastAsia="Calibri" w:hAnsi="Arial" w:cs="Arial"/>
          <w:sz w:val="22"/>
          <w:szCs w:val="22"/>
          <w:lang w:eastAsia="en-US"/>
        </w:rPr>
        <w:t xml:space="preserve"> Vinculación con los Organismos Públicos Locales Electorales; </w:t>
      </w:r>
      <w:r w:rsidR="0055175E" w:rsidRPr="00FA2390">
        <w:rPr>
          <w:rFonts w:ascii="Arial" w:eastAsia="Calibri" w:hAnsi="Arial" w:cs="Arial"/>
          <w:sz w:val="22"/>
          <w:szCs w:val="22"/>
          <w:lang w:val="es-MX" w:eastAsia="en-US"/>
        </w:rPr>
        <w:t>a los Partidos Políticos acreditados ante este Órgano Superior de Dirección</w:t>
      </w:r>
      <w:r w:rsidR="00BA1F9C">
        <w:rPr>
          <w:rFonts w:ascii="Arial" w:eastAsia="Calibri" w:hAnsi="Arial" w:cs="Arial"/>
          <w:sz w:val="22"/>
          <w:szCs w:val="22"/>
          <w:lang w:val="es-MX" w:eastAsia="en-US"/>
        </w:rPr>
        <w:t>;</w:t>
      </w:r>
      <w:r w:rsidR="0055175E" w:rsidRPr="00FA2390">
        <w:rPr>
          <w:rFonts w:ascii="Arial" w:eastAsia="Calibri" w:hAnsi="Arial" w:cs="Arial"/>
          <w:sz w:val="22"/>
          <w:szCs w:val="22"/>
          <w:lang w:val="es-MX" w:eastAsia="en-US"/>
        </w:rPr>
        <w:t xml:space="preserve"> a los C</w:t>
      </w:r>
      <w:r w:rsidR="008D3BC2">
        <w:rPr>
          <w:rFonts w:ascii="Arial" w:eastAsia="Calibri" w:hAnsi="Arial" w:cs="Arial"/>
          <w:sz w:val="22"/>
          <w:szCs w:val="22"/>
          <w:lang w:val="es-MX" w:eastAsia="en-US"/>
        </w:rPr>
        <w:t>onsejos Municipales Electorales</w:t>
      </w:r>
      <w:r w:rsidR="00672800">
        <w:rPr>
          <w:rFonts w:ascii="Arial" w:hAnsi="Arial" w:cs="Arial"/>
          <w:sz w:val="22"/>
          <w:szCs w:val="22"/>
          <w:lang w:val="es-MX"/>
        </w:rPr>
        <w:t xml:space="preserve">, al Contador General y a la titular de la Dirección de Administración de este Instituto, </w:t>
      </w:r>
      <w:r w:rsidR="008D3BC2">
        <w:rPr>
          <w:rFonts w:ascii="Arial" w:hAnsi="Arial" w:cs="Arial"/>
          <w:sz w:val="22"/>
          <w:szCs w:val="22"/>
          <w:lang w:val="es-MX"/>
        </w:rPr>
        <w:t>y de forma electrónica</w:t>
      </w:r>
      <w:r w:rsidR="008D3BC2" w:rsidRPr="0073530E">
        <w:rPr>
          <w:rFonts w:ascii="Arial" w:hAnsi="Arial" w:cs="Arial"/>
          <w:sz w:val="22"/>
          <w:szCs w:val="22"/>
          <w:lang w:val="es-MX"/>
        </w:rPr>
        <w:t xml:space="preserve"> a</w:t>
      </w:r>
      <w:r w:rsidR="00672800">
        <w:rPr>
          <w:rFonts w:ascii="Arial" w:hAnsi="Arial" w:cs="Arial"/>
          <w:sz w:val="22"/>
          <w:szCs w:val="22"/>
          <w:lang w:val="es-MX"/>
        </w:rPr>
        <w:t xml:space="preserve">l </w:t>
      </w:r>
      <w:r w:rsidR="008D3BC2" w:rsidRPr="0073530E">
        <w:rPr>
          <w:rFonts w:ascii="Arial" w:hAnsi="Arial" w:cs="Arial"/>
          <w:sz w:val="22"/>
          <w:szCs w:val="22"/>
          <w:lang w:val="es-MX"/>
        </w:rPr>
        <w:t>personal de</w:t>
      </w:r>
      <w:r w:rsidR="008D3BC2">
        <w:rPr>
          <w:rFonts w:ascii="Arial" w:hAnsi="Arial" w:cs="Arial"/>
          <w:sz w:val="22"/>
          <w:szCs w:val="22"/>
          <w:lang w:val="es-MX"/>
        </w:rPr>
        <w:t xml:space="preserve"> este</w:t>
      </w:r>
      <w:r w:rsidR="008D3BC2" w:rsidRPr="0073530E">
        <w:rPr>
          <w:rFonts w:ascii="Arial" w:hAnsi="Arial" w:cs="Arial"/>
          <w:sz w:val="22"/>
          <w:szCs w:val="22"/>
          <w:lang w:val="es-MX"/>
        </w:rPr>
        <w:t xml:space="preserve"> </w:t>
      </w:r>
      <w:r w:rsidR="00672800">
        <w:rPr>
          <w:rFonts w:ascii="Arial" w:hAnsi="Arial" w:cs="Arial"/>
          <w:sz w:val="22"/>
          <w:szCs w:val="22"/>
          <w:lang w:val="es-MX"/>
        </w:rPr>
        <w:t>organismo electoral</w:t>
      </w:r>
      <w:r w:rsidR="008D3BC2" w:rsidRPr="00B81E5F">
        <w:rPr>
          <w:rFonts w:ascii="Arial" w:eastAsia="Calibri" w:hAnsi="Arial" w:cs="Arial"/>
          <w:sz w:val="22"/>
          <w:szCs w:val="22"/>
          <w:lang w:eastAsia="en-US"/>
        </w:rPr>
        <w:t xml:space="preserve">, para que surtan los efectos legales y administrativos </w:t>
      </w:r>
      <w:r w:rsidR="008D3BC2" w:rsidRPr="0073530E">
        <w:rPr>
          <w:rFonts w:ascii="Arial" w:hAnsi="Arial" w:cs="Arial"/>
          <w:sz w:val="22"/>
          <w:szCs w:val="22"/>
          <w:lang w:val="es-MX"/>
        </w:rPr>
        <w:t>a que haya lugar.</w:t>
      </w:r>
    </w:p>
    <w:p w14:paraId="328E1A5C" w14:textId="77777777" w:rsidR="00FA70A9" w:rsidRDefault="00FA70A9" w:rsidP="008D3BC2">
      <w:pPr>
        <w:spacing w:line="360" w:lineRule="auto"/>
        <w:jc w:val="both"/>
        <w:rPr>
          <w:rFonts w:ascii="Arial" w:hAnsi="Arial" w:cs="Arial"/>
          <w:sz w:val="22"/>
          <w:szCs w:val="22"/>
          <w:lang w:val="es-MX"/>
        </w:rPr>
      </w:pPr>
    </w:p>
    <w:p w14:paraId="109614D1" w14:textId="77777777" w:rsidR="0055175E" w:rsidRDefault="00672800" w:rsidP="0055175E">
      <w:pPr>
        <w:spacing w:line="360" w:lineRule="auto"/>
        <w:jc w:val="both"/>
        <w:rPr>
          <w:rFonts w:ascii="Arial" w:hAnsi="Arial" w:cs="Arial"/>
          <w:sz w:val="22"/>
          <w:szCs w:val="22"/>
        </w:rPr>
      </w:pPr>
      <w:r w:rsidRPr="00672800">
        <w:rPr>
          <w:rFonts w:ascii="Arial" w:eastAsia="Arial" w:hAnsi="Arial" w:cs="Arial"/>
          <w:b/>
          <w:spacing w:val="-1"/>
          <w:sz w:val="22"/>
          <w:szCs w:val="22"/>
          <w:lang w:val="es-MX"/>
        </w:rPr>
        <w:t>QUINTO</w:t>
      </w:r>
      <w:r w:rsidR="0055175E" w:rsidRPr="00672800">
        <w:rPr>
          <w:rFonts w:ascii="Arial" w:eastAsia="Arial" w:hAnsi="Arial" w:cs="Arial"/>
          <w:b/>
          <w:spacing w:val="-1"/>
          <w:sz w:val="22"/>
          <w:szCs w:val="22"/>
          <w:lang w:val="es-MX"/>
        </w:rPr>
        <w:t>.</w:t>
      </w:r>
      <w:r w:rsidR="0055175E" w:rsidRPr="00672800">
        <w:rPr>
          <w:rFonts w:ascii="Arial" w:eastAsia="Arial" w:hAnsi="Arial" w:cs="Arial"/>
          <w:spacing w:val="-1"/>
          <w:sz w:val="22"/>
          <w:szCs w:val="22"/>
          <w:lang w:val="es-MX"/>
        </w:rPr>
        <w:t xml:space="preserve"> </w:t>
      </w:r>
      <w:r w:rsidR="0055175E" w:rsidRPr="00672800">
        <w:rPr>
          <w:rFonts w:ascii="Arial" w:hAnsi="Arial" w:cs="Arial"/>
          <w:sz w:val="22"/>
          <w:szCs w:val="22"/>
        </w:rPr>
        <w:t>Con fundamento en los artículos 113 del Código Electoral del Estado de Colima, 76</w:t>
      </w:r>
      <w:r w:rsidR="0055175E">
        <w:rPr>
          <w:rFonts w:ascii="Arial" w:hAnsi="Arial" w:cs="Arial"/>
          <w:sz w:val="22"/>
          <w:szCs w:val="22"/>
        </w:rPr>
        <w:t xml:space="preserve"> y 77 del Reglamento de Sesiones de este Consejo General, publíquese el presente Acuerdo en el Periódico Oficial "</w:t>
      </w:r>
      <w:r w:rsidR="0055175E">
        <w:rPr>
          <w:rFonts w:ascii="Arial" w:hAnsi="Arial" w:cs="Arial"/>
          <w:i/>
          <w:sz w:val="22"/>
          <w:szCs w:val="22"/>
        </w:rPr>
        <w:t>El Estado de Colima</w:t>
      </w:r>
      <w:r w:rsidR="0055175E">
        <w:rPr>
          <w:rFonts w:ascii="Arial" w:hAnsi="Arial" w:cs="Arial"/>
          <w:sz w:val="22"/>
          <w:szCs w:val="22"/>
        </w:rPr>
        <w:t>" y en la página de internet del Instituto Electoral del Estado.</w:t>
      </w:r>
    </w:p>
    <w:p w14:paraId="68A93DC9" w14:textId="6D209928" w:rsidR="0055175E" w:rsidRDefault="0055175E" w:rsidP="0055175E">
      <w:pPr>
        <w:spacing w:line="360" w:lineRule="auto"/>
        <w:jc w:val="both"/>
        <w:rPr>
          <w:rFonts w:ascii="Arial" w:hAnsi="Arial" w:cs="Arial"/>
          <w:sz w:val="22"/>
          <w:szCs w:val="22"/>
        </w:rPr>
      </w:pPr>
    </w:p>
    <w:p w14:paraId="1B02F476" w14:textId="5AA5CA75" w:rsidR="00D41C7F" w:rsidRPr="00D41C7F" w:rsidRDefault="00D41C7F" w:rsidP="00D41C7F">
      <w:pPr>
        <w:spacing w:line="360" w:lineRule="auto"/>
        <w:jc w:val="both"/>
        <w:rPr>
          <w:rFonts w:ascii="Arial" w:eastAsia="Calibri" w:hAnsi="Arial" w:cs="Arial"/>
          <w:sz w:val="22"/>
          <w:szCs w:val="22"/>
          <w:lang w:val="es-MX" w:eastAsia="en-US"/>
        </w:rPr>
      </w:pPr>
      <w:r w:rsidRPr="00D41C7F">
        <w:rPr>
          <w:rFonts w:ascii="Arial" w:eastAsia="Calibri" w:hAnsi="Arial" w:cs="Arial"/>
          <w:sz w:val="22"/>
          <w:szCs w:val="22"/>
          <w:lang w:val="es-MX" w:eastAsia="en-US"/>
        </w:rPr>
        <w:t>El presente Acuerdo fue aprobado en la Vigésima</w:t>
      </w:r>
      <w:r>
        <w:rPr>
          <w:rFonts w:ascii="Arial" w:eastAsia="Calibri" w:hAnsi="Arial" w:cs="Arial"/>
          <w:sz w:val="22"/>
          <w:szCs w:val="22"/>
          <w:lang w:val="es-MX" w:eastAsia="en-US"/>
        </w:rPr>
        <w:t xml:space="preserve"> Primera</w:t>
      </w:r>
      <w:r w:rsidRPr="00D41C7F">
        <w:rPr>
          <w:rFonts w:ascii="Arial" w:eastAsia="Calibri" w:hAnsi="Arial" w:cs="Arial"/>
          <w:sz w:val="22"/>
          <w:szCs w:val="22"/>
          <w:lang w:val="es-MX" w:eastAsia="en-US"/>
        </w:rPr>
        <w:t xml:space="preserve"> Sesión Ordinaria del Proceso Electoral Local 2020-2021 del Consejo General, celebrada el </w:t>
      </w:r>
      <w:r>
        <w:rPr>
          <w:rFonts w:ascii="Arial" w:eastAsia="Calibri" w:hAnsi="Arial" w:cs="Arial"/>
          <w:sz w:val="22"/>
          <w:szCs w:val="22"/>
          <w:lang w:val="es-MX" w:eastAsia="en-US"/>
        </w:rPr>
        <w:t>31</w:t>
      </w:r>
      <w:r w:rsidRPr="00D41C7F">
        <w:rPr>
          <w:rFonts w:ascii="Arial" w:eastAsia="Calibri" w:hAnsi="Arial" w:cs="Arial"/>
          <w:sz w:val="22"/>
          <w:szCs w:val="22"/>
          <w:lang w:val="es-MX" w:eastAsia="en-US"/>
        </w:rPr>
        <w:t xml:space="preserve"> (tre</w:t>
      </w:r>
      <w:r>
        <w:rPr>
          <w:rFonts w:ascii="Arial" w:eastAsia="Calibri" w:hAnsi="Arial" w:cs="Arial"/>
          <w:sz w:val="22"/>
          <w:szCs w:val="22"/>
          <w:lang w:val="es-MX" w:eastAsia="en-US"/>
        </w:rPr>
        <w:t>inta y uno</w:t>
      </w:r>
      <w:r w:rsidRPr="00D41C7F">
        <w:rPr>
          <w:rFonts w:ascii="Arial" w:eastAsia="Calibri" w:hAnsi="Arial" w:cs="Arial"/>
          <w:sz w:val="22"/>
          <w:szCs w:val="22"/>
          <w:lang w:val="es-MX" w:eastAsia="en-US"/>
        </w:rPr>
        <w:t xml:space="preserve">) de agosto de 2021 (dos mil veintiuno), por unanimidad de votos a favor de las Consejeras y Consejeros Electorales: Maestra Nirvana Fabiola Rosales Ochoa, Mtra. Martha Elba Iza Huerta, Maestra Arlen Alejandra Martínez Fuentes, Licenciada Rosa Elizabeth Carrillo Ruiz, Licenciado Juan </w:t>
      </w:r>
      <w:r w:rsidRPr="00D41C7F">
        <w:rPr>
          <w:rFonts w:ascii="Arial" w:eastAsia="Calibri" w:hAnsi="Arial" w:cs="Arial"/>
          <w:sz w:val="22"/>
          <w:szCs w:val="22"/>
          <w:lang w:val="es-MX" w:eastAsia="en-US"/>
        </w:rPr>
        <w:lastRenderedPageBreak/>
        <w:t>Ramírez Ramos, Doctora Ana Florencia Romano Sánchez y Lic. Edgar Martín Dueñas Cárdenas.</w:t>
      </w:r>
    </w:p>
    <w:p w14:paraId="5B691AF2" w14:textId="77777777" w:rsidR="00D41C7F" w:rsidRPr="00D41C7F" w:rsidRDefault="00D41C7F" w:rsidP="00D41C7F">
      <w:pPr>
        <w:spacing w:line="360" w:lineRule="auto"/>
        <w:jc w:val="both"/>
        <w:rPr>
          <w:rFonts w:ascii="Arial" w:eastAsia="Calibri" w:hAnsi="Arial" w:cs="Arial"/>
          <w:sz w:val="10"/>
          <w:szCs w:val="10"/>
          <w:lang w:val="es-MX" w:eastAsia="en-US"/>
        </w:rPr>
      </w:pPr>
    </w:p>
    <w:tbl>
      <w:tblPr>
        <w:tblW w:w="0" w:type="auto"/>
        <w:tblInd w:w="104" w:type="dxa"/>
        <w:tblLook w:val="04A0" w:firstRow="1" w:lastRow="0" w:firstColumn="1" w:lastColumn="0" w:noHBand="0" w:noVBand="1"/>
      </w:tblPr>
      <w:tblGrid>
        <w:gridCol w:w="4609"/>
        <w:gridCol w:w="4345"/>
        <w:gridCol w:w="14"/>
      </w:tblGrid>
      <w:tr w:rsidR="00D41C7F" w:rsidRPr="00D41C7F" w14:paraId="11B14315" w14:textId="77777777" w:rsidTr="00D41C7F">
        <w:tc>
          <w:tcPr>
            <w:tcW w:w="4612" w:type="dxa"/>
            <w:hideMark/>
          </w:tcPr>
          <w:p w14:paraId="6A3BAC13" w14:textId="77777777" w:rsidR="00D41C7F" w:rsidRPr="00D41C7F" w:rsidRDefault="00D41C7F" w:rsidP="00D41C7F">
            <w:pPr>
              <w:spacing w:line="276" w:lineRule="auto"/>
              <w:ind w:right="-11"/>
              <w:jc w:val="center"/>
              <w:rPr>
                <w:rFonts w:ascii="Arial" w:eastAsia="Arial" w:hAnsi="Arial" w:cs="Arial"/>
                <w:b/>
                <w:sz w:val="20"/>
                <w:szCs w:val="20"/>
                <w:lang w:val="es-MX" w:eastAsia="en-US"/>
              </w:rPr>
            </w:pPr>
            <w:r w:rsidRPr="00D41C7F">
              <w:rPr>
                <w:rFonts w:ascii="Arial" w:eastAsia="Arial" w:hAnsi="Arial" w:cs="Arial"/>
                <w:b/>
                <w:sz w:val="20"/>
                <w:szCs w:val="20"/>
                <w:lang w:val="es-MX" w:eastAsia="en-US"/>
              </w:rPr>
              <w:t>CONSEJERA PRESIDENTA</w:t>
            </w:r>
          </w:p>
        </w:tc>
        <w:tc>
          <w:tcPr>
            <w:tcW w:w="4356" w:type="dxa"/>
            <w:gridSpan w:val="2"/>
            <w:hideMark/>
          </w:tcPr>
          <w:p w14:paraId="0E453FE7" w14:textId="77777777" w:rsidR="00D41C7F" w:rsidRPr="00D41C7F" w:rsidRDefault="00D41C7F" w:rsidP="00D41C7F">
            <w:pPr>
              <w:spacing w:line="276" w:lineRule="auto"/>
              <w:ind w:right="-11"/>
              <w:jc w:val="center"/>
              <w:rPr>
                <w:rFonts w:ascii="Arial" w:eastAsia="Arial" w:hAnsi="Arial" w:cs="Arial"/>
                <w:b/>
                <w:sz w:val="20"/>
                <w:szCs w:val="20"/>
                <w:lang w:val="es-MX" w:eastAsia="en-US"/>
              </w:rPr>
            </w:pPr>
            <w:r w:rsidRPr="00D41C7F">
              <w:rPr>
                <w:rFonts w:ascii="Arial" w:eastAsia="Arial" w:hAnsi="Arial" w:cs="Arial"/>
                <w:b/>
                <w:sz w:val="20"/>
                <w:szCs w:val="20"/>
                <w:lang w:val="es-MX" w:eastAsia="en-US"/>
              </w:rPr>
              <w:t>SECRETARIO EJECUTIVO</w:t>
            </w:r>
          </w:p>
        </w:tc>
      </w:tr>
      <w:tr w:rsidR="00D41C7F" w:rsidRPr="00D41C7F" w14:paraId="6791D721" w14:textId="77777777" w:rsidTr="00D41C7F">
        <w:tc>
          <w:tcPr>
            <w:tcW w:w="4612" w:type="dxa"/>
          </w:tcPr>
          <w:p w14:paraId="58673F04" w14:textId="77777777" w:rsidR="00D41C7F" w:rsidRPr="00D41C7F" w:rsidRDefault="00D41C7F" w:rsidP="00D41C7F">
            <w:pPr>
              <w:spacing w:line="276" w:lineRule="auto"/>
              <w:ind w:right="-11"/>
              <w:rPr>
                <w:rFonts w:ascii="Arial" w:eastAsia="Arial" w:hAnsi="Arial" w:cs="Arial"/>
                <w:sz w:val="20"/>
                <w:szCs w:val="20"/>
                <w:lang w:val="es-MX" w:eastAsia="en-US"/>
              </w:rPr>
            </w:pPr>
          </w:p>
          <w:p w14:paraId="113E9151" w14:textId="77777777" w:rsidR="00D41C7F" w:rsidRPr="00D41C7F" w:rsidRDefault="00D41C7F" w:rsidP="00D41C7F">
            <w:pPr>
              <w:spacing w:line="276" w:lineRule="auto"/>
              <w:ind w:right="-11"/>
              <w:rPr>
                <w:rFonts w:ascii="Arial" w:eastAsia="Arial" w:hAnsi="Arial" w:cs="Arial"/>
                <w:sz w:val="20"/>
                <w:szCs w:val="20"/>
                <w:lang w:val="es-MX" w:eastAsia="en-US"/>
              </w:rPr>
            </w:pPr>
          </w:p>
          <w:p w14:paraId="28599C7B" w14:textId="77777777" w:rsidR="00D41C7F" w:rsidRPr="00D41C7F" w:rsidRDefault="00D41C7F" w:rsidP="00D41C7F">
            <w:pPr>
              <w:spacing w:line="276" w:lineRule="auto"/>
              <w:ind w:right="-11"/>
              <w:rPr>
                <w:rFonts w:ascii="Arial" w:eastAsia="Arial" w:hAnsi="Arial" w:cs="Arial"/>
                <w:sz w:val="20"/>
                <w:szCs w:val="20"/>
                <w:lang w:val="es-MX" w:eastAsia="en-US"/>
              </w:rPr>
            </w:pPr>
          </w:p>
          <w:p w14:paraId="10D4DC2D" w14:textId="77777777" w:rsidR="00D41C7F" w:rsidRPr="00D41C7F" w:rsidRDefault="00D41C7F" w:rsidP="00D41C7F">
            <w:pPr>
              <w:spacing w:line="276" w:lineRule="auto"/>
              <w:ind w:right="-11"/>
              <w:rPr>
                <w:rFonts w:ascii="Arial" w:eastAsia="Arial" w:hAnsi="Arial" w:cs="Arial"/>
                <w:sz w:val="20"/>
                <w:szCs w:val="20"/>
                <w:lang w:val="es-MX" w:eastAsia="en-US"/>
              </w:rPr>
            </w:pPr>
          </w:p>
          <w:p w14:paraId="510F5462" w14:textId="77777777" w:rsidR="00D41C7F" w:rsidRPr="00D41C7F" w:rsidRDefault="00D41C7F" w:rsidP="00D41C7F">
            <w:pPr>
              <w:spacing w:line="276" w:lineRule="auto"/>
              <w:ind w:right="-11"/>
              <w:rPr>
                <w:rFonts w:ascii="Arial" w:eastAsia="Arial" w:hAnsi="Arial" w:cs="Arial"/>
                <w:sz w:val="20"/>
                <w:szCs w:val="20"/>
                <w:lang w:val="es-MX" w:eastAsia="en-US"/>
              </w:rPr>
            </w:pPr>
          </w:p>
        </w:tc>
        <w:tc>
          <w:tcPr>
            <w:tcW w:w="4356" w:type="dxa"/>
            <w:gridSpan w:val="2"/>
          </w:tcPr>
          <w:p w14:paraId="5425099E" w14:textId="77777777" w:rsidR="00D41C7F" w:rsidRPr="00D41C7F" w:rsidRDefault="00D41C7F" w:rsidP="00D41C7F">
            <w:pPr>
              <w:spacing w:line="276" w:lineRule="auto"/>
              <w:ind w:right="-11"/>
              <w:jc w:val="center"/>
              <w:rPr>
                <w:rFonts w:ascii="Arial" w:eastAsia="Arial" w:hAnsi="Arial" w:cs="Arial"/>
                <w:sz w:val="20"/>
                <w:szCs w:val="20"/>
                <w:lang w:val="en-US" w:eastAsia="en-US"/>
              </w:rPr>
            </w:pPr>
          </w:p>
          <w:p w14:paraId="2BEEE052" w14:textId="77777777" w:rsidR="00D41C7F" w:rsidRPr="00D41C7F" w:rsidRDefault="00D41C7F" w:rsidP="00D41C7F">
            <w:pPr>
              <w:spacing w:line="276" w:lineRule="auto"/>
              <w:ind w:right="-11"/>
              <w:rPr>
                <w:rFonts w:ascii="Arial" w:eastAsia="Arial" w:hAnsi="Arial" w:cs="Arial"/>
                <w:sz w:val="20"/>
                <w:szCs w:val="20"/>
                <w:lang w:val="en-US" w:eastAsia="en-US"/>
              </w:rPr>
            </w:pPr>
          </w:p>
          <w:p w14:paraId="06206F2D" w14:textId="77777777" w:rsidR="00D41C7F" w:rsidRPr="00D41C7F" w:rsidRDefault="00D41C7F" w:rsidP="00D41C7F">
            <w:pPr>
              <w:spacing w:line="276" w:lineRule="auto"/>
              <w:ind w:right="-11"/>
              <w:jc w:val="center"/>
              <w:rPr>
                <w:rFonts w:ascii="Arial" w:eastAsia="Arial" w:hAnsi="Arial" w:cs="Arial"/>
                <w:sz w:val="20"/>
                <w:szCs w:val="20"/>
                <w:lang w:val="en-US" w:eastAsia="en-US"/>
              </w:rPr>
            </w:pPr>
          </w:p>
          <w:p w14:paraId="2555CC78" w14:textId="77777777" w:rsidR="00D41C7F" w:rsidRPr="00D41C7F" w:rsidRDefault="00D41C7F" w:rsidP="00D41C7F">
            <w:pPr>
              <w:spacing w:line="276" w:lineRule="auto"/>
              <w:ind w:right="-11"/>
              <w:jc w:val="center"/>
              <w:rPr>
                <w:rFonts w:ascii="Arial" w:eastAsia="Arial" w:hAnsi="Arial" w:cs="Arial"/>
                <w:sz w:val="20"/>
                <w:szCs w:val="20"/>
                <w:lang w:val="en-US" w:eastAsia="en-US"/>
              </w:rPr>
            </w:pPr>
          </w:p>
        </w:tc>
      </w:tr>
      <w:tr w:rsidR="00D41C7F" w:rsidRPr="00D41C7F" w14:paraId="0D80B39A" w14:textId="77777777" w:rsidTr="00D41C7F">
        <w:tc>
          <w:tcPr>
            <w:tcW w:w="4612" w:type="dxa"/>
            <w:hideMark/>
          </w:tcPr>
          <w:p w14:paraId="60F70E63" w14:textId="77777777" w:rsidR="00D41C7F" w:rsidRPr="00D41C7F" w:rsidRDefault="00D41C7F" w:rsidP="00D41C7F">
            <w:pPr>
              <w:spacing w:line="276" w:lineRule="auto"/>
              <w:ind w:right="-11"/>
              <w:jc w:val="center"/>
              <w:rPr>
                <w:rFonts w:ascii="Arial" w:eastAsia="Arial" w:hAnsi="Arial" w:cs="Arial"/>
                <w:sz w:val="20"/>
                <w:szCs w:val="20"/>
                <w:lang w:val="es-MX" w:eastAsia="en-US"/>
              </w:rPr>
            </w:pPr>
            <w:r w:rsidRPr="00D41C7F">
              <w:rPr>
                <w:rFonts w:ascii="Arial" w:eastAsia="Arial" w:hAnsi="Arial" w:cs="Arial"/>
                <w:sz w:val="20"/>
                <w:szCs w:val="20"/>
                <w:lang w:val="es-MX" w:eastAsia="en-US"/>
              </w:rPr>
              <w:t>______________________________________</w:t>
            </w:r>
          </w:p>
        </w:tc>
        <w:tc>
          <w:tcPr>
            <w:tcW w:w="4356" w:type="dxa"/>
            <w:gridSpan w:val="2"/>
            <w:hideMark/>
          </w:tcPr>
          <w:p w14:paraId="00EFE068" w14:textId="77777777" w:rsidR="00D41C7F" w:rsidRPr="00D41C7F" w:rsidRDefault="00D41C7F" w:rsidP="00D41C7F">
            <w:pPr>
              <w:spacing w:line="276" w:lineRule="auto"/>
              <w:ind w:right="-11"/>
              <w:jc w:val="center"/>
              <w:rPr>
                <w:rFonts w:ascii="Arial" w:eastAsia="Arial" w:hAnsi="Arial" w:cs="Arial"/>
                <w:sz w:val="20"/>
                <w:szCs w:val="20"/>
                <w:lang w:val="en-US" w:eastAsia="en-US"/>
              </w:rPr>
            </w:pPr>
            <w:r w:rsidRPr="00D41C7F">
              <w:rPr>
                <w:rFonts w:ascii="Arial" w:eastAsia="Arial" w:hAnsi="Arial" w:cs="Arial"/>
                <w:sz w:val="20"/>
                <w:szCs w:val="20"/>
                <w:lang w:val="en-US" w:eastAsia="en-US"/>
              </w:rPr>
              <w:t>____________________________________</w:t>
            </w:r>
          </w:p>
        </w:tc>
      </w:tr>
      <w:tr w:rsidR="00D41C7F" w:rsidRPr="00D41C7F" w14:paraId="002E9206" w14:textId="77777777" w:rsidTr="00D41C7F">
        <w:tc>
          <w:tcPr>
            <w:tcW w:w="4612" w:type="dxa"/>
            <w:hideMark/>
          </w:tcPr>
          <w:p w14:paraId="1D76C8CE" w14:textId="77777777" w:rsidR="00D41C7F" w:rsidRPr="00D41C7F" w:rsidRDefault="00D41C7F" w:rsidP="00D41C7F">
            <w:pPr>
              <w:spacing w:line="276" w:lineRule="auto"/>
              <w:ind w:right="-11"/>
              <w:jc w:val="center"/>
              <w:rPr>
                <w:rFonts w:ascii="Arial" w:eastAsia="Arial" w:hAnsi="Arial" w:cs="Arial"/>
                <w:sz w:val="20"/>
                <w:szCs w:val="20"/>
                <w:lang w:val="es-MX" w:eastAsia="en-US"/>
              </w:rPr>
            </w:pPr>
            <w:r w:rsidRPr="00D41C7F">
              <w:rPr>
                <w:rFonts w:ascii="Arial" w:eastAsia="Arial" w:hAnsi="Arial" w:cs="Arial"/>
                <w:sz w:val="20"/>
                <w:szCs w:val="20"/>
                <w:lang w:val="es-MX" w:eastAsia="en-US"/>
              </w:rPr>
              <w:t>MTRA. NIRVANA FABIOLA ROSALES OCHOA</w:t>
            </w:r>
          </w:p>
        </w:tc>
        <w:tc>
          <w:tcPr>
            <w:tcW w:w="4356" w:type="dxa"/>
            <w:gridSpan w:val="2"/>
            <w:hideMark/>
          </w:tcPr>
          <w:p w14:paraId="71024C1B" w14:textId="77777777" w:rsidR="00D41C7F" w:rsidRPr="00D41C7F" w:rsidRDefault="00D41C7F" w:rsidP="00D41C7F">
            <w:pPr>
              <w:spacing w:line="276" w:lineRule="auto"/>
              <w:ind w:right="-11"/>
              <w:jc w:val="center"/>
              <w:rPr>
                <w:rFonts w:ascii="Arial" w:eastAsia="Arial" w:hAnsi="Arial" w:cs="Arial"/>
                <w:sz w:val="20"/>
                <w:szCs w:val="20"/>
                <w:lang w:val="es-MX" w:eastAsia="en-US"/>
              </w:rPr>
            </w:pPr>
            <w:r w:rsidRPr="00D41C7F">
              <w:rPr>
                <w:rFonts w:ascii="Arial" w:eastAsia="Arial" w:hAnsi="Arial" w:cs="Arial"/>
                <w:sz w:val="20"/>
                <w:szCs w:val="20"/>
                <w:lang w:val="es-MX" w:eastAsia="en-US"/>
              </w:rPr>
              <w:t>LIC. ÓSCAR OMAR ESPINOZA</w:t>
            </w:r>
          </w:p>
        </w:tc>
      </w:tr>
      <w:tr w:rsidR="00D41C7F" w:rsidRPr="00D41C7F" w14:paraId="17F72B76" w14:textId="77777777" w:rsidTr="00D41C7F">
        <w:tc>
          <w:tcPr>
            <w:tcW w:w="8968" w:type="dxa"/>
            <w:gridSpan w:val="3"/>
          </w:tcPr>
          <w:p w14:paraId="15A4A2C2" w14:textId="77777777" w:rsidR="00D41C7F" w:rsidRPr="00D41C7F" w:rsidRDefault="00D41C7F" w:rsidP="00D41C7F">
            <w:pPr>
              <w:spacing w:line="276" w:lineRule="auto"/>
              <w:ind w:right="-11"/>
              <w:rPr>
                <w:rFonts w:ascii="Arial" w:eastAsia="Arial" w:hAnsi="Arial" w:cs="Arial"/>
                <w:b/>
                <w:sz w:val="12"/>
                <w:szCs w:val="36"/>
                <w:lang w:val="es-MX" w:eastAsia="en-US"/>
              </w:rPr>
            </w:pPr>
          </w:p>
          <w:p w14:paraId="6804B741" w14:textId="77777777" w:rsidR="00D41C7F" w:rsidRPr="00D41C7F" w:rsidRDefault="00D41C7F" w:rsidP="00D41C7F">
            <w:pPr>
              <w:spacing w:line="276" w:lineRule="auto"/>
              <w:ind w:right="-11"/>
              <w:jc w:val="center"/>
              <w:rPr>
                <w:rFonts w:ascii="Arial" w:eastAsia="Arial" w:hAnsi="Arial" w:cs="Arial"/>
                <w:b/>
                <w:sz w:val="20"/>
                <w:szCs w:val="20"/>
                <w:lang w:val="es-MX" w:eastAsia="en-US"/>
              </w:rPr>
            </w:pPr>
            <w:r w:rsidRPr="00D41C7F">
              <w:rPr>
                <w:rFonts w:ascii="Arial" w:eastAsia="Arial" w:hAnsi="Arial" w:cs="Arial"/>
                <w:b/>
                <w:sz w:val="20"/>
                <w:szCs w:val="20"/>
                <w:lang w:val="es-MX" w:eastAsia="en-US"/>
              </w:rPr>
              <w:t>CONSEJERAS Y CONSEJEROS ELECTORALES</w:t>
            </w:r>
          </w:p>
        </w:tc>
      </w:tr>
      <w:tr w:rsidR="00D41C7F" w:rsidRPr="00D41C7F" w14:paraId="002E7BC6" w14:textId="77777777" w:rsidTr="00D41C7F">
        <w:tc>
          <w:tcPr>
            <w:tcW w:w="4612" w:type="dxa"/>
          </w:tcPr>
          <w:p w14:paraId="5C4AF2ED" w14:textId="77777777" w:rsidR="00D41C7F" w:rsidRPr="00D41C7F" w:rsidRDefault="00D41C7F" w:rsidP="00D41C7F">
            <w:pPr>
              <w:spacing w:line="276" w:lineRule="auto"/>
              <w:ind w:right="-11"/>
              <w:jc w:val="center"/>
              <w:rPr>
                <w:rFonts w:ascii="Arial" w:eastAsia="Arial" w:hAnsi="Arial" w:cs="Arial"/>
                <w:sz w:val="20"/>
                <w:szCs w:val="20"/>
                <w:lang w:val="en-US" w:eastAsia="en-US"/>
              </w:rPr>
            </w:pPr>
          </w:p>
          <w:p w14:paraId="42566203" w14:textId="77777777" w:rsidR="00D41C7F" w:rsidRPr="00D41C7F" w:rsidRDefault="00D41C7F" w:rsidP="00D41C7F">
            <w:pPr>
              <w:spacing w:line="276" w:lineRule="auto"/>
              <w:ind w:right="-11"/>
              <w:jc w:val="center"/>
              <w:rPr>
                <w:rFonts w:ascii="Arial" w:eastAsia="Arial" w:hAnsi="Arial" w:cs="Arial"/>
                <w:sz w:val="22"/>
                <w:szCs w:val="20"/>
                <w:lang w:val="en-US" w:eastAsia="en-US"/>
              </w:rPr>
            </w:pPr>
          </w:p>
          <w:p w14:paraId="06FAF53E" w14:textId="77777777" w:rsidR="00D41C7F" w:rsidRPr="00D41C7F" w:rsidRDefault="00D41C7F" w:rsidP="00D41C7F">
            <w:pPr>
              <w:spacing w:line="276" w:lineRule="auto"/>
              <w:ind w:right="-11"/>
              <w:rPr>
                <w:rFonts w:ascii="Arial" w:eastAsia="Arial" w:hAnsi="Arial" w:cs="Arial"/>
                <w:i/>
                <w:sz w:val="18"/>
                <w:szCs w:val="20"/>
                <w:lang w:val="en-US" w:eastAsia="en-US"/>
              </w:rPr>
            </w:pPr>
          </w:p>
          <w:p w14:paraId="649F116E" w14:textId="77777777" w:rsidR="00D41C7F" w:rsidRPr="00D41C7F" w:rsidRDefault="00D41C7F" w:rsidP="00D41C7F">
            <w:pPr>
              <w:spacing w:line="276" w:lineRule="auto"/>
              <w:ind w:right="-11"/>
              <w:rPr>
                <w:rFonts w:ascii="Arial" w:eastAsia="Arial" w:hAnsi="Arial" w:cs="Arial"/>
                <w:sz w:val="10"/>
                <w:szCs w:val="10"/>
                <w:lang w:val="en-US" w:eastAsia="en-US"/>
              </w:rPr>
            </w:pPr>
          </w:p>
          <w:p w14:paraId="456C94DC" w14:textId="77777777" w:rsidR="00D41C7F" w:rsidRPr="00D41C7F" w:rsidRDefault="00D41C7F" w:rsidP="00D41C7F">
            <w:pPr>
              <w:spacing w:line="276" w:lineRule="auto"/>
              <w:ind w:right="-11"/>
              <w:rPr>
                <w:rFonts w:ascii="Arial" w:eastAsia="Arial" w:hAnsi="Arial" w:cs="Arial"/>
                <w:sz w:val="10"/>
                <w:szCs w:val="10"/>
                <w:lang w:val="en-US" w:eastAsia="en-US"/>
              </w:rPr>
            </w:pPr>
          </w:p>
          <w:p w14:paraId="719784F9" w14:textId="77777777" w:rsidR="00D41C7F" w:rsidRPr="00D41C7F" w:rsidRDefault="00D41C7F" w:rsidP="00D41C7F">
            <w:pPr>
              <w:spacing w:line="276" w:lineRule="auto"/>
              <w:ind w:right="-11"/>
              <w:rPr>
                <w:rFonts w:ascii="Arial" w:eastAsia="Arial" w:hAnsi="Arial" w:cs="Arial"/>
                <w:sz w:val="10"/>
                <w:szCs w:val="10"/>
                <w:lang w:val="en-US" w:eastAsia="en-US"/>
              </w:rPr>
            </w:pPr>
          </w:p>
          <w:p w14:paraId="5CD5487B" w14:textId="77777777" w:rsidR="00D41C7F" w:rsidRPr="00D41C7F" w:rsidRDefault="00D41C7F" w:rsidP="00D41C7F">
            <w:pPr>
              <w:spacing w:line="276" w:lineRule="auto"/>
              <w:ind w:right="-11"/>
              <w:rPr>
                <w:rFonts w:ascii="Arial" w:eastAsia="Arial" w:hAnsi="Arial" w:cs="Arial"/>
                <w:sz w:val="10"/>
                <w:szCs w:val="10"/>
                <w:lang w:val="en-US" w:eastAsia="en-US"/>
              </w:rPr>
            </w:pPr>
          </w:p>
          <w:p w14:paraId="7D4A729E" w14:textId="77777777" w:rsidR="00D41C7F" w:rsidRPr="00D41C7F" w:rsidRDefault="00D41C7F" w:rsidP="00D41C7F">
            <w:pPr>
              <w:spacing w:line="276" w:lineRule="auto"/>
              <w:ind w:right="-11"/>
              <w:rPr>
                <w:rFonts w:ascii="Arial" w:eastAsia="Arial" w:hAnsi="Arial" w:cs="Arial"/>
                <w:sz w:val="10"/>
                <w:szCs w:val="10"/>
                <w:lang w:val="en-US" w:eastAsia="en-US"/>
              </w:rPr>
            </w:pPr>
          </w:p>
          <w:p w14:paraId="2C1C12BB" w14:textId="77777777" w:rsidR="00D41C7F" w:rsidRPr="00D41C7F" w:rsidRDefault="00D41C7F" w:rsidP="00D41C7F">
            <w:pPr>
              <w:spacing w:line="276" w:lineRule="auto"/>
              <w:ind w:right="-11"/>
              <w:jc w:val="center"/>
              <w:rPr>
                <w:rFonts w:ascii="Arial" w:eastAsia="Arial" w:hAnsi="Arial" w:cs="Arial"/>
                <w:sz w:val="20"/>
                <w:szCs w:val="20"/>
                <w:lang w:val="en-US" w:eastAsia="en-US"/>
              </w:rPr>
            </w:pPr>
            <w:r w:rsidRPr="00D41C7F">
              <w:rPr>
                <w:rFonts w:ascii="Arial" w:eastAsia="Arial" w:hAnsi="Arial" w:cs="Arial"/>
                <w:sz w:val="20"/>
                <w:szCs w:val="20"/>
                <w:lang w:val="en-US" w:eastAsia="en-US"/>
              </w:rPr>
              <w:t>_____________________________________</w:t>
            </w:r>
          </w:p>
        </w:tc>
        <w:tc>
          <w:tcPr>
            <w:tcW w:w="4356" w:type="dxa"/>
            <w:gridSpan w:val="2"/>
          </w:tcPr>
          <w:p w14:paraId="4C07692C" w14:textId="77777777" w:rsidR="00D41C7F" w:rsidRPr="00D41C7F" w:rsidRDefault="00D41C7F" w:rsidP="00D41C7F">
            <w:pPr>
              <w:spacing w:line="276" w:lineRule="auto"/>
              <w:ind w:right="-11"/>
              <w:jc w:val="center"/>
              <w:rPr>
                <w:rFonts w:ascii="Arial" w:eastAsia="Arial" w:hAnsi="Arial" w:cs="Arial"/>
                <w:sz w:val="10"/>
                <w:szCs w:val="10"/>
                <w:lang w:val="en-US" w:eastAsia="en-US"/>
              </w:rPr>
            </w:pPr>
          </w:p>
          <w:p w14:paraId="535AA3A3" w14:textId="77777777" w:rsidR="00D41C7F" w:rsidRPr="00D41C7F" w:rsidRDefault="00D41C7F" w:rsidP="00D41C7F">
            <w:pPr>
              <w:spacing w:line="276" w:lineRule="auto"/>
              <w:ind w:right="-11"/>
              <w:jc w:val="center"/>
              <w:rPr>
                <w:rFonts w:ascii="Arial" w:eastAsia="Arial" w:hAnsi="Arial" w:cs="Arial"/>
                <w:sz w:val="20"/>
                <w:szCs w:val="20"/>
                <w:lang w:val="en-US" w:eastAsia="en-US"/>
              </w:rPr>
            </w:pPr>
          </w:p>
          <w:p w14:paraId="78C47AD8" w14:textId="77777777" w:rsidR="00D41C7F" w:rsidRPr="00D41C7F" w:rsidRDefault="00D41C7F" w:rsidP="00D41C7F">
            <w:pPr>
              <w:spacing w:line="276" w:lineRule="auto"/>
              <w:ind w:right="-11"/>
              <w:jc w:val="center"/>
              <w:rPr>
                <w:rFonts w:ascii="Arial" w:eastAsia="Arial" w:hAnsi="Arial" w:cs="Arial"/>
                <w:sz w:val="20"/>
                <w:szCs w:val="20"/>
                <w:lang w:val="en-US" w:eastAsia="en-US"/>
              </w:rPr>
            </w:pPr>
          </w:p>
          <w:p w14:paraId="24A99865" w14:textId="77777777" w:rsidR="00D41C7F" w:rsidRPr="00D41C7F" w:rsidRDefault="00D41C7F" w:rsidP="00D41C7F">
            <w:pPr>
              <w:spacing w:line="276" w:lineRule="auto"/>
              <w:ind w:right="-11"/>
              <w:jc w:val="center"/>
              <w:rPr>
                <w:rFonts w:ascii="Arial" w:eastAsia="Arial" w:hAnsi="Arial" w:cs="Arial"/>
                <w:sz w:val="20"/>
                <w:szCs w:val="20"/>
                <w:lang w:val="en-US" w:eastAsia="en-US"/>
              </w:rPr>
            </w:pPr>
          </w:p>
          <w:p w14:paraId="19483223" w14:textId="77777777" w:rsidR="00D41C7F" w:rsidRPr="00D41C7F" w:rsidRDefault="00D41C7F" w:rsidP="00D41C7F">
            <w:pPr>
              <w:spacing w:line="276" w:lineRule="auto"/>
              <w:ind w:right="-11"/>
              <w:jc w:val="center"/>
              <w:rPr>
                <w:rFonts w:ascii="Arial" w:eastAsia="Arial" w:hAnsi="Arial" w:cs="Arial"/>
                <w:sz w:val="20"/>
                <w:szCs w:val="20"/>
                <w:lang w:val="en-US" w:eastAsia="en-US"/>
              </w:rPr>
            </w:pPr>
          </w:p>
          <w:p w14:paraId="01B81B38" w14:textId="77777777" w:rsidR="00D41C7F" w:rsidRPr="00D41C7F" w:rsidRDefault="00D41C7F" w:rsidP="00D41C7F">
            <w:pPr>
              <w:spacing w:line="276" w:lineRule="auto"/>
              <w:ind w:right="-11"/>
              <w:jc w:val="center"/>
              <w:rPr>
                <w:rFonts w:ascii="Arial" w:eastAsia="Arial" w:hAnsi="Arial" w:cs="Arial"/>
                <w:sz w:val="20"/>
                <w:szCs w:val="20"/>
                <w:lang w:val="en-US" w:eastAsia="en-US"/>
              </w:rPr>
            </w:pPr>
          </w:p>
          <w:p w14:paraId="0EF8F728" w14:textId="77777777" w:rsidR="00D41C7F" w:rsidRPr="00D41C7F" w:rsidRDefault="00D41C7F" w:rsidP="00D41C7F">
            <w:pPr>
              <w:spacing w:line="276" w:lineRule="auto"/>
              <w:ind w:right="-11"/>
              <w:jc w:val="center"/>
              <w:rPr>
                <w:rFonts w:ascii="Arial" w:eastAsia="Arial" w:hAnsi="Arial" w:cs="Arial"/>
                <w:sz w:val="20"/>
                <w:szCs w:val="20"/>
                <w:lang w:val="en-US" w:eastAsia="en-US"/>
              </w:rPr>
            </w:pPr>
            <w:r w:rsidRPr="00D41C7F">
              <w:rPr>
                <w:rFonts w:ascii="Arial" w:eastAsia="Arial" w:hAnsi="Arial" w:cs="Arial"/>
                <w:sz w:val="20"/>
                <w:szCs w:val="20"/>
                <w:lang w:val="en-US" w:eastAsia="en-US"/>
              </w:rPr>
              <w:t>___________________________________</w:t>
            </w:r>
          </w:p>
        </w:tc>
      </w:tr>
      <w:tr w:rsidR="00D41C7F" w:rsidRPr="00D41C7F" w14:paraId="550FAF62" w14:textId="77777777" w:rsidTr="00D41C7F">
        <w:tc>
          <w:tcPr>
            <w:tcW w:w="4612" w:type="dxa"/>
            <w:hideMark/>
          </w:tcPr>
          <w:p w14:paraId="124F14ED" w14:textId="77777777" w:rsidR="00D41C7F" w:rsidRPr="00D41C7F" w:rsidRDefault="00D41C7F" w:rsidP="00D41C7F">
            <w:pPr>
              <w:rPr>
                <w:rFonts w:ascii="Arial" w:eastAsia="Arial" w:hAnsi="Arial" w:cs="Arial"/>
                <w:sz w:val="20"/>
                <w:szCs w:val="20"/>
                <w:lang w:val="en-US" w:eastAsia="en-US"/>
              </w:rPr>
            </w:pPr>
          </w:p>
        </w:tc>
        <w:tc>
          <w:tcPr>
            <w:tcW w:w="4356" w:type="dxa"/>
            <w:gridSpan w:val="2"/>
            <w:hideMark/>
          </w:tcPr>
          <w:p w14:paraId="7EE29233" w14:textId="77777777" w:rsidR="00D41C7F" w:rsidRPr="00D41C7F" w:rsidRDefault="00D41C7F" w:rsidP="00D41C7F">
            <w:pPr>
              <w:rPr>
                <w:rFonts w:ascii="Calibri" w:eastAsia="Calibri" w:hAnsi="Calibri" w:cs="Calibri"/>
                <w:sz w:val="20"/>
                <w:szCs w:val="20"/>
                <w:lang w:val="es-MX" w:eastAsia="es-MX"/>
              </w:rPr>
            </w:pPr>
          </w:p>
        </w:tc>
      </w:tr>
      <w:tr w:rsidR="00D41C7F" w:rsidRPr="00D41C7F" w14:paraId="42951323" w14:textId="77777777" w:rsidTr="00D41C7F">
        <w:tc>
          <w:tcPr>
            <w:tcW w:w="4612" w:type="dxa"/>
          </w:tcPr>
          <w:p w14:paraId="55C83491" w14:textId="77777777" w:rsidR="00D41C7F" w:rsidRPr="00D41C7F" w:rsidRDefault="00D41C7F" w:rsidP="00D41C7F">
            <w:pPr>
              <w:spacing w:line="276" w:lineRule="auto"/>
              <w:rPr>
                <w:rFonts w:ascii="Arial" w:eastAsia="Arial" w:hAnsi="Arial" w:cs="Arial"/>
                <w:sz w:val="20"/>
                <w:szCs w:val="20"/>
                <w:lang w:val="en-US" w:eastAsia="en-US"/>
              </w:rPr>
            </w:pPr>
            <w:r w:rsidRPr="00D41C7F">
              <w:rPr>
                <w:rFonts w:ascii="Arial" w:eastAsia="Arial" w:hAnsi="Arial" w:cs="Arial"/>
                <w:sz w:val="20"/>
                <w:szCs w:val="20"/>
                <w:lang w:val="es-MX" w:eastAsia="en-US"/>
              </w:rPr>
              <w:t xml:space="preserve">       MTRA. </w:t>
            </w:r>
            <w:r w:rsidRPr="00D41C7F">
              <w:rPr>
                <w:rFonts w:ascii="Arial" w:eastAsia="Calibri" w:hAnsi="Arial" w:cs="Arial"/>
                <w:sz w:val="22"/>
                <w:szCs w:val="22"/>
                <w:lang w:val="es-MX" w:eastAsia="en-US"/>
              </w:rPr>
              <w:t>MARTHA ELBA IZA HUERTA</w:t>
            </w:r>
          </w:p>
          <w:p w14:paraId="7C958314" w14:textId="77777777" w:rsidR="00D41C7F" w:rsidRPr="00D41C7F" w:rsidRDefault="00D41C7F" w:rsidP="00D41C7F">
            <w:pPr>
              <w:spacing w:line="276" w:lineRule="auto"/>
              <w:rPr>
                <w:rFonts w:ascii="Arial" w:eastAsia="Arial" w:hAnsi="Arial" w:cs="Arial"/>
                <w:sz w:val="20"/>
                <w:szCs w:val="20"/>
                <w:lang w:val="en-US" w:eastAsia="en-US"/>
              </w:rPr>
            </w:pPr>
          </w:p>
          <w:p w14:paraId="0ED27F65" w14:textId="77777777" w:rsidR="00D41C7F" w:rsidRPr="00D41C7F" w:rsidRDefault="00D41C7F" w:rsidP="00D41C7F">
            <w:pPr>
              <w:spacing w:line="276" w:lineRule="auto"/>
              <w:rPr>
                <w:rFonts w:ascii="Arial" w:eastAsia="Arial" w:hAnsi="Arial" w:cs="Arial"/>
                <w:sz w:val="20"/>
                <w:szCs w:val="20"/>
                <w:lang w:val="en-US" w:eastAsia="en-US"/>
              </w:rPr>
            </w:pPr>
          </w:p>
          <w:p w14:paraId="6116C2A3" w14:textId="77777777" w:rsidR="00D41C7F" w:rsidRPr="00D41C7F" w:rsidRDefault="00D41C7F" w:rsidP="00D41C7F">
            <w:pPr>
              <w:spacing w:line="276" w:lineRule="auto"/>
              <w:rPr>
                <w:rFonts w:ascii="Arial" w:eastAsia="Arial" w:hAnsi="Arial" w:cs="Arial"/>
                <w:sz w:val="20"/>
                <w:szCs w:val="20"/>
                <w:lang w:val="en-US" w:eastAsia="en-US"/>
              </w:rPr>
            </w:pPr>
          </w:p>
          <w:p w14:paraId="4135D762" w14:textId="77777777" w:rsidR="00D41C7F" w:rsidRPr="00D41C7F" w:rsidRDefault="00D41C7F" w:rsidP="00D41C7F">
            <w:pPr>
              <w:spacing w:line="276" w:lineRule="auto"/>
              <w:rPr>
                <w:rFonts w:ascii="Arial" w:eastAsia="Arial" w:hAnsi="Arial" w:cs="Arial"/>
                <w:sz w:val="20"/>
                <w:szCs w:val="20"/>
                <w:lang w:val="en-US" w:eastAsia="en-US"/>
              </w:rPr>
            </w:pPr>
          </w:p>
          <w:p w14:paraId="4994A138" w14:textId="77777777" w:rsidR="00D41C7F" w:rsidRPr="00D41C7F" w:rsidRDefault="00D41C7F" w:rsidP="00D41C7F">
            <w:pPr>
              <w:spacing w:line="276" w:lineRule="auto"/>
              <w:rPr>
                <w:rFonts w:ascii="Arial" w:eastAsia="Arial" w:hAnsi="Arial" w:cs="Arial"/>
                <w:sz w:val="20"/>
                <w:szCs w:val="20"/>
                <w:lang w:val="en-US" w:eastAsia="en-US"/>
              </w:rPr>
            </w:pPr>
          </w:p>
          <w:p w14:paraId="65F9BA48" w14:textId="77777777" w:rsidR="00D41C7F" w:rsidRPr="00D41C7F" w:rsidRDefault="00D41C7F" w:rsidP="00D41C7F">
            <w:pPr>
              <w:spacing w:line="276" w:lineRule="auto"/>
              <w:rPr>
                <w:rFonts w:ascii="Arial" w:eastAsia="Arial" w:hAnsi="Arial" w:cs="Arial"/>
                <w:sz w:val="20"/>
                <w:szCs w:val="20"/>
                <w:lang w:val="en-US" w:eastAsia="en-US"/>
              </w:rPr>
            </w:pPr>
          </w:p>
          <w:p w14:paraId="386C4D4C" w14:textId="77777777" w:rsidR="00D41C7F" w:rsidRPr="00D41C7F" w:rsidRDefault="00D41C7F" w:rsidP="00D41C7F">
            <w:pPr>
              <w:spacing w:line="276" w:lineRule="auto"/>
              <w:rPr>
                <w:rFonts w:ascii="Arial" w:eastAsia="Arial" w:hAnsi="Arial" w:cs="Arial"/>
                <w:sz w:val="20"/>
                <w:szCs w:val="20"/>
                <w:lang w:val="en-US" w:eastAsia="en-US"/>
              </w:rPr>
            </w:pPr>
          </w:p>
        </w:tc>
        <w:tc>
          <w:tcPr>
            <w:tcW w:w="4356" w:type="dxa"/>
            <w:gridSpan w:val="2"/>
          </w:tcPr>
          <w:p w14:paraId="2DDE4117" w14:textId="77777777" w:rsidR="00D41C7F" w:rsidRPr="00D41C7F" w:rsidRDefault="00D41C7F" w:rsidP="00D41C7F">
            <w:pPr>
              <w:spacing w:line="276" w:lineRule="auto"/>
              <w:ind w:right="-11"/>
              <w:jc w:val="center"/>
              <w:rPr>
                <w:rFonts w:ascii="Arial" w:eastAsia="Calibri" w:hAnsi="Arial" w:cs="Arial"/>
                <w:sz w:val="22"/>
                <w:szCs w:val="22"/>
                <w:lang w:val="es-MX" w:eastAsia="en-US"/>
              </w:rPr>
            </w:pPr>
            <w:r w:rsidRPr="00D41C7F">
              <w:rPr>
                <w:rFonts w:ascii="Arial" w:eastAsia="Arial" w:hAnsi="Arial" w:cs="Arial"/>
                <w:sz w:val="20"/>
                <w:szCs w:val="20"/>
                <w:lang w:val="en-US" w:eastAsia="en-US"/>
              </w:rPr>
              <w:t xml:space="preserve">MTRA. </w:t>
            </w:r>
            <w:r w:rsidRPr="00D41C7F">
              <w:rPr>
                <w:rFonts w:ascii="Arial" w:eastAsia="Calibri" w:hAnsi="Arial" w:cs="Arial"/>
                <w:sz w:val="22"/>
                <w:szCs w:val="22"/>
                <w:lang w:val="es-MX" w:eastAsia="en-US"/>
              </w:rPr>
              <w:t xml:space="preserve">ARLEN ALEJANDRA </w:t>
            </w:r>
          </w:p>
          <w:p w14:paraId="4273D916" w14:textId="77777777" w:rsidR="00D41C7F" w:rsidRPr="00D41C7F" w:rsidRDefault="00D41C7F" w:rsidP="00D41C7F">
            <w:pPr>
              <w:spacing w:line="276" w:lineRule="auto"/>
              <w:ind w:right="-11"/>
              <w:jc w:val="center"/>
              <w:rPr>
                <w:rFonts w:ascii="Arial" w:eastAsia="Arial" w:hAnsi="Arial" w:cs="Arial"/>
                <w:sz w:val="20"/>
                <w:szCs w:val="20"/>
                <w:lang w:val="es-MX" w:eastAsia="en-US"/>
              </w:rPr>
            </w:pPr>
            <w:r w:rsidRPr="00D41C7F">
              <w:rPr>
                <w:rFonts w:ascii="Arial" w:eastAsia="Calibri" w:hAnsi="Arial" w:cs="Arial"/>
                <w:sz w:val="22"/>
                <w:szCs w:val="22"/>
                <w:lang w:val="es-MX" w:eastAsia="en-US"/>
              </w:rPr>
              <w:t>MARTÍNEZ FUENTES</w:t>
            </w:r>
          </w:p>
          <w:p w14:paraId="715BF0A3" w14:textId="77777777" w:rsidR="00D41C7F" w:rsidRPr="00D41C7F" w:rsidRDefault="00D41C7F" w:rsidP="00D41C7F">
            <w:pPr>
              <w:spacing w:line="276" w:lineRule="auto"/>
              <w:ind w:right="-11"/>
              <w:jc w:val="center"/>
              <w:rPr>
                <w:rFonts w:ascii="Arial" w:eastAsia="Arial" w:hAnsi="Arial" w:cs="Arial"/>
                <w:sz w:val="20"/>
                <w:szCs w:val="20"/>
                <w:lang w:val="es-MX" w:eastAsia="en-US"/>
              </w:rPr>
            </w:pPr>
          </w:p>
          <w:p w14:paraId="6F2BA0A3" w14:textId="77777777" w:rsidR="00D41C7F" w:rsidRPr="00D41C7F" w:rsidRDefault="00D41C7F" w:rsidP="00D41C7F">
            <w:pPr>
              <w:spacing w:line="276" w:lineRule="auto"/>
              <w:ind w:right="-11"/>
              <w:jc w:val="center"/>
              <w:rPr>
                <w:rFonts w:ascii="Arial" w:eastAsia="Arial" w:hAnsi="Arial" w:cs="Arial"/>
                <w:sz w:val="20"/>
                <w:szCs w:val="20"/>
                <w:lang w:val="es-MX" w:eastAsia="en-US"/>
              </w:rPr>
            </w:pPr>
          </w:p>
          <w:p w14:paraId="77BE7E21" w14:textId="77777777" w:rsidR="00D41C7F" w:rsidRPr="00D41C7F" w:rsidRDefault="00D41C7F" w:rsidP="00D41C7F">
            <w:pPr>
              <w:spacing w:line="276" w:lineRule="auto"/>
              <w:ind w:right="-11"/>
              <w:rPr>
                <w:rFonts w:ascii="Arial" w:eastAsia="Arial" w:hAnsi="Arial" w:cs="Arial"/>
                <w:sz w:val="20"/>
                <w:szCs w:val="20"/>
                <w:lang w:val="es-MX" w:eastAsia="en-US"/>
              </w:rPr>
            </w:pPr>
          </w:p>
          <w:p w14:paraId="61F9AE00" w14:textId="77777777" w:rsidR="00D41C7F" w:rsidRPr="00D41C7F" w:rsidRDefault="00D41C7F" w:rsidP="00D41C7F">
            <w:pPr>
              <w:spacing w:line="276" w:lineRule="auto"/>
              <w:ind w:right="-11"/>
              <w:rPr>
                <w:rFonts w:ascii="Arial" w:eastAsia="Arial" w:hAnsi="Arial" w:cs="Arial"/>
                <w:sz w:val="20"/>
                <w:szCs w:val="20"/>
                <w:lang w:val="es-MX" w:eastAsia="en-US"/>
              </w:rPr>
            </w:pPr>
          </w:p>
        </w:tc>
      </w:tr>
      <w:tr w:rsidR="00D41C7F" w:rsidRPr="00D41C7F" w14:paraId="4AC94BCC" w14:textId="77777777" w:rsidTr="00D41C7F">
        <w:tc>
          <w:tcPr>
            <w:tcW w:w="4612" w:type="dxa"/>
            <w:hideMark/>
          </w:tcPr>
          <w:p w14:paraId="6C0BF716" w14:textId="77777777" w:rsidR="00D41C7F" w:rsidRPr="00D41C7F" w:rsidRDefault="00D41C7F" w:rsidP="00D41C7F">
            <w:pPr>
              <w:spacing w:line="276" w:lineRule="auto"/>
              <w:ind w:right="-11"/>
              <w:jc w:val="center"/>
              <w:rPr>
                <w:rFonts w:ascii="Arial" w:eastAsia="Arial" w:hAnsi="Arial" w:cs="Arial"/>
                <w:sz w:val="20"/>
                <w:szCs w:val="20"/>
                <w:lang w:val="en-US" w:eastAsia="en-US"/>
              </w:rPr>
            </w:pPr>
            <w:r w:rsidRPr="00D41C7F">
              <w:rPr>
                <w:rFonts w:ascii="Arial" w:eastAsia="Arial" w:hAnsi="Arial" w:cs="Arial"/>
                <w:sz w:val="20"/>
                <w:szCs w:val="20"/>
                <w:lang w:val="en-US" w:eastAsia="en-US"/>
              </w:rPr>
              <w:t>____________________________________</w:t>
            </w:r>
          </w:p>
        </w:tc>
        <w:tc>
          <w:tcPr>
            <w:tcW w:w="4356" w:type="dxa"/>
            <w:gridSpan w:val="2"/>
            <w:hideMark/>
          </w:tcPr>
          <w:p w14:paraId="2212EAE0" w14:textId="77777777" w:rsidR="00D41C7F" w:rsidRPr="00D41C7F" w:rsidRDefault="00D41C7F" w:rsidP="00D41C7F">
            <w:pPr>
              <w:spacing w:line="276" w:lineRule="auto"/>
              <w:ind w:right="-11"/>
              <w:jc w:val="center"/>
              <w:rPr>
                <w:rFonts w:ascii="Arial" w:eastAsia="Arial" w:hAnsi="Arial" w:cs="Arial"/>
                <w:sz w:val="20"/>
                <w:szCs w:val="20"/>
                <w:lang w:val="en-US" w:eastAsia="en-US"/>
              </w:rPr>
            </w:pPr>
            <w:r w:rsidRPr="00D41C7F">
              <w:rPr>
                <w:rFonts w:ascii="Arial" w:eastAsia="Arial" w:hAnsi="Arial" w:cs="Arial"/>
                <w:sz w:val="20"/>
                <w:szCs w:val="20"/>
                <w:lang w:val="en-US" w:eastAsia="en-US"/>
              </w:rPr>
              <w:t>____________________________________</w:t>
            </w:r>
          </w:p>
        </w:tc>
      </w:tr>
      <w:tr w:rsidR="00D41C7F" w:rsidRPr="00D41C7F" w14:paraId="17E06308" w14:textId="77777777" w:rsidTr="00D41C7F">
        <w:trPr>
          <w:trHeight w:val="435"/>
        </w:trPr>
        <w:tc>
          <w:tcPr>
            <w:tcW w:w="4612" w:type="dxa"/>
            <w:hideMark/>
          </w:tcPr>
          <w:p w14:paraId="276DA255" w14:textId="77777777" w:rsidR="00D41C7F" w:rsidRPr="00D41C7F" w:rsidRDefault="00D41C7F" w:rsidP="00D41C7F">
            <w:pPr>
              <w:spacing w:line="276" w:lineRule="auto"/>
              <w:ind w:right="-11"/>
              <w:jc w:val="center"/>
              <w:rPr>
                <w:rFonts w:ascii="Arial" w:eastAsia="Calibri" w:hAnsi="Arial" w:cs="Arial"/>
                <w:sz w:val="22"/>
                <w:szCs w:val="22"/>
                <w:lang w:val="es-MX" w:eastAsia="en-US"/>
              </w:rPr>
            </w:pPr>
            <w:r w:rsidRPr="00D41C7F">
              <w:rPr>
                <w:rFonts w:ascii="Arial" w:eastAsia="Calibri" w:hAnsi="Arial" w:cs="Arial"/>
                <w:sz w:val="22"/>
                <w:szCs w:val="22"/>
                <w:lang w:val="es-MX" w:eastAsia="en-US"/>
              </w:rPr>
              <w:t xml:space="preserve">LICDA. ROSA ELIZABETH </w:t>
            </w:r>
          </w:p>
          <w:p w14:paraId="33F96CD3" w14:textId="77777777" w:rsidR="00D41C7F" w:rsidRPr="00D41C7F" w:rsidRDefault="00D41C7F" w:rsidP="00D41C7F">
            <w:pPr>
              <w:spacing w:line="276" w:lineRule="auto"/>
              <w:ind w:right="-11"/>
              <w:jc w:val="center"/>
              <w:rPr>
                <w:rFonts w:ascii="Arial" w:eastAsia="Arial" w:hAnsi="Arial" w:cs="Arial"/>
                <w:sz w:val="20"/>
                <w:szCs w:val="20"/>
                <w:lang w:val="en-US" w:eastAsia="en-US"/>
              </w:rPr>
            </w:pPr>
            <w:r w:rsidRPr="00D41C7F">
              <w:rPr>
                <w:rFonts w:ascii="Arial" w:eastAsia="Calibri" w:hAnsi="Arial" w:cs="Arial"/>
                <w:sz w:val="22"/>
                <w:szCs w:val="22"/>
                <w:lang w:val="es-MX" w:eastAsia="en-US"/>
              </w:rPr>
              <w:t>CARRILLO RUIZ</w:t>
            </w:r>
          </w:p>
        </w:tc>
        <w:tc>
          <w:tcPr>
            <w:tcW w:w="4356" w:type="dxa"/>
            <w:gridSpan w:val="2"/>
            <w:hideMark/>
          </w:tcPr>
          <w:p w14:paraId="02D09B3F" w14:textId="77777777" w:rsidR="00D41C7F" w:rsidRPr="00D41C7F" w:rsidRDefault="00D41C7F" w:rsidP="00D41C7F">
            <w:pPr>
              <w:spacing w:line="276" w:lineRule="auto"/>
              <w:ind w:right="-11"/>
              <w:jc w:val="center"/>
              <w:rPr>
                <w:rFonts w:ascii="Arial" w:eastAsia="Arial" w:hAnsi="Arial" w:cs="Arial"/>
                <w:sz w:val="20"/>
                <w:szCs w:val="20"/>
                <w:lang w:val="es-MX" w:eastAsia="en-US"/>
              </w:rPr>
            </w:pPr>
            <w:r w:rsidRPr="00D41C7F">
              <w:rPr>
                <w:rFonts w:ascii="Arial" w:eastAsia="Calibri" w:hAnsi="Arial" w:cs="Arial"/>
                <w:sz w:val="22"/>
                <w:szCs w:val="22"/>
                <w:lang w:val="es-MX" w:eastAsia="en-US"/>
              </w:rPr>
              <w:t>LIC. JUAN RAMÍREZ RAMOS</w:t>
            </w:r>
          </w:p>
        </w:tc>
      </w:tr>
      <w:tr w:rsidR="00D41C7F" w:rsidRPr="00D41C7F" w14:paraId="0F81920B" w14:textId="77777777" w:rsidTr="00D41C7F">
        <w:trPr>
          <w:gridAfter w:val="1"/>
          <w:wAfter w:w="18" w:type="dxa"/>
          <w:trHeight w:val="80"/>
        </w:trPr>
        <w:tc>
          <w:tcPr>
            <w:tcW w:w="8950" w:type="dxa"/>
            <w:gridSpan w:val="2"/>
          </w:tcPr>
          <w:p w14:paraId="1643E4A8" w14:textId="77777777" w:rsidR="00D41C7F" w:rsidRPr="00D41C7F" w:rsidRDefault="00D41C7F" w:rsidP="00D41C7F">
            <w:pPr>
              <w:spacing w:line="276" w:lineRule="auto"/>
              <w:rPr>
                <w:sz w:val="14"/>
              </w:rPr>
            </w:pPr>
          </w:p>
          <w:tbl>
            <w:tblPr>
              <w:tblW w:w="8718" w:type="dxa"/>
              <w:tblInd w:w="104" w:type="dxa"/>
              <w:tblLook w:val="04A0" w:firstRow="1" w:lastRow="0" w:firstColumn="1" w:lastColumn="0" w:noHBand="0" w:noVBand="1"/>
            </w:tblPr>
            <w:tblGrid>
              <w:gridCol w:w="4395"/>
              <w:gridCol w:w="4323"/>
            </w:tblGrid>
            <w:tr w:rsidR="00D41C7F" w:rsidRPr="00D41C7F" w14:paraId="0519AB94" w14:textId="77777777">
              <w:tc>
                <w:tcPr>
                  <w:tcW w:w="4395" w:type="dxa"/>
                </w:tcPr>
                <w:p w14:paraId="45A7B4BB" w14:textId="77777777" w:rsidR="00D41C7F" w:rsidRPr="00D41C7F" w:rsidRDefault="00D41C7F" w:rsidP="00D41C7F">
                  <w:pPr>
                    <w:spacing w:line="276" w:lineRule="auto"/>
                    <w:jc w:val="center"/>
                    <w:rPr>
                      <w:rFonts w:ascii="Arial" w:eastAsia="Arial" w:hAnsi="Arial" w:cs="Arial"/>
                      <w:sz w:val="20"/>
                      <w:szCs w:val="20"/>
                      <w:lang w:val="en-US" w:eastAsia="en-US"/>
                    </w:rPr>
                  </w:pPr>
                </w:p>
                <w:p w14:paraId="58967E9D" w14:textId="77777777" w:rsidR="00D41C7F" w:rsidRPr="00D41C7F" w:rsidRDefault="00D41C7F" w:rsidP="00D41C7F">
                  <w:pPr>
                    <w:spacing w:line="276" w:lineRule="auto"/>
                    <w:jc w:val="center"/>
                    <w:rPr>
                      <w:rFonts w:ascii="Arial" w:eastAsia="Arial" w:hAnsi="Arial" w:cs="Arial"/>
                      <w:sz w:val="20"/>
                      <w:szCs w:val="20"/>
                      <w:lang w:val="en-US" w:eastAsia="en-US"/>
                    </w:rPr>
                  </w:pPr>
                </w:p>
                <w:p w14:paraId="208442C0" w14:textId="77777777" w:rsidR="00D41C7F" w:rsidRPr="00D41C7F" w:rsidRDefault="00D41C7F" w:rsidP="00D41C7F">
                  <w:pPr>
                    <w:spacing w:line="276" w:lineRule="auto"/>
                    <w:jc w:val="center"/>
                    <w:rPr>
                      <w:rFonts w:ascii="Arial" w:eastAsia="Arial" w:hAnsi="Arial" w:cs="Arial"/>
                      <w:sz w:val="20"/>
                      <w:szCs w:val="20"/>
                      <w:lang w:val="en-US" w:eastAsia="en-US"/>
                    </w:rPr>
                  </w:pPr>
                </w:p>
                <w:p w14:paraId="0D0180F1" w14:textId="77777777" w:rsidR="00D41C7F" w:rsidRPr="00D41C7F" w:rsidRDefault="00D41C7F" w:rsidP="00D41C7F">
                  <w:pPr>
                    <w:spacing w:line="276" w:lineRule="auto"/>
                    <w:jc w:val="center"/>
                    <w:rPr>
                      <w:rFonts w:ascii="Arial" w:eastAsia="Arial" w:hAnsi="Arial" w:cs="Arial"/>
                      <w:sz w:val="20"/>
                      <w:szCs w:val="20"/>
                      <w:lang w:val="en-US" w:eastAsia="en-US"/>
                    </w:rPr>
                  </w:pPr>
                </w:p>
                <w:p w14:paraId="0DBC5214" w14:textId="77777777" w:rsidR="00D41C7F" w:rsidRPr="00D41C7F" w:rsidRDefault="00D41C7F" w:rsidP="00D41C7F">
                  <w:pPr>
                    <w:spacing w:line="276" w:lineRule="auto"/>
                    <w:jc w:val="center"/>
                    <w:rPr>
                      <w:rFonts w:ascii="Arial" w:eastAsia="Arial" w:hAnsi="Arial" w:cs="Arial"/>
                      <w:sz w:val="20"/>
                      <w:szCs w:val="20"/>
                      <w:lang w:val="en-US" w:eastAsia="en-US"/>
                    </w:rPr>
                  </w:pPr>
                </w:p>
              </w:tc>
              <w:tc>
                <w:tcPr>
                  <w:tcW w:w="4323" w:type="dxa"/>
                </w:tcPr>
                <w:p w14:paraId="0CA58968" w14:textId="77777777" w:rsidR="00D41C7F" w:rsidRPr="00D41C7F" w:rsidRDefault="00D41C7F" w:rsidP="00D41C7F">
                  <w:pPr>
                    <w:spacing w:line="276" w:lineRule="auto"/>
                    <w:ind w:right="-11"/>
                    <w:jc w:val="center"/>
                    <w:rPr>
                      <w:rFonts w:ascii="Arial" w:eastAsia="Arial" w:hAnsi="Arial" w:cs="Arial"/>
                      <w:sz w:val="20"/>
                      <w:szCs w:val="20"/>
                      <w:lang w:val="es-MX" w:eastAsia="en-US"/>
                    </w:rPr>
                  </w:pPr>
                </w:p>
                <w:p w14:paraId="459520D7" w14:textId="77777777" w:rsidR="00D41C7F" w:rsidRPr="00D41C7F" w:rsidRDefault="00D41C7F" w:rsidP="00D41C7F">
                  <w:pPr>
                    <w:spacing w:line="276" w:lineRule="auto"/>
                    <w:ind w:right="-11"/>
                    <w:jc w:val="center"/>
                    <w:rPr>
                      <w:rFonts w:ascii="Arial" w:eastAsia="Arial" w:hAnsi="Arial" w:cs="Arial"/>
                      <w:sz w:val="20"/>
                      <w:szCs w:val="20"/>
                      <w:lang w:val="es-MX" w:eastAsia="en-US"/>
                    </w:rPr>
                  </w:pPr>
                </w:p>
              </w:tc>
            </w:tr>
            <w:tr w:rsidR="00D41C7F" w:rsidRPr="00D41C7F" w14:paraId="6CD22417" w14:textId="77777777">
              <w:tc>
                <w:tcPr>
                  <w:tcW w:w="4395" w:type="dxa"/>
                  <w:hideMark/>
                </w:tcPr>
                <w:p w14:paraId="44D80D94" w14:textId="77777777" w:rsidR="00D41C7F" w:rsidRPr="00D41C7F" w:rsidRDefault="00D41C7F" w:rsidP="00D41C7F">
                  <w:pPr>
                    <w:spacing w:line="276" w:lineRule="auto"/>
                    <w:ind w:right="-11"/>
                    <w:jc w:val="center"/>
                    <w:rPr>
                      <w:rFonts w:ascii="Arial" w:eastAsia="Arial" w:hAnsi="Arial" w:cs="Arial"/>
                      <w:sz w:val="20"/>
                      <w:szCs w:val="20"/>
                      <w:lang w:val="en-US" w:eastAsia="en-US"/>
                    </w:rPr>
                  </w:pPr>
                  <w:r w:rsidRPr="00D41C7F">
                    <w:rPr>
                      <w:rFonts w:ascii="Arial" w:eastAsia="Arial" w:hAnsi="Arial" w:cs="Arial"/>
                      <w:sz w:val="20"/>
                      <w:szCs w:val="20"/>
                      <w:lang w:val="en-US" w:eastAsia="en-US"/>
                    </w:rPr>
                    <w:t>____________________________________</w:t>
                  </w:r>
                </w:p>
              </w:tc>
              <w:tc>
                <w:tcPr>
                  <w:tcW w:w="4323" w:type="dxa"/>
                  <w:hideMark/>
                </w:tcPr>
                <w:p w14:paraId="2F8DC52D" w14:textId="77777777" w:rsidR="00D41C7F" w:rsidRPr="00D41C7F" w:rsidRDefault="00D41C7F" w:rsidP="00D41C7F">
                  <w:pPr>
                    <w:spacing w:line="276" w:lineRule="auto"/>
                    <w:ind w:right="-11"/>
                    <w:jc w:val="center"/>
                    <w:rPr>
                      <w:rFonts w:ascii="Arial" w:eastAsia="Arial" w:hAnsi="Arial" w:cs="Arial"/>
                      <w:sz w:val="20"/>
                      <w:szCs w:val="20"/>
                      <w:lang w:val="en-US" w:eastAsia="en-US"/>
                    </w:rPr>
                  </w:pPr>
                  <w:r w:rsidRPr="00D41C7F">
                    <w:rPr>
                      <w:rFonts w:ascii="Arial" w:eastAsia="Arial" w:hAnsi="Arial" w:cs="Arial"/>
                      <w:sz w:val="20"/>
                      <w:szCs w:val="20"/>
                      <w:lang w:val="en-US" w:eastAsia="en-US"/>
                    </w:rPr>
                    <w:t xml:space="preserve">  ____________________________________</w:t>
                  </w:r>
                </w:p>
              </w:tc>
            </w:tr>
            <w:tr w:rsidR="00D41C7F" w:rsidRPr="00D41C7F" w14:paraId="5E4DDD93" w14:textId="77777777">
              <w:trPr>
                <w:trHeight w:val="435"/>
              </w:trPr>
              <w:tc>
                <w:tcPr>
                  <w:tcW w:w="4395" w:type="dxa"/>
                  <w:hideMark/>
                </w:tcPr>
                <w:p w14:paraId="54BF70E7" w14:textId="77777777" w:rsidR="00D41C7F" w:rsidRPr="00D41C7F" w:rsidRDefault="00D41C7F" w:rsidP="00D41C7F">
                  <w:pPr>
                    <w:spacing w:line="276" w:lineRule="auto"/>
                    <w:ind w:right="-11"/>
                    <w:jc w:val="center"/>
                    <w:rPr>
                      <w:rFonts w:ascii="Arial" w:eastAsia="Calibri" w:hAnsi="Arial" w:cs="Arial"/>
                      <w:sz w:val="22"/>
                      <w:szCs w:val="22"/>
                      <w:lang w:val="es-MX" w:eastAsia="en-US"/>
                    </w:rPr>
                  </w:pPr>
                  <w:r w:rsidRPr="00D41C7F">
                    <w:rPr>
                      <w:rFonts w:ascii="Arial" w:eastAsia="Calibri" w:hAnsi="Arial" w:cs="Arial"/>
                      <w:sz w:val="22"/>
                      <w:szCs w:val="22"/>
                      <w:lang w:val="es-MX" w:eastAsia="en-US"/>
                    </w:rPr>
                    <w:t xml:space="preserve">DRA. ANA FLORENCIA </w:t>
                  </w:r>
                </w:p>
                <w:p w14:paraId="4F5B3325" w14:textId="77777777" w:rsidR="00D41C7F" w:rsidRPr="00D41C7F" w:rsidRDefault="00D41C7F" w:rsidP="00D41C7F">
                  <w:pPr>
                    <w:spacing w:line="276" w:lineRule="auto"/>
                    <w:ind w:right="-11"/>
                    <w:jc w:val="center"/>
                    <w:rPr>
                      <w:rFonts w:ascii="Arial" w:eastAsia="Arial" w:hAnsi="Arial" w:cs="Arial"/>
                      <w:sz w:val="20"/>
                      <w:szCs w:val="20"/>
                      <w:lang w:val="en-US" w:eastAsia="en-US"/>
                    </w:rPr>
                  </w:pPr>
                  <w:r w:rsidRPr="00D41C7F">
                    <w:rPr>
                      <w:rFonts w:ascii="Arial" w:eastAsia="Calibri" w:hAnsi="Arial" w:cs="Arial"/>
                      <w:sz w:val="22"/>
                      <w:szCs w:val="22"/>
                      <w:lang w:val="es-MX" w:eastAsia="en-US"/>
                    </w:rPr>
                    <w:t>ROMANO SÁNCHEZ</w:t>
                  </w:r>
                </w:p>
              </w:tc>
              <w:tc>
                <w:tcPr>
                  <w:tcW w:w="4323" w:type="dxa"/>
                  <w:hideMark/>
                </w:tcPr>
                <w:p w14:paraId="78C5FB7D" w14:textId="77777777" w:rsidR="00D41C7F" w:rsidRPr="00D41C7F" w:rsidRDefault="00D41C7F" w:rsidP="00D41C7F">
                  <w:pPr>
                    <w:spacing w:line="276" w:lineRule="auto"/>
                    <w:ind w:right="-11"/>
                    <w:jc w:val="center"/>
                    <w:rPr>
                      <w:rFonts w:ascii="Arial" w:eastAsia="Arial" w:hAnsi="Arial" w:cs="Arial"/>
                      <w:sz w:val="20"/>
                      <w:szCs w:val="20"/>
                      <w:lang w:val="es-MX" w:eastAsia="en-US"/>
                    </w:rPr>
                  </w:pPr>
                  <w:r w:rsidRPr="00D41C7F">
                    <w:rPr>
                      <w:rFonts w:ascii="Arial" w:eastAsia="Arial" w:hAnsi="Arial" w:cs="Arial"/>
                      <w:sz w:val="22"/>
                      <w:szCs w:val="22"/>
                      <w:lang w:val="es-MX" w:eastAsia="en-US"/>
                    </w:rPr>
                    <w:t>LIC. EDGAR MARTÍN DUEÑAS CÁRDENAS</w:t>
                  </w:r>
                </w:p>
              </w:tc>
            </w:tr>
          </w:tbl>
          <w:p w14:paraId="6C3A3148" w14:textId="77777777" w:rsidR="00D41C7F" w:rsidRPr="00D41C7F" w:rsidRDefault="00D41C7F" w:rsidP="00D41C7F">
            <w:pPr>
              <w:spacing w:line="276" w:lineRule="auto"/>
              <w:rPr>
                <w:rFonts w:ascii="Calibri" w:eastAsia="Calibri" w:hAnsi="Calibri"/>
                <w:sz w:val="20"/>
                <w:szCs w:val="20"/>
                <w:lang w:val="es-MX" w:eastAsia="es-MX"/>
              </w:rPr>
            </w:pPr>
          </w:p>
        </w:tc>
      </w:tr>
      <w:tr w:rsidR="00D41C7F" w:rsidRPr="00D41C7F" w14:paraId="536FF1DF" w14:textId="77777777" w:rsidTr="00D41C7F">
        <w:trPr>
          <w:gridAfter w:val="1"/>
          <w:wAfter w:w="18" w:type="dxa"/>
          <w:trHeight w:val="80"/>
        </w:trPr>
        <w:tc>
          <w:tcPr>
            <w:tcW w:w="8950" w:type="dxa"/>
            <w:gridSpan w:val="2"/>
          </w:tcPr>
          <w:p w14:paraId="78CC5F46" w14:textId="77777777" w:rsidR="00D41C7F" w:rsidRPr="00D41C7F" w:rsidRDefault="00D41C7F" w:rsidP="00D41C7F">
            <w:pPr>
              <w:spacing w:line="276" w:lineRule="auto"/>
              <w:rPr>
                <w:sz w:val="14"/>
              </w:rPr>
            </w:pPr>
          </w:p>
        </w:tc>
      </w:tr>
    </w:tbl>
    <w:p w14:paraId="089ED227" w14:textId="77777777" w:rsidR="00D41C7F" w:rsidRPr="00D41C7F" w:rsidRDefault="00D41C7F" w:rsidP="00D41C7F">
      <w:pPr>
        <w:jc w:val="both"/>
        <w:rPr>
          <w:rFonts w:ascii="Arial" w:eastAsia="Arial" w:hAnsi="Arial" w:cs="Arial"/>
          <w:sz w:val="16"/>
          <w:szCs w:val="16"/>
          <w:lang w:val="es-MX" w:eastAsia="en-US"/>
        </w:rPr>
      </w:pPr>
    </w:p>
    <w:p w14:paraId="4FF0E959" w14:textId="2554D009" w:rsidR="00D41C7F" w:rsidRDefault="00D41C7F" w:rsidP="00D41C7F">
      <w:pPr>
        <w:jc w:val="both"/>
        <w:rPr>
          <w:rFonts w:ascii="Arial" w:eastAsia="Arial" w:hAnsi="Arial" w:cs="Arial"/>
          <w:sz w:val="16"/>
          <w:szCs w:val="16"/>
          <w:lang w:val="es-MX" w:eastAsia="en-US"/>
        </w:rPr>
      </w:pPr>
    </w:p>
    <w:p w14:paraId="41BDAFDA" w14:textId="77777777" w:rsidR="00D41C7F" w:rsidRPr="00D41C7F" w:rsidRDefault="00D41C7F" w:rsidP="00D41C7F">
      <w:pPr>
        <w:jc w:val="both"/>
        <w:rPr>
          <w:rFonts w:ascii="Arial" w:eastAsia="Arial" w:hAnsi="Arial" w:cs="Arial"/>
          <w:sz w:val="16"/>
          <w:szCs w:val="16"/>
          <w:lang w:val="es-MX" w:eastAsia="en-US"/>
        </w:rPr>
      </w:pPr>
    </w:p>
    <w:p w14:paraId="6834EA99" w14:textId="77777777" w:rsidR="00D41C7F" w:rsidRPr="00D41C7F" w:rsidRDefault="00D41C7F" w:rsidP="00D41C7F">
      <w:pPr>
        <w:jc w:val="both"/>
        <w:rPr>
          <w:rFonts w:ascii="Arial" w:eastAsia="Arial" w:hAnsi="Arial" w:cs="Arial"/>
          <w:sz w:val="16"/>
          <w:szCs w:val="16"/>
          <w:lang w:val="es-MX" w:eastAsia="en-US"/>
        </w:rPr>
      </w:pPr>
    </w:p>
    <w:p w14:paraId="5118E5AB" w14:textId="77777777" w:rsidR="00D41C7F" w:rsidRPr="00D41C7F" w:rsidRDefault="00D41C7F" w:rsidP="00D41C7F">
      <w:pPr>
        <w:jc w:val="both"/>
        <w:rPr>
          <w:rFonts w:ascii="Arial" w:eastAsia="Arial" w:hAnsi="Arial" w:cs="Arial"/>
          <w:sz w:val="16"/>
          <w:szCs w:val="16"/>
          <w:lang w:val="es-MX" w:eastAsia="en-US"/>
        </w:rPr>
      </w:pPr>
    </w:p>
    <w:p w14:paraId="432FB527" w14:textId="64D24B7C" w:rsidR="00D41C7F" w:rsidRDefault="00D41C7F" w:rsidP="00D41C7F">
      <w:pPr>
        <w:jc w:val="both"/>
        <w:rPr>
          <w:rFonts w:ascii="Arial" w:eastAsia="Arial" w:hAnsi="Arial" w:cs="Arial"/>
          <w:sz w:val="16"/>
          <w:szCs w:val="16"/>
          <w:lang w:val="es-MX" w:eastAsia="en-US"/>
        </w:rPr>
      </w:pPr>
      <w:r w:rsidRPr="00D41C7F">
        <w:rPr>
          <w:rFonts w:ascii="Arial" w:eastAsia="Arial" w:hAnsi="Arial" w:cs="Arial"/>
          <w:sz w:val="16"/>
          <w:szCs w:val="16"/>
          <w:lang w:val="es-MX" w:eastAsia="en-US"/>
        </w:rPr>
        <w:t xml:space="preserve">La presente foja forma parte del Acuerdo número </w:t>
      </w:r>
      <w:r w:rsidRPr="00D41C7F">
        <w:rPr>
          <w:rFonts w:ascii="Arial" w:eastAsia="Arial" w:hAnsi="Arial" w:cs="Arial"/>
          <w:b/>
          <w:sz w:val="16"/>
          <w:szCs w:val="16"/>
          <w:lang w:val="es-MX" w:eastAsia="en-US"/>
        </w:rPr>
        <w:t>IEE/CG/A10</w:t>
      </w:r>
      <w:r>
        <w:rPr>
          <w:rFonts w:ascii="Arial" w:eastAsia="Arial" w:hAnsi="Arial" w:cs="Arial"/>
          <w:b/>
          <w:sz w:val="16"/>
          <w:szCs w:val="16"/>
          <w:lang w:val="es-MX" w:eastAsia="en-US"/>
        </w:rPr>
        <w:t>9</w:t>
      </w:r>
      <w:r w:rsidRPr="00D41C7F">
        <w:rPr>
          <w:rFonts w:ascii="Arial" w:eastAsia="Arial" w:hAnsi="Arial" w:cs="Arial"/>
          <w:b/>
          <w:sz w:val="16"/>
          <w:szCs w:val="16"/>
          <w:lang w:val="es-MX" w:eastAsia="en-US"/>
        </w:rPr>
        <w:t>/2021</w:t>
      </w:r>
      <w:r w:rsidRPr="00D41C7F">
        <w:rPr>
          <w:rFonts w:ascii="Arial" w:eastAsia="Arial" w:hAnsi="Arial" w:cs="Arial"/>
          <w:sz w:val="16"/>
          <w:szCs w:val="16"/>
          <w:lang w:val="es-MX" w:eastAsia="en-US"/>
        </w:rPr>
        <w:t xml:space="preserve"> del Proceso Electoral Local 2020-2021, aprobado en la Vigésima </w:t>
      </w:r>
      <w:r>
        <w:rPr>
          <w:rFonts w:ascii="Arial" w:eastAsia="Arial" w:hAnsi="Arial" w:cs="Arial"/>
          <w:sz w:val="16"/>
          <w:szCs w:val="16"/>
          <w:lang w:val="es-MX" w:eastAsia="en-US"/>
        </w:rPr>
        <w:t xml:space="preserve">Primera </w:t>
      </w:r>
      <w:r w:rsidRPr="00D41C7F">
        <w:rPr>
          <w:rFonts w:ascii="Arial" w:eastAsia="Arial" w:hAnsi="Arial" w:cs="Arial"/>
          <w:sz w:val="16"/>
          <w:szCs w:val="16"/>
          <w:lang w:val="es-MX" w:eastAsia="en-US"/>
        </w:rPr>
        <w:t xml:space="preserve">Sesión Ordinaria del Consejo General del Instituto Electoral del Estado de Colima, celebrada el día </w:t>
      </w:r>
      <w:r>
        <w:rPr>
          <w:rFonts w:ascii="Arial" w:eastAsia="Arial" w:hAnsi="Arial" w:cs="Arial"/>
          <w:sz w:val="16"/>
          <w:szCs w:val="16"/>
          <w:lang w:val="es-MX" w:eastAsia="en-US"/>
        </w:rPr>
        <w:t>31</w:t>
      </w:r>
      <w:r w:rsidRPr="00D41C7F">
        <w:rPr>
          <w:rFonts w:ascii="Arial" w:eastAsia="Arial" w:hAnsi="Arial" w:cs="Arial"/>
          <w:sz w:val="16"/>
          <w:szCs w:val="16"/>
          <w:lang w:val="es-MX" w:eastAsia="en-US"/>
        </w:rPr>
        <w:t xml:space="preserve"> (tre</w:t>
      </w:r>
      <w:r>
        <w:rPr>
          <w:rFonts w:ascii="Arial" w:eastAsia="Arial" w:hAnsi="Arial" w:cs="Arial"/>
          <w:sz w:val="16"/>
          <w:szCs w:val="16"/>
          <w:lang w:val="es-MX" w:eastAsia="en-US"/>
        </w:rPr>
        <w:t>inta y uno</w:t>
      </w:r>
      <w:r w:rsidRPr="00D41C7F">
        <w:rPr>
          <w:rFonts w:ascii="Arial" w:eastAsia="Arial" w:hAnsi="Arial" w:cs="Arial"/>
          <w:sz w:val="16"/>
          <w:szCs w:val="16"/>
          <w:lang w:val="es-MX" w:eastAsia="en-US"/>
        </w:rPr>
        <w:t>) de agosto del año 2021 (dos mil veintiuno). -------------------------------------------------------------------------------------------------------</w:t>
      </w:r>
    </w:p>
    <w:p w14:paraId="3FB43A23" w14:textId="77777777" w:rsidR="00AE74FA" w:rsidRDefault="00AE74FA" w:rsidP="007960D6">
      <w:pPr>
        <w:spacing w:line="360" w:lineRule="auto"/>
        <w:jc w:val="both"/>
        <w:rPr>
          <w:rFonts w:ascii="Arial" w:eastAsia="Calibri" w:hAnsi="Arial" w:cs="Arial"/>
          <w:b/>
          <w:sz w:val="22"/>
          <w:szCs w:val="22"/>
          <w:lang w:val="es-MX" w:eastAsia="en-US"/>
        </w:rPr>
      </w:pPr>
    </w:p>
    <w:sectPr w:rsidR="00AE74FA" w:rsidSect="006D7D20">
      <w:headerReference w:type="default" r:id="rId8"/>
      <w:footerReference w:type="default" r:id="rId9"/>
      <w:pgSz w:w="12240" w:h="15840"/>
      <w:pgMar w:top="1702" w:right="1467" w:bottom="1418" w:left="1701" w:header="564"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141DB" w14:textId="77777777" w:rsidR="00D330D1" w:rsidRDefault="00D330D1" w:rsidP="007960D6">
      <w:r>
        <w:separator/>
      </w:r>
    </w:p>
  </w:endnote>
  <w:endnote w:type="continuationSeparator" w:id="0">
    <w:p w14:paraId="45FE6816" w14:textId="77777777" w:rsidR="00D330D1" w:rsidRDefault="00D330D1" w:rsidP="0079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160AC" w14:textId="0506F120" w:rsidR="00F41A76" w:rsidRPr="003D60F5" w:rsidRDefault="00AA1ABE" w:rsidP="0055175E">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3" distB="4294967293" distL="114300" distR="114300" simplePos="0" relativeHeight="251662336" behindDoc="0" locked="0" layoutInCell="1" allowOverlap="1" wp14:anchorId="71D381EC" wp14:editId="5A2C2B80">
              <wp:simplePos x="0" y="0"/>
              <wp:positionH relativeFrom="column">
                <wp:posOffset>1624965</wp:posOffset>
              </wp:positionH>
              <wp:positionV relativeFrom="paragraph">
                <wp:posOffset>-71756</wp:posOffset>
              </wp:positionV>
              <wp:extent cx="2621915" cy="0"/>
              <wp:effectExtent l="0" t="0" r="698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BF34CE0"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00F41A76" w:rsidRPr="003D60F5">
      <w:rPr>
        <w:rFonts w:ascii="Calibri" w:hAnsi="Calibri"/>
        <w:b/>
        <w:sz w:val="20"/>
        <w:szCs w:val="20"/>
      </w:rPr>
      <w:t xml:space="preserve">ACUERDO NO. </w:t>
    </w:r>
    <w:r w:rsidR="00F41A76">
      <w:rPr>
        <w:rFonts w:ascii="Calibri" w:hAnsi="Calibri" w:cs="Arial"/>
        <w:b/>
        <w:sz w:val="20"/>
        <w:szCs w:val="20"/>
      </w:rPr>
      <w:t>IEE/CG/A</w:t>
    </w:r>
    <w:r w:rsidR="00D41C7F">
      <w:rPr>
        <w:rFonts w:ascii="Calibri" w:hAnsi="Calibri" w:cs="Arial"/>
        <w:b/>
        <w:sz w:val="20"/>
        <w:szCs w:val="20"/>
      </w:rPr>
      <w:t>109</w:t>
    </w:r>
    <w:r w:rsidR="00F41A76">
      <w:rPr>
        <w:rFonts w:ascii="Calibri" w:hAnsi="Calibri" w:cs="Arial"/>
        <w:b/>
        <w:sz w:val="20"/>
        <w:szCs w:val="20"/>
      </w:rPr>
      <w:t>/2021</w:t>
    </w:r>
  </w:p>
  <w:p w14:paraId="16D651DF" w14:textId="77777777" w:rsidR="00F41A76" w:rsidRDefault="00F41A76" w:rsidP="0055175E">
    <w:pPr>
      <w:pStyle w:val="Piedepgina"/>
      <w:jc w:val="center"/>
      <w:rPr>
        <w:rFonts w:ascii="Calibri" w:hAnsi="Calibri"/>
        <w:sz w:val="18"/>
        <w:szCs w:val="20"/>
      </w:rPr>
    </w:pPr>
    <w:r>
      <w:rPr>
        <w:rFonts w:ascii="Calibri" w:hAnsi="Calibri"/>
        <w:sz w:val="18"/>
        <w:szCs w:val="20"/>
      </w:rPr>
      <w:t>Eficacia Jurídica de los nombramientos de las y los Consejeros Municipales Electorales</w:t>
    </w:r>
  </w:p>
  <w:p w14:paraId="370F9202" w14:textId="04F9FFBE" w:rsidR="00F41A76" w:rsidRPr="0055175E" w:rsidRDefault="00F41A76" w:rsidP="0055175E">
    <w:pPr>
      <w:pStyle w:val="Piedepgina"/>
      <w:jc w:val="center"/>
    </w:pPr>
    <w:r w:rsidRPr="003D60F5">
      <w:rPr>
        <w:rFonts w:ascii="Calibri" w:hAnsi="Calibri"/>
        <w:sz w:val="18"/>
        <w:szCs w:val="20"/>
      </w:rPr>
      <w:t xml:space="preserve">Página </w:t>
    </w:r>
    <w:r w:rsidR="00907B66" w:rsidRPr="003D60F5">
      <w:rPr>
        <w:rFonts w:ascii="Calibri" w:hAnsi="Calibri"/>
        <w:sz w:val="18"/>
        <w:szCs w:val="20"/>
      </w:rPr>
      <w:fldChar w:fldCharType="begin"/>
    </w:r>
    <w:r w:rsidRPr="003D60F5">
      <w:rPr>
        <w:rFonts w:ascii="Calibri" w:hAnsi="Calibri"/>
        <w:sz w:val="18"/>
        <w:szCs w:val="20"/>
      </w:rPr>
      <w:instrText xml:space="preserve"> PAGE   \* MERGEFORMAT </w:instrText>
    </w:r>
    <w:r w:rsidR="00907B66" w:rsidRPr="003D60F5">
      <w:rPr>
        <w:rFonts w:ascii="Calibri" w:hAnsi="Calibri"/>
        <w:sz w:val="18"/>
        <w:szCs w:val="20"/>
      </w:rPr>
      <w:fldChar w:fldCharType="separate"/>
    </w:r>
    <w:r w:rsidR="00411D0F">
      <w:rPr>
        <w:rFonts w:ascii="Calibri" w:hAnsi="Calibri"/>
        <w:noProof/>
        <w:sz w:val="18"/>
        <w:szCs w:val="20"/>
      </w:rPr>
      <w:t>18</w:t>
    </w:r>
    <w:r w:rsidR="00907B66" w:rsidRPr="003D60F5">
      <w:rPr>
        <w:rFonts w:ascii="Calibri" w:hAnsi="Calibri"/>
        <w:sz w:val="18"/>
        <w:szCs w:val="20"/>
      </w:rPr>
      <w:fldChar w:fldCharType="end"/>
    </w:r>
    <w:r w:rsidRPr="003D60F5">
      <w:rPr>
        <w:rFonts w:ascii="Calibri" w:hAnsi="Calibri"/>
        <w:sz w:val="18"/>
        <w:szCs w:val="20"/>
      </w:rPr>
      <w:t xml:space="preserve"> de</w:t>
    </w:r>
    <w:r w:rsidR="006A14F8">
      <w:rPr>
        <w:rFonts w:ascii="Calibri" w:hAnsi="Calibri"/>
        <w:sz w:val="18"/>
        <w:szCs w:val="20"/>
      </w:rPr>
      <w:t xml:space="preserve"> </w:t>
    </w:r>
    <w:r w:rsidR="00D41C7F">
      <w:rPr>
        <w:rFonts w:ascii="Calibri" w:hAnsi="Calibri"/>
        <w:sz w:val="18"/>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83B2A" w14:textId="77777777" w:rsidR="00D330D1" w:rsidRDefault="00D330D1" w:rsidP="007960D6">
      <w:r>
        <w:separator/>
      </w:r>
    </w:p>
  </w:footnote>
  <w:footnote w:type="continuationSeparator" w:id="0">
    <w:p w14:paraId="1B796A5F" w14:textId="77777777" w:rsidR="00D330D1" w:rsidRDefault="00D330D1" w:rsidP="00796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752B" w14:textId="77777777" w:rsidR="00F41A76" w:rsidRPr="00640C8A" w:rsidRDefault="00F41A76" w:rsidP="007960D6">
    <w:pPr>
      <w:jc w:val="right"/>
      <w:rPr>
        <w:rFonts w:ascii="Arial Black" w:hAnsi="Arial Black" w:cs="Arial"/>
        <w:szCs w:val="22"/>
      </w:rPr>
    </w:pPr>
    <w:r>
      <w:rPr>
        <w:noProof/>
        <w:lang w:val="es-MX" w:eastAsia="es-MX"/>
      </w:rPr>
      <w:drawing>
        <wp:anchor distT="0" distB="0" distL="114300" distR="114300" simplePos="0" relativeHeight="251660288" behindDoc="1" locked="0" layoutInCell="1" allowOverlap="1" wp14:anchorId="016ADEB0" wp14:editId="7BEDABD9">
          <wp:simplePos x="0" y="0"/>
          <wp:positionH relativeFrom="margin">
            <wp:posOffset>-9525</wp:posOffset>
          </wp:positionH>
          <wp:positionV relativeFrom="paragraph">
            <wp:posOffset>-121285</wp:posOffset>
          </wp:positionV>
          <wp:extent cx="1086485" cy="984250"/>
          <wp:effectExtent l="0" t="0" r="0" b="0"/>
          <wp:wrapNone/>
          <wp:docPr id="5" name="Imagen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a:ln>
                    <a:noFill/>
                  </a:ln>
                </pic:spPr>
              </pic:pic>
            </a:graphicData>
          </a:graphic>
        </wp:anchor>
      </w:drawing>
    </w: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44D5C5B7" w14:textId="77777777" w:rsidR="00F41A76" w:rsidRPr="003D60F5" w:rsidRDefault="00AA1ABE" w:rsidP="007960D6">
    <w:pPr>
      <w:jc w:val="right"/>
      <w:rPr>
        <w:rFonts w:ascii="Calibri" w:hAnsi="Calibri" w:cs="Arial"/>
        <w:b/>
        <w:sz w:val="22"/>
        <w:szCs w:val="22"/>
      </w:rPr>
    </w:pPr>
    <w:r>
      <w:rPr>
        <w:noProof/>
        <w:lang w:val="es-MX" w:eastAsia="es-MX"/>
      </w:rPr>
      <mc:AlternateContent>
        <mc:Choice Requires="wps">
          <w:drawing>
            <wp:anchor distT="0" distB="0" distL="114300" distR="114300" simplePos="0" relativeHeight="251659264" behindDoc="0" locked="0" layoutInCell="1" allowOverlap="1" wp14:anchorId="67E6A096" wp14:editId="15AB9082">
              <wp:simplePos x="0" y="0"/>
              <wp:positionH relativeFrom="column">
                <wp:posOffset>3506470</wp:posOffset>
              </wp:positionH>
              <wp:positionV relativeFrom="paragraph">
                <wp:posOffset>248920</wp:posOffset>
              </wp:positionV>
              <wp:extent cx="2245995" cy="635"/>
              <wp:effectExtent l="0" t="0" r="20955"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4A21445"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Kq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R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DNR7KqrQIAAJoFAAAOAAAAAAAA&#10;AAAAAAAAAC4CAABkcnMvZTJvRG9jLnhtbFBLAQItABQABgAIAAAAIQBHsxGS3QAAAAkBAAAPAAAA&#10;AAAAAAAAAAAAAAcFAABkcnMvZG93bnJldi54bWxQSwUGAAAAAAQABADzAAAAEQYAAAAA&#10;">
              <v:stroke dashstyle="1 1" endcap="round"/>
              <v:shadow color="#868686"/>
            </v:shape>
          </w:pict>
        </mc:Fallback>
      </mc:AlternateContent>
    </w:r>
    <w:r w:rsidR="00F41A76" w:rsidRPr="00FA1808">
      <w:rPr>
        <w:rFonts w:ascii="Calibri" w:hAnsi="Calibri" w:cs="Arial"/>
        <w:b/>
        <w:szCs w:val="22"/>
      </w:rPr>
      <w:t>PROCESO ELECTORAL LOCAL 2020-2021</w:t>
    </w:r>
  </w:p>
  <w:p w14:paraId="580EE82D" w14:textId="77777777" w:rsidR="00F41A76" w:rsidRDefault="00F41A76"/>
  <w:p w14:paraId="1A8437A9" w14:textId="77777777" w:rsidR="00F41A76" w:rsidRDefault="00F41A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06C3"/>
    <w:multiLevelType w:val="hybridMultilevel"/>
    <w:tmpl w:val="C7BCEA4A"/>
    <w:lvl w:ilvl="0" w:tplc="4552EBE2">
      <w:start w:val="46"/>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7D740A"/>
    <w:multiLevelType w:val="hybridMultilevel"/>
    <w:tmpl w:val="0590ABC2"/>
    <w:lvl w:ilvl="0" w:tplc="7EF638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BC13A3"/>
    <w:multiLevelType w:val="hybridMultilevel"/>
    <w:tmpl w:val="3474A3D2"/>
    <w:lvl w:ilvl="0" w:tplc="EB3E6F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4F634D"/>
    <w:multiLevelType w:val="hybridMultilevel"/>
    <w:tmpl w:val="0E228832"/>
    <w:lvl w:ilvl="0" w:tplc="3E6619EE">
      <w:start w:val="1"/>
      <w:numFmt w:val="upperRoman"/>
      <w:lvlText w:val="%1."/>
      <w:lvlJc w:val="left"/>
      <w:pPr>
        <w:ind w:left="720" w:hanging="72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E8B45EF"/>
    <w:multiLevelType w:val="hybridMultilevel"/>
    <w:tmpl w:val="495CB226"/>
    <w:lvl w:ilvl="0" w:tplc="B50AC0F0">
      <w:start w:val="5"/>
      <w:numFmt w:val="upperRoman"/>
      <w:lvlText w:val="%1."/>
      <w:lvlJc w:val="left"/>
      <w:pPr>
        <w:ind w:left="720" w:hanging="720"/>
      </w:pPr>
      <w:rPr>
        <w:rFonts w:cs="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AC1BEA"/>
    <w:multiLevelType w:val="hybridMultilevel"/>
    <w:tmpl w:val="E266F730"/>
    <w:lvl w:ilvl="0" w:tplc="4B0EC8E0">
      <w:start w:val="1"/>
      <w:numFmt w:val="upperRoman"/>
      <w:lvlText w:val="%1."/>
      <w:lvlJc w:val="left"/>
      <w:pPr>
        <w:ind w:left="5115" w:hanging="720"/>
      </w:pPr>
      <w:rPr>
        <w:rFonts w:hint="default"/>
        <w:b/>
        <w:sz w:val="22"/>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38246CDC"/>
    <w:multiLevelType w:val="hybridMultilevel"/>
    <w:tmpl w:val="80FA7F98"/>
    <w:lvl w:ilvl="0" w:tplc="C1D20632">
      <w:start w:val="1"/>
      <w:numFmt w:val="upperRoman"/>
      <w:lvlText w:val="%1."/>
      <w:lvlJc w:val="left"/>
      <w:pPr>
        <w:ind w:left="720" w:hanging="720"/>
      </w:pPr>
      <w:rPr>
        <w:rFonts w:cs="Times New Roman" w:hint="default"/>
      </w:rPr>
    </w:lvl>
    <w:lvl w:ilvl="1" w:tplc="9138AE4A">
      <w:start w:val="1"/>
      <w:numFmt w:val="lowerLetter"/>
      <w:lvlText w:val="%2)"/>
      <w:lvlJc w:val="left"/>
      <w:pPr>
        <w:ind w:left="1080" w:hanging="360"/>
      </w:pPr>
      <w:rPr>
        <w:rFonts w:ascii="Arial" w:eastAsia="Times New Roman" w:hAnsi="Arial"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7" w15:restartNumberingAfterBreak="0">
    <w:nsid w:val="3E965324"/>
    <w:multiLevelType w:val="hybridMultilevel"/>
    <w:tmpl w:val="B2FAD580"/>
    <w:lvl w:ilvl="0" w:tplc="4E4E8134">
      <w:start w:val="3"/>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1A3DA4"/>
    <w:multiLevelType w:val="hybridMultilevel"/>
    <w:tmpl w:val="3474A3D2"/>
    <w:lvl w:ilvl="0" w:tplc="EB3E6F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20B4FC1"/>
    <w:multiLevelType w:val="multilevel"/>
    <w:tmpl w:val="2FF057B2"/>
    <w:styleLink w:val="List78"/>
    <w:lvl w:ilvl="0">
      <w:start w:val="1"/>
      <w:numFmt w:val="upperRoman"/>
      <w:lvlText w:val="%1."/>
      <w:lvlJc w:val="left"/>
      <w:pPr>
        <w:tabs>
          <w:tab w:val="num" w:pos="1550"/>
        </w:tabs>
        <w:ind w:left="1550" w:hanging="794"/>
      </w:pPr>
      <w:rPr>
        <w:rFonts w:ascii="Arial" w:eastAsia="Arial" w:hAnsi="Arial" w:cs="Arial"/>
        <w:position w:val="0"/>
        <w:sz w:val="20"/>
        <w:szCs w:val="20"/>
      </w:rPr>
    </w:lvl>
    <w:lvl w:ilvl="1">
      <w:start w:val="1"/>
      <w:numFmt w:val="lowerLetter"/>
      <w:lvlText w:val="%2."/>
      <w:lvlJc w:val="left"/>
      <w:pPr>
        <w:tabs>
          <w:tab w:val="num" w:pos="1678"/>
        </w:tabs>
        <w:ind w:left="1678" w:hanging="250"/>
      </w:pPr>
      <w:rPr>
        <w:rFonts w:ascii="Arial" w:eastAsia="Arial" w:hAnsi="Arial" w:cs="Arial"/>
        <w:position w:val="0"/>
        <w:sz w:val="20"/>
        <w:szCs w:val="20"/>
      </w:rPr>
    </w:lvl>
    <w:lvl w:ilvl="2">
      <w:start w:val="1"/>
      <w:numFmt w:val="lowerRoman"/>
      <w:lvlText w:val="%3."/>
      <w:lvlJc w:val="left"/>
      <w:pPr>
        <w:tabs>
          <w:tab w:val="num" w:pos="2418"/>
        </w:tabs>
        <w:ind w:left="2418" w:hanging="206"/>
      </w:pPr>
      <w:rPr>
        <w:rFonts w:ascii="Arial" w:eastAsia="Arial" w:hAnsi="Arial" w:cs="Arial"/>
        <w:position w:val="0"/>
        <w:sz w:val="20"/>
        <w:szCs w:val="20"/>
      </w:rPr>
    </w:lvl>
    <w:lvl w:ilvl="3">
      <w:start w:val="1"/>
      <w:numFmt w:val="decimal"/>
      <w:lvlText w:val="%4."/>
      <w:lvlJc w:val="left"/>
      <w:pPr>
        <w:tabs>
          <w:tab w:val="num" w:pos="3118"/>
        </w:tabs>
        <w:ind w:left="3118" w:hanging="250"/>
      </w:pPr>
      <w:rPr>
        <w:rFonts w:ascii="Arial" w:eastAsia="Arial" w:hAnsi="Arial" w:cs="Arial"/>
        <w:position w:val="0"/>
        <w:sz w:val="20"/>
        <w:szCs w:val="20"/>
      </w:rPr>
    </w:lvl>
    <w:lvl w:ilvl="4">
      <w:start w:val="1"/>
      <w:numFmt w:val="lowerLetter"/>
      <w:lvlText w:val="%5."/>
      <w:lvlJc w:val="left"/>
      <w:pPr>
        <w:tabs>
          <w:tab w:val="num" w:pos="3838"/>
        </w:tabs>
        <w:ind w:left="3838" w:hanging="250"/>
      </w:pPr>
      <w:rPr>
        <w:rFonts w:ascii="Arial" w:eastAsia="Arial" w:hAnsi="Arial" w:cs="Arial"/>
        <w:position w:val="0"/>
        <w:sz w:val="20"/>
        <w:szCs w:val="20"/>
      </w:rPr>
    </w:lvl>
    <w:lvl w:ilvl="5">
      <w:start w:val="1"/>
      <w:numFmt w:val="lowerRoman"/>
      <w:lvlText w:val="%6."/>
      <w:lvlJc w:val="left"/>
      <w:pPr>
        <w:tabs>
          <w:tab w:val="num" w:pos="4578"/>
        </w:tabs>
        <w:ind w:left="4578" w:hanging="206"/>
      </w:pPr>
      <w:rPr>
        <w:rFonts w:ascii="Arial" w:eastAsia="Arial" w:hAnsi="Arial" w:cs="Arial"/>
        <w:position w:val="0"/>
        <w:sz w:val="20"/>
        <w:szCs w:val="20"/>
      </w:rPr>
    </w:lvl>
    <w:lvl w:ilvl="6">
      <w:start w:val="1"/>
      <w:numFmt w:val="decimal"/>
      <w:lvlText w:val="%7."/>
      <w:lvlJc w:val="left"/>
      <w:pPr>
        <w:tabs>
          <w:tab w:val="num" w:pos="5278"/>
        </w:tabs>
        <w:ind w:left="5278" w:hanging="250"/>
      </w:pPr>
      <w:rPr>
        <w:rFonts w:ascii="Arial" w:eastAsia="Arial" w:hAnsi="Arial" w:cs="Arial"/>
        <w:position w:val="0"/>
        <w:sz w:val="20"/>
        <w:szCs w:val="20"/>
      </w:rPr>
    </w:lvl>
    <w:lvl w:ilvl="7">
      <w:start w:val="1"/>
      <w:numFmt w:val="lowerLetter"/>
      <w:lvlText w:val="%8."/>
      <w:lvlJc w:val="left"/>
      <w:pPr>
        <w:tabs>
          <w:tab w:val="num" w:pos="5998"/>
        </w:tabs>
        <w:ind w:left="5998" w:hanging="250"/>
      </w:pPr>
      <w:rPr>
        <w:rFonts w:ascii="Arial" w:eastAsia="Arial" w:hAnsi="Arial" w:cs="Arial"/>
        <w:position w:val="0"/>
        <w:sz w:val="20"/>
        <w:szCs w:val="20"/>
      </w:rPr>
    </w:lvl>
    <w:lvl w:ilvl="8">
      <w:start w:val="1"/>
      <w:numFmt w:val="lowerRoman"/>
      <w:lvlText w:val="%9."/>
      <w:lvlJc w:val="left"/>
      <w:pPr>
        <w:tabs>
          <w:tab w:val="num" w:pos="6738"/>
        </w:tabs>
        <w:ind w:left="6738" w:hanging="206"/>
      </w:pPr>
      <w:rPr>
        <w:rFonts w:ascii="Arial" w:eastAsia="Arial" w:hAnsi="Arial" w:cs="Arial"/>
        <w:position w:val="0"/>
        <w:sz w:val="20"/>
        <w:szCs w:val="20"/>
      </w:rPr>
    </w:lvl>
  </w:abstractNum>
  <w:abstractNum w:abstractNumId="10" w15:restartNumberingAfterBreak="0">
    <w:nsid w:val="4267253F"/>
    <w:multiLevelType w:val="hybridMultilevel"/>
    <w:tmpl w:val="0722FA1E"/>
    <w:lvl w:ilvl="0" w:tplc="A718EC04">
      <w:start w:val="1"/>
      <w:numFmt w:val="upperRoman"/>
      <w:lvlText w:val="%1."/>
      <w:lvlJc w:val="left"/>
      <w:pPr>
        <w:ind w:left="720" w:hanging="720"/>
      </w:pPr>
      <w:rPr>
        <w:rFonts w:cs="Times New Roman" w:hint="default"/>
      </w:rPr>
    </w:lvl>
    <w:lvl w:ilvl="1" w:tplc="0002A982">
      <w:start w:val="1"/>
      <w:numFmt w:val="lowerLetter"/>
      <w:lvlText w:val="%2)"/>
      <w:lvlJc w:val="left"/>
      <w:pPr>
        <w:ind w:left="1211"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15:restartNumberingAfterBreak="0">
    <w:nsid w:val="47A70E19"/>
    <w:multiLevelType w:val="hybridMultilevel"/>
    <w:tmpl w:val="CD28039E"/>
    <w:lvl w:ilvl="0" w:tplc="19063A9E">
      <w:start w:val="1"/>
      <w:numFmt w:val="upperRoman"/>
      <w:lvlText w:val="%1."/>
      <w:lvlJc w:val="left"/>
      <w:pPr>
        <w:ind w:left="720" w:hanging="720"/>
      </w:pPr>
      <w:rPr>
        <w:rFonts w:cs="Times New Roman" w:hint="default"/>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2" w15:restartNumberingAfterBreak="0">
    <w:nsid w:val="49686273"/>
    <w:multiLevelType w:val="hybridMultilevel"/>
    <w:tmpl w:val="2FE6E644"/>
    <w:lvl w:ilvl="0" w:tplc="FFFFFFFF">
      <w:start w:val="1"/>
      <w:numFmt w:val="upperRoman"/>
      <w:lvlText w:val="%1."/>
      <w:lvlJc w:val="left"/>
      <w:pPr>
        <w:tabs>
          <w:tab w:val="num" w:pos="720"/>
        </w:tabs>
        <w:ind w:left="720" w:hanging="720"/>
      </w:pPr>
      <w:rPr>
        <w:rFonts w:cs="Times New Roman" w:hint="default"/>
      </w:rPr>
    </w:lvl>
    <w:lvl w:ilvl="1" w:tplc="FFFFFFFF">
      <w:start w:val="1"/>
      <w:numFmt w:val="lowerLetter"/>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3" w15:restartNumberingAfterBreak="0">
    <w:nsid w:val="4BAD7925"/>
    <w:multiLevelType w:val="hybridMultilevel"/>
    <w:tmpl w:val="8F449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DA2725A"/>
    <w:multiLevelType w:val="hybridMultilevel"/>
    <w:tmpl w:val="D6865F0E"/>
    <w:lvl w:ilvl="0" w:tplc="2B3AA838">
      <w:start w:val="1"/>
      <w:numFmt w:val="upperRoman"/>
      <w:lvlText w:val="%1."/>
      <w:lvlJc w:val="left"/>
      <w:pPr>
        <w:tabs>
          <w:tab w:val="num" w:pos="720"/>
        </w:tabs>
        <w:ind w:left="720" w:hanging="720"/>
      </w:pPr>
      <w:rPr>
        <w:rFonts w:cs="Times New Roman" w:hint="default"/>
        <w:b w:val="0"/>
        <w:color w:val="auto"/>
      </w:rPr>
    </w:lvl>
    <w:lvl w:ilvl="1" w:tplc="3ED6EAEA">
      <w:start w:val="1"/>
      <w:numFmt w:val="upperRoman"/>
      <w:lvlText w:val="%2."/>
      <w:lvlJc w:val="left"/>
      <w:pPr>
        <w:tabs>
          <w:tab w:val="num" w:pos="1665"/>
        </w:tabs>
        <w:ind w:left="1665" w:hanging="945"/>
      </w:pPr>
      <w:rPr>
        <w:rFonts w:cs="Times New Roman" w:hint="default"/>
        <w:b w:val="0"/>
      </w:rPr>
    </w:lvl>
    <w:lvl w:ilvl="2" w:tplc="FFFFFFFF">
      <w:start w:val="1"/>
      <w:numFmt w:val="lowerLetter"/>
      <w:lvlText w:val="%3)"/>
      <w:lvlJc w:val="left"/>
      <w:pPr>
        <w:tabs>
          <w:tab w:val="num" w:pos="4046"/>
        </w:tabs>
        <w:ind w:left="4046" w:hanging="360"/>
      </w:pPr>
      <w:rPr>
        <w:rFonts w:cs="Times New Roman" w:hint="default"/>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5" w15:restartNumberingAfterBreak="0">
    <w:nsid w:val="52461886"/>
    <w:multiLevelType w:val="hybridMultilevel"/>
    <w:tmpl w:val="23A6FF34"/>
    <w:lvl w:ilvl="0" w:tplc="E7B8FD3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C1548C6"/>
    <w:multiLevelType w:val="hybridMultilevel"/>
    <w:tmpl w:val="B31A9358"/>
    <w:lvl w:ilvl="0" w:tplc="1A8238F6">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7" w15:restartNumberingAfterBreak="0">
    <w:nsid w:val="698B3781"/>
    <w:multiLevelType w:val="hybridMultilevel"/>
    <w:tmpl w:val="616839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B0905D7"/>
    <w:multiLevelType w:val="hybridMultilevel"/>
    <w:tmpl w:val="875654EA"/>
    <w:lvl w:ilvl="0" w:tplc="18E2DD7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5F8037B"/>
    <w:multiLevelType w:val="hybridMultilevel"/>
    <w:tmpl w:val="64A6D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7804B55"/>
    <w:multiLevelType w:val="hybridMultilevel"/>
    <w:tmpl w:val="8C2287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82159EE"/>
    <w:multiLevelType w:val="hybridMultilevel"/>
    <w:tmpl w:val="D2FC8C32"/>
    <w:lvl w:ilvl="0" w:tplc="0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9421A2"/>
    <w:multiLevelType w:val="hybridMultilevel"/>
    <w:tmpl w:val="F252E56E"/>
    <w:lvl w:ilvl="0" w:tplc="AB322FD2">
      <w:start w:val="1"/>
      <w:numFmt w:val="lowerLetter"/>
      <w:lvlText w:val="%1)"/>
      <w:lvlJc w:val="left"/>
      <w:pPr>
        <w:ind w:left="1080" w:hanging="720"/>
      </w:pPr>
      <w:rPr>
        <w:rFonts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CE0019F"/>
    <w:multiLevelType w:val="hybridMultilevel"/>
    <w:tmpl w:val="13E237BA"/>
    <w:lvl w:ilvl="0" w:tplc="B85C59F8">
      <w:start w:val="1"/>
      <w:numFmt w:val="upperRoman"/>
      <w:lvlText w:val="%1."/>
      <w:lvlJc w:val="left"/>
      <w:pPr>
        <w:ind w:left="7383"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FBB0767"/>
    <w:multiLevelType w:val="hybridMultilevel"/>
    <w:tmpl w:val="777E9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0"/>
  </w:num>
  <w:num w:numId="4">
    <w:abstractNumId w:val="9"/>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24"/>
  </w:num>
  <w:num w:numId="8">
    <w:abstractNumId w:val="8"/>
  </w:num>
  <w:num w:numId="9">
    <w:abstractNumId w:val="2"/>
  </w:num>
  <w:num w:numId="10">
    <w:abstractNumId w:val="17"/>
  </w:num>
  <w:num w:numId="11">
    <w:abstractNumId w:val="7"/>
  </w:num>
  <w:num w:numId="12">
    <w:abstractNumId w:val="16"/>
  </w:num>
  <w:num w:numId="13">
    <w:abstractNumId w:val="12"/>
  </w:num>
  <w:num w:numId="14">
    <w:abstractNumId w:val="6"/>
  </w:num>
  <w:num w:numId="15">
    <w:abstractNumId w:val="11"/>
  </w:num>
  <w:num w:numId="16">
    <w:abstractNumId w:val="14"/>
  </w:num>
  <w:num w:numId="17">
    <w:abstractNumId w:val="4"/>
  </w:num>
  <w:num w:numId="18">
    <w:abstractNumId w:val="10"/>
  </w:num>
  <w:num w:numId="19">
    <w:abstractNumId w:val="13"/>
  </w:num>
  <w:num w:numId="20">
    <w:abstractNumId w:val="19"/>
  </w:num>
  <w:num w:numId="21">
    <w:abstractNumId w:val="21"/>
  </w:num>
  <w:num w:numId="22">
    <w:abstractNumId w:val="20"/>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0D6"/>
    <w:rsid w:val="000126D1"/>
    <w:rsid w:val="0001571E"/>
    <w:rsid w:val="00024FFF"/>
    <w:rsid w:val="00057DBF"/>
    <w:rsid w:val="000825C4"/>
    <w:rsid w:val="000B1A4C"/>
    <w:rsid w:val="000E71E0"/>
    <w:rsid w:val="001242FD"/>
    <w:rsid w:val="001571B9"/>
    <w:rsid w:val="00165E15"/>
    <w:rsid w:val="001776C3"/>
    <w:rsid w:val="00182260"/>
    <w:rsid w:val="001A1F46"/>
    <w:rsid w:val="001F7FEA"/>
    <w:rsid w:val="002040C3"/>
    <w:rsid w:val="00224E50"/>
    <w:rsid w:val="002263E7"/>
    <w:rsid w:val="00230307"/>
    <w:rsid w:val="00246CEB"/>
    <w:rsid w:val="002539FC"/>
    <w:rsid w:val="00254269"/>
    <w:rsid w:val="00257F95"/>
    <w:rsid w:val="00264755"/>
    <w:rsid w:val="002775BA"/>
    <w:rsid w:val="002A5410"/>
    <w:rsid w:val="00310E6D"/>
    <w:rsid w:val="00315E98"/>
    <w:rsid w:val="00344D32"/>
    <w:rsid w:val="00357F3C"/>
    <w:rsid w:val="00364B0E"/>
    <w:rsid w:val="00387692"/>
    <w:rsid w:val="003953DF"/>
    <w:rsid w:val="003C1E62"/>
    <w:rsid w:val="00407338"/>
    <w:rsid w:val="00411D0F"/>
    <w:rsid w:val="004537C6"/>
    <w:rsid w:val="00462DDE"/>
    <w:rsid w:val="00466B14"/>
    <w:rsid w:val="004B5B1D"/>
    <w:rsid w:val="004D3468"/>
    <w:rsid w:val="004E0061"/>
    <w:rsid w:val="004F2F92"/>
    <w:rsid w:val="00514C02"/>
    <w:rsid w:val="00516EAD"/>
    <w:rsid w:val="00517AB6"/>
    <w:rsid w:val="0055175E"/>
    <w:rsid w:val="00571395"/>
    <w:rsid w:val="00594E07"/>
    <w:rsid w:val="005B2224"/>
    <w:rsid w:val="005C3453"/>
    <w:rsid w:val="005D1646"/>
    <w:rsid w:val="005E4BC1"/>
    <w:rsid w:val="005F2125"/>
    <w:rsid w:val="005F530D"/>
    <w:rsid w:val="00672800"/>
    <w:rsid w:val="006A14F8"/>
    <w:rsid w:val="006D1073"/>
    <w:rsid w:val="006D41D8"/>
    <w:rsid w:val="006D7D20"/>
    <w:rsid w:val="006E38D1"/>
    <w:rsid w:val="006F22DE"/>
    <w:rsid w:val="00700EFD"/>
    <w:rsid w:val="00741721"/>
    <w:rsid w:val="00743A77"/>
    <w:rsid w:val="00774408"/>
    <w:rsid w:val="007771EE"/>
    <w:rsid w:val="007951DD"/>
    <w:rsid w:val="007960D6"/>
    <w:rsid w:val="007A01EF"/>
    <w:rsid w:val="007D43DA"/>
    <w:rsid w:val="007D7C38"/>
    <w:rsid w:val="008342ED"/>
    <w:rsid w:val="008636CE"/>
    <w:rsid w:val="008659AC"/>
    <w:rsid w:val="00867002"/>
    <w:rsid w:val="008845B2"/>
    <w:rsid w:val="008A57C6"/>
    <w:rsid w:val="008B6445"/>
    <w:rsid w:val="008D3BC2"/>
    <w:rsid w:val="008E252A"/>
    <w:rsid w:val="0090576D"/>
    <w:rsid w:val="00907B66"/>
    <w:rsid w:val="00952FBE"/>
    <w:rsid w:val="00965C4A"/>
    <w:rsid w:val="0097350F"/>
    <w:rsid w:val="009873F4"/>
    <w:rsid w:val="00994068"/>
    <w:rsid w:val="00994F54"/>
    <w:rsid w:val="009A02F4"/>
    <w:rsid w:val="00A57ABA"/>
    <w:rsid w:val="00A72467"/>
    <w:rsid w:val="00A730AD"/>
    <w:rsid w:val="00AA1ABE"/>
    <w:rsid w:val="00AC7F79"/>
    <w:rsid w:val="00AE74FA"/>
    <w:rsid w:val="00AF1CE1"/>
    <w:rsid w:val="00AF6A80"/>
    <w:rsid w:val="00B34985"/>
    <w:rsid w:val="00B47D8D"/>
    <w:rsid w:val="00B54A09"/>
    <w:rsid w:val="00B94977"/>
    <w:rsid w:val="00B957DD"/>
    <w:rsid w:val="00BA1F9C"/>
    <w:rsid w:val="00BD65E5"/>
    <w:rsid w:val="00BF1227"/>
    <w:rsid w:val="00C02A77"/>
    <w:rsid w:val="00C40292"/>
    <w:rsid w:val="00C560C2"/>
    <w:rsid w:val="00C8302C"/>
    <w:rsid w:val="00C93CAE"/>
    <w:rsid w:val="00CA6164"/>
    <w:rsid w:val="00CC43F3"/>
    <w:rsid w:val="00CC5812"/>
    <w:rsid w:val="00CF1899"/>
    <w:rsid w:val="00CF2B6A"/>
    <w:rsid w:val="00CF4170"/>
    <w:rsid w:val="00D01784"/>
    <w:rsid w:val="00D12816"/>
    <w:rsid w:val="00D330D1"/>
    <w:rsid w:val="00D41C7F"/>
    <w:rsid w:val="00D847CA"/>
    <w:rsid w:val="00DA4BC6"/>
    <w:rsid w:val="00DD5039"/>
    <w:rsid w:val="00E31745"/>
    <w:rsid w:val="00E61E65"/>
    <w:rsid w:val="00EA7393"/>
    <w:rsid w:val="00EC3995"/>
    <w:rsid w:val="00ED0380"/>
    <w:rsid w:val="00EE7F64"/>
    <w:rsid w:val="00F2065D"/>
    <w:rsid w:val="00F41A76"/>
    <w:rsid w:val="00F917E5"/>
    <w:rsid w:val="00FA70A9"/>
    <w:rsid w:val="00FC5589"/>
    <w:rsid w:val="00FE0A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BADB5"/>
  <w15:docId w15:val="{23EAFDAC-B8C2-4935-8D18-4848FC4E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0D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960D6"/>
    <w:pPr>
      <w:keepNext/>
      <w:outlineLvl w:val="0"/>
    </w:pPr>
    <w:rPr>
      <w:rFonts w:ascii="Arial" w:eastAsia="Calibri" w:hAnsi="Arial" w:cs="Arial"/>
      <w:b/>
      <w:bCs/>
      <w:sz w:val="22"/>
      <w:szCs w:val="22"/>
      <w:lang w:val="es-MX" w:eastAsia="en-US"/>
    </w:rPr>
  </w:style>
  <w:style w:type="paragraph" w:styleId="Ttulo2">
    <w:name w:val="heading 2"/>
    <w:basedOn w:val="Normal"/>
    <w:next w:val="Normal"/>
    <w:link w:val="Ttulo2Car"/>
    <w:uiPriority w:val="9"/>
    <w:semiHidden/>
    <w:unhideWhenUsed/>
    <w:qFormat/>
    <w:rsid w:val="007960D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7960D6"/>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7960D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960D6"/>
    <w:rPr>
      <w:rFonts w:ascii="Arial" w:eastAsia="Calibri" w:hAnsi="Arial" w:cs="Arial"/>
      <w:b/>
      <w:bCs/>
    </w:rPr>
  </w:style>
  <w:style w:type="character" w:customStyle="1" w:styleId="Ttulo2Car">
    <w:name w:val="Título 2 Car"/>
    <w:basedOn w:val="Fuentedeprrafopredeter"/>
    <w:link w:val="Ttulo2"/>
    <w:uiPriority w:val="9"/>
    <w:semiHidden/>
    <w:rsid w:val="007960D6"/>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uiPriority w:val="9"/>
    <w:semiHidden/>
    <w:rsid w:val="007960D6"/>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uiPriority w:val="9"/>
    <w:semiHidden/>
    <w:rsid w:val="007960D6"/>
    <w:rPr>
      <w:rFonts w:asciiTheme="majorHAnsi" w:eastAsiaTheme="majorEastAsia" w:hAnsiTheme="majorHAnsi" w:cstheme="majorBidi"/>
      <w:i/>
      <w:iCs/>
      <w:color w:val="2E74B5" w:themeColor="accent1" w:themeShade="BF"/>
      <w:sz w:val="24"/>
      <w:szCs w:val="24"/>
      <w:lang w:val="es-ES" w:eastAsia="es-ES"/>
    </w:rPr>
  </w:style>
  <w:style w:type="paragraph" w:styleId="Textoindependiente">
    <w:name w:val="Body Text"/>
    <w:basedOn w:val="Normal"/>
    <w:link w:val="TextoindependienteCar"/>
    <w:rsid w:val="007960D6"/>
    <w:pPr>
      <w:spacing w:after="120"/>
    </w:pPr>
  </w:style>
  <w:style w:type="character" w:customStyle="1" w:styleId="TextoindependienteCar">
    <w:name w:val="Texto independiente Car"/>
    <w:basedOn w:val="Fuentedeprrafopredeter"/>
    <w:link w:val="Textoindependiente"/>
    <w:rsid w:val="007960D6"/>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7960D6"/>
    <w:pPr>
      <w:spacing w:after="120"/>
      <w:ind w:left="283"/>
    </w:pPr>
  </w:style>
  <w:style w:type="character" w:customStyle="1" w:styleId="SangradetextonormalCar">
    <w:name w:val="Sangría de texto normal Car"/>
    <w:basedOn w:val="Fuentedeprrafopredeter"/>
    <w:link w:val="Sangradetextonormal"/>
    <w:rsid w:val="007960D6"/>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7960D6"/>
    <w:pPr>
      <w:spacing w:after="120" w:line="480" w:lineRule="auto"/>
    </w:pPr>
  </w:style>
  <w:style w:type="character" w:customStyle="1" w:styleId="Textoindependiente2Car">
    <w:name w:val="Texto independiente 2 Car"/>
    <w:basedOn w:val="Fuentedeprrafopredeter"/>
    <w:link w:val="Textoindependiente2"/>
    <w:rsid w:val="007960D6"/>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semiHidden/>
    <w:unhideWhenUsed/>
    <w:rsid w:val="007960D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960D6"/>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7960D6"/>
    <w:pPr>
      <w:tabs>
        <w:tab w:val="center" w:pos="4419"/>
        <w:tab w:val="right" w:pos="8838"/>
      </w:tabs>
    </w:pPr>
  </w:style>
  <w:style w:type="character" w:customStyle="1" w:styleId="EncabezadoCar">
    <w:name w:val="Encabezado Car"/>
    <w:basedOn w:val="Fuentedeprrafopredeter"/>
    <w:link w:val="Encabezado"/>
    <w:uiPriority w:val="99"/>
    <w:rsid w:val="007960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960D6"/>
    <w:pPr>
      <w:tabs>
        <w:tab w:val="center" w:pos="4419"/>
        <w:tab w:val="right" w:pos="8838"/>
      </w:tabs>
    </w:pPr>
  </w:style>
  <w:style w:type="character" w:customStyle="1" w:styleId="PiedepginaCar">
    <w:name w:val="Pie de página Car"/>
    <w:basedOn w:val="Fuentedeprrafopredeter"/>
    <w:link w:val="Piedepgina"/>
    <w:uiPriority w:val="99"/>
    <w:rsid w:val="007960D6"/>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960D6"/>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7960D6"/>
    <w:pPr>
      <w:autoSpaceDE w:val="0"/>
      <w:autoSpaceDN w:val="0"/>
      <w:adjustRightInd w:val="0"/>
      <w:spacing w:after="0" w:line="240" w:lineRule="auto"/>
    </w:pPr>
    <w:rPr>
      <w:rFonts w:ascii="Arial" w:eastAsia="Calibri" w:hAnsi="Arial" w:cs="Arial"/>
      <w:color w:val="000000"/>
      <w:sz w:val="24"/>
      <w:szCs w:val="24"/>
      <w:lang w:eastAsia="es-MX"/>
    </w:rPr>
  </w:style>
  <w:style w:type="paragraph" w:styleId="Prrafodelista">
    <w:name w:val="List Paragraph"/>
    <w:aliases w:val="AB List 1,Bullet Points,Bullet List,FooterText,numbered,Paragraphe de liste1,List Paragraph1,Bulletr List Paragraph,CNBV Parrafo1,Título 2&quot;,Dot pt,No Spacing1,List Paragraph Char Char Char,Indicator Text,Numbered Para 1,lp1,Estilo 1"/>
    <w:basedOn w:val="Normal"/>
    <w:link w:val="PrrafodelistaCar"/>
    <w:uiPriority w:val="34"/>
    <w:qFormat/>
    <w:rsid w:val="007960D6"/>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7960D6"/>
    <w:rPr>
      <w:rFonts w:ascii="Tahoma" w:hAnsi="Tahoma"/>
      <w:sz w:val="16"/>
      <w:szCs w:val="16"/>
    </w:rPr>
  </w:style>
  <w:style w:type="character" w:customStyle="1" w:styleId="TextodegloboCar">
    <w:name w:val="Texto de globo Car"/>
    <w:basedOn w:val="Fuentedeprrafopredeter"/>
    <w:link w:val="Textodeglobo"/>
    <w:uiPriority w:val="99"/>
    <w:semiHidden/>
    <w:rsid w:val="007960D6"/>
    <w:rPr>
      <w:rFonts w:ascii="Tahoma" w:eastAsia="Times New Roman" w:hAnsi="Tahoma" w:cs="Times New Roman"/>
      <w:sz w:val="16"/>
      <w:szCs w:val="16"/>
      <w:lang w:val="es-ES" w:eastAsia="es-ES"/>
    </w:rPr>
  </w:style>
  <w:style w:type="table" w:styleId="Tablaconcuadrcula">
    <w:name w:val="Table Grid"/>
    <w:basedOn w:val="Tablanormal"/>
    <w:uiPriority w:val="59"/>
    <w:rsid w:val="007960D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7960D6"/>
    <w:pPr>
      <w:spacing w:before="100" w:beforeAutospacing="1" w:after="100" w:afterAutospacing="1"/>
    </w:pPr>
    <w:rPr>
      <w:lang w:val="es-MX" w:eastAsia="es-MX"/>
    </w:rPr>
  </w:style>
  <w:style w:type="paragraph" w:styleId="NormalWeb">
    <w:name w:val="Normal (Web)"/>
    <w:basedOn w:val="Normal"/>
    <w:next w:val="Normal"/>
    <w:rsid w:val="007960D6"/>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7960D6"/>
    <w:pPr>
      <w:spacing w:after="101" w:line="216" w:lineRule="exact"/>
      <w:ind w:firstLine="288"/>
      <w:jc w:val="both"/>
    </w:pPr>
    <w:rPr>
      <w:rFonts w:ascii="Arial" w:hAnsi="Arial"/>
      <w:sz w:val="18"/>
      <w:szCs w:val="18"/>
    </w:rPr>
  </w:style>
  <w:style w:type="character" w:customStyle="1" w:styleId="TextoCar">
    <w:name w:val="Texto Car"/>
    <w:link w:val="Texto"/>
    <w:locked/>
    <w:rsid w:val="007960D6"/>
    <w:rPr>
      <w:rFonts w:ascii="Arial" w:eastAsia="Times New Roman" w:hAnsi="Arial" w:cs="Times New Roman"/>
      <w:sz w:val="18"/>
      <w:szCs w:val="18"/>
      <w:lang w:val="es-ES" w:eastAsia="es-ES"/>
    </w:rPr>
  </w:style>
  <w:style w:type="character" w:customStyle="1" w:styleId="PrrafodelistaCar">
    <w:name w:val="Párrafo de lista Car"/>
    <w:aliases w:val="AB List 1 Car,Bullet Points Car,Bullet List Car,FooterText Car,numbered Car,Paragraphe de liste1 Car,List Paragraph1 Car,Bulletr List Paragraph Car,CNBV Parrafo1 Car,Título 2&quot; Car,Dot pt Car,No Spacing1 Car,Indicator Text Car"/>
    <w:link w:val="Prrafodelista"/>
    <w:uiPriority w:val="34"/>
    <w:qFormat/>
    <w:locked/>
    <w:rsid w:val="007960D6"/>
    <w:rPr>
      <w:rFonts w:ascii="Calibri" w:eastAsia="Times New Roman" w:hAnsi="Calibri" w:cs="Times New Roman"/>
      <w:lang w:val="es-ES" w:eastAsia="es-ES"/>
    </w:rPr>
  </w:style>
  <w:style w:type="table" w:customStyle="1" w:styleId="Tablaconcuadrcula1">
    <w:name w:val="Tabla con cuadrícula1"/>
    <w:basedOn w:val="Tablanormal"/>
    <w:next w:val="Tablaconcuadrcula"/>
    <w:uiPriority w:val="59"/>
    <w:rsid w:val="007960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960D6"/>
  </w:style>
  <w:style w:type="character" w:styleId="Hipervnculo">
    <w:name w:val="Hyperlink"/>
    <w:uiPriority w:val="99"/>
    <w:semiHidden/>
    <w:unhideWhenUsed/>
    <w:rsid w:val="007960D6"/>
    <w:rPr>
      <w:color w:val="0000FF"/>
      <w:u w:val="single"/>
    </w:rPr>
  </w:style>
  <w:style w:type="paragraph" w:styleId="Textonotapie">
    <w:name w:val="footnote text"/>
    <w:basedOn w:val="Normal"/>
    <w:link w:val="TextonotapieCar"/>
    <w:uiPriority w:val="99"/>
    <w:unhideWhenUsed/>
    <w:rsid w:val="007960D6"/>
    <w:rPr>
      <w:sz w:val="20"/>
      <w:szCs w:val="20"/>
    </w:rPr>
  </w:style>
  <w:style w:type="character" w:customStyle="1" w:styleId="TextonotapieCar">
    <w:name w:val="Texto nota pie Car"/>
    <w:basedOn w:val="Fuentedeprrafopredeter"/>
    <w:link w:val="Textonotapie"/>
    <w:uiPriority w:val="99"/>
    <w:rsid w:val="007960D6"/>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7960D6"/>
    <w:rPr>
      <w:vertAlign w:val="superscript"/>
    </w:rPr>
  </w:style>
  <w:style w:type="numbering" w:customStyle="1" w:styleId="Sinlista1">
    <w:name w:val="Sin lista1"/>
    <w:next w:val="Sinlista"/>
    <w:uiPriority w:val="99"/>
    <w:semiHidden/>
    <w:unhideWhenUsed/>
    <w:rsid w:val="007960D6"/>
  </w:style>
  <w:style w:type="numbering" w:customStyle="1" w:styleId="Sinlista2">
    <w:name w:val="Sin lista2"/>
    <w:next w:val="Sinlista"/>
    <w:uiPriority w:val="99"/>
    <w:semiHidden/>
    <w:unhideWhenUsed/>
    <w:rsid w:val="007960D6"/>
  </w:style>
  <w:style w:type="character" w:styleId="Nmerodepgina">
    <w:name w:val="page number"/>
    <w:rsid w:val="007960D6"/>
  </w:style>
  <w:style w:type="paragraph" w:styleId="Textosinformato">
    <w:name w:val="Plain Text"/>
    <w:basedOn w:val="Normal"/>
    <w:link w:val="TextosinformatoCar"/>
    <w:rsid w:val="007960D6"/>
    <w:rPr>
      <w:rFonts w:ascii="Courier New" w:eastAsia="Calibri" w:hAnsi="Courier New" w:cs="Arial"/>
      <w:sz w:val="20"/>
      <w:szCs w:val="20"/>
      <w:lang w:eastAsia="en-US"/>
    </w:rPr>
  </w:style>
  <w:style w:type="character" w:customStyle="1" w:styleId="TextosinformatoCar">
    <w:name w:val="Texto sin formato Car"/>
    <w:basedOn w:val="Fuentedeprrafopredeter"/>
    <w:link w:val="Textosinformato"/>
    <w:rsid w:val="007960D6"/>
    <w:rPr>
      <w:rFonts w:ascii="Courier New" w:eastAsia="Calibri" w:hAnsi="Courier New" w:cs="Arial"/>
      <w:sz w:val="20"/>
      <w:szCs w:val="20"/>
      <w:lang w:val="es-ES"/>
    </w:rPr>
  </w:style>
  <w:style w:type="table" w:customStyle="1" w:styleId="Tablaconcuadrcula2">
    <w:name w:val="Tabla con cuadrícula2"/>
    <w:basedOn w:val="Tablanormal"/>
    <w:next w:val="Tablaconcuadrcula"/>
    <w:uiPriority w:val="59"/>
    <w:rsid w:val="007960D6"/>
    <w:pPr>
      <w:spacing w:after="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7960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7960D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960D6"/>
  </w:style>
  <w:style w:type="character" w:styleId="Hipervnculovisitado">
    <w:name w:val="FollowedHyperlink"/>
    <w:uiPriority w:val="99"/>
    <w:semiHidden/>
    <w:unhideWhenUsed/>
    <w:rsid w:val="007960D6"/>
    <w:rPr>
      <w:color w:val="800080"/>
      <w:u w:val="single"/>
    </w:rPr>
  </w:style>
  <w:style w:type="paragraph" w:customStyle="1" w:styleId="xl66">
    <w:name w:val="xl66"/>
    <w:basedOn w:val="Normal"/>
    <w:rsid w:val="007960D6"/>
    <w:pPr>
      <w:spacing w:before="100" w:beforeAutospacing="1" w:after="100" w:afterAutospacing="1"/>
    </w:pPr>
    <w:rPr>
      <w:sz w:val="20"/>
      <w:szCs w:val="20"/>
      <w:lang w:val="es-MX" w:eastAsia="es-MX"/>
    </w:rPr>
  </w:style>
  <w:style w:type="paragraph" w:customStyle="1" w:styleId="xl67">
    <w:name w:val="xl67"/>
    <w:basedOn w:val="Normal"/>
    <w:rsid w:val="007960D6"/>
    <w:pPr>
      <w:spacing w:before="100" w:beforeAutospacing="1" w:after="100" w:afterAutospacing="1"/>
    </w:pPr>
    <w:rPr>
      <w:sz w:val="20"/>
      <w:szCs w:val="20"/>
      <w:lang w:val="es-MX" w:eastAsia="es-MX"/>
    </w:rPr>
  </w:style>
  <w:style w:type="paragraph" w:customStyle="1" w:styleId="xl68">
    <w:name w:val="xl68"/>
    <w:basedOn w:val="Normal"/>
    <w:rsid w:val="007960D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7960D6"/>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7960D6"/>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7960D6"/>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7960D6"/>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7960D6"/>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7960D6"/>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7960D6"/>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7960D6"/>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7960D6"/>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7960D6"/>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7960D6"/>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7960D6"/>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7960D6"/>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7960D6"/>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7960D6"/>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7960D6"/>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7960D6"/>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7960D6"/>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7960D6"/>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7960D6"/>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7960D6"/>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7960D6"/>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7960D6"/>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7960D6"/>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7960D6"/>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7960D6"/>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7960D6"/>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7960D6"/>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7960D6"/>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7960D6"/>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7960D6"/>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7960D6"/>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7960D6"/>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7960D6"/>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7960D6"/>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7960D6"/>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7960D6"/>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7960D6"/>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7960D6"/>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7960D6"/>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7960D6"/>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7960D6"/>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7960D6"/>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7960D6"/>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7960D6"/>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7960D6"/>
    <w:pPr>
      <w:spacing w:before="100" w:beforeAutospacing="1" w:after="100" w:afterAutospacing="1"/>
    </w:pPr>
    <w:rPr>
      <w:sz w:val="20"/>
      <w:szCs w:val="20"/>
      <w:lang w:val="es-MX" w:eastAsia="es-MX"/>
    </w:rPr>
  </w:style>
  <w:style w:type="paragraph" w:customStyle="1" w:styleId="xl115">
    <w:name w:val="xl115"/>
    <w:basedOn w:val="Normal"/>
    <w:rsid w:val="007960D6"/>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7960D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7960D6"/>
    <w:pPr>
      <w:spacing w:before="100" w:beforeAutospacing="1" w:after="100" w:afterAutospacing="1"/>
    </w:pPr>
    <w:rPr>
      <w:sz w:val="20"/>
      <w:szCs w:val="20"/>
      <w:lang w:val="es-MX" w:eastAsia="es-MX"/>
    </w:rPr>
  </w:style>
  <w:style w:type="paragraph" w:customStyle="1" w:styleId="xl118">
    <w:name w:val="xl118"/>
    <w:basedOn w:val="Normal"/>
    <w:rsid w:val="007960D6"/>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7960D6"/>
    <w:pPr>
      <w:spacing w:before="100" w:beforeAutospacing="1" w:after="100" w:afterAutospacing="1"/>
    </w:pPr>
    <w:rPr>
      <w:i/>
      <w:iCs/>
      <w:sz w:val="20"/>
      <w:szCs w:val="20"/>
      <w:lang w:val="es-MX" w:eastAsia="es-MX"/>
    </w:rPr>
  </w:style>
  <w:style w:type="paragraph" w:customStyle="1" w:styleId="xl120">
    <w:name w:val="xl120"/>
    <w:basedOn w:val="Normal"/>
    <w:rsid w:val="007960D6"/>
    <w:pPr>
      <w:spacing w:before="100" w:beforeAutospacing="1" w:after="100" w:afterAutospacing="1"/>
      <w:jc w:val="right"/>
    </w:pPr>
    <w:rPr>
      <w:i/>
      <w:iCs/>
      <w:sz w:val="20"/>
      <w:szCs w:val="20"/>
      <w:lang w:val="es-MX" w:eastAsia="es-MX"/>
    </w:rPr>
  </w:style>
  <w:style w:type="paragraph" w:customStyle="1" w:styleId="xl121">
    <w:name w:val="xl121"/>
    <w:basedOn w:val="Normal"/>
    <w:rsid w:val="007960D6"/>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7960D6"/>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7960D6"/>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7960D6"/>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7960D6"/>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7960D6"/>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7960D6"/>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7960D6"/>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7960D6"/>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7960D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7960D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7960D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7960D6"/>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7960D6"/>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7960D6"/>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7960D6"/>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7960D6"/>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7960D6"/>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7960D6"/>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7960D6"/>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7960D6"/>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7960D6"/>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7960D6"/>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7960D6"/>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7960D6"/>
    <w:pPr>
      <w:spacing w:before="100" w:beforeAutospacing="1" w:after="100" w:afterAutospacing="1"/>
      <w:jc w:val="center"/>
      <w:textAlignment w:val="center"/>
    </w:pPr>
    <w:rPr>
      <w:b/>
      <w:bCs/>
      <w:lang w:val="es-MX" w:eastAsia="es-MX"/>
    </w:rPr>
  </w:style>
  <w:style w:type="paragraph" w:customStyle="1" w:styleId="xl146">
    <w:name w:val="xl146"/>
    <w:basedOn w:val="Normal"/>
    <w:rsid w:val="007960D6"/>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7960D6"/>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7960D6"/>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7960D6"/>
  </w:style>
  <w:style w:type="numbering" w:customStyle="1" w:styleId="Sinlista5">
    <w:name w:val="Sin lista5"/>
    <w:next w:val="Sinlista"/>
    <w:uiPriority w:val="99"/>
    <w:semiHidden/>
    <w:unhideWhenUsed/>
    <w:rsid w:val="007960D6"/>
  </w:style>
  <w:style w:type="table" w:customStyle="1" w:styleId="Tabladecuadrcula31">
    <w:name w:val="Tabla de cuadrícula 31"/>
    <w:basedOn w:val="Tablanormal"/>
    <w:uiPriority w:val="48"/>
    <w:rsid w:val="007960D6"/>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CuerpoA">
    <w:name w:val="Cuerpo A"/>
    <w:rsid w:val="007960D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MX"/>
    </w:rPr>
  </w:style>
  <w:style w:type="numbering" w:customStyle="1" w:styleId="List78">
    <w:name w:val="List 78"/>
    <w:basedOn w:val="Sinlista"/>
    <w:rsid w:val="007960D6"/>
    <w:pPr>
      <w:numPr>
        <w:numId w:val="4"/>
      </w:numPr>
    </w:pPr>
  </w:style>
  <w:style w:type="paragraph" w:customStyle="1" w:styleId="Prrafodelista1">
    <w:name w:val="Párrafo de lista1"/>
    <w:rsid w:val="007960D6"/>
    <w:pPr>
      <w:pBdr>
        <w:top w:val="nil"/>
        <w:left w:val="nil"/>
        <w:bottom w:val="nil"/>
        <w:right w:val="nil"/>
        <w:between w:val="nil"/>
        <w:bar w:val="nil"/>
      </w:pBdr>
      <w:spacing w:after="200" w:line="252" w:lineRule="auto"/>
      <w:ind w:left="720"/>
      <w:jc w:val="both"/>
    </w:pPr>
    <w:rPr>
      <w:rFonts w:ascii="Arial" w:eastAsia="Arial" w:hAnsi="Arial" w:cs="Arial"/>
      <w:color w:val="000000"/>
      <w:u w:color="000000"/>
      <w:bdr w:val="nil"/>
      <w:lang w:val="es-ES_tradnl" w:eastAsia="es-MX"/>
    </w:rPr>
  </w:style>
  <w:style w:type="character" w:customStyle="1" w:styleId="SinespaciadoCar">
    <w:name w:val="Sin espaciado Car"/>
    <w:link w:val="Sinespaciado"/>
    <w:uiPriority w:val="1"/>
    <w:locked/>
    <w:rsid w:val="007960D6"/>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
    <w:uiPriority w:val="99"/>
    <w:semiHidden/>
    <w:unhideWhenUsed/>
    <w:rsid w:val="007960D6"/>
    <w:rPr>
      <w:sz w:val="20"/>
      <w:szCs w:val="20"/>
    </w:rPr>
  </w:style>
  <w:style w:type="character" w:customStyle="1" w:styleId="TextocomentarioCar">
    <w:name w:val="Texto comentario Car"/>
    <w:basedOn w:val="Fuentedeprrafopredeter"/>
    <w:link w:val="Textocomentario"/>
    <w:uiPriority w:val="99"/>
    <w:semiHidden/>
    <w:rsid w:val="007960D6"/>
    <w:rPr>
      <w:rFonts w:ascii="Times New Roman" w:eastAsia="Times New Roman" w:hAnsi="Times New Roman" w:cs="Times New Roman"/>
      <w:sz w:val="20"/>
      <w:szCs w:val="20"/>
      <w:lang w:val="es-ES" w:eastAsia="es-ES"/>
    </w:rPr>
  </w:style>
  <w:style w:type="character" w:styleId="Refdecomentario">
    <w:name w:val="annotation reference"/>
    <w:uiPriority w:val="99"/>
    <w:semiHidden/>
    <w:unhideWhenUsed/>
    <w:rsid w:val="007960D6"/>
    <w:rPr>
      <w:sz w:val="16"/>
      <w:szCs w:val="16"/>
    </w:rPr>
  </w:style>
  <w:style w:type="character" w:styleId="Textoennegrita">
    <w:name w:val="Strong"/>
    <w:basedOn w:val="Fuentedeprrafopredeter"/>
    <w:uiPriority w:val="22"/>
    <w:qFormat/>
    <w:rsid w:val="007960D6"/>
    <w:rPr>
      <w:b/>
      <w:bCs/>
    </w:rPr>
  </w:style>
  <w:style w:type="character" w:styleId="CitaHTML">
    <w:name w:val="HTML Cite"/>
    <w:basedOn w:val="Fuentedeprrafopredeter"/>
    <w:uiPriority w:val="99"/>
    <w:semiHidden/>
    <w:unhideWhenUsed/>
    <w:rsid w:val="007960D6"/>
    <w:rPr>
      <w:i/>
      <w:iCs/>
    </w:rPr>
  </w:style>
  <w:style w:type="paragraph" w:customStyle="1" w:styleId="action-menu-item">
    <w:name w:val="action-menu-item"/>
    <w:basedOn w:val="Normal"/>
    <w:rsid w:val="007960D6"/>
    <w:pPr>
      <w:spacing w:before="100" w:beforeAutospacing="1" w:after="100" w:afterAutospacing="1"/>
    </w:pPr>
    <w:rPr>
      <w:lang w:val="es-MX" w:eastAsia="es-MX"/>
    </w:rPr>
  </w:style>
  <w:style w:type="character" w:customStyle="1" w:styleId="st">
    <w:name w:val="st"/>
    <w:basedOn w:val="Fuentedeprrafopredeter"/>
    <w:rsid w:val="007960D6"/>
  </w:style>
  <w:style w:type="character" w:styleId="nfasis">
    <w:name w:val="Emphasis"/>
    <w:basedOn w:val="Fuentedeprrafopredeter"/>
    <w:uiPriority w:val="20"/>
    <w:qFormat/>
    <w:rsid w:val="007960D6"/>
    <w:rPr>
      <w:i/>
      <w:iCs/>
    </w:rPr>
  </w:style>
  <w:style w:type="paragraph" w:customStyle="1" w:styleId="xl65">
    <w:name w:val="xl65"/>
    <w:basedOn w:val="Normal"/>
    <w:rsid w:val="007960D6"/>
    <w:pPr>
      <w:pBdr>
        <w:top w:val="single" w:sz="4" w:space="0" w:color="auto"/>
        <w:left w:val="single" w:sz="8" w:space="0" w:color="auto"/>
        <w:bottom w:val="single" w:sz="4" w:space="0" w:color="auto"/>
      </w:pBdr>
      <w:shd w:val="clear" w:color="000000" w:fill="D9D9D9"/>
      <w:spacing w:before="100" w:beforeAutospacing="1" w:after="100" w:afterAutospacing="1"/>
      <w:textAlignment w:val="top"/>
    </w:pPr>
    <w:rPr>
      <w:sz w:val="20"/>
      <w:szCs w:val="20"/>
      <w:lang w:val="es-MX" w:eastAsia="es-MX"/>
    </w:rPr>
  </w:style>
  <w:style w:type="table" w:customStyle="1" w:styleId="Tablaconcuadrcula41">
    <w:name w:val="Tabla con cuadrícula41"/>
    <w:basedOn w:val="Tablanormal"/>
    <w:next w:val="Tablaconcuadrcula"/>
    <w:uiPriority w:val="59"/>
    <w:rsid w:val="00F206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8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A4BAA-9AA2-4535-8D66-01D6E9ED3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6806</Words>
  <Characters>37437</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Privada</Company>
  <LinksUpToDate>false</LinksUpToDate>
  <CharactersWithSpaces>44155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Jhon Reimon</cp:lastModifiedBy>
  <cp:revision>2</cp:revision>
  <dcterms:created xsi:type="dcterms:W3CDTF">2021-09-09T19:26:00Z</dcterms:created>
  <dcterms:modified xsi:type="dcterms:W3CDTF">2021-09-09T19:26:00Z</dcterms:modified>
</cp:coreProperties>
</file>