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ACC7" w14:textId="0DFAAA9C" w:rsidR="000B5213" w:rsidRPr="00BD4A45" w:rsidRDefault="00BF6F10" w:rsidP="00BF6F10">
      <w:pPr>
        <w:jc w:val="right"/>
        <w:rPr>
          <w:rFonts w:ascii="Arial" w:eastAsia="Calibri" w:hAnsi="Arial" w:cs="Arial"/>
          <w:b/>
          <w:sz w:val="22"/>
          <w:szCs w:val="22"/>
          <w:lang w:val="es-MX" w:eastAsia="en-US"/>
        </w:rPr>
      </w:pPr>
      <w:r w:rsidRPr="00DA08E2">
        <w:rPr>
          <w:rFonts w:ascii="Arial" w:eastAsia="Calibri" w:hAnsi="Arial" w:cs="Arial"/>
          <w:b/>
          <w:sz w:val="22"/>
          <w:szCs w:val="22"/>
          <w:lang w:val="es-MX" w:eastAsia="en-US"/>
        </w:rPr>
        <w:t>IEE/CG/A</w:t>
      </w:r>
      <w:r w:rsidR="00D62C15">
        <w:rPr>
          <w:rFonts w:ascii="Arial" w:eastAsia="Calibri" w:hAnsi="Arial" w:cs="Arial"/>
          <w:b/>
          <w:sz w:val="22"/>
          <w:szCs w:val="22"/>
          <w:lang w:val="es-MX" w:eastAsia="en-US"/>
        </w:rPr>
        <w:t>110</w:t>
      </w:r>
      <w:r w:rsidRPr="00DA08E2">
        <w:rPr>
          <w:rFonts w:ascii="Arial" w:eastAsia="Calibri" w:hAnsi="Arial" w:cs="Arial"/>
          <w:b/>
          <w:sz w:val="22"/>
          <w:szCs w:val="22"/>
          <w:lang w:val="es-MX" w:eastAsia="en-US"/>
        </w:rPr>
        <w:t>/2021</w:t>
      </w:r>
    </w:p>
    <w:p w14:paraId="111B4B0D" w14:textId="77777777" w:rsidR="00B373FF" w:rsidRDefault="00B373FF" w:rsidP="00644C09">
      <w:pPr>
        <w:jc w:val="both"/>
        <w:rPr>
          <w:rFonts w:ascii="Arial" w:eastAsia="Calibri" w:hAnsi="Arial" w:cs="Arial"/>
          <w:b/>
          <w:sz w:val="22"/>
          <w:szCs w:val="22"/>
          <w:lang w:val="es-MX" w:eastAsia="en-US"/>
        </w:rPr>
      </w:pPr>
    </w:p>
    <w:p w14:paraId="5F1AF5D5" w14:textId="646FE5CF" w:rsidR="006B530B" w:rsidRPr="00BD4A45" w:rsidRDefault="006B530B" w:rsidP="00644C09">
      <w:pPr>
        <w:jc w:val="both"/>
        <w:rPr>
          <w:rFonts w:ascii="Arial" w:eastAsia="Calibri" w:hAnsi="Arial" w:cs="Arial"/>
          <w:b/>
          <w:sz w:val="22"/>
          <w:szCs w:val="22"/>
          <w:lang w:val="es-MX" w:eastAsia="en-US"/>
        </w:rPr>
      </w:pPr>
      <w:r w:rsidRPr="00BD4A45">
        <w:rPr>
          <w:rFonts w:ascii="Arial" w:eastAsia="Calibri" w:hAnsi="Arial" w:cs="Arial"/>
          <w:b/>
          <w:sz w:val="22"/>
          <w:szCs w:val="22"/>
          <w:lang w:val="es-MX" w:eastAsia="en-US"/>
        </w:rPr>
        <w:t xml:space="preserve">ACUERDO </w:t>
      </w:r>
      <w:r w:rsidR="00644C09">
        <w:rPr>
          <w:rFonts w:ascii="Arial" w:eastAsia="Calibri" w:hAnsi="Arial" w:cs="Arial"/>
          <w:b/>
          <w:sz w:val="22"/>
          <w:szCs w:val="22"/>
          <w:lang w:val="es-MX" w:eastAsia="en-US"/>
        </w:rPr>
        <w:t>QUE PRESENTA LA CONSEJERA PRESIDENTA PARA SOMETER A CONSIDERACIÓN DEL CONSEJO GENERAL EL ANTEPROYECTO DEL PRESUPUESTO DE EGRESOS DEL INSTITUTO ELECTORAL DEL ESTADO DE COLIMA, PARA EL EJERCICIO FISCAL DEL AÑO 2022</w:t>
      </w:r>
      <w:r w:rsidR="00644C09" w:rsidRPr="00644C09">
        <w:rPr>
          <w:rFonts w:ascii="Arial" w:eastAsia="Calibri" w:hAnsi="Arial" w:cs="Arial"/>
          <w:b/>
          <w:sz w:val="22"/>
          <w:szCs w:val="22"/>
          <w:lang w:val="es-MX" w:eastAsia="en-US"/>
        </w:rPr>
        <w:t>.</w:t>
      </w:r>
    </w:p>
    <w:p w14:paraId="2855CA7E" w14:textId="77777777" w:rsidR="006B530B" w:rsidRPr="00BD4A45" w:rsidRDefault="006B530B" w:rsidP="004037EC">
      <w:pPr>
        <w:spacing w:line="360" w:lineRule="auto"/>
        <w:rPr>
          <w:rFonts w:ascii="Arial" w:eastAsia="Calibri" w:hAnsi="Arial" w:cs="Arial"/>
          <w:b/>
          <w:sz w:val="22"/>
          <w:szCs w:val="22"/>
          <w:lang w:val="es-MX" w:eastAsia="en-US"/>
        </w:rPr>
      </w:pPr>
    </w:p>
    <w:p w14:paraId="7E45FCA4" w14:textId="77777777" w:rsidR="006D7D24" w:rsidRPr="00BD4A45" w:rsidRDefault="006D7D24" w:rsidP="004037EC">
      <w:pPr>
        <w:spacing w:line="360" w:lineRule="auto"/>
        <w:jc w:val="center"/>
        <w:rPr>
          <w:rFonts w:ascii="Arial" w:eastAsia="Calibri" w:hAnsi="Arial" w:cs="Arial"/>
          <w:b/>
          <w:sz w:val="22"/>
          <w:szCs w:val="22"/>
          <w:lang w:val="es-MX" w:eastAsia="en-US"/>
        </w:rPr>
      </w:pPr>
      <w:r w:rsidRPr="00BD4A45">
        <w:rPr>
          <w:rFonts w:ascii="Arial" w:eastAsia="Calibri" w:hAnsi="Arial" w:cs="Arial"/>
          <w:b/>
          <w:sz w:val="22"/>
          <w:szCs w:val="22"/>
          <w:lang w:val="es-MX" w:eastAsia="en-US"/>
        </w:rPr>
        <w:t>A</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N</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T</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E</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C</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E</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D</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E</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N</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T</w:t>
      </w:r>
      <w:r w:rsidR="00F6065F"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E</w:t>
      </w:r>
      <w:r w:rsidR="00F6065F" w:rsidRPr="00BD4A45">
        <w:rPr>
          <w:rFonts w:ascii="Arial" w:eastAsia="Calibri" w:hAnsi="Arial" w:cs="Arial"/>
          <w:b/>
          <w:sz w:val="22"/>
          <w:szCs w:val="22"/>
          <w:lang w:val="es-MX" w:eastAsia="en-US"/>
        </w:rPr>
        <w:t xml:space="preserve"> S</w:t>
      </w:r>
      <w:r w:rsidRPr="00BD4A45">
        <w:rPr>
          <w:rFonts w:ascii="Arial" w:eastAsia="Calibri" w:hAnsi="Arial" w:cs="Arial"/>
          <w:b/>
          <w:sz w:val="22"/>
          <w:szCs w:val="22"/>
          <w:lang w:val="es-MX" w:eastAsia="en-US"/>
        </w:rPr>
        <w:t>:</w:t>
      </w:r>
    </w:p>
    <w:p w14:paraId="5DFA1A9C" w14:textId="77777777" w:rsidR="006D7D24" w:rsidRPr="00BD4A45" w:rsidRDefault="006D7D24" w:rsidP="00F63C69">
      <w:pPr>
        <w:spacing w:line="360" w:lineRule="auto"/>
        <w:jc w:val="center"/>
        <w:rPr>
          <w:rFonts w:ascii="Arial" w:eastAsia="Calibri" w:hAnsi="Arial" w:cs="Arial"/>
          <w:b/>
          <w:sz w:val="22"/>
          <w:szCs w:val="22"/>
          <w:lang w:val="es-MX" w:eastAsia="en-US"/>
        </w:rPr>
      </w:pPr>
    </w:p>
    <w:p w14:paraId="5EDBB666" w14:textId="77777777" w:rsidR="00F66275" w:rsidRPr="00BD4A45" w:rsidRDefault="00F66275" w:rsidP="00D62C15">
      <w:pPr>
        <w:pStyle w:val="Prrafodelista"/>
        <w:numPr>
          <w:ilvl w:val="0"/>
          <w:numId w:val="5"/>
        </w:numPr>
        <w:tabs>
          <w:tab w:val="left" w:pos="567"/>
        </w:tabs>
        <w:spacing w:after="0" w:line="360" w:lineRule="auto"/>
        <w:ind w:left="0" w:firstLine="0"/>
        <w:jc w:val="both"/>
        <w:rPr>
          <w:rFonts w:ascii="Arial" w:hAnsi="Arial" w:cs="Arial"/>
        </w:rPr>
      </w:pPr>
      <w:r w:rsidRPr="00BD4A45">
        <w:rPr>
          <w:rFonts w:ascii="Arial" w:hAnsi="Arial" w:cs="Arial"/>
        </w:rPr>
        <w:t>Con fecha 4 de noviembre de 2016, se aprobó el acuerdo IEE/CG/A029/2016 por el que se emitió el “</w:t>
      </w:r>
      <w:r w:rsidRPr="00BD4A45">
        <w:rPr>
          <w:rFonts w:ascii="Arial" w:hAnsi="Arial" w:cs="Arial"/>
          <w:b/>
          <w:i/>
        </w:rPr>
        <w:t>Reglamento de las Comisiones del Consejo General del Instituto Electoral del Estado de Colima</w:t>
      </w:r>
      <w:r w:rsidRPr="00BD4A45">
        <w:rPr>
          <w:rFonts w:ascii="Arial" w:hAnsi="Arial" w:cs="Arial"/>
        </w:rPr>
        <w:t xml:space="preserve">”, entre las que se encuentra con el carácter de permanente la de Administración, Prerrogativas y Partidos Políticos. Mismo que fue reformado el 09 de mayo de 2019, durante la Décima Primera Sesión Extraordinaria del Consejo General, mediante Acuerdo IEE/CG/A023/2019 del </w:t>
      </w:r>
      <w:r w:rsidR="00B82416" w:rsidRPr="00BD4A45">
        <w:rPr>
          <w:rFonts w:ascii="Arial" w:hAnsi="Arial" w:cs="Arial"/>
        </w:rPr>
        <w:t>P</w:t>
      </w:r>
      <w:r w:rsidRPr="00BD4A45">
        <w:rPr>
          <w:rFonts w:ascii="Arial" w:hAnsi="Arial" w:cs="Arial"/>
        </w:rPr>
        <w:t xml:space="preserve">eriodo </w:t>
      </w:r>
      <w:r w:rsidR="00B82416" w:rsidRPr="00BD4A45">
        <w:rPr>
          <w:rFonts w:ascii="Arial" w:hAnsi="Arial" w:cs="Arial"/>
        </w:rPr>
        <w:t>I</w:t>
      </w:r>
      <w:r w:rsidRPr="00BD4A45">
        <w:rPr>
          <w:rFonts w:ascii="Arial" w:hAnsi="Arial" w:cs="Arial"/>
        </w:rPr>
        <w:t>nterproceso 2018-2020.</w:t>
      </w:r>
    </w:p>
    <w:p w14:paraId="2DF15E31" w14:textId="77777777" w:rsidR="00F66275" w:rsidRPr="00BD4A45" w:rsidRDefault="00F66275" w:rsidP="00D62C15">
      <w:pPr>
        <w:pStyle w:val="Prrafodelista"/>
        <w:tabs>
          <w:tab w:val="left" w:pos="567"/>
        </w:tabs>
        <w:spacing w:after="0" w:line="360" w:lineRule="auto"/>
        <w:ind w:left="0"/>
        <w:jc w:val="both"/>
        <w:rPr>
          <w:rFonts w:ascii="Arial" w:hAnsi="Arial" w:cs="Arial"/>
        </w:rPr>
      </w:pPr>
    </w:p>
    <w:p w14:paraId="1FB7504D" w14:textId="77777777" w:rsidR="00385263" w:rsidRPr="00BD4A45" w:rsidRDefault="00F63C69" w:rsidP="00D62C15">
      <w:pPr>
        <w:pStyle w:val="Prrafodelista"/>
        <w:numPr>
          <w:ilvl w:val="0"/>
          <w:numId w:val="5"/>
        </w:numPr>
        <w:tabs>
          <w:tab w:val="left" w:pos="567"/>
        </w:tabs>
        <w:spacing w:after="0" w:line="360" w:lineRule="auto"/>
        <w:ind w:left="0" w:firstLine="0"/>
        <w:jc w:val="both"/>
        <w:rPr>
          <w:rFonts w:ascii="Arial" w:hAnsi="Arial" w:cs="Arial"/>
        </w:rPr>
      </w:pPr>
      <w:r w:rsidRPr="00BD4A45">
        <w:rPr>
          <w:rFonts w:ascii="Arial" w:hAnsi="Arial" w:cs="Arial"/>
          <w:lang w:val="es-MX"/>
        </w:rPr>
        <w:t xml:space="preserve">Con fecha 28 de enero de 2017, se publicó en el Periódico Oficial “El Estado de Colima”, la </w:t>
      </w:r>
      <w:r w:rsidR="002B25C1" w:rsidRPr="00BD4A45">
        <w:rPr>
          <w:rFonts w:ascii="Arial" w:hAnsi="Arial" w:cs="Arial"/>
          <w:lang w:val="es-MX"/>
        </w:rPr>
        <w:t>“</w:t>
      </w:r>
      <w:r w:rsidRPr="00BD4A45">
        <w:rPr>
          <w:rFonts w:ascii="Arial" w:hAnsi="Arial" w:cs="Arial"/>
          <w:b/>
          <w:i/>
          <w:iCs/>
          <w:lang w:val="es-MX"/>
        </w:rPr>
        <w:t>Ley de Presupuesto y Responsabilidad Hacendaria del Estado de Colima</w:t>
      </w:r>
      <w:r w:rsidR="002B25C1" w:rsidRPr="00BD4A45">
        <w:rPr>
          <w:rFonts w:ascii="Arial" w:hAnsi="Arial" w:cs="Arial"/>
          <w:b/>
          <w:i/>
          <w:iCs/>
          <w:lang w:val="es-MX"/>
        </w:rPr>
        <w:t>”</w:t>
      </w:r>
      <w:r w:rsidRPr="00BD4A45">
        <w:rPr>
          <w:rFonts w:ascii="Arial" w:hAnsi="Arial" w:cs="Arial"/>
          <w:lang w:val="es-MX"/>
        </w:rPr>
        <w:t xml:space="preserve">, mediante la cual se reguló </w:t>
      </w:r>
      <w:r w:rsidRPr="00BD4A45">
        <w:rPr>
          <w:rFonts w:ascii="Arial" w:hAnsi="Arial" w:cs="Arial"/>
        </w:rPr>
        <w:t>la programación, presupuestación, aprobación, ejercicio, control y evaluación de los ingresos y egresos del Estado y de sus Entes Públicos.</w:t>
      </w:r>
    </w:p>
    <w:p w14:paraId="56904CEC" w14:textId="77777777" w:rsidR="00385263" w:rsidRPr="00BD4A45" w:rsidRDefault="00385263" w:rsidP="00D62C15">
      <w:pPr>
        <w:pStyle w:val="Prrafodelista"/>
        <w:spacing w:after="0" w:line="360" w:lineRule="auto"/>
        <w:rPr>
          <w:rFonts w:ascii="Arial" w:hAnsi="Arial" w:cs="Arial"/>
        </w:rPr>
      </w:pPr>
    </w:p>
    <w:p w14:paraId="78E3E75A" w14:textId="77777777" w:rsidR="00385263" w:rsidRPr="00BD4A45" w:rsidRDefault="00825D90" w:rsidP="00D62C15">
      <w:pPr>
        <w:pStyle w:val="Prrafodelista"/>
        <w:numPr>
          <w:ilvl w:val="0"/>
          <w:numId w:val="5"/>
        </w:numPr>
        <w:tabs>
          <w:tab w:val="left" w:pos="567"/>
        </w:tabs>
        <w:spacing w:after="0" w:line="360" w:lineRule="auto"/>
        <w:ind w:left="0" w:firstLine="0"/>
        <w:jc w:val="both"/>
        <w:rPr>
          <w:rFonts w:ascii="Arial" w:hAnsi="Arial" w:cs="Arial"/>
        </w:rPr>
      </w:pPr>
      <w:r w:rsidRPr="00BD4A45">
        <w:rPr>
          <w:rFonts w:ascii="Arial" w:hAnsi="Arial" w:cs="Arial"/>
        </w:rPr>
        <w:t>El día 2</w:t>
      </w:r>
      <w:r w:rsidRPr="00BD4A45">
        <w:rPr>
          <w:rFonts w:ascii="Arial" w:hAnsi="Arial" w:cs="Arial"/>
          <w:lang w:val="es-MX"/>
        </w:rPr>
        <w:t>8</w:t>
      </w:r>
      <w:r w:rsidRPr="00BD4A45">
        <w:rPr>
          <w:rFonts w:ascii="Arial" w:hAnsi="Arial" w:cs="Arial"/>
        </w:rPr>
        <w:t xml:space="preserve"> de</w:t>
      </w:r>
      <w:r w:rsidRPr="00BD4A45">
        <w:rPr>
          <w:rFonts w:ascii="Arial" w:hAnsi="Arial" w:cs="Arial"/>
          <w:lang w:val="es-MX"/>
        </w:rPr>
        <w:t xml:space="preserve"> septiembre de 2018, se publicó en el Periódico Oficial “El Estado de Colima”, el Decreto 616 por el que se aprueba expedir la </w:t>
      </w:r>
      <w:r w:rsidRPr="00BD4A45">
        <w:rPr>
          <w:rFonts w:ascii="Arial" w:hAnsi="Arial" w:cs="Arial"/>
          <w:i/>
          <w:lang w:val="es-MX"/>
        </w:rPr>
        <w:t>“</w:t>
      </w:r>
      <w:r w:rsidRPr="00BD4A45">
        <w:rPr>
          <w:rFonts w:ascii="Arial" w:hAnsi="Arial" w:cs="Arial"/>
          <w:b/>
          <w:i/>
          <w:lang w:val="es-MX"/>
        </w:rPr>
        <w:t>Ley de Pensiones de los Servidores Públicos del Estado de Colima</w:t>
      </w:r>
      <w:r w:rsidR="002B25C1" w:rsidRPr="00BD4A45">
        <w:rPr>
          <w:rFonts w:ascii="Arial" w:hAnsi="Arial" w:cs="Arial"/>
          <w:i/>
          <w:lang w:val="es-MX"/>
        </w:rPr>
        <w:t>”</w:t>
      </w:r>
      <w:r w:rsidRPr="00BD4A45">
        <w:rPr>
          <w:rFonts w:ascii="Arial" w:hAnsi="Arial" w:cs="Arial"/>
          <w:lang w:val="es-MX"/>
        </w:rPr>
        <w:t>, la cual entró en vigor el 1° de enero de 2019. Dicha Ley señala</w:t>
      </w:r>
      <w:r w:rsidR="008321A7" w:rsidRPr="00BD4A45">
        <w:rPr>
          <w:rFonts w:ascii="Arial" w:hAnsi="Arial" w:cs="Arial"/>
          <w:lang w:val="es-MX"/>
        </w:rPr>
        <w:t>, entre otros,</w:t>
      </w:r>
      <w:r w:rsidRPr="00BD4A45">
        <w:rPr>
          <w:rFonts w:ascii="Arial" w:hAnsi="Arial" w:cs="Arial"/>
          <w:lang w:val="es-MX"/>
        </w:rPr>
        <w:t xml:space="preserve"> como sujeto obligado a los órganos estatales autónomos previstos en la Constitución Política del Estado Libre y Soberano de Colima; y </w:t>
      </w:r>
      <w:r w:rsidR="004D4C70" w:rsidRPr="00BD4A45">
        <w:rPr>
          <w:rFonts w:ascii="Arial" w:hAnsi="Arial" w:cs="Arial"/>
          <w:lang w:val="es-ES_tradnl"/>
        </w:rPr>
        <w:t>tiene</w:t>
      </w:r>
      <w:r w:rsidRPr="00BD4A45">
        <w:rPr>
          <w:rFonts w:ascii="Arial" w:hAnsi="Arial" w:cs="Arial"/>
          <w:lang w:val="es-ES_tradnl"/>
        </w:rPr>
        <w:t xml:space="preserve"> por objeto garantizar y regular la seguridad social, as</w:t>
      </w:r>
      <w:r w:rsidRPr="00BD4A45">
        <w:rPr>
          <w:rFonts w:ascii="Arial" w:hAnsi="Arial" w:cs="Arial"/>
        </w:rPr>
        <w:t xml:space="preserve">í </w:t>
      </w:r>
      <w:r w:rsidRPr="00BD4A45">
        <w:rPr>
          <w:rFonts w:ascii="Arial" w:hAnsi="Arial" w:cs="Arial"/>
          <w:lang w:val="es-ES_tradnl"/>
        </w:rPr>
        <w:t>como buscar la sustentabilidad financiera del sistema de pensiones de las y los servidores públicos</w:t>
      </w:r>
      <w:r w:rsidRPr="00BD4A45">
        <w:rPr>
          <w:rFonts w:ascii="Arial" w:hAnsi="Arial" w:cs="Arial"/>
        </w:rPr>
        <w:t xml:space="preserve"> </w:t>
      </w:r>
      <w:r w:rsidRPr="00BD4A45">
        <w:rPr>
          <w:rFonts w:ascii="Arial" w:hAnsi="Arial" w:cs="Arial"/>
          <w:lang w:val="es-ES_tradnl"/>
        </w:rPr>
        <w:t>en el Estado de Colima, en las ramas, coberturas y prestaciones que en la misma se contemplan.</w:t>
      </w:r>
    </w:p>
    <w:p w14:paraId="5A2F5DEE" w14:textId="77777777" w:rsidR="00385263" w:rsidRPr="00BD4A45" w:rsidRDefault="00385263" w:rsidP="00D62C15">
      <w:pPr>
        <w:pStyle w:val="Prrafodelista"/>
        <w:spacing w:after="0" w:line="360" w:lineRule="auto"/>
        <w:rPr>
          <w:rFonts w:ascii="Arial" w:hAnsi="Arial" w:cs="Arial"/>
        </w:rPr>
      </w:pPr>
    </w:p>
    <w:p w14:paraId="66336593" w14:textId="77777777" w:rsidR="00B44BE8" w:rsidRPr="00BD4A45" w:rsidRDefault="000236EB" w:rsidP="00D62C15">
      <w:pPr>
        <w:pStyle w:val="Prrafodelista"/>
        <w:numPr>
          <w:ilvl w:val="0"/>
          <w:numId w:val="5"/>
        </w:numPr>
        <w:tabs>
          <w:tab w:val="left" w:pos="567"/>
        </w:tabs>
        <w:spacing w:after="0" w:line="360" w:lineRule="auto"/>
        <w:ind w:left="0" w:firstLine="0"/>
        <w:jc w:val="both"/>
        <w:rPr>
          <w:rFonts w:ascii="Arial" w:hAnsi="Arial" w:cs="Arial"/>
        </w:rPr>
      </w:pPr>
      <w:r w:rsidRPr="00BD4A45">
        <w:rPr>
          <w:rFonts w:ascii="Arial" w:hAnsi="Arial" w:cs="Arial"/>
        </w:rPr>
        <w:t xml:space="preserve">Con fecha 21 de diciembre de 2018, </w:t>
      </w:r>
      <w:r w:rsidRPr="00BD4A45">
        <w:rPr>
          <w:rFonts w:ascii="Arial" w:hAnsi="Arial" w:cs="Arial"/>
          <w:lang w:val="es-MX"/>
        </w:rPr>
        <w:t xml:space="preserve">se publicó en el Periódico Oficial “El Estado de Colima”, el Decreto 27 por el que se aprueba expedir la </w:t>
      </w:r>
      <w:r w:rsidRPr="00BD4A45">
        <w:rPr>
          <w:rFonts w:ascii="Arial" w:hAnsi="Arial" w:cs="Arial"/>
          <w:i/>
          <w:lang w:val="es-MX"/>
        </w:rPr>
        <w:t>“</w:t>
      </w:r>
      <w:r w:rsidRPr="00BD4A45">
        <w:rPr>
          <w:rFonts w:ascii="Arial" w:hAnsi="Arial" w:cs="Arial"/>
          <w:b/>
          <w:i/>
          <w:lang w:val="es-MX"/>
        </w:rPr>
        <w:t>Ley</w:t>
      </w:r>
      <w:r w:rsidRPr="00BD4A45">
        <w:rPr>
          <w:rFonts w:ascii="Arial" w:hAnsi="Arial" w:cs="Arial"/>
          <w:b/>
          <w:i/>
        </w:rPr>
        <w:t xml:space="preserve"> de Austeridad del Estado de Colima</w:t>
      </w:r>
      <w:r w:rsidRPr="00BD4A45">
        <w:rPr>
          <w:rFonts w:ascii="Arial" w:hAnsi="Arial" w:cs="Arial"/>
          <w:i/>
        </w:rPr>
        <w:t>”</w:t>
      </w:r>
      <w:r w:rsidRPr="00BD4A45">
        <w:rPr>
          <w:rFonts w:ascii="Arial" w:hAnsi="Arial" w:cs="Arial"/>
        </w:rPr>
        <w:t xml:space="preserve">, la cual entró en vigor al día siguiente de su publicación. Dicha Ley tiene por objeto la aplicación de medidas de austeridad en la programación y ejecución del gasto gubernamental, como política de Estado para hacer cumplir los principios de economía, eficacia, eficiencia, transparencia y </w:t>
      </w:r>
      <w:r w:rsidRPr="00BD4A45">
        <w:rPr>
          <w:rFonts w:ascii="Arial" w:hAnsi="Arial" w:cs="Arial"/>
        </w:rPr>
        <w:lastRenderedPageBreak/>
        <w:t>honradez en la administración de los recursos económicos de carácter público, conforme lo establece el artículo 134 de la Constitución Política de los Estados Unidos Mexicanos. Sus disposiciones son aplicables a todas las dependencias, entidades y órganos de los Poderes del Estado y de los municipios, incluidos los organismos públicos a los que la Constitución Política del Estado Libre y Soberano de Colima otorga autonomía.</w:t>
      </w:r>
    </w:p>
    <w:p w14:paraId="5CCCAABE" w14:textId="77777777" w:rsidR="00B44BE8" w:rsidRPr="00BD4A45" w:rsidRDefault="00B44BE8" w:rsidP="00D62C15">
      <w:pPr>
        <w:pStyle w:val="Prrafodelista"/>
        <w:tabs>
          <w:tab w:val="left" w:pos="567"/>
        </w:tabs>
        <w:spacing w:after="0" w:line="360" w:lineRule="auto"/>
        <w:ind w:left="0"/>
        <w:jc w:val="both"/>
        <w:rPr>
          <w:rFonts w:ascii="Arial" w:hAnsi="Arial" w:cs="Arial"/>
        </w:rPr>
      </w:pPr>
    </w:p>
    <w:p w14:paraId="32BF1BE8" w14:textId="77777777" w:rsidR="00B44BE8" w:rsidRPr="00BD4A45" w:rsidRDefault="00B44BE8" w:rsidP="00D62C15">
      <w:pPr>
        <w:pStyle w:val="Prrafodelista"/>
        <w:numPr>
          <w:ilvl w:val="0"/>
          <w:numId w:val="5"/>
        </w:numPr>
        <w:tabs>
          <w:tab w:val="left" w:pos="567"/>
        </w:tabs>
        <w:spacing w:after="0" w:line="360" w:lineRule="auto"/>
        <w:ind w:left="0" w:firstLine="0"/>
        <w:jc w:val="both"/>
        <w:rPr>
          <w:rFonts w:ascii="Arial" w:hAnsi="Arial" w:cs="Arial"/>
        </w:rPr>
      </w:pPr>
      <w:r w:rsidRPr="00BD4A45">
        <w:rPr>
          <w:rFonts w:ascii="Arial" w:hAnsi="Arial" w:cs="Arial"/>
        </w:rPr>
        <w:t xml:space="preserve">El día 09 de mayo de 2019, el Consejo General de este organismo electoral, mediante Acuerdo IEE/CG/A021/2019, aprobó el </w:t>
      </w:r>
      <w:r w:rsidR="002B25C1" w:rsidRPr="00BD4A45">
        <w:rPr>
          <w:rFonts w:ascii="Arial" w:hAnsi="Arial" w:cs="Arial"/>
        </w:rPr>
        <w:t>“</w:t>
      </w:r>
      <w:r w:rsidRPr="00BD4A45">
        <w:rPr>
          <w:rFonts w:ascii="Arial" w:hAnsi="Arial" w:cs="Arial"/>
          <w:b/>
          <w:i/>
        </w:rPr>
        <w:t xml:space="preserve">Reglamento del </w:t>
      </w:r>
      <w:r w:rsidR="00542EC7" w:rsidRPr="00BD4A45">
        <w:rPr>
          <w:rFonts w:ascii="Arial" w:hAnsi="Arial" w:cs="Arial"/>
          <w:b/>
          <w:i/>
        </w:rPr>
        <w:t>Presupuesto</w:t>
      </w:r>
      <w:r w:rsidRPr="00BD4A45">
        <w:rPr>
          <w:rFonts w:ascii="Arial" w:hAnsi="Arial" w:cs="Arial"/>
          <w:b/>
          <w:i/>
        </w:rPr>
        <w:t xml:space="preserve">, </w:t>
      </w:r>
      <w:r w:rsidR="00542EC7" w:rsidRPr="00BD4A45">
        <w:rPr>
          <w:rFonts w:ascii="Arial" w:hAnsi="Arial" w:cs="Arial"/>
          <w:b/>
          <w:i/>
        </w:rPr>
        <w:t>Aplicación del Egreso y Contabilidad</w:t>
      </w:r>
      <w:r w:rsidRPr="00BD4A45">
        <w:rPr>
          <w:rFonts w:ascii="Arial" w:hAnsi="Arial" w:cs="Arial"/>
          <w:b/>
          <w:i/>
        </w:rPr>
        <w:t xml:space="preserve"> </w:t>
      </w:r>
      <w:r w:rsidR="00542EC7" w:rsidRPr="00BD4A45">
        <w:rPr>
          <w:rFonts w:ascii="Arial" w:hAnsi="Arial" w:cs="Arial"/>
          <w:b/>
          <w:i/>
        </w:rPr>
        <w:t xml:space="preserve">del </w:t>
      </w:r>
      <w:r w:rsidR="00542EC7" w:rsidRPr="00BD4A45">
        <w:rPr>
          <w:rFonts w:ascii="Arial" w:hAnsi="Arial" w:cs="Arial"/>
          <w:b/>
          <w:bCs/>
          <w:i/>
        </w:rPr>
        <w:t>Instituto Electoral del Estado de Colima</w:t>
      </w:r>
      <w:r w:rsidR="002B25C1" w:rsidRPr="00BD4A45">
        <w:rPr>
          <w:rFonts w:ascii="Arial" w:hAnsi="Arial" w:cs="Arial"/>
          <w:b/>
          <w:bCs/>
          <w:i/>
        </w:rPr>
        <w:t>”</w:t>
      </w:r>
      <w:r w:rsidRPr="00BD4A45">
        <w:rPr>
          <w:rFonts w:ascii="Arial" w:hAnsi="Arial" w:cs="Arial"/>
        </w:rPr>
        <w:t>.</w:t>
      </w:r>
    </w:p>
    <w:p w14:paraId="689E67CC" w14:textId="77777777" w:rsidR="00385263" w:rsidRPr="00BD4A45" w:rsidRDefault="00385263" w:rsidP="00D62C15">
      <w:pPr>
        <w:pStyle w:val="Prrafodelista"/>
        <w:tabs>
          <w:tab w:val="left" w:pos="567"/>
        </w:tabs>
        <w:spacing w:after="0" w:line="360" w:lineRule="auto"/>
        <w:ind w:left="0"/>
        <w:jc w:val="both"/>
        <w:rPr>
          <w:rFonts w:ascii="Arial" w:hAnsi="Arial" w:cs="Arial"/>
        </w:rPr>
      </w:pPr>
    </w:p>
    <w:p w14:paraId="2000F91E" w14:textId="77777777" w:rsidR="00105BB8" w:rsidRPr="00BD4A45" w:rsidRDefault="004D4C70" w:rsidP="00D62C15">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rPr>
      </w:pPr>
      <w:r w:rsidRPr="00BD4A45">
        <w:rPr>
          <w:rFonts w:ascii="Arial" w:hAnsi="Arial" w:cs="Arial"/>
        </w:rPr>
        <w:t>El día 04 de</w:t>
      </w:r>
      <w:r w:rsidRPr="00BD4A45">
        <w:rPr>
          <w:rFonts w:ascii="Arial" w:hAnsi="Arial" w:cs="Arial"/>
          <w:lang w:val="es-MX"/>
        </w:rPr>
        <w:t xml:space="preserve"> julio de 2019, se creó mediante Decreto 108 la </w:t>
      </w:r>
      <w:r w:rsidRPr="00BD4A45">
        <w:rPr>
          <w:rFonts w:ascii="Arial" w:hAnsi="Arial" w:cs="Arial"/>
          <w:i/>
          <w:lang w:val="es-MX"/>
        </w:rPr>
        <w:t>“</w:t>
      </w:r>
      <w:r w:rsidRPr="00BD4A45">
        <w:rPr>
          <w:rFonts w:ascii="Arial" w:hAnsi="Arial" w:cs="Arial"/>
          <w:b/>
          <w:i/>
          <w:lang w:val="es-MX"/>
        </w:rPr>
        <w:t>Ley de Archivos del Estado de Colima</w:t>
      </w:r>
      <w:r w:rsidR="002B25C1" w:rsidRPr="00BD4A45">
        <w:rPr>
          <w:rFonts w:ascii="Arial" w:hAnsi="Arial" w:cs="Arial"/>
          <w:i/>
          <w:lang w:val="es-MX"/>
        </w:rPr>
        <w:t xml:space="preserve">”. </w:t>
      </w:r>
      <w:r w:rsidRPr="00BD4A45">
        <w:rPr>
          <w:rFonts w:ascii="Arial" w:hAnsi="Arial" w:cs="Arial"/>
          <w:lang w:val="es-MX"/>
        </w:rPr>
        <w:t xml:space="preserve">Dicha Ley señala, entre otros, como sujeto obligado a los órganos estatales autónomos previstos en la Constitución Política del Estado Libre y Soberano de Colima; y </w:t>
      </w:r>
      <w:r w:rsidRPr="00BD4A45">
        <w:rPr>
          <w:rFonts w:ascii="Arial" w:hAnsi="Arial" w:cs="Arial"/>
          <w:lang w:val="es-ES_tradnl"/>
        </w:rPr>
        <w:t xml:space="preserve">tiene por objeto </w:t>
      </w:r>
      <w:r w:rsidRPr="00BD4A45">
        <w:rPr>
          <w:rFonts w:ascii="Arial" w:eastAsia="Bookman Old Style" w:hAnsi="Arial" w:cs="Arial"/>
        </w:rPr>
        <w:t xml:space="preserve">establecer los principios y bases generales para garantizar la correcta organización, conservación, administración y preservación homogénea de los archivos en posesión de sujetos obligados por esta Ley; el adecuado funcionamiento del Sistema Estatal de Archivos; y fomentar el resguardo, difusión y acceso público del patrimonio documental del </w:t>
      </w:r>
      <w:r w:rsidR="00A12A86" w:rsidRPr="00BD4A45">
        <w:rPr>
          <w:rFonts w:ascii="Arial" w:eastAsia="Bookman Old Style" w:hAnsi="Arial" w:cs="Arial"/>
        </w:rPr>
        <w:t>E</w:t>
      </w:r>
      <w:r w:rsidRPr="00BD4A45">
        <w:rPr>
          <w:rFonts w:ascii="Arial" w:eastAsia="Bookman Old Style" w:hAnsi="Arial" w:cs="Arial"/>
        </w:rPr>
        <w:t>stado.</w:t>
      </w:r>
    </w:p>
    <w:p w14:paraId="6061BEFA" w14:textId="77777777" w:rsidR="00105BB8" w:rsidRPr="00BD4A45" w:rsidRDefault="00105BB8" w:rsidP="00D62C15">
      <w:pPr>
        <w:pStyle w:val="Prrafodelista"/>
        <w:tabs>
          <w:tab w:val="left" w:pos="567"/>
        </w:tabs>
        <w:autoSpaceDE w:val="0"/>
        <w:autoSpaceDN w:val="0"/>
        <w:adjustRightInd w:val="0"/>
        <w:spacing w:after="0" w:line="360" w:lineRule="auto"/>
        <w:ind w:left="0" w:right="57"/>
        <w:jc w:val="both"/>
        <w:rPr>
          <w:rFonts w:ascii="Arial" w:hAnsi="Arial" w:cs="Arial"/>
        </w:rPr>
      </w:pPr>
    </w:p>
    <w:p w14:paraId="20E856D0" w14:textId="77777777" w:rsidR="00105BB8" w:rsidRDefault="00105BB8" w:rsidP="00D62C15">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rPr>
      </w:pPr>
      <w:r w:rsidRPr="00BD4A45">
        <w:rPr>
          <w:rFonts w:ascii="Arial" w:hAnsi="Arial" w:cs="Arial"/>
          <w:lang w:val="es-MX"/>
        </w:rPr>
        <w:t xml:space="preserve">Con fecha 11 de febrero de 2021, el Tribunal Electoral del Estado de Colima emitió la </w:t>
      </w:r>
      <w:r w:rsidRPr="00BD4A45">
        <w:rPr>
          <w:rFonts w:ascii="Arial" w:hAnsi="Arial" w:cs="Arial"/>
          <w:b/>
          <w:lang w:val="es-MX"/>
        </w:rPr>
        <w:t>Sentencia que resolvió en definitiva los Juicios Electorales identificados con las claves y números JE-02/2021 y sus acumulados JE-03/2021, JE-04/2021 y JE-05/2021</w:t>
      </w:r>
      <w:r w:rsidRPr="00BD4A45">
        <w:rPr>
          <w:rFonts w:ascii="Arial" w:hAnsi="Arial" w:cs="Arial"/>
        </w:rPr>
        <w:t>, interpuestos por diversas ciudadanas y ciudadanos, en su carácter de Consejeras y Consejeros Municipales Electorales, correspondientes a los municipios de Colima y Comala, respectivamente, en contra del Consejo General del Instituto Electoral del Estado de Colima.</w:t>
      </w:r>
    </w:p>
    <w:p w14:paraId="0C5722D0" w14:textId="77777777" w:rsidR="002B1C59" w:rsidRPr="002B1C59" w:rsidRDefault="002B1C59" w:rsidP="00D62C15">
      <w:pPr>
        <w:pStyle w:val="Prrafodelista"/>
        <w:spacing w:after="0" w:line="360" w:lineRule="auto"/>
        <w:rPr>
          <w:rFonts w:ascii="Arial" w:hAnsi="Arial" w:cs="Arial"/>
        </w:rPr>
      </w:pPr>
    </w:p>
    <w:p w14:paraId="05DF305A" w14:textId="77777777" w:rsidR="002B1C59" w:rsidRDefault="002B1C59" w:rsidP="00D62C15">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rPr>
      </w:pPr>
      <w:r>
        <w:rPr>
          <w:rFonts w:ascii="Arial" w:hAnsi="Arial" w:cs="Arial"/>
        </w:rPr>
        <w:t>Con fecha 08 de marzo del 2021, la Sala Regional Toluca del Tribunal Electoral del Poder Judicial de la Federación, resolvió confirmar la sentencia impugnada del Tribunal Electoral Local.</w:t>
      </w:r>
    </w:p>
    <w:p w14:paraId="5E4E954E" w14:textId="77777777" w:rsidR="002B1C59" w:rsidRPr="002B1C59" w:rsidRDefault="002B1C59" w:rsidP="00D62C15">
      <w:pPr>
        <w:pStyle w:val="Prrafodelista"/>
        <w:spacing w:after="0" w:line="360" w:lineRule="auto"/>
        <w:rPr>
          <w:rFonts w:ascii="Arial" w:hAnsi="Arial" w:cs="Arial"/>
        </w:rPr>
      </w:pPr>
    </w:p>
    <w:p w14:paraId="07C2BC6A" w14:textId="77777777" w:rsidR="00F5029C" w:rsidRPr="002B1C59" w:rsidRDefault="002B1C59" w:rsidP="00D62C15">
      <w:pPr>
        <w:pStyle w:val="Prrafodelista"/>
        <w:numPr>
          <w:ilvl w:val="0"/>
          <w:numId w:val="5"/>
        </w:numPr>
        <w:tabs>
          <w:tab w:val="left" w:pos="567"/>
        </w:tabs>
        <w:autoSpaceDE w:val="0"/>
        <w:autoSpaceDN w:val="0"/>
        <w:adjustRightInd w:val="0"/>
        <w:spacing w:after="0" w:line="360" w:lineRule="auto"/>
        <w:ind w:left="0" w:right="57" w:firstLine="0"/>
        <w:jc w:val="both"/>
        <w:rPr>
          <w:rFonts w:ascii="Arial" w:hAnsi="Arial" w:cs="Arial"/>
        </w:rPr>
      </w:pPr>
      <w:r w:rsidRPr="002B1C59">
        <w:rPr>
          <w:rFonts w:ascii="Arial" w:hAnsi="Arial" w:cs="Arial"/>
        </w:rPr>
        <w:t>Con fecha 24 de marzo del 2021, la Sala Superior del Tribunal Electoral del Poder Judicial de la Federación, determinó que el Recurso de Reconsideración número SUP-REC-176/2021 era improcedente.</w:t>
      </w:r>
    </w:p>
    <w:p w14:paraId="54C2D146" w14:textId="77777777" w:rsidR="00F5029C" w:rsidRPr="00A13899" w:rsidRDefault="00F5029C" w:rsidP="00D62C15">
      <w:pPr>
        <w:spacing w:line="360" w:lineRule="auto"/>
        <w:jc w:val="both"/>
        <w:rPr>
          <w:rFonts w:ascii="Arial" w:hAnsi="Arial" w:cs="Arial"/>
          <w:sz w:val="22"/>
          <w:szCs w:val="22"/>
          <w:highlight w:val="magenta"/>
        </w:rPr>
      </w:pPr>
    </w:p>
    <w:p w14:paraId="50E34F0F" w14:textId="77777777" w:rsidR="00F5029C" w:rsidRPr="00A13899" w:rsidRDefault="00F5029C" w:rsidP="00D62C15">
      <w:pPr>
        <w:spacing w:line="360" w:lineRule="auto"/>
        <w:jc w:val="both"/>
        <w:rPr>
          <w:rFonts w:ascii="Arial" w:hAnsi="Arial" w:cs="Arial"/>
          <w:sz w:val="22"/>
          <w:szCs w:val="22"/>
          <w:highlight w:val="magenta"/>
        </w:rPr>
      </w:pPr>
    </w:p>
    <w:p w14:paraId="3B5CCA1E" w14:textId="77777777" w:rsidR="00AA09AA" w:rsidRPr="00BD4A45" w:rsidRDefault="00E57EA9" w:rsidP="00D62C15">
      <w:pPr>
        <w:pStyle w:val="Prrafodelista"/>
        <w:numPr>
          <w:ilvl w:val="0"/>
          <w:numId w:val="5"/>
        </w:numPr>
        <w:tabs>
          <w:tab w:val="left" w:pos="567"/>
        </w:tabs>
        <w:autoSpaceDE w:val="0"/>
        <w:autoSpaceDN w:val="0"/>
        <w:adjustRightInd w:val="0"/>
        <w:spacing w:after="0" w:line="360" w:lineRule="auto"/>
        <w:ind w:left="0" w:right="57" w:firstLine="0"/>
        <w:contextualSpacing/>
        <w:jc w:val="both"/>
        <w:rPr>
          <w:rFonts w:ascii="Arial" w:hAnsi="Arial" w:cs="Arial"/>
        </w:rPr>
      </w:pPr>
      <w:r w:rsidRPr="00BD4A45">
        <w:rPr>
          <w:rFonts w:ascii="Arial" w:hAnsi="Arial" w:cs="Arial"/>
        </w:rPr>
        <w:lastRenderedPageBreak/>
        <w:t xml:space="preserve">Con fecha 13 de agosto de 2021, durante el desarrollo de la Vigésima Sesión Ordinaria del Consejo General de este Instituto, se aprobó el </w:t>
      </w:r>
      <w:r w:rsidRPr="00F5029C">
        <w:rPr>
          <w:rFonts w:ascii="Arial" w:hAnsi="Arial" w:cs="Arial"/>
        </w:rPr>
        <w:t xml:space="preserve">Acuerdo </w:t>
      </w:r>
      <w:r w:rsidR="009E54AD" w:rsidRPr="00F5029C">
        <w:rPr>
          <w:rFonts w:ascii="Arial" w:hAnsi="Arial" w:cs="Arial"/>
        </w:rPr>
        <w:t>IEE/CG/A108/2021</w:t>
      </w:r>
      <w:r w:rsidR="009E54AD" w:rsidRPr="00BD4A45">
        <w:rPr>
          <w:rFonts w:ascii="Arial" w:hAnsi="Arial" w:cs="Arial"/>
        </w:rPr>
        <w:t xml:space="preserve">, por el que se </w:t>
      </w:r>
      <w:r w:rsidR="009E54AD" w:rsidRPr="00BD4A45">
        <w:rPr>
          <w:rFonts w:ascii="Arial" w:hAnsi="Arial" w:cs="Arial"/>
          <w:b/>
        </w:rPr>
        <w:t>reformó</w:t>
      </w:r>
      <w:r w:rsidRPr="00BD4A45">
        <w:rPr>
          <w:rFonts w:ascii="Arial" w:hAnsi="Arial" w:cs="Arial"/>
          <w:b/>
        </w:rPr>
        <w:t xml:space="preserve"> el Catálogo de Cargos y Puestos de la Rama Administrativa y el Organigrama del Instituto</w:t>
      </w:r>
      <w:r w:rsidR="009E54AD" w:rsidRPr="00BD4A45">
        <w:rPr>
          <w:rFonts w:ascii="Arial" w:hAnsi="Arial" w:cs="Arial"/>
          <w:b/>
        </w:rPr>
        <w:t xml:space="preserve"> Electoral del Estado de Colima</w:t>
      </w:r>
      <w:r w:rsidR="009E54AD" w:rsidRPr="00BD4A45">
        <w:rPr>
          <w:rFonts w:ascii="Arial" w:hAnsi="Arial" w:cs="Arial"/>
        </w:rPr>
        <w:t>.</w:t>
      </w:r>
    </w:p>
    <w:p w14:paraId="71C2A84D" w14:textId="77777777" w:rsidR="00D423F1" w:rsidRPr="00BD4A45" w:rsidRDefault="00D423F1" w:rsidP="00D62C1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53BF9625" w14:textId="77777777" w:rsidR="00D423F1" w:rsidRPr="002B1C59" w:rsidRDefault="00D423F1" w:rsidP="00D62C15">
      <w:pPr>
        <w:pStyle w:val="Prrafodelista"/>
        <w:numPr>
          <w:ilvl w:val="0"/>
          <w:numId w:val="5"/>
        </w:numPr>
        <w:tabs>
          <w:tab w:val="left" w:pos="567"/>
        </w:tabs>
        <w:autoSpaceDE w:val="0"/>
        <w:autoSpaceDN w:val="0"/>
        <w:adjustRightInd w:val="0"/>
        <w:spacing w:after="0" w:line="360" w:lineRule="auto"/>
        <w:ind w:left="0" w:right="57" w:firstLine="0"/>
        <w:contextualSpacing/>
        <w:jc w:val="both"/>
        <w:rPr>
          <w:rFonts w:ascii="Arial" w:hAnsi="Arial" w:cs="Arial"/>
        </w:rPr>
      </w:pPr>
      <w:r w:rsidRPr="002B1C59">
        <w:rPr>
          <w:rFonts w:ascii="Arial" w:eastAsia="Calibri" w:hAnsi="Arial" w:cs="Arial"/>
          <w:lang w:eastAsia="es-MX"/>
        </w:rPr>
        <w:t xml:space="preserve">Como parte del Presupuesto basado en Resultados que es aplicado para el ejercicio presupuestal 2022, </w:t>
      </w:r>
      <w:r w:rsidR="00432FA5" w:rsidRPr="002B1C59">
        <w:rPr>
          <w:rFonts w:ascii="Arial" w:eastAsia="Calibri" w:hAnsi="Arial" w:cs="Arial"/>
          <w:lang w:eastAsia="es-MX"/>
        </w:rPr>
        <w:t>se anexa al presente documento</w:t>
      </w:r>
      <w:r w:rsidRPr="002B1C59">
        <w:rPr>
          <w:rFonts w:ascii="Arial" w:eastAsia="Calibri" w:hAnsi="Arial" w:cs="Arial"/>
          <w:lang w:eastAsia="es-MX"/>
        </w:rPr>
        <w:t xml:space="preserve"> la </w:t>
      </w:r>
      <w:r w:rsidRPr="002B1C59">
        <w:rPr>
          <w:rFonts w:ascii="Arial" w:eastAsia="Calibri" w:hAnsi="Arial" w:cs="Arial"/>
          <w:b/>
          <w:lang w:eastAsia="es-MX"/>
        </w:rPr>
        <w:t>Matriz de Indicadores para Resultados del Instituto Electoral del Estado de Colima</w:t>
      </w:r>
      <w:r w:rsidRPr="002B1C59">
        <w:rPr>
          <w:rFonts w:ascii="Arial" w:eastAsia="Calibri" w:hAnsi="Arial" w:cs="Arial"/>
          <w:lang w:eastAsia="es-MX"/>
        </w:rPr>
        <w:t xml:space="preserve"> (</w:t>
      </w:r>
      <w:r w:rsidR="002B1C59">
        <w:rPr>
          <w:rFonts w:ascii="Arial" w:eastAsia="Calibri" w:hAnsi="Arial" w:cs="Arial"/>
          <w:b/>
          <w:lang w:eastAsia="es-MX"/>
        </w:rPr>
        <w:t>Anexo 1).</w:t>
      </w:r>
    </w:p>
    <w:p w14:paraId="77EFF32A" w14:textId="77777777" w:rsidR="002B1C59" w:rsidRPr="002B1C59" w:rsidRDefault="002B1C59" w:rsidP="00D62C15">
      <w:pPr>
        <w:pStyle w:val="Prrafodelista"/>
        <w:spacing w:after="0" w:line="360" w:lineRule="auto"/>
        <w:rPr>
          <w:rFonts w:ascii="Arial" w:hAnsi="Arial" w:cs="Arial"/>
        </w:rPr>
      </w:pPr>
    </w:p>
    <w:p w14:paraId="4B507769" w14:textId="77777777" w:rsidR="009E54AD" w:rsidRDefault="009E54AD" w:rsidP="00D62C15">
      <w:pPr>
        <w:pStyle w:val="Prrafodelista"/>
        <w:numPr>
          <w:ilvl w:val="0"/>
          <w:numId w:val="5"/>
        </w:numPr>
        <w:tabs>
          <w:tab w:val="left" w:pos="567"/>
        </w:tabs>
        <w:autoSpaceDE w:val="0"/>
        <w:autoSpaceDN w:val="0"/>
        <w:adjustRightInd w:val="0"/>
        <w:spacing w:after="0" w:line="360" w:lineRule="auto"/>
        <w:ind w:left="0" w:right="57" w:firstLine="0"/>
        <w:contextualSpacing/>
        <w:jc w:val="both"/>
        <w:rPr>
          <w:rFonts w:ascii="Arial" w:hAnsi="Arial" w:cs="Arial"/>
        </w:rPr>
      </w:pPr>
      <w:r w:rsidRPr="00BD4A45">
        <w:rPr>
          <w:rFonts w:ascii="Arial" w:hAnsi="Arial" w:cs="Arial"/>
        </w:rPr>
        <w:t>Con fecha</w:t>
      </w:r>
      <w:r w:rsidR="002B1C59">
        <w:rPr>
          <w:rFonts w:ascii="Arial" w:hAnsi="Arial" w:cs="Arial"/>
        </w:rPr>
        <w:t xml:space="preserve"> 20 de agosto </w:t>
      </w:r>
      <w:r w:rsidRPr="00BD4A45">
        <w:rPr>
          <w:rFonts w:ascii="Arial" w:hAnsi="Arial" w:cs="Arial"/>
        </w:rPr>
        <w:t>2021, durante el desarrollo de la</w:t>
      </w:r>
      <w:r w:rsidR="002B1C59">
        <w:rPr>
          <w:rFonts w:ascii="Arial" w:hAnsi="Arial" w:cs="Arial"/>
        </w:rPr>
        <w:t xml:space="preserve"> Décima Sesión Extraordinaria</w:t>
      </w:r>
      <w:r w:rsidRPr="00BD4A45">
        <w:rPr>
          <w:rFonts w:ascii="Arial" w:hAnsi="Arial" w:cs="Arial"/>
        </w:rPr>
        <w:t xml:space="preserve"> de la Comisión de Administración, Prerrogativas y Partidos Políticos de este Instituto, se aprobó el </w:t>
      </w:r>
      <w:r w:rsidRPr="00BD4A45">
        <w:rPr>
          <w:rFonts w:ascii="Arial" w:hAnsi="Arial" w:cs="Arial"/>
          <w:b/>
        </w:rPr>
        <w:t>Tabulador de Sueldos 2022</w:t>
      </w:r>
      <w:r w:rsidRPr="00BD4A45">
        <w:rPr>
          <w:rFonts w:ascii="Arial" w:hAnsi="Arial" w:cs="Arial"/>
        </w:rPr>
        <w:t xml:space="preserve">, que contiene apartados con información respecto a las remuneraciones mensuales ordinarias y prestaciones anuales autorizadas para las y los servidores públicos del Instituto; el cual forma parte integral del presente documento mediante </w:t>
      </w:r>
      <w:r w:rsidRPr="00BD4A45">
        <w:rPr>
          <w:rFonts w:ascii="Arial" w:hAnsi="Arial" w:cs="Arial"/>
          <w:b/>
        </w:rPr>
        <w:t>Anexo 2</w:t>
      </w:r>
      <w:r w:rsidRPr="00BD4A45">
        <w:rPr>
          <w:rFonts w:ascii="Arial" w:hAnsi="Arial" w:cs="Arial"/>
        </w:rPr>
        <w:t xml:space="preserve">. Es de señalarse que, conforme a lo dispuesto en los artículos 109 del Código Electoral del Estado de Colima, las remuneraciones que perciban las y los Consejeros Electorales, así como la o el Titular de la Secretaría Ejecutiva del Consejo General, </w:t>
      </w:r>
      <w:r w:rsidR="00794CFA" w:rsidRPr="00794CFA">
        <w:rPr>
          <w:rFonts w:ascii="Arial" w:hAnsi="Arial" w:cs="Arial"/>
        </w:rPr>
        <w:t>así como las dietas de las Consejerías y Secretarías Ejecutivas de los Consejos Municipales Electorales</w:t>
      </w:r>
      <w:r w:rsidR="00794CFA" w:rsidRPr="00BD4A45">
        <w:rPr>
          <w:rFonts w:ascii="Arial" w:hAnsi="Arial" w:cs="Arial"/>
        </w:rPr>
        <w:t xml:space="preserve"> </w:t>
      </w:r>
      <w:r w:rsidRPr="00BD4A45">
        <w:rPr>
          <w:rFonts w:ascii="Arial" w:hAnsi="Arial" w:cs="Arial"/>
        </w:rPr>
        <w:t>respectivamente; se encuentran determinadas en salarios mínimos vigentes en el estado, por lo cual las cantidades descritas por ese concepto en el Tabulador de referencia podrán sufrir modificaciones producto de la resolución que adopte durante el mes de diciembre de 2021 la Comisión Nacional de Salarios Mínimos al fijar los salarios mínimos general y profesionales que habrán de regir a partir del 1º de enero del año 2022.</w:t>
      </w:r>
    </w:p>
    <w:p w14:paraId="6901D960" w14:textId="77777777" w:rsidR="00B373FF" w:rsidRDefault="00B373FF" w:rsidP="00D62C1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06FD16BD" w14:textId="77777777" w:rsidR="00B373FF" w:rsidRPr="00B373FF" w:rsidRDefault="00B373FF" w:rsidP="00D62C15">
      <w:pPr>
        <w:pStyle w:val="Prrafodelista"/>
        <w:numPr>
          <w:ilvl w:val="0"/>
          <w:numId w:val="5"/>
        </w:numPr>
        <w:tabs>
          <w:tab w:val="left" w:pos="567"/>
        </w:tabs>
        <w:autoSpaceDE w:val="0"/>
        <w:autoSpaceDN w:val="0"/>
        <w:adjustRightInd w:val="0"/>
        <w:spacing w:after="0" w:line="360" w:lineRule="auto"/>
        <w:ind w:left="0" w:right="57" w:firstLine="0"/>
        <w:contextualSpacing/>
        <w:jc w:val="both"/>
        <w:rPr>
          <w:rFonts w:ascii="Arial" w:hAnsi="Arial" w:cs="Arial"/>
          <w:lang w:eastAsia="es-MX"/>
        </w:rPr>
      </w:pPr>
      <w:r w:rsidRPr="00507B8E">
        <w:rPr>
          <w:rFonts w:ascii="Arial" w:hAnsi="Arial" w:cs="Arial"/>
        </w:rPr>
        <w:t>Con</w:t>
      </w:r>
      <w:r w:rsidRPr="00507B8E">
        <w:rPr>
          <w:rFonts w:ascii="Arial" w:hAnsi="Arial" w:cs="Arial"/>
          <w:lang w:eastAsia="es-MX"/>
        </w:rPr>
        <w:t xml:space="preserve"> fecha 27 de agosto de 2021, a través de la Circular no. SPYF-0037-2021, la C.P. Marina Nieto </w:t>
      </w:r>
      <w:proofErr w:type="spellStart"/>
      <w:r w:rsidRPr="00507B8E">
        <w:rPr>
          <w:rFonts w:ascii="Arial" w:hAnsi="Arial" w:cs="Arial"/>
          <w:lang w:eastAsia="es-MX"/>
        </w:rPr>
        <w:t>Carrazco</w:t>
      </w:r>
      <w:proofErr w:type="spellEnd"/>
      <w:r w:rsidRPr="00507B8E">
        <w:rPr>
          <w:rFonts w:ascii="Arial" w:hAnsi="Arial" w:cs="Arial"/>
          <w:lang w:eastAsia="es-MX"/>
        </w:rPr>
        <w:t>, Secretaria de Planeación y Finanzas notificó a este Organismo, el</w:t>
      </w:r>
      <w:r>
        <w:rPr>
          <w:rFonts w:ascii="Arial" w:hAnsi="Arial" w:cs="Arial"/>
          <w:lang w:eastAsia="es-MX"/>
        </w:rPr>
        <w:t xml:space="preserve"> techo presupuestal al que debía</w:t>
      </w:r>
      <w:r w:rsidRPr="00507B8E">
        <w:rPr>
          <w:rFonts w:ascii="Arial" w:hAnsi="Arial" w:cs="Arial"/>
          <w:lang w:eastAsia="es-MX"/>
        </w:rPr>
        <w:t xml:space="preserve"> ajustarse la propuesta  del anteproyecto del presupuesto de Egresos para el Ejercicio Fiscal del año 2022 del Instituto Electoral del Estado de Colima, el cual asciende a $50</w:t>
      </w:r>
      <w:r>
        <w:rPr>
          <w:rFonts w:ascii="Arial" w:hAnsi="Arial" w:cs="Arial"/>
          <w:lang w:eastAsia="es-MX"/>
        </w:rPr>
        <w:t>’</w:t>
      </w:r>
      <w:r w:rsidRPr="00507B8E">
        <w:rPr>
          <w:rFonts w:ascii="Arial" w:hAnsi="Arial" w:cs="Arial"/>
          <w:lang w:eastAsia="es-MX"/>
        </w:rPr>
        <w:t>773,580.00, señalando que dicho techo será remitido para su análisis al H. Congreso del Estado.</w:t>
      </w:r>
    </w:p>
    <w:p w14:paraId="365E027D" w14:textId="77777777" w:rsidR="00507B8E" w:rsidRPr="00507B8E" w:rsidRDefault="00507B8E" w:rsidP="00D62C1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4F92473B" w14:textId="330360AA" w:rsidR="00507B8E" w:rsidRDefault="00D62C15" w:rsidP="00D62C15">
      <w:pPr>
        <w:pStyle w:val="Prrafodelista"/>
        <w:numPr>
          <w:ilvl w:val="0"/>
          <w:numId w:val="5"/>
        </w:numPr>
        <w:tabs>
          <w:tab w:val="left" w:pos="567"/>
        </w:tabs>
        <w:autoSpaceDE w:val="0"/>
        <w:autoSpaceDN w:val="0"/>
        <w:adjustRightInd w:val="0"/>
        <w:spacing w:after="0" w:line="360" w:lineRule="auto"/>
        <w:ind w:left="0" w:right="57" w:firstLine="0"/>
        <w:contextualSpacing/>
        <w:jc w:val="both"/>
        <w:rPr>
          <w:rFonts w:ascii="Arial" w:hAnsi="Arial" w:cs="Arial"/>
        </w:rPr>
      </w:pPr>
      <w:r w:rsidRPr="00D62C15">
        <w:rPr>
          <w:rFonts w:ascii="Arial" w:hAnsi="Arial" w:cs="Arial"/>
        </w:rPr>
        <w:t xml:space="preserve">El día </w:t>
      </w:r>
      <w:r w:rsidRPr="00D62C15">
        <w:rPr>
          <w:rFonts w:ascii="Arial" w:hAnsi="Arial" w:cs="Arial"/>
          <w:b/>
        </w:rPr>
        <w:t xml:space="preserve">24 </w:t>
      </w:r>
      <w:r w:rsidRPr="00D62C15">
        <w:rPr>
          <w:rFonts w:ascii="Arial" w:hAnsi="Arial" w:cs="Arial"/>
        </w:rPr>
        <w:t xml:space="preserve">de agosto de 2021, la Licda. Rosa Elizabeth Carrillo Ruiz, Consejera Presidenta de la Comisión de Administración, Prerrogativas y Partidos Políticos, con fundamento en lo </w:t>
      </w:r>
      <w:r w:rsidRPr="00D62C15">
        <w:rPr>
          <w:rFonts w:ascii="Arial" w:hAnsi="Arial" w:cs="Arial"/>
        </w:rPr>
        <w:lastRenderedPageBreak/>
        <w:t>previsto en el artículo 14, fracción V del Reglamento de Comisiones del Consejo General de este Instituto, remitió mediante oficio IEE</w:t>
      </w:r>
      <w:r>
        <w:rPr>
          <w:rFonts w:ascii="Arial" w:hAnsi="Arial" w:cs="Arial"/>
        </w:rPr>
        <w:t>C/</w:t>
      </w:r>
      <w:r w:rsidRPr="00D62C15">
        <w:rPr>
          <w:rFonts w:ascii="Arial" w:hAnsi="Arial" w:cs="Arial"/>
        </w:rPr>
        <w:t>CAPPP-</w:t>
      </w:r>
      <w:r>
        <w:rPr>
          <w:rFonts w:ascii="Arial" w:hAnsi="Arial" w:cs="Arial"/>
        </w:rPr>
        <w:t>23</w:t>
      </w:r>
      <w:r w:rsidRPr="00D62C15">
        <w:rPr>
          <w:rFonts w:ascii="Arial" w:hAnsi="Arial" w:cs="Arial"/>
        </w:rPr>
        <w:t>/2021, el Anteproyecto de Presupuesto de Egresos de este organismo para el Ejercicio Fiscal 2022, con los desagregados correspondientes, mismo que se trabajó y aprobó al interior de la citada Comisión; lo anterior, para su revisión por parte de la Presidencia de este Instituto, previo a cumplimentar lo establecido en la fracción VII, del artículo 115 del Código Electoral del Estado de Colima</w:t>
      </w:r>
      <w:r w:rsidR="00507B8E" w:rsidRPr="0073530E">
        <w:rPr>
          <w:rFonts w:ascii="Arial" w:hAnsi="Arial" w:cs="Arial"/>
        </w:rPr>
        <w:t>.</w:t>
      </w:r>
    </w:p>
    <w:p w14:paraId="53782B4C" w14:textId="77777777" w:rsidR="00D62C15" w:rsidRPr="00D62C15" w:rsidRDefault="00D62C15" w:rsidP="00D62C15">
      <w:pPr>
        <w:pStyle w:val="Prrafodelista"/>
        <w:spacing w:after="0" w:line="360" w:lineRule="auto"/>
        <w:rPr>
          <w:rFonts w:ascii="Arial" w:hAnsi="Arial" w:cs="Arial"/>
        </w:rPr>
      </w:pPr>
    </w:p>
    <w:p w14:paraId="23A030AD" w14:textId="22272A42" w:rsidR="00D62C15" w:rsidRPr="0073530E" w:rsidRDefault="00D62C15" w:rsidP="00D62C15">
      <w:pPr>
        <w:pStyle w:val="Prrafodelista"/>
        <w:numPr>
          <w:ilvl w:val="0"/>
          <w:numId w:val="5"/>
        </w:numPr>
        <w:tabs>
          <w:tab w:val="left" w:pos="567"/>
        </w:tabs>
        <w:autoSpaceDE w:val="0"/>
        <w:autoSpaceDN w:val="0"/>
        <w:adjustRightInd w:val="0"/>
        <w:spacing w:after="0" w:line="360" w:lineRule="auto"/>
        <w:ind w:left="0" w:right="57" w:firstLine="0"/>
        <w:contextualSpacing/>
        <w:jc w:val="both"/>
        <w:rPr>
          <w:rFonts w:ascii="Arial" w:hAnsi="Arial" w:cs="Arial"/>
        </w:rPr>
      </w:pPr>
      <w:r w:rsidRPr="00D62C15">
        <w:rPr>
          <w:rFonts w:ascii="Arial" w:hAnsi="Arial" w:cs="Arial"/>
        </w:rPr>
        <w:t>Con fecha 31 de agosto de 2021, durante la Vigésima Primera Sesión Ordinaria del Proceso Electoral 2020-2021 de este Instituto, este Consejo General aprobó el Acuerdo IEE/CG/A</w:t>
      </w:r>
      <w:r>
        <w:rPr>
          <w:rFonts w:ascii="Arial" w:hAnsi="Arial" w:cs="Arial"/>
        </w:rPr>
        <w:t>109</w:t>
      </w:r>
      <w:r w:rsidRPr="00D62C15">
        <w:rPr>
          <w:rFonts w:ascii="Arial" w:hAnsi="Arial" w:cs="Arial"/>
        </w:rPr>
        <w:t xml:space="preserve">/2021 sobre la eficacia jurídica de los nombramientos de las y los </w:t>
      </w:r>
      <w:proofErr w:type="gramStart"/>
      <w:r w:rsidRPr="00D62C15">
        <w:rPr>
          <w:rFonts w:ascii="Arial" w:hAnsi="Arial" w:cs="Arial"/>
        </w:rPr>
        <w:t>Consejeros</w:t>
      </w:r>
      <w:proofErr w:type="gramEnd"/>
      <w:r w:rsidRPr="00D62C15">
        <w:rPr>
          <w:rFonts w:ascii="Arial" w:hAnsi="Arial" w:cs="Arial"/>
        </w:rPr>
        <w:t xml:space="preserve"> Municipales Electorales.  </w:t>
      </w:r>
    </w:p>
    <w:p w14:paraId="39C389C3" w14:textId="77777777" w:rsidR="009E54AD" w:rsidRPr="00507B8E" w:rsidRDefault="009E54AD" w:rsidP="00D62C15">
      <w:pPr>
        <w:pStyle w:val="Prrafodelista"/>
        <w:tabs>
          <w:tab w:val="left" w:pos="567"/>
        </w:tabs>
        <w:autoSpaceDE w:val="0"/>
        <w:autoSpaceDN w:val="0"/>
        <w:adjustRightInd w:val="0"/>
        <w:spacing w:after="0" w:line="360" w:lineRule="auto"/>
        <w:ind w:left="0" w:right="57"/>
        <w:contextualSpacing/>
        <w:jc w:val="both"/>
        <w:rPr>
          <w:rFonts w:ascii="Arial" w:hAnsi="Arial" w:cs="Arial"/>
        </w:rPr>
      </w:pPr>
    </w:p>
    <w:p w14:paraId="1D88C3D3" w14:textId="77777777" w:rsidR="00F3565D" w:rsidRPr="00BD4A45" w:rsidRDefault="00F3565D" w:rsidP="00D62C15">
      <w:pPr>
        <w:spacing w:line="360" w:lineRule="auto"/>
        <w:jc w:val="both"/>
        <w:rPr>
          <w:rFonts w:ascii="Arial" w:eastAsia="Calibri" w:hAnsi="Arial" w:cs="Arial"/>
          <w:sz w:val="22"/>
          <w:szCs w:val="22"/>
        </w:rPr>
      </w:pPr>
      <w:r w:rsidRPr="00BD4A45">
        <w:rPr>
          <w:rFonts w:ascii="Arial" w:eastAsia="Calibri" w:hAnsi="Arial" w:cs="Arial"/>
          <w:sz w:val="22"/>
          <w:szCs w:val="22"/>
        </w:rPr>
        <w:t>Con base a los puntos anteriores, se emiten las siguientes</w:t>
      </w:r>
    </w:p>
    <w:p w14:paraId="22CD4228" w14:textId="77777777" w:rsidR="0022097B" w:rsidRPr="00BD4A45" w:rsidRDefault="0022097B" w:rsidP="004037EC">
      <w:pPr>
        <w:spacing w:line="360" w:lineRule="auto"/>
        <w:rPr>
          <w:rFonts w:ascii="Arial" w:eastAsia="Calibri" w:hAnsi="Arial" w:cs="Arial"/>
          <w:b/>
          <w:sz w:val="22"/>
          <w:szCs w:val="22"/>
          <w:lang w:eastAsia="en-US"/>
        </w:rPr>
      </w:pPr>
    </w:p>
    <w:p w14:paraId="376FBD77" w14:textId="77777777" w:rsidR="00932848" w:rsidRPr="00BD4A45" w:rsidRDefault="00932848" w:rsidP="004037EC">
      <w:pPr>
        <w:spacing w:line="360" w:lineRule="auto"/>
        <w:jc w:val="center"/>
        <w:rPr>
          <w:rFonts w:ascii="Arial" w:eastAsia="Calibri" w:hAnsi="Arial" w:cs="Arial"/>
          <w:b/>
          <w:sz w:val="22"/>
          <w:szCs w:val="22"/>
          <w:lang w:val="es-MX" w:eastAsia="en-US"/>
        </w:rPr>
      </w:pPr>
      <w:r w:rsidRPr="00BD4A45">
        <w:rPr>
          <w:rFonts w:ascii="Arial" w:eastAsia="Calibri" w:hAnsi="Arial" w:cs="Arial"/>
          <w:b/>
          <w:sz w:val="22"/>
          <w:szCs w:val="22"/>
          <w:lang w:val="es-MX" w:eastAsia="en-US"/>
        </w:rPr>
        <w:t>C</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O</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N</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S</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I</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D</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E</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R</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A</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C</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I</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O</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N</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E</w:t>
      </w:r>
      <w:r w:rsidR="00914400" w:rsidRPr="00BD4A45">
        <w:rPr>
          <w:rFonts w:ascii="Arial" w:eastAsia="Calibri" w:hAnsi="Arial" w:cs="Arial"/>
          <w:b/>
          <w:sz w:val="22"/>
          <w:szCs w:val="22"/>
          <w:lang w:val="es-MX" w:eastAsia="en-US"/>
        </w:rPr>
        <w:t xml:space="preserve"> </w:t>
      </w:r>
      <w:r w:rsidRPr="00BD4A45">
        <w:rPr>
          <w:rFonts w:ascii="Arial" w:eastAsia="Calibri" w:hAnsi="Arial" w:cs="Arial"/>
          <w:b/>
          <w:sz w:val="22"/>
          <w:szCs w:val="22"/>
          <w:lang w:val="es-MX" w:eastAsia="en-US"/>
        </w:rPr>
        <w:t>S:</w:t>
      </w:r>
    </w:p>
    <w:p w14:paraId="54C45C44" w14:textId="77777777" w:rsidR="00932848" w:rsidRPr="00BD4A45" w:rsidRDefault="00932848" w:rsidP="004037EC">
      <w:pPr>
        <w:spacing w:line="360" w:lineRule="auto"/>
        <w:jc w:val="center"/>
        <w:rPr>
          <w:rFonts w:ascii="Arial" w:eastAsia="Calibri" w:hAnsi="Arial" w:cs="Arial"/>
          <w:b/>
          <w:sz w:val="22"/>
          <w:szCs w:val="22"/>
          <w:lang w:val="es-MX" w:eastAsia="en-US"/>
        </w:rPr>
      </w:pPr>
    </w:p>
    <w:p w14:paraId="0C1474F9" w14:textId="77777777" w:rsidR="00A8380E" w:rsidRPr="00BD4A45" w:rsidRDefault="00A8380E" w:rsidP="004037EC">
      <w:pPr>
        <w:autoSpaceDE w:val="0"/>
        <w:autoSpaceDN w:val="0"/>
        <w:adjustRightInd w:val="0"/>
        <w:spacing w:line="360" w:lineRule="auto"/>
        <w:jc w:val="both"/>
        <w:rPr>
          <w:rFonts w:ascii="Arial" w:eastAsia="Calibri" w:hAnsi="Arial" w:cs="Arial"/>
          <w:b/>
          <w:sz w:val="22"/>
          <w:szCs w:val="22"/>
          <w:lang w:val="es-MX" w:eastAsia="en-US"/>
        </w:rPr>
      </w:pPr>
      <w:r w:rsidRPr="00BD4A45">
        <w:rPr>
          <w:rFonts w:ascii="Arial" w:eastAsia="Calibri" w:hAnsi="Arial" w:cs="Arial"/>
          <w:b/>
          <w:sz w:val="22"/>
          <w:szCs w:val="22"/>
          <w:lang w:val="es-MX" w:eastAsia="en-US"/>
        </w:rPr>
        <w:t xml:space="preserve">1ª.- </w:t>
      </w:r>
      <w:r w:rsidRPr="00BD4A45">
        <w:rPr>
          <w:rFonts w:ascii="Arial" w:eastAsia="Calibri" w:hAnsi="Arial" w:cs="Arial"/>
          <w:sz w:val="22"/>
          <w:szCs w:val="22"/>
          <w:lang w:val="es-MX" w:eastAsia="en-US"/>
        </w:rPr>
        <w:t>El artículo 116, párrafo segundo, fracción IV, inciso c), de la Constitución Política de los Estados Unidos Mexicanos, establece que los poderes públicos de las entidades federativas se organizarán conforme la Constitución de cada uno de ellos, las que garantizarán en materia electoral que las autoridades que tengan a su cargo la organización de las elecciones y las jurisdiccionales que resuelvan las controversias en la materia, gocen de autonomía en su funcionamiento e independencia en sus decisiones.</w:t>
      </w:r>
    </w:p>
    <w:p w14:paraId="07D826E3" w14:textId="77777777" w:rsidR="00A8380E" w:rsidRPr="00BD4A45" w:rsidRDefault="00A8380E" w:rsidP="004037EC">
      <w:pPr>
        <w:autoSpaceDE w:val="0"/>
        <w:autoSpaceDN w:val="0"/>
        <w:adjustRightInd w:val="0"/>
        <w:spacing w:line="360" w:lineRule="auto"/>
        <w:jc w:val="both"/>
        <w:rPr>
          <w:rFonts w:ascii="Arial" w:eastAsia="Calibri" w:hAnsi="Arial" w:cs="Arial"/>
          <w:b/>
          <w:sz w:val="22"/>
          <w:szCs w:val="22"/>
          <w:lang w:val="es-MX" w:eastAsia="en-US"/>
        </w:rPr>
      </w:pPr>
    </w:p>
    <w:p w14:paraId="0A588F4F" w14:textId="77777777" w:rsidR="00A8380E" w:rsidRPr="00BD4A45" w:rsidRDefault="00A8380E" w:rsidP="004037EC">
      <w:pPr>
        <w:autoSpaceDE w:val="0"/>
        <w:autoSpaceDN w:val="0"/>
        <w:adjustRightInd w:val="0"/>
        <w:spacing w:line="360" w:lineRule="auto"/>
        <w:jc w:val="both"/>
        <w:rPr>
          <w:rFonts w:ascii="Arial" w:eastAsia="Arial" w:hAnsi="Arial" w:cs="Arial"/>
          <w:sz w:val="22"/>
          <w:szCs w:val="22"/>
          <w:lang w:val="es-MX" w:eastAsia="en-US"/>
        </w:rPr>
      </w:pPr>
      <w:r w:rsidRPr="00BD4A45">
        <w:rPr>
          <w:rFonts w:ascii="Arial" w:eastAsia="Arial" w:hAnsi="Arial" w:cs="Arial"/>
          <w:b/>
          <w:sz w:val="22"/>
          <w:szCs w:val="22"/>
          <w:lang w:val="es-MX" w:eastAsia="en-US"/>
        </w:rPr>
        <w:t xml:space="preserve">2ª.- </w:t>
      </w:r>
      <w:r w:rsidRPr="00BD4A45">
        <w:rPr>
          <w:rFonts w:ascii="Arial" w:eastAsia="Calibri" w:hAnsi="Arial" w:cs="Arial"/>
          <w:sz w:val="22"/>
          <w:szCs w:val="22"/>
          <w:lang w:val="es-MX" w:eastAsia="en-US"/>
        </w:rPr>
        <w:t>L</w:t>
      </w:r>
      <w:r w:rsidRPr="00BD4A45">
        <w:rPr>
          <w:rFonts w:ascii="Arial" w:eastAsia="Arial" w:hAnsi="Arial" w:cs="Arial"/>
          <w:sz w:val="22"/>
          <w:szCs w:val="22"/>
          <w:lang w:val="es-MX" w:eastAsia="en-US"/>
        </w:rPr>
        <w:t xml:space="preserve">os numerales 10 y 11, del Apartado C, de la Base V, del artículo 41 de la Carta Magna, refieren que en las entidades federativas, las elecciones estarán a cargo de Organismos Públicos Locales Electorales (OPLE) en los términos de la propia Constitución Federal, que ejercerán todas aquéllas funciones no reservadas al Instituto Nacional Electoral (INE) y las que determine la ley. </w:t>
      </w:r>
    </w:p>
    <w:p w14:paraId="027E9010" w14:textId="77777777" w:rsidR="00A8380E" w:rsidRPr="00BD4A45" w:rsidRDefault="00A8380E" w:rsidP="004037EC">
      <w:pPr>
        <w:autoSpaceDE w:val="0"/>
        <w:autoSpaceDN w:val="0"/>
        <w:adjustRightInd w:val="0"/>
        <w:spacing w:line="360" w:lineRule="auto"/>
        <w:jc w:val="both"/>
        <w:rPr>
          <w:rFonts w:ascii="Arial" w:eastAsia="Arial" w:hAnsi="Arial" w:cs="Arial"/>
          <w:sz w:val="22"/>
          <w:szCs w:val="22"/>
          <w:lang w:val="es-MX" w:eastAsia="en-US"/>
        </w:rPr>
      </w:pPr>
    </w:p>
    <w:p w14:paraId="4C69586E" w14:textId="77777777" w:rsidR="002C0DF1" w:rsidRPr="00BD4A45" w:rsidRDefault="002C0DF1" w:rsidP="002C0DF1">
      <w:pPr>
        <w:autoSpaceDE w:val="0"/>
        <w:autoSpaceDN w:val="0"/>
        <w:adjustRightInd w:val="0"/>
        <w:spacing w:line="360" w:lineRule="auto"/>
        <w:jc w:val="both"/>
        <w:rPr>
          <w:rFonts w:ascii="Arial" w:eastAsia="Arial" w:hAnsi="Arial" w:cs="Arial"/>
          <w:sz w:val="22"/>
          <w:szCs w:val="22"/>
        </w:rPr>
      </w:pPr>
      <w:r w:rsidRPr="00BD4A45">
        <w:rPr>
          <w:rFonts w:ascii="Arial" w:eastAsia="Arial" w:hAnsi="Arial" w:cs="Arial"/>
          <w:b/>
          <w:spacing w:val="1"/>
          <w:sz w:val="22"/>
          <w:szCs w:val="22"/>
        </w:rPr>
        <w:t>3ª.-</w:t>
      </w:r>
      <w:r w:rsidRPr="00BD4A45">
        <w:rPr>
          <w:rFonts w:ascii="Arial" w:eastAsia="Arial" w:hAnsi="Arial" w:cs="Arial"/>
          <w:b/>
          <w:sz w:val="22"/>
          <w:szCs w:val="22"/>
        </w:rPr>
        <w:t xml:space="preserve"> </w:t>
      </w:r>
      <w:r w:rsidRPr="00BD4A45">
        <w:rPr>
          <w:rFonts w:ascii="Arial" w:eastAsia="Arial" w:hAnsi="Arial" w:cs="Arial"/>
          <w:sz w:val="22"/>
          <w:szCs w:val="22"/>
        </w:rPr>
        <w:t>Según lo establecido en el numeral 2 del artículo 98, de la Ley General de Instituciones y Procedimientos Electorales (LGIPE), los OPLE son autoridad en la materia electoral, en los términos que establece la Constitución Federal, la propia LGIPE y las leyes locales correspondientes.</w:t>
      </w:r>
    </w:p>
    <w:p w14:paraId="00724AA9" w14:textId="77777777" w:rsidR="002C0DF1" w:rsidRPr="00BD4A45" w:rsidRDefault="002C0DF1" w:rsidP="002C0DF1">
      <w:pPr>
        <w:autoSpaceDE w:val="0"/>
        <w:autoSpaceDN w:val="0"/>
        <w:adjustRightInd w:val="0"/>
        <w:spacing w:line="360" w:lineRule="auto"/>
        <w:jc w:val="both"/>
        <w:rPr>
          <w:rFonts w:ascii="Arial" w:eastAsia="Arial" w:hAnsi="Arial" w:cs="Arial"/>
          <w:sz w:val="22"/>
          <w:szCs w:val="22"/>
        </w:rPr>
      </w:pPr>
    </w:p>
    <w:p w14:paraId="3BA6DF94" w14:textId="77777777" w:rsidR="002C0DF1" w:rsidRPr="00BD4A45" w:rsidRDefault="002C0DF1" w:rsidP="002C0DF1">
      <w:pPr>
        <w:autoSpaceDE w:val="0"/>
        <w:autoSpaceDN w:val="0"/>
        <w:adjustRightInd w:val="0"/>
        <w:spacing w:line="360" w:lineRule="auto"/>
        <w:jc w:val="both"/>
        <w:rPr>
          <w:rFonts w:ascii="Arial" w:hAnsi="Arial" w:cs="Arial"/>
          <w:sz w:val="22"/>
          <w:szCs w:val="22"/>
          <w:shd w:val="clear" w:color="auto" w:fill="FFFFFF"/>
        </w:rPr>
      </w:pPr>
      <w:r w:rsidRPr="00BD4A45">
        <w:rPr>
          <w:rFonts w:ascii="Arial" w:hAnsi="Arial" w:cs="Arial"/>
          <w:sz w:val="22"/>
          <w:szCs w:val="22"/>
          <w:shd w:val="clear" w:color="auto" w:fill="FFFFFF"/>
        </w:rPr>
        <w:lastRenderedPageBreak/>
        <w:t xml:space="preserve">Conforme a lo señalado en los incisos a) y r), del artículo 104, de la LGIPE corresponde a los </w:t>
      </w:r>
      <w:r w:rsidRPr="00BD4A45">
        <w:rPr>
          <w:rFonts w:ascii="Arial" w:eastAsia="Arial" w:hAnsi="Arial" w:cs="Arial"/>
          <w:sz w:val="22"/>
          <w:szCs w:val="22"/>
        </w:rPr>
        <w:t>OPL</w:t>
      </w:r>
      <w:r w:rsidRPr="00BD4A45">
        <w:rPr>
          <w:rFonts w:ascii="Arial" w:hAnsi="Arial" w:cs="Arial"/>
          <w:sz w:val="22"/>
          <w:szCs w:val="22"/>
          <w:shd w:val="clear" w:color="auto" w:fill="FFFFFF"/>
        </w:rPr>
        <w:t xml:space="preserve"> aplicar los lineamientos que emita el </w:t>
      </w:r>
      <w:r w:rsidRPr="00BD4A45">
        <w:rPr>
          <w:rFonts w:ascii="Arial" w:eastAsia="Arial" w:hAnsi="Arial" w:cs="Arial"/>
          <w:sz w:val="22"/>
          <w:szCs w:val="22"/>
        </w:rPr>
        <w:t>INE</w:t>
      </w:r>
      <w:r w:rsidRPr="00BD4A45">
        <w:rPr>
          <w:rFonts w:ascii="Arial" w:hAnsi="Arial" w:cs="Arial"/>
          <w:sz w:val="22"/>
          <w:szCs w:val="22"/>
          <w:shd w:val="clear" w:color="auto" w:fill="FFFFFF"/>
        </w:rPr>
        <w:t xml:space="preserve"> y ejercer aquéllas funciones no reservadas al mismo, que se establezcan en la legislación local correspondiente.</w:t>
      </w:r>
    </w:p>
    <w:p w14:paraId="0BDC14BA" w14:textId="77777777" w:rsidR="002C0DF1" w:rsidRPr="00BD4A45" w:rsidRDefault="002C0DF1" w:rsidP="004037EC">
      <w:pPr>
        <w:autoSpaceDE w:val="0"/>
        <w:autoSpaceDN w:val="0"/>
        <w:adjustRightInd w:val="0"/>
        <w:spacing w:line="360" w:lineRule="auto"/>
        <w:jc w:val="both"/>
        <w:rPr>
          <w:rFonts w:ascii="Arial" w:eastAsia="Calibri" w:hAnsi="Arial" w:cs="Arial"/>
          <w:sz w:val="22"/>
          <w:szCs w:val="22"/>
          <w:shd w:val="clear" w:color="auto" w:fill="FFFFFF"/>
          <w:lang w:val="es-MX" w:eastAsia="en-US"/>
        </w:rPr>
      </w:pPr>
    </w:p>
    <w:p w14:paraId="1513C7FD" w14:textId="77777777" w:rsidR="002C0DF1" w:rsidRPr="00BD4A45" w:rsidRDefault="00A8380E" w:rsidP="002C0DF1">
      <w:pPr>
        <w:spacing w:line="360" w:lineRule="auto"/>
        <w:jc w:val="both"/>
        <w:rPr>
          <w:rFonts w:ascii="Arial" w:hAnsi="Arial" w:cs="Arial"/>
          <w:sz w:val="22"/>
          <w:szCs w:val="22"/>
        </w:rPr>
      </w:pPr>
      <w:r w:rsidRPr="00BD4A45">
        <w:rPr>
          <w:rFonts w:ascii="Arial" w:eastAsia="Arial" w:hAnsi="Arial" w:cs="Arial"/>
          <w:b/>
          <w:sz w:val="22"/>
          <w:szCs w:val="22"/>
          <w:lang w:val="es-MX" w:eastAsia="en-US"/>
        </w:rPr>
        <w:t xml:space="preserve">4ª.- </w:t>
      </w:r>
      <w:r w:rsidR="002C0DF1" w:rsidRPr="00BD4A45">
        <w:rPr>
          <w:rFonts w:ascii="Arial" w:hAnsi="Arial" w:cs="Arial"/>
          <w:sz w:val="22"/>
          <w:szCs w:val="22"/>
        </w:rPr>
        <w:t xml:space="preserve">De acuerdo con lo dispuesto por los artículos 41, Base V, de la Constitución Federal; 89 de la Constitución Política del Estado Libre y Soberano de Colima; y 97 del Código Electoral del Estado de Colima, el Instituto Electoral del Estado de Colima es </w:t>
      </w:r>
      <w:r w:rsidR="002C0DF1" w:rsidRPr="00BD4A45">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002C0DF1" w:rsidRPr="00BD4A45">
        <w:rPr>
          <w:rFonts w:ascii="Arial" w:hAnsi="Arial" w:cs="Arial"/>
          <w:sz w:val="22"/>
          <w:szCs w:val="22"/>
        </w:rPr>
        <w:t>profesional en su desempeño e independiente en sus decisiones y funcionamiento.</w:t>
      </w:r>
    </w:p>
    <w:p w14:paraId="32EBF307" w14:textId="77777777" w:rsidR="00A8380E" w:rsidRPr="00BD4A45" w:rsidRDefault="00A8380E" w:rsidP="004037EC">
      <w:pPr>
        <w:spacing w:line="360" w:lineRule="auto"/>
        <w:jc w:val="both"/>
        <w:rPr>
          <w:rFonts w:ascii="Arial" w:eastAsia="Calibri" w:hAnsi="Arial" w:cs="Arial"/>
          <w:sz w:val="22"/>
          <w:szCs w:val="22"/>
          <w:lang w:val="es-MX" w:eastAsia="en-US"/>
        </w:rPr>
      </w:pPr>
    </w:p>
    <w:p w14:paraId="20D71D46" w14:textId="77777777" w:rsidR="00A8380E" w:rsidRPr="00BD4A45" w:rsidRDefault="00A8380E" w:rsidP="004037EC">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t>Adicionalmente</w:t>
      </w:r>
      <w:r w:rsidRPr="00BD4A45">
        <w:t xml:space="preserve"> </w:t>
      </w:r>
      <w:r w:rsidRPr="00BD4A45">
        <w:rPr>
          <w:rFonts w:ascii="Arial" w:eastAsia="Calibri" w:hAnsi="Arial" w:cs="Arial"/>
          <w:sz w:val="22"/>
          <w:szCs w:val="22"/>
          <w:lang w:val="es-MX" w:eastAsia="en-US"/>
        </w:rPr>
        <w:t>y para los efectos del presente Acuerdo, cabe resaltar que además se establece que el Instituto tendrá la facultad de administrar y ejercer en forma autónoma su presupuesto de egresos.</w:t>
      </w:r>
    </w:p>
    <w:p w14:paraId="778AD613" w14:textId="77777777" w:rsidR="00A8380E" w:rsidRPr="00BD4A45" w:rsidRDefault="00A8380E" w:rsidP="004037EC">
      <w:pPr>
        <w:spacing w:line="360" w:lineRule="auto"/>
        <w:jc w:val="both"/>
        <w:rPr>
          <w:rFonts w:ascii="Arial" w:eastAsia="Calibri" w:hAnsi="Arial" w:cs="Arial"/>
          <w:sz w:val="22"/>
          <w:szCs w:val="22"/>
          <w:lang w:val="es-MX" w:eastAsia="en-US"/>
        </w:rPr>
      </w:pPr>
    </w:p>
    <w:p w14:paraId="24439A54" w14:textId="77777777" w:rsidR="00A8380E" w:rsidRPr="00BD4A45" w:rsidRDefault="00A8380E" w:rsidP="004037EC">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t>Asimismo, el inciso b), fracción IV, del artículo 116 de la Constitución Federal, el numeral 1 del diverso 98 de la LGIPE, así como el referido artículo 89 de la Constitución Local y sus correlativos 4 y 100 del citado Código, establecen que la certeza, legalidad, independencia, im</w:t>
      </w:r>
      <w:r w:rsidR="008270EF">
        <w:rPr>
          <w:rFonts w:ascii="Arial" w:eastAsia="Calibri" w:hAnsi="Arial" w:cs="Arial"/>
          <w:sz w:val="22"/>
          <w:szCs w:val="22"/>
          <w:lang w:val="es-MX" w:eastAsia="en-US"/>
        </w:rPr>
        <w:t>parcialidad, máxima publicidad,</w:t>
      </w:r>
      <w:r w:rsidRPr="00BD4A45">
        <w:rPr>
          <w:rFonts w:ascii="Arial" w:eastAsia="Calibri" w:hAnsi="Arial" w:cs="Arial"/>
          <w:sz w:val="22"/>
          <w:szCs w:val="22"/>
          <w:lang w:val="es-MX" w:eastAsia="en-US"/>
        </w:rPr>
        <w:t xml:space="preserve"> objetividad </w:t>
      </w:r>
      <w:r w:rsidR="008270EF">
        <w:rPr>
          <w:rFonts w:ascii="Arial" w:eastAsia="Calibri" w:hAnsi="Arial" w:cs="Arial"/>
          <w:sz w:val="22"/>
          <w:szCs w:val="22"/>
          <w:lang w:val="es-MX" w:eastAsia="en-US"/>
        </w:rPr>
        <w:t xml:space="preserve">y paridad </w:t>
      </w:r>
      <w:r w:rsidRPr="00BD4A45">
        <w:rPr>
          <w:rFonts w:ascii="Arial" w:eastAsia="Calibri" w:hAnsi="Arial" w:cs="Arial"/>
          <w:sz w:val="22"/>
          <w:szCs w:val="22"/>
          <w:lang w:val="es-MX" w:eastAsia="en-US"/>
        </w:rPr>
        <w:t>serán principios rectores del Instituto en comento.</w:t>
      </w:r>
    </w:p>
    <w:p w14:paraId="50845312" w14:textId="77777777" w:rsidR="00A8380E" w:rsidRPr="00BD4A45" w:rsidRDefault="00A8380E" w:rsidP="004037EC">
      <w:pPr>
        <w:spacing w:line="360" w:lineRule="auto"/>
        <w:jc w:val="both"/>
        <w:rPr>
          <w:rFonts w:ascii="Arial" w:eastAsia="Calibri" w:hAnsi="Arial" w:cs="Arial"/>
          <w:sz w:val="22"/>
          <w:szCs w:val="22"/>
          <w:lang w:val="es-MX" w:eastAsia="en-US"/>
        </w:rPr>
      </w:pPr>
    </w:p>
    <w:p w14:paraId="7F73A91C" w14:textId="77777777" w:rsidR="00A8380E" w:rsidRPr="00BD4A45" w:rsidRDefault="00A8380E" w:rsidP="004037EC">
      <w:pPr>
        <w:autoSpaceDE w:val="0"/>
        <w:autoSpaceDN w:val="0"/>
        <w:adjustRightInd w:val="0"/>
        <w:spacing w:line="360" w:lineRule="auto"/>
        <w:jc w:val="both"/>
        <w:rPr>
          <w:rFonts w:ascii="Arial" w:eastAsia="Calibri" w:hAnsi="Arial" w:cs="Arial"/>
          <w:sz w:val="22"/>
          <w:szCs w:val="22"/>
          <w:lang w:val="es-ES_tradnl" w:eastAsia="en-US"/>
        </w:rPr>
      </w:pPr>
      <w:r w:rsidRPr="00BD4A45">
        <w:rPr>
          <w:rFonts w:ascii="Arial" w:eastAsia="Calibri" w:hAnsi="Arial" w:cs="Arial"/>
          <w:sz w:val="22"/>
          <w:szCs w:val="22"/>
          <w:lang w:val="es-MX" w:eastAsia="en-US"/>
        </w:rPr>
        <w:t>Por su parte, artículo 99 del Código Comicial Local, establece que son fines del Instituto Electoral del Estado, p</w:t>
      </w:r>
      <w:r w:rsidRPr="00BD4A45">
        <w:rPr>
          <w:rFonts w:ascii="Arial" w:eastAsia="Calibri" w:hAnsi="Arial" w:cs="Arial"/>
          <w:sz w:val="22"/>
          <w:szCs w:val="22"/>
          <w:lang w:val="es-ES_tradnl" w:eastAsia="en-US"/>
        </w:rPr>
        <w:t xml:space="preserve">reservar, fortalecer, promover y fomentar el desarrollo de la democracia en la entidad; preservar y fortalecer el régimen de partidos políticos; </w:t>
      </w:r>
      <w:r w:rsidRPr="00BD4A45">
        <w:rPr>
          <w:rFonts w:ascii="Arial" w:eastAsia="Calibri" w:hAnsi="Arial" w:cs="Arial"/>
          <w:snapToGrid w:val="0"/>
          <w:sz w:val="22"/>
          <w:szCs w:val="22"/>
          <w:lang w:val="es-MX" w:eastAsia="en-US"/>
        </w:rPr>
        <w:t xml:space="preserve">garantizar a los ciudadanos el ejercicio de los derechos político-electorales y vigilar el cumplimiento de sus obligaciones; organizar, desarrollar y vigilar la realización periódica y pacífica de las elecciones para renovar al titular del Poder Ejecutivo, a los integrantes del Poder Legislativo, de los Ayuntamientos y, en su caso, calificarlas; velar por la autenticidad y efectividad del sufragio; y </w:t>
      </w:r>
      <w:r w:rsidRPr="00BD4A45">
        <w:rPr>
          <w:rFonts w:ascii="Arial" w:eastAsia="Calibri" w:hAnsi="Arial" w:cs="Arial"/>
          <w:sz w:val="22"/>
          <w:szCs w:val="22"/>
          <w:lang w:val="es-ES_tradnl" w:eastAsia="en-US"/>
        </w:rPr>
        <w:t>coadyuvar en la promoción y difusión de la cultura cívica, política democrática.</w:t>
      </w:r>
    </w:p>
    <w:p w14:paraId="132B93A1" w14:textId="77777777" w:rsidR="00A8380E" w:rsidRPr="00BD4A45" w:rsidRDefault="00A8380E" w:rsidP="004037EC">
      <w:pPr>
        <w:spacing w:line="360" w:lineRule="auto"/>
        <w:jc w:val="both"/>
        <w:rPr>
          <w:rFonts w:ascii="Arial" w:eastAsia="Calibri" w:hAnsi="Arial" w:cs="Arial"/>
          <w:b/>
          <w:sz w:val="22"/>
          <w:szCs w:val="22"/>
          <w:lang w:val="es-ES_tradnl" w:eastAsia="en-US"/>
        </w:rPr>
      </w:pPr>
    </w:p>
    <w:p w14:paraId="09CB5617" w14:textId="77777777" w:rsidR="002C7EC6" w:rsidRPr="00BD4A45" w:rsidRDefault="000201E0" w:rsidP="002C7EC6">
      <w:pPr>
        <w:spacing w:line="360" w:lineRule="auto"/>
        <w:jc w:val="both"/>
        <w:rPr>
          <w:rFonts w:ascii="Arial" w:eastAsia="Calibri" w:hAnsi="Arial" w:cs="Arial"/>
          <w:snapToGrid w:val="0"/>
          <w:sz w:val="22"/>
          <w:szCs w:val="22"/>
          <w:lang w:val="es-MX" w:eastAsia="en-US"/>
        </w:rPr>
      </w:pPr>
      <w:r w:rsidRPr="00BD4A45">
        <w:rPr>
          <w:rFonts w:ascii="Arial" w:eastAsia="Calibri" w:hAnsi="Arial" w:cs="Arial"/>
          <w:b/>
          <w:sz w:val="22"/>
          <w:szCs w:val="22"/>
          <w:lang w:val="es-MX" w:eastAsia="en-US"/>
        </w:rPr>
        <w:t>5ª.-</w:t>
      </w:r>
      <w:r w:rsidRPr="00BD4A45">
        <w:rPr>
          <w:rFonts w:ascii="Arial" w:eastAsia="Calibri" w:hAnsi="Arial" w:cs="Arial"/>
          <w:sz w:val="22"/>
          <w:szCs w:val="22"/>
          <w:lang w:val="es-MX" w:eastAsia="en-US"/>
        </w:rPr>
        <w:t xml:space="preserve"> </w:t>
      </w:r>
      <w:r w:rsidR="002C7EC6" w:rsidRPr="00BD4A45">
        <w:rPr>
          <w:rFonts w:ascii="Arial" w:eastAsia="Calibri" w:hAnsi="Arial" w:cs="Arial"/>
          <w:sz w:val="22"/>
          <w:szCs w:val="22"/>
          <w:lang w:val="es-MX" w:eastAsia="en-US"/>
        </w:rPr>
        <w:t xml:space="preserve">El párrafo 1° del inciso c), de la fracción IV, del artículo 116 de la Constitución Política de los Estados Unidos Mexicanos; el numeral 1 del artículo 99 de la LGIPE; así como del 101, fracción I, y 103 del Código de </w:t>
      </w:r>
      <w:r w:rsidR="002C7EC6" w:rsidRPr="002C7EC6">
        <w:rPr>
          <w:rFonts w:ascii="Arial" w:eastAsia="Calibri" w:hAnsi="Arial" w:cs="Arial"/>
          <w:sz w:val="22"/>
          <w:szCs w:val="22"/>
          <w:lang w:val="es-MX" w:eastAsia="en-US"/>
        </w:rPr>
        <w:t xml:space="preserve">la materia, establecen que el Instituto Electoral del Estado, para el desempeño </w:t>
      </w:r>
      <w:r w:rsidR="002C7EC6" w:rsidRPr="002C7EC6">
        <w:rPr>
          <w:rFonts w:ascii="Arial" w:eastAsia="Calibri" w:hAnsi="Arial" w:cs="Arial"/>
          <w:sz w:val="22"/>
          <w:szCs w:val="22"/>
          <w:lang w:val="es-MX" w:eastAsia="en-US"/>
        </w:rPr>
        <w:lastRenderedPageBreak/>
        <w:t>de sus actividades, cuenta en su estructura con un Órgano Superior de Dirección, que es el Consejo General, integrado por u</w:t>
      </w:r>
      <w:r w:rsidR="002C7EC6" w:rsidRPr="002C7EC6">
        <w:rPr>
          <w:rFonts w:ascii="Arial" w:eastAsia="Calibri" w:hAnsi="Arial" w:cs="Arial"/>
          <w:snapToGrid w:val="0"/>
          <w:sz w:val="22"/>
          <w:szCs w:val="22"/>
          <w:lang w:val="es-MX" w:eastAsia="en-US"/>
        </w:rPr>
        <w:t>na o un Consejero Presidente y seis Consejeras y/o Consejeros</w:t>
      </w:r>
      <w:r w:rsidR="002C7EC6">
        <w:rPr>
          <w:rFonts w:ascii="Arial" w:eastAsia="Calibri" w:hAnsi="Arial" w:cs="Arial"/>
          <w:snapToGrid w:val="0"/>
          <w:sz w:val="22"/>
          <w:szCs w:val="22"/>
          <w:lang w:val="es-MX" w:eastAsia="en-US"/>
        </w:rPr>
        <w:t xml:space="preserve"> E</w:t>
      </w:r>
      <w:r w:rsidR="002C7EC6" w:rsidRPr="00BD4A45">
        <w:rPr>
          <w:rFonts w:ascii="Arial" w:eastAsia="Calibri" w:hAnsi="Arial" w:cs="Arial"/>
          <w:snapToGrid w:val="0"/>
          <w:sz w:val="22"/>
          <w:szCs w:val="22"/>
          <w:lang w:val="es-MX" w:eastAsia="en-US"/>
        </w:rPr>
        <w:t>lectorales, una o un Secretario Ejecutivo, y una representación propietaria o suplente, en su caso, por cada uno de los partidos políticos acreditados ante el Instituto, con el carácter de Comisionado.</w:t>
      </w:r>
    </w:p>
    <w:p w14:paraId="58B27896" w14:textId="77777777" w:rsidR="000201E0" w:rsidRPr="00BD4A45" w:rsidRDefault="000201E0" w:rsidP="000201E0">
      <w:pPr>
        <w:spacing w:line="360" w:lineRule="auto"/>
        <w:jc w:val="both"/>
        <w:rPr>
          <w:rFonts w:ascii="Arial" w:eastAsia="Calibri" w:hAnsi="Arial" w:cs="Arial"/>
          <w:snapToGrid w:val="0"/>
          <w:sz w:val="22"/>
          <w:szCs w:val="22"/>
          <w:lang w:val="es-MX" w:eastAsia="en-US"/>
        </w:rPr>
      </w:pPr>
    </w:p>
    <w:p w14:paraId="51C8F03A" w14:textId="77777777" w:rsidR="000201E0" w:rsidRPr="00BD4A45" w:rsidRDefault="000201E0" w:rsidP="000201E0">
      <w:pPr>
        <w:spacing w:line="360" w:lineRule="auto"/>
        <w:jc w:val="both"/>
        <w:rPr>
          <w:rFonts w:ascii="Arial" w:eastAsia="Calibri" w:hAnsi="Arial" w:cs="Arial"/>
          <w:snapToGrid w:val="0"/>
          <w:sz w:val="22"/>
          <w:szCs w:val="22"/>
          <w:lang w:val="es-MX" w:eastAsia="en-US"/>
        </w:rPr>
      </w:pPr>
      <w:r w:rsidRPr="00BD4A45">
        <w:rPr>
          <w:rFonts w:ascii="Arial" w:eastAsia="Calibri" w:hAnsi="Arial" w:cs="Arial"/>
          <w:snapToGrid w:val="0"/>
          <w:sz w:val="22"/>
          <w:szCs w:val="22"/>
          <w:lang w:val="es-MX" w:eastAsia="en-US"/>
        </w:rPr>
        <w:t>Adicionalmente, el referido Instituto contará con un Órgano Ejecutivo, que se integrará por la o el Presidente y la o el Secretario Ejecutivo del Consejo General y titulares de las direcciones de área que corresponda, el cual será presidido por la primer figura mencionada, lo anterior de acuerdo a lo previsto en la fracción II del citado artículo 101 del Código Electoral.</w:t>
      </w:r>
    </w:p>
    <w:p w14:paraId="24B4C3D4" w14:textId="77777777" w:rsidR="000201E0" w:rsidRPr="00BD4A45" w:rsidRDefault="000201E0" w:rsidP="000201E0">
      <w:pPr>
        <w:spacing w:line="360" w:lineRule="auto"/>
        <w:jc w:val="both"/>
        <w:rPr>
          <w:rFonts w:ascii="Arial" w:eastAsia="Calibri" w:hAnsi="Arial" w:cs="Arial"/>
          <w:sz w:val="22"/>
          <w:szCs w:val="22"/>
          <w:lang w:val="es-MX" w:eastAsia="en-US"/>
        </w:rPr>
      </w:pPr>
    </w:p>
    <w:p w14:paraId="45C95EED" w14:textId="77777777" w:rsidR="000201E0" w:rsidRPr="00BD4A45" w:rsidRDefault="000201E0" w:rsidP="000201E0">
      <w:pPr>
        <w:spacing w:line="360" w:lineRule="auto"/>
        <w:jc w:val="both"/>
        <w:rPr>
          <w:rFonts w:ascii="Arial" w:eastAsia="Calibri" w:hAnsi="Arial" w:cs="Arial"/>
          <w:snapToGrid w:val="0"/>
          <w:sz w:val="22"/>
          <w:szCs w:val="22"/>
          <w:lang w:val="es-MX" w:eastAsia="en-US"/>
        </w:rPr>
      </w:pPr>
      <w:r w:rsidRPr="00BD4A45">
        <w:rPr>
          <w:rFonts w:ascii="Arial" w:eastAsia="Calibri" w:hAnsi="Arial" w:cs="Arial"/>
          <w:snapToGrid w:val="0"/>
          <w:sz w:val="22"/>
          <w:szCs w:val="22"/>
          <w:lang w:val="es-MX" w:eastAsia="en-US"/>
        </w:rPr>
        <w:t>Señalando además el referido numeral que este Instituto contará, de conformidad con su presupuesto, con el personal calificado necesario para desempeñar las actividades relativas al cumplimiento de sus fines</w:t>
      </w:r>
      <w:r w:rsidR="00A8380E" w:rsidRPr="00BD4A45">
        <w:rPr>
          <w:rFonts w:ascii="Arial" w:eastAsia="Calibri" w:hAnsi="Arial" w:cs="Arial"/>
          <w:snapToGrid w:val="0"/>
          <w:sz w:val="22"/>
          <w:szCs w:val="22"/>
          <w:lang w:val="es-MX" w:eastAsia="en-US"/>
        </w:rPr>
        <w:t>.</w:t>
      </w:r>
      <w:r w:rsidR="008210B0" w:rsidRPr="00BD4A45">
        <w:rPr>
          <w:rFonts w:ascii="Arial" w:eastAsia="Calibri" w:hAnsi="Arial" w:cs="Arial"/>
          <w:snapToGrid w:val="0"/>
          <w:sz w:val="22"/>
          <w:szCs w:val="22"/>
          <w:lang w:val="es-MX" w:eastAsia="en-US"/>
        </w:rPr>
        <w:t xml:space="preserve"> Al respecto</w:t>
      </w:r>
      <w:r w:rsidR="006B229B" w:rsidRPr="00BD4A45">
        <w:rPr>
          <w:rFonts w:ascii="Arial" w:eastAsia="Calibri" w:hAnsi="Arial" w:cs="Arial"/>
          <w:snapToGrid w:val="0"/>
          <w:sz w:val="22"/>
          <w:szCs w:val="22"/>
          <w:lang w:val="es-MX" w:eastAsia="en-US"/>
        </w:rPr>
        <w:t>, conforme al Acuerdo IEE/CG/A</w:t>
      </w:r>
      <w:r w:rsidRPr="00BD4A45">
        <w:rPr>
          <w:rFonts w:ascii="Arial" w:eastAsia="Calibri" w:hAnsi="Arial" w:cs="Arial"/>
          <w:snapToGrid w:val="0"/>
          <w:sz w:val="22"/>
          <w:szCs w:val="22"/>
          <w:lang w:val="es-MX" w:eastAsia="en-US"/>
        </w:rPr>
        <w:t xml:space="preserve">108/2016, </w:t>
      </w:r>
      <w:r w:rsidR="006B229B" w:rsidRPr="00BD4A45">
        <w:rPr>
          <w:rFonts w:ascii="Arial" w:eastAsia="Calibri" w:hAnsi="Arial" w:cs="Arial"/>
          <w:snapToGrid w:val="0"/>
          <w:sz w:val="22"/>
          <w:szCs w:val="22"/>
          <w:lang w:val="es-MX" w:eastAsia="en-US"/>
        </w:rPr>
        <w:t xml:space="preserve">de fecha </w:t>
      </w:r>
      <w:r w:rsidRPr="00BD4A45">
        <w:rPr>
          <w:rFonts w:ascii="Arial" w:eastAsia="Calibri" w:hAnsi="Arial" w:cs="Arial"/>
          <w:snapToGrid w:val="0"/>
          <w:sz w:val="22"/>
          <w:szCs w:val="22"/>
          <w:lang w:val="es-MX" w:eastAsia="en-US"/>
        </w:rPr>
        <w:t>13 de agosto de 2021</w:t>
      </w:r>
      <w:r w:rsidR="006B229B" w:rsidRPr="00BD4A45">
        <w:rPr>
          <w:rFonts w:ascii="Arial" w:eastAsia="Calibri" w:hAnsi="Arial" w:cs="Arial"/>
          <w:snapToGrid w:val="0"/>
          <w:sz w:val="22"/>
          <w:szCs w:val="22"/>
          <w:lang w:val="es-MX" w:eastAsia="en-US"/>
        </w:rPr>
        <w:t xml:space="preserve">, el Consejo General </w:t>
      </w:r>
      <w:r w:rsidRPr="00BD4A45">
        <w:rPr>
          <w:rFonts w:ascii="Arial" w:eastAsia="Calibri" w:hAnsi="Arial" w:cs="Arial"/>
          <w:snapToGrid w:val="0"/>
          <w:sz w:val="22"/>
          <w:szCs w:val="22"/>
          <w:lang w:val="es-MX" w:eastAsia="en-US"/>
        </w:rPr>
        <w:t xml:space="preserve">reformó el </w:t>
      </w:r>
      <w:r w:rsidR="006B229B" w:rsidRPr="00BD4A45">
        <w:rPr>
          <w:rFonts w:ascii="Arial" w:eastAsia="Calibri" w:hAnsi="Arial" w:cs="Arial"/>
          <w:snapToGrid w:val="0"/>
          <w:sz w:val="22"/>
          <w:szCs w:val="22"/>
          <w:lang w:val="es-MX" w:eastAsia="en-US"/>
        </w:rPr>
        <w:t>Organigrama</w:t>
      </w:r>
      <w:r w:rsidRPr="00BD4A45">
        <w:rPr>
          <w:rFonts w:ascii="Arial" w:eastAsia="Calibri" w:hAnsi="Arial" w:cs="Arial"/>
          <w:snapToGrid w:val="0"/>
          <w:sz w:val="22"/>
          <w:szCs w:val="22"/>
          <w:lang w:val="es-MX" w:eastAsia="en-US"/>
        </w:rPr>
        <w:t xml:space="preserve"> y el Catálogo de Cargos, </w:t>
      </w:r>
      <w:r w:rsidRPr="00BD4A45">
        <w:rPr>
          <w:rFonts w:ascii="Arial" w:eastAsia="Arial" w:hAnsi="Arial" w:cs="Arial"/>
          <w:sz w:val="22"/>
          <w:szCs w:val="22"/>
        </w:rPr>
        <w:t>en función del principio de unidad normativa y con la finalidad de brindar coherencia integral al sistema institucional de toma de decisiones; así como de</w:t>
      </w:r>
      <w:r w:rsidRPr="00BD4A45">
        <w:rPr>
          <w:rFonts w:ascii="Arial" w:eastAsia="Calibri" w:hAnsi="Arial" w:cs="Arial"/>
          <w:snapToGrid w:val="0"/>
          <w:sz w:val="22"/>
          <w:szCs w:val="22"/>
          <w:lang w:val="es-MX" w:eastAsia="en-US"/>
        </w:rPr>
        <w:t xml:space="preserve"> </w:t>
      </w:r>
      <w:r w:rsidRPr="00BD4A45">
        <w:rPr>
          <w:rFonts w:ascii="Arial" w:hAnsi="Arial" w:cs="Arial"/>
          <w:sz w:val="22"/>
          <w:szCs w:val="22"/>
        </w:rPr>
        <w:t>tener efectos favorables en la operación de los mecanismos del Servició Profesional Electoral Nacional y fortalecerlo, transitando hacia la adopción de la Carrera Profesional Electoral y la profesionalización permanente en el Instituto Electoral del Estado de Colima.</w:t>
      </w:r>
    </w:p>
    <w:p w14:paraId="594B8BCE" w14:textId="77777777" w:rsidR="000201E0" w:rsidRPr="00BD4A45" w:rsidRDefault="000201E0" w:rsidP="000201E0">
      <w:pPr>
        <w:spacing w:line="360" w:lineRule="auto"/>
        <w:jc w:val="both"/>
        <w:rPr>
          <w:rFonts w:ascii="Arial" w:hAnsi="Arial" w:cs="Arial"/>
          <w:sz w:val="22"/>
          <w:szCs w:val="22"/>
        </w:rPr>
      </w:pPr>
    </w:p>
    <w:p w14:paraId="423F3248" w14:textId="77777777" w:rsidR="00A8380E" w:rsidRPr="00BD4A45" w:rsidRDefault="00A8380E" w:rsidP="004037EC">
      <w:pPr>
        <w:spacing w:line="360" w:lineRule="auto"/>
        <w:jc w:val="both"/>
        <w:rPr>
          <w:rFonts w:ascii="Arial" w:eastAsia="Calibri" w:hAnsi="Arial" w:cs="Arial"/>
          <w:sz w:val="22"/>
          <w:szCs w:val="22"/>
          <w:lang w:val="es-MX" w:eastAsia="en-US"/>
        </w:rPr>
      </w:pPr>
      <w:r w:rsidRPr="00BD4A45">
        <w:rPr>
          <w:rFonts w:ascii="Arial" w:eastAsia="Calibri" w:hAnsi="Arial" w:cs="Arial"/>
          <w:b/>
          <w:sz w:val="22"/>
          <w:szCs w:val="22"/>
          <w:lang w:val="es-MX" w:eastAsia="en-US"/>
        </w:rPr>
        <w:t xml:space="preserve">6ª.- </w:t>
      </w:r>
      <w:r w:rsidRPr="00BD4A45">
        <w:rPr>
          <w:rFonts w:ascii="Arial" w:eastAsia="Calibri" w:hAnsi="Arial" w:cs="Arial"/>
          <w:sz w:val="22"/>
          <w:szCs w:val="22"/>
          <w:lang w:val="es-MX" w:eastAsia="en-US"/>
        </w:rPr>
        <w:t xml:space="preserve">Tal y como se señaló en las consideraciones que anteceden, este </w:t>
      </w:r>
      <w:r w:rsidR="002C7EC6" w:rsidRPr="00BD4A45">
        <w:rPr>
          <w:rFonts w:ascii="Arial" w:eastAsia="Calibri" w:hAnsi="Arial" w:cs="Arial"/>
          <w:sz w:val="22"/>
          <w:szCs w:val="22"/>
          <w:lang w:val="es-MX" w:eastAsia="en-US"/>
        </w:rPr>
        <w:t>Instituto</w:t>
      </w:r>
      <w:r w:rsidR="002C7EC6">
        <w:rPr>
          <w:rFonts w:ascii="Arial" w:eastAsia="Calibri" w:hAnsi="Arial" w:cs="Arial"/>
          <w:sz w:val="22"/>
          <w:szCs w:val="22"/>
          <w:lang w:val="es-MX" w:eastAsia="en-US"/>
        </w:rPr>
        <w:t xml:space="preserve"> </w:t>
      </w:r>
      <w:r w:rsidR="002C7EC6" w:rsidRPr="002C7EC6">
        <w:rPr>
          <w:rFonts w:ascii="Arial" w:eastAsia="Calibri" w:hAnsi="Arial" w:cs="Arial"/>
          <w:sz w:val="22"/>
          <w:szCs w:val="22"/>
          <w:lang w:val="es-MX" w:eastAsia="en-US"/>
        </w:rPr>
        <w:t>Estatal</w:t>
      </w:r>
      <w:r w:rsidR="002C7EC6" w:rsidRPr="00BD4A45">
        <w:rPr>
          <w:rFonts w:ascii="Arial" w:eastAsia="Calibri" w:hAnsi="Arial" w:cs="Arial"/>
          <w:sz w:val="22"/>
          <w:szCs w:val="22"/>
          <w:lang w:val="es-MX" w:eastAsia="en-US"/>
        </w:rPr>
        <w:t xml:space="preserve"> Electoral </w:t>
      </w:r>
      <w:r w:rsidRPr="00BD4A45">
        <w:rPr>
          <w:rFonts w:ascii="Arial" w:eastAsia="Calibri" w:hAnsi="Arial" w:cs="Arial"/>
          <w:sz w:val="22"/>
          <w:szCs w:val="22"/>
          <w:lang w:val="es-MX" w:eastAsia="en-US"/>
        </w:rPr>
        <w:t>es un organismo público de</w:t>
      </w:r>
      <w:r w:rsidR="004B5B16" w:rsidRPr="00BD4A45">
        <w:rPr>
          <w:rFonts w:ascii="Arial" w:eastAsia="Calibri" w:hAnsi="Arial" w:cs="Arial"/>
          <w:sz w:val="22"/>
          <w:szCs w:val="22"/>
          <w:lang w:val="es-MX" w:eastAsia="en-US"/>
        </w:rPr>
        <w:t xml:space="preserve"> carácter permanente, que goza</w:t>
      </w:r>
      <w:r w:rsidRPr="00BD4A45">
        <w:rPr>
          <w:rFonts w:ascii="Arial" w:eastAsia="Calibri" w:hAnsi="Arial" w:cs="Arial"/>
          <w:sz w:val="22"/>
          <w:szCs w:val="22"/>
          <w:lang w:val="es-MX" w:eastAsia="en-US"/>
        </w:rPr>
        <w:t xml:space="preserve"> de autonomía en su funcionamiento e independencia en sus decisiones, dotado de personalidad jurídica y </w:t>
      </w:r>
      <w:r w:rsidR="000201E0" w:rsidRPr="00BD4A45">
        <w:rPr>
          <w:rFonts w:ascii="Arial" w:eastAsia="Calibri" w:hAnsi="Arial" w:cs="Arial"/>
          <w:sz w:val="22"/>
          <w:szCs w:val="22"/>
          <w:lang w:val="es-MX" w:eastAsia="en-US"/>
        </w:rPr>
        <w:t xml:space="preserve"> </w:t>
      </w:r>
      <w:r w:rsidRPr="00BD4A45">
        <w:rPr>
          <w:rFonts w:ascii="Arial" w:eastAsia="Calibri" w:hAnsi="Arial" w:cs="Arial"/>
          <w:sz w:val="22"/>
          <w:szCs w:val="22"/>
          <w:lang w:val="es-MX" w:eastAsia="en-US"/>
        </w:rPr>
        <w:t>patrimonio propio; con base en la referida autonomía, tiene la facultad de administrar el presupuesto que le fue asignado por el H. Congreso del Estado. Sirven de referencia las</w:t>
      </w:r>
      <w:r w:rsidR="00141B75" w:rsidRPr="00BD4A45">
        <w:rPr>
          <w:rFonts w:ascii="Arial" w:eastAsia="Calibri" w:hAnsi="Arial" w:cs="Arial"/>
          <w:sz w:val="22"/>
          <w:szCs w:val="22"/>
          <w:lang w:val="es-MX" w:eastAsia="en-US"/>
        </w:rPr>
        <w:t xml:space="preserve"> tesis relevantes emitidas por la Sala Superior del Tribunal Electoral del Poder Judicial de la Federación, </w:t>
      </w:r>
      <w:r w:rsidRPr="00BD4A45">
        <w:rPr>
          <w:rFonts w:ascii="Arial" w:eastAsia="Calibri" w:hAnsi="Arial" w:cs="Arial"/>
          <w:sz w:val="22"/>
          <w:szCs w:val="22"/>
          <w:lang w:val="es-MX" w:eastAsia="en-US"/>
        </w:rPr>
        <w:t>de rubro y texto siguientes:</w:t>
      </w:r>
    </w:p>
    <w:p w14:paraId="0D78C2D6" w14:textId="77777777" w:rsidR="00A8380E" w:rsidRPr="00BD4A45" w:rsidRDefault="00A8380E" w:rsidP="004037EC">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t xml:space="preserve"> </w:t>
      </w:r>
    </w:p>
    <w:p w14:paraId="6CD73493" w14:textId="77777777" w:rsidR="00A8380E" w:rsidRPr="00BD4A45" w:rsidRDefault="00A8380E" w:rsidP="004037EC">
      <w:pPr>
        <w:ind w:left="425" w:right="425"/>
        <w:jc w:val="both"/>
        <w:rPr>
          <w:rFonts w:ascii="Arial" w:eastAsia="Calibri" w:hAnsi="Arial" w:cs="Arial"/>
          <w:i/>
          <w:iCs/>
          <w:sz w:val="20"/>
          <w:szCs w:val="20"/>
          <w:lang w:val="es-MX" w:eastAsia="en-US"/>
        </w:rPr>
      </w:pPr>
      <w:r w:rsidRPr="00BD4A45">
        <w:rPr>
          <w:rFonts w:ascii="Arial" w:eastAsia="Calibri" w:hAnsi="Arial" w:cs="Arial"/>
          <w:b/>
          <w:bCs/>
          <w:i/>
          <w:iCs/>
          <w:sz w:val="20"/>
          <w:szCs w:val="20"/>
          <w:lang w:val="es-MX" w:eastAsia="en-US"/>
        </w:rPr>
        <w:t xml:space="preserve">“INSTITUTOS U ORGANISMOS ELECTORALES. GOZAN DE PLENA AUTONOMÍA CONSTITUCIONAL.- </w:t>
      </w:r>
      <w:r w:rsidRPr="00BD4A45">
        <w:rPr>
          <w:rFonts w:ascii="Arial" w:eastAsia="Calibri" w:hAnsi="Arial" w:cs="Arial"/>
          <w:i/>
          <w:iCs/>
          <w:sz w:val="20"/>
          <w:szCs w:val="20"/>
          <w:lang w:val="es-MX" w:eastAsia="en-US"/>
        </w:rPr>
        <w:t xml:space="preserve">Desde un punto de vista técnico jurídico, la autonomía no es más que un grado extremo de descentralización, no meramente de la administración pública sino del Estado. Es decir, de los órganos legislativo, ejecutivo y judicial que conforman el poder público; en este sentido, en virtud de la autonomía constitucional contemplada en los artículos 41, párrafo segundo, fracción III, y 116, fracción IV, inciso c), de la Constitución federal, que se confiere a un organismo público electoral no cabe ubicarlo dentro de la administración pública paraestatal dependiente, por ejemplo, del Ejecutivo Federal, en términos de los artículos 90 de la Constitución Política de los Estados Unidos Mexicanos; 1o., 3o. y 45 de la Ley Orgánica de la Administración Pública Federal, así como en los numerales 1o., 2o. y 14 de la Ley Federal de las Entidades Paraestatales, ni </w:t>
      </w:r>
      <w:r w:rsidRPr="00BD4A45">
        <w:rPr>
          <w:rFonts w:ascii="Arial" w:eastAsia="Calibri" w:hAnsi="Arial" w:cs="Arial"/>
          <w:i/>
          <w:iCs/>
          <w:sz w:val="20"/>
          <w:szCs w:val="20"/>
          <w:lang w:val="es-MX" w:eastAsia="en-US"/>
        </w:rPr>
        <w:lastRenderedPageBreak/>
        <w:t xml:space="preserve">tampoco dependiente del Ejecutivo del Estado de Puebla, según lo dispuesto en los artículos 82 y 83 de la Constitución Política del Estado Libre y Soberano de Puebla. Esto es, si bien puede haber organismos descentralizados (de la administración pública federal o de cierta entidad federativa) que no sean autónomos, no es posible que haya organismos públicos autónomos (del Estado) que no sean descentralizados, aunque formalmente no se les califique de esta última manera. Ello es así porque, en términos generales, la descentralización es una figura jurídica mediante la cual se retiran, en su caso, determinadas facultades de decisión de un poder o autoridad central para conferirlas a un organismo o autoridad de competencia específica o menos general. En el caso de organismos públicos autónomos electorales, por decisión del Poder Revisor de la Constitución en 1990, ratificada en 1993, 1994 y 1996, la función estatal de organización de las elecciones federales se encomendó al organismo público autónomo denominado Instituto Federal Electoral, en tanto que atendiendo al resultado de la reforma de 1996 al artículo 116, fracción IV, inciso c), de la Constitución federal, así como a lo dispuesto en el artículo 3o., párrafo cuarto, fracción II, de la Constitución Política del Estado de Puebla, la función estatal de organizar las elecciones en dicha entidad federativa corresponde al organismo público autónomo e independiente, denominado Instituto Electoral del Estado. Mientras que en la mayoría de los casos de descentralización (de la administración pública) sólo se transfieren facultades propiamente administrativas, </w:t>
      </w:r>
      <w:r w:rsidRPr="00BD4A45">
        <w:rPr>
          <w:rFonts w:ascii="Arial" w:eastAsia="Calibri" w:hAnsi="Arial" w:cs="Arial"/>
          <w:i/>
          <w:iCs/>
          <w:sz w:val="20"/>
          <w:szCs w:val="20"/>
          <w:u w:val="single"/>
          <w:lang w:val="es-MX" w:eastAsia="en-US"/>
        </w:rPr>
        <w:t>en el caso de la autonomía constitucional del Instituto Federal Electoral y del Instituto Electoral del Estado de Puebla (como también hipotéticamente podría ocurrir con otros organismos constitucionales públicos autónomos, como la Comisión Nacional de los Derechos Humanos, el Banco de México y las universidades e instituciones de educación superior autónomas por ley) se faculta a sus órganos internos legalmente competentes para establecer sus propias normas o reglamentos, dentro del ámbito limitado por el acto constitucional y/o legal a través del cual se les otorgó la autonomía, lo que implica también una descentralización de la facultad reglamentaria, que si bien en el ámbito de la administración pública federal o de cierta entidad federativa compete al respectivo Poder Ejecutivo, en el caso de un organismo constitucional autónomo requiere</w:t>
      </w:r>
      <w:r w:rsidRPr="00BD4A45">
        <w:rPr>
          <w:rFonts w:ascii="Arial" w:eastAsia="Calibri" w:hAnsi="Arial" w:cs="Arial"/>
          <w:i/>
          <w:iCs/>
          <w:sz w:val="20"/>
          <w:szCs w:val="20"/>
          <w:lang w:val="es-MX" w:eastAsia="en-US"/>
        </w:rPr>
        <w:t xml:space="preserve"> </w:t>
      </w:r>
      <w:r w:rsidRPr="00BD4A45">
        <w:rPr>
          <w:rFonts w:ascii="Arial" w:eastAsia="Calibri" w:hAnsi="Arial" w:cs="Arial"/>
          <w:i/>
          <w:iCs/>
          <w:sz w:val="20"/>
          <w:szCs w:val="20"/>
          <w:u w:val="single"/>
          <w:lang w:val="es-MX" w:eastAsia="en-US"/>
        </w:rPr>
        <w:t>que se otorgue a un órgano propio interno, tal como ocurre con la facultad administrativa sancionadora o disciplinaria, para evitar cualquier injerencia gubernamental, que eventualmente pudiera ser atentatoria de la autonomía e independencia constitucionalmente garantizada a dicho instituto</w:t>
      </w:r>
      <w:r w:rsidR="00B1392A" w:rsidRPr="00BD4A45">
        <w:rPr>
          <w:rFonts w:ascii="Arial" w:eastAsia="Calibri" w:hAnsi="Arial" w:cs="Arial"/>
          <w:i/>
          <w:iCs/>
          <w:sz w:val="20"/>
          <w:szCs w:val="20"/>
          <w:lang w:val="es-MX" w:eastAsia="en-US"/>
        </w:rPr>
        <w:t>”</w:t>
      </w:r>
      <w:r w:rsidRPr="00BD4A45">
        <w:rPr>
          <w:rFonts w:ascii="Arial" w:eastAsia="Calibri" w:hAnsi="Arial" w:cs="Arial"/>
          <w:i/>
          <w:iCs/>
          <w:sz w:val="20"/>
          <w:szCs w:val="20"/>
          <w:lang w:val="es-MX" w:eastAsia="en-US"/>
        </w:rPr>
        <w:t>.</w:t>
      </w:r>
      <w:r w:rsidRPr="00BD4A45">
        <w:rPr>
          <w:rStyle w:val="Refdenotaalpie"/>
          <w:rFonts w:ascii="Arial" w:eastAsia="Calibri" w:hAnsi="Arial" w:cs="Arial"/>
          <w:i/>
          <w:iCs/>
          <w:sz w:val="20"/>
          <w:szCs w:val="20"/>
          <w:lang w:val="es-MX" w:eastAsia="en-US"/>
        </w:rPr>
        <w:footnoteReference w:id="1"/>
      </w:r>
    </w:p>
    <w:p w14:paraId="1708EB62" w14:textId="77777777" w:rsidR="00A8380E" w:rsidRPr="00BD4A45" w:rsidRDefault="00A8380E" w:rsidP="004037EC">
      <w:pPr>
        <w:spacing w:line="360" w:lineRule="auto"/>
        <w:ind w:left="426" w:right="425"/>
        <w:jc w:val="both"/>
        <w:rPr>
          <w:rFonts w:ascii="Arial" w:eastAsia="Calibri" w:hAnsi="Arial" w:cs="Arial"/>
          <w:b/>
          <w:bCs/>
          <w:i/>
          <w:iCs/>
          <w:sz w:val="20"/>
          <w:szCs w:val="20"/>
          <w:lang w:val="es-MX" w:eastAsia="en-US"/>
        </w:rPr>
      </w:pPr>
    </w:p>
    <w:p w14:paraId="4C3ACB5E" w14:textId="77777777" w:rsidR="00141B75" w:rsidRPr="00BD4A45" w:rsidRDefault="00A8380E" w:rsidP="00141B75">
      <w:pPr>
        <w:ind w:left="425" w:right="425"/>
        <w:jc w:val="both"/>
        <w:rPr>
          <w:rFonts w:ascii="Arial" w:eastAsia="Calibri" w:hAnsi="Arial" w:cs="Arial"/>
          <w:i/>
          <w:iCs/>
          <w:sz w:val="22"/>
          <w:szCs w:val="22"/>
          <w:lang w:val="es-MX" w:eastAsia="en-US"/>
        </w:rPr>
      </w:pPr>
      <w:r w:rsidRPr="00BD4A45">
        <w:rPr>
          <w:rFonts w:ascii="Arial" w:eastAsia="Calibri" w:hAnsi="Arial" w:cs="Arial"/>
          <w:b/>
          <w:bCs/>
          <w:i/>
          <w:iCs/>
          <w:sz w:val="20"/>
          <w:szCs w:val="20"/>
          <w:lang w:val="es-MX" w:eastAsia="en-US"/>
        </w:rPr>
        <w:t>“AUTORIDADES ELECTORALES. LA INDEPENDENCIA EN SUS DECISIONES ES UNA GARANTÍA CONSTITUCIONAL.—</w:t>
      </w:r>
      <w:r w:rsidRPr="00BD4A45">
        <w:rPr>
          <w:rFonts w:ascii="Arial" w:eastAsia="Calibri" w:hAnsi="Arial" w:cs="Arial"/>
          <w:i/>
          <w:iCs/>
          <w:sz w:val="20"/>
          <w:szCs w:val="20"/>
          <w:lang w:val="es-MX" w:eastAsia="en-US"/>
        </w:rPr>
        <w:t xml:space="preserve">Conforme a las disposiciones contenidas en la Constitución Política de los Estados Unidos Mexicanos, las cuales prevén que </w:t>
      </w:r>
      <w:r w:rsidRPr="00BD4A45">
        <w:rPr>
          <w:rFonts w:ascii="Arial" w:eastAsia="Calibri" w:hAnsi="Arial" w:cs="Arial"/>
          <w:i/>
          <w:iCs/>
          <w:sz w:val="20"/>
          <w:szCs w:val="20"/>
          <w:u w:val="single"/>
          <w:lang w:val="es-MX" w:eastAsia="en-US"/>
        </w:rPr>
        <w:t>las autoridades en materia electoral deben gozar de autonomía en su funcionamiento e independencia en sus decisiones, este último concepto implica una</w:t>
      </w:r>
      <w:r w:rsidRPr="00BD4A45">
        <w:rPr>
          <w:rFonts w:ascii="Arial" w:eastAsia="Calibri" w:hAnsi="Arial" w:cs="Arial"/>
          <w:b/>
          <w:bCs/>
          <w:i/>
          <w:sz w:val="20"/>
          <w:szCs w:val="20"/>
          <w:u w:val="single"/>
          <w:lang w:val="es-MX" w:eastAsia="en-US"/>
        </w:rPr>
        <w:t xml:space="preserve"> </w:t>
      </w:r>
      <w:r w:rsidRPr="00BD4A45">
        <w:rPr>
          <w:rFonts w:ascii="Arial" w:eastAsia="Calibri" w:hAnsi="Arial" w:cs="Arial"/>
          <w:i/>
          <w:iCs/>
          <w:sz w:val="20"/>
          <w:szCs w:val="20"/>
          <w:u w:val="single"/>
          <w:lang w:val="es-MX" w:eastAsia="en-US"/>
        </w:rPr>
        <w:t>garantía constitucional en favor de los ciudadanos y los propios partidos políticos, y se refiere a aquella situación institucional que permite a las autoridades de la materia, emitir sus decisiones con plena imparcialidad y en estricto apego a la normatividad aplicable al caso, sin tener que acatar o someterse a indicaciones, instrucciones, sugerencias o insinuaciones, provenientes ya sea de superiores jerárquicos, de otros poderes del Estado o incluso, de personas con las que guardan alguna relación afectiva ya sea política, social o cultura</w:t>
      </w:r>
      <w:r w:rsidRPr="00BD4A45">
        <w:rPr>
          <w:rFonts w:ascii="Arial" w:eastAsia="Calibri" w:hAnsi="Arial" w:cs="Arial"/>
          <w:i/>
          <w:iCs/>
          <w:sz w:val="20"/>
          <w:szCs w:val="20"/>
          <w:lang w:val="es-MX" w:eastAsia="en-US"/>
        </w:rPr>
        <w:t>l</w:t>
      </w:r>
      <w:r w:rsidR="00B1392A" w:rsidRPr="00BD4A45">
        <w:rPr>
          <w:rFonts w:ascii="Arial" w:eastAsia="Calibri" w:hAnsi="Arial" w:cs="Arial"/>
          <w:i/>
          <w:iCs/>
          <w:sz w:val="20"/>
          <w:szCs w:val="20"/>
          <w:lang w:val="es-MX" w:eastAsia="en-US"/>
        </w:rPr>
        <w:t>”</w:t>
      </w:r>
      <w:r w:rsidRPr="00BD4A45">
        <w:rPr>
          <w:rFonts w:ascii="Arial" w:eastAsia="Calibri" w:hAnsi="Arial" w:cs="Arial"/>
          <w:i/>
          <w:iCs/>
          <w:sz w:val="22"/>
          <w:szCs w:val="22"/>
          <w:lang w:val="es-MX" w:eastAsia="en-US"/>
        </w:rPr>
        <w:t>.</w:t>
      </w:r>
      <w:r w:rsidRPr="00BD4A45">
        <w:rPr>
          <w:rStyle w:val="Refdenotaalpie"/>
          <w:rFonts w:ascii="Arial" w:eastAsia="Calibri" w:hAnsi="Arial" w:cs="Arial"/>
          <w:i/>
          <w:iCs/>
          <w:sz w:val="22"/>
          <w:szCs w:val="22"/>
          <w:lang w:val="es-MX" w:eastAsia="en-US"/>
        </w:rPr>
        <w:footnoteReference w:id="2"/>
      </w:r>
    </w:p>
    <w:p w14:paraId="0698BAE8" w14:textId="77777777" w:rsidR="00141B75" w:rsidRPr="00BD4A45" w:rsidRDefault="00141B75" w:rsidP="00141B75">
      <w:pPr>
        <w:ind w:left="425" w:right="425"/>
        <w:jc w:val="both"/>
        <w:rPr>
          <w:rFonts w:ascii="Helvetica" w:hAnsi="Helvetica" w:cs="Helvetica"/>
          <w:b/>
          <w:bCs/>
        </w:rPr>
      </w:pPr>
    </w:p>
    <w:p w14:paraId="2C46FD05" w14:textId="77777777" w:rsidR="00850632" w:rsidRPr="00BD4A45" w:rsidRDefault="00141B75" w:rsidP="00141B75">
      <w:pPr>
        <w:ind w:left="425" w:right="425"/>
        <w:jc w:val="both"/>
        <w:rPr>
          <w:rFonts w:ascii="Arial" w:eastAsia="Calibri" w:hAnsi="Arial" w:cs="Arial"/>
          <w:i/>
          <w:iCs/>
          <w:sz w:val="18"/>
          <w:szCs w:val="22"/>
          <w:lang w:val="es-MX" w:eastAsia="en-US"/>
        </w:rPr>
      </w:pPr>
      <w:r w:rsidRPr="00BD4A45">
        <w:rPr>
          <w:rFonts w:ascii="Arial" w:hAnsi="Arial" w:cs="Arial"/>
          <w:b/>
          <w:bCs/>
          <w:i/>
          <w:sz w:val="20"/>
        </w:rPr>
        <w:t>“</w:t>
      </w:r>
      <w:r w:rsidR="00850632" w:rsidRPr="00BD4A45">
        <w:rPr>
          <w:rFonts w:ascii="Arial" w:hAnsi="Arial" w:cs="Arial"/>
          <w:b/>
          <w:bCs/>
          <w:i/>
          <w:sz w:val="20"/>
        </w:rPr>
        <w:t xml:space="preserve">ORGANISMOS PÚBLICOS LOCALES ELECTORALES. EL RESPETO A LA AUTONOMÍA DE GESTIÓN PRESUPUESTAL GARANTIZA LA INDEPENDENCIA DE LA FUNCIÓN ELECTORAL (LEGISLACIÓN DE VERACRUZ).- </w:t>
      </w:r>
      <w:r w:rsidR="00850632" w:rsidRPr="00BD4A45">
        <w:rPr>
          <w:rFonts w:ascii="Arial" w:hAnsi="Arial" w:cs="Arial"/>
          <w:i/>
          <w:sz w:val="20"/>
        </w:rPr>
        <w:t xml:space="preserve">De la interpretación de los artículos 41, Base V, Apartados A, y C, 116 fracción IV, de la Constitución Política de los Estados Unidos Mexicanos; 154, 158, 159 del Código Financiero para el Estado de Veracruz de Ignacio de la Llave; y 111, fracción VIII, del </w:t>
      </w:r>
      <w:r w:rsidR="00850632" w:rsidRPr="00BD4A45">
        <w:rPr>
          <w:rFonts w:ascii="Arial" w:hAnsi="Arial" w:cs="Arial"/>
          <w:i/>
          <w:sz w:val="20"/>
        </w:rPr>
        <w:lastRenderedPageBreak/>
        <w:t xml:space="preserve">Código Electoral de esa entidad federativa, se desprende que la autonomía de la gestión presupuestal de los organismos públicos locales electorales debe regir como principio fundamental para hacer efectiva </w:t>
      </w:r>
      <w:r w:rsidR="00850632" w:rsidRPr="00BD4A45">
        <w:rPr>
          <w:rFonts w:ascii="Arial" w:hAnsi="Arial" w:cs="Arial"/>
          <w:i/>
          <w:sz w:val="20"/>
          <w:u w:val="single"/>
        </w:rPr>
        <w:t>la independencia de su función, de tal forma que la obtención de recursos se realice únicamente de conformidad con los mecanismos normativos establecidos, sin sujetarse a limitaciones de otros poderes al no existir disposición jurídica que permita al ejecutivo del Estado apartarse de la propuesta original del proyecto de presupuesto de egreso presentado por el organismo electoral. Lo anterior, en razón de que la Constitución Federal ordena a los poderes estatales garantizar las condiciones necesarias a fin de que los órganos públicos electorales estatales rijan su actuar con independencia, lo que se logra al dotarles, a través del presupuesto de egresos, de recursos públicos necesarios para su adecuada función</w:t>
      </w:r>
      <w:r w:rsidR="00850632" w:rsidRPr="00BD4A45">
        <w:rPr>
          <w:rFonts w:ascii="Arial" w:hAnsi="Arial" w:cs="Arial"/>
          <w:i/>
          <w:sz w:val="20"/>
        </w:rPr>
        <w:t>.</w:t>
      </w:r>
      <w:r w:rsidRPr="00BD4A45">
        <w:rPr>
          <w:rFonts w:ascii="Arial" w:hAnsi="Arial" w:cs="Arial"/>
          <w:i/>
          <w:sz w:val="20"/>
        </w:rPr>
        <w:t>”</w:t>
      </w:r>
      <w:r w:rsidRPr="00BD4A45">
        <w:rPr>
          <w:rStyle w:val="Refdenotaalpie"/>
          <w:rFonts w:ascii="Arial" w:hAnsi="Arial" w:cs="Arial"/>
          <w:i/>
          <w:sz w:val="20"/>
        </w:rPr>
        <w:footnoteReference w:id="3"/>
      </w:r>
    </w:p>
    <w:p w14:paraId="3A657F22" w14:textId="77777777" w:rsidR="00850632" w:rsidRPr="00BD4A45" w:rsidRDefault="00850632" w:rsidP="004037EC">
      <w:pPr>
        <w:spacing w:line="360" w:lineRule="auto"/>
        <w:jc w:val="both"/>
        <w:rPr>
          <w:rFonts w:ascii="Arial" w:eastAsia="Calibri" w:hAnsi="Arial" w:cs="Arial"/>
          <w:b/>
          <w:sz w:val="22"/>
          <w:szCs w:val="22"/>
          <w:lang w:val="es-MX" w:eastAsia="en-US"/>
        </w:rPr>
      </w:pPr>
    </w:p>
    <w:p w14:paraId="62CB1EC8" w14:textId="77777777" w:rsidR="00A8380E" w:rsidRPr="00BD4A45" w:rsidRDefault="00A8380E" w:rsidP="004037EC">
      <w:pPr>
        <w:spacing w:line="360" w:lineRule="auto"/>
        <w:jc w:val="both"/>
        <w:rPr>
          <w:rFonts w:ascii="Arial" w:eastAsia="Calibri" w:hAnsi="Arial"/>
          <w:sz w:val="22"/>
          <w:szCs w:val="22"/>
          <w:lang w:val="es-MX" w:eastAsia="en-US"/>
        </w:rPr>
      </w:pPr>
      <w:r w:rsidRPr="00BD4A45">
        <w:rPr>
          <w:rFonts w:ascii="Arial" w:eastAsia="Calibri" w:hAnsi="Arial" w:cs="Arial"/>
          <w:b/>
          <w:sz w:val="22"/>
          <w:szCs w:val="22"/>
          <w:lang w:val="es-MX" w:eastAsia="en-US"/>
        </w:rPr>
        <w:t xml:space="preserve">7ª.- </w:t>
      </w:r>
      <w:r w:rsidR="00DF6A62" w:rsidRPr="00BD4A45">
        <w:rPr>
          <w:rFonts w:ascii="Arial" w:eastAsia="Calibri" w:hAnsi="Arial" w:cs="Arial"/>
          <w:sz w:val="22"/>
          <w:szCs w:val="22"/>
          <w:lang w:val="es-MX" w:eastAsia="en-US"/>
        </w:rPr>
        <w:t>En virtud de lo expuestos en las anteriores consideraciones, el Instituto Electoral del Estado de Colima</w:t>
      </w:r>
      <w:r w:rsidRPr="00BD4A45">
        <w:rPr>
          <w:rFonts w:ascii="Arial" w:eastAsia="Calibri" w:hAnsi="Arial"/>
          <w:sz w:val="22"/>
          <w:szCs w:val="22"/>
          <w:lang w:val="es-MX" w:eastAsia="en-US"/>
        </w:rPr>
        <w:t xml:space="preserve"> tiene la facultad </w:t>
      </w:r>
      <w:r w:rsidR="00DF6A62" w:rsidRPr="00BD4A45">
        <w:rPr>
          <w:rFonts w:ascii="Arial" w:eastAsia="Calibri" w:hAnsi="Arial"/>
          <w:sz w:val="22"/>
          <w:szCs w:val="22"/>
          <w:lang w:val="es-MX" w:eastAsia="en-US"/>
        </w:rPr>
        <w:t>de</w:t>
      </w:r>
      <w:r w:rsidRPr="00BD4A45">
        <w:rPr>
          <w:rFonts w:ascii="Arial" w:eastAsia="Calibri" w:hAnsi="Arial"/>
          <w:sz w:val="22"/>
          <w:szCs w:val="22"/>
          <w:lang w:val="es-MX" w:eastAsia="en-US"/>
        </w:rPr>
        <w:t xml:space="preserve"> administrar plena</w:t>
      </w:r>
      <w:r w:rsidR="00163BB4" w:rsidRPr="00BD4A45">
        <w:rPr>
          <w:rFonts w:ascii="Arial" w:eastAsia="Calibri" w:hAnsi="Arial"/>
          <w:sz w:val="22"/>
          <w:szCs w:val="22"/>
          <w:lang w:val="es-MX" w:eastAsia="en-US"/>
        </w:rPr>
        <w:t xml:space="preserve">mente sus recursos financieros, </w:t>
      </w:r>
      <w:r w:rsidRPr="00BD4A45">
        <w:rPr>
          <w:rFonts w:ascii="Arial" w:eastAsia="Calibri" w:hAnsi="Arial"/>
          <w:sz w:val="22"/>
          <w:szCs w:val="22"/>
          <w:lang w:val="es-MX" w:eastAsia="en-US"/>
        </w:rPr>
        <w:t>y por consiguiente, aplicar y distribuir el presupuesto para el Ejercicio Fiscal 20</w:t>
      </w:r>
      <w:r w:rsidR="004037EC" w:rsidRPr="00BD4A45">
        <w:rPr>
          <w:rFonts w:ascii="Arial" w:eastAsia="Calibri" w:hAnsi="Arial"/>
          <w:sz w:val="22"/>
          <w:szCs w:val="22"/>
          <w:lang w:val="es-MX" w:eastAsia="en-US"/>
        </w:rPr>
        <w:t>2</w:t>
      </w:r>
      <w:r w:rsidR="00DF6A62" w:rsidRPr="00BD4A45">
        <w:rPr>
          <w:rFonts w:ascii="Arial" w:eastAsia="Calibri" w:hAnsi="Arial"/>
          <w:sz w:val="22"/>
          <w:szCs w:val="22"/>
          <w:lang w:val="es-MX" w:eastAsia="en-US"/>
        </w:rPr>
        <w:t>2</w:t>
      </w:r>
      <w:r w:rsidRPr="00BD4A45">
        <w:rPr>
          <w:rFonts w:ascii="Arial" w:eastAsia="Calibri" w:hAnsi="Arial"/>
          <w:sz w:val="22"/>
          <w:szCs w:val="22"/>
          <w:lang w:val="es-MX" w:eastAsia="en-US"/>
        </w:rPr>
        <w:t xml:space="preserve">, de conformidad con la normatividad aplicable que establece:  </w:t>
      </w:r>
    </w:p>
    <w:p w14:paraId="2568B9EC" w14:textId="77777777" w:rsidR="00A8380E" w:rsidRPr="00BD4A45" w:rsidRDefault="00A8380E" w:rsidP="004037EC">
      <w:pPr>
        <w:spacing w:line="360" w:lineRule="auto"/>
        <w:jc w:val="both"/>
        <w:rPr>
          <w:rFonts w:ascii="Arial" w:eastAsia="Calibri" w:hAnsi="Arial"/>
          <w:sz w:val="22"/>
          <w:szCs w:val="22"/>
          <w:lang w:val="es-MX" w:eastAsia="en-US"/>
        </w:rPr>
      </w:pPr>
      <w:r w:rsidRPr="00BD4A45">
        <w:rPr>
          <w:rFonts w:ascii="Arial" w:eastAsia="Calibri" w:hAnsi="Arial"/>
          <w:sz w:val="22"/>
          <w:szCs w:val="22"/>
          <w:lang w:val="es-MX" w:eastAsia="en-US"/>
        </w:rPr>
        <w:t xml:space="preserve"> </w:t>
      </w:r>
    </w:p>
    <w:p w14:paraId="3DB14F5A" w14:textId="77777777" w:rsidR="00F1650E" w:rsidRPr="00BD4A45" w:rsidRDefault="00F1650E" w:rsidP="006245C3">
      <w:pPr>
        <w:numPr>
          <w:ilvl w:val="0"/>
          <w:numId w:val="1"/>
        </w:numPr>
        <w:ind w:left="1077"/>
        <w:contextualSpacing/>
        <w:jc w:val="both"/>
        <w:rPr>
          <w:rFonts w:ascii="Arial" w:eastAsia="Calibri" w:hAnsi="Arial"/>
          <w:b/>
          <w:sz w:val="22"/>
          <w:szCs w:val="20"/>
          <w:lang w:val="es-MX" w:eastAsia="en-US"/>
        </w:rPr>
      </w:pPr>
      <w:r w:rsidRPr="00BD4A45">
        <w:rPr>
          <w:rFonts w:ascii="Arial" w:eastAsia="Calibri" w:hAnsi="Arial"/>
          <w:b/>
          <w:sz w:val="22"/>
          <w:szCs w:val="20"/>
          <w:lang w:val="es-MX" w:eastAsia="en-US"/>
        </w:rPr>
        <w:t>Constitución Política de los Estados Unidos Mexicanos.</w:t>
      </w:r>
    </w:p>
    <w:p w14:paraId="563E0783" w14:textId="77777777" w:rsidR="00F1650E" w:rsidRPr="00BD4A45" w:rsidRDefault="00F1650E" w:rsidP="007F20BA">
      <w:pPr>
        <w:ind w:left="1077"/>
        <w:contextualSpacing/>
        <w:jc w:val="both"/>
        <w:rPr>
          <w:rFonts w:ascii="Arial" w:eastAsia="Calibri" w:hAnsi="Arial"/>
          <w:b/>
          <w:sz w:val="20"/>
          <w:szCs w:val="20"/>
          <w:lang w:val="es-MX" w:eastAsia="en-US"/>
        </w:rPr>
      </w:pPr>
    </w:p>
    <w:p w14:paraId="24B301EF" w14:textId="77777777" w:rsidR="00F1650E" w:rsidRPr="00BD4A45" w:rsidRDefault="00F1650E" w:rsidP="007F20BA">
      <w:pPr>
        <w:ind w:left="1077"/>
        <w:contextualSpacing/>
        <w:jc w:val="both"/>
        <w:rPr>
          <w:rFonts w:ascii="Arial" w:eastAsia="Calibri" w:hAnsi="Arial"/>
          <w:b/>
          <w:i/>
          <w:sz w:val="20"/>
          <w:szCs w:val="20"/>
          <w:lang w:val="es-MX" w:eastAsia="en-US"/>
        </w:rPr>
      </w:pPr>
      <w:r w:rsidRPr="00BD4A45">
        <w:rPr>
          <w:rFonts w:ascii="Arial" w:eastAsia="Calibri" w:hAnsi="Arial" w:cs="Arial"/>
          <w:b/>
          <w:bCs/>
          <w:i/>
          <w:sz w:val="20"/>
          <w:szCs w:val="20"/>
          <w:lang w:val="es-MX" w:eastAsia="es-MX"/>
        </w:rPr>
        <w:t xml:space="preserve">“Artículo 116. </w:t>
      </w:r>
      <w:r w:rsidRPr="00BD4A45">
        <w:rPr>
          <w:rFonts w:ascii="Arial" w:eastAsia="Calibri" w:hAnsi="Arial" w:cs="Arial"/>
          <w:i/>
          <w:sz w:val="20"/>
          <w:szCs w:val="20"/>
          <w:lang w:val="es-MX" w:eastAsia="es-MX"/>
        </w:rPr>
        <w:t xml:space="preserve">... </w:t>
      </w:r>
    </w:p>
    <w:p w14:paraId="025E0365" w14:textId="77777777" w:rsidR="00F1650E" w:rsidRPr="00BD4A45" w:rsidRDefault="002C7EC6" w:rsidP="007F20BA">
      <w:pPr>
        <w:ind w:left="1077"/>
        <w:contextualSpacing/>
        <w:jc w:val="both"/>
        <w:rPr>
          <w:rFonts w:ascii="Arial" w:eastAsia="Calibri" w:hAnsi="Arial"/>
          <w:b/>
          <w:sz w:val="20"/>
          <w:szCs w:val="20"/>
          <w:lang w:val="es-MX" w:eastAsia="en-US"/>
        </w:rPr>
      </w:pPr>
      <w:r>
        <w:rPr>
          <w:rFonts w:ascii="Arial" w:eastAsia="Calibri" w:hAnsi="Arial" w:cs="Arial"/>
          <w:sz w:val="20"/>
          <w:szCs w:val="20"/>
          <w:lang w:val="es-MX" w:eastAsia="es-MX"/>
        </w:rPr>
        <w:t>…</w:t>
      </w:r>
    </w:p>
    <w:p w14:paraId="6BB4FDCD" w14:textId="77777777" w:rsidR="00F1650E" w:rsidRPr="00BD4A45" w:rsidRDefault="00F1650E" w:rsidP="007F20BA">
      <w:pPr>
        <w:ind w:left="1077"/>
        <w:contextualSpacing/>
        <w:jc w:val="both"/>
        <w:rPr>
          <w:rFonts w:ascii="Arial" w:eastAsia="Calibri" w:hAnsi="Arial"/>
          <w:b/>
          <w:sz w:val="20"/>
          <w:szCs w:val="20"/>
          <w:lang w:val="es-MX" w:eastAsia="en-US"/>
        </w:rPr>
      </w:pPr>
      <w:r w:rsidRPr="00BD4A45">
        <w:rPr>
          <w:rFonts w:ascii="Arial" w:eastAsia="Calibri" w:hAnsi="Arial" w:cs="Arial"/>
          <w:sz w:val="20"/>
          <w:szCs w:val="20"/>
          <w:lang w:val="es-MX" w:eastAsia="es-MX"/>
        </w:rPr>
        <w:t>…</w:t>
      </w:r>
    </w:p>
    <w:p w14:paraId="19797F96" w14:textId="77777777" w:rsidR="00F1650E" w:rsidRPr="00BD4A45" w:rsidRDefault="00F1650E" w:rsidP="007F20BA">
      <w:pPr>
        <w:ind w:left="1077"/>
        <w:contextualSpacing/>
        <w:jc w:val="both"/>
        <w:rPr>
          <w:rFonts w:ascii="Arial" w:eastAsia="Calibri" w:hAnsi="Arial"/>
          <w:b/>
          <w:sz w:val="20"/>
          <w:szCs w:val="20"/>
          <w:lang w:val="es-MX" w:eastAsia="en-US"/>
        </w:rPr>
      </w:pPr>
      <w:r w:rsidRPr="00BD4A45">
        <w:rPr>
          <w:rFonts w:ascii="Arial" w:eastAsia="Calibri" w:hAnsi="Arial" w:cs="Arial"/>
          <w:sz w:val="20"/>
          <w:szCs w:val="20"/>
          <w:lang w:val="es-MX" w:eastAsia="es-MX"/>
        </w:rPr>
        <w:t>…</w:t>
      </w:r>
    </w:p>
    <w:p w14:paraId="65206D70" w14:textId="77777777" w:rsidR="00F1650E" w:rsidRPr="00BD4A45" w:rsidRDefault="00F1650E" w:rsidP="007F20BA">
      <w:pPr>
        <w:ind w:left="1077"/>
        <w:contextualSpacing/>
        <w:jc w:val="both"/>
        <w:rPr>
          <w:rFonts w:ascii="Arial" w:eastAsia="Calibri" w:hAnsi="Arial"/>
          <w:b/>
          <w:sz w:val="20"/>
          <w:szCs w:val="20"/>
          <w:lang w:val="es-MX" w:eastAsia="en-US"/>
        </w:rPr>
      </w:pPr>
      <w:r w:rsidRPr="00BD4A45">
        <w:rPr>
          <w:rFonts w:ascii="Arial" w:eastAsia="Calibri" w:hAnsi="Arial" w:cs="Arial"/>
          <w:sz w:val="20"/>
          <w:szCs w:val="20"/>
          <w:lang w:val="es-MX" w:eastAsia="es-MX"/>
        </w:rPr>
        <w:t>…</w:t>
      </w:r>
    </w:p>
    <w:p w14:paraId="28135AA0" w14:textId="77777777" w:rsidR="00F1650E" w:rsidRPr="00BD4A45" w:rsidRDefault="00F1650E" w:rsidP="007F20BA">
      <w:pPr>
        <w:ind w:left="1077"/>
        <w:contextualSpacing/>
        <w:jc w:val="both"/>
        <w:rPr>
          <w:b/>
          <w:bCs/>
          <w:sz w:val="20"/>
          <w:szCs w:val="20"/>
        </w:rPr>
      </w:pPr>
    </w:p>
    <w:p w14:paraId="0988660C" w14:textId="77777777" w:rsidR="00F1650E" w:rsidRPr="00BD4A45" w:rsidRDefault="00F1650E" w:rsidP="007F20BA">
      <w:pPr>
        <w:ind w:left="1077"/>
        <w:contextualSpacing/>
        <w:jc w:val="both"/>
        <w:rPr>
          <w:rFonts w:ascii="Arial" w:hAnsi="Arial" w:cs="Arial"/>
          <w:i/>
          <w:sz w:val="20"/>
          <w:szCs w:val="20"/>
        </w:rPr>
      </w:pPr>
      <w:r w:rsidRPr="00BD4A45">
        <w:rPr>
          <w:rFonts w:ascii="Arial" w:hAnsi="Arial" w:cs="Arial"/>
          <w:b/>
          <w:bCs/>
          <w:i/>
          <w:sz w:val="20"/>
          <w:szCs w:val="20"/>
        </w:rPr>
        <w:t>IV.</w:t>
      </w:r>
      <w:r w:rsidR="007F20BA" w:rsidRPr="00BD4A45">
        <w:rPr>
          <w:rFonts w:ascii="Arial" w:hAnsi="Arial" w:cs="Arial"/>
          <w:b/>
          <w:bCs/>
          <w:i/>
          <w:sz w:val="20"/>
          <w:szCs w:val="20"/>
        </w:rPr>
        <w:t xml:space="preserve"> </w:t>
      </w:r>
      <w:r w:rsidRPr="00BD4A45">
        <w:rPr>
          <w:rFonts w:ascii="Arial" w:hAnsi="Arial" w:cs="Arial"/>
          <w:b/>
          <w:bCs/>
          <w:i/>
          <w:sz w:val="20"/>
          <w:szCs w:val="20"/>
        </w:rPr>
        <w:t xml:space="preserve"> </w:t>
      </w:r>
      <w:r w:rsidR="007F20BA" w:rsidRPr="00BD4A45">
        <w:rPr>
          <w:rFonts w:ascii="Arial" w:hAnsi="Arial" w:cs="Arial"/>
          <w:i/>
          <w:sz w:val="20"/>
          <w:szCs w:val="20"/>
        </w:rPr>
        <w:t>...</w:t>
      </w:r>
    </w:p>
    <w:p w14:paraId="50BF9D7F" w14:textId="77777777" w:rsidR="00F1650E" w:rsidRPr="00BD4A45" w:rsidRDefault="00F1650E" w:rsidP="007F20BA">
      <w:pPr>
        <w:ind w:left="1077"/>
        <w:contextualSpacing/>
        <w:jc w:val="both"/>
        <w:rPr>
          <w:rFonts w:ascii="Arial" w:eastAsia="Calibri" w:hAnsi="Arial" w:cs="Arial"/>
          <w:i/>
          <w:sz w:val="20"/>
          <w:szCs w:val="20"/>
          <w:lang w:val="es-MX" w:eastAsia="en-US"/>
        </w:rPr>
      </w:pPr>
      <w:r w:rsidRPr="00BD4A45">
        <w:rPr>
          <w:rFonts w:ascii="Arial" w:hAnsi="Arial" w:cs="Arial"/>
          <w:b/>
          <w:bCs/>
          <w:i/>
          <w:sz w:val="20"/>
          <w:szCs w:val="20"/>
        </w:rPr>
        <w:t xml:space="preserve">   </w:t>
      </w:r>
      <w:r w:rsidRPr="00BD4A45">
        <w:rPr>
          <w:rFonts w:ascii="Arial" w:hAnsi="Arial" w:cs="Arial"/>
          <w:bCs/>
          <w:i/>
          <w:sz w:val="20"/>
          <w:szCs w:val="20"/>
        </w:rPr>
        <w:t>…</w:t>
      </w:r>
    </w:p>
    <w:p w14:paraId="6209E162" w14:textId="77777777" w:rsidR="00F1650E" w:rsidRPr="00BD4A45" w:rsidRDefault="00F1650E" w:rsidP="007F20BA">
      <w:pPr>
        <w:ind w:left="1077"/>
        <w:contextualSpacing/>
        <w:jc w:val="both"/>
        <w:rPr>
          <w:rFonts w:ascii="Arial" w:eastAsia="Calibri" w:hAnsi="Arial" w:cs="Arial"/>
          <w:i/>
          <w:sz w:val="20"/>
          <w:szCs w:val="20"/>
          <w:lang w:val="es-MX" w:eastAsia="en-US"/>
        </w:rPr>
      </w:pPr>
      <w:r w:rsidRPr="00BD4A45">
        <w:rPr>
          <w:rFonts w:ascii="Arial" w:eastAsia="Calibri" w:hAnsi="Arial" w:cs="Arial"/>
          <w:i/>
          <w:sz w:val="20"/>
          <w:szCs w:val="20"/>
          <w:lang w:val="es-MX" w:eastAsia="en-US"/>
        </w:rPr>
        <w:t xml:space="preserve">   …</w:t>
      </w:r>
    </w:p>
    <w:p w14:paraId="30185B0C" w14:textId="77777777" w:rsidR="00F1650E" w:rsidRPr="00BD4A45" w:rsidRDefault="00F1650E" w:rsidP="00F1650E">
      <w:pPr>
        <w:ind w:left="1080"/>
        <w:contextualSpacing/>
        <w:jc w:val="both"/>
        <w:rPr>
          <w:rFonts w:ascii="Arial" w:eastAsia="Calibri" w:hAnsi="Arial" w:cs="Arial"/>
          <w:b/>
          <w:i/>
          <w:sz w:val="20"/>
          <w:szCs w:val="20"/>
          <w:lang w:val="es-MX" w:eastAsia="en-US"/>
        </w:rPr>
      </w:pPr>
      <w:r w:rsidRPr="00BD4A45">
        <w:rPr>
          <w:rFonts w:ascii="Arial" w:hAnsi="Arial" w:cs="Arial"/>
          <w:b/>
          <w:bCs/>
          <w:i/>
          <w:sz w:val="20"/>
          <w:szCs w:val="20"/>
        </w:rPr>
        <w:t xml:space="preserve">   c) </w:t>
      </w:r>
      <w:r w:rsidRPr="00BD4A45">
        <w:rPr>
          <w:rFonts w:ascii="Arial" w:hAnsi="Arial" w:cs="Arial"/>
          <w:i/>
          <w:sz w:val="20"/>
          <w:szCs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3169AB29" w14:textId="77777777" w:rsidR="00F1650E" w:rsidRPr="00BD4A45" w:rsidRDefault="00F1650E" w:rsidP="00F1650E">
      <w:pPr>
        <w:ind w:left="1080"/>
        <w:contextualSpacing/>
        <w:jc w:val="both"/>
        <w:rPr>
          <w:rFonts w:ascii="Arial" w:eastAsia="Calibri" w:hAnsi="Arial"/>
          <w:b/>
          <w:sz w:val="20"/>
          <w:szCs w:val="20"/>
          <w:lang w:val="es-MX" w:eastAsia="en-US"/>
        </w:rPr>
      </w:pPr>
    </w:p>
    <w:p w14:paraId="3DD80888" w14:textId="77777777" w:rsidR="00A8380E" w:rsidRPr="00BD4A45" w:rsidRDefault="00A8380E" w:rsidP="006245C3">
      <w:pPr>
        <w:numPr>
          <w:ilvl w:val="0"/>
          <w:numId w:val="1"/>
        </w:numPr>
        <w:contextualSpacing/>
        <w:jc w:val="both"/>
        <w:rPr>
          <w:rFonts w:ascii="Arial" w:eastAsia="Calibri" w:hAnsi="Arial"/>
          <w:b/>
          <w:sz w:val="20"/>
          <w:szCs w:val="20"/>
          <w:lang w:val="es-MX" w:eastAsia="en-US"/>
        </w:rPr>
      </w:pPr>
      <w:r w:rsidRPr="00BD4A45">
        <w:rPr>
          <w:rFonts w:ascii="Arial" w:eastAsia="Calibri" w:hAnsi="Arial"/>
          <w:b/>
          <w:sz w:val="22"/>
          <w:szCs w:val="20"/>
          <w:lang w:val="es-MX" w:eastAsia="en-US"/>
        </w:rPr>
        <w:t>Ley General de Instituciones y Procedimientos Electorales.</w:t>
      </w:r>
    </w:p>
    <w:p w14:paraId="23CC0B92" w14:textId="77777777" w:rsidR="00A8380E" w:rsidRPr="00BD4A45" w:rsidRDefault="00A8380E" w:rsidP="002B1E95">
      <w:pPr>
        <w:ind w:left="1080"/>
        <w:contextualSpacing/>
        <w:jc w:val="both"/>
        <w:rPr>
          <w:rFonts w:ascii="Arial" w:eastAsia="Calibri" w:hAnsi="Arial"/>
          <w:sz w:val="20"/>
          <w:szCs w:val="20"/>
          <w:lang w:val="es-MX" w:eastAsia="en-US"/>
        </w:rPr>
      </w:pPr>
    </w:p>
    <w:p w14:paraId="65E4A26C" w14:textId="77777777" w:rsidR="00A8380E" w:rsidRPr="00BD4A45" w:rsidRDefault="00A8380E" w:rsidP="002B1E95">
      <w:pPr>
        <w:ind w:left="1080"/>
        <w:contextualSpacing/>
        <w:jc w:val="both"/>
        <w:rPr>
          <w:rFonts w:ascii="Arial" w:eastAsia="Calibri" w:hAnsi="Arial"/>
          <w:i/>
          <w:sz w:val="20"/>
          <w:szCs w:val="20"/>
          <w:lang w:val="es-MX" w:eastAsia="en-US"/>
        </w:rPr>
      </w:pPr>
      <w:r w:rsidRPr="00BD4A45">
        <w:rPr>
          <w:rFonts w:ascii="Arial" w:eastAsia="Calibri" w:hAnsi="Arial"/>
          <w:i/>
          <w:sz w:val="20"/>
          <w:szCs w:val="20"/>
          <w:lang w:val="es-MX" w:eastAsia="en-US"/>
        </w:rPr>
        <w:t>“</w:t>
      </w:r>
      <w:r w:rsidRPr="00BD4A45">
        <w:rPr>
          <w:rFonts w:ascii="Arial" w:eastAsia="Calibri" w:hAnsi="Arial"/>
          <w:b/>
          <w:i/>
          <w:sz w:val="20"/>
          <w:szCs w:val="20"/>
          <w:lang w:val="es-MX" w:eastAsia="en-US"/>
        </w:rPr>
        <w:t>Artículo 98</w:t>
      </w:r>
    </w:p>
    <w:p w14:paraId="0F3806E4" w14:textId="77777777" w:rsidR="00A8380E" w:rsidRPr="00BD4A45" w:rsidRDefault="00A8380E" w:rsidP="002B1E95">
      <w:pPr>
        <w:ind w:left="1080"/>
        <w:contextualSpacing/>
        <w:jc w:val="both"/>
        <w:rPr>
          <w:rFonts w:ascii="Arial" w:eastAsia="Calibri" w:hAnsi="Arial"/>
          <w:i/>
          <w:sz w:val="20"/>
          <w:szCs w:val="20"/>
          <w:lang w:val="es-MX" w:eastAsia="en-US"/>
        </w:rPr>
      </w:pPr>
    </w:p>
    <w:p w14:paraId="736D23C1" w14:textId="77777777" w:rsidR="00A8380E" w:rsidRPr="00BD4A45" w:rsidRDefault="00A8380E" w:rsidP="002B1E95">
      <w:pPr>
        <w:ind w:left="1077"/>
        <w:contextualSpacing/>
        <w:jc w:val="both"/>
        <w:rPr>
          <w:rFonts w:ascii="Arial" w:eastAsia="Calibri" w:hAnsi="Arial"/>
          <w:i/>
          <w:sz w:val="20"/>
          <w:szCs w:val="20"/>
          <w:lang w:val="es-MX" w:eastAsia="en-US"/>
        </w:rPr>
      </w:pPr>
      <w:r w:rsidRPr="00BD4A45">
        <w:rPr>
          <w:rFonts w:ascii="Arial" w:eastAsia="Calibri" w:hAnsi="Arial"/>
          <w:b/>
          <w:i/>
          <w:sz w:val="20"/>
          <w:szCs w:val="20"/>
          <w:lang w:val="es-MX" w:eastAsia="en-US"/>
        </w:rPr>
        <w:t>1.</w:t>
      </w:r>
      <w:r w:rsidRPr="00BD4A45">
        <w:rPr>
          <w:rFonts w:ascii="Arial" w:eastAsia="Calibri" w:hAnsi="Arial"/>
          <w:i/>
          <w:sz w:val="20"/>
          <w:szCs w:val="20"/>
          <w:lang w:val="es-MX" w:eastAsia="en-US"/>
        </w:rPr>
        <w:t xml:space="preserve"> Los Organismos Públicos Locales están dotados de personalidad jurídica y patrimonio propios. Gozarán de autonomía en su funcionamiento e independencia en sus decisiones, en los términos previstos en la Constitución, esta Ley, las constituciones y leyes locales…”</w:t>
      </w:r>
    </w:p>
    <w:p w14:paraId="3D019587" w14:textId="77777777" w:rsidR="00A8380E" w:rsidRPr="00BD4A45" w:rsidRDefault="00A8380E" w:rsidP="002B1E95">
      <w:pPr>
        <w:ind w:left="1080"/>
        <w:contextualSpacing/>
        <w:jc w:val="both"/>
        <w:rPr>
          <w:rFonts w:ascii="Arial" w:eastAsia="Calibri" w:hAnsi="Arial"/>
          <w:i/>
          <w:sz w:val="20"/>
          <w:szCs w:val="20"/>
          <w:lang w:val="es-MX" w:eastAsia="en-US"/>
        </w:rPr>
      </w:pPr>
    </w:p>
    <w:p w14:paraId="00D243F9" w14:textId="77777777" w:rsidR="00A8380E" w:rsidRPr="00BD4A45" w:rsidRDefault="00A8380E" w:rsidP="002B1E95">
      <w:pPr>
        <w:ind w:left="1080"/>
        <w:contextualSpacing/>
        <w:jc w:val="both"/>
        <w:rPr>
          <w:rFonts w:ascii="Arial" w:eastAsia="Calibri" w:hAnsi="Arial"/>
          <w:i/>
          <w:sz w:val="20"/>
          <w:szCs w:val="20"/>
          <w:lang w:val="es-MX" w:eastAsia="en-US"/>
        </w:rPr>
      </w:pPr>
      <w:r w:rsidRPr="00BD4A45">
        <w:rPr>
          <w:rFonts w:ascii="Arial" w:eastAsia="Calibri" w:hAnsi="Arial"/>
          <w:i/>
          <w:sz w:val="20"/>
          <w:szCs w:val="20"/>
          <w:lang w:val="es-MX" w:eastAsia="en-US"/>
        </w:rPr>
        <w:t xml:space="preserve"> “</w:t>
      </w:r>
      <w:r w:rsidRPr="00BD4A45">
        <w:rPr>
          <w:rFonts w:ascii="Arial" w:eastAsia="Calibri" w:hAnsi="Arial"/>
          <w:b/>
          <w:i/>
          <w:sz w:val="20"/>
          <w:szCs w:val="20"/>
          <w:lang w:val="es-MX" w:eastAsia="en-US"/>
        </w:rPr>
        <w:t>Artículo 99</w:t>
      </w:r>
      <w:r w:rsidRPr="00BD4A45">
        <w:rPr>
          <w:rFonts w:ascii="Arial" w:eastAsia="Calibri" w:hAnsi="Arial"/>
          <w:i/>
          <w:sz w:val="20"/>
          <w:szCs w:val="20"/>
          <w:lang w:val="es-MX" w:eastAsia="en-US"/>
        </w:rPr>
        <w:t xml:space="preserve"> </w:t>
      </w:r>
    </w:p>
    <w:p w14:paraId="1D865876" w14:textId="77777777" w:rsidR="00A8380E" w:rsidRPr="00BD4A45" w:rsidRDefault="00A8380E" w:rsidP="002B1E95">
      <w:pPr>
        <w:jc w:val="both"/>
        <w:rPr>
          <w:rFonts w:ascii="Arial" w:eastAsia="Calibri" w:hAnsi="Arial"/>
          <w:i/>
          <w:sz w:val="20"/>
          <w:szCs w:val="20"/>
          <w:lang w:val="es-MX" w:eastAsia="en-US"/>
        </w:rPr>
      </w:pPr>
      <w:r w:rsidRPr="00BD4A45">
        <w:rPr>
          <w:rFonts w:ascii="Arial" w:eastAsia="Calibri" w:hAnsi="Arial"/>
          <w:i/>
          <w:sz w:val="20"/>
          <w:szCs w:val="20"/>
          <w:lang w:val="es-MX" w:eastAsia="en-US"/>
        </w:rPr>
        <w:t xml:space="preserve"> </w:t>
      </w:r>
    </w:p>
    <w:p w14:paraId="45FC78C4" w14:textId="77777777" w:rsidR="00A8380E" w:rsidRPr="00BD4A45" w:rsidRDefault="00A8380E" w:rsidP="002B1E95">
      <w:pPr>
        <w:ind w:left="1134"/>
        <w:jc w:val="both"/>
        <w:rPr>
          <w:rFonts w:ascii="Arial" w:eastAsia="Calibri" w:hAnsi="Arial"/>
          <w:i/>
          <w:sz w:val="20"/>
          <w:szCs w:val="20"/>
          <w:lang w:val="es-MX" w:eastAsia="en-US"/>
        </w:rPr>
      </w:pPr>
      <w:r w:rsidRPr="00BD4A45">
        <w:rPr>
          <w:rFonts w:ascii="Arial" w:eastAsia="Calibri" w:hAnsi="Arial"/>
          <w:b/>
          <w:i/>
          <w:sz w:val="20"/>
          <w:szCs w:val="20"/>
          <w:lang w:val="es-MX" w:eastAsia="en-US"/>
        </w:rPr>
        <w:t>1.</w:t>
      </w:r>
      <w:r w:rsidRPr="00BD4A45">
        <w:rPr>
          <w:rFonts w:ascii="Arial" w:eastAsia="Calibri" w:hAnsi="Arial"/>
          <w:i/>
          <w:sz w:val="20"/>
          <w:szCs w:val="20"/>
          <w:lang w:val="es-MX" w:eastAsia="en-US"/>
        </w:rPr>
        <w:t xml:space="preserve"> (…) </w:t>
      </w:r>
    </w:p>
    <w:p w14:paraId="01B1CAA4" w14:textId="77777777" w:rsidR="00A8380E" w:rsidRPr="00BD4A45" w:rsidRDefault="00A8380E" w:rsidP="002B1E95">
      <w:pPr>
        <w:ind w:left="1134"/>
        <w:jc w:val="both"/>
        <w:rPr>
          <w:rFonts w:ascii="Arial" w:eastAsia="Calibri" w:hAnsi="Arial"/>
          <w:i/>
          <w:sz w:val="20"/>
          <w:szCs w:val="20"/>
          <w:lang w:val="es-MX" w:eastAsia="en-US"/>
        </w:rPr>
      </w:pPr>
      <w:r w:rsidRPr="00BD4A45">
        <w:rPr>
          <w:rFonts w:ascii="Arial" w:eastAsia="Calibri" w:hAnsi="Arial"/>
          <w:i/>
          <w:sz w:val="20"/>
          <w:szCs w:val="20"/>
          <w:lang w:val="es-MX" w:eastAsia="en-US"/>
        </w:rPr>
        <w:t xml:space="preserve"> </w:t>
      </w:r>
    </w:p>
    <w:p w14:paraId="1CB79FB1" w14:textId="77777777" w:rsidR="00A8380E" w:rsidRPr="00BD4A45" w:rsidRDefault="00A8380E" w:rsidP="002B1E95">
      <w:pPr>
        <w:ind w:left="1134"/>
        <w:jc w:val="both"/>
        <w:rPr>
          <w:rFonts w:ascii="Arial" w:eastAsia="Calibri" w:hAnsi="Arial"/>
          <w:sz w:val="20"/>
          <w:szCs w:val="20"/>
          <w:lang w:val="es-MX" w:eastAsia="en-US"/>
        </w:rPr>
      </w:pPr>
      <w:r w:rsidRPr="00BD4A45">
        <w:rPr>
          <w:rFonts w:ascii="Arial" w:eastAsia="Calibri" w:hAnsi="Arial"/>
          <w:b/>
          <w:i/>
          <w:sz w:val="20"/>
          <w:szCs w:val="20"/>
          <w:lang w:val="es-MX" w:eastAsia="en-US"/>
        </w:rPr>
        <w:lastRenderedPageBreak/>
        <w:t>2.</w:t>
      </w:r>
      <w:r w:rsidRPr="00BD4A45">
        <w:rPr>
          <w:rFonts w:ascii="Arial" w:eastAsia="Calibri" w:hAnsi="Arial"/>
          <w:i/>
          <w:sz w:val="20"/>
          <w:szCs w:val="20"/>
          <w:lang w:val="es-MX" w:eastAsia="en-US"/>
        </w:rPr>
        <w:t xml:space="preserve">    El patrimonio de los Organismos Públicos Locales se integra con los bienes muebles e inmuebles que se destinen al cumplimiento de su objeto y las partidas que anualmente se les señalen en el presupuesto de egresos de cada entidad federativa, para la organización de los procesos electorales locales y para el financiamiento de los partidos políticos.” </w:t>
      </w:r>
    </w:p>
    <w:p w14:paraId="4B75FFED" w14:textId="77777777" w:rsidR="00A8380E" w:rsidRPr="00BD4A45" w:rsidRDefault="00A8380E" w:rsidP="002B1E95">
      <w:pPr>
        <w:jc w:val="both"/>
        <w:rPr>
          <w:rFonts w:ascii="Arial" w:eastAsia="Calibri" w:hAnsi="Arial"/>
          <w:sz w:val="20"/>
          <w:szCs w:val="20"/>
          <w:lang w:val="es-MX" w:eastAsia="en-US"/>
        </w:rPr>
      </w:pPr>
    </w:p>
    <w:p w14:paraId="08E8018A" w14:textId="77777777" w:rsidR="00A8380E" w:rsidRPr="00BD4A45" w:rsidRDefault="00A8380E" w:rsidP="006245C3">
      <w:pPr>
        <w:numPr>
          <w:ilvl w:val="0"/>
          <w:numId w:val="1"/>
        </w:numPr>
        <w:contextualSpacing/>
        <w:jc w:val="both"/>
        <w:rPr>
          <w:rFonts w:ascii="Arial" w:eastAsia="Calibri" w:hAnsi="Arial"/>
          <w:b/>
          <w:sz w:val="20"/>
          <w:szCs w:val="20"/>
          <w:lang w:val="es-MX" w:eastAsia="en-US"/>
        </w:rPr>
      </w:pPr>
      <w:r w:rsidRPr="00BD4A45">
        <w:rPr>
          <w:rFonts w:ascii="Arial" w:eastAsia="Calibri" w:hAnsi="Arial"/>
          <w:b/>
          <w:sz w:val="22"/>
          <w:szCs w:val="20"/>
          <w:lang w:val="es-MX" w:eastAsia="en-US"/>
        </w:rPr>
        <w:t>Constitución Política del Estado Libre y Soberano de Colima:</w:t>
      </w:r>
    </w:p>
    <w:p w14:paraId="478FC7D3" w14:textId="77777777" w:rsidR="00A8380E" w:rsidRPr="00BD4A45" w:rsidRDefault="00A8380E" w:rsidP="002B1E95">
      <w:pPr>
        <w:ind w:left="1080"/>
        <w:contextualSpacing/>
        <w:jc w:val="both"/>
        <w:rPr>
          <w:rFonts w:ascii="Arial" w:eastAsia="Calibri" w:hAnsi="Arial"/>
          <w:b/>
          <w:sz w:val="20"/>
          <w:szCs w:val="20"/>
          <w:lang w:val="es-MX" w:eastAsia="en-US"/>
        </w:rPr>
      </w:pPr>
    </w:p>
    <w:p w14:paraId="71F1C86F" w14:textId="77777777" w:rsidR="00A8380E" w:rsidRPr="00BD4A45" w:rsidRDefault="00A8380E" w:rsidP="002B1E95">
      <w:pPr>
        <w:ind w:left="1080"/>
        <w:contextualSpacing/>
        <w:jc w:val="both"/>
        <w:rPr>
          <w:rFonts w:ascii="Arial" w:eastAsia="Calibri" w:hAnsi="Arial" w:cs="Arial"/>
          <w:i/>
          <w:sz w:val="20"/>
          <w:szCs w:val="20"/>
          <w:lang w:val="es-MX" w:eastAsia="en-US"/>
        </w:rPr>
      </w:pPr>
      <w:r w:rsidRPr="00BD4A45">
        <w:rPr>
          <w:rFonts w:ascii="Arial" w:eastAsia="Calibri" w:hAnsi="Arial" w:cs="Arial"/>
          <w:i/>
          <w:sz w:val="20"/>
          <w:szCs w:val="20"/>
          <w:lang w:val="es-MX" w:eastAsia="en-US"/>
        </w:rPr>
        <w:t>“</w:t>
      </w:r>
      <w:r w:rsidRPr="00BD4A45">
        <w:rPr>
          <w:rFonts w:ascii="Arial" w:eastAsia="Calibri" w:hAnsi="Arial" w:cs="Arial"/>
          <w:b/>
          <w:i/>
          <w:sz w:val="20"/>
          <w:szCs w:val="20"/>
          <w:lang w:val="es-MX" w:eastAsia="en-US"/>
        </w:rPr>
        <w:t>Artículo 22</w:t>
      </w:r>
    </w:p>
    <w:p w14:paraId="63A341E8" w14:textId="77777777" w:rsidR="00A8380E" w:rsidRPr="00BD4A45" w:rsidRDefault="00A8380E" w:rsidP="002B1E95">
      <w:pPr>
        <w:ind w:left="1080"/>
        <w:contextualSpacing/>
        <w:jc w:val="both"/>
        <w:rPr>
          <w:rFonts w:ascii="Arial" w:eastAsia="Calibri" w:hAnsi="Arial" w:cs="Arial"/>
          <w:i/>
          <w:sz w:val="20"/>
          <w:szCs w:val="20"/>
          <w:lang w:val="es-MX" w:eastAsia="en-US"/>
        </w:rPr>
      </w:pPr>
    </w:p>
    <w:p w14:paraId="09245D97" w14:textId="77777777" w:rsidR="00A8380E" w:rsidRPr="00BD4A45" w:rsidRDefault="00A8380E" w:rsidP="002B1E95">
      <w:pPr>
        <w:ind w:left="1077"/>
        <w:contextualSpacing/>
        <w:jc w:val="both"/>
        <w:rPr>
          <w:rFonts w:ascii="Arial" w:eastAsia="Calibri" w:hAnsi="Arial" w:cs="Arial"/>
          <w:i/>
          <w:sz w:val="20"/>
          <w:szCs w:val="20"/>
          <w:lang w:val="es-MX" w:eastAsia="en-US"/>
        </w:rPr>
      </w:pPr>
      <w:r w:rsidRPr="00BD4A45">
        <w:rPr>
          <w:rFonts w:ascii="Arial" w:eastAsia="Calibri" w:hAnsi="Arial" w:cs="Arial"/>
          <w:i/>
          <w:sz w:val="20"/>
          <w:szCs w:val="20"/>
          <w:lang w:val="es-MX" w:eastAsia="en-US"/>
        </w:rPr>
        <w:t>En el régimen interior del Estado, los órganos autónomos son instituciones que expresamente se definen como tales por esta Constitución y que cuentan con personalidad jurídica y patrimonio propio; gozan de independencia en sus decisiones, funcionamiento y administración; están dotados de autonomía presupuestaria, técnica y de gestión en el ejercicio de sus atribuciones, y ejercen funciones primarias u originarias del Estado que requieren especialización para ser eficazmente atendidas en beneficio de la sociedad.”</w:t>
      </w:r>
    </w:p>
    <w:p w14:paraId="53272A71" w14:textId="77777777" w:rsidR="00DF6A62" w:rsidRPr="00BD4A45" w:rsidRDefault="00DF6A62" w:rsidP="002B1E95">
      <w:pPr>
        <w:ind w:left="1080"/>
        <w:contextualSpacing/>
        <w:jc w:val="both"/>
        <w:rPr>
          <w:sz w:val="22"/>
          <w:szCs w:val="22"/>
        </w:rPr>
      </w:pPr>
    </w:p>
    <w:p w14:paraId="209420EC" w14:textId="77777777" w:rsidR="007F20BA" w:rsidRPr="00BD4A45" w:rsidRDefault="007F20BA" w:rsidP="002B1E95">
      <w:pPr>
        <w:ind w:left="1080"/>
        <w:contextualSpacing/>
        <w:jc w:val="both"/>
        <w:rPr>
          <w:sz w:val="22"/>
          <w:szCs w:val="22"/>
        </w:rPr>
      </w:pPr>
    </w:p>
    <w:p w14:paraId="6DBFB87A" w14:textId="77777777" w:rsidR="00A8380E" w:rsidRPr="00BD4A45" w:rsidRDefault="00A8380E" w:rsidP="002B1E95">
      <w:pPr>
        <w:ind w:left="1080"/>
        <w:contextualSpacing/>
        <w:jc w:val="both"/>
        <w:rPr>
          <w:rFonts w:ascii="Arial" w:eastAsia="Calibri" w:hAnsi="Arial" w:cs="Arial"/>
          <w:b/>
          <w:i/>
          <w:sz w:val="20"/>
          <w:szCs w:val="20"/>
          <w:lang w:val="es-MX" w:eastAsia="en-US"/>
        </w:rPr>
      </w:pPr>
      <w:r w:rsidRPr="00BD4A45">
        <w:rPr>
          <w:rFonts w:ascii="Arial" w:eastAsia="Calibri" w:hAnsi="Arial" w:cs="Arial"/>
          <w:i/>
          <w:sz w:val="20"/>
          <w:szCs w:val="20"/>
          <w:lang w:val="es-MX" w:eastAsia="en-US"/>
        </w:rPr>
        <w:t>“</w:t>
      </w:r>
      <w:r w:rsidRPr="00BD4A45">
        <w:rPr>
          <w:rFonts w:ascii="Arial" w:eastAsia="Calibri" w:hAnsi="Arial" w:cs="Arial"/>
          <w:b/>
          <w:i/>
          <w:sz w:val="20"/>
          <w:szCs w:val="20"/>
          <w:lang w:val="es-MX" w:eastAsia="en-US"/>
        </w:rPr>
        <w:t>Artículo 89</w:t>
      </w:r>
    </w:p>
    <w:p w14:paraId="6F1509BE" w14:textId="77777777" w:rsidR="00A8380E" w:rsidRPr="00BD4A45" w:rsidRDefault="00A8380E" w:rsidP="002B1E95">
      <w:pPr>
        <w:ind w:left="1080"/>
        <w:contextualSpacing/>
        <w:jc w:val="both"/>
        <w:rPr>
          <w:rFonts w:ascii="Arial" w:eastAsia="Calibri" w:hAnsi="Arial" w:cs="Arial"/>
          <w:i/>
          <w:sz w:val="20"/>
          <w:szCs w:val="20"/>
          <w:lang w:val="es-MX" w:eastAsia="en-US"/>
        </w:rPr>
      </w:pPr>
    </w:p>
    <w:p w14:paraId="1523ADBF" w14:textId="77777777" w:rsidR="00A8380E" w:rsidRPr="00BD4A45" w:rsidRDefault="00A8380E" w:rsidP="002B1E95">
      <w:pPr>
        <w:ind w:left="1077"/>
        <w:contextualSpacing/>
        <w:jc w:val="both"/>
        <w:rPr>
          <w:rFonts w:ascii="Arial" w:eastAsia="Calibri" w:hAnsi="Arial" w:cs="Arial"/>
          <w:i/>
          <w:sz w:val="20"/>
          <w:szCs w:val="20"/>
          <w:lang w:val="es-MX" w:eastAsia="en-US"/>
        </w:rPr>
      </w:pPr>
      <w:r w:rsidRPr="00BD4A45">
        <w:rPr>
          <w:rFonts w:ascii="Arial" w:eastAsia="Calibri" w:hAnsi="Arial" w:cs="Arial"/>
          <w:i/>
          <w:sz w:val="20"/>
          <w:szCs w:val="20"/>
          <w:lang w:val="es-MX" w:eastAsia="en-US"/>
        </w:rPr>
        <w:t>…</w:t>
      </w:r>
    </w:p>
    <w:p w14:paraId="14CD2546" w14:textId="77777777" w:rsidR="00A8380E" w:rsidRPr="00BD4A45" w:rsidRDefault="00A8380E" w:rsidP="00F1650E">
      <w:pPr>
        <w:ind w:left="1077"/>
        <w:contextualSpacing/>
        <w:jc w:val="both"/>
        <w:rPr>
          <w:rFonts w:ascii="Arial" w:eastAsia="Calibri" w:hAnsi="Arial" w:cs="Arial"/>
          <w:i/>
          <w:sz w:val="20"/>
          <w:szCs w:val="20"/>
          <w:lang w:val="es-MX" w:eastAsia="en-US"/>
        </w:rPr>
      </w:pPr>
      <w:r w:rsidRPr="00BD4A45">
        <w:rPr>
          <w:rFonts w:ascii="Arial" w:hAnsi="Arial" w:cs="Arial"/>
          <w:i/>
          <w:sz w:val="20"/>
          <w:szCs w:val="20"/>
        </w:rPr>
        <w:t>El Instituto Electoral será autoridad en la materia, profesional en su desempeño, autónomo e independiente en sus decisiones y funcionamiento</w:t>
      </w:r>
      <w:r w:rsidR="00F1650E" w:rsidRPr="00BD4A45">
        <w:rPr>
          <w:rFonts w:ascii="Arial" w:eastAsia="Calibri" w:hAnsi="Arial" w:cs="Arial"/>
          <w:i/>
          <w:sz w:val="20"/>
          <w:szCs w:val="20"/>
          <w:lang w:val="es-MX" w:eastAsia="en-US"/>
        </w:rPr>
        <w:t xml:space="preserve">. </w:t>
      </w:r>
      <w:r w:rsidR="00F1650E" w:rsidRPr="00BD4A45">
        <w:rPr>
          <w:rFonts w:ascii="Arial" w:hAnsi="Arial" w:cs="Arial"/>
          <w:i/>
          <w:sz w:val="20"/>
          <w:szCs w:val="20"/>
        </w:rPr>
        <w:t>Contará en su estructura con órganos de dirección, ejecutivos y técnicos, y se organizará de acuerdo con las siguientes bases:…”</w:t>
      </w:r>
    </w:p>
    <w:p w14:paraId="1D1B9A57" w14:textId="77777777" w:rsidR="00F1650E" w:rsidRPr="00BD4A45" w:rsidRDefault="00F1650E" w:rsidP="002B1E95">
      <w:pPr>
        <w:ind w:left="1080"/>
        <w:contextualSpacing/>
        <w:jc w:val="both"/>
        <w:rPr>
          <w:rFonts w:ascii="Arial" w:eastAsia="Calibri" w:hAnsi="Arial"/>
          <w:b/>
          <w:sz w:val="20"/>
          <w:szCs w:val="20"/>
          <w:lang w:val="es-MX" w:eastAsia="en-US"/>
        </w:rPr>
      </w:pPr>
    </w:p>
    <w:p w14:paraId="46FCC004" w14:textId="77777777" w:rsidR="00A8380E" w:rsidRPr="00BD4A45" w:rsidRDefault="00A8380E" w:rsidP="006245C3">
      <w:pPr>
        <w:numPr>
          <w:ilvl w:val="0"/>
          <w:numId w:val="1"/>
        </w:numPr>
        <w:contextualSpacing/>
        <w:jc w:val="both"/>
        <w:rPr>
          <w:rFonts w:ascii="Arial" w:eastAsia="Calibri" w:hAnsi="Arial"/>
          <w:b/>
          <w:sz w:val="22"/>
          <w:szCs w:val="20"/>
          <w:lang w:val="es-MX" w:eastAsia="en-US"/>
        </w:rPr>
      </w:pPr>
      <w:r w:rsidRPr="00BD4A45">
        <w:rPr>
          <w:rFonts w:ascii="Arial" w:eastAsia="Calibri" w:hAnsi="Arial"/>
          <w:b/>
          <w:sz w:val="22"/>
          <w:szCs w:val="20"/>
          <w:lang w:val="es-MX" w:eastAsia="en-US"/>
        </w:rPr>
        <w:t>Código Electoral del Estado de Colima.</w:t>
      </w:r>
    </w:p>
    <w:p w14:paraId="695F2D12" w14:textId="77777777" w:rsidR="00A8380E" w:rsidRPr="00BD4A45" w:rsidRDefault="00A8380E" w:rsidP="002B1E95">
      <w:pPr>
        <w:ind w:left="1080"/>
        <w:contextualSpacing/>
        <w:jc w:val="both"/>
        <w:rPr>
          <w:rFonts w:ascii="Arial" w:eastAsia="Calibri" w:hAnsi="Arial"/>
          <w:sz w:val="20"/>
          <w:szCs w:val="20"/>
          <w:lang w:val="es-MX" w:eastAsia="en-US"/>
        </w:rPr>
      </w:pPr>
    </w:p>
    <w:p w14:paraId="035100A8" w14:textId="77777777" w:rsidR="00A8380E" w:rsidRPr="00BD4A45" w:rsidRDefault="00A8380E" w:rsidP="002B1E95">
      <w:pPr>
        <w:ind w:left="1080"/>
        <w:contextualSpacing/>
        <w:jc w:val="both"/>
        <w:rPr>
          <w:rFonts w:ascii="Arial" w:eastAsia="Calibri" w:hAnsi="Arial"/>
          <w:i/>
          <w:sz w:val="20"/>
          <w:szCs w:val="20"/>
          <w:lang w:val="es-MX" w:eastAsia="en-US"/>
        </w:rPr>
      </w:pPr>
      <w:r w:rsidRPr="00BD4A45">
        <w:rPr>
          <w:rFonts w:ascii="Arial" w:eastAsia="Calibri" w:hAnsi="Arial"/>
          <w:i/>
          <w:sz w:val="20"/>
          <w:szCs w:val="20"/>
          <w:lang w:val="es-MX" w:eastAsia="en-US"/>
        </w:rPr>
        <w:t>“</w:t>
      </w:r>
      <w:r w:rsidRPr="00BD4A45">
        <w:rPr>
          <w:rFonts w:ascii="Arial" w:eastAsia="Calibri" w:hAnsi="Arial"/>
          <w:b/>
          <w:i/>
          <w:sz w:val="20"/>
          <w:szCs w:val="20"/>
          <w:lang w:val="es-MX" w:eastAsia="en-US"/>
        </w:rPr>
        <w:t xml:space="preserve">Artículo 97 </w:t>
      </w:r>
    </w:p>
    <w:p w14:paraId="5592DCD6" w14:textId="77777777" w:rsidR="00A8380E" w:rsidRPr="00BD4A45" w:rsidRDefault="00A8380E" w:rsidP="002B1E95">
      <w:pPr>
        <w:ind w:left="1080"/>
        <w:contextualSpacing/>
        <w:jc w:val="both"/>
        <w:rPr>
          <w:rFonts w:ascii="Arial" w:eastAsia="Calibri" w:hAnsi="Arial"/>
          <w:i/>
          <w:sz w:val="20"/>
          <w:szCs w:val="20"/>
          <w:lang w:val="es-MX" w:eastAsia="en-US"/>
        </w:rPr>
      </w:pPr>
      <w:r w:rsidRPr="00BD4A45">
        <w:rPr>
          <w:rFonts w:ascii="Arial" w:eastAsia="Calibri" w:hAnsi="Arial"/>
          <w:i/>
          <w:sz w:val="20"/>
          <w:szCs w:val="20"/>
          <w:lang w:val="es-MX" w:eastAsia="en-US"/>
        </w:rPr>
        <w:t xml:space="preserve"> </w:t>
      </w:r>
    </w:p>
    <w:p w14:paraId="7E2ED33C" w14:textId="77777777" w:rsidR="00A8380E" w:rsidRPr="00BD4A45" w:rsidRDefault="00A8380E" w:rsidP="002B1E95">
      <w:pPr>
        <w:ind w:left="1080"/>
        <w:contextualSpacing/>
        <w:jc w:val="both"/>
        <w:rPr>
          <w:rFonts w:ascii="Arial" w:eastAsia="Calibri" w:hAnsi="Arial"/>
          <w:i/>
          <w:sz w:val="20"/>
          <w:szCs w:val="20"/>
          <w:lang w:val="es-MX" w:eastAsia="en-US"/>
        </w:rPr>
      </w:pPr>
      <w:r w:rsidRPr="00BD4A45">
        <w:rPr>
          <w:rFonts w:ascii="Arial" w:eastAsia="Calibri" w:hAnsi="Arial"/>
          <w:i/>
          <w:sz w:val="20"/>
          <w:szCs w:val="20"/>
          <w:lang w:val="es-MX" w:eastAsia="en-US"/>
        </w:rPr>
        <w:t xml:space="preserve">(…)  </w:t>
      </w:r>
    </w:p>
    <w:p w14:paraId="656A9F4D" w14:textId="77777777" w:rsidR="00A8380E" w:rsidRPr="00BD4A45" w:rsidRDefault="00A8380E" w:rsidP="002B1E95">
      <w:pPr>
        <w:ind w:left="1080"/>
        <w:contextualSpacing/>
        <w:jc w:val="both"/>
        <w:rPr>
          <w:rFonts w:ascii="Arial" w:eastAsia="Calibri" w:hAnsi="Arial"/>
          <w:i/>
          <w:sz w:val="20"/>
          <w:szCs w:val="20"/>
          <w:lang w:val="es-MX" w:eastAsia="en-US"/>
        </w:rPr>
      </w:pPr>
      <w:r w:rsidRPr="00BD4A45">
        <w:rPr>
          <w:rFonts w:ascii="Arial" w:eastAsia="Calibri" w:hAnsi="Arial"/>
          <w:i/>
          <w:sz w:val="20"/>
          <w:szCs w:val="20"/>
          <w:lang w:val="es-MX" w:eastAsia="en-US"/>
        </w:rPr>
        <w:t xml:space="preserve">(…) </w:t>
      </w:r>
    </w:p>
    <w:p w14:paraId="466E4C93" w14:textId="77777777" w:rsidR="00A8380E" w:rsidRPr="00BD4A45" w:rsidRDefault="00A8380E" w:rsidP="002B1E95">
      <w:pPr>
        <w:ind w:left="1080"/>
        <w:contextualSpacing/>
        <w:jc w:val="both"/>
        <w:rPr>
          <w:rFonts w:ascii="Arial" w:eastAsia="Calibri" w:hAnsi="Arial"/>
          <w:i/>
          <w:sz w:val="20"/>
          <w:szCs w:val="20"/>
          <w:lang w:eastAsia="en-US"/>
        </w:rPr>
      </w:pPr>
      <w:r w:rsidRPr="00BD4A45">
        <w:rPr>
          <w:rFonts w:ascii="Arial" w:eastAsia="Calibri" w:hAnsi="Arial"/>
          <w:i/>
          <w:sz w:val="20"/>
          <w:szCs w:val="20"/>
          <w:lang w:val="es-MX" w:eastAsia="en-US"/>
        </w:rPr>
        <w:t xml:space="preserve">(…) </w:t>
      </w:r>
    </w:p>
    <w:p w14:paraId="107C8A0F" w14:textId="77777777" w:rsidR="00A8380E" w:rsidRPr="00BD4A45" w:rsidRDefault="00A8380E" w:rsidP="002B1E95">
      <w:pPr>
        <w:ind w:left="1080"/>
        <w:contextualSpacing/>
        <w:jc w:val="both"/>
        <w:rPr>
          <w:rFonts w:ascii="Arial" w:eastAsia="Calibri" w:hAnsi="Arial"/>
          <w:i/>
          <w:sz w:val="20"/>
          <w:szCs w:val="20"/>
          <w:lang w:val="es-MX" w:eastAsia="en-US"/>
        </w:rPr>
      </w:pPr>
      <w:r w:rsidRPr="00BD4A45">
        <w:rPr>
          <w:rFonts w:ascii="Arial" w:eastAsia="Calibri" w:hAnsi="Arial"/>
          <w:i/>
          <w:sz w:val="20"/>
          <w:szCs w:val="20"/>
          <w:lang w:val="es-MX" w:eastAsia="en-US"/>
        </w:rPr>
        <w:t>El INSTITUTO tendrá la facultad de administrar y ejercer en forma autónoma su presupuesto de egresos, cuyo proyecto deberá ser emitido por el CONSEJO GENERAL, mismo que será enviado al CONGRESO para su aprobación. En este presupuesto se incluirá el financiamiento público a los PARTIDOS POLÍTICOS y a los candidatos independientes, el cual estará sujeto a las reglas de asignación establecidas en este CÓDIGO y demás las leyes aplicables.</w:t>
      </w:r>
      <w:r w:rsidRPr="00BD4A45">
        <w:rPr>
          <w:rFonts w:ascii="Arial" w:eastAsia="Calibri" w:hAnsi="Arial"/>
          <w:i/>
          <w:sz w:val="20"/>
          <w:szCs w:val="20"/>
          <w:lang w:eastAsia="en-US"/>
        </w:rPr>
        <w:t>”</w:t>
      </w:r>
    </w:p>
    <w:p w14:paraId="14C90F15" w14:textId="77777777" w:rsidR="00A8380E" w:rsidRPr="00BD4A45" w:rsidRDefault="00A8380E" w:rsidP="002B1E95">
      <w:pPr>
        <w:jc w:val="both"/>
        <w:rPr>
          <w:rFonts w:ascii="Arial" w:eastAsia="Calibri" w:hAnsi="Arial"/>
          <w:sz w:val="20"/>
          <w:szCs w:val="20"/>
          <w:lang w:eastAsia="en-US"/>
        </w:rPr>
      </w:pPr>
      <w:r w:rsidRPr="00BD4A45">
        <w:rPr>
          <w:rFonts w:ascii="Arial" w:eastAsia="Calibri" w:hAnsi="Arial"/>
          <w:sz w:val="20"/>
          <w:szCs w:val="20"/>
          <w:lang w:eastAsia="en-US"/>
        </w:rPr>
        <w:tab/>
      </w:r>
    </w:p>
    <w:p w14:paraId="005463DC" w14:textId="77777777" w:rsidR="00A8380E" w:rsidRPr="00BD4A45" w:rsidRDefault="00A8380E" w:rsidP="002B1E95">
      <w:pPr>
        <w:ind w:left="1134"/>
        <w:jc w:val="both"/>
        <w:rPr>
          <w:rFonts w:ascii="Arial" w:eastAsia="Calibri" w:hAnsi="Arial"/>
          <w:i/>
          <w:sz w:val="20"/>
          <w:szCs w:val="20"/>
          <w:lang w:eastAsia="en-US"/>
        </w:rPr>
      </w:pPr>
      <w:r w:rsidRPr="00BD4A45">
        <w:rPr>
          <w:rFonts w:ascii="Arial" w:eastAsia="Calibri" w:hAnsi="Arial"/>
          <w:i/>
          <w:sz w:val="20"/>
          <w:szCs w:val="20"/>
          <w:lang w:eastAsia="en-US"/>
        </w:rPr>
        <w:t>“</w:t>
      </w:r>
      <w:r w:rsidRPr="00BD4A45">
        <w:rPr>
          <w:rFonts w:ascii="Arial" w:eastAsia="Calibri" w:hAnsi="Arial"/>
          <w:b/>
          <w:i/>
          <w:sz w:val="20"/>
          <w:szCs w:val="20"/>
          <w:lang w:eastAsia="en-US"/>
        </w:rPr>
        <w:t>Artículo 98</w:t>
      </w:r>
      <w:r w:rsidRPr="00BD4A45">
        <w:rPr>
          <w:rFonts w:ascii="Arial" w:eastAsia="Calibri" w:hAnsi="Arial"/>
          <w:i/>
          <w:sz w:val="20"/>
          <w:szCs w:val="20"/>
          <w:lang w:eastAsia="en-US"/>
        </w:rPr>
        <w:t>.-</w:t>
      </w:r>
      <w:r w:rsidRPr="00BD4A45">
        <w:rPr>
          <w:rFonts w:ascii="Arial" w:eastAsia="Calibri" w:hAnsi="Arial"/>
          <w:b/>
          <w:i/>
          <w:sz w:val="20"/>
          <w:szCs w:val="20"/>
          <w:lang w:eastAsia="en-US"/>
        </w:rPr>
        <w:t xml:space="preserve"> </w:t>
      </w:r>
      <w:r w:rsidRPr="00BD4A45">
        <w:rPr>
          <w:rFonts w:ascii="Arial" w:eastAsia="Calibri" w:hAnsi="Arial"/>
          <w:i/>
          <w:sz w:val="20"/>
          <w:szCs w:val="20"/>
          <w:lang w:eastAsia="en-US"/>
        </w:rPr>
        <w:t>El patrimonio del INSTITUTO se integra con los bienes muebles e inmuebles que se destinen al cumplimiento de su objeto y las partidas anuales que se señalen en el presupuesto de egresos del ESTADO, para la organización de los procesos electorales locales y para el financiamiento de los PARTIDOS POLÍTICOS.”</w:t>
      </w:r>
    </w:p>
    <w:p w14:paraId="4087B07C" w14:textId="77777777" w:rsidR="00A8380E" w:rsidRPr="00BD4A45" w:rsidRDefault="00A8380E" w:rsidP="002B1E95">
      <w:pPr>
        <w:ind w:left="1134"/>
        <w:jc w:val="both"/>
        <w:rPr>
          <w:rFonts w:ascii="Arial" w:eastAsia="Calibri" w:hAnsi="Arial"/>
          <w:i/>
          <w:sz w:val="20"/>
          <w:szCs w:val="20"/>
          <w:lang w:eastAsia="en-US"/>
        </w:rPr>
      </w:pPr>
    </w:p>
    <w:p w14:paraId="308A5C6A" w14:textId="77777777" w:rsidR="00A8380E" w:rsidRPr="00BD4A45" w:rsidRDefault="00A8380E" w:rsidP="006245C3">
      <w:pPr>
        <w:numPr>
          <w:ilvl w:val="0"/>
          <w:numId w:val="1"/>
        </w:numPr>
        <w:contextualSpacing/>
        <w:jc w:val="both"/>
        <w:rPr>
          <w:rFonts w:ascii="Arial" w:eastAsia="Calibri" w:hAnsi="Arial"/>
          <w:sz w:val="22"/>
          <w:szCs w:val="20"/>
          <w:lang w:eastAsia="en-US"/>
        </w:rPr>
      </w:pPr>
      <w:r w:rsidRPr="00BD4A45">
        <w:rPr>
          <w:rFonts w:ascii="Arial" w:eastAsia="Calibri" w:hAnsi="Arial"/>
          <w:b/>
          <w:sz w:val="22"/>
          <w:szCs w:val="20"/>
          <w:lang w:eastAsia="en-US"/>
        </w:rPr>
        <w:t>Ley de Presupuesto y Responsabilidad Hacendaria del Estado de Colima</w:t>
      </w:r>
    </w:p>
    <w:p w14:paraId="47082ECA" w14:textId="77777777" w:rsidR="00A8380E" w:rsidRPr="00BD4A45" w:rsidRDefault="00A8380E" w:rsidP="002B1E95">
      <w:pPr>
        <w:ind w:left="1134"/>
        <w:jc w:val="both"/>
        <w:rPr>
          <w:rFonts w:ascii="Arial" w:eastAsia="Calibri" w:hAnsi="Arial"/>
          <w:i/>
          <w:sz w:val="20"/>
          <w:szCs w:val="20"/>
          <w:lang w:eastAsia="en-US"/>
        </w:rPr>
      </w:pPr>
    </w:p>
    <w:p w14:paraId="1FF7E4E2" w14:textId="77777777" w:rsidR="00A8380E" w:rsidRPr="00BD4A45" w:rsidRDefault="00A8380E" w:rsidP="002B1E95">
      <w:pPr>
        <w:ind w:left="1134"/>
        <w:jc w:val="both"/>
        <w:rPr>
          <w:rFonts w:ascii="Arial" w:hAnsi="Arial" w:cs="Arial"/>
          <w:b/>
          <w:i/>
          <w:sz w:val="20"/>
          <w:szCs w:val="20"/>
        </w:rPr>
      </w:pPr>
      <w:r w:rsidRPr="00BD4A45">
        <w:rPr>
          <w:rFonts w:ascii="Arial" w:eastAsia="Calibri" w:hAnsi="Arial"/>
          <w:i/>
          <w:sz w:val="20"/>
          <w:szCs w:val="20"/>
          <w:lang w:eastAsia="en-US"/>
        </w:rPr>
        <w:t>“</w:t>
      </w:r>
      <w:r w:rsidRPr="00BD4A45">
        <w:rPr>
          <w:rFonts w:ascii="Arial" w:hAnsi="Arial" w:cs="Arial"/>
          <w:b/>
          <w:i/>
          <w:sz w:val="20"/>
          <w:szCs w:val="20"/>
        </w:rPr>
        <w:t>Artículo 2. Sujetos obligados al cumplimiento de esta Ley</w:t>
      </w:r>
    </w:p>
    <w:p w14:paraId="0414825B" w14:textId="77777777" w:rsidR="00A8380E" w:rsidRPr="00BD4A45" w:rsidRDefault="00A8380E" w:rsidP="002B1E95">
      <w:pPr>
        <w:jc w:val="both"/>
        <w:rPr>
          <w:rFonts w:ascii="Arial" w:hAnsi="Arial" w:cs="Arial"/>
          <w:i/>
          <w:sz w:val="20"/>
          <w:szCs w:val="20"/>
        </w:rPr>
      </w:pPr>
    </w:p>
    <w:p w14:paraId="21D97EC7" w14:textId="77777777" w:rsidR="00A8380E" w:rsidRPr="00BD4A45" w:rsidRDefault="00A8380E" w:rsidP="002B1E95">
      <w:pPr>
        <w:ind w:firstLine="1134"/>
        <w:jc w:val="both"/>
        <w:rPr>
          <w:rFonts w:ascii="Arial" w:hAnsi="Arial" w:cs="Arial"/>
          <w:i/>
          <w:sz w:val="20"/>
          <w:szCs w:val="20"/>
        </w:rPr>
      </w:pPr>
      <w:r w:rsidRPr="00BD4A45">
        <w:rPr>
          <w:rFonts w:ascii="Arial" w:hAnsi="Arial" w:cs="Arial"/>
          <w:i/>
          <w:sz w:val="20"/>
          <w:szCs w:val="20"/>
        </w:rPr>
        <w:t>1.</w:t>
      </w:r>
      <w:r w:rsidRPr="00BD4A45">
        <w:rPr>
          <w:rFonts w:ascii="Arial" w:hAnsi="Arial" w:cs="Arial"/>
          <w:i/>
          <w:sz w:val="20"/>
          <w:szCs w:val="20"/>
        </w:rPr>
        <w:tab/>
        <w:t xml:space="preserve">Son sujetos obligados al cumplimiento de esta Ley:  </w:t>
      </w:r>
    </w:p>
    <w:p w14:paraId="2FE16818" w14:textId="77777777" w:rsidR="00A8380E" w:rsidRPr="00BD4A45" w:rsidRDefault="00A8380E" w:rsidP="002B1E95">
      <w:pPr>
        <w:ind w:firstLine="1134"/>
        <w:jc w:val="both"/>
        <w:rPr>
          <w:rFonts w:ascii="Arial" w:hAnsi="Arial" w:cs="Arial"/>
          <w:i/>
          <w:sz w:val="20"/>
          <w:szCs w:val="20"/>
        </w:rPr>
      </w:pPr>
    </w:p>
    <w:p w14:paraId="7563255A" w14:textId="77777777" w:rsidR="00A8380E" w:rsidRPr="00BD4A45" w:rsidRDefault="00A8380E" w:rsidP="006245C3">
      <w:pPr>
        <w:pStyle w:val="Prrafodelista"/>
        <w:widowControl w:val="0"/>
        <w:numPr>
          <w:ilvl w:val="0"/>
          <w:numId w:val="2"/>
        </w:numPr>
        <w:kinsoku w:val="0"/>
        <w:overflowPunct w:val="0"/>
        <w:spacing w:after="0" w:line="240" w:lineRule="auto"/>
        <w:ind w:firstLine="1134"/>
        <w:contextualSpacing/>
        <w:jc w:val="both"/>
        <w:textAlignment w:val="baseline"/>
        <w:rPr>
          <w:rFonts w:ascii="Arial" w:hAnsi="Arial" w:cs="Arial"/>
          <w:i/>
          <w:sz w:val="20"/>
          <w:szCs w:val="20"/>
        </w:rPr>
      </w:pPr>
      <w:r w:rsidRPr="00BD4A45">
        <w:rPr>
          <w:rFonts w:ascii="Arial" w:hAnsi="Arial" w:cs="Arial"/>
          <w:i/>
          <w:sz w:val="20"/>
          <w:szCs w:val="20"/>
        </w:rPr>
        <w:t>…;</w:t>
      </w:r>
    </w:p>
    <w:p w14:paraId="779CD638" w14:textId="77777777" w:rsidR="00A8380E" w:rsidRPr="00BD4A45" w:rsidRDefault="00A8380E" w:rsidP="006245C3">
      <w:pPr>
        <w:pStyle w:val="Prrafodelista"/>
        <w:widowControl w:val="0"/>
        <w:numPr>
          <w:ilvl w:val="0"/>
          <w:numId w:val="2"/>
        </w:numPr>
        <w:kinsoku w:val="0"/>
        <w:overflowPunct w:val="0"/>
        <w:spacing w:after="0" w:line="240" w:lineRule="auto"/>
        <w:ind w:firstLine="1134"/>
        <w:contextualSpacing/>
        <w:jc w:val="both"/>
        <w:textAlignment w:val="baseline"/>
        <w:rPr>
          <w:rFonts w:ascii="Arial" w:hAnsi="Arial" w:cs="Arial"/>
          <w:i/>
          <w:sz w:val="20"/>
          <w:szCs w:val="20"/>
        </w:rPr>
      </w:pPr>
      <w:r w:rsidRPr="00BD4A45">
        <w:rPr>
          <w:rFonts w:ascii="Arial" w:hAnsi="Arial" w:cs="Arial"/>
          <w:i/>
          <w:sz w:val="20"/>
          <w:szCs w:val="20"/>
        </w:rPr>
        <w:t xml:space="preserve">…; </w:t>
      </w:r>
    </w:p>
    <w:p w14:paraId="56D30B2B" w14:textId="77777777" w:rsidR="00A8380E" w:rsidRPr="00BD4A45" w:rsidRDefault="00A8380E" w:rsidP="006245C3">
      <w:pPr>
        <w:pStyle w:val="Prrafodelista"/>
        <w:widowControl w:val="0"/>
        <w:numPr>
          <w:ilvl w:val="0"/>
          <w:numId w:val="2"/>
        </w:numPr>
        <w:kinsoku w:val="0"/>
        <w:overflowPunct w:val="0"/>
        <w:spacing w:after="0" w:line="240" w:lineRule="auto"/>
        <w:ind w:firstLine="1134"/>
        <w:contextualSpacing/>
        <w:jc w:val="both"/>
        <w:textAlignment w:val="baseline"/>
        <w:rPr>
          <w:rFonts w:ascii="Arial" w:hAnsi="Arial" w:cs="Arial"/>
          <w:i/>
          <w:sz w:val="20"/>
          <w:szCs w:val="20"/>
        </w:rPr>
      </w:pPr>
      <w:r w:rsidRPr="00BD4A45">
        <w:rPr>
          <w:rFonts w:ascii="Arial" w:hAnsi="Arial" w:cs="Arial"/>
          <w:i/>
          <w:sz w:val="20"/>
          <w:szCs w:val="20"/>
        </w:rPr>
        <w:t>…;</w:t>
      </w:r>
    </w:p>
    <w:p w14:paraId="79604EF4" w14:textId="77777777" w:rsidR="00A8380E" w:rsidRPr="00BD4A45" w:rsidRDefault="00A8380E" w:rsidP="006245C3">
      <w:pPr>
        <w:pStyle w:val="Prrafodelista"/>
        <w:widowControl w:val="0"/>
        <w:numPr>
          <w:ilvl w:val="0"/>
          <w:numId w:val="2"/>
        </w:numPr>
        <w:kinsoku w:val="0"/>
        <w:overflowPunct w:val="0"/>
        <w:spacing w:after="0" w:line="240" w:lineRule="auto"/>
        <w:ind w:firstLine="1134"/>
        <w:contextualSpacing/>
        <w:jc w:val="both"/>
        <w:textAlignment w:val="baseline"/>
        <w:rPr>
          <w:rFonts w:ascii="Arial" w:hAnsi="Arial" w:cs="Arial"/>
          <w:i/>
          <w:sz w:val="20"/>
          <w:szCs w:val="20"/>
        </w:rPr>
      </w:pPr>
      <w:r w:rsidRPr="00BD4A45">
        <w:rPr>
          <w:rFonts w:ascii="Arial" w:hAnsi="Arial" w:cs="Arial"/>
          <w:i/>
          <w:sz w:val="20"/>
          <w:szCs w:val="20"/>
        </w:rPr>
        <w:t>Los Órganos Estatales Autónomos;</w:t>
      </w:r>
    </w:p>
    <w:p w14:paraId="7EC1DAC7" w14:textId="77777777" w:rsidR="00A8380E" w:rsidRPr="00BD4A45" w:rsidRDefault="00A8380E" w:rsidP="002B1E95">
      <w:pPr>
        <w:ind w:left="1134"/>
        <w:jc w:val="both"/>
        <w:rPr>
          <w:rFonts w:ascii="Arial" w:eastAsia="Calibri" w:hAnsi="Arial"/>
          <w:i/>
          <w:sz w:val="20"/>
          <w:szCs w:val="20"/>
          <w:lang w:eastAsia="en-US"/>
        </w:rPr>
      </w:pPr>
    </w:p>
    <w:p w14:paraId="6DF2F31C" w14:textId="77777777" w:rsidR="00A8380E" w:rsidRPr="00BD4A45" w:rsidRDefault="00A8380E" w:rsidP="002B1E95">
      <w:pPr>
        <w:ind w:left="1134"/>
        <w:jc w:val="both"/>
        <w:rPr>
          <w:rFonts w:ascii="Arial" w:hAnsi="Arial" w:cs="Arial"/>
          <w:b/>
          <w:i/>
          <w:sz w:val="20"/>
          <w:szCs w:val="20"/>
        </w:rPr>
      </w:pPr>
      <w:r w:rsidRPr="00BD4A45">
        <w:rPr>
          <w:rFonts w:ascii="Arial" w:eastAsia="Calibri" w:hAnsi="Arial"/>
          <w:i/>
          <w:sz w:val="20"/>
          <w:szCs w:val="20"/>
          <w:lang w:eastAsia="en-US"/>
        </w:rPr>
        <w:t>“</w:t>
      </w:r>
      <w:r w:rsidRPr="00BD4A45">
        <w:rPr>
          <w:rFonts w:ascii="Arial" w:hAnsi="Arial" w:cs="Arial"/>
          <w:b/>
          <w:i/>
          <w:sz w:val="20"/>
          <w:szCs w:val="20"/>
        </w:rPr>
        <w:t>Artículo 4. Definiciones</w:t>
      </w:r>
    </w:p>
    <w:p w14:paraId="1C656BE4" w14:textId="77777777" w:rsidR="00A8380E" w:rsidRPr="00BD4A45" w:rsidRDefault="00A8380E" w:rsidP="002B1E95">
      <w:pPr>
        <w:ind w:left="1134"/>
        <w:jc w:val="both"/>
        <w:rPr>
          <w:rFonts w:ascii="Arial" w:hAnsi="Arial" w:cs="Arial"/>
          <w:b/>
          <w:i/>
          <w:sz w:val="20"/>
          <w:szCs w:val="20"/>
        </w:rPr>
      </w:pPr>
    </w:p>
    <w:p w14:paraId="79E8C0E6" w14:textId="77777777" w:rsidR="00A8380E" w:rsidRPr="00BD4A45" w:rsidRDefault="00A8380E" w:rsidP="002B1E95">
      <w:pPr>
        <w:ind w:left="1134"/>
        <w:jc w:val="both"/>
        <w:rPr>
          <w:rFonts w:ascii="Arial" w:hAnsi="Arial" w:cs="Arial"/>
          <w:i/>
          <w:sz w:val="20"/>
          <w:szCs w:val="20"/>
        </w:rPr>
      </w:pPr>
      <w:r w:rsidRPr="00BD4A45">
        <w:rPr>
          <w:rFonts w:ascii="Arial" w:hAnsi="Arial" w:cs="Arial"/>
          <w:i/>
          <w:sz w:val="20"/>
          <w:szCs w:val="20"/>
        </w:rPr>
        <w:t xml:space="preserve">1. </w:t>
      </w:r>
      <w:r w:rsidRPr="00BD4A45">
        <w:rPr>
          <w:rFonts w:ascii="Arial" w:hAnsi="Arial" w:cs="Arial"/>
          <w:i/>
          <w:sz w:val="20"/>
          <w:szCs w:val="20"/>
        </w:rPr>
        <w:tab/>
        <w:t>Para efectos de esta Ley, en singular o plural, se entenderá por:</w:t>
      </w:r>
    </w:p>
    <w:p w14:paraId="713D24CC" w14:textId="77777777" w:rsidR="00A8380E" w:rsidRPr="00BD4A45" w:rsidRDefault="00A8380E" w:rsidP="002B1E95">
      <w:pPr>
        <w:ind w:left="1134"/>
        <w:jc w:val="both"/>
        <w:rPr>
          <w:rFonts w:ascii="Arial" w:eastAsia="Calibri" w:hAnsi="Arial"/>
          <w:i/>
          <w:sz w:val="20"/>
          <w:szCs w:val="20"/>
          <w:lang w:eastAsia="en-US"/>
        </w:rPr>
      </w:pPr>
    </w:p>
    <w:p w14:paraId="51B9A004" w14:textId="77777777" w:rsidR="00A8380E" w:rsidRPr="00BD4A45" w:rsidRDefault="00A8380E" w:rsidP="002B1E95">
      <w:pPr>
        <w:ind w:left="1134"/>
        <w:jc w:val="both"/>
        <w:rPr>
          <w:rFonts w:ascii="Arial" w:eastAsia="Calibri" w:hAnsi="Arial"/>
          <w:i/>
          <w:sz w:val="20"/>
          <w:szCs w:val="20"/>
          <w:lang w:eastAsia="en-US"/>
        </w:rPr>
      </w:pPr>
    </w:p>
    <w:p w14:paraId="593CA7AC" w14:textId="77777777" w:rsidR="00A8380E" w:rsidRPr="00BD4A45" w:rsidRDefault="00A8380E" w:rsidP="006245C3">
      <w:pPr>
        <w:pStyle w:val="Prrafodelista"/>
        <w:widowControl w:val="0"/>
        <w:numPr>
          <w:ilvl w:val="0"/>
          <w:numId w:val="3"/>
        </w:numPr>
        <w:kinsoku w:val="0"/>
        <w:overflowPunct w:val="0"/>
        <w:spacing w:after="0" w:line="240" w:lineRule="auto"/>
        <w:ind w:left="1701" w:hanging="425"/>
        <w:contextualSpacing/>
        <w:jc w:val="both"/>
        <w:textAlignment w:val="baseline"/>
        <w:rPr>
          <w:rFonts w:ascii="Arial" w:hAnsi="Arial" w:cs="Arial"/>
          <w:i/>
          <w:sz w:val="20"/>
          <w:szCs w:val="20"/>
        </w:rPr>
      </w:pPr>
      <w:r w:rsidRPr="00BD4A45">
        <w:rPr>
          <w:rFonts w:ascii="Arial" w:hAnsi="Arial" w:cs="Arial"/>
          <w:b/>
          <w:i/>
          <w:sz w:val="20"/>
          <w:szCs w:val="20"/>
        </w:rPr>
        <w:t>Órganos Estatales Autónomos:</w:t>
      </w:r>
      <w:r w:rsidRPr="00BD4A45">
        <w:rPr>
          <w:rFonts w:ascii="Arial" w:hAnsi="Arial" w:cs="Arial"/>
          <w:i/>
          <w:sz w:val="20"/>
          <w:szCs w:val="20"/>
        </w:rPr>
        <w:t xml:space="preserve"> Los órganos estatales de carácter autónomo en el ejercicio de sus funciones y en su administración, con personalidad jurídica y patrimonio propios, creados por disposición expresa de la Constitución Política del Estado Libre y Soberano de Colima;</w:t>
      </w:r>
      <w:r w:rsidR="008C214C" w:rsidRPr="00BD4A45">
        <w:rPr>
          <w:rFonts w:ascii="Arial" w:hAnsi="Arial" w:cs="Arial"/>
          <w:i/>
          <w:sz w:val="20"/>
          <w:szCs w:val="20"/>
        </w:rPr>
        <w:t xml:space="preserve"> .</w:t>
      </w:r>
      <w:r w:rsidRPr="00BD4A45">
        <w:rPr>
          <w:rFonts w:ascii="Arial" w:hAnsi="Arial" w:cs="Arial"/>
          <w:i/>
          <w:sz w:val="20"/>
          <w:szCs w:val="20"/>
        </w:rPr>
        <w:t>..”</w:t>
      </w:r>
    </w:p>
    <w:p w14:paraId="06F952BF" w14:textId="77777777" w:rsidR="00A8380E" w:rsidRPr="00BD4A45" w:rsidRDefault="00A8380E" w:rsidP="002B1E95">
      <w:pPr>
        <w:ind w:left="1134"/>
        <w:jc w:val="both"/>
        <w:rPr>
          <w:rFonts w:ascii="Arial" w:eastAsia="Calibri" w:hAnsi="Arial"/>
          <w:i/>
          <w:sz w:val="20"/>
          <w:szCs w:val="20"/>
          <w:lang w:eastAsia="en-US"/>
        </w:rPr>
      </w:pPr>
    </w:p>
    <w:p w14:paraId="25E81406" w14:textId="77777777" w:rsidR="00A8380E" w:rsidRPr="00BD4A45" w:rsidRDefault="00A8380E" w:rsidP="002B1E95">
      <w:pPr>
        <w:ind w:left="1134"/>
        <w:jc w:val="both"/>
        <w:rPr>
          <w:rFonts w:ascii="Arial" w:eastAsia="Calibri" w:hAnsi="Arial"/>
          <w:i/>
          <w:sz w:val="20"/>
          <w:szCs w:val="20"/>
          <w:lang w:eastAsia="en-US"/>
        </w:rPr>
      </w:pPr>
      <w:r w:rsidRPr="00BD4A45">
        <w:rPr>
          <w:rFonts w:ascii="Arial" w:eastAsia="Calibri" w:hAnsi="Arial"/>
          <w:i/>
          <w:sz w:val="20"/>
          <w:szCs w:val="20"/>
          <w:lang w:eastAsia="en-US"/>
        </w:rPr>
        <w:t>“</w:t>
      </w:r>
      <w:r w:rsidRPr="00BD4A45">
        <w:rPr>
          <w:rFonts w:ascii="Arial" w:eastAsia="Calibri" w:hAnsi="Arial"/>
          <w:b/>
          <w:i/>
          <w:sz w:val="20"/>
          <w:szCs w:val="20"/>
          <w:lang w:eastAsia="en-US"/>
        </w:rPr>
        <w:t>Artículo 53</w:t>
      </w:r>
      <w:r w:rsidRPr="00BD4A45">
        <w:rPr>
          <w:rFonts w:ascii="Arial" w:eastAsia="Calibri" w:hAnsi="Arial"/>
          <w:i/>
          <w:sz w:val="20"/>
          <w:szCs w:val="20"/>
          <w:lang w:eastAsia="en-US"/>
        </w:rPr>
        <w:t>.- Los Poderes Legislativo y Judicial, los Entes Autónomos y las Entidades podrán autorizar, respecto de sus propios Presupuestos de Egresos, las adecuaciones presupuestales de las partidas que requieran ampliación mediante la reducción del presupuesto aprobado de aquellas partidas que presenten suficiencia presupuestaria.</w:t>
      </w:r>
      <w:r w:rsidRPr="00BD4A45">
        <w:rPr>
          <w:sz w:val="20"/>
          <w:szCs w:val="20"/>
        </w:rPr>
        <w:t xml:space="preserve"> </w:t>
      </w:r>
      <w:r w:rsidRPr="00BD4A45">
        <w:rPr>
          <w:rFonts w:ascii="Arial" w:eastAsia="Calibri" w:hAnsi="Arial"/>
          <w:i/>
          <w:sz w:val="20"/>
          <w:szCs w:val="20"/>
          <w:lang w:eastAsia="en-US"/>
        </w:rPr>
        <w:t>Estas adecuaciones se deberán informar a la Secretaría dentro de los 5 días posteriores a la autorización.”</w:t>
      </w:r>
    </w:p>
    <w:p w14:paraId="5354EB37" w14:textId="77777777" w:rsidR="00A8380E" w:rsidRPr="00BD4A45" w:rsidRDefault="00A8380E" w:rsidP="004037EC">
      <w:pPr>
        <w:spacing w:line="360" w:lineRule="auto"/>
        <w:jc w:val="both"/>
        <w:rPr>
          <w:rFonts w:ascii="Arial" w:eastAsia="Calibri" w:hAnsi="Arial"/>
          <w:sz w:val="22"/>
          <w:szCs w:val="22"/>
          <w:lang w:eastAsia="en-US"/>
        </w:rPr>
      </w:pPr>
    </w:p>
    <w:p w14:paraId="7BD0904B" w14:textId="77777777" w:rsidR="00D576EF" w:rsidRPr="00BD4A45" w:rsidRDefault="00D576EF" w:rsidP="00D576EF">
      <w:pPr>
        <w:spacing w:line="360" w:lineRule="auto"/>
        <w:jc w:val="both"/>
        <w:rPr>
          <w:rFonts w:ascii="Arial" w:eastAsia="Calibri" w:hAnsi="Arial"/>
          <w:sz w:val="22"/>
          <w:szCs w:val="22"/>
          <w:lang w:eastAsia="en-US"/>
        </w:rPr>
      </w:pPr>
      <w:r w:rsidRPr="00D576EF">
        <w:rPr>
          <w:rFonts w:ascii="Arial" w:eastAsia="Calibri" w:hAnsi="Arial"/>
          <w:sz w:val="22"/>
          <w:szCs w:val="22"/>
          <w:lang w:eastAsia="en-US"/>
        </w:rPr>
        <w:t>De las normas transcritas, se concluye que el Instituto Electoral del Estado, al gozar de plena autonomía, tiene la potestad para administrar por sí su patrimonio, a efecto de ejecutar eficientemente los programas y actividades de las diversas áreas que lo</w:t>
      </w:r>
      <w:r w:rsidRPr="00BD4A45">
        <w:rPr>
          <w:rFonts w:ascii="Arial" w:eastAsia="Calibri" w:hAnsi="Arial"/>
          <w:sz w:val="22"/>
          <w:szCs w:val="22"/>
          <w:lang w:eastAsia="en-US"/>
        </w:rPr>
        <w:t xml:space="preserve"> conforman.</w:t>
      </w:r>
    </w:p>
    <w:p w14:paraId="0B3C7BFE" w14:textId="77777777" w:rsidR="00932848" w:rsidRPr="00BD4A45" w:rsidRDefault="00932848" w:rsidP="004037EC">
      <w:pPr>
        <w:widowControl w:val="0"/>
        <w:autoSpaceDE w:val="0"/>
        <w:autoSpaceDN w:val="0"/>
        <w:adjustRightInd w:val="0"/>
        <w:spacing w:line="360" w:lineRule="auto"/>
        <w:ind w:right="86"/>
        <w:jc w:val="both"/>
        <w:rPr>
          <w:rFonts w:ascii="Arial" w:eastAsia="Calibri" w:hAnsi="Arial" w:cs="Arial"/>
          <w:sz w:val="22"/>
          <w:szCs w:val="22"/>
          <w:lang w:eastAsia="en-US"/>
        </w:rPr>
      </w:pPr>
    </w:p>
    <w:p w14:paraId="2A6D84BC" w14:textId="77777777" w:rsidR="00340F16" w:rsidRPr="00BD4A45" w:rsidRDefault="00B21263" w:rsidP="00E91AB2">
      <w:pPr>
        <w:spacing w:line="360" w:lineRule="auto"/>
        <w:jc w:val="both"/>
        <w:rPr>
          <w:rFonts w:ascii="Arial" w:hAnsi="Arial" w:cs="Arial"/>
          <w:iCs/>
          <w:sz w:val="22"/>
          <w:szCs w:val="22"/>
        </w:rPr>
      </w:pPr>
      <w:r w:rsidRPr="00BD4A45">
        <w:rPr>
          <w:rFonts w:ascii="Arial" w:eastAsia="Calibri" w:hAnsi="Arial" w:cs="Arial"/>
          <w:b/>
          <w:sz w:val="22"/>
          <w:szCs w:val="22"/>
          <w:lang w:val="es-MX" w:eastAsia="en-US"/>
        </w:rPr>
        <w:t xml:space="preserve">8ª.- </w:t>
      </w:r>
      <w:r w:rsidR="006E599E" w:rsidRPr="00BD4A45">
        <w:rPr>
          <w:rFonts w:ascii="Arial" w:eastAsia="Calibri" w:hAnsi="Arial" w:cs="Arial"/>
          <w:sz w:val="22"/>
          <w:szCs w:val="22"/>
          <w:lang w:val="es-MX" w:eastAsia="en-US"/>
        </w:rPr>
        <w:t xml:space="preserve">Ahora bien, de conformidad con el artículo 114, fracción </w:t>
      </w:r>
      <w:r w:rsidR="006E599E" w:rsidRPr="00BD4A45">
        <w:rPr>
          <w:rFonts w:ascii="Arial" w:eastAsia="Calibri" w:hAnsi="Arial" w:cs="Arial"/>
          <w:sz w:val="22"/>
          <w:szCs w:val="22"/>
          <w:lang w:val="es-MX" w:eastAsia="es-MX"/>
        </w:rPr>
        <w:t xml:space="preserve">XXVII, del Código Electoral del Estado, es atribución del Consejo General de este organismo, aprobar anualmente el </w:t>
      </w:r>
      <w:r w:rsidR="0089282F" w:rsidRPr="00BD4A45">
        <w:rPr>
          <w:rFonts w:ascii="Arial" w:eastAsia="Calibri" w:hAnsi="Arial" w:cs="Arial"/>
          <w:sz w:val="22"/>
          <w:szCs w:val="22"/>
          <w:lang w:val="es-MX" w:eastAsia="es-MX"/>
        </w:rPr>
        <w:t xml:space="preserve">Proyecto </w:t>
      </w:r>
      <w:r w:rsidR="006E599E" w:rsidRPr="00BD4A45">
        <w:rPr>
          <w:rFonts w:ascii="Arial" w:eastAsia="Calibri" w:hAnsi="Arial" w:cs="Arial"/>
          <w:sz w:val="22"/>
          <w:szCs w:val="22"/>
          <w:lang w:val="es-MX" w:eastAsia="es-MX"/>
        </w:rPr>
        <w:t>de Presupuesto de Egresos</w:t>
      </w:r>
      <w:r w:rsidR="0089282F" w:rsidRPr="00BD4A45">
        <w:rPr>
          <w:rStyle w:val="Refdenotaalpie"/>
          <w:rFonts w:ascii="Arial" w:eastAsia="Calibri" w:hAnsi="Arial" w:cs="Arial"/>
          <w:sz w:val="22"/>
          <w:szCs w:val="22"/>
          <w:lang w:val="es-MX" w:eastAsia="es-MX"/>
        </w:rPr>
        <w:footnoteReference w:id="4"/>
      </w:r>
      <w:r w:rsidR="006E599E" w:rsidRPr="00BD4A45">
        <w:rPr>
          <w:rFonts w:ascii="Arial" w:eastAsia="Calibri" w:hAnsi="Arial" w:cs="Arial"/>
          <w:sz w:val="22"/>
          <w:szCs w:val="22"/>
          <w:lang w:val="es-MX" w:eastAsia="es-MX"/>
        </w:rPr>
        <w:t xml:space="preserve"> del Instituto, a propuesta de la Presidencia, y remitirlo al Congreso del Estado. En ese sentido, dispone el dispositivo 115, fracción VII, </w:t>
      </w:r>
      <w:r w:rsidR="00BB110B" w:rsidRPr="00BD4A45">
        <w:rPr>
          <w:rFonts w:ascii="Arial" w:eastAsia="Calibri" w:hAnsi="Arial" w:cs="Arial"/>
          <w:sz w:val="22"/>
          <w:szCs w:val="22"/>
          <w:lang w:val="es-MX" w:eastAsia="es-MX"/>
        </w:rPr>
        <w:t xml:space="preserve">del ordenamiento legal en cita, </w:t>
      </w:r>
      <w:r w:rsidR="006E599E" w:rsidRPr="00BD4A45">
        <w:rPr>
          <w:rFonts w:ascii="Arial" w:eastAsia="Calibri" w:hAnsi="Arial" w:cs="Arial"/>
          <w:sz w:val="22"/>
          <w:szCs w:val="22"/>
          <w:lang w:val="es-MX" w:eastAsia="es-MX"/>
        </w:rPr>
        <w:t>como una de las atribuciones de la Presidencia</w:t>
      </w:r>
      <w:r w:rsidR="00BB110B" w:rsidRPr="00BD4A45">
        <w:rPr>
          <w:rFonts w:ascii="Arial" w:eastAsia="Calibri" w:hAnsi="Arial" w:cs="Arial"/>
          <w:sz w:val="22"/>
          <w:szCs w:val="22"/>
          <w:lang w:val="es-MX" w:eastAsia="es-MX"/>
        </w:rPr>
        <w:t xml:space="preserve">  d</w:t>
      </w:r>
      <w:r w:rsidR="00340F16" w:rsidRPr="00BD4A45">
        <w:rPr>
          <w:rFonts w:ascii="Arial" w:eastAsiaTheme="minorHAnsi" w:hAnsi="Arial" w:cs="Arial"/>
          <w:iCs/>
          <w:sz w:val="22"/>
          <w:szCs w:val="22"/>
          <w:lang w:val="es-MX" w:eastAsia="en-US"/>
        </w:rPr>
        <w:t>el Consejo General la de someter al mismo, el anteproyecto del presupuesto anual de egresos que corresponda.</w:t>
      </w:r>
    </w:p>
    <w:p w14:paraId="4689E262" w14:textId="77777777" w:rsidR="00340F16" w:rsidRPr="00BD4A45" w:rsidRDefault="00340F16" w:rsidP="00E91AB2">
      <w:pPr>
        <w:spacing w:line="360" w:lineRule="auto"/>
        <w:jc w:val="both"/>
        <w:rPr>
          <w:rFonts w:ascii="Arial" w:hAnsi="Arial" w:cs="Arial"/>
          <w:sz w:val="22"/>
          <w:szCs w:val="22"/>
        </w:rPr>
      </w:pPr>
    </w:p>
    <w:p w14:paraId="32BEAB62" w14:textId="77777777" w:rsidR="00BB110B" w:rsidRPr="00BD4A45" w:rsidRDefault="00141B75" w:rsidP="00141B75">
      <w:pPr>
        <w:pStyle w:val="Sinespaciado"/>
        <w:spacing w:line="360" w:lineRule="auto"/>
        <w:jc w:val="both"/>
        <w:rPr>
          <w:rFonts w:ascii="Arial" w:hAnsi="Arial" w:cs="Arial"/>
          <w:sz w:val="22"/>
          <w:szCs w:val="22"/>
        </w:rPr>
      </w:pPr>
      <w:r w:rsidRPr="00BD4A45">
        <w:rPr>
          <w:rFonts w:ascii="Arial" w:eastAsia="Calibri" w:hAnsi="Arial" w:cs="Arial"/>
          <w:sz w:val="22"/>
          <w:szCs w:val="22"/>
          <w:lang w:val="es-MX" w:eastAsia="en-US"/>
        </w:rPr>
        <w:t>En razón de lo an</w:t>
      </w:r>
      <w:r w:rsidR="00BB110B" w:rsidRPr="00BD4A45">
        <w:rPr>
          <w:rFonts w:ascii="Arial" w:eastAsia="Calibri" w:hAnsi="Arial" w:cs="Arial"/>
          <w:sz w:val="22"/>
          <w:szCs w:val="22"/>
          <w:lang w:val="es-MX" w:eastAsia="en-US"/>
        </w:rPr>
        <w:t xml:space="preserve">tes expuesto, el Reglamento de Comisiones del Consejo General del Instituto, señala en su </w:t>
      </w:r>
      <w:r w:rsidRPr="00BD4A45">
        <w:rPr>
          <w:rFonts w:ascii="Arial" w:eastAsia="Calibri" w:hAnsi="Arial" w:cs="Arial"/>
          <w:sz w:val="22"/>
          <w:szCs w:val="22"/>
          <w:lang w:val="es-MX" w:eastAsia="en-US"/>
        </w:rPr>
        <w:t xml:space="preserve">artículo 14, fracción </w:t>
      </w:r>
      <w:r w:rsidRPr="00BD4A45">
        <w:rPr>
          <w:rFonts w:ascii="Arial" w:eastAsia="Calibri" w:hAnsi="Arial" w:cs="Arial"/>
          <w:snapToGrid w:val="0"/>
          <w:sz w:val="22"/>
          <w:szCs w:val="22"/>
          <w:lang w:eastAsia="en-US"/>
        </w:rPr>
        <w:t xml:space="preserve">V, </w:t>
      </w:r>
      <w:r w:rsidR="00BB110B" w:rsidRPr="00BD4A45">
        <w:rPr>
          <w:rFonts w:ascii="Arial" w:eastAsia="Calibri" w:hAnsi="Arial" w:cs="Arial"/>
          <w:snapToGrid w:val="0"/>
          <w:sz w:val="22"/>
          <w:szCs w:val="22"/>
          <w:lang w:eastAsia="en-US"/>
        </w:rPr>
        <w:t>que</w:t>
      </w:r>
      <w:r w:rsidRPr="00BD4A45">
        <w:rPr>
          <w:rFonts w:ascii="Arial" w:hAnsi="Arial" w:cs="Arial"/>
          <w:sz w:val="22"/>
          <w:szCs w:val="22"/>
        </w:rPr>
        <w:t xml:space="preserve"> es atribución de la Comisión de Administración, Prerrogativas y Partidos Políticos </w:t>
      </w:r>
      <w:r w:rsidR="00BB110B" w:rsidRPr="00BD4A45">
        <w:rPr>
          <w:rFonts w:ascii="Arial" w:hAnsi="Arial" w:cs="Arial"/>
          <w:sz w:val="22"/>
          <w:szCs w:val="22"/>
        </w:rPr>
        <w:t>dirigir y coordinar la elaboración del anteproyecto de presupuesto de egresos del Instituto y presentarlo para su revisión a la Presidencia del Consejo General, para el cumplimiento de lo dispuesto en el artículo 115, fracción VII, del Código de la materia.</w:t>
      </w:r>
    </w:p>
    <w:p w14:paraId="57C1AA03" w14:textId="77777777" w:rsidR="00141B75" w:rsidRPr="00BD4A45" w:rsidRDefault="00141B75" w:rsidP="00141B75">
      <w:pPr>
        <w:spacing w:line="360" w:lineRule="auto"/>
        <w:jc w:val="both"/>
        <w:rPr>
          <w:rFonts w:ascii="Arial" w:hAnsi="Arial" w:cs="Arial"/>
          <w:iCs/>
          <w:sz w:val="22"/>
          <w:szCs w:val="22"/>
        </w:rPr>
      </w:pPr>
    </w:p>
    <w:p w14:paraId="3BA42602" w14:textId="604AC89C" w:rsidR="005F0E07" w:rsidRDefault="00141B75" w:rsidP="00141B75">
      <w:pPr>
        <w:spacing w:line="360" w:lineRule="auto"/>
        <w:jc w:val="both"/>
        <w:rPr>
          <w:rFonts w:ascii="Arial" w:hAnsi="Arial" w:cs="Arial"/>
          <w:sz w:val="22"/>
          <w:szCs w:val="22"/>
        </w:rPr>
      </w:pPr>
      <w:r w:rsidRPr="00BD4A45">
        <w:rPr>
          <w:rFonts w:ascii="Arial" w:eastAsia="Calibri" w:hAnsi="Arial" w:cs="Arial"/>
          <w:sz w:val="22"/>
          <w:szCs w:val="22"/>
          <w:lang w:eastAsia="en-US"/>
        </w:rPr>
        <w:t xml:space="preserve">En esa tesitura, </w:t>
      </w:r>
      <w:r w:rsidR="005F0E07">
        <w:rPr>
          <w:rFonts w:ascii="Arial" w:eastAsia="Calibri" w:hAnsi="Arial" w:cs="Arial"/>
          <w:sz w:val="22"/>
          <w:szCs w:val="22"/>
          <w:lang w:eastAsia="en-US"/>
        </w:rPr>
        <w:t xml:space="preserve">correspondió </w:t>
      </w:r>
      <w:r w:rsidRPr="00B373FF">
        <w:rPr>
          <w:rFonts w:ascii="Arial" w:eastAsia="Calibri" w:hAnsi="Arial" w:cs="Arial"/>
          <w:sz w:val="22"/>
          <w:szCs w:val="22"/>
          <w:lang w:eastAsia="en-US"/>
        </w:rPr>
        <w:t xml:space="preserve">a </w:t>
      </w:r>
      <w:r w:rsidR="00B373FF" w:rsidRPr="00B373FF">
        <w:rPr>
          <w:rFonts w:ascii="Arial" w:eastAsia="Calibri" w:hAnsi="Arial" w:cs="Arial"/>
          <w:sz w:val="22"/>
          <w:szCs w:val="22"/>
          <w:lang w:eastAsia="en-US"/>
        </w:rPr>
        <w:t>la</w:t>
      </w:r>
      <w:r w:rsidRPr="00B373FF">
        <w:rPr>
          <w:rFonts w:ascii="Arial" w:hAnsi="Arial" w:cs="Arial"/>
          <w:sz w:val="22"/>
          <w:szCs w:val="22"/>
        </w:rPr>
        <w:t xml:space="preserve"> </w:t>
      </w:r>
      <w:r w:rsidR="00BB110B" w:rsidRPr="00B373FF">
        <w:rPr>
          <w:rFonts w:ascii="Arial" w:hAnsi="Arial" w:cs="Arial"/>
          <w:sz w:val="22"/>
          <w:szCs w:val="22"/>
        </w:rPr>
        <w:t>Comisión de Administración, Prerrogativas y Partidos Políticos</w:t>
      </w:r>
      <w:r w:rsidRPr="00B373FF">
        <w:rPr>
          <w:rFonts w:ascii="Arial" w:hAnsi="Arial" w:cs="Arial"/>
          <w:sz w:val="22"/>
          <w:szCs w:val="22"/>
        </w:rPr>
        <w:t xml:space="preserve"> </w:t>
      </w:r>
      <w:r w:rsidR="00BB110B" w:rsidRPr="00B373FF">
        <w:rPr>
          <w:rFonts w:ascii="Arial" w:hAnsi="Arial" w:cs="Arial"/>
          <w:sz w:val="22"/>
          <w:szCs w:val="22"/>
        </w:rPr>
        <w:t>elaborar y en su caso,</w:t>
      </w:r>
      <w:r w:rsidRPr="00B373FF">
        <w:rPr>
          <w:rFonts w:ascii="Arial" w:hAnsi="Arial" w:cs="Arial"/>
          <w:sz w:val="22"/>
          <w:szCs w:val="22"/>
        </w:rPr>
        <w:t xml:space="preserve"> aprobar</w:t>
      </w:r>
      <w:r w:rsidR="008D7D52" w:rsidRPr="00B373FF">
        <w:rPr>
          <w:rFonts w:ascii="Arial" w:hAnsi="Arial" w:cs="Arial"/>
          <w:sz w:val="22"/>
          <w:szCs w:val="22"/>
        </w:rPr>
        <w:t xml:space="preserve"> el</w:t>
      </w:r>
      <w:r w:rsidRPr="00B373FF">
        <w:rPr>
          <w:rFonts w:ascii="Arial" w:hAnsi="Arial" w:cs="Arial"/>
          <w:sz w:val="22"/>
          <w:szCs w:val="22"/>
        </w:rPr>
        <w:t xml:space="preserve"> </w:t>
      </w:r>
      <w:r w:rsidR="008D7D52" w:rsidRPr="00B373FF">
        <w:rPr>
          <w:rFonts w:ascii="Arial" w:hAnsi="Arial" w:cs="Arial"/>
          <w:sz w:val="22"/>
          <w:szCs w:val="22"/>
        </w:rPr>
        <w:t xml:space="preserve">Anteproyecto de Presupuesto de Egresos del Instituto Electoral del Estado de Colima, correspondiente al Ejercicio Fiscal 2022 y presentarlo para su revisión a la </w:t>
      </w:r>
      <w:r w:rsidR="008D7D52" w:rsidRPr="00B373FF">
        <w:rPr>
          <w:rFonts w:ascii="Arial" w:hAnsi="Arial" w:cs="Arial"/>
          <w:sz w:val="22"/>
          <w:szCs w:val="22"/>
        </w:rPr>
        <w:lastRenderedPageBreak/>
        <w:t xml:space="preserve">Presidencia del </w:t>
      </w:r>
      <w:r w:rsidR="00AD031B" w:rsidRPr="00B373FF">
        <w:rPr>
          <w:rFonts w:ascii="Arial" w:hAnsi="Arial" w:cs="Arial"/>
          <w:sz w:val="22"/>
          <w:szCs w:val="22"/>
        </w:rPr>
        <w:t>Órgano Superior de Dirección</w:t>
      </w:r>
      <w:r w:rsidR="00B373FF">
        <w:rPr>
          <w:rFonts w:ascii="Arial" w:hAnsi="Arial" w:cs="Arial"/>
          <w:sz w:val="22"/>
          <w:szCs w:val="22"/>
        </w:rPr>
        <w:t xml:space="preserve">; situación que aconteció el pasado </w:t>
      </w:r>
      <w:r w:rsidR="00DA08E2">
        <w:rPr>
          <w:rFonts w:ascii="Arial" w:hAnsi="Arial" w:cs="Arial"/>
          <w:sz w:val="22"/>
          <w:szCs w:val="22"/>
        </w:rPr>
        <w:t>2</w:t>
      </w:r>
      <w:r w:rsidR="00D62C15">
        <w:rPr>
          <w:rFonts w:ascii="Arial" w:hAnsi="Arial" w:cs="Arial"/>
          <w:sz w:val="22"/>
          <w:szCs w:val="22"/>
        </w:rPr>
        <w:t>4</w:t>
      </w:r>
      <w:r w:rsidR="00B373FF">
        <w:rPr>
          <w:rFonts w:ascii="Arial" w:hAnsi="Arial" w:cs="Arial"/>
          <w:sz w:val="22"/>
          <w:szCs w:val="22"/>
        </w:rPr>
        <w:t xml:space="preserve"> de agosto de 2021, tal como se expone </w:t>
      </w:r>
      <w:r w:rsidR="005F0E07">
        <w:rPr>
          <w:rFonts w:ascii="Arial" w:hAnsi="Arial" w:cs="Arial"/>
          <w:sz w:val="22"/>
          <w:szCs w:val="22"/>
        </w:rPr>
        <w:t xml:space="preserve">en el Antecedente XIV de este instrumento. </w:t>
      </w:r>
    </w:p>
    <w:p w14:paraId="2352EA4D" w14:textId="77777777" w:rsidR="005F0E07" w:rsidRDefault="005F0E07" w:rsidP="00141B75">
      <w:pPr>
        <w:spacing w:line="360" w:lineRule="auto"/>
        <w:jc w:val="both"/>
        <w:rPr>
          <w:rFonts w:ascii="Arial" w:hAnsi="Arial" w:cs="Arial"/>
          <w:sz w:val="22"/>
          <w:szCs w:val="22"/>
        </w:rPr>
      </w:pPr>
    </w:p>
    <w:p w14:paraId="3EF36211" w14:textId="77777777" w:rsidR="005F0E07" w:rsidRPr="005F0E07" w:rsidRDefault="005F0E07" w:rsidP="005F0E07">
      <w:pPr>
        <w:spacing w:line="360" w:lineRule="auto"/>
        <w:jc w:val="both"/>
        <w:rPr>
          <w:rFonts w:ascii="Arial" w:eastAsia="Calibri" w:hAnsi="Arial" w:cs="Arial"/>
          <w:b/>
          <w:sz w:val="22"/>
          <w:szCs w:val="22"/>
          <w:lang w:val="es-MX" w:eastAsia="en-US"/>
        </w:rPr>
      </w:pPr>
      <w:r>
        <w:rPr>
          <w:rFonts w:ascii="Arial" w:hAnsi="Arial" w:cs="Arial"/>
          <w:sz w:val="22"/>
          <w:szCs w:val="22"/>
        </w:rPr>
        <w:t xml:space="preserve">Luego entonces, de conformidad a lo dispuesto por el citado artículo 115, fracción VII, del Código de la materia, </w:t>
      </w:r>
      <w:r w:rsidRPr="005F0E07">
        <w:rPr>
          <w:rFonts w:ascii="Arial" w:hAnsi="Arial" w:cs="Arial"/>
          <w:b/>
          <w:sz w:val="22"/>
          <w:szCs w:val="22"/>
        </w:rPr>
        <w:t>la Consejera President</w:t>
      </w:r>
      <w:r w:rsidR="00794CFA">
        <w:rPr>
          <w:rFonts w:ascii="Arial" w:hAnsi="Arial" w:cs="Arial"/>
          <w:b/>
          <w:sz w:val="22"/>
          <w:szCs w:val="22"/>
        </w:rPr>
        <w:t>a</w:t>
      </w:r>
      <w:r w:rsidRPr="005F0E07">
        <w:rPr>
          <w:rFonts w:ascii="Arial" w:hAnsi="Arial" w:cs="Arial"/>
          <w:b/>
          <w:sz w:val="22"/>
          <w:szCs w:val="22"/>
        </w:rPr>
        <w:t xml:space="preserve"> presenta ante este Órgano Superior de Dirección el </w:t>
      </w:r>
      <w:r w:rsidRPr="005F0E07">
        <w:rPr>
          <w:rFonts w:ascii="Arial" w:eastAsia="Calibri" w:hAnsi="Arial" w:cs="Arial"/>
          <w:b/>
          <w:sz w:val="22"/>
          <w:szCs w:val="22"/>
          <w:lang w:val="es-MX" w:eastAsia="en-US"/>
        </w:rPr>
        <w:t>Anteproyecto del Presupuesto de Egresos del Instituto Electoral del Estado de Colima, para el ejercicio fiscal del año 2022, para su análisis, revisión y aprobación, en su caso.</w:t>
      </w:r>
    </w:p>
    <w:p w14:paraId="1A05F4B4" w14:textId="77777777" w:rsidR="0089282F" w:rsidRPr="005F0E07" w:rsidRDefault="0089282F" w:rsidP="00141B75">
      <w:pPr>
        <w:spacing w:line="360" w:lineRule="auto"/>
        <w:jc w:val="both"/>
        <w:rPr>
          <w:rFonts w:ascii="Arial" w:hAnsi="Arial" w:cs="Arial"/>
          <w:sz w:val="22"/>
          <w:szCs w:val="22"/>
        </w:rPr>
      </w:pPr>
    </w:p>
    <w:p w14:paraId="71895EA7" w14:textId="77777777" w:rsidR="00EE1CCB" w:rsidRPr="00BD4A45" w:rsidRDefault="0089282F" w:rsidP="00C34FE3">
      <w:pPr>
        <w:spacing w:line="360" w:lineRule="auto"/>
        <w:jc w:val="both"/>
        <w:rPr>
          <w:rFonts w:ascii="Arial" w:eastAsia="Arial" w:hAnsi="Arial" w:cs="Arial"/>
          <w:spacing w:val="1"/>
          <w:position w:val="-1"/>
          <w:sz w:val="22"/>
          <w:szCs w:val="22"/>
        </w:rPr>
      </w:pPr>
      <w:r w:rsidRPr="00BD4A45">
        <w:rPr>
          <w:rFonts w:ascii="Arial" w:eastAsia="Calibri" w:hAnsi="Arial" w:cs="Arial"/>
          <w:b/>
          <w:sz w:val="22"/>
          <w:szCs w:val="22"/>
          <w:lang w:val="es-MX" w:eastAsia="en-US"/>
        </w:rPr>
        <w:t xml:space="preserve">9ª.- </w:t>
      </w:r>
      <w:r w:rsidRPr="00BD4A45">
        <w:rPr>
          <w:rFonts w:ascii="Arial" w:eastAsia="Calibri" w:hAnsi="Arial" w:cs="Arial"/>
          <w:sz w:val="22"/>
          <w:szCs w:val="22"/>
          <w:lang w:val="es-MX" w:eastAsia="en-US"/>
        </w:rPr>
        <w:t>Tal como se expuso en el Antecedente V del presente instrumento, como parte de la reglamentación interna de este organismo, se prevé el</w:t>
      </w:r>
      <w:r w:rsidRPr="00BD4A45">
        <w:rPr>
          <w:rFonts w:ascii="Arial" w:hAnsi="Arial" w:cs="Arial"/>
          <w:sz w:val="22"/>
          <w:szCs w:val="22"/>
        </w:rPr>
        <w:t xml:space="preserve"> “Reglamento del Presupuesto, Aplicación del Egreso y Contabilidad del </w:t>
      </w:r>
      <w:r w:rsidRPr="00BD4A45">
        <w:rPr>
          <w:rFonts w:ascii="Arial" w:hAnsi="Arial" w:cs="Arial"/>
          <w:bCs/>
          <w:sz w:val="22"/>
          <w:szCs w:val="22"/>
        </w:rPr>
        <w:t>Instituto Electoral del Estado de Colima”</w:t>
      </w:r>
      <w:r w:rsidRPr="00BD4A45">
        <w:rPr>
          <w:rFonts w:ascii="Arial" w:hAnsi="Arial" w:cs="Arial"/>
          <w:sz w:val="22"/>
          <w:szCs w:val="22"/>
        </w:rPr>
        <w:t xml:space="preserve"> (</w:t>
      </w:r>
      <w:r w:rsidR="002C6C95">
        <w:rPr>
          <w:rFonts w:ascii="Arial" w:hAnsi="Arial" w:cs="Arial"/>
          <w:sz w:val="22"/>
          <w:szCs w:val="22"/>
        </w:rPr>
        <w:t xml:space="preserve">en adelante </w:t>
      </w:r>
      <w:r w:rsidRPr="00BD4A45">
        <w:rPr>
          <w:rFonts w:ascii="Arial" w:hAnsi="Arial" w:cs="Arial"/>
          <w:sz w:val="22"/>
          <w:szCs w:val="22"/>
        </w:rPr>
        <w:t xml:space="preserve">RPAEC), </w:t>
      </w:r>
      <w:r w:rsidR="00C34FE3" w:rsidRPr="00BD4A45">
        <w:rPr>
          <w:rFonts w:ascii="Arial" w:hAnsi="Arial" w:cs="Arial"/>
          <w:sz w:val="22"/>
          <w:szCs w:val="22"/>
        </w:rPr>
        <w:t xml:space="preserve">el cual dispone en su artículo 11, que </w:t>
      </w:r>
      <w:r w:rsidR="00C34FE3" w:rsidRPr="00BD4A45">
        <w:rPr>
          <w:rFonts w:ascii="Arial" w:eastAsia="Arial" w:hAnsi="Arial" w:cs="Arial"/>
          <w:spacing w:val="1"/>
          <w:position w:val="-1"/>
          <w:sz w:val="22"/>
          <w:szCs w:val="22"/>
        </w:rPr>
        <w:t xml:space="preserve">en materia de Contabilidad y Presupuesto, son responsables el Consejo General, la Presidencia del Instituto y </w:t>
      </w:r>
      <w:r w:rsidR="002F3457">
        <w:rPr>
          <w:rFonts w:ascii="Arial" w:eastAsia="Arial" w:hAnsi="Arial" w:cs="Arial"/>
          <w:spacing w:val="1"/>
          <w:position w:val="-1"/>
          <w:sz w:val="22"/>
          <w:szCs w:val="22"/>
        </w:rPr>
        <w:t xml:space="preserve">la </w:t>
      </w:r>
      <w:r w:rsidR="00C34FE3" w:rsidRPr="00BD4A45">
        <w:rPr>
          <w:rFonts w:ascii="Arial" w:eastAsia="Arial" w:hAnsi="Arial" w:cs="Arial"/>
          <w:spacing w:val="1"/>
          <w:position w:val="-1"/>
          <w:sz w:val="22"/>
          <w:szCs w:val="22"/>
        </w:rPr>
        <w:t>Comisión</w:t>
      </w:r>
      <w:r w:rsidR="002F3457">
        <w:rPr>
          <w:rFonts w:ascii="Arial" w:eastAsia="Arial" w:hAnsi="Arial" w:cs="Arial"/>
          <w:spacing w:val="1"/>
          <w:position w:val="-1"/>
          <w:sz w:val="22"/>
          <w:szCs w:val="22"/>
        </w:rPr>
        <w:t xml:space="preserve"> de Administración, Prerrogativas y Partidos Políticos</w:t>
      </w:r>
      <w:r w:rsidR="00C34FE3" w:rsidRPr="00BD4A45">
        <w:rPr>
          <w:rFonts w:ascii="Arial" w:eastAsia="Arial" w:hAnsi="Arial" w:cs="Arial"/>
          <w:spacing w:val="1"/>
          <w:position w:val="-1"/>
          <w:sz w:val="22"/>
          <w:szCs w:val="22"/>
        </w:rPr>
        <w:t xml:space="preserve">, entre otros. </w:t>
      </w:r>
    </w:p>
    <w:p w14:paraId="3E010E86" w14:textId="77777777" w:rsidR="00EE1CCB" w:rsidRPr="00BD4A45" w:rsidRDefault="00EE1CCB" w:rsidP="00C34FE3">
      <w:pPr>
        <w:spacing w:line="360" w:lineRule="auto"/>
        <w:jc w:val="both"/>
        <w:rPr>
          <w:rFonts w:ascii="Arial" w:eastAsia="Arial" w:hAnsi="Arial" w:cs="Arial"/>
          <w:spacing w:val="1"/>
          <w:position w:val="-1"/>
          <w:sz w:val="22"/>
          <w:szCs w:val="22"/>
        </w:rPr>
      </w:pPr>
    </w:p>
    <w:p w14:paraId="49970D36" w14:textId="77777777" w:rsidR="00C34FE3" w:rsidRPr="00BD4A45" w:rsidRDefault="00C34FE3" w:rsidP="00C34FE3">
      <w:pPr>
        <w:spacing w:line="360" w:lineRule="auto"/>
        <w:jc w:val="both"/>
        <w:rPr>
          <w:rFonts w:ascii="Arial" w:eastAsia="Arial" w:hAnsi="Arial" w:cs="Arial"/>
          <w:sz w:val="22"/>
          <w:szCs w:val="22"/>
        </w:rPr>
      </w:pPr>
      <w:r w:rsidRPr="00BD4A45">
        <w:rPr>
          <w:rFonts w:ascii="Arial" w:eastAsia="Arial" w:hAnsi="Arial" w:cs="Arial"/>
          <w:spacing w:val="1"/>
          <w:position w:val="-1"/>
          <w:sz w:val="22"/>
          <w:szCs w:val="22"/>
        </w:rPr>
        <w:t xml:space="preserve">Asimismo, dispone en su artículo 12, fracciones I y II, que </w:t>
      </w:r>
      <w:r w:rsidRPr="00BD4A45">
        <w:rPr>
          <w:rFonts w:ascii="Arial" w:eastAsia="Arial" w:hAnsi="Arial" w:cs="Arial"/>
          <w:position w:val="-1"/>
          <w:sz w:val="22"/>
          <w:szCs w:val="22"/>
        </w:rPr>
        <w:t xml:space="preserve">es atribución del </w:t>
      </w:r>
      <w:r w:rsidRPr="00BD4A45">
        <w:rPr>
          <w:rFonts w:ascii="Arial" w:eastAsia="Arial" w:hAnsi="Arial" w:cs="Arial"/>
          <w:sz w:val="22"/>
          <w:szCs w:val="22"/>
        </w:rPr>
        <w:t>Con</w:t>
      </w:r>
      <w:r w:rsidRPr="00BD4A45">
        <w:rPr>
          <w:rFonts w:ascii="Arial" w:eastAsia="Arial" w:hAnsi="Arial" w:cs="Arial"/>
          <w:spacing w:val="-1"/>
          <w:sz w:val="22"/>
          <w:szCs w:val="22"/>
        </w:rPr>
        <w:t>s</w:t>
      </w:r>
      <w:r w:rsidRPr="00BD4A45">
        <w:rPr>
          <w:rFonts w:ascii="Arial" w:eastAsia="Arial" w:hAnsi="Arial" w:cs="Arial"/>
          <w:spacing w:val="1"/>
          <w:sz w:val="22"/>
          <w:szCs w:val="22"/>
        </w:rPr>
        <w:t>ej</w:t>
      </w:r>
      <w:r w:rsidRPr="00BD4A45">
        <w:rPr>
          <w:rFonts w:ascii="Arial" w:eastAsia="Arial" w:hAnsi="Arial" w:cs="Arial"/>
          <w:sz w:val="22"/>
          <w:szCs w:val="22"/>
        </w:rPr>
        <w:t>o</w:t>
      </w:r>
      <w:r w:rsidRPr="00BD4A45">
        <w:rPr>
          <w:rFonts w:ascii="Arial" w:eastAsia="Arial" w:hAnsi="Arial" w:cs="Arial"/>
          <w:spacing w:val="45"/>
          <w:sz w:val="22"/>
          <w:szCs w:val="22"/>
        </w:rPr>
        <w:t xml:space="preserve"> </w:t>
      </w:r>
      <w:r w:rsidRPr="00BD4A45">
        <w:rPr>
          <w:rFonts w:ascii="Arial" w:eastAsia="Arial" w:hAnsi="Arial" w:cs="Arial"/>
          <w:sz w:val="22"/>
          <w:szCs w:val="22"/>
        </w:rPr>
        <w:t>G</w:t>
      </w:r>
      <w:r w:rsidRPr="00BD4A45">
        <w:rPr>
          <w:rFonts w:ascii="Arial" w:eastAsia="Arial" w:hAnsi="Arial" w:cs="Arial"/>
          <w:spacing w:val="1"/>
          <w:sz w:val="22"/>
          <w:szCs w:val="22"/>
        </w:rPr>
        <w:t>e</w:t>
      </w:r>
      <w:r w:rsidRPr="00BD4A45">
        <w:rPr>
          <w:rFonts w:ascii="Arial" w:eastAsia="Arial" w:hAnsi="Arial" w:cs="Arial"/>
          <w:sz w:val="22"/>
          <w:szCs w:val="22"/>
        </w:rPr>
        <w:t>n</w:t>
      </w:r>
      <w:r w:rsidRPr="00BD4A45">
        <w:rPr>
          <w:rFonts w:ascii="Arial" w:eastAsia="Arial" w:hAnsi="Arial" w:cs="Arial"/>
          <w:spacing w:val="1"/>
          <w:sz w:val="22"/>
          <w:szCs w:val="22"/>
        </w:rPr>
        <w:t>e</w:t>
      </w:r>
      <w:r w:rsidRPr="00BD4A45">
        <w:rPr>
          <w:rFonts w:ascii="Arial" w:eastAsia="Arial" w:hAnsi="Arial" w:cs="Arial"/>
          <w:sz w:val="22"/>
          <w:szCs w:val="22"/>
        </w:rPr>
        <w:t>r</w:t>
      </w:r>
      <w:r w:rsidRPr="00BD4A45">
        <w:rPr>
          <w:rFonts w:ascii="Arial" w:eastAsia="Arial" w:hAnsi="Arial" w:cs="Arial"/>
          <w:spacing w:val="-4"/>
          <w:sz w:val="22"/>
          <w:szCs w:val="22"/>
        </w:rPr>
        <w:t>a</w:t>
      </w:r>
      <w:r w:rsidRPr="00BD4A45">
        <w:rPr>
          <w:rFonts w:ascii="Arial" w:eastAsia="Arial" w:hAnsi="Arial" w:cs="Arial"/>
          <w:sz w:val="22"/>
          <w:szCs w:val="22"/>
        </w:rPr>
        <w:t xml:space="preserve">l, además de aprobar anualmente el proyecto de presupuesto de egresos, la de aprobar dentro del </w:t>
      </w:r>
      <w:r w:rsidR="00EE1CCB" w:rsidRPr="00BD4A45">
        <w:rPr>
          <w:rFonts w:ascii="Arial" w:eastAsia="Arial" w:hAnsi="Arial" w:cs="Arial"/>
          <w:sz w:val="22"/>
          <w:szCs w:val="22"/>
        </w:rPr>
        <w:t xml:space="preserve">referido presupuesto, </w:t>
      </w:r>
      <w:r w:rsidRPr="00BD4A45">
        <w:rPr>
          <w:rFonts w:ascii="Arial" w:eastAsia="Arial" w:hAnsi="Arial" w:cs="Arial"/>
          <w:sz w:val="22"/>
          <w:szCs w:val="22"/>
        </w:rPr>
        <w:t>l</w:t>
      </w:r>
      <w:r w:rsidRPr="00BD4A45">
        <w:rPr>
          <w:rFonts w:ascii="Arial" w:eastAsia="Arial" w:hAnsi="Arial" w:cs="Arial"/>
          <w:spacing w:val="-1"/>
          <w:sz w:val="22"/>
          <w:szCs w:val="22"/>
        </w:rPr>
        <w:t>a</w:t>
      </w:r>
      <w:r w:rsidRPr="00BD4A45">
        <w:rPr>
          <w:rFonts w:ascii="Arial" w:eastAsia="Arial" w:hAnsi="Arial" w:cs="Arial"/>
          <w:sz w:val="22"/>
          <w:szCs w:val="22"/>
        </w:rPr>
        <w:t>s</w:t>
      </w:r>
      <w:r w:rsidRPr="00BD4A45">
        <w:rPr>
          <w:rFonts w:ascii="Arial" w:eastAsia="Arial" w:hAnsi="Arial" w:cs="Arial"/>
          <w:spacing w:val="3"/>
          <w:sz w:val="22"/>
          <w:szCs w:val="22"/>
        </w:rPr>
        <w:t xml:space="preserve"> </w:t>
      </w:r>
      <w:r w:rsidRPr="00BD4A45">
        <w:rPr>
          <w:rFonts w:ascii="Arial" w:eastAsia="Arial" w:hAnsi="Arial" w:cs="Arial"/>
          <w:spacing w:val="-2"/>
          <w:sz w:val="22"/>
          <w:szCs w:val="22"/>
        </w:rPr>
        <w:t>r</w:t>
      </w:r>
      <w:r w:rsidRPr="00BD4A45">
        <w:rPr>
          <w:rFonts w:ascii="Arial" w:eastAsia="Arial" w:hAnsi="Arial" w:cs="Arial"/>
          <w:spacing w:val="1"/>
          <w:sz w:val="22"/>
          <w:szCs w:val="22"/>
        </w:rPr>
        <w:t>e</w:t>
      </w:r>
      <w:r w:rsidRPr="00BD4A45">
        <w:rPr>
          <w:rFonts w:ascii="Arial" w:eastAsia="Arial" w:hAnsi="Arial" w:cs="Arial"/>
          <w:spacing w:val="-1"/>
          <w:sz w:val="22"/>
          <w:szCs w:val="22"/>
        </w:rPr>
        <w:t>t</w:t>
      </w:r>
      <w:r w:rsidRPr="00BD4A45">
        <w:rPr>
          <w:rFonts w:ascii="Arial" w:eastAsia="Arial" w:hAnsi="Arial" w:cs="Arial"/>
          <w:sz w:val="22"/>
          <w:szCs w:val="22"/>
        </w:rPr>
        <w:t>ribucio</w:t>
      </w:r>
      <w:r w:rsidRPr="00BD4A45">
        <w:rPr>
          <w:rFonts w:ascii="Arial" w:eastAsia="Arial" w:hAnsi="Arial" w:cs="Arial"/>
          <w:spacing w:val="-2"/>
          <w:sz w:val="22"/>
          <w:szCs w:val="22"/>
        </w:rPr>
        <w:t>n</w:t>
      </w:r>
      <w:r w:rsidRPr="00BD4A45">
        <w:rPr>
          <w:rFonts w:ascii="Arial" w:eastAsia="Arial" w:hAnsi="Arial" w:cs="Arial"/>
          <w:spacing w:val="1"/>
          <w:sz w:val="22"/>
          <w:szCs w:val="22"/>
        </w:rPr>
        <w:t>e</w:t>
      </w:r>
      <w:r w:rsidRPr="00BD4A45">
        <w:rPr>
          <w:rFonts w:ascii="Arial" w:eastAsia="Arial" w:hAnsi="Arial" w:cs="Arial"/>
          <w:sz w:val="22"/>
          <w:szCs w:val="22"/>
        </w:rPr>
        <w:t>s</w:t>
      </w:r>
      <w:r w:rsidRPr="00BD4A45">
        <w:rPr>
          <w:rFonts w:ascii="Arial" w:eastAsia="Arial" w:hAnsi="Arial" w:cs="Arial"/>
          <w:spacing w:val="1"/>
          <w:sz w:val="22"/>
          <w:szCs w:val="22"/>
        </w:rPr>
        <w:t xml:space="preserve"> </w:t>
      </w:r>
      <w:r w:rsidRPr="00BD4A45">
        <w:rPr>
          <w:rFonts w:ascii="Arial" w:eastAsia="Arial" w:hAnsi="Arial" w:cs="Arial"/>
          <w:sz w:val="22"/>
          <w:szCs w:val="22"/>
        </w:rPr>
        <w:t xml:space="preserve">que </w:t>
      </w:r>
      <w:r w:rsidRPr="00BD4A45">
        <w:rPr>
          <w:rFonts w:ascii="Arial" w:eastAsia="Arial" w:hAnsi="Arial" w:cs="Arial"/>
          <w:spacing w:val="-1"/>
          <w:sz w:val="22"/>
          <w:szCs w:val="22"/>
        </w:rPr>
        <w:t>c</w:t>
      </w:r>
      <w:r w:rsidRPr="00BD4A45">
        <w:rPr>
          <w:rFonts w:ascii="Arial" w:eastAsia="Arial" w:hAnsi="Arial" w:cs="Arial"/>
          <w:sz w:val="22"/>
          <w:szCs w:val="22"/>
        </w:rPr>
        <w:t>orr</w:t>
      </w:r>
      <w:r w:rsidRPr="00BD4A45">
        <w:rPr>
          <w:rFonts w:ascii="Arial" w:eastAsia="Arial" w:hAnsi="Arial" w:cs="Arial"/>
          <w:spacing w:val="-1"/>
          <w:sz w:val="22"/>
          <w:szCs w:val="22"/>
        </w:rPr>
        <w:t>e</w:t>
      </w:r>
      <w:r w:rsidRPr="00BD4A45">
        <w:rPr>
          <w:rFonts w:ascii="Arial" w:eastAsia="Arial" w:hAnsi="Arial" w:cs="Arial"/>
          <w:spacing w:val="1"/>
          <w:sz w:val="22"/>
          <w:szCs w:val="22"/>
        </w:rPr>
        <w:t>s</w:t>
      </w:r>
      <w:r w:rsidRPr="00BD4A45">
        <w:rPr>
          <w:rFonts w:ascii="Arial" w:eastAsia="Arial" w:hAnsi="Arial" w:cs="Arial"/>
          <w:sz w:val="22"/>
          <w:szCs w:val="22"/>
        </w:rPr>
        <w:t>pondan a</w:t>
      </w:r>
      <w:r w:rsidRPr="00BD4A45">
        <w:rPr>
          <w:rFonts w:ascii="Arial" w:eastAsia="Arial" w:hAnsi="Arial" w:cs="Arial"/>
          <w:spacing w:val="1"/>
          <w:sz w:val="22"/>
          <w:szCs w:val="22"/>
        </w:rPr>
        <w:t xml:space="preserve"> las y </w:t>
      </w:r>
      <w:r w:rsidRPr="00BD4A45">
        <w:rPr>
          <w:rFonts w:ascii="Arial" w:eastAsia="Arial" w:hAnsi="Arial" w:cs="Arial"/>
          <w:spacing w:val="-2"/>
          <w:sz w:val="22"/>
          <w:szCs w:val="22"/>
        </w:rPr>
        <w:t>l</w:t>
      </w:r>
      <w:r w:rsidRPr="00BD4A45">
        <w:rPr>
          <w:rFonts w:ascii="Arial" w:eastAsia="Arial" w:hAnsi="Arial" w:cs="Arial"/>
          <w:sz w:val="22"/>
          <w:szCs w:val="22"/>
        </w:rPr>
        <w:t>os</w:t>
      </w:r>
      <w:r w:rsidRPr="00BD4A45">
        <w:rPr>
          <w:rFonts w:ascii="Arial" w:eastAsia="Arial" w:hAnsi="Arial" w:cs="Arial"/>
          <w:spacing w:val="1"/>
          <w:sz w:val="22"/>
          <w:szCs w:val="22"/>
        </w:rPr>
        <w:t xml:space="preserve"> </w:t>
      </w:r>
      <w:r w:rsidRPr="00BD4A45">
        <w:rPr>
          <w:rFonts w:ascii="Arial" w:eastAsia="Arial" w:hAnsi="Arial" w:cs="Arial"/>
          <w:spacing w:val="-1"/>
          <w:sz w:val="22"/>
          <w:szCs w:val="22"/>
        </w:rPr>
        <w:t>s</w:t>
      </w:r>
      <w:r w:rsidRPr="00BD4A45">
        <w:rPr>
          <w:rFonts w:ascii="Arial" w:eastAsia="Arial" w:hAnsi="Arial" w:cs="Arial"/>
          <w:spacing w:val="1"/>
          <w:sz w:val="22"/>
          <w:szCs w:val="22"/>
        </w:rPr>
        <w:t>e</w:t>
      </w:r>
      <w:r w:rsidRPr="00BD4A45">
        <w:rPr>
          <w:rFonts w:ascii="Arial" w:eastAsia="Arial" w:hAnsi="Arial" w:cs="Arial"/>
          <w:sz w:val="22"/>
          <w:szCs w:val="22"/>
        </w:rPr>
        <w:t>r</w:t>
      </w:r>
      <w:r w:rsidRPr="00BD4A45">
        <w:rPr>
          <w:rFonts w:ascii="Arial" w:eastAsia="Arial" w:hAnsi="Arial" w:cs="Arial"/>
          <w:spacing w:val="-3"/>
          <w:sz w:val="22"/>
          <w:szCs w:val="22"/>
        </w:rPr>
        <w:t>v</w:t>
      </w:r>
      <w:r w:rsidRPr="00BD4A45">
        <w:rPr>
          <w:rFonts w:ascii="Arial" w:eastAsia="Arial" w:hAnsi="Arial" w:cs="Arial"/>
          <w:sz w:val="22"/>
          <w:szCs w:val="22"/>
        </w:rPr>
        <w:t>idor</w:t>
      </w:r>
      <w:r w:rsidRPr="00BD4A45">
        <w:rPr>
          <w:rFonts w:ascii="Arial" w:eastAsia="Arial" w:hAnsi="Arial" w:cs="Arial"/>
          <w:spacing w:val="1"/>
          <w:sz w:val="22"/>
          <w:szCs w:val="22"/>
        </w:rPr>
        <w:t>e</w:t>
      </w:r>
      <w:r w:rsidRPr="00BD4A45">
        <w:rPr>
          <w:rFonts w:ascii="Arial" w:eastAsia="Arial" w:hAnsi="Arial" w:cs="Arial"/>
          <w:sz w:val="22"/>
          <w:szCs w:val="22"/>
        </w:rPr>
        <w:t>s</w:t>
      </w:r>
      <w:r w:rsidRPr="00BD4A45">
        <w:rPr>
          <w:rFonts w:ascii="Arial" w:eastAsia="Arial" w:hAnsi="Arial" w:cs="Arial"/>
          <w:spacing w:val="1"/>
          <w:sz w:val="22"/>
          <w:szCs w:val="22"/>
        </w:rPr>
        <w:t xml:space="preserve"> </w:t>
      </w:r>
      <w:r w:rsidRPr="00BD4A45">
        <w:rPr>
          <w:rFonts w:ascii="Arial" w:eastAsia="Arial" w:hAnsi="Arial" w:cs="Arial"/>
          <w:sz w:val="22"/>
          <w:szCs w:val="22"/>
        </w:rPr>
        <w:t>públi</w:t>
      </w:r>
      <w:r w:rsidRPr="00BD4A45">
        <w:rPr>
          <w:rFonts w:ascii="Arial" w:eastAsia="Arial" w:hAnsi="Arial" w:cs="Arial"/>
          <w:spacing w:val="1"/>
          <w:sz w:val="22"/>
          <w:szCs w:val="22"/>
        </w:rPr>
        <w:t>c</w:t>
      </w:r>
      <w:r w:rsidRPr="00BD4A45">
        <w:rPr>
          <w:rFonts w:ascii="Arial" w:eastAsia="Arial" w:hAnsi="Arial" w:cs="Arial"/>
          <w:spacing w:val="-2"/>
          <w:sz w:val="22"/>
          <w:szCs w:val="22"/>
        </w:rPr>
        <w:t>o</w:t>
      </w:r>
      <w:r w:rsidRPr="00BD4A45">
        <w:rPr>
          <w:rFonts w:ascii="Arial" w:eastAsia="Arial" w:hAnsi="Arial" w:cs="Arial"/>
          <w:sz w:val="22"/>
          <w:szCs w:val="22"/>
        </w:rPr>
        <w:t>s</w:t>
      </w:r>
      <w:r w:rsidRPr="00BD4A45">
        <w:rPr>
          <w:rFonts w:ascii="Arial" w:eastAsia="Arial" w:hAnsi="Arial" w:cs="Arial"/>
          <w:spacing w:val="1"/>
          <w:sz w:val="22"/>
          <w:szCs w:val="22"/>
        </w:rPr>
        <w:t xml:space="preserve"> </w:t>
      </w:r>
      <w:r w:rsidRPr="00BD4A45">
        <w:rPr>
          <w:rFonts w:ascii="Arial" w:eastAsia="Arial" w:hAnsi="Arial" w:cs="Arial"/>
          <w:sz w:val="22"/>
          <w:szCs w:val="22"/>
        </w:rPr>
        <w:t>d</w:t>
      </w:r>
      <w:r w:rsidRPr="00BD4A45">
        <w:rPr>
          <w:rFonts w:ascii="Arial" w:eastAsia="Arial" w:hAnsi="Arial" w:cs="Arial"/>
          <w:spacing w:val="-1"/>
          <w:sz w:val="22"/>
          <w:szCs w:val="22"/>
        </w:rPr>
        <w:t>e</w:t>
      </w:r>
      <w:r w:rsidRPr="00BD4A45">
        <w:rPr>
          <w:rFonts w:ascii="Arial" w:eastAsia="Arial" w:hAnsi="Arial" w:cs="Arial"/>
          <w:sz w:val="22"/>
          <w:szCs w:val="22"/>
        </w:rPr>
        <w:t xml:space="preserve">l </w:t>
      </w:r>
      <w:r w:rsidR="00EE1CCB" w:rsidRPr="00BD4A45">
        <w:rPr>
          <w:rFonts w:ascii="Arial" w:eastAsia="Arial" w:hAnsi="Arial" w:cs="Arial"/>
          <w:sz w:val="22"/>
          <w:szCs w:val="22"/>
        </w:rPr>
        <w:t>Instituto Electoral.</w:t>
      </w:r>
    </w:p>
    <w:p w14:paraId="42E2A4FD" w14:textId="77777777" w:rsidR="00D77B20" w:rsidRPr="00BD4A45" w:rsidRDefault="00D77B20" w:rsidP="00C34FE3">
      <w:pPr>
        <w:spacing w:line="360" w:lineRule="auto"/>
        <w:jc w:val="both"/>
        <w:rPr>
          <w:rFonts w:ascii="Arial" w:eastAsia="Arial" w:hAnsi="Arial" w:cs="Arial"/>
          <w:sz w:val="22"/>
          <w:szCs w:val="22"/>
        </w:rPr>
      </w:pPr>
    </w:p>
    <w:p w14:paraId="0BE0459F" w14:textId="77777777" w:rsidR="00D77B20" w:rsidRPr="00BD4A45" w:rsidRDefault="00D77B20" w:rsidP="00C34FE3">
      <w:pPr>
        <w:spacing w:line="360" w:lineRule="auto"/>
        <w:jc w:val="both"/>
        <w:rPr>
          <w:rFonts w:ascii="Arial" w:eastAsia="Arial" w:hAnsi="Arial" w:cs="Arial"/>
          <w:spacing w:val="1"/>
          <w:position w:val="-1"/>
          <w:sz w:val="22"/>
          <w:szCs w:val="22"/>
        </w:rPr>
      </w:pPr>
      <w:r w:rsidRPr="00BD4A45">
        <w:rPr>
          <w:rFonts w:ascii="Arial" w:eastAsia="Arial" w:hAnsi="Arial" w:cs="Arial"/>
          <w:sz w:val="22"/>
          <w:szCs w:val="22"/>
        </w:rPr>
        <w:t>Luego entonces, en materia de Proyecto de Presupuesto, se prevé en el</w:t>
      </w:r>
      <w:r w:rsidRPr="00BD4A45">
        <w:rPr>
          <w:rFonts w:ascii="Arial" w:hAnsi="Arial" w:cs="Arial"/>
          <w:sz w:val="22"/>
          <w:szCs w:val="22"/>
        </w:rPr>
        <w:t xml:space="preserve"> RPAEC, lo siguiente:</w:t>
      </w:r>
    </w:p>
    <w:p w14:paraId="35DB91B8" w14:textId="77777777" w:rsidR="00C34FE3" w:rsidRPr="00BD4A45" w:rsidRDefault="00C34FE3" w:rsidP="00C34FE3">
      <w:pPr>
        <w:ind w:right="49"/>
        <w:rPr>
          <w:rFonts w:ascii="Arial" w:hAnsi="Arial" w:cs="Arial"/>
        </w:rPr>
      </w:pPr>
    </w:p>
    <w:p w14:paraId="43721915" w14:textId="77777777" w:rsidR="00D77B20" w:rsidRPr="00BD4A45" w:rsidRDefault="00D77B20" w:rsidP="00D77B20">
      <w:pPr>
        <w:ind w:left="567" w:right="567"/>
        <w:jc w:val="both"/>
        <w:rPr>
          <w:rFonts w:ascii="Arial" w:eastAsia="Arial" w:hAnsi="Arial" w:cs="Arial"/>
          <w:i/>
          <w:spacing w:val="2"/>
          <w:sz w:val="20"/>
          <w:szCs w:val="20"/>
        </w:rPr>
      </w:pPr>
      <w:r w:rsidRPr="00BD4A45">
        <w:rPr>
          <w:rFonts w:ascii="Arial" w:eastAsia="Arial" w:hAnsi="Arial" w:cs="Arial"/>
          <w:b/>
          <w:i/>
          <w:spacing w:val="-6"/>
          <w:sz w:val="20"/>
          <w:szCs w:val="20"/>
        </w:rPr>
        <w:t>“A</w:t>
      </w:r>
      <w:r w:rsidRPr="00BD4A45">
        <w:rPr>
          <w:rFonts w:ascii="Arial" w:eastAsia="Arial" w:hAnsi="Arial" w:cs="Arial"/>
          <w:b/>
          <w:i/>
          <w:spacing w:val="2"/>
          <w:sz w:val="20"/>
          <w:szCs w:val="20"/>
        </w:rPr>
        <w:t>R</w:t>
      </w:r>
      <w:r w:rsidRPr="00BD4A45">
        <w:rPr>
          <w:rFonts w:ascii="Arial" w:eastAsia="Arial" w:hAnsi="Arial" w:cs="Arial"/>
          <w:b/>
          <w:i/>
          <w:sz w:val="20"/>
          <w:szCs w:val="20"/>
        </w:rPr>
        <w:t>T</w:t>
      </w:r>
      <w:r w:rsidRPr="00BD4A45">
        <w:rPr>
          <w:rFonts w:ascii="Arial" w:eastAsia="Arial" w:hAnsi="Arial" w:cs="Arial"/>
          <w:b/>
          <w:i/>
          <w:spacing w:val="2"/>
          <w:sz w:val="20"/>
          <w:szCs w:val="20"/>
        </w:rPr>
        <w:t>Í</w:t>
      </w:r>
      <w:r w:rsidRPr="00BD4A45">
        <w:rPr>
          <w:rFonts w:ascii="Arial" w:eastAsia="Arial" w:hAnsi="Arial" w:cs="Arial"/>
          <w:b/>
          <w:i/>
          <w:sz w:val="20"/>
          <w:szCs w:val="20"/>
        </w:rPr>
        <w:t>CULO</w:t>
      </w:r>
      <w:r w:rsidRPr="00BD4A45">
        <w:rPr>
          <w:rFonts w:ascii="Arial" w:eastAsia="Arial" w:hAnsi="Arial" w:cs="Arial"/>
          <w:b/>
          <w:i/>
          <w:spacing w:val="4"/>
          <w:sz w:val="20"/>
          <w:szCs w:val="20"/>
        </w:rPr>
        <w:t xml:space="preserve"> 16</w:t>
      </w:r>
      <w:r w:rsidRPr="00BD4A45">
        <w:rPr>
          <w:rFonts w:ascii="Arial" w:eastAsia="Arial" w:hAnsi="Arial" w:cs="Arial"/>
          <w:i/>
          <w:sz w:val="20"/>
          <w:szCs w:val="20"/>
        </w:rPr>
        <w:t>.-</w:t>
      </w:r>
      <w:r w:rsidRPr="00BD4A45">
        <w:rPr>
          <w:rFonts w:ascii="Arial" w:eastAsia="Arial" w:hAnsi="Arial" w:cs="Arial"/>
          <w:i/>
          <w:spacing w:val="2"/>
          <w:sz w:val="20"/>
          <w:szCs w:val="20"/>
        </w:rPr>
        <w:t xml:space="preserve"> El </w:t>
      </w:r>
      <w:r w:rsidRPr="00BD4A45">
        <w:rPr>
          <w:rFonts w:ascii="Arial" w:eastAsia="Arial" w:hAnsi="Arial" w:cs="Arial"/>
          <w:b/>
          <w:i/>
          <w:spacing w:val="2"/>
          <w:sz w:val="20"/>
          <w:szCs w:val="20"/>
        </w:rPr>
        <w:t>INSTITUTO</w:t>
      </w:r>
      <w:r w:rsidRPr="00BD4A45">
        <w:rPr>
          <w:rFonts w:ascii="Arial" w:eastAsia="Arial" w:hAnsi="Arial" w:cs="Arial"/>
          <w:i/>
          <w:spacing w:val="2"/>
          <w:sz w:val="20"/>
          <w:szCs w:val="20"/>
        </w:rPr>
        <w:t xml:space="preserve"> realizará su presupuesto de egresos de conformidad con lo establecido en la Ley de presupuestos y Responsabilidad Hacendaria del Estado de Colima, presentando en tiempo y forma para su debida aprobación, para esto deberá:</w:t>
      </w:r>
    </w:p>
    <w:p w14:paraId="0B392149" w14:textId="77777777" w:rsidR="00D77B20" w:rsidRPr="00BD4A45" w:rsidRDefault="00D77B20" w:rsidP="00D77B20">
      <w:pPr>
        <w:ind w:left="567" w:right="567"/>
        <w:jc w:val="both"/>
        <w:rPr>
          <w:rFonts w:ascii="Arial" w:eastAsia="Arial" w:hAnsi="Arial" w:cs="Arial"/>
          <w:i/>
          <w:spacing w:val="2"/>
          <w:sz w:val="20"/>
          <w:szCs w:val="20"/>
        </w:rPr>
      </w:pPr>
    </w:p>
    <w:p w14:paraId="29BE9B27" w14:textId="77777777" w:rsidR="00D77B20" w:rsidRPr="00BD4A45" w:rsidRDefault="00D77B20" w:rsidP="006245C3">
      <w:pPr>
        <w:pStyle w:val="Prrafodelista"/>
        <w:numPr>
          <w:ilvl w:val="0"/>
          <w:numId w:val="8"/>
        </w:numPr>
        <w:spacing w:after="0" w:line="240" w:lineRule="auto"/>
        <w:ind w:left="1134" w:right="567" w:firstLine="0"/>
        <w:contextualSpacing/>
        <w:jc w:val="both"/>
        <w:rPr>
          <w:rFonts w:ascii="Arial" w:eastAsia="Arial" w:hAnsi="Arial" w:cs="Arial"/>
          <w:i/>
          <w:spacing w:val="2"/>
          <w:sz w:val="20"/>
          <w:szCs w:val="20"/>
        </w:rPr>
      </w:pPr>
      <w:r w:rsidRPr="00BD4A45">
        <w:rPr>
          <w:rFonts w:ascii="Arial" w:eastAsia="Arial" w:hAnsi="Arial" w:cs="Arial"/>
          <w:i/>
          <w:spacing w:val="2"/>
          <w:sz w:val="20"/>
          <w:szCs w:val="20"/>
        </w:rPr>
        <w:t xml:space="preserve">Elaborar su </w:t>
      </w:r>
      <w:r w:rsidRPr="00BD4A45">
        <w:rPr>
          <w:rFonts w:ascii="Arial" w:eastAsia="Arial" w:hAnsi="Arial" w:cs="Arial"/>
          <w:i/>
          <w:sz w:val="20"/>
          <w:szCs w:val="20"/>
        </w:rPr>
        <w:t>Anteproyecto de Presupuesto de Egresos</w:t>
      </w:r>
      <w:r w:rsidRPr="00BD4A45">
        <w:rPr>
          <w:rFonts w:ascii="Arial" w:eastAsia="Arial" w:hAnsi="Arial" w:cs="Arial"/>
          <w:i/>
          <w:spacing w:val="2"/>
          <w:sz w:val="20"/>
          <w:szCs w:val="20"/>
        </w:rPr>
        <w:t xml:space="preserve"> estimando los costos para alcanzar los resultados cuantitativos y cualitativos previstos en los </w:t>
      </w:r>
      <w:r w:rsidRPr="00BD4A45">
        <w:rPr>
          <w:rFonts w:ascii="Arial" w:eastAsia="Arial" w:hAnsi="Arial" w:cs="Arial"/>
          <w:b/>
          <w:i/>
          <w:spacing w:val="2"/>
          <w:sz w:val="20"/>
          <w:szCs w:val="20"/>
        </w:rPr>
        <w:t>OBJETIVOS</w:t>
      </w:r>
      <w:r w:rsidRPr="00BD4A45">
        <w:rPr>
          <w:rFonts w:ascii="Arial" w:eastAsia="Arial" w:hAnsi="Arial" w:cs="Arial"/>
          <w:i/>
          <w:spacing w:val="2"/>
          <w:sz w:val="20"/>
          <w:szCs w:val="20"/>
        </w:rPr>
        <w:t xml:space="preserve"> y </w:t>
      </w:r>
      <w:r w:rsidRPr="00BD4A45">
        <w:rPr>
          <w:rFonts w:ascii="Arial" w:eastAsia="Arial" w:hAnsi="Arial" w:cs="Arial"/>
          <w:b/>
          <w:i/>
          <w:spacing w:val="2"/>
          <w:sz w:val="20"/>
          <w:szCs w:val="20"/>
        </w:rPr>
        <w:t>METAS</w:t>
      </w:r>
      <w:r w:rsidRPr="00BD4A45">
        <w:rPr>
          <w:rFonts w:ascii="Arial" w:eastAsia="Arial" w:hAnsi="Arial" w:cs="Arial"/>
          <w:i/>
          <w:spacing w:val="2"/>
          <w:sz w:val="20"/>
          <w:szCs w:val="20"/>
        </w:rPr>
        <w:t xml:space="preserve">, así como los </w:t>
      </w:r>
      <w:r w:rsidRPr="00BD4A45">
        <w:rPr>
          <w:rFonts w:ascii="Arial" w:eastAsia="Arial" w:hAnsi="Arial" w:cs="Arial"/>
          <w:b/>
          <w:i/>
          <w:spacing w:val="2"/>
          <w:sz w:val="20"/>
          <w:szCs w:val="20"/>
        </w:rPr>
        <w:t>INDICADORES DE DESEMPEÑO</w:t>
      </w:r>
      <w:r w:rsidRPr="00BD4A45">
        <w:rPr>
          <w:rFonts w:ascii="Arial" w:eastAsia="Arial" w:hAnsi="Arial" w:cs="Arial"/>
          <w:i/>
          <w:spacing w:val="2"/>
          <w:sz w:val="20"/>
          <w:szCs w:val="20"/>
        </w:rPr>
        <w:t xml:space="preserve"> para medir su cumplimiento; </w:t>
      </w:r>
    </w:p>
    <w:p w14:paraId="1052F266" w14:textId="77777777" w:rsidR="00D77B20" w:rsidRPr="00BD4A45" w:rsidRDefault="00D77B20" w:rsidP="00D77B20">
      <w:pPr>
        <w:pStyle w:val="Prrafodelista"/>
        <w:spacing w:after="0" w:line="240" w:lineRule="auto"/>
        <w:ind w:left="1134" w:right="567"/>
        <w:contextualSpacing/>
        <w:jc w:val="both"/>
        <w:rPr>
          <w:rFonts w:ascii="Arial" w:eastAsia="Arial" w:hAnsi="Arial" w:cs="Arial"/>
          <w:i/>
          <w:spacing w:val="2"/>
          <w:sz w:val="20"/>
          <w:szCs w:val="20"/>
        </w:rPr>
      </w:pPr>
    </w:p>
    <w:p w14:paraId="5929F49E" w14:textId="77777777" w:rsidR="00D77B20" w:rsidRPr="00BD4A45" w:rsidRDefault="00D77B20" w:rsidP="006245C3">
      <w:pPr>
        <w:pStyle w:val="Prrafodelista"/>
        <w:numPr>
          <w:ilvl w:val="0"/>
          <w:numId w:val="8"/>
        </w:numPr>
        <w:spacing w:after="0" w:line="240" w:lineRule="auto"/>
        <w:ind w:left="1134" w:right="567" w:firstLine="0"/>
        <w:contextualSpacing/>
        <w:jc w:val="both"/>
        <w:rPr>
          <w:rFonts w:ascii="Arial" w:eastAsia="Arial" w:hAnsi="Arial" w:cs="Arial"/>
          <w:i/>
          <w:spacing w:val="2"/>
          <w:sz w:val="20"/>
          <w:szCs w:val="20"/>
        </w:rPr>
      </w:pPr>
      <w:r w:rsidRPr="00BD4A45">
        <w:rPr>
          <w:rFonts w:ascii="Arial" w:eastAsia="Arial" w:hAnsi="Arial" w:cs="Arial"/>
          <w:i/>
          <w:spacing w:val="2"/>
          <w:sz w:val="20"/>
          <w:szCs w:val="20"/>
        </w:rPr>
        <w:t xml:space="preserve">Remitir a la </w:t>
      </w:r>
      <w:r w:rsidRPr="00BD4A45">
        <w:rPr>
          <w:rFonts w:ascii="Arial" w:eastAsia="Arial" w:hAnsi="Arial" w:cs="Arial"/>
          <w:b/>
          <w:i/>
          <w:spacing w:val="2"/>
          <w:sz w:val="20"/>
          <w:szCs w:val="20"/>
        </w:rPr>
        <w:t>SECRETARÍA DE PLANEACIÓN Y FINANZAS</w:t>
      </w:r>
      <w:r w:rsidRPr="00BD4A45">
        <w:rPr>
          <w:rFonts w:ascii="Arial" w:eastAsia="Arial" w:hAnsi="Arial" w:cs="Arial"/>
          <w:i/>
          <w:spacing w:val="2"/>
          <w:sz w:val="20"/>
          <w:szCs w:val="20"/>
        </w:rPr>
        <w:t xml:space="preserve">, el </w:t>
      </w:r>
      <w:r w:rsidRPr="00BD4A45">
        <w:rPr>
          <w:rFonts w:ascii="Arial" w:eastAsia="Arial" w:hAnsi="Arial" w:cs="Arial"/>
          <w:b/>
          <w:i/>
          <w:sz w:val="20"/>
          <w:szCs w:val="20"/>
        </w:rPr>
        <w:t>PROYECTO DE PRESUPUESTO DE EGRESOS DEL INSTITUTO</w:t>
      </w:r>
      <w:r w:rsidRPr="00BD4A45">
        <w:rPr>
          <w:rFonts w:ascii="Arial" w:eastAsia="Arial" w:hAnsi="Arial" w:cs="Arial"/>
          <w:i/>
          <w:spacing w:val="2"/>
          <w:sz w:val="20"/>
          <w:szCs w:val="20"/>
        </w:rPr>
        <w:t xml:space="preserve">, en los plazos establecidos en la </w:t>
      </w:r>
      <w:r w:rsidRPr="00BD4A45">
        <w:rPr>
          <w:rFonts w:ascii="Arial" w:eastAsia="Arial" w:hAnsi="Arial" w:cs="Arial"/>
          <w:b/>
          <w:i/>
          <w:spacing w:val="2"/>
          <w:sz w:val="20"/>
          <w:szCs w:val="20"/>
        </w:rPr>
        <w:t xml:space="preserve">LEY DE PRESUPUESTO. </w:t>
      </w:r>
    </w:p>
    <w:p w14:paraId="399A28C4" w14:textId="77777777" w:rsidR="00D77B20" w:rsidRPr="00BD4A45" w:rsidRDefault="00D77B20" w:rsidP="00D77B20">
      <w:pPr>
        <w:ind w:left="567" w:right="567"/>
        <w:jc w:val="both"/>
        <w:rPr>
          <w:rFonts w:ascii="Arial" w:eastAsia="Arial" w:hAnsi="Arial" w:cs="Arial"/>
          <w:i/>
          <w:spacing w:val="2"/>
          <w:sz w:val="20"/>
          <w:szCs w:val="20"/>
        </w:rPr>
      </w:pPr>
    </w:p>
    <w:p w14:paraId="6A1AB919" w14:textId="77777777" w:rsidR="00D77B20" w:rsidRPr="00BD4A45" w:rsidRDefault="00D77B20" w:rsidP="00D77B20">
      <w:pPr>
        <w:ind w:left="567" w:right="567"/>
        <w:jc w:val="both"/>
        <w:rPr>
          <w:rFonts w:ascii="Arial" w:eastAsia="Arial" w:hAnsi="Arial" w:cs="Arial"/>
          <w:i/>
          <w:spacing w:val="2"/>
          <w:sz w:val="20"/>
          <w:szCs w:val="20"/>
        </w:rPr>
      </w:pPr>
      <w:r w:rsidRPr="00BD4A45">
        <w:rPr>
          <w:rFonts w:ascii="Arial" w:eastAsia="Arial" w:hAnsi="Arial" w:cs="Arial"/>
          <w:b/>
          <w:i/>
          <w:spacing w:val="-6"/>
          <w:sz w:val="20"/>
          <w:szCs w:val="20"/>
        </w:rPr>
        <w:t>A</w:t>
      </w:r>
      <w:r w:rsidRPr="00BD4A45">
        <w:rPr>
          <w:rFonts w:ascii="Arial" w:eastAsia="Arial" w:hAnsi="Arial" w:cs="Arial"/>
          <w:b/>
          <w:i/>
          <w:spacing w:val="2"/>
          <w:sz w:val="20"/>
          <w:szCs w:val="20"/>
        </w:rPr>
        <w:t>R</w:t>
      </w:r>
      <w:r w:rsidRPr="00BD4A45">
        <w:rPr>
          <w:rFonts w:ascii="Arial" w:eastAsia="Arial" w:hAnsi="Arial" w:cs="Arial"/>
          <w:b/>
          <w:i/>
          <w:sz w:val="20"/>
          <w:szCs w:val="20"/>
        </w:rPr>
        <w:t>T</w:t>
      </w:r>
      <w:r w:rsidRPr="00BD4A45">
        <w:rPr>
          <w:rFonts w:ascii="Arial" w:eastAsia="Arial" w:hAnsi="Arial" w:cs="Arial"/>
          <w:b/>
          <w:i/>
          <w:spacing w:val="2"/>
          <w:sz w:val="20"/>
          <w:szCs w:val="20"/>
        </w:rPr>
        <w:t>Í</w:t>
      </w:r>
      <w:r w:rsidRPr="00BD4A45">
        <w:rPr>
          <w:rFonts w:ascii="Arial" w:eastAsia="Arial" w:hAnsi="Arial" w:cs="Arial"/>
          <w:b/>
          <w:i/>
          <w:sz w:val="20"/>
          <w:szCs w:val="20"/>
        </w:rPr>
        <w:t>CULO</w:t>
      </w:r>
      <w:r w:rsidRPr="00BD4A45">
        <w:rPr>
          <w:rFonts w:ascii="Arial" w:eastAsia="Arial" w:hAnsi="Arial" w:cs="Arial"/>
          <w:b/>
          <w:i/>
          <w:spacing w:val="4"/>
          <w:sz w:val="20"/>
          <w:szCs w:val="20"/>
        </w:rPr>
        <w:t xml:space="preserve"> 17</w:t>
      </w:r>
      <w:r w:rsidRPr="00BD4A45">
        <w:rPr>
          <w:rFonts w:ascii="Arial" w:eastAsia="Arial" w:hAnsi="Arial" w:cs="Arial"/>
          <w:i/>
          <w:sz w:val="20"/>
          <w:szCs w:val="20"/>
        </w:rPr>
        <w:t>.-</w:t>
      </w:r>
      <w:r w:rsidRPr="00BD4A45">
        <w:rPr>
          <w:rFonts w:ascii="Arial" w:eastAsia="Arial" w:hAnsi="Arial" w:cs="Arial"/>
          <w:i/>
          <w:spacing w:val="2"/>
          <w:sz w:val="20"/>
          <w:szCs w:val="20"/>
        </w:rPr>
        <w:t xml:space="preserve"> El </w:t>
      </w:r>
      <w:r w:rsidRPr="00BD4A45">
        <w:rPr>
          <w:rFonts w:ascii="Arial" w:eastAsia="Arial" w:hAnsi="Arial" w:cs="Arial"/>
          <w:b/>
          <w:i/>
          <w:spacing w:val="2"/>
          <w:sz w:val="20"/>
          <w:szCs w:val="20"/>
        </w:rPr>
        <w:t>PROYECTO DE PRESUPUESTO DE EGRESOS DEL INSTITUTO</w:t>
      </w:r>
      <w:r w:rsidRPr="00BD4A45">
        <w:rPr>
          <w:rFonts w:ascii="Arial" w:eastAsia="Arial" w:hAnsi="Arial" w:cs="Arial"/>
          <w:i/>
          <w:spacing w:val="2"/>
          <w:sz w:val="20"/>
          <w:szCs w:val="20"/>
        </w:rPr>
        <w:t xml:space="preserve">, se deberá elaborar conforme a lo establecido en la </w:t>
      </w:r>
      <w:r w:rsidRPr="00BD4A45">
        <w:rPr>
          <w:rFonts w:ascii="Arial" w:eastAsia="Arial" w:hAnsi="Arial" w:cs="Arial"/>
          <w:b/>
          <w:i/>
          <w:spacing w:val="2"/>
          <w:sz w:val="20"/>
          <w:szCs w:val="20"/>
        </w:rPr>
        <w:t>LEY DE PRESUPUESTO</w:t>
      </w:r>
      <w:r w:rsidRPr="00BD4A45">
        <w:rPr>
          <w:rFonts w:ascii="Arial" w:eastAsia="Arial" w:hAnsi="Arial" w:cs="Arial"/>
          <w:i/>
          <w:spacing w:val="2"/>
          <w:sz w:val="20"/>
          <w:szCs w:val="20"/>
        </w:rPr>
        <w:t xml:space="preserve">, la </w:t>
      </w:r>
      <w:r w:rsidRPr="00BD4A45">
        <w:rPr>
          <w:rFonts w:ascii="Arial" w:eastAsia="Arial" w:hAnsi="Arial" w:cs="Arial"/>
          <w:b/>
          <w:i/>
          <w:spacing w:val="2"/>
          <w:sz w:val="20"/>
          <w:szCs w:val="20"/>
        </w:rPr>
        <w:t>LEY DE DISCIPLINA FINANCIERA</w:t>
      </w:r>
      <w:r w:rsidRPr="00BD4A45">
        <w:rPr>
          <w:rFonts w:ascii="Arial" w:eastAsia="Arial" w:hAnsi="Arial" w:cs="Arial"/>
          <w:i/>
          <w:spacing w:val="2"/>
          <w:sz w:val="20"/>
          <w:szCs w:val="20"/>
        </w:rPr>
        <w:t xml:space="preserve">, la Ley General de Contabilidad Gubernamental y las normas que para tal efecto emita el </w:t>
      </w:r>
      <w:r w:rsidRPr="00BD4A45">
        <w:rPr>
          <w:rFonts w:ascii="Arial" w:eastAsia="Arial" w:hAnsi="Arial" w:cs="Arial"/>
          <w:b/>
          <w:i/>
          <w:spacing w:val="2"/>
          <w:sz w:val="20"/>
          <w:szCs w:val="20"/>
        </w:rPr>
        <w:t>CONAC</w:t>
      </w:r>
      <w:r w:rsidRPr="00BD4A45">
        <w:rPr>
          <w:rFonts w:ascii="Arial" w:eastAsia="Arial" w:hAnsi="Arial" w:cs="Arial"/>
          <w:i/>
          <w:spacing w:val="2"/>
          <w:sz w:val="20"/>
          <w:szCs w:val="20"/>
        </w:rPr>
        <w:t xml:space="preserve">, con base en </w:t>
      </w:r>
      <w:r w:rsidRPr="00BD4A45">
        <w:rPr>
          <w:rFonts w:ascii="Arial" w:eastAsia="Arial" w:hAnsi="Arial" w:cs="Arial"/>
          <w:b/>
          <w:i/>
          <w:spacing w:val="2"/>
          <w:sz w:val="20"/>
          <w:szCs w:val="20"/>
        </w:rPr>
        <w:t>OBJETIVOS</w:t>
      </w:r>
      <w:r w:rsidRPr="00BD4A45">
        <w:rPr>
          <w:rFonts w:ascii="Arial" w:eastAsia="Arial" w:hAnsi="Arial" w:cs="Arial"/>
          <w:i/>
          <w:spacing w:val="2"/>
          <w:sz w:val="20"/>
          <w:szCs w:val="20"/>
        </w:rPr>
        <w:t xml:space="preserve">, parámetros cuantificables e indicadores del desempeño; deberá ser congruente con el Plan Estatal y los programas derivados del mismo, e incluirán cuando menos: Objetivos anuales, estrategias y </w:t>
      </w:r>
      <w:r w:rsidRPr="00BD4A45">
        <w:rPr>
          <w:rFonts w:ascii="Arial" w:eastAsia="Arial" w:hAnsi="Arial" w:cs="Arial"/>
          <w:b/>
          <w:i/>
          <w:spacing w:val="2"/>
          <w:sz w:val="20"/>
          <w:szCs w:val="20"/>
        </w:rPr>
        <w:t>METAS</w:t>
      </w:r>
      <w:r w:rsidRPr="00BD4A45">
        <w:rPr>
          <w:rFonts w:ascii="Arial" w:eastAsia="Arial" w:hAnsi="Arial" w:cs="Arial"/>
          <w:i/>
          <w:spacing w:val="2"/>
          <w:sz w:val="20"/>
          <w:szCs w:val="20"/>
        </w:rPr>
        <w:t>.</w:t>
      </w:r>
    </w:p>
    <w:p w14:paraId="1E3BE261" w14:textId="77777777" w:rsidR="00D77B20" w:rsidRPr="00BD4A45" w:rsidRDefault="00D77B20" w:rsidP="00D77B20">
      <w:pPr>
        <w:ind w:left="567" w:right="567"/>
        <w:jc w:val="both"/>
        <w:rPr>
          <w:rFonts w:ascii="Arial" w:eastAsia="Arial" w:hAnsi="Arial" w:cs="Arial"/>
          <w:i/>
          <w:spacing w:val="2"/>
          <w:sz w:val="20"/>
          <w:szCs w:val="20"/>
        </w:rPr>
      </w:pPr>
    </w:p>
    <w:p w14:paraId="7A686519" w14:textId="77777777" w:rsidR="00D77B20" w:rsidRPr="00BD4A45" w:rsidRDefault="00D77B20" w:rsidP="00D77B20">
      <w:pPr>
        <w:ind w:left="567" w:right="567"/>
        <w:jc w:val="both"/>
        <w:rPr>
          <w:rFonts w:ascii="Arial" w:eastAsia="Arial" w:hAnsi="Arial" w:cs="Arial"/>
          <w:i/>
          <w:spacing w:val="2"/>
          <w:sz w:val="20"/>
          <w:szCs w:val="20"/>
        </w:rPr>
      </w:pPr>
      <w:r w:rsidRPr="00BD4A45">
        <w:rPr>
          <w:rFonts w:ascii="Arial" w:eastAsia="Arial" w:hAnsi="Arial" w:cs="Arial"/>
          <w:i/>
          <w:spacing w:val="2"/>
          <w:sz w:val="20"/>
          <w:szCs w:val="20"/>
        </w:rPr>
        <w:t>Asimismo, se deberán atender las disposiciones que para tales efectos emita el Instituto Nacional Electoral, en el marco del Sistema Nacional de Elecciones.</w:t>
      </w:r>
    </w:p>
    <w:p w14:paraId="11FB6353" w14:textId="77777777" w:rsidR="00D77B20" w:rsidRPr="00BD4A45" w:rsidRDefault="00D77B20" w:rsidP="00D77B20">
      <w:pPr>
        <w:ind w:left="567" w:right="567"/>
        <w:jc w:val="both"/>
        <w:rPr>
          <w:rFonts w:ascii="Arial" w:eastAsia="Arial" w:hAnsi="Arial" w:cs="Arial"/>
          <w:i/>
          <w:spacing w:val="2"/>
          <w:sz w:val="20"/>
          <w:szCs w:val="20"/>
        </w:rPr>
      </w:pPr>
    </w:p>
    <w:p w14:paraId="741E28B6" w14:textId="77777777" w:rsidR="00D77B20" w:rsidRPr="00BD4A45" w:rsidRDefault="00D77B20" w:rsidP="00D77B20">
      <w:pPr>
        <w:ind w:left="567" w:right="567"/>
        <w:jc w:val="both"/>
        <w:rPr>
          <w:rFonts w:ascii="Arial" w:eastAsia="Arial" w:hAnsi="Arial" w:cs="Arial"/>
          <w:i/>
          <w:sz w:val="20"/>
          <w:szCs w:val="20"/>
        </w:rPr>
      </w:pPr>
      <w:r w:rsidRPr="00BD4A45">
        <w:rPr>
          <w:rFonts w:ascii="Arial" w:eastAsia="Arial" w:hAnsi="Arial" w:cs="Arial"/>
          <w:i/>
          <w:sz w:val="20"/>
          <w:szCs w:val="20"/>
        </w:rPr>
        <w:t xml:space="preserve">En el caso de Servicios Personales, el </w:t>
      </w:r>
      <w:r w:rsidRPr="00BD4A45">
        <w:rPr>
          <w:rFonts w:ascii="Arial" w:eastAsia="Arial" w:hAnsi="Arial" w:cs="Arial"/>
          <w:b/>
          <w:i/>
          <w:sz w:val="20"/>
          <w:szCs w:val="20"/>
        </w:rPr>
        <w:t>PROYECTO DE PRESUPUESTO DE EGRESOS DEL INSTITUTO</w:t>
      </w:r>
      <w:r w:rsidRPr="00BD4A45">
        <w:rPr>
          <w:rFonts w:ascii="Arial" w:eastAsia="Arial" w:hAnsi="Arial" w:cs="Arial"/>
          <w:i/>
          <w:sz w:val="20"/>
          <w:szCs w:val="20"/>
        </w:rPr>
        <w:t xml:space="preserve"> contendrá una sección específica de las erogaciones el cual comprenderá: </w:t>
      </w:r>
    </w:p>
    <w:p w14:paraId="440CCBD9" w14:textId="77777777" w:rsidR="00D77B20" w:rsidRPr="00BD4A45" w:rsidRDefault="00D77B20" w:rsidP="00D77B20">
      <w:pPr>
        <w:ind w:left="567" w:right="567"/>
        <w:jc w:val="both"/>
        <w:rPr>
          <w:rFonts w:ascii="Arial" w:eastAsia="Arial" w:hAnsi="Arial" w:cs="Arial"/>
          <w:i/>
          <w:sz w:val="20"/>
          <w:szCs w:val="20"/>
        </w:rPr>
      </w:pPr>
      <w:r w:rsidRPr="00BD4A45">
        <w:rPr>
          <w:rFonts w:ascii="Arial" w:eastAsia="Arial" w:hAnsi="Arial" w:cs="Arial"/>
          <w:i/>
          <w:sz w:val="20"/>
          <w:szCs w:val="20"/>
        </w:rPr>
        <w:t xml:space="preserve"> </w:t>
      </w:r>
    </w:p>
    <w:p w14:paraId="39F515E1" w14:textId="77777777" w:rsidR="00D77B20" w:rsidRPr="00BD4A45" w:rsidRDefault="00D77B20" w:rsidP="006245C3">
      <w:pPr>
        <w:pStyle w:val="Prrafodelista"/>
        <w:numPr>
          <w:ilvl w:val="0"/>
          <w:numId w:val="9"/>
        </w:numPr>
        <w:spacing w:after="0" w:line="240" w:lineRule="auto"/>
        <w:ind w:left="1134" w:right="567" w:firstLine="0"/>
        <w:contextualSpacing/>
        <w:jc w:val="both"/>
        <w:rPr>
          <w:rFonts w:ascii="Arial" w:eastAsia="Arial" w:hAnsi="Arial" w:cs="Arial"/>
          <w:i/>
          <w:sz w:val="20"/>
          <w:szCs w:val="20"/>
        </w:rPr>
      </w:pPr>
      <w:r w:rsidRPr="00BD4A45">
        <w:rPr>
          <w:rFonts w:ascii="Arial" w:eastAsia="Arial" w:hAnsi="Arial" w:cs="Arial"/>
          <w:i/>
          <w:spacing w:val="2"/>
          <w:sz w:val="20"/>
          <w:szCs w:val="20"/>
        </w:rPr>
        <w:t>Las</w:t>
      </w:r>
      <w:r w:rsidRPr="00BD4A45">
        <w:rPr>
          <w:rFonts w:ascii="Arial" w:eastAsia="Arial" w:hAnsi="Arial" w:cs="Arial"/>
          <w:i/>
          <w:sz w:val="20"/>
          <w:szCs w:val="20"/>
        </w:rPr>
        <w:t xml:space="preserve"> </w:t>
      </w:r>
      <w:r w:rsidRPr="00BD4A45">
        <w:rPr>
          <w:rFonts w:ascii="Arial" w:eastAsia="Arial" w:hAnsi="Arial" w:cs="Arial"/>
          <w:b/>
          <w:i/>
          <w:sz w:val="20"/>
          <w:szCs w:val="20"/>
        </w:rPr>
        <w:t>REMUNERACIONES</w:t>
      </w:r>
      <w:r w:rsidRPr="00BD4A45">
        <w:rPr>
          <w:rFonts w:ascii="Arial" w:eastAsia="Arial" w:hAnsi="Arial" w:cs="Arial"/>
          <w:i/>
          <w:sz w:val="20"/>
          <w:szCs w:val="20"/>
        </w:rPr>
        <w:t xml:space="preserve"> de las y los servidores públicos desglosando las percepciones ordinaras y extraordinarias, incluyendo las erogaciones por concepto de obligaciones de carácter fiscal y de seguridad social inherentes a dichas </w:t>
      </w:r>
      <w:r w:rsidRPr="00BD4A45">
        <w:rPr>
          <w:rFonts w:ascii="Arial" w:eastAsia="Arial" w:hAnsi="Arial" w:cs="Arial"/>
          <w:b/>
          <w:i/>
          <w:sz w:val="20"/>
          <w:szCs w:val="20"/>
        </w:rPr>
        <w:t>Remuneraciones</w:t>
      </w:r>
      <w:r w:rsidRPr="00BD4A45">
        <w:rPr>
          <w:rFonts w:ascii="Arial" w:eastAsia="Arial" w:hAnsi="Arial" w:cs="Arial"/>
          <w:i/>
          <w:sz w:val="20"/>
          <w:szCs w:val="20"/>
        </w:rPr>
        <w:t xml:space="preserve">; </w:t>
      </w:r>
    </w:p>
    <w:p w14:paraId="0A552E9C" w14:textId="77777777" w:rsidR="00D77B20" w:rsidRPr="00BD4A45" w:rsidRDefault="00D77B20" w:rsidP="00D77B20">
      <w:pPr>
        <w:pStyle w:val="Prrafodelista"/>
        <w:spacing w:after="0" w:line="240" w:lineRule="auto"/>
        <w:ind w:left="1134" w:right="567"/>
        <w:contextualSpacing/>
        <w:jc w:val="both"/>
        <w:rPr>
          <w:rFonts w:ascii="Arial" w:eastAsia="Arial" w:hAnsi="Arial" w:cs="Arial"/>
          <w:i/>
          <w:sz w:val="20"/>
          <w:szCs w:val="20"/>
        </w:rPr>
      </w:pPr>
    </w:p>
    <w:p w14:paraId="00E9D04C" w14:textId="77777777" w:rsidR="00D77B20" w:rsidRPr="00BD4A45" w:rsidRDefault="00D77B20" w:rsidP="006245C3">
      <w:pPr>
        <w:pStyle w:val="Prrafodelista"/>
        <w:numPr>
          <w:ilvl w:val="0"/>
          <w:numId w:val="9"/>
        </w:numPr>
        <w:spacing w:after="0" w:line="240" w:lineRule="auto"/>
        <w:ind w:left="1134" w:right="567" w:firstLine="0"/>
        <w:contextualSpacing/>
        <w:jc w:val="both"/>
        <w:rPr>
          <w:rFonts w:ascii="Arial" w:eastAsia="Arial" w:hAnsi="Arial" w:cs="Arial"/>
          <w:i/>
          <w:sz w:val="20"/>
          <w:szCs w:val="20"/>
        </w:rPr>
      </w:pPr>
      <w:r w:rsidRPr="00BD4A45">
        <w:rPr>
          <w:rFonts w:ascii="Arial" w:eastAsia="Arial" w:hAnsi="Arial" w:cs="Arial"/>
          <w:i/>
          <w:sz w:val="20"/>
          <w:szCs w:val="20"/>
        </w:rPr>
        <w:t xml:space="preserve">Las previsiones salariales y económicas para cubrir los incrementos salariales, la creación de plazas con su respectiva justificación conforme a los </w:t>
      </w:r>
      <w:r w:rsidRPr="00BD4A45">
        <w:rPr>
          <w:rFonts w:ascii="Arial" w:eastAsia="Arial" w:hAnsi="Arial" w:cs="Arial"/>
          <w:b/>
          <w:i/>
          <w:sz w:val="20"/>
          <w:szCs w:val="20"/>
        </w:rPr>
        <w:t>OBJETIVOS</w:t>
      </w:r>
      <w:r w:rsidRPr="00BD4A45">
        <w:rPr>
          <w:rFonts w:ascii="Arial" w:eastAsia="Arial" w:hAnsi="Arial" w:cs="Arial"/>
          <w:i/>
          <w:sz w:val="20"/>
          <w:szCs w:val="20"/>
        </w:rPr>
        <w:t xml:space="preserve"> y </w:t>
      </w:r>
      <w:r w:rsidRPr="00BD4A45">
        <w:rPr>
          <w:rFonts w:ascii="Arial" w:eastAsia="Arial" w:hAnsi="Arial" w:cs="Arial"/>
          <w:b/>
          <w:i/>
          <w:sz w:val="20"/>
          <w:szCs w:val="20"/>
        </w:rPr>
        <w:t>METAS</w:t>
      </w:r>
      <w:r w:rsidRPr="00BD4A45">
        <w:rPr>
          <w:rFonts w:ascii="Arial" w:eastAsia="Arial" w:hAnsi="Arial" w:cs="Arial"/>
          <w:i/>
          <w:sz w:val="20"/>
          <w:szCs w:val="20"/>
        </w:rPr>
        <w:t xml:space="preserve"> de los programas a realizar, las </w:t>
      </w:r>
      <w:r w:rsidRPr="00BD4A45">
        <w:rPr>
          <w:rFonts w:ascii="Arial" w:eastAsia="Arial" w:hAnsi="Arial" w:cs="Arial"/>
          <w:b/>
          <w:i/>
          <w:sz w:val="20"/>
          <w:szCs w:val="20"/>
        </w:rPr>
        <w:t>PERCEPCIONES ORDINARIAS</w:t>
      </w:r>
      <w:r w:rsidRPr="00BD4A45">
        <w:rPr>
          <w:rFonts w:ascii="Arial" w:eastAsia="Arial" w:hAnsi="Arial" w:cs="Arial"/>
          <w:i/>
          <w:sz w:val="20"/>
          <w:szCs w:val="20"/>
        </w:rPr>
        <w:t xml:space="preserve"> y las extraordinarias y otras medidas económicas de índole laboral; dichas previsiones serán incluidas en un capítulo específico del </w:t>
      </w:r>
      <w:r w:rsidRPr="00BD4A45">
        <w:rPr>
          <w:rFonts w:ascii="Arial" w:eastAsia="Arial" w:hAnsi="Arial" w:cs="Arial"/>
          <w:b/>
          <w:i/>
          <w:sz w:val="20"/>
          <w:szCs w:val="20"/>
        </w:rPr>
        <w:t>PROYECTO DE PRESUPUESTO DE EGRESOS DEL INSTITUTO</w:t>
      </w:r>
      <w:r w:rsidRPr="00BD4A45">
        <w:rPr>
          <w:rFonts w:ascii="Arial" w:eastAsia="Arial" w:hAnsi="Arial" w:cs="Arial"/>
          <w:i/>
          <w:sz w:val="20"/>
          <w:szCs w:val="20"/>
        </w:rPr>
        <w:t xml:space="preserve">; </w:t>
      </w:r>
    </w:p>
    <w:p w14:paraId="24E89AE0" w14:textId="77777777" w:rsidR="00D77B20" w:rsidRPr="00BD4A45" w:rsidRDefault="00D77B20" w:rsidP="00D77B20">
      <w:pPr>
        <w:ind w:left="567" w:right="567"/>
        <w:jc w:val="both"/>
        <w:rPr>
          <w:rFonts w:ascii="Arial" w:eastAsia="Arial" w:hAnsi="Arial" w:cs="Arial"/>
          <w:i/>
          <w:sz w:val="20"/>
          <w:szCs w:val="20"/>
        </w:rPr>
      </w:pPr>
      <w:r w:rsidRPr="00BD4A45">
        <w:rPr>
          <w:rFonts w:ascii="Arial" w:eastAsia="Arial" w:hAnsi="Arial" w:cs="Arial"/>
          <w:i/>
          <w:sz w:val="20"/>
          <w:szCs w:val="20"/>
        </w:rPr>
        <w:t xml:space="preserve"> </w:t>
      </w:r>
    </w:p>
    <w:p w14:paraId="0A8A3DC0" w14:textId="77777777" w:rsidR="00D77B20" w:rsidRPr="00BD4A45" w:rsidRDefault="00D77B20" w:rsidP="00D77B20">
      <w:pPr>
        <w:ind w:left="567" w:right="567"/>
        <w:jc w:val="both"/>
        <w:rPr>
          <w:rFonts w:ascii="Arial" w:eastAsia="Arial" w:hAnsi="Arial" w:cs="Arial"/>
          <w:b/>
        </w:rPr>
      </w:pPr>
      <w:r w:rsidRPr="00BD4A45">
        <w:rPr>
          <w:rFonts w:ascii="Arial" w:eastAsia="Arial" w:hAnsi="Arial" w:cs="Arial"/>
          <w:b/>
          <w:i/>
          <w:sz w:val="20"/>
          <w:szCs w:val="20"/>
        </w:rPr>
        <w:t>ARTÍCULO 18.</w:t>
      </w:r>
      <w:r w:rsidRPr="00BD4A45">
        <w:rPr>
          <w:rFonts w:ascii="Arial" w:eastAsia="Arial" w:hAnsi="Arial" w:cs="Arial"/>
          <w:i/>
          <w:sz w:val="20"/>
          <w:szCs w:val="20"/>
        </w:rPr>
        <w:t xml:space="preserve"> La Presidencia del </w:t>
      </w:r>
      <w:r w:rsidRPr="00BD4A45">
        <w:rPr>
          <w:rFonts w:ascii="Arial" w:eastAsia="Arial" w:hAnsi="Arial" w:cs="Arial"/>
          <w:b/>
          <w:i/>
          <w:sz w:val="20"/>
          <w:szCs w:val="20"/>
        </w:rPr>
        <w:t>INSTITUTO</w:t>
      </w:r>
      <w:r w:rsidRPr="00BD4A45">
        <w:rPr>
          <w:rFonts w:ascii="Arial" w:eastAsia="Arial" w:hAnsi="Arial" w:cs="Arial"/>
          <w:i/>
          <w:sz w:val="20"/>
          <w:szCs w:val="20"/>
        </w:rPr>
        <w:t xml:space="preserve"> y quien presida la Comisión de Administración, Prerrogativas y Partidos Políticos,</w:t>
      </w:r>
      <w:r w:rsidRPr="00BD4A45">
        <w:rPr>
          <w:rFonts w:ascii="Arial" w:eastAsia="Arial" w:hAnsi="Arial" w:cs="Arial"/>
          <w:b/>
          <w:i/>
          <w:sz w:val="20"/>
          <w:szCs w:val="20"/>
        </w:rPr>
        <w:t xml:space="preserve"> </w:t>
      </w:r>
      <w:r w:rsidRPr="00BD4A45">
        <w:rPr>
          <w:rFonts w:ascii="Arial" w:eastAsia="Arial" w:hAnsi="Arial" w:cs="Arial"/>
          <w:i/>
          <w:sz w:val="20"/>
          <w:szCs w:val="20"/>
        </w:rPr>
        <w:t xml:space="preserve">previa solicitud de comparecencia del Congreso del Estado, podrá proporcionar la información que considere necesaria para contribuir a una mejor comprensión del </w:t>
      </w:r>
      <w:r w:rsidRPr="00BD4A45">
        <w:rPr>
          <w:rFonts w:ascii="Arial" w:eastAsia="Arial" w:hAnsi="Arial" w:cs="Arial"/>
          <w:b/>
          <w:i/>
          <w:sz w:val="20"/>
          <w:szCs w:val="20"/>
        </w:rPr>
        <w:t>PROYECTO DE PRESUPUESTO DE EGRESOS DEL ESTADO.”</w:t>
      </w:r>
    </w:p>
    <w:p w14:paraId="746F9A78" w14:textId="77777777" w:rsidR="00932848" w:rsidRPr="00BD4A45" w:rsidRDefault="00932848" w:rsidP="003C55BD">
      <w:pPr>
        <w:spacing w:line="360" w:lineRule="auto"/>
        <w:jc w:val="both"/>
        <w:rPr>
          <w:rFonts w:ascii="Arial" w:eastAsia="Calibri" w:hAnsi="Arial" w:cs="Arial"/>
          <w:b/>
          <w:sz w:val="22"/>
          <w:szCs w:val="22"/>
          <w:lang w:val="es-MX" w:eastAsia="en-US"/>
        </w:rPr>
      </w:pPr>
    </w:p>
    <w:p w14:paraId="7885DA20" w14:textId="77777777" w:rsidR="0004480A" w:rsidRPr="00BD4A45" w:rsidRDefault="005F0E07" w:rsidP="003C55BD">
      <w:pPr>
        <w:spacing w:line="360" w:lineRule="auto"/>
        <w:jc w:val="both"/>
        <w:rPr>
          <w:rFonts w:ascii="Arial" w:eastAsia="Calibri" w:hAnsi="Arial" w:cs="Arial"/>
          <w:sz w:val="22"/>
          <w:szCs w:val="22"/>
          <w:lang w:val="es-MX" w:eastAsia="en-US"/>
        </w:rPr>
      </w:pPr>
      <w:r>
        <w:rPr>
          <w:rFonts w:ascii="Arial" w:eastAsia="Calibri" w:hAnsi="Arial" w:cs="Arial"/>
          <w:sz w:val="22"/>
          <w:szCs w:val="22"/>
          <w:lang w:val="es-MX" w:eastAsia="en-US"/>
        </w:rPr>
        <w:t>En este sentido, en el presente anteproyecto de Presupuesto de Egresos del Instituto para el ejercicio fiscal 2022, se atienden</w:t>
      </w:r>
      <w:r w:rsidR="0004480A" w:rsidRPr="00BD4A45">
        <w:rPr>
          <w:rFonts w:ascii="Arial" w:eastAsia="Calibri" w:hAnsi="Arial" w:cs="Arial"/>
          <w:sz w:val="22"/>
          <w:szCs w:val="22"/>
          <w:lang w:val="es-MX" w:eastAsia="en-US"/>
        </w:rPr>
        <w:t xml:space="preserve"> las disposicion</w:t>
      </w:r>
      <w:r>
        <w:rPr>
          <w:rFonts w:ascii="Arial" w:eastAsia="Calibri" w:hAnsi="Arial" w:cs="Arial"/>
          <w:sz w:val="22"/>
          <w:szCs w:val="22"/>
          <w:lang w:val="es-MX" w:eastAsia="en-US"/>
        </w:rPr>
        <w:t>es reglamentarias antes citadas</w:t>
      </w:r>
      <w:r w:rsidR="00C01AD2" w:rsidRPr="00BD4A45">
        <w:rPr>
          <w:rFonts w:ascii="Arial" w:eastAsia="Calibri" w:hAnsi="Arial" w:cs="Arial"/>
          <w:sz w:val="22"/>
          <w:szCs w:val="22"/>
          <w:lang w:val="es-MX" w:eastAsia="en-US"/>
        </w:rPr>
        <w:t>.</w:t>
      </w:r>
    </w:p>
    <w:p w14:paraId="420DEED8" w14:textId="77777777" w:rsidR="00C01AD2" w:rsidRPr="00BD4A45" w:rsidRDefault="00C01AD2" w:rsidP="003C55BD">
      <w:pPr>
        <w:spacing w:line="360" w:lineRule="auto"/>
        <w:jc w:val="both"/>
        <w:rPr>
          <w:rFonts w:ascii="Arial" w:eastAsia="Calibri" w:hAnsi="Arial" w:cs="Arial"/>
          <w:b/>
          <w:sz w:val="22"/>
          <w:szCs w:val="22"/>
          <w:lang w:val="es-MX" w:eastAsia="en-US"/>
        </w:rPr>
      </w:pPr>
    </w:p>
    <w:p w14:paraId="2B9099A1" w14:textId="77777777" w:rsidR="00932848" w:rsidRPr="00BD4A45" w:rsidRDefault="00B21263" w:rsidP="003C55BD">
      <w:pPr>
        <w:spacing w:line="360" w:lineRule="auto"/>
        <w:jc w:val="both"/>
        <w:rPr>
          <w:rFonts w:ascii="Arial" w:eastAsia="Calibri" w:hAnsi="Arial" w:cs="Arial"/>
          <w:sz w:val="22"/>
          <w:szCs w:val="22"/>
          <w:lang w:val="es-MX" w:eastAsia="en-US"/>
        </w:rPr>
      </w:pPr>
      <w:r w:rsidRPr="00BD4A45">
        <w:rPr>
          <w:rFonts w:ascii="Arial" w:eastAsia="Calibri" w:hAnsi="Arial" w:cs="Arial"/>
          <w:b/>
          <w:sz w:val="22"/>
          <w:szCs w:val="22"/>
          <w:lang w:val="es-MX" w:eastAsia="en-US"/>
        </w:rPr>
        <w:t>10</w:t>
      </w:r>
      <w:r w:rsidR="00932848" w:rsidRPr="00BD4A45">
        <w:rPr>
          <w:rFonts w:ascii="Arial" w:eastAsia="Calibri" w:hAnsi="Arial" w:cs="Arial"/>
          <w:b/>
          <w:sz w:val="22"/>
          <w:szCs w:val="22"/>
          <w:lang w:val="es-MX" w:eastAsia="en-US"/>
        </w:rPr>
        <w:t>ª.-</w:t>
      </w:r>
      <w:r w:rsidR="00932848" w:rsidRPr="00BD4A45">
        <w:rPr>
          <w:rFonts w:ascii="Arial" w:eastAsia="Calibri" w:hAnsi="Arial" w:cs="Arial"/>
          <w:sz w:val="22"/>
          <w:szCs w:val="22"/>
          <w:lang w:val="es-MX" w:eastAsia="en-US"/>
        </w:rPr>
        <w:t xml:space="preserve"> Derivado de lo anterior, e</w:t>
      </w:r>
      <w:r w:rsidR="00480BAD" w:rsidRPr="00BD4A45">
        <w:rPr>
          <w:rFonts w:ascii="Arial" w:eastAsia="Calibri" w:hAnsi="Arial" w:cs="Arial"/>
          <w:sz w:val="22"/>
          <w:szCs w:val="22"/>
          <w:lang w:val="es-MX" w:eastAsia="en-US"/>
        </w:rPr>
        <w:t xml:space="preserve">ste </w:t>
      </w:r>
      <w:r w:rsidR="00932848" w:rsidRPr="00BD4A45">
        <w:rPr>
          <w:rFonts w:ascii="Arial" w:eastAsia="Calibri" w:hAnsi="Arial" w:cs="Arial"/>
          <w:sz w:val="22"/>
          <w:szCs w:val="22"/>
          <w:lang w:val="es-MX" w:eastAsia="en-US"/>
        </w:rPr>
        <w:t xml:space="preserve">Instituto por su naturaleza y encomienda especial de múltiples actividades constitucionalmente otorgadas al mismo para su realización, en beneficio del desarrollo </w:t>
      </w:r>
      <w:r w:rsidR="00932848" w:rsidRPr="00AB2A15">
        <w:rPr>
          <w:rFonts w:ascii="Arial" w:eastAsia="Calibri" w:hAnsi="Arial" w:cs="Arial"/>
          <w:sz w:val="22"/>
          <w:szCs w:val="22"/>
          <w:lang w:val="es-MX" w:eastAsia="en-US"/>
        </w:rPr>
        <w:t xml:space="preserve">del </w:t>
      </w:r>
      <w:r w:rsidR="00BD4A45" w:rsidRPr="00AB2A15">
        <w:rPr>
          <w:rFonts w:ascii="Arial" w:eastAsia="Calibri" w:hAnsi="Arial" w:cs="Arial"/>
          <w:sz w:val="22"/>
          <w:szCs w:val="22"/>
          <w:lang w:val="es-MX" w:eastAsia="en-US"/>
        </w:rPr>
        <w:t>E</w:t>
      </w:r>
      <w:r w:rsidR="00932848" w:rsidRPr="00AB2A15">
        <w:rPr>
          <w:rFonts w:ascii="Arial" w:eastAsia="Calibri" w:hAnsi="Arial" w:cs="Arial"/>
          <w:sz w:val="22"/>
          <w:szCs w:val="22"/>
          <w:lang w:val="es-MX" w:eastAsia="en-US"/>
        </w:rPr>
        <w:t>stado</w:t>
      </w:r>
      <w:r w:rsidR="00932848" w:rsidRPr="00BD4A45">
        <w:rPr>
          <w:rFonts w:ascii="Arial" w:eastAsia="Calibri" w:hAnsi="Arial" w:cs="Arial"/>
          <w:sz w:val="22"/>
          <w:szCs w:val="22"/>
          <w:lang w:val="es-MX" w:eastAsia="en-US"/>
        </w:rPr>
        <w:t xml:space="preserve">, requiere del otorgamiento de un presupuesto que debe ejercer en forma autónoma y en el que se debe incluir el financiamiento público que los partidos políticos tienen derecho a </w:t>
      </w:r>
      <w:r w:rsidR="003308A0" w:rsidRPr="00BD4A45">
        <w:rPr>
          <w:rFonts w:ascii="Arial" w:eastAsia="Calibri" w:hAnsi="Arial" w:cs="Arial"/>
          <w:sz w:val="22"/>
          <w:szCs w:val="22"/>
          <w:lang w:val="es-MX" w:eastAsia="en-US"/>
        </w:rPr>
        <w:t>re</w:t>
      </w:r>
      <w:r w:rsidR="00932848" w:rsidRPr="00BD4A45">
        <w:rPr>
          <w:rFonts w:ascii="Arial" w:eastAsia="Calibri" w:hAnsi="Arial" w:cs="Arial"/>
          <w:sz w:val="22"/>
          <w:szCs w:val="22"/>
          <w:lang w:val="es-MX" w:eastAsia="en-US"/>
        </w:rPr>
        <w:t>cibir</w:t>
      </w:r>
      <w:r w:rsidR="00F63010" w:rsidRPr="00BD4A45">
        <w:rPr>
          <w:rFonts w:ascii="Arial" w:eastAsia="Calibri" w:hAnsi="Arial" w:cs="Arial"/>
          <w:sz w:val="22"/>
          <w:szCs w:val="22"/>
          <w:lang w:val="es-MX" w:eastAsia="en-US"/>
        </w:rPr>
        <w:t xml:space="preserve">, </w:t>
      </w:r>
      <w:r w:rsidR="00932848" w:rsidRPr="00BD4A45">
        <w:rPr>
          <w:rFonts w:ascii="Arial" w:eastAsia="Calibri" w:hAnsi="Arial" w:cs="Arial"/>
          <w:sz w:val="22"/>
          <w:szCs w:val="22"/>
          <w:lang w:val="es-MX" w:eastAsia="en-US"/>
        </w:rPr>
        <w:t xml:space="preserve">a efecto de que </w:t>
      </w:r>
      <w:r w:rsidR="00F63010" w:rsidRPr="00BD4A45">
        <w:rPr>
          <w:rFonts w:ascii="Arial" w:eastAsia="Calibri" w:hAnsi="Arial" w:cs="Arial"/>
          <w:sz w:val="22"/>
          <w:szCs w:val="22"/>
          <w:lang w:val="es-MX" w:eastAsia="en-US"/>
        </w:rPr>
        <w:t xml:space="preserve">puedan participar y coadyuvar </w:t>
      </w:r>
      <w:r w:rsidR="00932848" w:rsidRPr="00BD4A45">
        <w:rPr>
          <w:rFonts w:ascii="Arial" w:eastAsia="Calibri" w:hAnsi="Arial" w:cs="Arial"/>
          <w:sz w:val="22"/>
          <w:szCs w:val="22"/>
          <w:lang w:val="es-MX" w:eastAsia="en-US"/>
        </w:rPr>
        <w:t xml:space="preserve">en la consolidación de los fines </w:t>
      </w:r>
      <w:r w:rsidR="00F63010" w:rsidRPr="00BD4A45">
        <w:rPr>
          <w:rFonts w:ascii="Arial" w:eastAsia="Calibri" w:hAnsi="Arial" w:cs="Arial"/>
          <w:sz w:val="22"/>
          <w:szCs w:val="22"/>
          <w:lang w:val="es-MX" w:eastAsia="en-US"/>
        </w:rPr>
        <w:t>del Instituto</w:t>
      </w:r>
      <w:r w:rsidR="00932848" w:rsidRPr="00BD4A45">
        <w:rPr>
          <w:rFonts w:ascii="Arial" w:eastAsia="Calibri" w:hAnsi="Arial" w:cs="Arial"/>
          <w:sz w:val="22"/>
          <w:szCs w:val="22"/>
          <w:lang w:val="es-MX" w:eastAsia="en-US"/>
        </w:rPr>
        <w:t>; pues se requiere de un trabajo constante y permanente en el fomento de la democracia y la construcción de valores cívicos que permitan en los procesos electorales, llevar a cabo elecciones periódicas, de manera organizada y pacífica, en las que</w:t>
      </w:r>
      <w:r w:rsidR="00800740" w:rsidRPr="00BD4A45">
        <w:rPr>
          <w:rFonts w:ascii="Arial" w:eastAsia="Calibri" w:hAnsi="Arial" w:cs="Arial"/>
          <w:sz w:val="22"/>
          <w:szCs w:val="22"/>
          <w:lang w:val="es-MX" w:eastAsia="en-US"/>
        </w:rPr>
        <w:t xml:space="preserve"> las y</w:t>
      </w:r>
      <w:r w:rsidR="00932848" w:rsidRPr="00BD4A45">
        <w:rPr>
          <w:rFonts w:ascii="Arial" w:eastAsia="Calibri" w:hAnsi="Arial" w:cs="Arial"/>
          <w:sz w:val="22"/>
          <w:szCs w:val="22"/>
          <w:lang w:val="es-MX" w:eastAsia="en-US"/>
        </w:rPr>
        <w:t xml:space="preserve"> los ciudadanos manifiesten su voluntad, a través de su sufragio, respecto de quiénes son </w:t>
      </w:r>
      <w:r w:rsidR="00083405" w:rsidRPr="00BD4A45">
        <w:rPr>
          <w:rFonts w:ascii="Arial" w:eastAsia="Calibri" w:hAnsi="Arial" w:cs="Arial"/>
          <w:sz w:val="22"/>
          <w:szCs w:val="22"/>
          <w:lang w:val="es-MX" w:eastAsia="en-US"/>
        </w:rPr>
        <w:t xml:space="preserve">las </w:t>
      </w:r>
      <w:r w:rsidR="00800740" w:rsidRPr="00BD4A45">
        <w:rPr>
          <w:rFonts w:ascii="Arial" w:eastAsia="Calibri" w:hAnsi="Arial" w:cs="Arial"/>
          <w:sz w:val="22"/>
          <w:szCs w:val="22"/>
          <w:lang w:val="es-MX" w:eastAsia="en-US"/>
        </w:rPr>
        <w:t>personas</w:t>
      </w:r>
      <w:r w:rsidR="00932848" w:rsidRPr="00BD4A45">
        <w:rPr>
          <w:rFonts w:ascii="Arial" w:eastAsia="Calibri" w:hAnsi="Arial" w:cs="Arial"/>
          <w:sz w:val="22"/>
          <w:szCs w:val="22"/>
          <w:lang w:val="es-MX" w:eastAsia="en-US"/>
        </w:rPr>
        <w:t xml:space="preserve"> que desean que </w:t>
      </w:r>
      <w:r w:rsidR="00493923" w:rsidRPr="00BD4A45">
        <w:rPr>
          <w:rFonts w:ascii="Arial" w:eastAsia="Calibri" w:hAnsi="Arial" w:cs="Arial"/>
          <w:sz w:val="22"/>
          <w:szCs w:val="22"/>
          <w:lang w:val="es-MX" w:eastAsia="en-US"/>
        </w:rPr>
        <w:t xml:space="preserve">gobiernen y </w:t>
      </w:r>
      <w:r w:rsidR="00932848" w:rsidRPr="00BD4A45">
        <w:rPr>
          <w:rFonts w:ascii="Arial" w:eastAsia="Calibri" w:hAnsi="Arial" w:cs="Arial"/>
          <w:sz w:val="22"/>
          <w:szCs w:val="22"/>
          <w:lang w:val="es-MX" w:eastAsia="en-US"/>
        </w:rPr>
        <w:t>representen</w:t>
      </w:r>
      <w:r w:rsidR="00800740" w:rsidRPr="00BD4A45">
        <w:rPr>
          <w:rFonts w:ascii="Arial" w:eastAsia="Calibri" w:hAnsi="Arial" w:cs="Arial"/>
          <w:sz w:val="22"/>
          <w:szCs w:val="22"/>
          <w:lang w:val="es-MX" w:eastAsia="en-US"/>
        </w:rPr>
        <w:t xml:space="preserve"> a la </w:t>
      </w:r>
      <w:r w:rsidR="00475C3C" w:rsidRPr="00BD4A45">
        <w:rPr>
          <w:rFonts w:ascii="Arial" w:eastAsia="Calibri" w:hAnsi="Arial" w:cs="Arial"/>
          <w:sz w:val="22"/>
          <w:szCs w:val="22"/>
          <w:lang w:val="es-MX" w:eastAsia="en-US"/>
        </w:rPr>
        <w:t>sociedad</w:t>
      </w:r>
      <w:r w:rsidR="00800740" w:rsidRPr="00BD4A45">
        <w:rPr>
          <w:rFonts w:ascii="Arial" w:eastAsia="Calibri" w:hAnsi="Arial" w:cs="Arial"/>
          <w:sz w:val="22"/>
          <w:szCs w:val="22"/>
          <w:lang w:val="es-MX" w:eastAsia="en-US"/>
        </w:rPr>
        <w:t xml:space="preserve"> en general.</w:t>
      </w:r>
    </w:p>
    <w:p w14:paraId="65628210" w14:textId="77777777" w:rsidR="007025EA" w:rsidRPr="00BD4A45" w:rsidRDefault="007025EA" w:rsidP="007025EA">
      <w:pPr>
        <w:spacing w:line="360" w:lineRule="auto"/>
        <w:jc w:val="both"/>
        <w:rPr>
          <w:rFonts w:ascii="Arial" w:eastAsia="Calibri" w:hAnsi="Arial" w:cs="Arial"/>
          <w:sz w:val="22"/>
          <w:szCs w:val="22"/>
          <w:lang w:val="es-MX" w:eastAsia="es-MX"/>
        </w:rPr>
      </w:pPr>
    </w:p>
    <w:p w14:paraId="0F249215" w14:textId="77777777" w:rsidR="002C6C95" w:rsidRPr="00BD4A45" w:rsidRDefault="002C6C95" w:rsidP="002C6C95">
      <w:pPr>
        <w:spacing w:line="360" w:lineRule="auto"/>
        <w:jc w:val="both"/>
        <w:rPr>
          <w:rFonts w:ascii="Arial" w:eastAsiaTheme="minorHAnsi" w:hAnsi="Arial" w:cs="Arial"/>
          <w:sz w:val="22"/>
          <w:szCs w:val="22"/>
          <w:lang w:val="es-MX" w:eastAsia="en-US"/>
        </w:rPr>
      </w:pPr>
      <w:r w:rsidRPr="00BD4A45">
        <w:rPr>
          <w:rFonts w:ascii="Arial" w:eastAsia="Calibri" w:hAnsi="Arial" w:cs="Arial"/>
          <w:sz w:val="22"/>
          <w:szCs w:val="22"/>
          <w:lang w:val="es-MX" w:eastAsia="es-MX"/>
        </w:rPr>
        <w:t xml:space="preserve">Resulta pertinente señalar que durante el año 2022, este organismo electoral local habrá de desempeñar una serie actividades </w:t>
      </w:r>
      <w:r w:rsidRPr="00BD4A45">
        <w:rPr>
          <w:rFonts w:ascii="Arial" w:eastAsiaTheme="minorHAnsi" w:hAnsi="Arial" w:cs="Arial"/>
          <w:sz w:val="22"/>
          <w:szCs w:val="22"/>
          <w:lang w:val="es-MX" w:eastAsia="en-US"/>
        </w:rPr>
        <w:t xml:space="preserve">para contribuir al cumplimiento de los fines encomendados al mismo, entre ellas y de forma ordinaria se encuentran, entre otras: la </w:t>
      </w:r>
      <w:r w:rsidRPr="002C6C95">
        <w:rPr>
          <w:rFonts w:ascii="Arial" w:eastAsiaTheme="minorHAnsi" w:hAnsi="Arial" w:cs="Arial"/>
          <w:sz w:val="22"/>
          <w:szCs w:val="22"/>
          <w:lang w:val="es-MX" w:eastAsia="en-US"/>
        </w:rPr>
        <w:t xml:space="preserve">realización de diversas sesiones públicas por parte del Consejo General, así como las reuniones de trabajo </w:t>
      </w:r>
      <w:r w:rsidRPr="002C6C95">
        <w:rPr>
          <w:rFonts w:ascii="Arial" w:eastAsiaTheme="minorHAnsi" w:hAnsi="Arial" w:cs="Arial"/>
          <w:sz w:val="22"/>
          <w:szCs w:val="22"/>
          <w:lang w:val="es-MX" w:eastAsia="en-US"/>
        </w:rPr>
        <w:lastRenderedPageBreak/>
        <w:t>correspondientes con las y los integrantes del mismo, a efecto de llevar a cabo todas las tareas inherentes al Instituto, o bien a las Comisiones Permanentes y temporales que se conformen con las y los integrantes del referido Órgano Superior de Dirección, así como las desarrolladas por los distintos Comités aprobados por este Consejo General. Es dable destacar que, tanto las Comisiones Permanentes como los Comités, son órganos que, de conformidad con los artículos 23, 24 y 25 del Reglamento de Comisiones de este Instituto,  se rigen bajo programas de trabajo que deben ser aprobados de forma anual, los cuales abarcan la totalidad de actividades que desarrollarán a lo largo de todo el año bajo diversas líneas de acción; asimismo, tienen la obligación de rendir informes trimestrales y un informe anual al Consejo General, en los que precisen todas las tareas desarrolladas por la propia Comisión y/o Comité.</w:t>
      </w:r>
    </w:p>
    <w:p w14:paraId="0904E32F" w14:textId="77777777" w:rsidR="007025EA" w:rsidRPr="00BD4A45" w:rsidRDefault="007025EA" w:rsidP="007025EA">
      <w:pPr>
        <w:spacing w:line="360" w:lineRule="auto"/>
        <w:jc w:val="both"/>
        <w:rPr>
          <w:rFonts w:ascii="Arial" w:eastAsiaTheme="minorHAnsi" w:hAnsi="Arial" w:cs="Arial"/>
          <w:sz w:val="22"/>
          <w:szCs w:val="22"/>
          <w:lang w:val="es-MX" w:eastAsia="en-US"/>
        </w:rPr>
      </w:pPr>
    </w:p>
    <w:p w14:paraId="1B8C345B" w14:textId="77777777" w:rsidR="007025EA" w:rsidRPr="00BD4A45" w:rsidRDefault="007025EA" w:rsidP="007025EA">
      <w:pPr>
        <w:spacing w:line="360" w:lineRule="auto"/>
        <w:jc w:val="both"/>
        <w:rPr>
          <w:rFonts w:ascii="Arial" w:eastAsiaTheme="minorHAnsi" w:hAnsi="Arial" w:cs="Arial"/>
          <w:sz w:val="22"/>
          <w:szCs w:val="22"/>
          <w:lang w:val="es-MX" w:eastAsia="en-US"/>
        </w:rPr>
      </w:pPr>
      <w:r w:rsidRPr="00BD4A45">
        <w:rPr>
          <w:rFonts w:ascii="Arial" w:eastAsiaTheme="minorHAnsi" w:hAnsi="Arial" w:cs="Arial"/>
          <w:sz w:val="22"/>
          <w:szCs w:val="22"/>
          <w:lang w:val="es-MX" w:eastAsia="en-US"/>
        </w:rPr>
        <w:t>Asimismo, se programarán cursos de índole académico-electoral,</w:t>
      </w:r>
      <w:r w:rsidRPr="00BD4A45">
        <w:rPr>
          <w:rFonts w:ascii="Arial" w:hAnsi="Arial" w:cs="Arial"/>
          <w:sz w:val="22"/>
          <w:szCs w:val="22"/>
        </w:rPr>
        <w:t xml:space="preserve"> </w:t>
      </w:r>
      <w:r w:rsidR="009D6FDB" w:rsidRPr="00BD4A45">
        <w:rPr>
          <w:rFonts w:ascii="Arial" w:hAnsi="Arial" w:cs="Arial"/>
          <w:sz w:val="22"/>
          <w:szCs w:val="22"/>
        </w:rPr>
        <w:t xml:space="preserve">ya sea presenciales o a través de medios digitales, </w:t>
      </w:r>
      <w:r w:rsidRPr="00BD4A45">
        <w:rPr>
          <w:rFonts w:ascii="Arial" w:eastAsiaTheme="minorHAnsi" w:hAnsi="Arial" w:cs="Arial"/>
          <w:sz w:val="22"/>
          <w:szCs w:val="22"/>
          <w:lang w:val="es-MX" w:eastAsia="en-US"/>
        </w:rPr>
        <w:t>necesarios para el Periodo Interproceso 20</w:t>
      </w:r>
      <w:r w:rsidR="00282FAC" w:rsidRPr="00BD4A45">
        <w:rPr>
          <w:rFonts w:ascii="Arial" w:eastAsiaTheme="minorHAnsi" w:hAnsi="Arial" w:cs="Arial"/>
          <w:sz w:val="22"/>
          <w:szCs w:val="22"/>
          <w:lang w:val="es-MX" w:eastAsia="en-US"/>
        </w:rPr>
        <w:t>21</w:t>
      </w:r>
      <w:r w:rsidRPr="00BD4A45">
        <w:rPr>
          <w:rFonts w:ascii="Arial" w:eastAsiaTheme="minorHAnsi" w:hAnsi="Arial" w:cs="Arial"/>
          <w:sz w:val="22"/>
          <w:szCs w:val="22"/>
          <w:lang w:val="es-MX" w:eastAsia="en-US"/>
        </w:rPr>
        <w:t>-20</w:t>
      </w:r>
      <w:r w:rsidR="00282FAC" w:rsidRPr="00BD4A45">
        <w:rPr>
          <w:rFonts w:ascii="Arial" w:eastAsiaTheme="minorHAnsi" w:hAnsi="Arial" w:cs="Arial"/>
          <w:sz w:val="22"/>
          <w:szCs w:val="22"/>
          <w:lang w:val="es-MX" w:eastAsia="en-US"/>
        </w:rPr>
        <w:t>23</w:t>
      </w:r>
      <w:r w:rsidRPr="00BD4A45">
        <w:rPr>
          <w:rFonts w:ascii="Arial" w:eastAsiaTheme="minorHAnsi" w:hAnsi="Arial" w:cs="Arial"/>
          <w:sz w:val="22"/>
          <w:szCs w:val="22"/>
          <w:lang w:val="es-MX" w:eastAsia="en-US"/>
        </w:rPr>
        <w:t>, en los que participen, tanto las y los Consejeros Electorales integrantes de este Órgano Superior d</w:t>
      </w:r>
      <w:r w:rsidR="00282FAC" w:rsidRPr="00BD4A45">
        <w:rPr>
          <w:rFonts w:ascii="Arial" w:eastAsiaTheme="minorHAnsi" w:hAnsi="Arial" w:cs="Arial"/>
          <w:sz w:val="22"/>
          <w:szCs w:val="22"/>
          <w:lang w:val="es-MX" w:eastAsia="en-US"/>
        </w:rPr>
        <w:t xml:space="preserve">e Dirección, las y los servidores públicos </w:t>
      </w:r>
      <w:r w:rsidRPr="00BD4A45">
        <w:rPr>
          <w:rFonts w:ascii="Arial" w:eastAsiaTheme="minorHAnsi" w:hAnsi="Arial" w:cs="Arial"/>
          <w:sz w:val="22"/>
          <w:szCs w:val="22"/>
          <w:lang w:val="es-MX" w:eastAsia="en-US"/>
        </w:rPr>
        <w:t xml:space="preserve">del Instituto, </w:t>
      </w:r>
      <w:r w:rsidR="00282FAC" w:rsidRPr="00BD4A45">
        <w:rPr>
          <w:rFonts w:ascii="Arial" w:eastAsiaTheme="minorHAnsi" w:hAnsi="Arial" w:cs="Arial"/>
          <w:sz w:val="22"/>
          <w:szCs w:val="22"/>
          <w:lang w:val="es-MX" w:eastAsia="en-US"/>
        </w:rPr>
        <w:t xml:space="preserve">personal </w:t>
      </w:r>
      <w:r w:rsidRPr="00BD4A45">
        <w:rPr>
          <w:rFonts w:ascii="Arial" w:eastAsiaTheme="minorHAnsi" w:hAnsi="Arial" w:cs="Arial"/>
          <w:sz w:val="22"/>
          <w:szCs w:val="22"/>
          <w:lang w:val="es-MX" w:eastAsia="en-US"/>
        </w:rPr>
        <w:t xml:space="preserve">de los </w:t>
      </w:r>
      <w:r w:rsidR="00722D60" w:rsidRPr="00BD4A45">
        <w:rPr>
          <w:rFonts w:ascii="Arial" w:eastAsiaTheme="minorHAnsi" w:hAnsi="Arial" w:cs="Arial"/>
          <w:sz w:val="22"/>
          <w:szCs w:val="22"/>
          <w:lang w:val="es-MX" w:eastAsia="en-US"/>
        </w:rPr>
        <w:t>partidos políticos</w:t>
      </w:r>
      <w:r w:rsidRPr="00BD4A45">
        <w:rPr>
          <w:rFonts w:ascii="Arial" w:eastAsiaTheme="minorHAnsi" w:hAnsi="Arial" w:cs="Arial"/>
          <w:sz w:val="22"/>
          <w:szCs w:val="22"/>
          <w:lang w:val="es-MX" w:eastAsia="en-US"/>
        </w:rPr>
        <w:t>, y ciudadanía en general, a efecto de fortalecer el conocimiento de la materia electoral, difundiendo en ellos, los nuevos criterios adoptados por las autoridades electorales, que vendrán a moldear y regir dicho ámbito, acrecentando el acervo jurídico-político electoral en los y las asistentes tras la exposición de diversos temas electorales.</w:t>
      </w:r>
    </w:p>
    <w:p w14:paraId="6CC135F6" w14:textId="77777777" w:rsidR="007025EA" w:rsidRPr="00BD4A45" w:rsidRDefault="007025EA" w:rsidP="007025EA">
      <w:pPr>
        <w:spacing w:line="360" w:lineRule="auto"/>
        <w:jc w:val="both"/>
        <w:rPr>
          <w:rFonts w:ascii="Arial" w:eastAsiaTheme="minorHAnsi" w:hAnsi="Arial" w:cs="Arial"/>
          <w:sz w:val="22"/>
          <w:szCs w:val="22"/>
          <w:lang w:val="es-MX" w:eastAsia="en-US"/>
        </w:rPr>
      </w:pPr>
    </w:p>
    <w:p w14:paraId="4B401354" w14:textId="77777777" w:rsidR="007025EA" w:rsidRPr="00BD4A45" w:rsidRDefault="00D576EF" w:rsidP="007025EA">
      <w:pPr>
        <w:spacing w:line="360" w:lineRule="auto"/>
        <w:jc w:val="both"/>
        <w:rPr>
          <w:rFonts w:ascii="Arial" w:eastAsiaTheme="minorHAnsi" w:hAnsi="Arial" w:cs="Arial"/>
          <w:sz w:val="22"/>
          <w:szCs w:val="22"/>
          <w:lang w:val="es-MX" w:eastAsia="en-US"/>
        </w:rPr>
      </w:pPr>
      <w:r w:rsidRPr="00BD4A45">
        <w:rPr>
          <w:rFonts w:ascii="Arial" w:eastAsiaTheme="minorHAnsi" w:hAnsi="Arial" w:cs="Arial"/>
          <w:sz w:val="22"/>
          <w:szCs w:val="22"/>
          <w:lang w:val="es-MX" w:eastAsia="en-US"/>
        </w:rPr>
        <w:t xml:space="preserve">Además, como parte de las actividades cotidianas del Instituto y que desde años anteriores se han venido desarrollando, se encuentran acciones tales como, el incentivar la </w:t>
      </w:r>
      <w:r w:rsidRPr="00BD4A45">
        <w:rPr>
          <w:rFonts w:ascii="Arial" w:eastAsiaTheme="minorHAnsi" w:hAnsi="Arial" w:cs="Arial"/>
          <w:sz w:val="22"/>
          <w:szCs w:val="22"/>
          <w:lang w:val="es-MX" w:eastAsia="en-US"/>
        </w:rPr>
        <w:br/>
        <w:t xml:space="preserve">participación estudiantil en la vida democrática, </w:t>
      </w:r>
      <w:r w:rsidRPr="00BD4A45">
        <w:rPr>
          <w:rFonts w:ascii="Arial" w:eastAsia="Calibri" w:hAnsi="Arial" w:cs="Arial"/>
          <w:sz w:val="22"/>
          <w:szCs w:val="22"/>
          <w:lang w:val="es-MX" w:eastAsia="en-US"/>
        </w:rPr>
        <w:t>con el acompañamiento y la aportación de asesoría en la realización de las Jornadas de Elecciones Estudiantiles en las escuelas que así lo soliciten,</w:t>
      </w:r>
      <w:r w:rsidRPr="00BD4A45">
        <w:rPr>
          <w:rFonts w:ascii="Arial" w:eastAsiaTheme="minorHAnsi" w:hAnsi="Arial" w:cs="Arial"/>
          <w:sz w:val="22"/>
          <w:szCs w:val="22"/>
          <w:lang w:val="es-MX" w:eastAsia="en-US"/>
        </w:rPr>
        <w:t xml:space="preserve"> así como con la realización de cursos didácticos que propicien un aprendizaje en la vida democrática </w:t>
      </w:r>
      <w:r w:rsidRPr="00D576EF">
        <w:rPr>
          <w:rFonts w:ascii="Arial" w:eastAsiaTheme="minorHAnsi" w:hAnsi="Arial" w:cs="Arial"/>
          <w:sz w:val="22"/>
          <w:szCs w:val="22"/>
          <w:lang w:val="es-MX" w:eastAsia="en-US"/>
        </w:rPr>
        <w:t>de las y los menores, vinculando</w:t>
      </w:r>
      <w:r w:rsidRPr="00BD4A45">
        <w:rPr>
          <w:rFonts w:ascii="Arial" w:eastAsiaTheme="minorHAnsi" w:hAnsi="Arial" w:cs="Arial"/>
          <w:sz w:val="22"/>
          <w:szCs w:val="22"/>
          <w:lang w:val="es-MX" w:eastAsia="en-US"/>
        </w:rPr>
        <w:t xml:space="preserve"> valores cívicos y enseñanzas primarias sobre el sistema político mexicano. </w:t>
      </w:r>
    </w:p>
    <w:p w14:paraId="74326C2F" w14:textId="77777777" w:rsidR="0086708A" w:rsidRPr="00BD4A45" w:rsidRDefault="0086708A" w:rsidP="0086708A">
      <w:pPr>
        <w:spacing w:line="360" w:lineRule="auto"/>
        <w:jc w:val="both"/>
        <w:rPr>
          <w:rFonts w:ascii="Arial" w:eastAsia="Calibri" w:hAnsi="Arial" w:cs="Arial"/>
          <w:sz w:val="22"/>
          <w:szCs w:val="22"/>
          <w:lang w:val="es-MX" w:eastAsia="en-US"/>
        </w:rPr>
      </w:pPr>
    </w:p>
    <w:p w14:paraId="4D6D2BC7" w14:textId="77777777" w:rsidR="0086708A" w:rsidRPr="00BD4A45" w:rsidRDefault="0086708A" w:rsidP="0086708A">
      <w:pPr>
        <w:spacing w:line="360" w:lineRule="auto"/>
        <w:jc w:val="both"/>
        <w:rPr>
          <w:rFonts w:ascii="Arial" w:hAnsi="Arial" w:cs="Arial"/>
          <w:sz w:val="22"/>
          <w:szCs w:val="22"/>
        </w:rPr>
      </w:pPr>
      <w:r w:rsidRPr="00BD4A45">
        <w:rPr>
          <w:rFonts w:ascii="Arial" w:eastAsia="Calibri" w:hAnsi="Arial" w:cs="Arial"/>
          <w:sz w:val="22"/>
          <w:szCs w:val="22"/>
          <w:lang w:val="es-MX" w:eastAsia="en-US"/>
        </w:rPr>
        <w:t>Se continuará participando en el acrecentamiento de los valores cívicos democráticos, a través del apoyo a diversas instituciones y dependencias que, con tal fin, así lo soliciten a este Instituto y se considere que coadyuva en la promoción y difusión de la cultura cívica-democrática. Aunado a lo anterior, se continuarán d</w:t>
      </w:r>
      <w:r w:rsidR="00F17EA1">
        <w:rPr>
          <w:rFonts w:ascii="Arial" w:eastAsia="Calibri" w:hAnsi="Arial" w:cs="Arial"/>
          <w:sz w:val="22"/>
          <w:szCs w:val="22"/>
          <w:lang w:val="es-MX" w:eastAsia="en-US"/>
        </w:rPr>
        <w:t>esarrollando los programas de “</w:t>
      </w:r>
      <w:r w:rsidR="00F17EA1" w:rsidRPr="00BD4A45">
        <w:rPr>
          <w:rFonts w:ascii="Arial" w:hAnsi="Arial" w:cs="Arial"/>
          <w:sz w:val="22"/>
          <w:szCs w:val="22"/>
        </w:rPr>
        <w:t xml:space="preserve">Sembrando </w:t>
      </w:r>
      <w:r w:rsidRPr="00BD4A45">
        <w:rPr>
          <w:rFonts w:ascii="Arial" w:hAnsi="Arial" w:cs="Arial"/>
          <w:sz w:val="22"/>
          <w:szCs w:val="22"/>
        </w:rPr>
        <w:t xml:space="preserve">valores”, “Más que elecciones…cultura democrática”, “Diálogos juveniles…. por </w:t>
      </w:r>
      <w:r w:rsidRPr="00794CFA">
        <w:rPr>
          <w:rFonts w:ascii="Arial" w:hAnsi="Arial" w:cs="Arial"/>
          <w:sz w:val="22"/>
          <w:szCs w:val="22"/>
        </w:rPr>
        <w:t xml:space="preserve">una cultura cívica” y la siguiente </w:t>
      </w:r>
      <w:r w:rsidRPr="00794CFA">
        <w:rPr>
          <w:rFonts w:ascii="Arial" w:hAnsi="Arial" w:cs="Arial"/>
          <w:sz w:val="22"/>
          <w:szCs w:val="22"/>
        </w:rPr>
        <w:lastRenderedPageBreak/>
        <w:t xml:space="preserve">edición del concurso de dibujo infantil “Los colores de la democracia”, </w:t>
      </w:r>
      <w:r w:rsidR="00794CFA" w:rsidRPr="00794CFA">
        <w:rPr>
          <w:rFonts w:ascii="Arial" w:hAnsi="Arial" w:cs="Arial"/>
          <w:sz w:val="22"/>
          <w:szCs w:val="22"/>
        </w:rPr>
        <w:t xml:space="preserve">así como el programa “Conociendo mi derecho a saber”, como parte de la cultura de promoción de transparencia y acceso a la información, </w:t>
      </w:r>
      <w:r w:rsidRPr="00794CFA">
        <w:rPr>
          <w:rFonts w:ascii="Arial" w:hAnsi="Arial" w:cs="Arial"/>
          <w:sz w:val="22"/>
          <w:szCs w:val="22"/>
        </w:rPr>
        <w:t>entre otras actividades.</w:t>
      </w:r>
    </w:p>
    <w:p w14:paraId="70354FED" w14:textId="77777777" w:rsidR="0086708A" w:rsidRPr="00BD4A45" w:rsidRDefault="0086708A" w:rsidP="0086708A">
      <w:pPr>
        <w:spacing w:line="360" w:lineRule="auto"/>
        <w:jc w:val="both"/>
        <w:rPr>
          <w:rFonts w:ascii="Arial" w:eastAsia="Calibri" w:hAnsi="Arial" w:cs="Arial"/>
          <w:sz w:val="22"/>
          <w:szCs w:val="22"/>
          <w:lang w:val="es-MX" w:eastAsia="en-US"/>
        </w:rPr>
      </w:pPr>
    </w:p>
    <w:p w14:paraId="484820BF" w14:textId="77777777" w:rsidR="002C7EC6" w:rsidRPr="00BD4A45" w:rsidRDefault="002C7EC6" w:rsidP="002C7EC6">
      <w:pPr>
        <w:spacing w:line="360" w:lineRule="auto"/>
        <w:jc w:val="both"/>
        <w:rPr>
          <w:rFonts w:ascii="Arial" w:eastAsiaTheme="minorHAnsi" w:hAnsi="Arial" w:cs="Arial"/>
          <w:sz w:val="22"/>
          <w:szCs w:val="22"/>
          <w:lang w:val="es-MX" w:eastAsia="en-US"/>
        </w:rPr>
      </w:pPr>
      <w:r w:rsidRPr="00BD4A45">
        <w:rPr>
          <w:rFonts w:ascii="Arial" w:eastAsiaTheme="minorHAnsi" w:hAnsi="Arial" w:cs="Arial"/>
          <w:sz w:val="22"/>
          <w:szCs w:val="22"/>
          <w:lang w:val="es-MX" w:eastAsia="en-US"/>
        </w:rPr>
        <w:t xml:space="preserve">De igual forma, se vigilará la concesión de las prerrogativas a los Partidos Políticos, primordialmente en materia de </w:t>
      </w:r>
      <w:r w:rsidRPr="002C7EC6">
        <w:rPr>
          <w:rFonts w:ascii="Arial" w:eastAsiaTheme="minorHAnsi" w:hAnsi="Arial" w:cs="Arial"/>
          <w:sz w:val="22"/>
          <w:szCs w:val="22"/>
          <w:lang w:val="es-MX" w:eastAsia="en-US"/>
        </w:rPr>
        <w:t xml:space="preserve">financiamiento público ordinario, para actividades </w:t>
      </w:r>
      <w:r w:rsidRPr="002C7EC6">
        <w:rPr>
          <w:rFonts w:ascii="Arial" w:eastAsiaTheme="minorHAnsi" w:hAnsi="Arial" w:cs="Arial"/>
          <w:sz w:val="22"/>
          <w:szCs w:val="22"/>
          <w:lang w:val="es-MX" w:eastAsia="en-US"/>
        </w:rPr>
        <w:br/>
        <w:t>específicas, así como el acceso a los tiempos de radio y televisión, cuyo otorgamiento corresponde en forma exclusiva al Instituto Nacional Electoral (INE), pero constituyéndose este Instituto Electoral como enlace para que todos los institutos políticos reciban de manera proporcional, puntual y equitativa dicho beneficio constitucional.</w:t>
      </w:r>
    </w:p>
    <w:p w14:paraId="121D1DB9" w14:textId="77777777" w:rsidR="007025EA" w:rsidRPr="00BD4A45" w:rsidRDefault="007025EA" w:rsidP="007025EA">
      <w:pPr>
        <w:spacing w:line="360" w:lineRule="auto"/>
        <w:jc w:val="both"/>
        <w:rPr>
          <w:rFonts w:ascii="Arial" w:eastAsiaTheme="minorHAnsi" w:hAnsi="Arial" w:cs="Arial"/>
          <w:sz w:val="22"/>
          <w:szCs w:val="22"/>
          <w:lang w:val="es-MX" w:eastAsia="en-US"/>
        </w:rPr>
      </w:pPr>
    </w:p>
    <w:p w14:paraId="020A0FFD" w14:textId="77777777" w:rsidR="008216AE" w:rsidRPr="00BD4A45" w:rsidRDefault="008216AE" w:rsidP="008216AE">
      <w:pPr>
        <w:spacing w:line="360" w:lineRule="auto"/>
        <w:contextualSpacing/>
        <w:jc w:val="both"/>
        <w:rPr>
          <w:rFonts w:ascii="Arial" w:hAnsi="Arial" w:cs="Arial"/>
          <w:sz w:val="22"/>
          <w:szCs w:val="22"/>
          <w:lang w:val="es-MX" w:eastAsia="es-MX"/>
        </w:rPr>
      </w:pPr>
      <w:r w:rsidRPr="008216AE">
        <w:rPr>
          <w:rFonts w:ascii="Arial" w:hAnsi="Arial" w:cs="Arial"/>
          <w:sz w:val="22"/>
          <w:szCs w:val="22"/>
          <w:lang w:val="es-MX" w:eastAsia="es-MX"/>
        </w:rPr>
        <w:t>Asimismo, se contemplan acciones concretas para la elaboración de reglamentos internos y manuales de procedimientos, así como las reformas que resulten necesarias a dicha normatividad interna, en materia de todas las funciones sustanciales del Instituto Electoral del Estado, durante el Periodo de Interproceso.</w:t>
      </w:r>
    </w:p>
    <w:p w14:paraId="5713FEDA" w14:textId="77777777" w:rsidR="007025EA" w:rsidRPr="00BD4A45" w:rsidRDefault="007025EA" w:rsidP="007025EA">
      <w:pPr>
        <w:spacing w:line="360" w:lineRule="auto"/>
        <w:contextualSpacing/>
        <w:jc w:val="both"/>
        <w:rPr>
          <w:rFonts w:ascii="Arial" w:hAnsi="Arial" w:cs="Arial"/>
          <w:sz w:val="22"/>
          <w:szCs w:val="22"/>
          <w:highlight w:val="cyan"/>
          <w:lang w:val="es-MX" w:eastAsia="es-MX"/>
        </w:rPr>
      </w:pPr>
    </w:p>
    <w:p w14:paraId="3524D5E7" w14:textId="77777777" w:rsidR="0086708A" w:rsidRPr="00BD4A45" w:rsidRDefault="0086708A" w:rsidP="0086708A">
      <w:pPr>
        <w:spacing w:line="360" w:lineRule="auto"/>
        <w:contextualSpacing/>
        <w:jc w:val="both"/>
        <w:rPr>
          <w:rFonts w:ascii="Arial" w:hAnsi="Arial" w:cs="Arial"/>
          <w:sz w:val="22"/>
          <w:szCs w:val="22"/>
          <w:lang w:val="es-MX" w:eastAsia="es-MX"/>
        </w:rPr>
      </w:pPr>
      <w:r w:rsidRPr="00BD4A45">
        <w:rPr>
          <w:rFonts w:ascii="Arial" w:hAnsi="Arial" w:cs="Arial"/>
          <w:sz w:val="22"/>
          <w:szCs w:val="22"/>
          <w:lang w:val="es-MX" w:eastAsia="es-MX"/>
        </w:rPr>
        <w:t xml:space="preserve">Por otro lado, en apego al esquema competencial en materia electoral, se prevé desarrollar actividades orientadas a que las y los ciudadanos se apropien del espacio público en sentido amplio contribuyendo a la “Estrategia Nacional de Cultura Cívica 2017-2023” (ENCCIVICA) del INE. Conforme a la socialización que hasta el momento el INE ha realizado a los OPL en materia de la ENCCIVICA, cada Instituto local de acuerdo a su presupuesto y características específicas desarrollará actividades orientadas a abonar a las líneas estratégicas que la ENCCIVICA contemple. </w:t>
      </w:r>
    </w:p>
    <w:p w14:paraId="612ECE31" w14:textId="77777777" w:rsidR="0086708A" w:rsidRPr="00BD4A45" w:rsidRDefault="0086708A" w:rsidP="0086708A">
      <w:pPr>
        <w:spacing w:line="360" w:lineRule="auto"/>
        <w:jc w:val="both"/>
        <w:rPr>
          <w:rFonts w:ascii="Arial" w:eastAsia="Calibri" w:hAnsi="Arial" w:cs="Arial"/>
          <w:sz w:val="22"/>
          <w:szCs w:val="22"/>
          <w:lang w:val="es-MX" w:eastAsia="en-US"/>
        </w:rPr>
      </w:pPr>
    </w:p>
    <w:p w14:paraId="5BA90E62" w14:textId="77777777" w:rsidR="0086708A" w:rsidRPr="00BD4A45" w:rsidRDefault="0086708A" w:rsidP="0086708A">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t>Finalmente, se proyecta continuar con la publicación digital la revista denominada “IEE Espacio Electoral”, a efecto de ejercer la atribución concedida al Consejo General en el artículo 114, fracción XXVIII, del Código Electoral del Estado, y difundir en ella, las actividades del Instituto y brindar un espacio literario y publicitario a los partidos políticos, en el que puedan expresar e imprimir sus ideas y tareas que desempeñan, dándole la debida difusión en el territorio de la entidad, e incluso en el nacional, a través de su envío a las diferentes entidades federativas del país.</w:t>
      </w:r>
    </w:p>
    <w:p w14:paraId="7F99A49B" w14:textId="77777777" w:rsidR="0086708A" w:rsidRPr="00BD4A45" w:rsidRDefault="0086708A" w:rsidP="0086708A">
      <w:pPr>
        <w:spacing w:line="360" w:lineRule="auto"/>
        <w:jc w:val="both"/>
        <w:rPr>
          <w:rFonts w:ascii="Arial" w:eastAsia="Calibri" w:hAnsi="Arial" w:cs="Arial"/>
          <w:sz w:val="22"/>
          <w:szCs w:val="22"/>
          <w:lang w:val="es-MX" w:eastAsia="en-US"/>
        </w:rPr>
      </w:pPr>
    </w:p>
    <w:p w14:paraId="444CDACD" w14:textId="77777777" w:rsidR="0086708A" w:rsidRPr="00BD4A45" w:rsidRDefault="0086708A" w:rsidP="0086708A">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lastRenderedPageBreak/>
        <w:t>Se da continuidad a las actividades del Observatorio de Participación Política de las Mujeres en Colima, del cual forma parte este Instituto, dándose el seguimiento oportuno al avance político de las mujeres.</w:t>
      </w:r>
    </w:p>
    <w:p w14:paraId="5372B420" w14:textId="77777777" w:rsidR="00222B2C" w:rsidRPr="00BD4A45" w:rsidRDefault="00222B2C" w:rsidP="005B6D1C">
      <w:pPr>
        <w:spacing w:line="360" w:lineRule="auto"/>
        <w:jc w:val="both"/>
        <w:rPr>
          <w:rFonts w:ascii="Arial" w:hAnsi="Arial" w:cs="Arial"/>
          <w:sz w:val="22"/>
          <w:szCs w:val="22"/>
        </w:rPr>
      </w:pPr>
    </w:p>
    <w:p w14:paraId="72751EAA" w14:textId="77777777" w:rsidR="00222B2C" w:rsidRPr="00BD4A45" w:rsidRDefault="000D66E7" w:rsidP="003C55BD">
      <w:pPr>
        <w:spacing w:line="360" w:lineRule="auto"/>
        <w:jc w:val="both"/>
        <w:rPr>
          <w:rFonts w:ascii="Arial" w:eastAsia="Calibri" w:hAnsi="Arial" w:cs="Arial"/>
          <w:snapToGrid w:val="0"/>
          <w:sz w:val="22"/>
          <w:szCs w:val="22"/>
          <w:lang w:eastAsia="en-US"/>
        </w:rPr>
      </w:pPr>
      <w:r w:rsidRPr="00BD4A45">
        <w:rPr>
          <w:rFonts w:ascii="Arial" w:hAnsi="Arial" w:cs="Arial"/>
          <w:sz w:val="22"/>
          <w:szCs w:val="22"/>
        </w:rPr>
        <w:t xml:space="preserve">Asimismo, </w:t>
      </w:r>
      <w:r w:rsidR="005B6D1C" w:rsidRPr="00BD4A45">
        <w:rPr>
          <w:rFonts w:ascii="Arial" w:hAnsi="Arial" w:cs="Arial"/>
          <w:sz w:val="22"/>
          <w:szCs w:val="22"/>
        </w:rPr>
        <w:t xml:space="preserve">derivado de la emergencia sanitaria </w:t>
      </w:r>
      <w:r w:rsidR="005B6D1C" w:rsidRPr="00AB2A15">
        <w:rPr>
          <w:rFonts w:ascii="Arial" w:hAnsi="Arial" w:cs="Arial"/>
          <w:sz w:val="22"/>
          <w:szCs w:val="22"/>
        </w:rPr>
        <w:t>ante</w:t>
      </w:r>
      <w:r w:rsidR="00BD4A45" w:rsidRPr="00AB2A15">
        <w:rPr>
          <w:rFonts w:ascii="Arial" w:hAnsi="Arial" w:cs="Arial"/>
          <w:sz w:val="22"/>
          <w:szCs w:val="22"/>
        </w:rPr>
        <w:t xml:space="preserve"> la pandemia</w:t>
      </w:r>
      <w:r w:rsidR="005B6D1C" w:rsidRPr="00AB2A15">
        <w:rPr>
          <w:rFonts w:ascii="Arial" w:hAnsi="Arial" w:cs="Arial"/>
          <w:sz w:val="22"/>
          <w:szCs w:val="22"/>
        </w:rPr>
        <w:t xml:space="preserve"> COV</w:t>
      </w:r>
      <w:r w:rsidRPr="00AB2A15">
        <w:rPr>
          <w:rFonts w:ascii="Arial" w:hAnsi="Arial" w:cs="Arial"/>
          <w:sz w:val="22"/>
          <w:szCs w:val="22"/>
        </w:rPr>
        <w:t>I</w:t>
      </w:r>
      <w:r w:rsidR="005B6D1C" w:rsidRPr="00AB2A15">
        <w:rPr>
          <w:rFonts w:ascii="Arial" w:hAnsi="Arial" w:cs="Arial"/>
          <w:sz w:val="22"/>
          <w:szCs w:val="22"/>
        </w:rPr>
        <w:t>D</w:t>
      </w:r>
      <w:r w:rsidR="005B6D1C" w:rsidRPr="00BD4A45">
        <w:rPr>
          <w:rFonts w:ascii="Arial" w:hAnsi="Arial" w:cs="Arial"/>
          <w:sz w:val="22"/>
          <w:szCs w:val="22"/>
        </w:rPr>
        <w:t>-19</w:t>
      </w:r>
      <w:r w:rsidR="006D584B" w:rsidRPr="00BD4A45">
        <w:rPr>
          <w:rFonts w:ascii="Arial" w:hAnsi="Arial" w:cs="Arial"/>
          <w:sz w:val="22"/>
          <w:szCs w:val="22"/>
        </w:rPr>
        <w:t>,</w:t>
      </w:r>
      <w:r w:rsidR="005B6D1C" w:rsidRPr="00BD4A45">
        <w:rPr>
          <w:rFonts w:ascii="Arial" w:eastAsia="Calibri" w:hAnsi="Arial" w:cs="Arial"/>
          <w:snapToGrid w:val="0"/>
          <w:sz w:val="22"/>
          <w:szCs w:val="22"/>
          <w:lang w:eastAsia="en-US"/>
        </w:rPr>
        <w:t xml:space="preserve"> </w:t>
      </w:r>
      <w:r w:rsidR="00AE6A70" w:rsidRPr="00BD4A45">
        <w:rPr>
          <w:rFonts w:ascii="Arial" w:eastAsia="Calibri" w:hAnsi="Arial" w:cs="Arial"/>
          <w:snapToGrid w:val="0"/>
          <w:sz w:val="22"/>
          <w:szCs w:val="22"/>
          <w:lang w:eastAsia="en-US"/>
        </w:rPr>
        <w:t>se seguirán adquiriendo los insumos sanitarios para las oficinas del</w:t>
      </w:r>
      <w:r w:rsidR="00222B2C" w:rsidRPr="00BD4A45">
        <w:rPr>
          <w:rFonts w:ascii="Arial" w:eastAsia="Calibri" w:hAnsi="Arial" w:cs="Arial"/>
          <w:snapToGrid w:val="0"/>
          <w:sz w:val="22"/>
          <w:szCs w:val="22"/>
          <w:lang w:eastAsia="en-US"/>
        </w:rPr>
        <w:t xml:space="preserve"> Consejos General y </w:t>
      </w:r>
      <w:r w:rsidR="00AE6A70" w:rsidRPr="00BD4A45">
        <w:rPr>
          <w:rFonts w:ascii="Arial" w:eastAsia="Calibri" w:hAnsi="Arial" w:cs="Arial"/>
          <w:snapToGrid w:val="0"/>
          <w:sz w:val="22"/>
          <w:szCs w:val="22"/>
          <w:lang w:eastAsia="en-US"/>
        </w:rPr>
        <w:t xml:space="preserve">las municipales, que </w:t>
      </w:r>
      <w:r w:rsidR="00986708" w:rsidRPr="00BD4A45">
        <w:rPr>
          <w:rFonts w:ascii="Arial" w:eastAsia="Calibri" w:hAnsi="Arial" w:cs="Arial"/>
          <w:snapToGrid w:val="0"/>
          <w:sz w:val="22"/>
          <w:szCs w:val="22"/>
          <w:lang w:eastAsia="en-US"/>
        </w:rPr>
        <w:t xml:space="preserve">garanticen </w:t>
      </w:r>
      <w:r w:rsidR="005A0357" w:rsidRPr="00BD4A45">
        <w:rPr>
          <w:rFonts w:ascii="Arial" w:eastAsia="Calibri" w:hAnsi="Arial" w:cs="Arial"/>
          <w:snapToGrid w:val="0"/>
          <w:sz w:val="22"/>
          <w:szCs w:val="22"/>
          <w:lang w:eastAsia="en-US"/>
        </w:rPr>
        <w:t xml:space="preserve">las </w:t>
      </w:r>
      <w:r w:rsidR="0022643A" w:rsidRPr="00BD4A45">
        <w:rPr>
          <w:rFonts w:ascii="Arial" w:eastAsia="Calibri" w:hAnsi="Arial" w:cs="Arial"/>
          <w:snapToGrid w:val="0"/>
          <w:sz w:val="22"/>
          <w:szCs w:val="22"/>
          <w:lang w:eastAsia="en-US"/>
        </w:rPr>
        <w:t>condiciones sanitarias óptimas para mitigar los riesgos de contagio</w:t>
      </w:r>
      <w:r w:rsidR="00222B2C" w:rsidRPr="00BD4A45">
        <w:rPr>
          <w:rFonts w:ascii="Arial" w:eastAsia="Calibri" w:hAnsi="Arial" w:cs="Arial"/>
          <w:snapToGrid w:val="0"/>
          <w:sz w:val="22"/>
          <w:szCs w:val="22"/>
          <w:lang w:eastAsia="en-US"/>
        </w:rPr>
        <w:t xml:space="preserve">. </w:t>
      </w:r>
    </w:p>
    <w:p w14:paraId="1226674E" w14:textId="77777777" w:rsidR="00222B2C" w:rsidRPr="00BD4A45" w:rsidRDefault="00222B2C" w:rsidP="003C55BD">
      <w:pPr>
        <w:spacing w:line="360" w:lineRule="auto"/>
        <w:jc w:val="both"/>
        <w:rPr>
          <w:rFonts w:ascii="Arial" w:eastAsia="Calibri" w:hAnsi="Arial" w:cs="Arial"/>
          <w:snapToGrid w:val="0"/>
          <w:sz w:val="22"/>
          <w:szCs w:val="22"/>
          <w:lang w:eastAsia="en-US"/>
        </w:rPr>
      </w:pPr>
    </w:p>
    <w:p w14:paraId="6655E570" w14:textId="77777777" w:rsidR="00932848" w:rsidRPr="00BD4A45" w:rsidRDefault="001B0F0C" w:rsidP="003C55BD">
      <w:pPr>
        <w:spacing w:line="360" w:lineRule="auto"/>
        <w:jc w:val="both"/>
        <w:rPr>
          <w:rFonts w:ascii="Arial" w:eastAsia="Calibri" w:hAnsi="Arial" w:cs="Arial"/>
          <w:snapToGrid w:val="0"/>
          <w:sz w:val="22"/>
          <w:szCs w:val="22"/>
          <w:lang w:val="es-MX" w:eastAsia="en-US"/>
        </w:rPr>
      </w:pPr>
      <w:r w:rsidRPr="00BD4A45">
        <w:rPr>
          <w:rFonts w:ascii="Arial" w:eastAsia="Calibri" w:hAnsi="Arial" w:cs="Arial"/>
          <w:b/>
          <w:sz w:val="22"/>
          <w:szCs w:val="22"/>
          <w:lang w:val="es-MX" w:eastAsia="en-US"/>
        </w:rPr>
        <w:t>1</w:t>
      </w:r>
      <w:r w:rsidR="00D423F1" w:rsidRPr="00BD4A45">
        <w:rPr>
          <w:rFonts w:ascii="Arial" w:eastAsia="Calibri" w:hAnsi="Arial" w:cs="Arial"/>
          <w:b/>
          <w:sz w:val="22"/>
          <w:szCs w:val="22"/>
          <w:lang w:val="es-MX" w:eastAsia="en-US"/>
        </w:rPr>
        <w:t>1</w:t>
      </w:r>
      <w:r w:rsidR="00932848" w:rsidRPr="00BD4A45">
        <w:rPr>
          <w:rFonts w:ascii="Arial" w:eastAsia="Calibri" w:hAnsi="Arial" w:cs="Arial"/>
          <w:b/>
          <w:sz w:val="22"/>
          <w:szCs w:val="22"/>
          <w:lang w:val="es-MX" w:eastAsia="en-US"/>
        </w:rPr>
        <w:t>ª.-</w:t>
      </w:r>
      <w:r w:rsidR="003C2439" w:rsidRPr="00BD4A45">
        <w:rPr>
          <w:rFonts w:ascii="Arial" w:eastAsia="Calibri" w:hAnsi="Arial" w:cs="Arial"/>
          <w:sz w:val="22"/>
          <w:szCs w:val="22"/>
          <w:lang w:val="es-MX" w:eastAsia="en-US"/>
        </w:rPr>
        <w:t xml:space="preserve"> E</w:t>
      </w:r>
      <w:r w:rsidR="00932848" w:rsidRPr="00BD4A45">
        <w:rPr>
          <w:rFonts w:ascii="Arial" w:eastAsia="Calibri" w:hAnsi="Arial" w:cs="Arial"/>
          <w:sz w:val="22"/>
          <w:szCs w:val="22"/>
          <w:lang w:val="es-MX" w:eastAsia="en-US"/>
        </w:rPr>
        <w:t xml:space="preserve">s importante señalar que de acuerdo con lo dispuesto por el numeral 101 del Código de la materia, el Instituto Electoral del Estado, para el desempeño de sus actividades, cuenta en su estructura con un </w:t>
      </w:r>
      <w:r w:rsidR="00371593" w:rsidRPr="00BD4A45">
        <w:rPr>
          <w:rFonts w:ascii="Arial" w:eastAsia="Calibri" w:hAnsi="Arial" w:cs="Arial"/>
          <w:sz w:val="22"/>
          <w:szCs w:val="22"/>
          <w:lang w:val="es-MX" w:eastAsia="en-US"/>
        </w:rPr>
        <w:t xml:space="preserve">Órgano Superior </w:t>
      </w:r>
      <w:r w:rsidR="00932848" w:rsidRPr="00BD4A45">
        <w:rPr>
          <w:rFonts w:ascii="Arial" w:eastAsia="Calibri" w:hAnsi="Arial" w:cs="Arial"/>
          <w:sz w:val="22"/>
          <w:szCs w:val="22"/>
          <w:lang w:val="es-MX" w:eastAsia="en-US"/>
        </w:rPr>
        <w:t xml:space="preserve">de </w:t>
      </w:r>
      <w:r w:rsidR="00371593" w:rsidRPr="00BD4A45">
        <w:rPr>
          <w:rFonts w:ascii="Arial" w:eastAsia="Calibri" w:hAnsi="Arial" w:cs="Arial"/>
          <w:sz w:val="22"/>
          <w:szCs w:val="22"/>
          <w:lang w:val="es-MX" w:eastAsia="en-US"/>
        </w:rPr>
        <w:t>D</w:t>
      </w:r>
      <w:r w:rsidR="00932848" w:rsidRPr="00BD4A45">
        <w:rPr>
          <w:rFonts w:ascii="Arial" w:eastAsia="Calibri" w:hAnsi="Arial" w:cs="Arial"/>
          <w:sz w:val="22"/>
          <w:szCs w:val="22"/>
          <w:lang w:val="es-MX" w:eastAsia="en-US"/>
        </w:rPr>
        <w:t>irección que es el Consejo General, integrado por u</w:t>
      </w:r>
      <w:r w:rsidR="00932848" w:rsidRPr="00BD4A45">
        <w:rPr>
          <w:rFonts w:ascii="Arial" w:eastAsia="Calibri" w:hAnsi="Arial" w:cs="Arial"/>
          <w:snapToGrid w:val="0"/>
          <w:sz w:val="22"/>
          <w:szCs w:val="22"/>
          <w:lang w:val="es-MX" w:eastAsia="en-US"/>
        </w:rPr>
        <w:t>n</w:t>
      </w:r>
      <w:r w:rsidR="004027C0" w:rsidRPr="00BD4A45">
        <w:rPr>
          <w:rFonts w:ascii="Arial" w:eastAsia="Calibri" w:hAnsi="Arial" w:cs="Arial"/>
          <w:snapToGrid w:val="0"/>
          <w:sz w:val="22"/>
          <w:szCs w:val="22"/>
          <w:lang w:val="es-MX" w:eastAsia="en-US"/>
        </w:rPr>
        <w:t>a o un</w:t>
      </w:r>
      <w:r w:rsidR="00932848" w:rsidRPr="00BD4A45">
        <w:rPr>
          <w:rFonts w:ascii="Arial" w:eastAsia="Calibri" w:hAnsi="Arial" w:cs="Arial"/>
          <w:snapToGrid w:val="0"/>
          <w:sz w:val="22"/>
          <w:szCs w:val="22"/>
          <w:lang w:val="es-MX" w:eastAsia="en-US"/>
        </w:rPr>
        <w:t xml:space="preserve"> Consejero Presidente y seis </w:t>
      </w:r>
      <w:r w:rsidR="004027C0" w:rsidRPr="00BD4A45">
        <w:rPr>
          <w:rFonts w:ascii="Arial" w:eastAsia="Calibri" w:hAnsi="Arial" w:cs="Arial"/>
          <w:snapToGrid w:val="0"/>
          <w:sz w:val="22"/>
          <w:szCs w:val="22"/>
          <w:lang w:val="es-MX" w:eastAsia="en-US"/>
        </w:rPr>
        <w:t>Consejeras y Consejeros Ele</w:t>
      </w:r>
      <w:r w:rsidR="00932848" w:rsidRPr="00BD4A45">
        <w:rPr>
          <w:rFonts w:ascii="Arial" w:eastAsia="Calibri" w:hAnsi="Arial" w:cs="Arial"/>
          <w:snapToGrid w:val="0"/>
          <w:sz w:val="22"/>
          <w:szCs w:val="22"/>
          <w:lang w:val="es-MX" w:eastAsia="en-US"/>
        </w:rPr>
        <w:t xml:space="preserve">ctorales, </w:t>
      </w:r>
      <w:r w:rsidR="004027C0" w:rsidRPr="00BD4A45">
        <w:rPr>
          <w:rFonts w:ascii="Arial" w:eastAsia="Calibri" w:hAnsi="Arial" w:cs="Arial"/>
          <w:snapToGrid w:val="0"/>
          <w:sz w:val="22"/>
          <w:szCs w:val="22"/>
          <w:lang w:val="es-MX" w:eastAsia="en-US"/>
        </w:rPr>
        <w:t xml:space="preserve">una o </w:t>
      </w:r>
      <w:r w:rsidR="00932848" w:rsidRPr="00BD4A45">
        <w:rPr>
          <w:rFonts w:ascii="Arial" w:eastAsia="Calibri" w:hAnsi="Arial" w:cs="Arial"/>
          <w:snapToGrid w:val="0"/>
          <w:sz w:val="22"/>
          <w:szCs w:val="22"/>
          <w:lang w:val="es-MX" w:eastAsia="en-US"/>
        </w:rPr>
        <w:t xml:space="preserve">un Secretario </w:t>
      </w:r>
      <w:r w:rsidR="004027C0" w:rsidRPr="00BD4A45">
        <w:rPr>
          <w:rFonts w:ascii="Arial" w:eastAsia="Calibri" w:hAnsi="Arial" w:cs="Arial"/>
          <w:snapToGrid w:val="0"/>
          <w:sz w:val="22"/>
          <w:szCs w:val="22"/>
          <w:lang w:val="es-MX" w:eastAsia="en-US"/>
        </w:rPr>
        <w:t>E</w:t>
      </w:r>
      <w:r w:rsidR="00932848" w:rsidRPr="00BD4A45">
        <w:rPr>
          <w:rFonts w:ascii="Arial" w:eastAsia="Calibri" w:hAnsi="Arial" w:cs="Arial"/>
          <w:snapToGrid w:val="0"/>
          <w:sz w:val="22"/>
          <w:szCs w:val="22"/>
          <w:lang w:val="es-MX" w:eastAsia="en-US"/>
        </w:rPr>
        <w:t>jecutivo</w:t>
      </w:r>
      <w:r w:rsidR="004027C0" w:rsidRPr="00BD4A45">
        <w:rPr>
          <w:rFonts w:ascii="Arial" w:eastAsia="Calibri" w:hAnsi="Arial" w:cs="Arial"/>
          <w:snapToGrid w:val="0"/>
          <w:sz w:val="22"/>
          <w:szCs w:val="22"/>
          <w:lang w:val="es-MX" w:eastAsia="en-US"/>
        </w:rPr>
        <w:t>, y una o un</w:t>
      </w:r>
      <w:r w:rsidR="00932848" w:rsidRPr="00BD4A45">
        <w:rPr>
          <w:rFonts w:ascii="Arial" w:eastAsia="Calibri" w:hAnsi="Arial" w:cs="Arial"/>
          <w:snapToGrid w:val="0"/>
          <w:sz w:val="22"/>
          <w:szCs w:val="22"/>
          <w:lang w:val="es-MX" w:eastAsia="en-US"/>
        </w:rPr>
        <w:t xml:space="preserve"> representante propietario o suplente, en su caso, por cada uno de los partid</w:t>
      </w:r>
      <w:r w:rsidR="004027C0" w:rsidRPr="00BD4A45">
        <w:rPr>
          <w:rFonts w:ascii="Arial" w:eastAsia="Calibri" w:hAnsi="Arial" w:cs="Arial"/>
          <w:snapToGrid w:val="0"/>
          <w:sz w:val="22"/>
          <w:szCs w:val="22"/>
          <w:lang w:val="es-MX" w:eastAsia="en-US"/>
        </w:rPr>
        <w:t>os políticos acreditados ante este</w:t>
      </w:r>
      <w:r w:rsidR="00932848" w:rsidRPr="00BD4A45">
        <w:rPr>
          <w:rFonts w:ascii="Arial" w:eastAsia="Calibri" w:hAnsi="Arial" w:cs="Arial"/>
          <w:snapToGrid w:val="0"/>
          <w:sz w:val="22"/>
          <w:szCs w:val="22"/>
          <w:lang w:val="es-MX" w:eastAsia="en-US"/>
        </w:rPr>
        <w:t xml:space="preserve"> Instituto</w:t>
      </w:r>
      <w:r w:rsidR="004027C0" w:rsidRPr="00BD4A45">
        <w:rPr>
          <w:rFonts w:ascii="Arial" w:eastAsia="Calibri" w:hAnsi="Arial" w:cs="Arial"/>
          <w:snapToGrid w:val="0"/>
          <w:sz w:val="22"/>
          <w:szCs w:val="22"/>
          <w:lang w:val="es-MX" w:eastAsia="en-US"/>
        </w:rPr>
        <w:t>, con el carácter de Comisionada o Comisionado</w:t>
      </w:r>
      <w:r w:rsidR="00932848" w:rsidRPr="00BD4A45">
        <w:rPr>
          <w:rFonts w:ascii="Arial" w:eastAsia="Calibri" w:hAnsi="Arial" w:cs="Arial"/>
          <w:snapToGrid w:val="0"/>
          <w:sz w:val="22"/>
          <w:szCs w:val="22"/>
          <w:lang w:val="es-MX" w:eastAsia="en-US"/>
        </w:rPr>
        <w:t>, de conformidad con el artículo 103 del ordenamiento legal en cita.</w:t>
      </w:r>
    </w:p>
    <w:p w14:paraId="084FEC2F" w14:textId="77777777" w:rsidR="00991973" w:rsidRPr="00BD4A45" w:rsidRDefault="00991973" w:rsidP="003C55BD">
      <w:pPr>
        <w:spacing w:line="360" w:lineRule="auto"/>
        <w:jc w:val="both"/>
        <w:rPr>
          <w:rFonts w:ascii="Arial" w:eastAsia="Calibri" w:hAnsi="Arial" w:cs="Arial"/>
          <w:snapToGrid w:val="0"/>
          <w:sz w:val="22"/>
          <w:szCs w:val="22"/>
          <w:lang w:val="es-MX" w:eastAsia="en-US"/>
        </w:rPr>
      </w:pPr>
    </w:p>
    <w:p w14:paraId="7D24692A" w14:textId="77777777" w:rsidR="00932848" w:rsidRPr="00BD4A45" w:rsidRDefault="00932848" w:rsidP="003C55BD">
      <w:pPr>
        <w:spacing w:line="360" w:lineRule="auto"/>
        <w:jc w:val="both"/>
        <w:rPr>
          <w:rFonts w:ascii="Arial" w:eastAsia="Calibri" w:hAnsi="Arial" w:cs="Arial"/>
          <w:sz w:val="22"/>
          <w:szCs w:val="22"/>
          <w:lang w:val="es-MX" w:eastAsia="en-US"/>
        </w:rPr>
      </w:pPr>
      <w:r w:rsidRPr="00BD4A45">
        <w:rPr>
          <w:rFonts w:ascii="Arial" w:eastAsia="Calibri" w:hAnsi="Arial" w:cs="Arial"/>
          <w:snapToGrid w:val="0"/>
          <w:sz w:val="22"/>
          <w:szCs w:val="22"/>
          <w:lang w:val="es-MX" w:eastAsia="en-US"/>
        </w:rPr>
        <w:t>Dentro de la misma estructura</w:t>
      </w:r>
      <w:r w:rsidR="004027C0" w:rsidRPr="00BD4A45">
        <w:rPr>
          <w:rFonts w:ascii="Arial" w:eastAsia="Calibri" w:hAnsi="Arial" w:cs="Arial"/>
          <w:snapToGrid w:val="0"/>
          <w:sz w:val="22"/>
          <w:szCs w:val="22"/>
          <w:lang w:val="es-MX" w:eastAsia="en-US"/>
        </w:rPr>
        <w:t xml:space="preserve"> de este O</w:t>
      </w:r>
      <w:r w:rsidRPr="00BD4A45">
        <w:rPr>
          <w:rFonts w:ascii="Arial" w:eastAsia="Calibri" w:hAnsi="Arial" w:cs="Arial"/>
          <w:snapToGrid w:val="0"/>
          <w:sz w:val="22"/>
          <w:szCs w:val="22"/>
          <w:lang w:val="es-MX" w:eastAsia="en-US"/>
        </w:rPr>
        <w:t xml:space="preserve">rganismo electoral, existe </w:t>
      </w:r>
      <w:r w:rsidRPr="00BD4A45">
        <w:rPr>
          <w:rFonts w:ascii="Arial" w:eastAsia="Calibri" w:hAnsi="Arial" w:cs="Arial"/>
          <w:sz w:val="22"/>
          <w:szCs w:val="22"/>
          <w:lang w:val="es-MX" w:eastAsia="en-US"/>
        </w:rPr>
        <w:t xml:space="preserve">un </w:t>
      </w:r>
      <w:r w:rsidR="004027C0" w:rsidRPr="00BD4A45">
        <w:rPr>
          <w:rFonts w:ascii="Arial" w:eastAsia="Calibri" w:hAnsi="Arial" w:cs="Arial"/>
          <w:sz w:val="22"/>
          <w:szCs w:val="22"/>
          <w:lang w:val="es-MX" w:eastAsia="en-US"/>
        </w:rPr>
        <w:t>Órgano Ejecutivo</w:t>
      </w:r>
      <w:r w:rsidR="00D423F1" w:rsidRPr="00BD4A45">
        <w:rPr>
          <w:rFonts w:ascii="Arial" w:eastAsia="Calibri" w:hAnsi="Arial" w:cs="Arial"/>
          <w:sz w:val="22"/>
          <w:szCs w:val="22"/>
          <w:lang w:val="es-MX" w:eastAsia="en-US"/>
        </w:rPr>
        <w:t>,</w:t>
      </w:r>
      <w:r w:rsidRPr="00BD4A45">
        <w:rPr>
          <w:rFonts w:ascii="Arial" w:eastAsia="Calibri" w:hAnsi="Arial" w:cs="Arial"/>
          <w:sz w:val="22"/>
          <w:szCs w:val="22"/>
          <w:lang w:val="es-MX" w:eastAsia="en-US"/>
        </w:rPr>
        <w:t xml:space="preserve"> cuyos integrantes perciben la remuneración correspondiente según lo determinado por el máximo </w:t>
      </w:r>
      <w:r w:rsidR="00371593" w:rsidRPr="00BD4A45">
        <w:rPr>
          <w:rFonts w:ascii="Arial" w:eastAsia="Calibri" w:hAnsi="Arial" w:cs="Arial"/>
          <w:sz w:val="22"/>
          <w:szCs w:val="22"/>
          <w:lang w:val="es-MX" w:eastAsia="en-US"/>
        </w:rPr>
        <w:t xml:space="preserve">Órgano Superior </w:t>
      </w:r>
      <w:r w:rsidRPr="00BD4A45">
        <w:rPr>
          <w:rFonts w:ascii="Arial" w:eastAsia="Calibri" w:hAnsi="Arial" w:cs="Arial"/>
          <w:sz w:val="22"/>
          <w:szCs w:val="22"/>
          <w:lang w:val="es-MX" w:eastAsia="en-US"/>
        </w:rPr>
        <w:t xml:space="preserve">de </w:t>
      </w:r>
      <w:r w:rsidR="00371593" w:rsidRPr="00BD4A45">
        <w:rPr>
          <w:rFonts w:ascii="Arial" w:eastAsia="Calibri" w:hAnsi="Arial" w:cs="Arial"/>
          <w:sz w:val="22"/>
          <w:szCs w:val="22"/>
          <w:lang w:val="es-MX" w:eastAsia="en-US"/>
        </w:rPr>
        <w:t>D</w:t>
      </w:r>
      <w:r w:rsidRPr="00BD4A45">
        <w:rPr>
          <w:rFonts w:ascii="Arial" w:eastAsia="Calibri" w:hAnsi="Arial" w:cs="Arial"/>
          <w:sz w:val="22"/>
          <w:szCs w:val="22"/>
          <w:lang w:val="es-MX" w:eastAsia="en-US"/>
        </w:rPr>
        <w:t>irección</w:t>
      </w:r>
      <w:r w:rsidR="00D423F1" w:rsidRPr="00BD4A45">
        <w:rPr>
          <w:rFonts w:ascii="Arial" w:hAnsi="Arial" w:cs="Arial"/>
          <w:sz w:val="22"/>
          <w:szCs w:val="22"/>
        </w:rPr>
        <w:t xml:space="preserve"> en el Tabulador de Sueldos 2022</w:t>
      </w:r>
      <w:r w:rsidRPr="00BD4A45">
        <w:rPr>
          <w:rFonts w:ascii="Arial" w:eastAsia="Calibri" w:hAnsi="Arial" w:cs="Arial"/>
          <w:sz w:val="22"/>
          <w:szCs w:val="22"/>
          <w:lang w:val="es-MX" w:eastAsia="en-US"/>
        </w:rPr>
        <w:t>, de acuerdo con las facultades que al mismo le han sido conferidas y que invariablemente se reflejan en las cuentas del ejercicio presupuestal respectivo.</w:t>
      </w:r>
    </w:p>
    <w:p w14:paraId="78E362E5" w14:textId="77777777" w:rsidR="00577C8F" w:rsidRPr="00BD4A45" w:rsidRDefault="00577C8F" w:rsidP="003C55BD">
      <w:pPr>
        <w:spacing w:line="360" w:lineRule="auto"/>
        <w:jc w:val="both"/>
        <w:rPr>
          <w:rFonts w:ascii="Arial" w:eastAsia="Calibri" w:hAnsi="Arial" w:cs="Arial"/>
          <w:sz w:val="22"/>
          <w:szCs w:val="22"/>
          <w:lang w:val="es-MX" w:eastAsia="en-US"/>
        </w:rPr>
      </w:pPr>
    </w:p>
    <w:p w14:paraId="4655E819" w14:textId="77777777" w:rsidR="00794CFA" w:rsidRPr="00BD4A45" w:rsidRDefault="00577C8F" w:rsidP="00794CFA">
      <w:pPr>
        <w:spacing w:line="360" w:lineRule="auto"/>
        <w:jc w:val="both"/>
        <w:rPr>
          <w:rFonts w:ascii="Arial" w:eastAsia="Arial" w:hAnsi="Arial" w:cs="Arial"/>
          <w:sz w:val="22"/>
          <w:szCs w:val="22"/>
        </w:rPr>
      </w:pPr>
      <w:r w:rsidRPr="00BD4A45">
        <w:rPr>
          <w:rFonts w:ascii="Arial" w:eastAsia="Calibri" w:hAnsi="Arial" w:cs="Arial"/>
          <w:sz w:val="22"/>
          <w:szCs w:val="22"/>
          <w:lang w:val="es-MX" w:eastAsia="en-US"/>
        </w:rPr>
        <w:t xml:space="preserve">En relación a la estructura de este organismo electoral, de acuerdo a lo expuesto en el </w:t>
      </w:r>
      <w:r w:rsidRPr="00AB2A15">
        <w:rPr>
          <w:rFonts w:ascii="Arial" w:eastAsia="Calibri" w:hAnsi="Arial" w:cs="Arial"/>
          <w:sz w:val="22"/>
          <w:szCs w:val="22"/>
          <w:lang w:val="es-MX" w:eastAsia="en-US"/>
        </w:rPr>
        <w:t xml:space="preserve">Antecedente VII de este instrumento, el Consejo General mediante Acuerdo </w:t>
      </w:r>
      <w:r w:rsidRPr="00AB2A15">
        <w:rPr>
          <w:rFonts w:ascii="Arial" w:hAnsi="Arial" w:cs="Arial"/>
          <w:sz w:val="22"/>
          <w:szCs w:val="22"/>
        </w:rPr>
        <w:t>IEE/CG/A108/2021, realizó</w:t>
      </w:r>
      <w:r w:rsidRPr="00BD4A45">
        <w:rPr>
          <w:rFonts w:ascii="Arial" w:hAnsi="Arial" w:cs="Arial"/>
          <w:sz w:val="22"/>
          <w:szCs w:val="22"/>
        </w:rPr>
        <w:t xml:space="preserve"> reformas al Catálogo de Cargos y Puestos de la Rama Administrativa y el Organigrama del Instituto Electoral del Estado de Colima, </w:t>
      </w:r>
      <w:r w:rsidR="00105BB8" w:rsidRPr="00BD4A45">
        <w:rPr>
          <w:rFonts w:ascii="Arial" w:hAnsi="Arial" w:cs="Arial"/>
          <w:sz w:val="22"/>
          <w:szCs w:val="22"/>
        </w:rPr>
        <w:t>entre otras, las relacionadas con la adición de l</w:t>
      </w:r>
      <w:r w:rsidRPr="00BD4A45">
        <w:rPr>
          <w:rFonts w:ascii="Arial" w:eastAsia="Arial" w:hAnsi="Arial" w:cs="Arial"/>
          <w:sz w:val="22"/>
          <w:szCs w:val="22"/>
        </w:rPr>
        <w:t>os cargos de Asistente de Presidencia</w:t>
      </w:r>
      <w:r w:rsidRPr="00BD4A45">
        <w:rPr>
          <w:rFonts w:ascii="Arial" w:eastAsia="Arial" w:hAnsi="Arial" w:cs="Arial"/>
          <w:sz w:val="22"/>
          <w:szCs w:val="22"/>
          <w:lang w:val="es-MX"/>
        </w:rPr>
        <w:t>,</w:t>
      </w:r>
      <w:r w:rsidRPr="00BD4A45">
        <w:rPr>
          <w:rFonts w:ascii="Arial" w:eastAsia="Arial" w:hAnsi="Arial" w:cs="Arial"/>
          <w:sz w:val="22"/>
          <w:szCs w:val="22"/>
        </w:rPr>
        <w:t xml:space="preserve"> Titular de la Unidad de Investigación del Órgano Interno de Control, Asistente de Administración, Asistente de Sistemas y </w:t>
      </w:r>
      <w:r w:rsidR="00794CFA">
        <w:rPr>
          <w:rFonts w:ascii="Arial" w:hAnsi="Arial" w:cs="Arial"/>
          <w:sz w:val="22"/>
          <w:szCs w:val="22"/>
        </w:rPr>
        <w:t xml:space="preserve">Coordinador/Coordinadora </w:t>
      </w:r>
      <w:r w:rsidRPr="00BD4A45">
        <w:rPr>
          <w:rFonts w:ascii="Arial" w:hAnsi="Arial" w:cs="Arial"/>
          <w:sz w:val="22"/>
          <w:szCs w:val="22"/>
        </w:rPr>
        <w:t xml:space="preserve">de lo Contencioso </w:t>
      </w:r>
      <w:r w:rsidRPr="00794CFA">
        <w:rPr>
          <w:rFonts w:ascii="Arial" w:hAnsi="Arial" w:cs="Arial"/>
          <w:sz w:val="22"/>
          <w:szCs w:val="22"/>
        </w:rPr>
        <w:t>Electoral</w:t>
      </w:r>
      <w:r w:rsidRPr="00794CFA">
        <w:rPr>
          <w:rFonts w:ascii="Arial" w:eastAsia="Arial" w:hAnsi="Arial" w:cs="Arial"/>
          <w:sz w:val="22"/>
          <w:szCs w:val="22"/>
        </w:rPr>
        <w:t xml:space="preserve">; </w:t>
      </w:r>
      <w:r w:rsidR="00794CFA" w:rsidRPr="00794CFA">
        <w:rPr>
          <w:rFonts w:ascii="Arial" w:eastAsia="Arial" w:hAnsi="Arial" w:cs="Arial"/>
          <w:sz w:val="22"/>
          <w:szCs w:val="22"/>
        </w:rPr>
        <w:t>esto con la finalidad de fortalecer el recurso humano, en cumplimiento de los fines del Instituto, tanto en rama administrativa como en el Servicio Profesional Electoral, así como para el seguimiento y cumplimiento de normas de carácter administrativo, vinculadas al  control interno. Asimismo, se eliminó de la estructura el cargo de</w:t>
      </w:r>
      <w:r w:rsidR="00794CFA" w:rsidRPr="00BD4A45">
        <w:rPr>
          <w:rFonts w:ascii="Arial" w:eastAsia="Arial" w:hAnsi="Arial" w:cs="Arial"/>
          <w:sz w:val="22"/>
          <w:szCs w:val="22"/>
        </w:rPr>
        <w:t xml:space="preserve"> “Jefatura de Recursos Humanos”, adscrito a la Dirección de Administración.</w:t>
      </w:r>
    </w:p>
    <w:p w14:paraId="68B5D920" w14:textId="77777777" w:rsidR="00577C8F" w:rsidRPr="00BD4A45" w:rsidRDefault="00577C8F" w:rsidP="00577C8F">
      <w:pPr>
        <w:spacing w:line="360" w:lineRule="auto"/>
        <w:jc w:val="both"/>
        <w:rPr>
          <w:rFonts w:ascii="Arial" w:eastAsia="Arial" w:hAnsi="Arial" w:cs="Arial"/>
          <w:sz w:val="22"/>
          <w:szCs w:val="22"/>
        </w:rPr>
      </w:pPr>
    </w:p>
    <w:p w14:paraId="23579CDC" w14:textId="77777777" w:rsidR="00932848" w:rsidRPr="00BD4A45" w:rsidRDefault="004027C0" w:rsidP="003C55BD">
      <w:pPr>
        <w:spacing w:line="360" w:lineRule="auto"/>
        <w:jc w:val="both"/>
        <w:rPr>
          <w:rFonts w:ascii="Arial" w:eastAsia="Calibri" w:hAnsi="Arial" w:cs="Arial"/>
          <w:sz w:val="22"/>
          <w:szCs w:val="22"/>
          <w:lang w:val="es-MX" w:eastAsia="en-US"/>
        </w:rPr>
      </w:pPr>
      <w:r w:rsidRPr="00BD4A45">
        <w:rPr>
          <w:rFonts w:ascii="Arial" w:eastAsia="Calibri" w:hAnsi="Arial" w:cs="Arial"/>
          <w:b/>
          <w:sz w:val="22"/>
          <w:szCs w:val="22"/>
          <w:lang w:val="es-MX" w:eastAsia="en-US"/>
        </w:rPr>
        <w:t>1</w:t>
      </w:r>
      <w:r w:rsidR="00194C5F" w:rsidRPr="00BD4A45">
        <w:rPr>
          <w:rFonts w:ascii="Arial" w:eastAsia="Calibri" w:hAnsi="Arial" w:cs="Arial"/>
          <w:b/>
          <w:sz w:val="22"/>
          <w:szCs w:val="22"/>
          <w:lang w:val="es-MX" w:eastAsia="en-US"/>
        </w:rPr>
        <w:t>2</w:t>
      </w:r>
      <w:r w:rsidR="00932848" w:rsidRPr="00BD4A45">
        <w:rPr>
          <w:rFonts w:ascii="Arial" w:eastAsia="Calibri" w:hAnsi="Arial" w:cs="Arial"/>
          <w:b/>
          <w:sz w:val="22"/>
          <w:szCs w:val="22"/>
          <w:lang w:val="es-MX" w:eastAsia="en-US"/>
        </w:rPr>
        <w:t>ª.-</w:t>
      </w:r>
      <w:r w:rsidR="00932848" w:rsidRPr="00BD4A45">
        <w:rPr>
          <w:rFonts w:ascii="Arial" w:eastAsia="Calibri" w:hAnsi="Arial" w:cs="Arial"/>
          <w:sz w:val="22"/>
          <w:szCs w:val="22"/>
          <w:lang w:val="es-MX" w:eastAsia="en-US"/>
        </w:rPr>
        <w:t xml:space="preserve"> De conformidad con lo dispuesto en el artículo 109 del Código de la materia, la retribución que reciban </w:t>
      </w:r>
      <w:r w:rsidRPr="00BD4A45">
        <w:rPr>
          <w:rFonts w:ascii="Arial" w:eastAsia="Calibri" w:hAnsi="Arial" w:cs="Arial"/>
          <w:sz w:val="22"/>
          <w:szCs w:val="22"/>
          <w:lang w:val="es-MX" w:eastAsia="en-US"/>
        </w:rPr>
        <w:t xml:space="preserve">las y </w:t>
      </w:r>
      <w:r w:rsidR="00932848" w:rsidRPr="00BD4A45">
        <w:rPr>
          <w:rFonts w:ascii="Arial" w:eastAsia="Calibri" w:hAnsi="Arial" w:cs="Arial"/>
          <w:sz w:val="22"/>
          <w:szCs w:val="22"/>
          <w:lang w:val="es-MX" w:eastAsia="en-US"/>
        </w:rPr>
        <w:t xml:space="preserve">los Consejeros Electorales y </w:t>
      </w:r>
      <w:r w:rsidRPr="00BD4A45">
        <w:rPr>
          <w:rFonts w:ascii="Arial" w:eastAsia="Calibri" w:hAnsi="Arial" w:cs="Arial"/>
          <w:sz w:val="22"/>
          <w:szCs w:val="22"/>
          <w:lang w:val="es-MX" w:eastAsia="en-US"/>
        </w:rPr>
        <w:t xml:space="preserve">las y </w:t>
      </w:r>
      <w:r w:rsidR="00932848" w:rsidRPr="00BD4A45">
        <w:rPr>
          <w:rFonts w:ascii="Arial" w:eastAsia="Calibri" w:hAnsi="Arial" w:cs="Arial"/>
          <w:sz w:val="22"/>
          <w:szCs w:val="22"/>
          <w:lang w:val="es-MX" w:eastAsia="en-US"/>
        </w:rPr>
        <w:t>los demás servidores públicos del Instituto, será la prevista en su presupuesto anual de egresos aprobado por el Congreso; asimismo, señala el precepto invocado que</w:t>
      </w:r>
      <w:r w:rsidRPr="00BD4A45">
        <w:rPr>
          <w:rFonts w:ascii="Arial" w:eastAsia="Calibri" w:hAnsi="Arial" w:cs="Arial"/>
          <w:sz w:val="22"/>
          <w:szCs w:val="22"/>
          <w:lang w:val="es-MX" w:eastAsia="en-US"/>
        </w:rPr>
        <w:t xml:space="preserve"> las y</w:t>
      </w:r>
      <w:r w:rsidR="00932848" w:rsidRPr="00BD4A45">
        <w:rPr>
          <w:rFonts w:ascii="Arial" w:eastAsia="Calibri" w:hAnsi="Arial" w:cs="Arial"/>
          <w:sz w:val="22"/>
          <w:szCs w:val="22"/>
          <w:lang w:val="es-MX" w:eastAsia="en-US"/>
        </w:rPr>
        <w:t xml:space="preserve"> los Consejeros Electorales percibirán la remuneración mensual en salarios mínimos generales vigentes; estipendio que deberá actualizarse en su oportunidad con el incremento que tenga el salario mínimo vigente.</w:t>
      </w:r>
    </w:p>
    <w:p w14:paraId="73295D8A" w14:textId="77777777" w:rsidR="00932848" w:rsidRPr="00BD4A45" w:rsidRDefault="00932848" w:rsidP="003C55BD">
      <w:pPr>
        <w:spacing w:line="360" w:lineRule="auto"/>
        <w:jc w:val="both"/>
        <w:rPr>
          <w:rFonts w:ascii="Arial" w:eastAsia="Calibri" w:hAnsi="Arial" w:cs="Arial"/>
          <w:sz w:val="22"/>
          <w:szCs w:val="22"/>
          <w:lang w:val="es-MX" w:eastAsia="en-US"/>
        </w:rPr>
      </w:pPr>
    </w:p>
    <w:p w14:paraId="14F66B20" w14:textId="77777777" w:rsidR="00A0095E" w:rsidRPr="00BD4A45" w:rsidRDefault="00A0095E" w:rsidP="00A0095E">
      <w:pPr>
        <w:spacing w:line="360" w:lineRule="auto"/>
        <w:jc w:val="both"/>
        <w:rPr>
          <w:rFonts w:ascii="Arial" w:hAnsi="Arial" w:cs="Arial"/>
          <w:bCs/>
          <w:sz w:val="22"/>
          <w:szCs w:val="22"/>
        </w:rPr>
      </w:pPr>
      <w:r w:rsidRPr="00BD4A45">
        <w:rPr>
          <w:rFonts w:ascii="Arial" w:eastAsia="Calibri" w:hAnsi="Arial" w:cs="Arial"/>
          <w:sz w:val="22"/>
          <w:szCs w:val="22"/>
          <w:lang w:val="es-MX" w:eastAsia="en-US"/>
        </w:rPr>
        <w:t xml:space="preserve">Adicionalmente, es oportuno señalar que mediante Acuerdo número IEE/CG/A026/2015, aprobado por este Consejo General </w:t>
      </w:r>
      <w:r w:rsidRPr="00BD4A45">
        <w:rPr>
          <w:rFonts w:ascii="Arial" w:eastAsia="Arial" w:hAnsi="Arial" w:cs="Arial"/>
          <w:sz w:val="22"/>
          <w:szCs w:val="22"/>
          <w:lang w:val="es-MX" w:eastAsia="en-US"/>
        </w:rPr>
        <w:t xml:space="preserve">en la </w:t>
      </w:r>
      <w:r w:rsidRPr="00BD4A45">
        <w:rPr>
          <w:rFonts w:ascii="Arial" w:eastAsia="Calibri" w:hAnsi="Arial" w:cs="Arial"/>
          <w:sz w:val="22"/>
          <w:szCs w:val="22"/>
          <w:lang w:val="es-MX" w:eastAsia="en-US"/>
        </w:rPr>
        <w:t>Séptima Sesión Ordinaria</w:t>
      </w:r>
      <w:r w:rsidRPr="00BD4A45">
        <w:rPr>
          <w:rFonts w:ascii="Arial" w:eastAsia="Arial" w:hAnsi="Arial" w:cs="Arial"/>
          <w:sz w:val="22"/>
          <w:szCs w:val="22"/>
          <w:lang w:val="es-MX" w:eastAsia="en-US"/>
        </w:rPr>
        <w:t xml:space="preserve"> celebrada el día 06 de enero del año 2015</w:t>
      </w:r>
      <w:r w:rsidRPr="00AB2A15">
        <w:rPr>
          <w:rFonts w:ascii="Arial" w:eastAsia="Arial" w:hAnsi="Arial" w:cs="Arial"/>
          <w:sz w:val="22"/>
          <w:szCs w:val="22"/>
          <w:lang w:val="es-MX" w:eastAsia="en-US"/>
        </w:rPr>
        <w:t xml:space="preserve">, se formalizaron y transparentaron las percepciones y prestaciones de las y los Consejeros Electorales integrantes del referido Órgano colegiado, mismas que continúan vigentes. Sin embargo, es de mencionarse que, como parte de las medidas de austeridad y racionalidad presupuestal implementadas para el Instituto, las y los Consejeros Electorales determinaron </w:t>
      </w:r>
      <w:r w:rsidRPr="00276610">
        <w:rPr>
          <w:rFonts w:ascii="Arial" w:eastAsia="Arial" w:hAnsi="Arial" w:cs="Arial"/>
          <w:sz w:val="22"/>
          <w:szCs w:val="22"/>
          <w:lang w:val="es-MX" w:eastAsia="en-US"/>
        </w:rPr>
        <w:t>a partir del ejercicio 2019, no ejercer la prestación de telefonía celular y la del fondo de ahorro, que se encontraban autorizadas mediante el acuerdo de referencia. Esta última prestación, motivada en virtud del impedimento legal existente de que, quien deje de ocupar la Consejería del Consejo General, se encuentra imposibilitada/o de asumir un cargo público en los órganos emanados de las elecciones en cuya organización y desarrollo haya participado (seis y tres años dependiendo el tipo de elección de que se trate)</w:t>
      </w:r>
      <w:r w:rsidRPr="00276610">
        <w:rPr>
          <w:rFonts w:ascii="Arial" w:hAnsi="Arial" w:cs="Arial"/>
          <w:bCs/>
          <w:sz w:val="22"/>
          <w:szCs w:val="22"/>
        </w:rPr>
        <w:t>, ni ser postulados/as para un cargo de elección popular o asumir un cargo de dirigencia partidista, durante los dos años posteriores al término de su encargo; situación que restringe o acota las posibilidades</w:t>
      </w:r>
      <w:r w:rsidRPr="00AB2A15">
        <w:rPr>
          <w:rFonts w:ascii="Arial" w:hAnsi="Arial" w:cs="Arial"/>
          <w:bCs/>
          <w:sz w:val="22"/>
          <w:szCs w:val="22"/>
        </w:rPr>
        <w:t xml:space="preserve"> laborales al final de su encomienda. Aunado a lo anterior, desde el mes de abril del año 2020, también se prescindió de la prestación en</w:t>
      </w:r>
      <w:r>
        <w:rPr>
          <w:rFonts w:ascii="Arial" w:hAnsi="Arial" w:cs="Arial"/>
          <w:bCs/>
          <w:sz w:val="22"/>
          <w:szCs w:val="22"/>
        </w:rPr>
        <w:t xml:space="preserve"> especie de gasolina</w:t>
      </w:r>
      <w:r w:rsidRPr="00AB2A15">
        <w:rPr>
          <w:rFonts w:ascii="Arial" w:hAnsi="Arial" w:cs="Arial"/>
          <w:bCs/>
          <w:sz w:val="22"/>
          <w:szCs w:val="22"/>
        </w:rPr>
        <w:t>, toda vez que al iniciar la pandemia</w:t>
      </w:r>
      <w:r>
        <w:rPr>
          <w:rFonts w:ascii="Arial" w:hAnsi="Arial" w:cs="Arial"/>
          <w:bCs/>
          <w:sz w:val="22"/>
          <w:szCs w:val="22"/>
        </w:rPr>
        <w:t xml:space="preserve"> por el virus SARS-CoV</w:t>
      </w:r>
      <w:r w:rsidR="00456C34">
        <w:rPr>
          <w:rFonts w:ascii="Arial" w:hAnsi="Arial" w:cs="Arial"/>
          <w:bCs/>
          <w:sz w:val="22"/>
          <w:szCs w:val="22"/>
        </w:rPr>
        <w:t>-</w:t>
      </w:r>
      <w:r>
        <w:rPr>
          <w:rFonts w:ascii="Arial" w:hAnsi="Arial" w:cs="Arial"/>
          <w:bCs/>
          <w:sz w:val="22"/>
          <w:szCs w:val="22"/>
        </w:rPr>
        <w:t xml:space="preserve">2 </w:t>
      </w:r>
      <w:r w:rsidRPr="00AB2A15">
        <w:rPr>
          <w:rFonts w:ascii="Arial" w:hAnsi="Arial" w:cs="Arial"/>
          <w:bCs/>
          <w:sz w:val="22"/>
          <w:szCs w:val="22"/>
        </w:rPr>
        <w:t xml:space="preserve">y realizarse el trabajo en casa, se logró racionalizar dicho </w:t>
      </w:r>
      <w:r w:rsidRPr="00456C34">
        <w:rPr>
          <w:rFonts w:ascii="Arial" w:hAnsi="Arial" w:cs="Arial"/>
          <w:bCs/>
          <w:sz w:val="22"/>
          <w:szCs w:val="22"/>
        </w:rPr>
        <w:t xml:space="preserve">gasto. En este sentido, las y los Consejeros Electorales al aprobar, el 22 de enero de 2021, el Acuerdo IEE/CG/A038/2021 relativo a la reasignación presupuestal del ejercicio 2021, acordaron continuar sin recibir ninguna de las prestaciones señaladas en el presente párrafo, con el fin de mantener las </w:t>
      </w:r>
      <w:r w:rsidR="00F17EA1">
        <w:rPr>
          <w:rFonts w:ascii="Arial" w:hAnsi="Arial" w:cs="Arial"/>
          <w:bCs/>
          <w:sz w:val="22"/>
          <w:szCs w:val="22"/>
        </w:rPr>
        <w:t xml:space="preserve">medidas </w:t>
      </w:r>
      <w:r w:rsidRPr="00456C34">
        <w:rPr>
          <w:rFonts w:ascii="Arial" w:eastAsia="Arial" w:hAnsi="Arial" w:cs="Arial"/>
          <w:sz w:val="22"/>
          <w:szCs w:val="22"/>
          <w:lang w:val="es-MX" w:eastAsia="en-US"/>
        </w:rPr>
        <w:t>de austeridad y racionalidad presupuestal.</w:t>
      </w:r>
    </w:p>
    <w:p w14:paraId="4C7864FE" w14:textId="77777777" w:rsidR="00692E38" w:rsidRPr="00BD4A45" w:rsidRDefault="00692E38" w:rsidP="003C55BD">
      <w:pPr>
        <w:spacing w:line="360" w:lineRule="auto"/>
        <w:jc w:val="both"/>
        <w:rPr>
          <w:rFonts w:ascii="Arial" w:eastAsia="Arial" w:hAnsi="Arial" w:cs="Arial"/>
          <w:sz w:val="22"/>
          <w:szCs w:val="22"/>
          <w:lang w:val="es-MX" w:eastAsia="en-US"/>
        </w:rPr>
      </w:pPr>
    </w:p>
    <w:p w14:paraId="41C75138" w14:textId="77777777" w:rsidR="004B29F5" w:rsidRPr="002C7EC6" w:rsidRDefault="000A7AA2" w:rsidP="00251FA9">
      <w:pPr>
        <w:pStyle w:val="Default"/>
        <w:spacing w:line="360" w:lineRule="auto"/>
        <w:jc w:val="both"/>
        <w:rPr>
          <w:color w:val="auto"/>
          <w:sz w:val="22"/>
          <w:szCs w:val="22"/>
        </w:rPr>
      </w:pPr>
      <w:r w:rsidRPr="00AB2A15">
        <w:rPr>
          <w:rFonts w:eastAsia="Arial"/>
          <w:color w:val="auto"/>
          <w:sz w:val="22"/>
          <w:szCs w:val="22"/>
          <w:lang w:eastAsia="en-US"/>
        </w:rPr>
        <w:t>De igual forma, es de mencionarse</w:t>
      </w:r>
      <w:r w:rsidR="005A0357" w:rsidRPr="00AB2A15">
        <w:rPr>
          <w:rFonts w:eastAsia="Arial"/>
          <w:color w:val="auto"/>
          <w:sz w:val="22"/>
          <w:szCs w:val="22"/>
          <w:lang w:eastAsia="en-US"/>
        </w:rPr>
        <w:t xml:space="preserve"> que</w:t>
      </w:r>
      <w:r w:rsidR="004B29F5" w:rsidRPr="00AB2A15">
        <w:rPr>
          <w:rFonts w:eastAsia="Arial"/>
          <w:color w:val="auto"/>
          <w:sz w:val="22"/>
          <w:szCs w:val="22"/>
          <w:lang w:eastAsia="en-US"/>
        </w:rPr>
        <w:t xml:space="preserve"> en cumplimiento a lo establecido en el </w:t>
      </w:r>
      <w:r w:rsidR="004B29F5" w:rsidRPr="00AB2A15">
        <w:rPr>
          <w:color w:val="auto"/>
          <w:sz w:val="22"/>
          <w:szCs w:val="22"/>
        </w:rPr>
        <w:t>Artículo 7</w:t>
      </w:r>
      <w:r w:rsidR="003D61EB" w:rsidRPr="00AB2A15">
        <w:rPr>
          <w:color w:val="auto"/>
          <w:sz w:val="22"/>
          <w:szCs w:val="22"/>
        </w:rPr>
        <w:t xml:space="preserve"> d</w:t>
      </w:r>
      <w:r w:rsidR="004B29F5" w:rsidRPr="00AB2A15">
        <w:rPr>
          <w:color w:val="auto"/>
          <w:sz w:val="22"/>
          <w:szCs w:val="22"/>
        </w:rPr>
        <w:t xml:space="preserve">e la Ley de Presupuesto y Responsabilidad Hacendaria del Estado de Colima se establecen como criterios generales para promover el uso eficiente de los recursos humanos, materiales y financieros, a fin de reorientarlos al logro de objetivos, evitar la duplicidad de funciones, promover la eficiencia y </w:t>
      </w:r>
      <w:r w:rsidR="004B29F5" w:rsidRPr="00AB2A15">
        <w:rPr>
          <w:color w:val="auto"/>
          <w:sz w:val="22"/>
          <w:szCs w:val="22"/>
        </w:rPr>
        <w:lastRenderedPageBreak/>
        <w:t xml:space="preserve">eficacia en la gestión pública, modernizar y mejorar la prestación de los servicios públicos, promover la </w:t>
      </w:r>
      <w:r w:rsidR="004B29F5" w:rsidRPr="002C7EC6">
        <w:rPr>
          <w:color w:val="auto"/>
          <w:sz w:val="22"/>
          <w:szCs w:val="22"/>
        </w:rPr>
        <w:t>productividad en el desempeño de las funciones de las dependencias y entidades, así como reducir los gastos de operación</w:t>
      </w:r>
      <w:r w:rsidR="00986708" w:rsidRPr="002C7EC6">
        <w:rPr>
          <w:color w:val="auto"/>
          <w:sz w:val="22"/>
          <w:szCs w:val="22"/>
        </w:rPr>
        <w:t xml:space="preserve">. </w:t>
      </w:r>
      <w:r w:rsidR="002C7EC6" w:rsidRPr="002C7EC6">
        <w:rPr>
          <w:color w:val="auto"/>
          <w:sz w:val="22"/>
          <w:szCs w:val="22"/>
        </w:rPr>
        <w:t xml:space="preserve">Aunado a lo anterior, se mantiene </w:t>
      </w:r>
      <w:r w:rsidR="00986708" w:rsidRPr="002C7EC6">
        <w:rPr>
          <w:color w:val="auto"/>
          <w:sz w:val="22"/>
          <w:szCs w:val="22"/>
        </w:rPr>
        <w:t xml:space="preserve">el compromiso que este Instituto tiene con el cuidado del medio ambiente, </w:t>
      </w:r>
      <w:r w:rsidR="00964742" w:rsidRPr="002C7EC6">
        <w:rPr>
          <w:color w:val="auto"/>
          <w:sz w:val="22"/>
          <w:szCs w:val="22"/>
        </w:rPr>
        <w:t xml:space="preserve">siendo estos </w:t>
      </w:r>
      <w:r w:rsidR="00002012" w:rsidRPr="002C7EC6">
        <w:rPr>
          <w:color w:val="auto"/>
          <w:sz w:val="22"/>
          <w:szCs w:val="22"/>
        </w:rPr>
        <w:t xml:space="preserve">los siguientes: </w:t>
      </w:r>
    </w:p>
    <w:p w14:paraId="1683AF3B" w14:textId="77777777" w:rsidR="004B29F5" w:rsidRPr="002C7EC6" w:rsidRDefault="004B29F5" w:rsidP="005A0357">
      <w:pPr>
        <w:spacing w:line="360" w:lineRule="auto"/>
        <w:jc w:val="both"/>
        <w:rPr>
          <w:rFonts w:ascii="Arial" w:eastAsia="Arial" w:hAnsi="Arial" w:cs="Arial"/>
          <w:sz w:val="22"/>
          <w:szCs w:val="22"/>
          <w:lang w:val="es-MX" w:eastAsia="en-US"/>
        </w:rPr>
      </w:pPr>
    </w:p>
    <w:p w14:paraId="54E634C3" w14:textId="77777777" w:rsidR="005A0357" w:rsidRPr="00AB2A15" w:rsidRDefault="005A0357" w:rsidP="006245C3">
      <w:pPr>
        <w:pStyle w:val="Prrafodelista"/>
        <w:numPr>
          <w:ilvl w:val="0"/>
          <w:numId w:val="7"/>
        </w:numPr>
        <w:spacing w:line="360" w:lineRule="auto"/>
        <w:jc w:val="both"/>
        <w:rPr>
          <w:rFonts w:ascii="Arial" w:eastAsia="Arial" w:hAnsi="Arial" w:cs="Arial"/>
          <w:lang w:val="es-MX" w:eastAsia="en-US"/>
        </w:rPr>
      </w:pPr>
      <w:r w:rsidRPr="002C7EC6">
        <w:rPr>
          <w:rFonts w:ascii="Arial" w:eastAsia="Arial" w:hAnsi="Arial" w:cs="Arial"/>
          <w:lang w:val="es-MX" w:eastAsia="en-US"/>
        </w:rPr>
        <w:t>Adquisición de materiales, útiles y equipos menores de</w:t>
      </w:r>
      <w:r w:rsidRPr="00AB2A15">
        <w:rPr>
          <w:rFonts w:ascii="Arial" w:eastAsia="Arial" w:hAnsi="Arial" w:cs="Arial"/>
          <w:lang w:val="es-MX" w:eastAsia="en-US"/>
        </w:rPr>
        <w:t xml:space="preserve"> oficina limitada al mínimo indispensable para el adecuado desempeño de las actividades institucionales.</w:t>
      </w:r>
    </w:p>
    <w:p w14:paraId="1E82FDE0" w14:textId="77777777" w:rsidR="00750467" w:rsidRPr="00AB2A15" w:rsidRDefault="00750467" w:rsidP="006245C3">
      <w:pPr>
        <w:pStyle w:val="Prrafodelista"/>
        <w:numPr>
          <w:ilvl w:val="0"/>
          <w:numId w:val="7"/>
        </w:numPr>
        <w:spacing w:line="360" w:lineRule="auto"/>
        <w:jc w:val="both"/>
        <w:rPr>
          <w:rFonts w:ascii="Arial" w:eastAsia="Arial" w:hAnsi="Arial" w:cs="Arial"/>
          <w:lang w:val="es-MX" w:eastAsia="en-US"/>
        </w:rPr>
      </w:pPr>
      <w:r w:rsidRPr="00AB2A15">
        <w:rPr>
          <w:rFonts w:ascii="Arial" w:eastAsia="Arial" w:hAnsi="Arial" w:cs="Arial"/>
          <w:lang w:val="es-MX" w:eastAsia="en-US"/>
        </w:rPr>
        <w:t>Implementación de compra</w:t>
      </w:r>
      <w:r w:rsidR="00986708" w:rsidRPr="00AB2A15">
        <w:rPr>
          <w:rFonts w:ascii="Arial" w:eastAsia="Arial" w:hAnsi="Arial" w:cs="Arial"/>
          <w:lang w:val="es-MX" w:eastAsia="en-US"/>
        </w:rPr>
        <w:t xml:space="preserve">s consolidadas y de bajo costo, privilegiando la adquisición en las mejores condiciones </w:t>
      </w:r>
      <w:r w:rsidR="00DF72BE" w:rsidRPr="00AB2A15">
        <w:rPr>
          <w:rFonts w:ascii="Arial" w:eastAsia="Arial" w:hAnsi="Arial" w:cs="Arial"/>
          <w:lang w:val="es-MX" w:eastAsia="en-US"/>
        </w:rPr>
        <w:t xml:space="preserve">de precio, financiamiento, </w:t>
      </w:r>
      <w:r w:rsidR="000F3E08" w:rsidRPr="00AB2A15">
        <w:rPr>
          <w:rFonts w:ascii="Arial" w:eastAsia="Arial" w:hAnsi="Arial" w:cs="Arial"/>
          <w:lang w:val="es-MX" w:eastAsia="en-US"/>
        </w:rPr>
        <w:t xml:space="preserve">calidad </w:t>
      </w:r>
      <w:r w:rsidR="00482E11" w:rsidRPr="00AB2A15">
        <w:rPr>
          <w:rFonts w:ascii="Arial" w:eastAsia="Arial" w:hAnsi="Arial" w:cs="Arial"/>
          <w:lang w:val="es-MX" w:eastAsia="en-US"/>
        </w:rPr>
        <w:t>y oportunid</w:t>
      </w:r>
      <w:r w:rsidR="00DF72BE" w:rsidRPr="00AB2A15">
        <w:rPr>
          <w:rFonts w:ascii="Arial" w:eastAsia="Arial" w:hAnsi="Arial" w:cs="Arial"/>
          <w:lang w:val="es-MX" w:eastAsia="en-US"/>
        </w:rPr>
        <w:t xml:space="preserve">ad </w:t>
      </w:r>
      <w:r w:rsidR="00986708" w:rsidRPr="00AB2A15">
        <w:rPr>
          <w:rFonts w:ascii="Arial" w:eastAsia="Arial" w:hAnsi="Arial" w:cs="Arial"/>
          <w:lang w:val="es-MX" w:eastAsia="en-US"/>
        </w:rPr>
        <w:t>de acuerdo al mercado.</w:t>
      </w:r>
    </w:p>
    <w:p w14:paraId="22523678" w14:textId="77777777" w:rsidR="005A0357" w:rsidRPr="00AB2A15" w:rsidRDefault="005A0357" w:rsidP="006245C3">
      <w:pPr>
        <w:pStyle w:val="Prrafodelista"/>
        <w:numPr>
          <w:ilvl w:val="0"/>
          <w:numId w:val="7"/>
        </w:numPr>
        <w:spacing w:line="360" w:lineRule="auto"/>
        <w:jc w:val="both"/>
        <w:rPr>
          <w:rFonts w:ascii="Arial" w:eastAsia="Arial" w:hAnsi="Arial" w:cs="Arial"/>
          <w:lang w:val="es-MX" w:eastAsia="en-US"/>
        </w:rPr>
      </w:pPr>
      <w:r w:rsidRPr="00AB2A15">
        <w:rPr>
          <w:rFonts w:ascii="Arial" w:eastAsia="Arial" w:hAnsi="Arial" w:cs="Arial"/>
          <w:lang w:val="es-MX" w:eastAsia="en-US"/>
        </w:rPr>
        <w:t>Reducción de utilización de papelería, minimizando los niveles de desecho, reutilizando materiales de consumo como folders, sobres de papel y papel.</w:t>
      </w:r>
    </w:p>
    <w:p w14:paraId="470066FF" w14:textId="77777777" w:rsidR="005A0357" w:rsidRPr="00AB2A15" w:rsidRDefault="005A0357" w:rsidP="006245C3">
      <w:pPr>
        <w:pStyle w:val="Prrafodelista"/>
        <w:numPr>
          <w:ilvl w:val="0"/>
          <w:numId w:val="7"/>
        </w:numPr>
        <w:spacing w:line="360" w:lineRule="auto"/>
        <w:jc w:val="both"/>
        <w:rPr>
          <w:rFonts w:ascii="Arial" w:eastAsia="Arial" w:hAnsi="Arial" w:cs="Arial"/>
          <w:lang w:val="es-MX" w:eastAsia="en-US"/>
        </w:rPr>
      </w:pPr>
      <w:r w:rsidRPr="00AB2A15">
        <w:rPr>
          <w:rFonts w:ascii="Arial" w:eastAsia="Arial" w:hAnsi="Arial" w:cs="Arial"/>
          <w:lang w:val="es-MX" w:eastAsia="en-US"/>
        </w:rPr>
        <w:t xml:space="preserve">Utilización de las herramientas de las tecnologías de la información y comunicación para sustituir en la medida de lo posible el uso de papel; así como para documentos preliminares la impresión en papel de reúso. </w:t>
      </w:r>
    </w:p>
    <w:p w14:paraId="757C1076" w14:textId="77777777" w:rsidR="005A0357" w:rsidRPr="00AB2A15" w:rsidRDefault="005A0357" w:rsidP="006245C3">
      <w:pPr>
        <w:pStyle w:val="Prrafodelista"/>
        <w:numPr>
          <w:ilvl w:val="0"/>
          <w:numId w:val="7"/>
        </w:numPr>
        <w:spacing w:line="360" w:lineRule="auto"/>
        <w:jc w:val="both"/>
        <w:rPr>
          <w:rFonts w:ascii="Arial" w:eastAsia="Arial" w:hAnsi="Arial" w:cs="Arial"/>
          <w:lang w:val="es-MX" w:eastAsia="en-US"/>
        </w:rPr>
      </w:pPr>
      <w:r w:rsidRPr="00AB2A15">
        <w:rPr>
          <w:rFonts w:ascii="Arial" w:eastAsia="Arial" w:hAnsi="Arial" w:cs="Arial"/>
          <w:lang w:val="es-MX" w:eastAsia="en-US"/>
        </w:rPr>
        <w:t>En caso de documentos finales, privilegiar la impresión a dos caras, cuando los equipos de impresión cuenten con tal función e impresión en color sólo cuando sea estrictamente necesario.</w:t>
      </w:r>
    </w:p>
    <w:p w14:paraId="3390782D" w14:textId="77777777" w:rsidR="005A0357" w:rsidRPr="00AB2A15" w:rsidRDefault="005A0357" w:rsidP="006245C3">
      <w:pPr>
        <w:pStyle w:val="Prrafodelista"/>
        <w:numPr>
          <w:ilvl w:val="0"/>
          <w:numId w:val="7"/>
        </w:numPr>
        <w:spacing w:line="360" w:lineRule="auto"/>
        <w:jc w:val="both"/>
        <w:rPr>
          <w:rFonts w:ascii="Arial" w:eastAsia="Arial" w:hAnsi="Arial" w:cs="Arial"/>
          <w:lang w:val="es-MX" w:eastAsia="en-US"/>
        </w:rPr>
      </w:pPr>
      <w:r w:rsidRPr="00AB2A15">
        <w:rPr>
          <w:rFonts w:ascii="Arial" w:eastAsia="Arial" w:hAnsi="Arial" w:cs="Arial"/>
          <w:lang w:val="es-MX" w:eastAsia="en-US"/>
        </w:rPr>
        <w:t>Las fotocopias de los documentos de trabajo, informativos o de carácter oficial se hace por dos caras cuando los equipos de impresión cuenten con dicha función, a excepción que exista disposición oficial contraria al respecto. De igual forma, se privilegia la distribución de documentos determinados como “copias para su conocimiento” por medio de archivo digital y/o a través de correo electrónico institucional.</w:t>
      </w:r>
    </w:p>
    <w:p w14:paraId="485F332F" w14:textId="77777777" w:rsidR="005A0357" w:rsidRPr="00AB2A15" w:rsidRDefault="005A0357" w:rsidP="006245C3">
      <w:pPr>
        <w:pStyle w:val="Prrafodelista"/>
        <w:numPr>
          <w:ilvl w:val="0"/>
          <w:numId w:val="7"/>
        </w:numPr>
        <w:spacing w:line="360" w:lineRule="auto"/>
        <w:jc w:val="both"/>
        <w:rPr>
          <w:rFonts w:ascii="Arial" w:eastAsia="Arial" w:hAnsi="Arial" w:cs="Arial"/>
          <w:lang w:val="es-MX" w:eastAsia="en-US"/>
        </w:rPr>
      </w:pPr>
      <w:r w:rsidRPr="00AB2A15">
        <w:rPr>
          <w:rFonts w:ascii="Arial" w:eastAsia="Arial" w:hAnsi="Arial" w:cs="Arial"/>
          <w:lang w:val="es-MX" w:eastAsia="en-US"/>
        </w:rPr>
        <w:t>Las comunicaciones institucionales se realizan preferentemente en medio electrónico y el acuse de recibo se remitirá por el mismo medio.</w:t>
      </w:r>
    </w:p>
    <w:p w14:paraId="073B6DF1" w14:textId="77777777" w:rsidR="005A0357" w:rsidRPr="00AB2A15" w:rsidRDefault="005A0357" w:rsidP="006245C3">
      <w:pPr>
        <w:pStyle w:val="Prrafodelista"/>
        <w:numPr>
          <w:ilvl w:val="0"/>
          <w:numId w:val="7"/>
        </w:numPr>
        <w:spacing w:line="360" w:lineRule="auto"/>
        <w:jc w:val="both"/>
        <w:rPr>
          <w:rFonts w:ascii="Arial" w:hAnsi="Arial" w:cs="Arial"/>
          <w:noProof/>
        </w:rPr>
      </w:pPr>
      <w:r w:rsidRPr="00AB2A15">
        <w:rPr>
          <w:rFonts w:ascii="Arial" w:hAnsi="Arial" w:cs="Arial"/>
        </w:rPr>
        <w:t>Evitar el uso de plástico desechable.</w:t>
      </w:r>
    </w:p>
    <w:p w14:paraId="0DF55E31" w14:textId="77777777" w:rsidR="005A0357" w:rsidRPr="00AB2A15" w:rsidRDefault="005A0357" w:rsidP="006245C3">
      <w:pPr>
        <w:pStyle w:val="Prrafodelista"/>
        <w:numPr>
          <w:ilvl w:val="0"/>
          <w:numId w:val="7"/>
        </w:numPr>
        <w:spacing w:line="360" w:lineRule="auto"/>
        <w:jc w:val="both"/>
        <w:rPr>
          <w:rFonts w:ascii="Arial" w:hAnsi="Arial" w:cs="Arial"/>
          <w:noProof/>
        </w:rPr>
      </w:pPr>
      <w:r w:rsidRPr="00AB2A15">
        <w:rPr>
          <w:rFonts w:ascii="Arial" w:hAnsi="Arial" w:cs="Arial"/>
          <w:noProof/>
        </w:rPr>
        <w:t xml:space="preserve">Reducción en el consumo de energía eléctrica, mediante el uso racional del áire acondicionado y cuando las condiciones climáticas exteriores así lo demanden; así como de los equipos de cómputo e iluminación asignados y de las áreas comunes. </w:t>
      </w:r>
    </w:p>
    <w:p w14:paraId="192B34A7" w14:textId="77777777" w:rsidR="005A0357" w:rsidRPr="00AB2A15" w:rsidRDefault="005A0357" w:rsidP="006245C3">
      <w:pPr>
        <w:pStyle w:val="Prrafodelista"/>
        <w:numPr>
          <w:ilvl w:val="0"/>
          <w:numId w:val="7"/>
        </w:numPr>
        <w:spacing w:line="360" w:lineRule="auto"/>
        <w:jc w:val="both"/>
        <w:rPr>
          <w:rFonts w:ascii="Arial" w:hAnsi="Arial" w:cs="Arial"/>
        </w:rPr>
      </w:pPr>
      <w:r w:rsidRPr="00AB2A15">
        <w:rPr>
          <w:rFonts w:ascii="Arial" w:hAnsi="Arial" w:cs="Arial"/>
          <w:noProof/>
        </w:rPr>
        <w:lastRenderedPageBreak/>
        <w:t xml:space="preserve">Reducción de uso de viáticos, quedando </w:t>
      </w:r>
      <w:r w:rsidRPr="00AB2A15">
        <w:rPr>
          <w:rFonts w:ascii="Arial" w:hAnsi="Arial" w:cs="Arial"/>
        </w:rPr>
        <w:t xml:space="preserve">prohibida la adquisición de boletos de avión para viajes en servicio de clase ejecutiva, primera clase o equivalente. En las comisiones las y los servidores públicos observan los principios de probidad, racionalidad y austeridad, de conformidad con las disposiciones aplicables; ajustando al número mínimo indispensable la participación en la Comisión. </w:t>
      </w:r>
    </w:p>
    <w:p w14:paraId="298F9CA6" w14:textId="77777777" w:rsidR="005A0357" w:rsidRPr="00AB2A15" w:rsidRDefault="005A0357" w:rsidP="006245C3">
      <w:pPr>
        <w:pStyle w:val="Prrafodelista"/>
        <w:numPr>
          <w:ilvl w:val="0"/>
          <w:numId w:val="7"/>
        </w:numPr>
        <w:spacing w:line="360" w:lineRule="auto"/>
        <w:jc w:val="both"/>
        <w:rPr>
          <w:rFonts w:ascii="Arial" w:hAnsi="Arial" w:cs="Arial"/>
        </w:rPr>
      </w:pPr>
      <w:r w:rsidRPr="00AB2A15">
        <w:rPr>
          <w:rFonts w:ascii="Arial" w:hAnsi="Arial" w:cs="Arial"/>
        </w:rPr>
        <w:t>Fomento y privilegio de uso de videoconferencias para la celebración de reuniones y lograr disminuir gastos de viáticos.</w:t>
      </w:r>
    </w:p>
    <w:p w14:paraId="057945B4" w14:textId="77777777" w:rsidR="005A0357" w:rsidRPr="00AB2A15" w:rsidRDefault="005A0357" w:rsidP="006245C3">
      <w:pPr>
        <w:pStyle w:val="Prrafodelista"/>
        <w:numPr>
          <w:ilvl w:val="0"/>
          <w:numId w:val="7"/>
        </w:numPr>
        <w:spacing w:line="360" w:lineRule="auto"/>
        <w:jc w:val="both"/>
        <w:rPr>
          <w:rFonts w:ascii="Arial" w:hAnsi="Arial" w:cs="Arial"/>
          <w:noProof/>
        </w:rPr>
      </w:pPr>
      <w:r w:rsidRPr="00AB2A15">
        <w:rPr>
          <w:rFonts w:ascii="Arial" w:hAnsi="Arial" w:cs="Arial"/>
        </w:rPr>
        <w:t>Reducir los gastos menores, protocolarios, ceremoniales y de festejos diversos.</w:t>
      </w:r>
    </w:p>
    <w:p w14:paraId="1873C31D" w14:textId="77777777" w:rsidR="005A0357" w:rsidRPr="00AB2A15" w:rsidRDefault="005A0357" w:rsidP="006245C3">
      <w:pPr>
        <w:pStyle w:val="Prrafodelista"/>
        <w:numPr>
          <w:ilvl w:val="0"/>
          <w:numId w:val="7"/>
        </w:numPr>
        <w:spacing w:line="360" w:lineRule="auto"/>
        <w:jc w:val="both"/>
        <w:rPr>
          <w:rFonts w:ascii="Arial" w:eastAsia="Arial" w:hAnsi="Arial" w:cs="Arial"/>
          <w:lang w:val="es-MX" w:eastAsia="en-US"/>
        </w:rPr>
      </w:pPr>
      <w:r w:rsidRPr="00AB2A15">
        <w:rPr>
          <w:rFonts w:ascii="Arial" w:eastAsia="Arial" w:hAnsi="Arial" w:cs="Arial"/>
          <w:lang w:val="es-MX" w:eastAsia="en-US"/>
        </w:rPr>
        <w:t xml:space="preserve">Uso racional, responsable y estrictamente institucional de los vehículos del Instituto. </w:t>
      </w:r>
    </w:p>
    <w:p w14:paraId="2C10F645" w14:textId="77777777" w:rsidR="00750467" w:rsidRPr="00AB2A15" w:rsidRDefault="005A0357" w:rsidP="006245C3">
      <w:pPr>
        <w:pStyle w:val="Prrafodelista"/>
        <w:numPr>
          <w:ilvl w:val="0"/>
          <w:numId w:val="7"/>
        </w:numPr>
        <w:spacing w:line="360" w:lineRule="auto"/>
        <w:jc w:val="both"/>
        <w:rPr>
          <w:rFonts w:ascii="Arial" w:eastAsia="Arial" w:hAnsi="Arial" w:cs="Arial"/>
          <w:lang w:val="es-MX" w:eastAsia="en-US"/>
        </w:rPr>
      </w:pPr>
      <w:r w:rsidRPr="00AB2A15">
        <w:rPr>
          <w:rFonts w:ascii="Arial" w:eastAsia="Arial" w:hAnsi="Arial" w:cs="Arial"/>
          <w:lang w:val="es-MX" w:eastAsia="en-US"/>
        </w:rPr>
        <w:t>Contratación de personal eventual sólo cuando las necesidades institucionales así lo determinen.</w:t>
      </w:r>
    </w:p>
    <w:p w14:paraId="099D4F22" w14:textId="6B8729C7" w:rsidR="005A0357" w:rsidRPr="00D62C15" w:rsidRDefault="00750467" w:rsidP="003C55BD">
      <w:pPr>
        <w:pStyle w:val="Prrafodelista"/>
        <w:numPr>
          <w:ilvl w:val="0"/>
          <w:numId w:val="7"/>
        </w:numPr>
        <w:spacing w:line="360" w:lineRule="auto"/>
        <w:jc w:val="both"/>
        <w:rPr>
          <w:rFonts w:ascii="Arial" w:eastAsia="Arial" w:hAnsi="Arial" w:cs="Arial"/>
          <w:lang w:val="es-MX" w:eastAsia="en-US"/>
        </w:rPr>
      </w:pPr>
      <w:r w:rsidRPr="00AB2A15">
        <w:rPr>
          <w:rFonts w:ascii="Arial" w:eastAsia="Calibri" w:hAnsi="Arial" w:cs="Arial"/>
          <w:lang w:val="es-MX" w:eastAsia="es-MX"/>
        </w:rPr>
        <w:t>Solo se autorizar</w:t>
      </w:r>
      <w:r w:rsidR="005B3A5F" w:rsidRPr="00AB2A15">
        <w:rPr>
          <w:rFonts w:ascii="Arial" w:eastAsia="Calibri" w:hAnsi="Arial" w:cs="Arial"/>
          <w:lang w:val="es-MX" w:eastAsia="es-MX"/>
        </w:rPr>
        <w:t>á</w:t>
      </w:r>
      <w:r w:rsidRPr="00AB2A15">
        <w:rPr>
          <w:rFonts w:ascii="Arial" w:eastAsia="Calibri" w:hAnsi="Arial" w:cs="Arial"/>
          <w:lang w:val="es-MX" w:eastAsia="es-MX"/>
        </w:rPr>
        <w:t>n nuevos arrendamientos cuando estos sean</w:t>
      </w:r>
      <w:r w:rsidR="002B53A3" w:rsidRPr="00AB2A15">
        <w:rPr>
          <w:rFonts w:ascii="Arial" w:eastAsia="Calibri" w:hAnsi="Arial" w:cs="Arial"/>
          <w:lang w:val="es-MX" w:eastAsia="es-MX"/>
        </w:rPr>
        <w:t xml:space="preserve"> </w:t>
      </w:r>
      <w:r w:rsidRPr="00AB2A15">
        <w:rPr>
          <w:rFonts w:ascii="Arial" w:eastAsia="Calibri" w:hAnsi="Arial" w:cs="Arial"/>
          <w:lang w:val="es-MX" w:eastAsia="es-MX"/>
        </w:rPr>
        <w:t>estrictamente indispensables para desarrollar funciones adicionales</w:t>
      </w:r>
      <w:r w:rsidR="002B53A3" w:rsidRPr="00AB2A15">
        <w:rPr>
          <w:rFonts w:ascii="Arial" w:eastAsia="Calibri" w:hAnsi="Arial" w:cs="Arial"/>
          <w:lang w:val="es-MX" w:eastAsia="es-MX"/>
        </w:rPr>
        <w:t xml:space="preserve"> </w:t>
      </w:r>
      <w:r w:rsidRPr="00AB2A15">
        <w:rPr>
          <w:rFonts w:ascii="Arial" w:eastAsia="Calibri" w:hAnsi="Arial" w:cs="Arial"/>
          <w:lang w:val="es-MX" w:eastAsia="es-MX"/>
        </w:rPr>
        <w:t>derivadas de las actividades programadas</w:t>
      </w:r>
      <w:r w:rsidR="002B53A3" w:rsidRPr="00AB2A15">
        <w:rPr>
          <w:rFonts w:ascii="Arial" w:eastAsia="Calibri" w:hAnsi="Arial" w:cs="Arial"/>
          <w:lang w:val="es-MX" w:eastAsia="es-MX"/>
        </w:rPr>
        <w:t>, c</w:t>
      </w:r>
      <w:r w:rsidRPr="00AB2A15">
        <w:rPr>
          <w:rFonts w:ascii="Arial" w:eastAsia="Calibri" w:hAnsi="Arial" w:cs="Arial"/>
          <w:lang w:val="es-MX" w:eastAsia="es-MX"/>
        </w:rPr>
        <w:t>onsiderando</w:t>
      </w:r>
      <w:r w:rsidR="002B53A3" w:rsidRPr="00AB2A15">
        <w:rPr>
          <w:rFonts w:ascii="Arial" w:eastAsia="Calibri" w:hAnsi="Arial" w:cs="Arial"/>
          <w:lang w:val="es-MX" w:eastAsia="es-MX"/>
        </w:rPr>
        <w:t xml:space="preserve"> </w:t>
      </w:r>
      <w:r w:rsidRPr="00AB2A15">
        <w:rPr>
          <w:rFonts w:ascii="Arial" w:eastAsia="Calibri" w:hAnsi="Arial" w:cs="Arial"/>
          <w:lang w:val="es-MX" w:eastAsia="es-MX"/>
        </w:rPr>
        <w:t>siempre inmuebles que requieren poco mantenimiento,</w:t>
      </w:r>
      <w:r w:rsidR="002B53A3" w:rsidRPr="00AB2A15">
        <w:rPr>
          <w:rFonts w:ascii="Arial" w:eastAsia="Calibri" w:hAnsi="Arial" w:cs="Arial"/>
          <w:lang w:val="es-MX" w:eastAsia="es-MX"/>
        </w:rPr>
        <w:t xml:space="preserve"> y </w:t>
      </w:r>
      <w:r w:rsidRPr="00AB2A15">
        <w:rPr>
          <w:rFonts w:ascii="Arial" w:eastAsia="Calibri" w:hAnsi="Arial" w:cs="Arial"/>
          <w:lang w:val="es-MX" w:eastAsia="es-MX"/>
        </w:rPr>
        <w:t>que permitan el ahorro en el consumo de agua</w:t>
      </w:r>
      <w:r w:rsidR="002B53A3" w:rsidRPr="00AB2A15">
        <w:rPr>
          <w:rFonts w:ascii="Arial" w:eastAsia="Calibri" w:hAnsi="Arial" w:cs="Arial"/>
          <w:lang w:val="es-MX" w:eastAsia="es-MX"/>
        </w:rPr>
        <w:t xml:space="preserve"> </w:t>
      </w:r>
      <w:r w:rsidRPr="00AB2A15">
        <w:rPr>
          <w:rFonts w:ascii="Arial" w:eastAsia="Calibri" w:hAnsi="Arial" w:cs="Arial"/>
          <w:lang w:val="es-MX" w:eastAsia="es-MX"/>
        </w:rPr>
        <w:t>y energía eléctrica.</w:t>
      </w:r>
    </w:p>
    <w:p w14:paraId="72F186C4" w14:textId="789B3E2B" w:rsidR="00484246" w:rsidRDefault="004027C0" w:rsidP="00484246">
      <w:pPr>
        <w:spacing w:line="360" w:lineRule="auto"/>
        <w:jc w:val="both"/>
        <w:rPr>
          <w:rFonts w:ascii="Arial" w:hAnsi="Arial" w:cs="Arial"/>
          <w:color w:val="222222"/>
          <w:sz w:val="22"/>
          <w:szCs w:val="22"/>
          <w:lang w:eastAsia="es-MX"/>
        </w:rPr>
      </w:pPr>
      <w:r w:rsidRPr="00AB2A15">
        <w:rPr>
          <w:rFonts w:ascii="Arial" w:eastAsia="Calibri" w:hAnsi="Arial" w:cs="Arial"/>
          <w:b/>
          <w:sz w:val="22"/>
          <w:szCs w:val="22"/>
          <w:lang w:val="es-MX" w:eastAsia="en-US"/>
        </w:rPr>
        <w:t>1</w:t>
      </w:r>
      <w:r w:rsidR="00105BB8" w:rsidRPr="00AB2A15">
        <w:rPr>
          <w:rFonts w:ascii="Arial" w:eastAsia="Calibri" w:hAnsi="Arial" w:cs="Arial"/>
          <w:b/>
          <w:sz w:val="22"/>
          <w:szCs w:val="22"/>
          <w:lang w:val="es-MX" w:eastAsia="en-US"/>
        </w:rPr>
        <w:t>3</w:t>
      </w:r>
      <w:r w:rsidR="00932848" w:rsidRPr="00AB2A15">
        <w:rPr>
          <w:rFonts w:ascii="Arial" w:eastAsia="Calibri" w:hAnsi="Arial" w:cs="Arial"/>
          <w:b/>
          <w:sz w:val="22"/>
          <w:szCs w:val="22"/>
          <w:lang w:val="es-MX" w:eastAsia="en-US"/>
        </w:rPr>
        <w:t>ª.-</w:t>
      </w:r>
      <w:r w:rsidR="00932848" w:rsidRPr="00AB2A15">
        <w:rPr>
          <w:rFonts w:ascii="Arial" w:eastAsia="Calibri" w:hAnsi="Arial" w:cs="Arial"/>
          <w:sz w:val="22"/>
          <w:szCs w:val="22"/>
          <w:lang w:val="es-MX" w:eastAsia="en-US"/>
        </w:rPr>
        <w:t xml:space="preserve"> En relación a </w:t>
      </w:r>
      <w:r w:rsidR="00484246">
        <w:rPr>
          <w:rFonts w:ascii="Arial" w:eastAsia="Calibri" w:hAnsi="Arial" w:cs="Arial"/>
          <w:sz w:val="22"/>
          <w:szCs w:val="22"/>
          <w:lang w:val="es-MX" w:eastAsia="en-US"/>
        </w:rPr>
        <w:t xml:space="preserve">las y </w:t>
      </w:r>
      <w:r w:rsidR="00932848" w:rsidRPr="00AB2A15">
        <w:rPr>
          <w:rFonts w:ascii="Arial" w:eastAsia="Calibri" w:hAnsi="Arial" w:cs="Arial"/>
          <w:sz w:val="22"/>
          <w:szCs w:val="22"/>
          <w:lang w:val="es-MX" w:eastAsia="en-US"/>
        </w:rPr>
        <w:t xml:space="preserve">los </w:t>
      </w:r>
      <w:r w:rsidR="00484246">
        <w:rPr>
          <w:rFonts w:ascii="Arial" w:eastAsia="Calibri" w:hAnsi="Arial" w:cs="Arial"/>
          <w:sz w:val="22"/>
          <w:szCs w:val="22"/>
          <w:lang w:val="es-MX" w:eastAsia="en-US"/>
        </w:rPr>
        <w:t>Consejero</w:t>
      </w:r>
      <w:r w:rsidRPr="00AB2A15">
        <w:rPr>
          <w:rFonts w:ascii="Arial" w:eastAsia="Calibri" w:hAnsi="Arial" w:cs="Arial"/>
          <w:sz w:val="22"/>
          <w:szCs w:val="22"/>
          <w:lang w:val="es-MX" w:eastAsia="en-US"/>
        </w:rPr>
        <w:t xml:space="preserve">s </w:t>
      </w:r>
      <w:r w:rsidRPr="00484246">
        <w:rPr>
          <w:rFonts w:ascii="Arial" w:eastAsia="Calibri" w:hAnsi="Arial" w:cs="Arial"/>
          <w:sz w:val="22"/>
          <w:szCs w:val="22"/>
          <w:lang w:val="es-MX" w:eastAsia="en-US"/>
        </w:rPr>
        <w:t>Municipales Electorales</w:t>
      </w:r>
      <w:r w:rsidR="00484246" w:rsidRPr="00484246">
        <w:rPr>
          <w:rFonts w:ascii="Arial" w:hAnsi="Arial" w:cs="Arial"/>
          <w:sz w:val="22"/>
          <w:szCs w:val="22"/>
          <w:lang w:eastAsia="es-MX"/>
        </w:rPr>
        <w:t xml:space="preserve"> se </w:t>
      </w:r>
      <w:r w:rsidR="00484246">
        <w:rPr>
          <w:rFonts w:ascii="Arial" w:hAnsi="Arial" w:cs="Arial"/>
          <w:sz w:val="22"/>
          <w:szCs w:val="22"/>
          <w:lang w:eastAsia="es-MX"/>
        </w:rPr>
        <w:t>atenderá</w:t>
      </w:r>
      <w:r w:rsidR="00484246" w:rsidRPr="00484246">
        <w:rPr>
          <w:rFonts w:ascii="Arial" w:hAnsi="Arial" w:cs="Arial"/>
          <w:sz w:val="22"/>
          <w:szCs w:val="22"/>
          <w:lang w:eastAsia="es-MX"/>
        </w:rPr>
        <w:t xml:space="preserve"> lo aprobado por este Consejo en el Acuerdo IEE/CG/A</w:t>
      </w:r>
      <w:r w:rsidR="00D62C15">
        <w:rPr>
          <w:rFonts w:ascii="Arial" w:hAnsi="Arial" w:cs="Arial"/>
          <w:sz w:val="22"/>
          <w:szCs w:val="22"/>
          <w:lang w:eastAsia="es-MX"/>
        </w:rPr>
        <w:t>109</w:t>
      </w:r>
      <w:r w:rsidR="00484246">
        <w:rPr>
          <w:rFonts w:ascii="Arial" w:hAnsi="Arial" w:cs="Arial"/>
          <w:sz w:val="22"/>
          <w:szCs w:val="22"/>
          <w:lang w:eastAsia="es-MX"/>
        </w:rPr>
        <w:t>/2021</w:t>
      </w:r>
      <w:r w:rsidR="00B63DD7">
        <w:rPr>
          <w:rFonts w:ascii="Arial" w:hAnsi="Arial" w:cs="Arial"/>
          <w:sz w:val="22"/>
          <w:szCs w:val="22"/>
          <w:lang w:eastAsia="es-MX"/>
        </w:rPr>
        <w:t xml:space="preserve"> </w:t>
      </w:r>
      <w:r w:rsidR="00484246" w:rsidRPr="00484246">
        <w:rPr>
          <w:rFonts w:ascii="Arial" w:hAnsi="Arial" w:cs="Arial"/>
          <w:sz w:val="22"/>
          <w:szCs w:val="22"/>
          <w:lang w:eastAsia="es-MX"/>
        </w:rPr>
        <w:t xml:space="preserve">sobre </w:t>
      </w:r>
      <w:r w:rsidR="00484246">
        <w:rPr>
          <w:rFonts w:ascii="Arial" w:hAnsi="Arial" w:cs="Arial"/>
          <w:color w:val="222222"/>
          <w:sz w:val="22"/>
          <w:szCs w:val="22"/>
          <w:lang w:eastAsia="es-MX"/>
        </w:rPr>
        <w:t>la eficacia jurídica de sus nombramientos</w:t>
      </w:r>
      <w:r w:rsidR="00484246" w:rsidRPr="00484246">
        <w:rPr>
          <w:rFonts w:ascii="Arial" w:hAnsi="Arial" w:cs="Arial"/>
          <w:color w:val="222222"/>
          <w:sz w:val="22"/>
          <w:szCs w:val="22"/>
          <w:lang w:eastAsia="es-MX"/>
        </w:rPr>
        <w:t xml:space="preserve">, en razón de que </w:t>
      </w:r>
      <w:r w:rsidR="00484246">
        <w:rPr>
          <w:rFonts w:ascii="Arial" w:hAnsi="Arial" w:cs="Arial"/>
          <w:color w:val="222222"/>
          <w:sz w:val="22"/>
          <w:szCs w:val="22"/>
          <w:lang w:eastAsia="es-MX"/>
        </w:rPr>
        <w:t>dichos instrumentos jurídicos</w:t>
      </w:r>
      <w:r w:rsidR="00484246" w:rsidRPr="00484246">
        <w:rPr>
          <w:rFonts w:ascii="Arial" w:hAnsi="Arial" w:cs="Arial"/>
          <w:color w:val="222222"/>
          <w:sz w:val="22"/>
          <w:szCs w:val="22"/>
          <w:lang w:eastAsia="es-MX"/>
        </w:rPr>
        <w:t xml:space="preserve"> solo tendrán vigencia durante dos procesos electorales</w:t>
      </w:r>
      <w:r w:rsidR="00D62C15">
        <w:rPr>
          <w:rFonts w:ascii="Arial" w:hAnsi="Arial" w:cs="Arial"/>
          <w:color w:val="222222"/>
          <w:sz w:val="22"/>
          <w:szCs w:val="22"/>
          <w:lang w:eastAsia="es-MX"/>
        </w:rPr>
        <w:t xml:space="preserve"> ordinarios</w:t>
      </w:r>
      <w:r w:rsidR="00484246" w:rsidRPr="00484246">
        <w:rPr>
          <w:rFonts w:ascii="Arial" w:hAnsi="Arial" w:cs="Arial"/>
          <w:color w:val="222222"/>
          <w:sz w:val="22"/>
          <w:szCs w:val="22"/>
          <w:lang w:eastAsia="es-MX"/>
        </w:rPr>
        <w:t xml:space="preserve"> correspondientes al actual 2020-2021 y al 2023-2024, más no así durante el periodo conocido como “interproceso”, en cuyo</w:t>
      </w:r>
      <w:r w:rsidR="00484246">
        <w:rPr>
          <w:rFonts w:ascii="Arial" w:hAnsi="Arial" w:cs="Arial"/>
          <w:color w:val="222222"/>
          <w:sz w:val="22"/>
          <w:szCs w:val="22"/>
          <w:lang w:eastAsia="es-MX"/>
        </w:rPr>
        <w:t xml:space="preserve"> Acuerdo</w:t>
      </w:r>
      <w:r w:rsidR="00484246" w:rsidRPr="00484246">
        <w:rPr>
          <w:rFonts w:ascii="Arial" w:hAnsi="Arial" w:cs="Arial"/>
          <w:color w:val="222222"/>
          <w:sz w:val="22"/>
          <w:szCs w:val="22"/>
          <w:lang w:eastAsia="es-MX"/>
        </w:rPr>
        <w:t xml:space="preserve"> se determinó</w:t>
      </w:r>
      <w:r w:rsidR="00484246">
        <w:rPr>
          <w:rFonts w:ascii="Arial" w:hAnsi="Arial" w:cs="Arial"/>
          <w:color w:val="222222"/>
          <w:sz w:val="22"/>
          <w:szCs w:val="22"/>
          <w:lang w:eastAsia="es-MX"/>
        </w:rPr>
        <w:t xml:space="preserve"> que con base en la actividad administrativa de realizar informes trimestrales o aquellas que de manera específica y en coadyuvancia les requiera el Consejo General, se estará a lo acordado en el punto SEGUNDO que dice:</w:t>
      </w:r>
    </w:p>
    <w:p w14:paraId="36CC0EFB" w14:textId="77777777" w:rsidR="00484246" w:rsidRDefault="00484246" w:rsidP="00484246">
      <w:pPr>
        <w:spacing w:line="360" w:lineRule="auto"/>
        <w:jc w:val="both"/>
        <w:rPr>
          <w:rFonts w:ascii="Arial" w:hAnsi="Arial" w:cs="Arial"/>
          <w:color w:val="222222"/>
          <w:sz w:val="22"/>
          <w:szCs w:val="22"/>
          <w:lang w:eastAsia="es-MX"/>
        </w:rPr>
      </w:pPr>
    </w:p>
    <w:p w14:paraId="4D677DBD" w14:textId="77777777" w:rsidR="00484246" w:rsidRPr="00484246" w:rsidRDefault="00484246" w:rsidP="00484246">
      <w:pPr>
        <w:ind w:left="567" w:right="590"/>
        <w:jc w:val="both"/>
        <w:rPr>
          <w:rFonts w:ascii="Arial" w:eastAsiaTheme="minorHAnsi" w:hAnsi="Arial" w:cs="Arial"/>
          <w:i/>
          <w:sz w:val="22"/>
          <w:szCs w:val="22"/>
          <w:lang w:val="es-MX" w:eastAsia="en-US"/>
        </w:rPr>
      </w:pPr>
      <w:r w:rsidRPr="00484246">
        <w:rPr>
          <w:rFonts w:ascii="Arial" w:hAnsi="Arial" w:cs="Arial"/>
          <w:i/>
          <w:color w:val="222222"/>
          <w:sz w:val="22"/>
          <w:szCs w:val="22"/>
          <w:lang w:eastAsia="es-MX"/>
        </w:rPr>
        <w:t>“</w:t>
      </w:r>
      <w:r w:rsidRPr="00484246">
        <w:rPr>
          <w:rFonts w:ascii="Arial" w:hAnsi="Arial" w:cs="Arial"/>
          <w:i/>
          <w:sz w:val="22"/>
          <w:szCs w:val="22"/>
          <w:lang w:val="es-MX"/>
        </w:rPr>
        <w:t xml:space="preserve">Este Consejo General determina que una vez inicie el Periodo Interproceso 2021-2023, las y los </w:t>
      </w:r>
      <w:r w:rsidRPr="00484246">
        <w:rPr>
          <w:rFonts w:ascii="Arial" w:hAnsi="Arial" w:cs="Arial"/>
          <w:bCs/>
          <w:i/>
          <w:sz w:val="22"/>
          <w:szCs w:val="22"/>
        </w:rPr>
        <w:t>Consejeros Municipales Electorales</w:t>
      </w:r>
      <w:r w:rsidRPr="00484246">
        <w:rPr>
          <w:rFonts w:ascii="Arial" w:eastAsiaTheme="minorHAnsi" w:hAnsi="Arial" w:cs="Arial"/>
          <w:i/>
          <w:sz w:val="22"/>
          <w:szCs w:val="22"/>
          <w:lang w:val="es-MX" w:eastAsia="en-US"/>
        </w:rPr>
        <w:t xml:space="preserve"> recibirán la dieta correspondiente, en términos de lo dispuesto en el artículo 125, inciso B) del Código Electoral del Estado.”</w:t>
      </w:r>
    </w:p>
    <w:p w14:paraId="164F8B3D" w14:textId="77777777" w:rsidR="00BF35E4" w:rsidRPr="00484246" w:rsidRDefault="00BF35E4" w:rsidP="00484246">
      <w:pPr>
        <w:spacing w:line="360" w:lineRule="auto"/>
        <w:jc w:val="both"/>
        <w:rPr>
          <w:rFonts w:ascii="Arial" w:eastAsiaTheme="minorHAnsi" w:hAnsi="Arial" w:cs="Arial"/>
          <w:sz w:val="22"/>
          <w:szCs w:val="22"/>
          <w:lang w:val="es-MX" w:eastAsia="en-US"/>
        </w:rPr>
      </w:pPr>
    </w:p>
    <w:p w14:paraId="049D52E5" w14:textId="77777777" w:rsidR="00794CFA" w:rsidRPr="00794CFA" w:rsidRDefault="00794CFA" w:rsidP="00794CFA">
      <w:pPr>
        <w:pStyle w:val="Default"/>
        <w:spacing w:line="360" w:lineRule="auto"/>
        <w:jc w:val="both"/>
        <w:rPr>
          <w:rFonts w:eastAsiaTheme="minorHAnsi"/>
          <w:sz w:val="22"/>
          <w:szCs w:val="22"/>
          <w:lang w:eastAsia="en-US"/>
        </w:rPr>
      </w:pPr>
      <w:r w:rsidRPr="00794CFA">
        <w:rPr>
          <w:rFonts w:eastAsiaTheme="minorHAnsi"/>
          <w:sz w:val="22"/>
          <w:szCs w:val="22"/>
          <w:lang w:eastAsia="en-US"/>
        </w:rPr>
        <w:t xml:space="preserve">Así como en virtud de lo ya expresado por la Sala Regional Toluca del Tribunal Electoral del Poder Judicial de la Federación, al resolver el Juicio para la Protección de los Derechos Político </w:t>
      </w:r>
      <w:r w:rsidRPr="00794CFA">
        <w:rPr>
          <w:rFonts w:eastAsiaTheme="minorHAnsi"/>
          <w:sz w:val="22"/>
          <w:szCs w:val="22"/>
          <w:lang w:eastAsia="en-US"/>
        </w:rPr>
        <w:lastRenderedPageBreak/>
        <w:t xml:space="preserve">Electorales del Ciudadano, radicado bajo el número de expediente con clave y número ST-JDC-54/2021, en el que estimó lo siguiente: </w:t>
      </w:r>
    </w:p>
    <w:p w14:paraId="2281C35B" w14:textId="77777777" w:rsidR="00794CFA" w:rsidRPr="00794CFA" w:rsidRDefault="00794CFA" w:rsidP="00794CFA">
      <w:pPr>
        <w:pStyle w:val="Default"/>
        <w:spacing w:line="360" w:lineRule="auto"/>
        <w:jc w:val="both"/>
        <w:rPr>
          <w:rFonts w:eastAsiaTheme="minorHAnsi"/>
          <w:sz w:val="22"/>
          <w:szCs w:val="22"/>
          <w:lang w:eastAsia="en-US"/>
        </w:rPr>
      </w:pPr>
    </w:p>
    <w:p w14:paraId="67303B52" w14:textId="77777777" w:rsidR="00794CFA" w:rsidRPr="00794CFA" w:rsidRDefault="00794CFA" w:rsidP="00794CFA">
      <w:pPr>
        <w:ind w:left="567" w:right="567"/>
        <w:jc w:val="both"/>
        <w:rPr>
          <w:rFonts w:ascii="Arial" w:eastAsiaTheme="minorHAnsi" w:hAnsi="Arial" w:cs="Arial"/>
          <w:i/>
          <w:sz w:val="20"/>
          <w:lang w:val="es-MX" w:eastAsia="en-US"/>
        </w:rPr>
      </w:pPr>
      <w:r w:rsidRPr="00794CFA">
        <w:rPr>
          <w:rFonts w:ascii="Arial" w:eastAsiaTheme="minorHAnsi" w:hAnsi="Arial" w:cs="Arial"/>
          <w:i/>
          <w:sz w:val="20"/>
          <w:lang w:val="es-MX" w:eastAsia="en-US"/>
        </w:rPr>
        <w:t xml:space="preserve">“… que, tal y como lo determinó el Tribunal responsable, </w:t>
      </w:r>
      <w:r w:rsidRPr="00794CFA">
        <w:rPr>
          <w:rFonts w:ascii="Arial" w:eastAsiaTheme="minorHAnsi" w:hAnsi="Arial" w:cs="Arial"/>
          <w:b/>
          <w:i/>
          <w:sz w:val="20"/>
          <w:lang w:val="es-MX" w:eastAsia="en-US"/>
        </w:rPr>
        <w:t>sus funciones se encuentran íntimamente vinculadas con el desarrollo de los procesos electorales para los que fueron designados</w:t>
      </w:r>
      <w:r w:rsidRPr="00794CFA">
        <w:rPr>
          <w:rFonts w:ascii="Arial" w:eastAsiaTheme="minorHAnsi" w:hAnsi="Arial" w:cs="Arial"/>
          <w:i/>
          <w:sz w:val="20"/>
          <w:lang w:val="es-MX" w:eastAsia="en-US"/>
        </w:rPr>
        <w:t>.</w:t>
      </w:r>
    </w:p>
    <w:p w14:paraId="40609AA5" w14:textId="77777777" w:rsidR="00794CFA" w:rsidRPr="00794CFA" w:rsidRDefault="00794CFA" w:rsidP="00794CFA">
      <w:pPr>
        <w:ind w:left="567" w:right="567"/>
        <w:jc w:val="both"/>
        <w:rPr>
          <w:rFonts w:ascii="Arial" w:eastAsiaTheme="minorHAnsi" w:hAnsi="Arial" w:cs="Arial"/>
          <w:i/>
          <w:sz w:val="20"/>
          <w:lang w:val="es-MX" w:eastAsia="en-US"/>
        </w:rPr>
      </w:pPr>
    </w:p>
    <w:p w14:paraId="55198E52" w14:textId="77777777" w:rsidR="00794CFA" w:rsidRPr="00794CFA" w:rsidRDefault="00794CFA" w:rsidP="00794CFA">
      <w:pPr>
        <w:ind w:left="567" w:right="567"/>
        <w:jc w:val="both"/>
        <w:rPr>
          <w:rFonts w:ascii="Arial" w:eastAsiaTheme="minorHAnsi" w:hAnsi="Arial" w:cs="Arial"/>
          <w:i/>
          <w:sz w:val="20"/>
          <w:lang w:val="es-MX" w:eastAsia="en-US"/>
        </w:rPr>
      </w:pPr>
      <w:r w:rsidRPr="00794CFA">
        <w:rPr>
          <w:rFonts w:ascii="Arial" w:eastAsiaTheme="minorHAnsi" w:hAnsi="Arial" w:cs="Arial"/>
          <w:i/>
          <w:sz w:val="20"/>
          <w:lang w:val="es-MX" w:eastAsia="en-US"/>
        </w:rPr>
        <w:t xml:space="preserve">En suma, si </w:t>
      </w:r>
      <w:r w:rsidRPr="00794CFA">
        <w:rPr>
          <w:rFonts w:ascii="Arial" w:eastAsiaTheme="minorHAnsi" w:hAnsi="Arial" w:cs="Arial"/>
          <w:b/>
          <w:i/>
          <w:sz w:val="20"/>
          <w:lang w:val="es-MX" w:eastAsia="en-US"/>
        </w:rPr>
        <w:t>los Consejeros Electorales Municipales</w:t>
      </w:r>
      <w:r w:rsidRPr="00794CFA">
        <w:rPr>
          <w:rFonts w:ascii="Arial" w:eastAsiaTheme="minorHAnsi" w:hAnsi="Arial" w:cs="Arial"/>
          <w:i/>
          <w:sz w:val="20"/>
          <w:lang w:val="es-MX" w:eastAsia="en-US"/>
        </w:rPr>
        <w:t xml:space="preserve"> son designados para dos procesos electorales y los respectivos consejos se instalan formalmente al inicio de cada proceso electoral, </w:t>
      </w:r>
      <w:r w:rsidRPr="00794CFA">
        <w:rPr>
          <w:rFonts w:ascii="Arial" w:eastAsiaTheme="minorHAnsi" w:hAnsi="Arial" w:cs="Arial"/>
          <w:b/>
          <w:i/>
          <w:sz w:val="20"/>
          <w:lang w:val="es-MX" w:eastAsia="en-US"/>
        </w:rPr>
        <w:t>sus funciones propias y exclusivas que atañen a tal cargo también concluyen cuando finaliza cada proceso electoral</w:t>
      </w:r>
      <w:r w:rsidRPr="00794CFA">
        <w:rPr>
          <w:rFonts w:ascii="Arial" w:eastAsiaTheme="minorHAnsi" w:hAnsi="Arial" w:cs="Arial"/>
          <w:i/>
          <w:sz w:val="20"/>
          <w:lang w:val="es-MX" w:eastAsia="en-US"/>
        </w:rPr>
        <w:t>.</w:t>
      </w:r>
    </w:p>
    <w:p w14:paraId="5075CC96" w14:textId="77777777" w:rsidR="00794CFA" w:rsidRPr="00794CFA" w:rsidRDefault="00794CFA" w:rsidP="00794CFA">
      <w:pPr>
        <w:ind w:left="567" w:right="567"/>
        <w:jc w:val="both"/>
        <w:rPr>
          <w:rFonts w:ascii="Arial" w:eastAsiaTheme="minorHAnsi" w:hAnsi="Arial" w:cs="Arial"/>
          <w:i/>
          <w:sz w:val="20"/>
          <w:lang w:val="es-MX" w:eastAsia="en-US"/>
        </w:rPr>
      </w:pPr>
    </w:p>
    <w:p w14:paraId="52366671" w14:textId="77777777" w:rsidR="00794CFA" w:rsidRPr="00794CFA" w:rsidRDefault="00794CFA" w:rsidP="00794CFA">
      <w:pPr>
        <w:ind w:left="567" w:right="567"/>
        <w:jc w:val="both"/>
        <w:rPr>
          <w:rFonts w:ascii="Arial" w:eastAsiaTheme="minorHAnsi" w:hAnsi="Arial" w:cs="Arial"/>
          <w:i/>
          <w:sz w:val="20"/>
          <w:lang w:val="es-MX" w:eastAsia="en-US"/>
        </w:rPr>
      </w:pPr>
      <w:r w:rsidRPr="00794CFA">
        <w:rPr>
          <w:rFonts w:ascii="Arial" w:eastAsiaTheme="minorHAnsi" w:hAnsi="Arial" w:cs="Arial"/>
          <w:i/>
          <w:sz w:val="20"/>
          <w:lang w:val="es-MX" w:eastAsia="en-US"/>
        </w:rPr>
        <w:t xml:space="preserve">Sin que sea óbice a lo anterior, el hecho </w:t>
      </w:r>
      <w:r w:rsidRPr="00794CFA">
        <w:rPr>
          <w:rFonts w:ascii="Arial" w:eastAsiaTheme="minorHAnsi" w:hAnsi="Arial" w:cs="Arial"/>
          <w:b/>
          <w:i/>
          <w:sz w:val="20"/>
          <w:lang w:val="es-MX" w:eastAsia="en-US"/>
        </w:rPr>
        <w:t>de que en el periodo denominado</w:t>
      </w:r>
      <w:r w:rsidRPr="00794CFA">
        <w:rPr>
          <w:rFonts w:ascii="Arial" w:eastAsiaTheme="minorHAnsi" w:hAnsi="Arial" w:cs="Arial"/>
          <w:b/>
          <w:i/>
          <w:sz w:val="16"/>
          <w:lang w:val="es-MX" w:eastAsia="en-US"/>
        </w:rPr>
        <w:t xml:space="preserve"> </w:t>
      </w:r>
      <w:r w:rsidRPr="00794CFA">
        <w:rPr>
          <w:rFonts w:ascii="Arial" w:eastAsiaTheme="minorHAnsi" w:hAnsi="Arial" w:cs="Arial"/>
          <w:b/>
          <w:i/>
          <w:sz w:val="20"/>
          <w:lang w:val="es-MX" w:eastAsia="en-US"/>
        </w:rPr>
        <w:t>interproceso, deban informar trimestralmente al Consejo General acerca del</w:t>
      </w:r>
      <w:r w:rsidRPr="00794CFA">
        <w:rPr>
          <w:rFonts w:ascii="Arial" w:eastAsiaTheme="minorHAnsi" w:hAnsi="Arial" w:cs="Arial"/>
          <w:b/>
          <w:i/>
          <w:sz w:val="16"/>
          <w:lang w:val="es-MX" w:eastAsia="en-US"/>
        </w:rPr>
        <w:t xml:space="preserve"> </w:t>
      </w:r>
      <w:r w:rsidRPr="00794CFA">
        <w:rPr>
          <w:rFonts w:ascii="Arial" w:eastAsiaTheme="minorHAnsi" w:hAnsi="Arial" w:cs="Arial"/>
          <w:b/>
          <w:i/>
          <w:sz w:val="20"/>
          <w:lang w:val="es-MX" w:eastAsia="en-US"/>
        </w:rPr>
        <w:t>desarrollo de sus actividades, dado que los actores confunden la obligación</w:t>
      </w:r>
      <w:r w:rsidRPr="00794CFA">
        <w:rPr>
          <w:rFonts w:ascii="Arial" w:eastAsiaTheme="minorHAnsi" w:hAnsi="Arial" w:cs="Arial"/>
          <w:b/>
          <w:i/>
          <w:sz w:val="16"/>
          <w:lang w:val="es-MX" w:eastAsia="en-US"/>
        </w:rPr>
        <w:t xml:space="preserve"> </w:t>
      </w:r>
      <w:r w:rsidRPr="00794CFA">
        <w:rPr>
          <w:rFonts w:ascii="Arial" w:eastAsiaTheme="minorHAnsi" w:hAnsi="Arial" w:cs="Arial"/>
          <w:b/>
          <w:i/>
          <w:sz w:val="20"/>
          <w:lang w:val="es-MX" w:eastAsia="en-US"/>
        </w:rPr>
        <w:t>de informar con el ejercicio de la función propia del Consejo Municipal</w:t>
      </w:r>
      <w:r w:rsidRPr="00794CFA">
        <w:rPr>
          <w:rFonts w:ascii="Arial" w:eastAsiaTheme="minorHAnsi" w:hAnsi="Arial" w:cs="Arial"/>
          <w:i/>
          <w:sz w:val="20"/>
          <w:lang w:val="es-MX" w:eastAsia="en-US"/>
        </w:rPr>
        <w:t>.</w:t>
      </w:r>
    </w:p>
    <w:p w14:paraId="0C04CFA0" w14:textId="77777777" w:rsidR="00794CFA" w:rsidRPr="00794CFA" w:rsidRDefault="00794CFA" w:rsidP="00794CFA">
      <w:pPr>
        <w:ind w:left="567" w:right="567"/>
        <w:jc w:val="both"/>
        <w:rPr>
          <w:rFonts w:ascii="Arial" w:eastAsiaTheme="minorHAnsi" w:hAnsi="Arial" w:cs="Arial"/>
          <w:i/>
          <w:sz w:val="20"/>
          <w:lang w:val="es-MX" w:eastAsia="en-US"/>
        </w:rPr>
      </w:pPr>
    </w:p>
    <w:p w14:paraId="2F9DE70C" w14:textId="77777777" w:rsidR="00794CFA" w:rsidRPr="00E31745" w:rsidRDefault="00794CFA" w:rsidP="00794CFA">
      <w:pPr>
        <w:ind w:left="567" w:right="567"/>
        <w:jc w:val="both"/>
        <w:rPr>
          <w:rFonts w:ascii="Arial" w:eastAsiaTheme="minorHAnsi" w:hAnsi="Arial" w:cs="Arial"/>
          <w:lang w:val="es-MX" w:eastAsia="en-US"/>
        </w:rPr>
      </w:pPr>
      <w:r w:rsidRPr="00794CFA">
        <w:rPr>
          <w:rFonts w:ascii="Arial" w:eastAsiaTheme="minorHAnsi" w:hAnsi="Arial" w:cs="Arial"/>
          <w:i/>
          <w:sz w:val="20"/>
          <w:lang w:val="es-MX" w:eastAsia="en-US"/>
        </w:rPr>
        <w:t xml:space="preserve">Ello, porque tal </w:t>
      </w:r>
      <w:r w:rsidRPr="00794CFA">
        <w:rPr>
          <w:rFonts w:ascii="Arial" w:eastAsiaTheme="minorHAnsi" w:hAnsi="Arial" w:cs="Arial"/>
          <w:b/>
          <w:i/>
          <w:sz w:val="20"/>
          <w:lang w:val="es-MX" w:eastAsia="en-US"/>
        </w:rPr>
        <w:t>actividad de informar no implica el despliegue de alguna facultad referente a algún fin propio del Consejo Municipal Electoral, sino, en todo caso, constituye un ejercicio administrativo interno</w:t>
      </w:r>
      <w:r w:rsidRPr="00794CFA">
        <w:rPr>
          <w:rFonts w:ascii="Arial" w:eastAsiaTheme="minorHAnsi" w:hAnsi="Arial" w:cs="Arial"/>
          <w:i/>
          <w:sz w:val="20"/>
          <w:lang w:val="es-MX" w:eastAsia="en-US"/>
        </w:rPr>
        <w:t>. Incluso, no pasa inadvertido que, si contaran con las mismas atribuciones tanto en el proceso electoral, como en el periodo del interproceso, el legislador no hubiera previsto la reducción significativa de sus dietas, en los términos del numeral 125, del Código Electoral</w:t>
      </w:r>
      <w:r w:rsidRPr="00794CFA">
        <w:rPr>
          <w:rFonts w:ascii="Arial" w:eastAsiaTheme="minorHAnsi" w:hAnsi="Arial" w:cs="Arial"/>
          <w:lang w:val="es-MX" w:eastAsia="en-US"/>
        </w:rPr>
        <w:t>.</w:t>
      </w:r>
      <w:r w:rsidRPr="00794CFA">
        <w:rPr>
          <w:rFonts w:ascii="Arial" w:eastAsiaTheme="minorHAnsi" w:hAnsi="Arial" w:cs="Arial"/>
          <w:i/>
          <w:sz w:val="20"/>
          <w:lang w:val="es-MX" w:eastAsia="en-US"/>
        </w:rPr>
        <w:t>”</w:t>
      </w:r>
    </w:p>
    <w:p w14:paraId="57B57A7E" w14:textId="77777777" w:rsidR="00794CFA" w:rsidRDefault="00794CFA" w:rsidP="00105BB8">
      <w:pPr>
        <w:spacing w:line="360" w:lineRule="auto"/>
        <w:jc w:val="both"/>
        <w:rPr>
          <w:rFonts w:ascii="Arial" w:hAnsi="Arial" w:cs="Arial"/>
          <w:bCs/>
          <w:iCs/>
          <w:sz w:val="22"/>
          <w:szCs w:val="22"/>
        </w:rPr>
      </w:pPr>
    </w:p>
    <w:p w14:paraId="0FDEFC29" w14:textId="77777777" w:rsidR="00105BB8" w:rsidRPr="00AB2A15" w:rsidRDefault="00105BB8" w:rsidP="00105BB8">
      <w:pPr>
        <w:spacing w:line="360" w:lineRule="auto"/>
        <w:jc w:val="both"/>
        <w:rPr>
          <w:rFonts w:ascii="Arial" w:hAnsi="Arial" w:cs="Arial"/>
          <w:bCs/>
          <w:iCs/>
          <w:sz w:val="22"/>
          <w:szCs w:val="22"/>
        </w:rPr>
      </w:pPr>
      <w:r w:rsidRPr="00456C34">
        <w:rPr>
          <w:rFonts w:ascii="Arial" w:hAnsi="Arial" w:cs="Arial"/>
          <w:bCs/>
          <w:iCs/>
          <w:sz w:val="22"/>
          <w:szCs w:val="22"/>
        </w:rPr>
        <w:t xml:space="preserve">Por lo que respecta a los inmuebles que albergan a </w:t>
      </w:r>
      <w:r w:rsidR="00E47960" w:rsidRPr="00456C34">
        <w:rPr>
          <w:rFonts w:ascii="Arial" w:hAnsi="Arial" w:cs="Arial"/>
          <w:bCs/>
          <w:iCs/>
          <w:sz w:val="22"/>
          <w:szCs w:val="22"/>
        </w:rPr>
        <w:t xml:space="preserve">las y </w:t>
      </w:r>
      <w:r w:rsidRPr="00456C34">
        <w:rPr>
          <w:rFonts w:ascii="Arial" w:hAnsi="Arial" w:cs="Arial"/>
          <w:bCs/>
          <w:iCs/>
          <w:sz w:val="22"/>
          <w:szCs w:val="22"/>
        </w:rPr>
        <w:t>los Cons</w:t>
      </w:r>
      <w:r w:rsidR="00484246">
        <w:rPr>
          <w:rFonts w:ascii="Arial" w:hAnsi="Arial" w:cs="Arial"/>
          <w:bCs/>
          <w:iCs/>
          <w:sz w:val="22"/>
          <w:szCs w:val="22"/>
        </w:rPr>
        <w:t>ejos</w:t>
      </w:r>
      <w:r w:rsidRPr="00AB2A15">
        <w:rPr>
          <w:rFonts w:ascii="Arial" w:hAnsi="Arial" w:cs="Arial"/>
          <w:bCs/>
          <w:iCs/>
          <w:sz w:val="22"/>
          <w:szCs w:val="22"/>
        </w:rPr>
        <w:t xml:space="preserve"> Municipales Electorales, en los diez municipios de la entidad, se continuarán arrendando con la finalidad de que sean Oficinas Municipales del Instituto Electoral del Estado de Colima, pues en ellas se conservará el inmueble y demás equipamiento de los aun Consejos Municipales Electorales, así como el archivo de cada uno de ellos.</w:t>
      </w:r>
    </w:p>
    <w:p w14:paraId="787C7587" w14:textId="77777777" w:rsidR="00105BB8" w:rsidRPr="00AB2A15" w:rsidRDefault="00105BB8" w:rsidP="00105BB8">
      <w:pPr>
        <w:spacing w:line="360" w:lineRule="auto"/>
        <w:jc w:val="both"/>
        <w:rPr>
          <w:rFonts w:ascii="Arial" w:hAnsi="Arial" w:cs="Arial"/>
          <w:bCs/>
          <w:iCs/>
          <w:sz w:val="22"/>
          <w:szCs w:val="22"/>
        </w:rPr>
      </w:pPr>
    </w:p>
    <w:p w14:paraId="59B5A491" w14:textId="77777777" w:rsidR="00105BB8" w:rsidRPr="00AB2A15" w:rsidRDefault="00105BB8" w:rsidP="00105BB8">
      <w:pPr>
        <w:spacing w:line="360" w:lineRule="auto"/>
        <w:jc w:val="both"/>
        <w:rPr>
          <w:rFonts w:ascii="Arial" w:hAnsi="Arial" w:cs="Arial"/>
          <w:sz w:val="22"/>
          <w:szCs w:val="22"/>
        </w:rPr>
      </w:pPr>
      <w:r w:rsidRPr="00AB2A15">
        <w:rPr>
          <w:rFonts w:ascii="Arial" w:hAnsi="Arial" w:cs="Arial"/>
          <w:bCs/>
          <w:iCs/>
          <w:sz w:val="22"/>
          <w:szCs w:val="22"/>
        </w:rPr>
        <w:t>Cabe señalar que en virtud de lo antes expuesto, mediante Acuerdo IEE/CG/A108/2021, aprobado el pasado 13 de agosto del año en curso, por el Consejo General, se determinó modificar el nombre del cargo de “</w:t>
      </w:r>
      <w:r w:rsidRPr="00AB2A15">
        <w:rPr>
          <w:rFonts w:ascii="Arial" w:hAnsi="Arial" w:cs="Arial"/>
          <w:sz w:val="22"/>
          <w:szCs w:val="22"/>
        </w:rPr>
        <w:t xml:space="preserve">Asistente Administrativa o Administrativo del Consejo Municipal Electoral” por el de </w:t>
      </w:r>
      <w:r w:rsidRPr="00AB2A15">
        <w:rPr>
          <w:rFonts w:ascii="Arial" w:hAnsi="Arial" w:cs="Arial"/>
          <w:sz w:val="22"/>
          <w:szCs w:val="22"/>
          <w:shd w:val="clear" w:color="auto" w:fill="FFFFFF"/>
        </w:rPr>
        <w:t>“</w:t>
      </w:r>
      <w:r w:rsidRPr="00AB2A15">
        <w:rPr>
          <w:rFonts w:ascii="Arial" w:hAnsi="Arial" w:cs="Arial"/>
          <w:sz w:val="22"/>
          <w:szCs w:val="22"/>
        </w:rPr>
        <w:t>Asistente Administrativa o Administrativo de Oficina Municipal</w:t>
      </w:r>
      <w:r w:rsidRPr="00AB2A15">
        <w:rPr>
          <w:rFonts w:ascii="Arial" w:hAnsi="Arial" w:cs="Arial"/>
          <w:sz w:val="22"/>
          <w:szCs w:val="22"/>
          <w:shd w:val="clear" w:color="auto" w:fill="FFFFFF"/>
        </w:rPr>
        <w:t xml:space="preserve">”, sin alterar sus derechos y prestaciones que legalmente les corresponden a quienes ocupan el referido cargo.  </w:t>
      </w:r>
    </w:p>
    <w:p w14:paraId="28773781" w14:textId="77777777" w:rsidR="00105BB8" w:rsidRPr="00AB2A15" w:rsidRDefault="00105BB8" w:rsidP="00105BB8">
      <w:pPr>
        <w:spacing w:line="360" w:lineRule="auto"/>
        <w:jc w:val="both"/>
        <w:rPr>
          <w:rFonts w:ascii="Arial" w:hAnsi="Arial" w:cs="Arial"/>
          <w:bCs/>
          <w:iCs/>
          <w:sz w:val="22"/>
          <w:szCs w:val="22"/>
        </w:rPr>
      </w:pPr>
    </w:p>
    <w:p w14:paraId="009907C4" w14:textId="77777777" w:rsidR="00B43744" w:rsidRPr="00AB2A15" w:rsidRDefault="002A6C48" w:rsidP="00B43744">
      <w:pPr>
        <w:spacing w:line="360" w:lineRule="auto"/>
        <w:jc w:val="both"/>
        <w:rPr>
          <w:rFonts w:ascii="Arial" w:eastAsia="Calibri" w:hAnsi="Arial" w:cs="Arial"/>
          <w:sz w:val="22"/>
          <w:szCs w:val="22"/>
          <w:lang w:val="es-MX" w:eastAsia="es-MX"/>
        </w:rPr>
      </w:pPr>
      <w:r w:rsidRPr="00AB2A15">
        <w:rPr>
          <w:rFonts w:ascii="Arial" w:eastAsia="Calibri" w:hAnsi="Arial" w:cs="Arial"/>
          <w:b/>
          <w:sz w:val="22"/>
          <w:szCs w:val="22"/>
          <w:lang w:val="es-MX" w:eastAsia="en-US"/>
        </w:rPr>
        <w:t>1</w:t>
      </w:r>
      <w:r w:rsidR="0086708A" w:rsidRPr="00AB2A15">
        <w:rPr>
          <w:rFonts w:ascii="Arial" w:eastAsia="Calibri" w:hAnsi="Arial" w:cs="Arial"/>
          <w:b/>
          <w:sz w:val="22"/>
          <w:szCs w:val="22"/>
          <w:lang w:val="es-MX" w:eastAsia="en-US"/>
        </w:rPr>
        <w:t>4</w:t>
      </w:r>
      <w:r w:rsidR="007F76A9" w:rsidRPr="00AB2A15">
        <w:rPr>
          <w:rFonts w:ascii="Arial" w:eastAsia="Calibri" w:hAnsi="Arial" w:cs="Arial"/>
          <w:b/>
          <w:sz w:val="22"/>
          <w:szCs w:val="22"/>
          <w:lang w:val="es-MX" w:eastAsia="en-US"/>
        </w:rPr>
        <w:t xml:space="preserve">ª.- </w:t>
      </w:r>
      <w:r w:rsidR="00B43744" w:rsidRPr="00AB2A15">
        <w:rPr>
          <w:rFonts w:ascii="Arial" w:eastAsia="Calibri" w:hAnsi="Arial" w:cs="Arial"/>
          <w:bCs/>
          <w:sz w:val="22"/>
          <w:szCs w:val="22"/>
          <w:lang w:val="es-MX" w:eastAsia="es-MX"/>
        </w:rPr>
        <w:t>Es</w:t>
      </w:r>
      <w:r w:rsidR="00B43744" w:rsidRPr="00AB2A15">
        <w:rPr>
          <w:rFonts w:ascii="Arial" w:eastAsia="Calibri" w:hAnsi="Arial" w:cs="Arial"/>
          <w:sz w:val="22"/>
          <w:szCs w:val="22"/>
          <w:lang w:val="es-MX" w:eastAsia="es-MX"/>
        </w:rPr>
        <w:t xml:space="preserve"> pertinente señalar el impacto presupuestal que representan otras de las actividades permanentes que realiza y deberá de realizar este Instituto, en virtud de la expedición de leyes estatales aplicables a los organismos autónomos de la entidad, entre ellos, al Instituto Electoral del Estado.</w:t>
      </w:r>
    </w:p>
    <w:p w14:paraId="09CB8AA7" w14:textId="77777777" w:rsidR="00B43744" w:rsidRPr="00AB2A15" w:rsidRDefault="00B43744" w:rsidP="00B43744">
      <w:pPr>
        <w:spacing w:line="360" w:lineRule="auto"/>
        <w:jc w:val="both"/>
        <w:rPr>
          <w:rFonts w:ascii="Arial" w:eastAsia="Calibri" w:hAnsi="Arial" w:cs="Arial"/>
          <w:sz w:val="22"/>
          <w:szCs w:val="22"/>
          <w:lang w:val="es-MX" w:eastAsia="es-MX"/>
        </w:rPr>
      </w:pPr>
    </w:p>
    <w:p w14:paraId="6092CEBB" w14:textId="77777777" w:rsidR="00B43744" w:rsidRPr="00AB2A15" w:rsidRDefault="00B43744" w:rsidP="00B43744">
      <w:pPr>
        <w:spacing w:line="360" w:lineRule="auto"/>
        <w:jc w:val="both"/>
        <w:rPr>
          <w:rFonts w:ascii="Arial" w:eastAsia="Calibri" w:hAnsi="Arial" w:cs="Arial"/>
          <w:sz w:val="22"/>
          <w:szCs w:val="22"/>
          <w:lang w:val="es-MX" w:eastAsia="es-MX"/>
        </w:rPr>
      </w:pPr>
      <w:r w:rsidRPr="00AB2A15">
        <w:rPr>
          <w:rFonts w:ascii="Arial" w:eastAsia="Calibri" w:hAnsi="Arial" w:cs="Arial"/>
          <w:sz w:val="22"/>
          <w:szCs w:val="22"/>
          <w:lang w:val="es-MX" w:eastAsia="es-MX"/>
        </w:rPr>
        <w:lastRenderedPageBreak/>
        <w:t>La primera de las actividades se deriva de las obligaciones contraídas a partir del día 1º de enero de 2019 por este Instituto, en virtud de la entrada en vigor de la Ley de Pensiones señalada en el Antecedente I</w:t>
      </w:r>
      <w:r w:rsidR="00FE094C" w:rsidRPr="00AB2A15">
        <w:rPr>
          <w:rFonts w:ascii="Arial" w:eastAsia="Calibri" w:hAnsi="Arial" w:cs="Arial"/>
          <w:sz w:val="22"/>
          <w:szCs w:val="22"/>
          <w:lang w:val="es-MX" w:eastAsia="es-MX"/>
        </w:rPr>
        <w:t>I</w:t>
      </w:r>
      <w:r w:rsidRPr="00AB2A15">
        <w:rPr>
          <w:rFonts w:ascii="Arial" w:eastAsia="Calibri" w:hAnsi="Arial" w:cs="Arial"/>
          <w:sz w:val="22"/>
          <w:szCs w:val="22"/>
          <w:lang w:val="es-MX" w:eastAsia="es-MX"/>
        </w:rPr>
        <w:t>I de este instrumento.</w:t>
      </w:r>
    </w:p>
    <w:p w14:paraId="7B11CBC3" w14:textId="77777777" w:rsidR="00B43744" w:rsidRPr="00AB2A15" w:rsidRDefault="00B43744" w:rsidP="00B43744">
      <w:pPr>
        <w:spacing w:line="360" w:lineRule="auto"/>
        <w:jc w:val="both"/>
        <w:rPr>
          <w:rFonts w:ascii="Arial" w:eastAsia="Calibri" w:hAnsi="Arial" w:cs="Arial"/>
          <w:sz w:val="22"/>
          <w:szCs w:val="22"/>
          <w:lang w:val="es-MX" w:eastAsia="es-MX"/>
        </w:rPr>
      </w:pPr>
      <w:r w:rsidRPr="00AB2A15">
        <w:rPr>
          <w:rFonts w:ascii="Arial" w:eastAsia="Calibri" w:hAnsi="Arial" w:cs="Arial"/>
          <w:sz w:val="22"/>
          <w:szCs w:val="22"/>
          <w:lang w:val="es-MX" w:eastAsia="es-MX"/>
        </w:rPr>
        <w:t xml:space="preserve"> </w:t>
      </w:r>
    </w:p>
    <w:p w14:paraId="74C2E8AE" w14:textId="77777777" w:rsidR="00B43744" w:rsidRPr="00BD4A45" w:rsidRDefault="00B43744" w:rsidP="00B43744">
      <w:pPr>
        <w:pStyle w:val="CuerpoA"/>
        <w:spacing w:line="360" w:lineRule="auto"/>
        <w:ind w:right="-36"/>
        <w:jc w:val="both"/>
        <w:rPr>
          <w:rFonts w:ascii="Arial" w:hAnsi="Arial" w:cs="Arial"/>
          <w:color w:val="auto"/>
          <w:sz w:val="22"/>
          <w:szCs w:val="22"/>
          <w:lang w:val="es-MX"/>
        </w:rPr>
      </w:pPr>
      <w:r w:rsidRPr="00AB2A15">
        <w:rPr>
          <w:rFonts w:ascii="Arial" w:eastAsia="Calibri" w:hAnsi="Arial" w:cs="Arial"/>
          <w:color w:val="auto"/>
          <w:sz w:val="22"/>
          <w:szCs w:val="22"/>
          <w:lang w:val="es-MX"/>
        </w:rPr>
        <w:t>En razón de lo expuesto, con fundamento en el artículo 60 de la precitada Ley, con la finalidad de financiar las pensiones, materia de dicho ordenamiento, se</w:t>
      </w:r>
      <w:r w:rsidRPr="00AB2A15">
        <w:rPr>
          <w:rFonts w:ascii="Arial" w:hAnsi="Arial" w:cs="Arial"/>
          <w:color w:val="auto"/>
          <w:sz w:val="22"/>
          <w:szCs w:val="22"/>
          <w:lang w:val="es-MX"/>
        </w:rPr>
        <w:t xml:space="preserve"> imponen cuotas y aportaciones calculadas sobre el salario de cotización y depositadas al Instituto de Pensiones del Estado de Colima, quien las dispersará a las Cuentas Institucionales que correspondan; para tal efecto, las y los afiliados aportan una </w:t>
      </w:r>
      <w:r w:rsidR="0059014B" w:rsidRPr="00AB2A15">
        <w:rPr>
          <w:rFonts w:ascii="Arial" w:hAnsi="Arial" w:cs="Arial"/>
          <w:color w:val="auto"/>
          <w:sz w:val="22"/>
          <w:szCs w:val="22"/>
          <w:lang w:val="es-MX"/>
        </w:rPr>
        <w:t>c</w:t>
      </w:r>
      <w:r w:rsidRPr="00AB2A15">
        <w:rPr>
          <w:rFonts w:ascii="Arial" w:hAnsi="Arial" w:cs="Arial"/>
          <w:color w:val="auto"/>
          <w:sz w:val="22"/>
          <w:szCs w:val="22"/>
          <w:lang w:val="es-MX"/>
        </w:rPr>
        <w:t>uota del 8% y cada Entidad Pública Patronal (en este caso, el Instituto Electoral del Estado), deposita una Aportación</w:t>
      </w:r>
      <w:r w:rsidRPr="00BD4A45">
        <w:rPr>
          <w:rFonts w:ascii="Arial" w:hAnsi="Arial" w:cs="Arial"/>
          <w:color w:val="auto"/>
          <w:sz w:val="22"/>
          <w:szCs w:val="22"/>
          <w:lang w:val="es-MX"/>
        </w:rPr>
        <w:t xml:space="preserve"> diferenciada, consistente en un porcentaje de los salarios de cotización, por cada una y uno de sus servidores públicos inscritos al Instituto de Pensiones.</w:t>
      </w:r>
    </w:p>
    <w:p w14:paraId="74654A54" w14:textId="77777777" w:rsidR="00B43744" w:rsidRPr="00BD4A45" w:rsidRDefault="00B43744" w:rsidP="00B43744">
      <w:pPr>
        <w:pStyle w:val="CuerpoA"/>
        <w:spacing w:line="360" w:lineRule="auto"/>
        <w:ind w:right="-36"/>
        <w:jc w:val="both"/>
        <w:rPr>
          <w:rFonts w:ascii="Arial" w:hAnsi="Arial" w:cs="Arial"/>
          <w:color w:val="auto"/>
          <w:sz w:val="22"/>
          <w:szCs w:val="22"/>
          <w:lang w:val="es-MX"/>
        </w:rPr>
      </w:pPr>
    </w:p>
    <w:p w14:paraId="6CE160BD" w14:textId="77777777" w:rsidR="00B43744" w:rsidRPr="00BD4A45" w:rsidRDefault="00B43744" w:rsidP="00B43744">
      <w:pPr>
        <w:pStyle w:val="CuerpoA"/>
        <w:spacing w:line="360" w:lineRule="auto"/>
        <w:ind w:right="-36"/>
        <w:jc w:val="both"/>
        <w:rPr>
          <w:rFonts w:ascii="Arial" w:eastAsia="Calibri" w:hAnsi="Arial" w:cs="Arial"/>
          <w:color w:val="auto"/>
          <w:sz w:val="22"/>
          <w:szCs w:val="22"/>
          <w:lang w:val="es-MX"/>
        </w:rPr>
      </w:pPr>
      <w:r w:rsidRPr="00BD4A45">
        <w:rPr>
          <w:rFonts w:ascii="Arial" w:hAnsi="Arial"/>
          <w:color w:val="auto"/>
          <w:sz w:val="22"/>
          <w:szCs w:val="22"/>
          <w:lang w:val="es-MX"/>
        </w:rPr>
        <w:t>En tal sentido, de conformidad al artículo 62 de la Ley en mención, l</w:t>
      </w:r>
      <w:r w:rsidRPr="00BD4A45">
        <w:rPr>
          <w:rFonts w:ascii="Arial" w:hAnsi="Arial" w:cs="Arial"/>
          <w:color w:val="auto"/>
          <w:sz w:val="22"/>
          <w:szCs w:val="22"/>
          <w:lang w:val="es-MX"/>
        </w:rPr>
        <w:t xml:space="preserve">as Entidades Públicas Patronales están obligadas a retener del salario de cotización de sus afiliadas y afiliados las cuotas establecidas en la Ley de la materia y a enterarlas quincenalmente junto con sus aportaciones al Instituto de Pensiones. </w:t>
      </w:r>
      <w:r w:rsidRPr="00BD4A45">
        <w:rPr>
          <w:rFonts w:ascii="Arial" w:eastAsia="Calibri" w:hAnsi="Arial" w:cs="Arial"/>
          <w:color w:val="auto"/>
          <w:sz w:val="22"/>
          <w:szCs w:val="22"/>
          <w:lang w:val="es-MX"/>
        </w:rPr>
        <w:t>Por lo anterior, reviste gran importancia considerar dichas erogaciones en el anteproyecto de presupuesto de egresos del ejercicio fiscal 202</w:t>
      </w:r>
      <w:r w:rsidR="00845661" w:rsidRPr="00BD4A45">
        <w:rPr>
          <w:rFonts w:ascii="Arial" w:eastAsia="Calibri" w:hAnsi="Arial" w:cs="Arial"/>
          <w:color w:val="auto"/>
          <w:sz w:val="22"/>
          <w:szCs w:val="22"/>
          <w:lang w:val="es-MX"/>
        </w:rPr>
        <w:t>2</w:t>
      </w:r>
      <w:r w:rsidRPr="00BD4A45">
        <w:rPr>
          <w:rFonts w:ascii="Arial" w:eastAsia="Calibri" w:hAnsi="Arial" w:cs="Arial"/>
          <w:color w:val="auto"/>
          <w:sz w:val="22"/>
          <w:szCs w:val="22"/>
          <w:lang w:val="es-MX"/>
        </w:rPr>
        <w:t>.</w:t>
      </w:r>
    </w:p>
    <w:p w14:paraId="1D4925FA" w14:textId="77777777" w:rsidR="00B43744" w:rsidRPr="00BD4A45" w:rsidRDefault="00B43744" w:rsidP="00B43744">
      <w:pPr>
        <w:spacing w:line="360" w:lineRule="auto"/>
        <w:jc w:val="both"/>
        <w:rPr>
          <w:rFonts w:ascii="Arial" w:eastAsia="Calibri" w:hAnsi="Arial" w:cs="Arial"/>
          <w:sz w:val="22"/>
          <w:szCs w:val="22"/>
          <w:lang w:val="es-MX" w:eastAsia="es-MX"/>
        </w:rPr>
      </w:pPr>
    </w:p>
    <w:p w14:paraId="1A42B047" w14:textId="77777777" w:rsidR="00B43744" w:rsidRPr="00BD4A45" w:rsidRDefault="00B43744" w:rsidP="00B43744">
      <w:pPr>
        <w:spacing w:line="360" w:lineRule="auto"/>
        <w:jc w:val="both"/>
        <w:rPr>
          <w:rFonts w:ascii="Arial" w:eastAsia="Calibri" w:hAnsi="Arial" w:cs="Arial"/>
          <w:sz w:val="22"/>
          <w:szCs w:val="22"/>
          <w:lang w:val="es-MX" w:eastAsia="es-MX"/>
        </w:rPr>
      </w:pPr>
      <w:r w:rsidRPr="00BD4A45">
        <w:rPr>
          <w:rFonts w:ascii="Arial" w:eastAsia="Calibri" w:hAnsi="Arial" w:cs="Arial"/>
          <w:sz w:val="22"/>
          <w:szCs w:val="22"/>
          <w:lang w:val="es-MX" w:eastAsia="es-MX"/>
        </w:rPr>
        <w:t xml:space="preserve">Por otra parte, el 4 de julio de 2019, como se describe en el Antecedente </w:t>
      </w:r>
      <w:r w:rsidR="00FE094C" w:rsidRPr="00BD4A45">
        <w:rPr>
          <w:rFonts w:ascii="Arial" w:eastAsia="Calibri" w:hAnsi="Arial" w:cs="Arial"/>
          <w:sz w:val="22"/>
          <w:szCs w:val="22"/>
          <w:lang w:val="es-MX" w:eastAsia="es-MX"/>
        </w:rPr>
        <w:t>V</w:t>
      </w:r>
      <w:r w:rsidRPr="00BD4A45">
        <w:rPr>
          <w:rFonts w:ascii="Arial" w:eastAsia="Calibri" w:hAnsi="Arial" w:cs="Arial"/>
          <w:sz w:val="22"/>
          <w:szCs w:val="22"/>
          <w:lang w:val="es-MX" w:eastAsia="es-MX"/>
        </w:rPr>
        <w:t xml:space="preserve"> de este documento, se expidió la Ley de Archivos del Estado de Colima, en cuyo ordenamiento, se estimó de manera precisa en el apartado de Transitorios lo siguiente: </w:t>
      </w:r>
    </w:p>
    <w:p w14:paraId="0B716013" w14:textId="77777777" w:rsidR="00B43744" w:rsidRPr="00BD4A45" w:rsidRDefault="00B43744" w:rsidP="00B43744">
      <w:pPr>
        <w:spacing w:line="360" w:lineRule="auto"/>
        <w:jc w:val="both"/>
        <w:rPr>
          <w:rFonts w:ascii="Arial" w:hAnsi="Arial" w:cs="Arial"/>
          <w:b/>
          <w:sz w:val="22"/>
          <w:szCs w:val="22"/>
        </w:rPr>
      </w:pPr>
    </w:p>
    <w:p w14:paraId="177F68EF" w14:textId="77777777" w:rsidR="00B43744" w:rsidRPr="00BD4A45" w:rsidRDefault="00B43744" w:rsidP="00B43744">
      <w:pPr>
        <w:ind w:left="425"/>
        <w:jc w:val="both"/>
        <w:rPr>
          <w:rFonts w:ascii="Arial" w:hAnsi="Arial" w:cs="Arial"/>
          <w:i/>
          <w:sz w:val="20"/>
          <w:szCs w:val="22"/>
        </w:rPr>
      </w:pPr>
      <w:r w:rsidRPr="00BD4A45">
        <w:rPr>
          <w:rFonts w:ascii="Arial" w:hAnsi="Arial" w:cs="Arial"/>
          <w:b/>
          <w:i/>
          <w:sz w:val="20"/>
          <w:szCs w:val="22"/>
        </w:rPr>
        <w:t xml:space="preserve">“… TERCERO. </w:t>
      </w:r>
      <w:r w:rsidRPr="00BD4A45">
        <w:rPr>
          <w:rFonts w:ascii="Arial" w:hAnsi="Arial" w:cs="Arial"/>
          <w:i/>
          <w:sz w:val="20"/>
          <w:szCs w:val="22"/>
        </w:rPr>
        <w:t>Se concede el periodo que resta del presente ejercicio fiscal</w:t>
      </w:r>
      <w:r w:rsidRPr="00BD4A45">
        <w:rPr>
          <w:rFonts w:ascii="Arial" w:hAnsi="Arial" w:cs="Arial"/>
          <w:b/>
          <w:i/>
          <w:sz w:val="20"/>
          <w:szCs w:val="22"/>
        </w:rPr>
        <w:t xml:space="preserve"> </w:t>
      </w:r>
      <w:r w:rsidRPr="00BD4A45">
        <w:rPr>
          <w:rFonts w:ascii="Arial" w:hAnsi="Arial" w:cs="Arial"/>
          <w:i/>
          <w:sz w:val="20"/>
          <w:szCs w:val="22"/>
        </w:rPr>
        <w:t>para que los Sujetos Obligados planifiquen y proyecten las erogaciones que se generarán con motivo de la entrada en vigor del presente Decreto, mismas que empezarán a cubrirse a partir del ejercicio Fiscal 2020 con cargo a sus respectivos presupuestos y los subsecuentes, a efectos de asegurar la correcta aplicación de la presente ley.</w:t>
      </w:r>
    </w:p>
    <w:p w14:paraId="0DE95CDD" w14:textId="77777777" w:rsidR="00B43744" w:rsidRPr="00BD4A45" w:rsidRDefault="00B43744" w:rsidP="00B43744">
      <w:pPr>
        <w:ind w:left="425"/>
        <w:jc w:val="both"/>
        <w:rPr>
          <w:rFonts w:ascii="Arial" w:hAnsi="Arial" w:cs="Arial"/>
          <w:b/>
          <w:i/>
          <w:sz w:val="20"/>
          <w:szCs w:val="22"/>
        </w:rPr>
      </w:pPr>
    </w:p>
    <w:p w14:paraId="4C9C3B10" w14:textId="77777777" w:rsidR="00B43744" w:rsidRPr="00BD4A45" w:rsidRDefault="00B43744" w:rsidP="00B43744">
      <w:pPr>
        <w:ind w:left="425"/>
        <w:jc w:val="both"/>
        <w:rPr>
          <w:rFonts w:ascii="Arial" w:hAnsi="Arial" w:cs="Arial"/>
          <w:i/>
          <w:sz w:val="20"/>
          <w:szCs w:val="22"/>
        </w:rPr>
      </w:pPr>
      <w:r w:rsidRPr="00BD4A45">
        <w:rPr>
          <w:rFonts w:ascii="Arial" w:hAnsi="Arial" w:cs="Arial"/>
          <w:b/>
          <w:i/>
          <w:sz w:val="20"/>
          <w:szCs w:val="22"/>
        </w:rPr>
        <w:t xml:space="preserve">CUARTO. </w:t>
      </w:r>
      <w:r w:rsidRPr="00BD4A45">
        <w:rPr>
          <w:rFonts w:ascii="Arial" w:hAnsi="Arial" w:cs="Arial"/>
          <w:i/>
          <w:sz w:val="20"/>
          <w:szCs w:val="22"/>
        </w:rPr>
        <w:t>A partir del ejercicio fiscal 2020, se</w:t>
      </w:r>
      <w:r w:rsidRPr="00BD4A45">
        <w:rPr>
          <w:rFonts w:ascii="Arial" w:hAnsi="Arial" w:cs="Arial"/>
          <w:b/>
          <w:i/>
          <w:sz w:val="20"/>
          <w:szCs w:val="22"/>
        </w:rPr>
        <w:t xml:space="preserve"> </w:t>
      </w:r>
      <w:r w:rsidRPr="00BD4A45">
        <w:rPr>
          <w:rFonts w:ascii="Arial" w:hAnsi="Arial" w:cs="Arial"/>
          <w:i/>
          <w:sz w:val="20"/>
          <w:szCs w:val="22"/>
        </w:rPr>
        <w:t>deberán hacer las previsiones y adecuaciones presupuestales necesarias, y en los subsecuentes, para el cumplimiento de las obligaciones establecidas en este; para lo anterior, deberán hacerse las previsiones que correspondan. …”</w:t>
      </w:r>
    </w:p>
    <w:p w14:paraId="2092B82B" w14:textId="77777777" w:rsidR="00B43744" w:rsidRPr="00BD4A45" w:rsidRDefault="00B43744" w:rsidP="00B43744">
      <w:pPr>
        <w:spacing w:line="360" w:lineRule="auto"/>
        <w:jc w:val="both"/>
        <w:rPr>
          <w:rFonts w:ascii="Arial" w:eastAsia="Calibri" w:hAnsi="Arial" w:cs="Arial"/>
          <w:sz w:val="22"/>
          <w:szCs w:val="22"/>
          <w:lang w:val="es-MX" w:eastAsia="es-MX"/>
        </w:rPr>
      </w:pPr>
    </w:p>
    <w:p w14:paraId="37B01DEB" w14:textId="77777777" w:rsidR="00B43744" w:rsidRPr="00BD4A45" w:rsidRDefault="00B43744" w:rsidP="00B43744">
      <w:pPr>
        <w:spacing w:line="360" w:lineRule="auto"/>
        <w:jc w:val="both"/>
        <w:rPr>
          <w:rFonts w:ascii="Arial" w:eastAsia="Bookman Old Style" w:hAnsi="Arial" w:cs="Arial"/>
          <w:sz w:val="22"/>
          <w:szCs w:val="22"/>
        </w:rPr>
      </w:pPr>
      <w:r w:rsidRPr="00BD4A45">
        <w:rPr>
          <w:rFonts w:ascii="Arial" w:eastAsia="Calibri" w:hAnsi="Arial" w:cs="Arial"/>
          <w:sz w:val="22"/>
          <w:szCs w:val="22"/>
          <w:lang w:val="es-MX" w:eastAsia="es-MX"/>
        </w:rPr>
        <w:t xml:space="preserve">Lo anterior con la finalidad, de cumplir con el objeto y fines de la propia Ley, consistentes, entre otros, en </w:t>
      </w:r>
      <w:r w:rsidRPr="00BD4A45">
        <w:rPr>
          <w:rFonts w:ascii="Arial" w:eastAsia="Bookman Old Style" w:hAnsi="Arial" w:cs="Arial"/>
          <w:sz w:val="22"/>
          <w:szCs w:val="22"/>
        </w:rPr>
        <w:t xml:space="preserve">establecer los principios y bases generales para garantizar la correcta organización, conservación, administración y preservación homogénea de los archivos en posesión de sujetos obligados por dicha Ley; el adecuado funcionamiento del Sistema Estatal de Archivos, así como </w:t>
      </w:r>
      <w:r w:rsidRPr="00BD4A45">
        <w:rPr>
          <w:rFonts w:ascii="Arial" w:eastAsia="Bookman Old Style" w:hAnsi="Arial" w:cs="Arial"/>
          <w:sz w:val="22"/>
          <w:szCs w:val="22"/>
        </w:rPr>
        <w:lastRenderedPageBreak/>
        <w:t>los propios sistemas institucionales de archivos; fomentar el resguardo, difusión y acceso público del patrimonio documental del estado y sentar las bases para el desarrollo y la implementación de un sistema integral de gestión de documentos electrónicos encaminado al establecimiento de gobiernos digitales y abiertos en el ámbito estatal y municipal que beneficien con sus servicios a la ciudadanía.</w:t>
      </w:r>
    </w:p>
    <w:p w14:paraId="7A78811B" w14:textId="77777777" w:rsidR="00B43744" w:rsidRPr="00BD4A45" w:rsidRDefault="00B43744" w:rsidP="00B43744">
      <w:pPr>
        <w:spacing w:line="360" w:lineRule="auto"/>
        <w:contextualSpacing/>
        <w:jc w:val="both"/>
        <w:rPr>
          <w:rFonts w:ascii="Arial" w:hAnsi="Arial" w:cs="Arial"/>
          <w:sz w:val="22"/>
          <w:szCs w:val="22"/>
          <w:lang w:val="es-MX" w:eastAsia="es-MX"/>
        </w:rPr>
      </w:pPr>
    </w:p>
    <w:p w14:paraId="7BFDE69C" w14:textId="77777777" w:rsidR="00B43744" w:rsidRPr="00BD4A45" w:rsidRDefault="001F796A" w:rsidP="00B43744">
      <w:pPr>
        <w:spacing w:line="360" w:lineRule="auto"/>
        <w:contextualSpacing/>
        <w:jc w:val="both"/>
        <w:rPr>
          <w:rFonts w:ascii="Arial" w:hAnsi="Arial" w:cs="Arial"/>
          <w:sz w:val="22"/>
          <w:szCs w:val="22"/>
          <w:lang w:val="es-MX" w:eastAsia="es-MX"/>
        </w:rPr>
      </w:pPr>
      <w:r w:rsidRPr="00BD4A45">
        <w:rPr>
          <w:rFonts w:ascii="Arial" w:hAnsi="Arial" w:cs="Arial"/>
          <w:sz w:val="22"/>
          <w:szCs w:val="22"/>
          <w:lang w:val="es-MX" w:eastAsia="es-MX"/>
        </w:rPr>
        <w:t>Cabe señalar que en el Proyecto de Presupuesto de Egresos del Ejercicio Fiscal 2020, este</w:t>
      </w:r>
      <w:r w:rsidR="00794CFA">
        <w:rPr>
          <w:rFonts w:ascii="Arial" w:hAnsi="Arial" w:cs="Arial"/>
          <w:sz w:val="22"/>
          <w:szCs w:val="22"/>
          <w:lang w:val="es-MX" w:eastAsia="es-MX"/>
        </w:rPr>
        <w:t xml:space="preserve"> organismo electoral presupuestó</w:t>
      </w:r>
      <w:r w:rsidRPr="00BD4A45">
        <w:rPr>
          <w:rFonts w:ascii="Arial" w:hAnsi="Arial" w:cs="Arial"/>
          <w:sz w:val="22"/>
          <w:szCs w:val="22"/>
          <w:lang w:val="es-MX" w:eastAsia="es-MX"/>
        </w:rPr>
        <w:t xml:space="preserve"> lo necesario para el cumplimiento de las disposiciones conducentes en materia de Archivos, sin embargo el presupuesto aprobado </w:t>
      </w:r>
      <w:r w:rsidR="00893D24" w:rsidRPr="00BD4A45">
        <w:rPr>
          <w:rFonts w:ascii="Arial" w:hAnsi="Arial" w:cs="Arial"/>
          <w:sz w:val="22"/>
          <w:szCs w:val="22"/>
          <w:lang w:val="es-MX" w:eastAsia="es-MX"/>
        </w:rPr>
        <w:t xml:space="preserve">para el presente año, </w:t>
      </w:r>
      <w:r w:rsidRPr="00BD4A45">
        <w:rPr>
          <w:rFonts w:ascii="Arial" w:hAnsi="Arial" w:cs="Arial"/>
          <w:sz w:val="22"/>
          <w:szCs w:val="22"/>
          <w:lang w:val="es-MX" w:eastAsia="es-MX"/>
        </w:rPr>
        <w:t xml:space="preserve">no </w:t>
      </w:r>
      <w:r w:rsidR="00893D24" w:rsidRPr="00BD4A45">
        <w:rPr>
          <w:rFonts w:ascii="Arial" w:hAnsi="Arial" w:cs="Arial"/>
          <w:sz w:val="22"/>
          <w:szCs w:val="22"/>
          <w:lang w:val="es-MX" w:eastAsia="es-MX"/>
        </w:rPr>
        <w:t xml:space="preserve">es </w:t>
      </w:r>
      <w:r w:rsidRPr="00BD4A45">
        <w:rPr>
          <w:rFonts w:ascii="Arial" w:hAnsi="Arial" w:cs="Arial"/>
          <w:sz w:val="22"/>
          <w:szCs w:val="22"/>
          <w:lang w:val="es-MX" w:eastAsia="es-MX"/>
        </w:rPr>
        <w:t xml:space="preserve">suficiente para poder implementar la Ley en mención; en ese sentido, se presupuesta en el presente anteproyecto para el ejercicio fiscal 2022, con la finalidad de </w:t>
      </w:r>
      <w:r w:rsidR="00B43744" w:rsidRPr="00BD4A45">
        <w:rPr>
          <w:rFonts w:ascii="Arial" w:hAnsi="Arial" w:cs="Arial"/>
          <w:sz w:val="22"/>
          <w:szCs w:val="22"/>
          <w:lang w:val="es-MX" w:eastAsia="es-MX"/>
        </w:rPr>
        <w:t xml:space="preserve">construir e implementar los lineamientos para el adecuado almacenamiento y digitalización del archivo de este Instituto, atendiendo la Ley </w:t>
      </w:r>
      <w:r w:rsidR="00B43744" w:rsidRPr="00BD4A45">
        <w:rPr>
          <w:rFonts w:ascii="Arial" w:eastAsia="Calibri" w:hAnsi="Arial" w:cs="Arial"/>
          <w:sz w:val="22"/>
          <w:szCs w:val="22"/>
          <w:lang w:val="es-MX" w:eastAsia="es-MX"/>
        </w:rPr>
        <w:t>de Archivos del Estado de Colima</w:t>
      </w:r>
      <w:r w:rsidR="00B43744" w:rsidRPr="00BD4A45">
        <w:rPr>
          <w:rFonts w:ascii="Arial" w:hAnsi="Arial" w:cs="Arial"/>
          <w:sz w:val="22"/>
          <w:szCs w:val="22"/>
          <w:lang w:val="es-MX" w:eastAsia="es-MX"/>
        </w:rPr>
        <w:t xml:space="preserve">. </w:t>
      </w:r>
    </w:p>
    <w:p w14:paraId="5684EDF9" w14:textId="77777777" w:rsidR="00B43744" w:rsidRPr="00BD4A45" w:rsidRDefault="00B43744" w:rsidP="003C55BD">
      <w:pPr>
        <w:spacing w:line="360" w:lineRule="auto"/>
        <w:jc w:val="both"/>
        <w:rPr>
          <w:rFonts w:ascii="Arial" w:eastAsia="Calibri" w:hAnsi="Arial" w:cs="Arial"/>
          <w:sz w:val="22"/>
          <w:szCs w:val="22"/>
          <w:lang w:val="es-MX" w:eastAsia="en-US"/>
        </w:rPr>
      </w:pPr>
    </w:p>
    <w:p w14:paraId="44AA5AAC" w14:textId="77777777" w:rsidR="00893D24" w:rsidRPr="00BD4A45" w:rsidRDefault="005067BC" w:rsidP="00893D24">
      <w:pPr>
        <w:spacing w:line="360" w:lineRule="auto"/>
        <w:jc w:val="both"/>
        <w:rPr>
          <w:rFonts w:ascii="Arial" w:eastAsia="Calibri" w:hAnsi="Arial" w:cs="Arial"/>
          <w:sz w:val="22"/>
          <w:szCs w:val="22"/>
          <w:lang w:val="es-MX" w:eastAsia="en-US"/>
        </w:rPr>
      </w:pPr>
      <w:r w:rsidRPr="00BD4A45">
        <w:rPr>
          <w:rFonts w:ascii="Arial" w:eastAsia="Calibri" w:hAnsi="Arial" w:cs="Arial"/>
          <w:b/>
          <w:sz w:val="22"/>
          <w:szCs w:val="22"/>
          <w:lang w:val="es-MX" w:eastAsia="es-MX"/>
        </w:rPr>
        <w:t>1</w:t>
      </w:r>
      <w:r w:rsidR="00893D24" w:rsidRPr="00BD4A45">
        <w:rPr>
          <w:rFonts w:ascii="Arial" w:eastAsia="Calibri" w:hAnsi="Arial" w:cs="Arial"/>
          <w:b/>
          <w:sz w:val="22"/>
          <w:szCs w:val="22"/>
          <w:lang w:val="es-MX" w:eastAsia="es-MX"/>
        </w:rPr>
        <w:t>5</w:t>
      </w:r>
      <w:r w:rsidRPr="00BD4A45">
        <w:rPr>
          <w:rFonts w:ascii="Arial" w:eastAsia="Calibri" w:hAnsi="Arial" w:cs="Arial"/>
          <w:b/>
          <w:sz w:val="22"/>
          <w:szCs w:val="22"/>
          <w:lang w:val="es-MX" w:eastAsia="es-MX"/>
        </w:rPr>
        <w:t>ª.</w:t>
      </w:r>
      <w:r w:rsidRPr="00BD4A45">
        <w:rPr>
          <w:rFonts w:ascii="Arial" w:eastAsiaTheme="minorHAnsi" w:hAnsi="Arial" w:cs="Arial"/>
          <w:b/>
          <w:sz w:val="22"/>
          <w:szCs w:val="22"/>
          <w:lang w:val="es-MX" w:eastAsia="en-US"/>
        </w:rPr>
        <w:t xml:space="preserve">- </w:t>
      </w:r>
      <w:r w:rsidR="00893D24" w:rsidRPr="00BD4A45">
        <w:rPr>
          <w:rFonts w:ascii="Arial" w:eastAsiaTheme="minorHAnsi" w:hAnsi="Arial" w:cs="Arial"/>
          <w:sz w:val="22"/>
          <w:szCs w:val="22"/>
          <w:lang w:val="es-MX" w:eastAsia="en-US"/>
        </w:rPr>
        <w:t xml:space="preserve">En relación a la prerrogativa de financiamiento público de los partidos políticos, </w:t>
      </w:r>
      <w:r w:rsidR="00893D24" w:rsidRPr="00BD4A45">
        <w:rPr>
          <w:rFonts w:ascii="Arial" w:hAnsi="Arial" w:cs="Arial"/>
          <w:sz w:val="22"/>
          <w:szCs w:val="22"/>
        </w:rPr>
        <w:t xml:space="preserve">de acuerdo a la fracción IV del artículo 64 del Código Electoral del Estado de Colima, anualmente se actualizará el monto del financiamiento a que por ley tienen derecho los partidos políticos, mismo que </w:t>
      </w:r>
      <w:r w:rsidR="00893D24" w:rsidRPr="00BD4A45">
        <w:rPr>
          <w:rFonts w:ascii="Arial" w:hAnsi="Arial" w:cs="Arial"/>
          <w:bCs/>
          <w:sz w:val="22"/>
          <w:szCs w:val="22"/>
        </w:rPr>
        <w:t xml:space="preserve">se calculará multiplicando el número de ciudadanas y ciudadanos que </w:t>
      </w:r>
      <w:r w:rsidR="00893D24" w:rsidRPr="00AB2A15">
        <w:rPr>
          <w:rFonts w:ascii="Arial" w:hAnsi="Arial" w:cs="Arial"/>
          <w:bCs/>
          <w:sz w:val="22"/>
          <w:szCs w:val="22"/>
        </w:rPr>
        <w:t xml:space="preserve">figuren en el padrón electoral a la fecha de corte </w:t>
      </w:r>
      <w:r w:rsidR="00893D24" w:rsidRPr="00AB2A15">
        <w:rPr>
          <w:rFonts w:ascii="Arial" w:hAnsi="Arial" w:cs="Arial"/>
          <w:sz w:val="22"/>
          <w:szCs w:val="22"/>
        </w:rPr>
        <w:t xml:space="preserve">de julio de cada año, por el 65% del valor diario de la </w:t>
      </w:r>
      <w:r w:rsidR="000053D6" w:rsidRPr="00AB2A15">
        <w:rPr>
          <w:rFonts w:ascii="Arial" w:hAnsi="Arial" w:cs="Arial"/>
          <w:sz w:val="22"/>
          <w:szCs w:val="22"/>
        </w:rPr>
        <w:t>Unidad de Medida y A</w:t>
      </w:r>
      <w:r w:rsidR="00893D24" w:rsidRPr="00AB2A15">
        <w:rPr>
          <w:rFonts w:ascii="Arial" w:hAnsi="Arial" w:cs="Arial"/>
          <w:sz w:val="22"/>
          <w:szCs w:val="22"/>
        </w:rPr>
        <w:t>ctualización</w:t>
      </w:r>
      <w:r w:rsidR="00893D24" w:rsidRPr="00AB2A15">
        <w:rPr>
          <w:rFonts w:ascii="Arial" w:hAnsi="Arial" w:cs="Arial"/>
          <w:bCs/>
          <w:sz w:val="22"/>
          <w:szCs w:val="22"/>
        </w:rPr>
        <w:t>; debiéndose actualizar cada año en el mes de septiembre, lo que justifica su tendencia de crecimiento</w:t>
      </w:r>
      <w:r w:rsidR="00893D24" w:rsidRPr="00AB2A15">
        <w:rPr>
          <w:sz w:val="22"/>
          <w:szCs w:val="22"/>
        </w:rPr>
        <w:t xml:space="preserve"> </w:t>
      </w:r>
      <w:r w:rsidR="00893D24" w:rsidRPr="00AB2A15">
        <w:rPr>
          <w:rFonts w:ascii="Arial" w:hAnsi="Arial" w:cs="Arial"/>
          <w:bCs/>
          <w:sz w:val="22"/>
          <w:szCs w:val="22"/>
        </w:rPr>
        <w:t xml:space="preserve">presupuestal anual; por lo que </w:t>
      </w:r>
      <w:r w:rsidR="00893D24" w:rsidRPr="00AB2A15">
        <w:rPr>
          <w:rFonts w:ascii="Arial" w:hAnsi="Arial" w:cs="Arial"/>
          <w:sz w:val="22"/>
          <w:szCs w:val="22"/>
        </w:rPr>
        <w:t>en el mes de septiembre de 2022 se deberá llevar a cabo</w:t>
      </w:r>
      <w:r w:rsidR="00893D24" w:rsidRPr="00BD4A45">
        <w:rPr>
          <w:rFonts w:ascii="Arial" w:hAnsi="Arial" w:cs="Arial"/>
          <w:sz w:val="22"/>
          <w:szCs w:val="22"/>
        </w:rPr>
        <w:t xml:space="preserve"> la actualización del financiamiento público de los partidos políticos para sus actividades ordinarias y específicas para el periodo octubre 2022 a septiembre 2023.</w:t>
      </w:r>
    </w:p>
    <w:p w14:paraId="566563EE" w14:textId="77777777" w:rsidR="00577C8F" w:rsidRPr="00BD4A45" w:rsidRDefault="00577C8F" w:rsidP="00577C8F">
      <w:pPr>
        <w:spacing w:line="360" w:lineRule="auto"/>
        <w:jc w:val="both"/>
        <w:rPr>
          <w:sz w:val="22"/>
          <w:szCs w:val="22"/>
        </w:rPr>
      </w:pPr>
    </w:p>
    <w:p w14:paraId="0AB78D70" w14:textId="77777777" w:rsidR="00893D24" w:rsidRPr="00BD4A45" w:rsidRDefault="00893D24" w:rsidP="00893D24">
      <w:pPr>
        <w:spacing w:line="360" w:lineRule="auto"/>
        <w:jc w:val="both"/>
        <w:rPr>
          <w:rFonts w:ascii="Arial" w:hAnsi="Arial" w:cs="Arial"/>
          <w:sz w:val="22"/>
          <w:szCs w:val="22"/>
        </w:rPr>
      </w:pPr>
      <w:r w:rsidRPr="00BD4A45">
        <w:rPr>
          <w:rFonts w:ascii="Arial" w:hAnsi="Arial" w:cs="Arial"/>
          <w:sz w:val="22"/>
          <w:szCs w:val="22"/>
        </w:rPr>
        <w:t>Asimismo, de conformidad a la fracción IX del citado artículo 64, es derecho de los partidos políticos recibir financiamiento público para apoyar las actividades relativas a la educación, capacitación, investigación socioeconómica y política, así como a las tareas editoriales, por lo que se mandata destinarles hasta un 3% adicional de la cantidad anual a que se refiere la fracción IV del propio artículo.</w:t>
      </w:r>
    </w:p>
    <w:p w14:paraId="3EB9AB59" w14:textId="77777777" w:rsidR="00AE6A70" w:rsidRPr="00BD4A45" w:rsidRDefault="00AE6A70" w:rsidP="00AE6A70">
      <w:pPr>
        <w:spacing w:line="360" w:lineRule="auto"/>
        <w:jc w:val="both"/>
        <w:rPr>
          <w:rFonts w:ascii="Arial" w:eastAsia="Calibri" w:hAnsi="Arial" w:cs="Arial"/>
          <w:b/>
          <w:sz w:val="22"/>
          <w:szCs w:val="22"/>
          <w:lang w:val="es-MX" w:eastAsia="es-MX"/>
        </w:rPr>
      </w:pPr>
    </w:p>
    <w:p w14:paraId="73EF4EDE" w14:textId="77777777" w:rsidR="00AE6A70" w:rsidRPr="00BD4A45" w:rsidRDefault="00AE6A70" w:rsidP="00AE6A70">
      <w:pPr>
        <w:spacing w:line="360" w:lineRule="auto"/>
        <w:jc w:val="both"/>
        <w:rPr>
          <w:rFonts w:ascii="Arial" w:eastAsiaTheme="minorHAnsi" w:hAnsi="Arial" w:cs="Arial"/>
          <w:sz w:val="22"/>
          <w:szCs w:val="22"/>
          <w:lang w:val="es-MX" w:eastAsia="en-US"/>
        </w:rPr>
      </w:pPr>
      <w:r w:rsidRPr="00BD4A45">
        <w:rPr>
          <w:rFonts w:ascii="Arial" w:eastAsia="Calibri" w:hAnsi="Arial" w:cs="Arial"/>
          <w:b/>
          <w:sz w:val="22"/>
          <w:szCs w:val="22"/>
          <w:lang w:val="es-MX" w:eastAsia="es-MX"/>
        </w:rPr>
        <w:t xml:space="preserve">16ª.- </w:t>
      </w:r>
      <w:r w:rsidRPr="00BD4A45">
        <w:rPr>
          <w:rFonts w:ascii="Arial" w:eastAsiaTheme="minorHAnsi" w:hAnsi="Arial" w:cs="Arial"/>
          <w:sz w:val="22"/>
          <w:szCs w:val="22"/>
          <w:lang w:val="es-MX" w:eastAsia="en-US"/>
        </w:rPr>
        <w:t xml:space="preserve">Lo anterior, sirve como fundamento y motivación al presente anteproyecto en el que se exponen las diversas actividades que en el próximo año deben efectuarse y la estimación </w:t>
      </w:r>
      <w:r w:rsidRPr="00BD4A45">
        <w:rPr>
          <w:rFonts w:ascii="Arial" w:eastAsiaTheme="minorHAnsi" w:hAnsi="Arial" w:cs="Arial"/>
          <w:sz w:val="22"/>
          <w:szCs w:val="22"/>
          <w:lang w:val="es-MX" w:eastAsia="en-US"/>
        </w:rPr>
        <w:lastRenderedPageBreak/>
        <w:t>anticipada de las cantidades posibles a erogar por la realización de las tareas a desarrollar por el Instituto Electoral del Estado en el año 2022.</w:t>
      </w:r>
    </w:p>
    <w:p w14:paraId="3EB19D2D" w14:textId="77777777" w:rsidR="00AE6A70" w:rsidRPr="00BD4A45" w:rsidRDefault="00AE6A70" w:rsidP="00AE6A70">
      <w:pPr>
        <w:spacing w:line="360" w:lineRule="auto"/>
        <w:jc w:val="both"/>
        <w:rPr>
          <w:rFonts w:ascii="Arial" w:eastAsiaTheme="minorHAnsi" w:hAnsi="Arial" w:cs="Arial"/>
          <w:sz w:val="22"/>
          <w:szCs w:val="22"/>
          <w:lang w:val="es-MX" w:eastAsia="en-US"/>
        </w:rPr>
      </w:pPr>
    </w:p>
    <w:p w14:paraId="3EE78B02" w14:textId="77777777" w:rsidR="0006765A" w:rsidRPr="00BD4A45" w:rsidRDefault="00AE6A70" w:rsidP="0006765A">
      <w:pPr>
        <w:spacing w:line="360" w:lineRule="auto"/>
        <w:jc w:val="both"/>
        <w:rPr>
          <w:rFonts w:ascii="Arial" w:eastAsiaTheme="minorHAnsi" w:hAnsi="Arial" w:cs="Arial"/>
          <w:sz w:val="22"/>
          <w:szCs w:val="22"/>
          <w:lang w:val="es-MX" w:eastAsia="en-US"/>
        </w:rPr>
      </w:pPr>
      <w:r w:rsidRPr="00BD4A45">
        <w:rPr>
          <w:rFonts w:ascii="Arial" w:eastAsiaTheme="minorHAnsi" w:hAnsi="Arial" w:cs="Arial"/>
          <w:sz w:val="22"/>
          <w:szCs w:val="22"/>
          <w:lang w:val="es-MX" w:eastAsia="en-US"/>
        </w:rPr>
        <w:t xml:space="preserve">Es así que el Anteproyecto de presupuesto de egresos del ejercicio fiscal del año 2022, para una mayor justificación, eficacia y funcionalidad </w:t>
      </w:r>
      <w:r w:rsidR="00B7116F" w:rsidRPr="00BD4A45">
        <w:rPr>
          <w:rFonts w:ascii="Arial" w:eastAsiaTheme="minorHAnsi" w:hAnsi="Arial" w:cs="Arial"/>
          <w:sz w:val="22"/>
          <w:szCs w:val="22"/>
          <w:lang w:val="es-MX" w:eastAsia="en-US"/>
        </w:rPr>
        <w:t xml:space="preserve">engloba </w:t>
      </w:r>
      <w:r w:rsidR="0006765A" w:rsidRPr="00BD4A45">
        <w:rPr>
          <w:rFonts w:ascii="Arial" w:eastAsiaTheme="minorHAnsi" w:hAnsi="Arial" w:cs="Arial"/>
          <w:sz w:val="22"/>
          <w:szCs w:val="22"/>
          <w:lang w:val="es-MX" w:eastAsia="en-US"/>
        </w:rPr>
        <w:t xml:space="preserve">los </w:t>
      </w:r>
      <w:r w:rsidR="00B7116F" w:rsidRPr="00BD4A45">
        <w:rPr>
          <w:rFonts w:ascii="Arial" w:eastAsiaTheme="minorHAnsi" w:hAnsi="Arial" w:cs="Arial"/>
          <w:sz w:val="22"/>
          <w:szCs w:val="22"/>
          <w:lang w:val="es-MX" w:eastAsia="en-US"/>
        </w:rPr>
        <w:t>siguientes rubros o apartados</w:t>
      </w:r>
      <w:r w:rsidR="0006765A" w:rsidRPr="00BD4A45">
        <w:rPr>
          <w:rFonts w:ascii="Arial" w:eastAsiaTheme="minorHAnsi" w:hAnsi="Arial" w:cs="Arial"/>
          <w:sz w:val="22"/>
          <w:szCs w:val="22"/>
          <w:lang w:val="es-MX" w:eastAsia="en-US"/>
        </w:rPr>
        <w:t xml:space="preserve">: </w:t>
      </w:r>
    </w:p>
    <w:p w14:paraId="53CCA664" w14:textId="77777777" w:rsidR="0006765A" w:rsidRPr="00BD4A45" w:rsidRDefault="0006765A" w:rsidP="0006765A">
      <w:pPr>
        <w:spacing w:line="360" w:lineRule="auto"/>
        <w:jc w:val="both"/>
        <w:rPr>
          <w:rFonts w:ascii="Arial" w:eastAsiaTheme="minorHAnsi" w:hAnsi="Arial" w:cs="Arial"/>
          <w:sz w:val="22"/>
          <w:szCs w:val="22"/>
          <w:lang w:val="es-MX" w:eastAsia="en-US"/>
        </w:rPr>
      </w:pPr>
    </w:p>
    <w:p w14:paraId="6D181BEC" w14:textId="77777777" w:rsidR="0006765A" w:rsidRPr="00BD4A45" w:rsidRDefault="0006765A" w:rsidP="006245C3">
      <w:pPr>
        <w:numPr>
          <w:ilvl w:val="0"/>
          <w:numId w:val="6"/>
        </w:numPr>
        <w:spacing w:line="360" w:lineRule="auto"/>
        <w:jc w:val="both"/>
        <w:rPr>
          <w:rFonts w:ascii="Arial" w:eastAsiaTheme="minorHAnsi" w:hAnsi="Arial" w:cs="Arial"/>
          <w:sz w:val="22"/>
          <w:szCs w:val="22"/>
          <w:lang w:val="es-MX" w:eastAsia="en-US"/>
        </w:rPr>
      </w:pPr>
      <w:r w:rsidRPr="00BD4A45">
        <w:rPr>
          <w:rFonts w:ascii="Arial" w:eastAsiaTheme="minorHAnsi" w:hAnsi="Arial" w:cs="Arial"/>
          <w:sz w:val="22"/>
          <w:szCs w:val="22"/>
          <w:lang w:val="es-MX" w:eastAsia="en-US"/>
        </w:rPr>
        <w:t>El que corresponde a la operatividad ordinaria que el Instituto Electoral del Estado realiza permanentemente para la consolidación de sus fines</w:t>
      </w:r>
      <w:r w:rsidR="00B7116F" w:rsidRPr="00BD4A45">
        <w:rPr>
          <w:rFonts w:ascii="Arial" w:eastAsiaTheme="minorHAnsi" w:hAnsi="Arial" w:cs="Arial"/>
          <w:sz w:val="22"/>
          <w:szCs w:val="22"/>
          <w:lang w:val="es-MX" w:eastAsia="en-US"/>
        </w:rPr>
        <w:t>.</w:t>
      </w:r>
    </w:p>
    <w:p w14:paraId="50F42585" w14:textId="77777777" w:rsidR="0006765A" w:rsidRPr="00BD4A45" w:rsidRDefault="0006765A" w:rsidP="006245C3">
      <w:pPr>
        <w:numPr>
          <w:ilvl w:val="0"/>
          <w:numId w:val="6"/>
        </w:numPr>
        <w:spacing w:line="360" w:lineRule="auto"/>
        <w:jc w:val="both"/>
        <w:rPr>
          <w:rFonts w:ascii="Arial" w:eastAsiaTheme="minorHAnsi" w:hAnsi="Arial" w:cs="Arial"/>
          <w:sz w:val="22"/>
          <w:szCs w:val="22"/>
          <w:lang w:val="es-MX" w:eastAsia="en-US"/>
        </w:rPr>
      </w:pPr>
      <w:r w:rsidRPr="00BD4A45">
        <w:rPr>
          <w:rFonts w:ascii="Arial" w:eastAsiaTheme="minorHAnsi" w:hAnsi="Arial" w:cs="Arial"/>
          <w:sz w:val="22"/>
          <w:szCs w:val="22"/>
          <w:lang w:val="es-MX" w:eastAsia="en-US"/>
        </w:rPr>
        <w:t>Financiamiento público ordinario y de actividades específicas, así como de gastos de campaña de los partidos políticos</w:t>
      </w:r>
      <w:r w:rsidR="00B7116F" w:rsidRPr="00BD4A45">
        <w:rPr>
          <w:rFonts w:ascii="Arial" w:eastAsiaTheme="minorHAnsi" w:hAnsi="Arial" w:cs="Arial"/>
          <w:sz w:val="22"/>
          <w:szCs w:val="22"/>
          <w:lang w:val="es-MX" w:eastAsia="en-US"/>
        </w:rPr>
        <w:t>.</w:t>
      </w:r>
    </w:p>
    <w:p w14:paraId="415031AA" w14:textId="77777777" w:rsidR="00585BCA" w:rsidRPr="00BD4A45" w:rsidRDefault="00585BCA" w:rsidP="0006765A">
      <w:pPr>
        <w:spacing w:line="360" w:lineRule="auto"/>
        <w:jc w:val="both"/>
        <w:rPr>
          <w:rFonts w:ascii="Arial" w:eastAsiaTheme="minorHAnsi" w:hAnsi="Arial" w:cs="Arial"/>
          <w:b/>
          <w:sz w:val="22"/>
          <w:szCs w:val="22"/>
          <w:lang w:val="es-MX" w:eastAsia="en-US"/>
        </w:rPr>
      </w:pPr>
    </w:p>
    <w:p w14:paraId="3C8E1223" w14:textId="77777777" w:rsidR="00F67F20" w:rsidRPr="00BD4A45" w:rsidRDefault="00A6744B" w:rsidP="00CD7778">
      <w:pPr>
        <w:pStyle w:val="Sinespaciado"/>
        <w:spacing w:line="360" w:lineRule="auto"/>
        <w:jc w:val="both"/>
        <w:rPr>
          <w:rFonts w:ascii="Arial" w:eastAsia="Calibri" w:hAnsi="Arial" w:cs="Arial"/>
          <w:sz w:val="22"/>
          <w:szCs w:val="22"/>
          <w:lang w:val="es-MX" w:eastAsia="en-US"/>
        </w:rPr>
      </w:pPr>
      <w:r w:rsidRPr="00BD4A45">
        <w:rPr>
          <w:rFonts w:ascii="Arial" w:hAnsi="Arial" w:cs="Arial"/>
          <w:b/>
          <w:bCs/>
          <w:sz w:val="22"/>
          <w:szCs w:val="22"/>
        </w:rPr>
        <w:t>17</w:t>
      </w:r>
      <w:r w:rsidR="0006765A" w:rsidRPr="00BD4A45">
        <w:rPr>
          <w:rFonts w:ascii="Arial" w:hAnsi="Arial" w:cs="Arial"/>
          <w:b/>
          <w:bCs/>
          <w:sz w:val="22"/>
          <w:szCs w:val="22"/>
        </w:rPr>
        <w:t xml:space="preserve">ª.- </w:t>
      </w:r>
      <w:r w:rsidR="0006765A" w:rsidRPr="00BD4A45">
        <w:rPr>
          <w:rFonts w:ascii="Arial" w:hAnsi="Arial" w:cs="Arial"/>
          <w:sz w:val="22"/>
          <w:szCs w:val="22"/>
        </w:rPr>
        <w:t>El presupuesto proyectado y requerido para la realización de las actividades inherentes a la función del Instituto Electoral del Estado, entre las que se encuentran las enunciadas en las consideraciones anterio</w:t>
      </w:r>
      <w:r w:rsidR="00D30865" w:rsidRPr="00BD4A45">
        <w:rPr>
          <w:rFonts w:ascii="Arial" w:hAnsi="Arial" w:cs="Arial"/>
          <w:sz w:val="22"/>
          <w:szCs w:val="22"/>
        </w:rPr>
        <w:t xml:space="preserve">res, asciende a la cantidad de </w:t>
      </w:r>
      <w:r w:rsidR="00D30865" w:rsidRPr="00BD4A45">
        <w:rPr>
          <w:rFonts w:ascii="Arial" w:hAnsi="Arial" w:cs="Arial"/>
          <w:b/>
          <w:bCs/>
          <w:sz w:val="22"/>
          <w:szCs w:val="22"/>
        </w:rPr>
        <w:t>$</w:t>
      </w:r>
      <w:r w:rsidRPr="00BD4A45">
        <w:rPr>
          <w:rFonts w:ascii="Arial" w:hAnsi="Arial" w:cs="Arial"/>
          <w:b/>
          <w:bCs/>
          <w:sz w:val="22"/>
          <w:szCs w:val="22"/>
        </w:rPr>
        <w:t>8</w:t>
      </w:r>
      <w:r w:rsidR="00794CFA">
        <w:rPr>
          <w:rFonts w:ascii="Arial" w:hAnsi="Arial" w:cs="Arial"/>
          <w:b/>
          <w:bCs/>
          <w:sz w:val="22"/>
          <w:szCs w:val="22"/>
        </w:rPr>
        <w:t>3</w:t>
      </w:r>
      <w:r w:rsidR="005F0BBA">
        <w:rPr>
          <w:rFonts w:ascii="Arial" w:hAnsi="Arial" w:cs="Arial"/>
          <w:b/>
          <w:bCs/>
          <w:sz w:val="22"/>
          <w:szCs w:val="22"/>
        </w:rPr>
        <w:t>’</w:t>
      </w:r>
      <w:r w:rsidR="00794CFA">
        <w:rPr>
          <w:rFonts w:ascii="Arial" w:hAnsi="Arial" w:cs="Arial"/>
          <w:b/>
          <w:bCs/>
          <w:sz w:val="22"/>
          <w:szCs w:val="22"/>
        </w:rPr>
        <w:t>028,248.6</w:t>
      </w:r>
      <w:r w:rsidR="005F0BBA">
        <w:rPr>
          <w:rFonts w:ascii="Arial" w:hAnsi="Arial" w:cs="Arial"/>
          <w:b/>
          <w:bCs/>
          <w:sz w:val="22"/>
          <w:szCs w:val="22"/>
        </w:rPr>
        <w:t xml:space="preserve">1 </w:t>
      </w:r>
      <w:r w:rsidR="00D30865" w:rsidRPr="00BD4A45">
        <w:rPr>
          <w:rFonts w:ascii="Arial" w:hAnsi="Arial" w:cs="Arial"/>
          <w:b/>
          <w:bCs/>
          <w:sz w:val="22"/>
          <w:szCs w:val="22"/>
        </w:rPr>
        <w:t>(</w:t>
      </w:r>
      <w:r w:rsidR="00456C34">
        <w:rPr>
          <w:rFonts w:ascii="Arial" w:hAnsi="Arial" w:cs="Arial"/>
          <w:b/>
          <w:bCs/>
          <w:sz w:val="22"/>
          <w:szCs w:val="22"/>
        </w:rPr>
        <w:t xml:space="preserve">Ochenta y </w:t>
      </w:r>
      <w:r w:rsidR="00794CFA">
        <w:rPr>
          <w:rFonts w:ascii="Arial" w:hAnsi="Arial" w:cs="Arial"/>
          <w:b/>
          <w:bCs/>
          <w:sz w:val="22"/>
          <w:szCs w:val="22"/>
        </w:rPr>
        <w:t>tres</w:t>
      </w:r>
      <w:r w:rsidR="00456C34">
        <w:rPr>
          <w:rFonts w:ascii="Arial" w:hAnsi="Arial" w:cs="Arial"/>
          <w:b/>
          <w:bCs/>
          <w:sz w:val="22"/>
          <w:szCs w:val="22"/>
        </w:rPr>
        <w:t xml:space="preserve"> millones</w:t>
      </w:r>
      <w:r w:rsidR="002C7EC6">
        <w:rPr>
          <w:rFonts w:ascii="Arial" w:hAnsi="Arial" w:cs="Arial"/>
          <w:b/>
          <w:bCs/>
          <w:sz w:val="22"/>
          <w:szCs w:val="22"/>
        </w:rPr>
        <w:t xml:space="preserve"> </w:t>
      </w:r>
      <w:r w:rsidR="005F0BBA">
        <w:rPr>
          <w:rFonts w:ascii="Arial" w:hAnsi="Arial" w:cs="Arial"/>
          <w:b/>
          <w:bCs/>
          <w:sz w:val="22"/>
          <w:szCs w:val="22"/>
        </w:rPr>
        <w:t>veinti</w:t>
      </w:r>
      <w:r w:rsidR="00794CFA">
        <w:rPr>
          <w:rFonts w:ascii="Arial" w:hAnsi="Arial" w:cs="Arial"/>
          <w:b/>
          <w:bCs/>
          <w:sz w:val="22"/>
          <w:szCs w:val="22"/>
        </w:rPr>
        <w:t xml:space="preserve">ocho </w:t>
      </w:r>
      <w:r w:rsidR="00456C34">
        <w:rPr>
          <w:rFonts w:ascii="Arial" w:hAnsi="Arial" w:cs="Arial"/>
          <w:b/>
          <w:bCs/>
          <w:sz w:val="22"/>
          <w:szCs w:val="22"/>
        </w:rPr>
        <w:t>mil</w:t>
      </w:r>
      <w:r w:rsidR="00794CFA">
        <w:rPr>
          <w:rFonts w:ascii="Arial" w:hAnsi="Arial" w:cs="Arial"/>
          <w:b/>
          <w:bCs/>
          <w:sz w:val="22"/>
          <w:szCs w:val="22"/>
        </w:rPr>
        <w:t xml:space="preserve"> doscientos cuarenta y ocho pesos 61</w:t>
      </w:r>
      <w:r w:rsidR="00D30865" w:rsidRPr="00BD4A45">
        <w:rPr>
          <w:rFonts w:ascii="Arial" w:hAnsi="Arial" w:cs="Arial"/>
          <w:b/>
          <w:bCs/>
          <w:sz w:val="22"/>
          <w:szCs w:val="22"/>
        </w:rPr>
        <w:t xml:space="preserve">/100 </w:t>
      </w:r>
      <w:r w:rsidR="0006765A" w:rsidRPr="00BD4A45">
        <w:rPr>
          <w:rFonts w:ascii="Arial" w:hAnsi="Arial" w:cs="Arial"/>
          <w:b/>
          <w:bCs/>
          <w:sz w:val="22"/>
          <w:szCs w:val="22"/>
        </w:rPr>
        <w:t>M.N.)</w:t>
      </w:r>
      <w:r w:rsidR="0006765A" w:rsidRPr="00BD4A45">
        <w:rPr>
          <w:rFonts w:ascii="Arial" w:hAnsi="Arial" w:cs="Arial"/>
          <w:sz w:val="22"/>
          <w:szCs w:val="22"/>
        </w:rPr>
        <w:t xml:space="preserve">, dividido en </w:t>
      </w:r>
      <w:r w:rsidR="00F67F20" w:rsidRPr="00BD4A45">
        <w:rPr>
          <w:rFonts w:ascii="Arial" w:hAnsi="Arial" w:cs="Arial"/>
          <w:sz w:val="22"/>
          <w:szCs w:val="22"/>
        </w:rPr>
        <w:t xml:space="preserve">los </w:t>
      </w:r>
      <w:r w:rsidR="0006765A" w:rsidRPr="00BD4A45">
        <w:rPr>
          <w:rFonts w:ascii="Arial" w:hAnsi="Arial" w:cs="Arial"/>
          <w:sz w:val="22"/>
          <w:szCs w:val="22"/>
        </w:rPr>
        <w:t>siguientes conceptos presupuestales:</w:t>
      </w:r>
      <w:r w:rsidR="00F67F20" w:rsidRPr="00BD4A45">
        <w:rPr>
          <w:rFonts w:ascii="Arial" w:eastAsia="Calibri" w:hAnsi="Arial" w:cs="Arial"/>
          <w:sz w:val="22"/>
          <w:szCs w:val="22"/>
          <w:lang w:val="es-MX" w:eastAsia="en-US"/>
        </w:rPr>
        <w:t xml:space="preserve"> </w:t>
      </w:r>
    </w:p>
    <w:p w14:paraId="315A9837" w14:textId="77777777" w:rsidR="00A6744B" w:rsidRPr="00BD4A45" w:rsidRDefault="00A6744B" w:rsidP="00A6744B">
      <w:pPr>
        <w:jc w:val="center"/>
        <w:rPr>
          <w:rFonts w:ascii="Arial Narrow" w:hAnsi="Arial Narrow"/>
          <w:i/>
          <w:iCs/>
          <w:sz w:val="20"/>
          <w:szCs w:val="20"/>
        </w:rPr>
      </w:pPr>
      <w:r w:rsidRPr="00BD4A45">
        <w:rPr>
          <w:rFonts w:ascii="Arial Narrow" w:hAnsi="Arial Narrow"/>
          <w:i/>
          <w:iCs/>
          <w:sz w:val="20"/>
          <w:szCs w:val="20"/>
        </w:rPr>
        <w:t>Tabla 1</w:t>
      </w:r>
    </w:p>
    <w:tbl>
      <w:tblPr>
        <w:tblW w:w="7150" w:type="dxa"/>
        <w:jc w:val="center"/>
        <w:tblCellMar>
          <w:left w:w="70" w:type="dxa"/>
          <w:right w:w="70" w:type="dxa"/>
        </w:tblCellMar>
        <w:tblLook w:val="04A0" w:firstRow="1" w:lastRow="0" w:firstColumn="1" w:lastColumn="0" w:noHBand="0" w:noVBand="1"/>
      </w:tblPr>
      <w:tblGrid>
        <w:gridCol w:w="3320"/>
        <w:gridCol w:w="2345"/>
        <w:gridCol w:w="1485"/>
      </w:tblGrid>
      <w:tr w:rsidR="005F0E07" w:rsidRPr="00BD4A45" w14:paraId="38C8ED94" w14:textId="77777777" w:rsidTr="005F0E07">
        <w:trPr>
          <w:trHeight w:val="330"/>
          <w:jc w:val="center"/>
        </w:trPr>
        <w:tc>
          <w:tcPr>
            <w:tcW w:w="33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B8E451A" w14:textId="77777777" w:rsidR="005F0E07" w:rsidRDefault="005F0E07" w:rsidP="005F0E07">
            <w:pPr>
              <w:jc w:val="center"/>
              <w:rPr>
                <w:rFonts w:ascii="Arial Narrow" w:hAnsi="Arial Narrow" w:cs="Calibri"/>
                <w:b/>
                <w:bCs/>
                <w:sz w:val="22"/>
                <w:szCs w:val="22"/>
                <w:lang w:val="es-MX" w:eastAsia="es-MX"/>
              </w:rPr>
            </w:pPr>
            <w:r>
              <w:rPr>
                <w:rFonts w:ascii="Arial Narrow" w:hAnsi="Arial Narrow" w:cs="Calibri"/>
                <w:b/>
                <w:bCs/>
                <w:sz w:val="22"/>
                <w:szCs w:val="22"/>
              </w:rPr>
              <w:t>DESTINO</w:t>
            </w:r>
          </w:p>
        </w:tc>
        <w:tc>
          <w:tcPr>
            <w:tcW w:w="2345" w:type="dxa"/>
            <w:tcBorders>
              <w:top w:val="single" w:sz="4" w:space="0" w:color="auto"/>
              <w:left w:val="nil"/>
              <w:bottom w:val="single" w:sz="4" w:space="0" w:color="auto"/>
              <w:right w:val="single" w:sz="4" w:space="0" w:color="auto"/>
            </w:tcBorders>
            <w:shd w:val="clear" w:color="000000" w:fill="D9D9D9"/>
            <w:noWrap/>
            <w:vAlign w:val="center"/>
            <w:hideMark/>
          </w:tcPr>
          <w:p w14:paraId="1BFDEF75" w14:textId="77777777" w:rsidR="005F0E07" w:rsidRDefault="005F0E07" w:rsidP="005F0E07">
            <w:pPr>
              <w:jc w:val="center"/>
              <w:rPr>
                <w:rFonts w:ascii="Arial Narrow" w:hAnsi="Arial Narrow" w:cs="Calibri"/>
                <w:b/>
                <w:bCs/>
                <w:color w:val="000000"/>
                <w:sz w:val="22"/>
                <w:szCs w:val="22"/>
              </w:rPr>
            </w:pPr>
            <w:r>
              <w:rPr>
                <w:rFonts w:ascii="Arial Narrow" w:hAnsi="Arial Narrow" w:cs="Calibri"/>
                <w:b/>
                <w:bCs/>
                <w:color w:val="000000"/>
                <w:sz w:val="22"/>
                <w:szCs w:val="22"/>
              </w:rPr>
              <w:t>CANTIDAD</w:t>
            </w:r>
          </w:p>
        </w:tc>
        <w:tc>
          <w:tcPr>
            <w:tcW w:w="1485" w:type="dxa"/>
            <w:tcBorders>
              <w:top w:val="single" w:sz="4" w:space="0" w:color="auto"/>
              <w:left w:val="nil"/>
              <w:bottom w:val="single" w:sz="4" w:space="0" w:color="auto"/>
              <w:right w:val="single" w:sz="4" w:space="0" w:color="auto"/>
            </w:tcBorders>
            <w:shd w:val="clear" w:color="000000" w:fill="D9D9D9"/>
            <w:noWrap/>
            <w:vAlign w:val="center"/>
            <w:hideMark/>
          </w:tcPr>
          <w:p w14:paraId="77D81C77" w14:textId="77777777" w:rsidR="005F0E07" w:rsidRDefault="005F0E07" w:rsidP="005F0E07">
            <w:pPr>
              <w:jc w:val="center"/>
              <w:rPr>
                <w:rFonts w:ascii="Arial Narrow" w:hAnsi="Arial Narrow" w:cs="Calibri"/>
                <w:b/>
                <w:bCs/>
                <w:color w:val="000000"/>
                <w:sz w:val="22"/>
                <w:szCs w:val="22"/>
              </w:rPr>
            </w:pPr>
            <w:r>
              <w:rPr>
                <w:rFonts w:ascii="Arial Narrow" w:hAnsi="Arial Narrow" w:cs="Calibri"/>
                <w:b/>
                <w:bCs/>
                <w:color w:val="000000"/>
                <w:sz w:val="22"/>
                <w:szCs w:val="22"/>
              </w:rPr>
              <w:t>PORCENTAJE</w:t>
            </w:r>
          </w:p>
        </w:tc>
      </w:tr>
      <w:tr w:rsidR="005F0E07" w:rsidRPr="00BD4A45" w14:paraId="537BD2F1" w14:textId="77777777" w:rsidTr="005F0E07">
        <w:trPr>
          <w:trHeight w:val="25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F4F136C" w14:textId="77777777" w:rsidR="005F0E07" w:rsidRPr="005F0E07" w:rsidRDefault="005F0E07" w:rsidP="005F0E07">
            <w:pPr>
              <w:rPr>
                <w:rFonts w:ascii="Arial" w:hAnsi="Arial" w:cs="Arial"/>
                <w:b/>
                <w:bCs/>
                <w:sz w:val="20"/>
                <w:szCs w:val="20"/>
              </w:rPr>
            </w:pPr>
            <w:r w:rsidRPr="005F0E07">
              <w:rPr>
                <w:rFonts w:ascii="Arial" w:hAnsi="Arial" w:cs="Arial"/>
                <w:b/>
                <w:bCs/>
                <w:sz w:val="20"/>
                <w:szCs w:val="20"/>
              </w:rPr>
              <w:t xml:space="preserve">GASTO OPERATIVO IEE </w:t>
            </w:r>
          </w:p>
        </w:tc>
        <w:tc>
          <w:tcPr>
            <w:tcW w:w="2345" w:type="dxa"/>
            <w:tcBorders>
              <w:top w:val="nil"/>
              <w:left w:val="nil"/>
              <w:bottom w:val="single" w:sz="4" w:space="0" w:color="auto"/>
              <w:right w:val="single" w:sz="4" w:space="0" w:color="auto"/>
            </w:tcBorders>
            <w:shd w:val="clear" w:color="auto" w:fill="auto"/>
            <w:noWrap/>
            <w:vAlign w:val="center"/>
            <w:hideMark/>
          </w:tcPr>
          <w:p w14:paraId="67A8C2BD" w14:textId="77777777" w:rsidR="005F0E07" w:rsidRPr="005F0E07" w:rsidRDefault="005F0E07" w:rsidP="005F0E07">
            <w:pPr>
              <w:jc w:val="right"/>
              <w:rPr>
                <w:rFonts w:ascii="Arial" w:hAnsi="Arial" w:cs="Arial"/>
                <w:b/>
                <w:bCs/>
                <w:color w:val="000000"/>
                <w:sz w:val="20"/>
                <w:szCs w:val="20"/>
              </w:rPr>
            </w:pPr>
            <w:r>
              <w:rPr>
                <w:rFonts w:ascii="Arial" w:hAnsi="Arial" w:cs="Arial"/>
                <w:b/>
                <w:bCs/>
                <w:color w:val="000000"/>
                <w:sz w:val="20"/>
                <w:szCs w:val="20"/>
              </w:rPr>
              <w:t xml:space="preserve"> $</w:t>
            </w:r>
            <w:r w:rsidRPr="005F0E07">
              <w:rPr>
                <w:rFonts w:ascii="Arial" w:hAnsi="Arial" w:cs="Arial"/>
                <w:b/>
                <w:bCs/>
                <w:color w:val="000000"/>
                <w:sz w:val="20"/>
                <w:szCs w:val="20"/>
              </w:rPr>
              <w:t xml:space="preserve">49’147,505.74 </w:t>
            </w:r>
          </w:p>
        </w:tc>
        <w:tc>
          <w:tcPr>
            <w:tcW w:w="1485" w:type="dxa"/>
            <w:tcBorders>
              <w:top w:val="nil"/>
              <w:left w:val="nil"/>
              <w:bottom w:val="single" w:sz="4" w:space="0" w:color="auto"/>
              <w:right w:val="single" w:sz="4" w:space="0" w:color="auto"/>
            </w:tcBorders>
            <w:shd w:val="clear" w:color="auto" w:fill="auto"/>
            <w:noWrap/>
            <w:vAlign w:val="center"/>
            <w:hideMark/>
          </w:tcPr>
          <w:p w14:paraId="5043C8D1" w14:textId="77777777" w:rsidR="005F0E07" w:rsidRPr="005F0E07" w:rsidRDefault="005F0E07" w:rsidP="005F0E07">
            <w:pPr>
              <w:jc w:val="right"/>
              <w:rPr>
                <w:rFonts w:ascii="Arial" w:hAnsi="Arial" w:cs="Arial"/>
                <w:color w:val="000000"/>
                <w:sz w:val="20"/>
                <w:szCs w:val="20"/>
              </w:rPr>
            </w:pPr>
            <w:r w:rsidRPr="005F0E07">
              <w:rPr>
                <w:rFonts w:ascii="Arial" w:hAnsi="Arial" w:cs="Arial"/>
                <w:color w:val="000000"/>
                <w:sz w:val="20"/>
                <w:szCs w:val="20"/>
              </w:rPr>
              <w:t>59.19</w:t>
            </w:r>
            <w:r>
              <w:rPr>
                <w:rFonts w:ascii="Arial" w:hAnsi="Arial" w:cs="Arial"/>
                <w:color w:val="000000"/>
                <w:sz w:val="20"/>
                <w:szCs w:val="20"/>
              </w:rPr>
              <w:t>%</w:t>
            </w:r>
          </w:p>
        </w:tc>
      </w:tr>
      <w:tr w:rsidR="005F0E07" w:rsidRPr="00BD4A45" w14:paraId="0C36CCA8" w14:textId="77777777" w:rsidTr="005F0E07">
        <w:trPr>
          <w:trHeight w:val="255"/>
          <w:jc w:val="center"/>
        </w:trPr>
        <w:tc>
          <w:tcPr>
            <w:tcW w:w="3320" w:type="dxa"/>
            <w:tcBorders>
              <w:top w:val="nil"/>
              <w:left w:val="single" w:sz="4" w:space="0" w:color="auto"/>
              <w:bottom w:val="single" w:sz="4" w:space="0" w:color="auto"/>
              <w:right w:val="single" w:sz="4" w:space="0" w:color="auto"/>
            </w:tcBorders>
            <w:shd w:val="clear" w:color="000000" w:fill="D9D9D9"/>
            <w:noWrap/>
            <w:vAlign w:val="center"/>
            <w:hideMark/>
          </w:tcPr>
          <w:p w14:paraId="5058394C" w14:textId="77777777" w:rsidR="005F0E07" w:rsidRPr="005F0E07" w:rsidRDefault="005F0E07" w:rsidP="005F0E07">
            <w:pPr>
              <w:rPr>
                <w:rFonts w:ascii="Arial" w:hAnsi="Arial" w:cs="Arial"/>
                <w:b/>
                <w:bCs/>
                <w:sz w:val="20"/>
                <w:szCs w:val="20"/>
              </w:rPr>
            </w:pPr>
            <w:r w:rsidRPr="005F0E07">
              <w:rPr>
                <w:rFonts w:ascii="Arial" w:hAnsi="Arial" w:cs="Arial"/>
                <w:b/>
                <w:bCs/>
                <w:sz w:val="20"/>
                <w:szCs w:val="20"/>
              </w:rPr>
              <w:t>TRANSFERENCIAS PARTIDOS POLÍTICOS</w:t>
            </w:r>
          </w:p>
        </w:tc>
        <w:tc>
          <w:tcPr>
            <w:tcW w:w="2345" w:type="dxa"/>
            <w:tcBorders>
              <w:top w:val="nil"/>
              <w:left w:val="nil"/>
              <w:bottom w:val="single" w:sz="4" w:space="0" w:color="auto"/>
              <w:right w:val="single" w:sz="4" w:space="0" w:color="auto"/>
            </w:tcBorders>
            <w:shd w:val="clear" w:color="000000" w:fill="D9D9D9"/>
            <w:noWrap/>
            <w:vAlign w:val="center"/>
            <w:hideMark/>
          </w:tcPr>
          <w:p w14:paraId="639AF8F7" w14:textId="77777777" w:rsidR="005F0E07" w:rsidRPr="005F0E07" w:rsidRDefault="005F0E07" w:rsidP="005F0E07">
            <w:pPr>
              <w:jc w:val="right"/>
              <w:rPr>
                <w:rFonts w:ascii="Arial" w:hAnsi="Arial" w:cs="Arial"/>
                <w:b/>
                <w:bCs/>
                <w:sz w:val="20"/>
                <w:szCs w:val="20"/>
              </w:rPr>
            </w:pPr>
            <w:r>
              <w:rPr>
                <w:rFonts w:ascii="Arial" w:hAnsi="Arial" w:cs="Arial"/>
                <w:b/>
                <w:bCs/>
                <w:sz w:val="20"/>
                <w:szCs w:val="20"/>
              </w:rPr>
              <w:t xml:space="preserve"> $</w:t>
            </w:r>
            <w:r w:rsidRPr="005F0E07">
              <w:rPr>
                <w:rFonts w:ascii="Arial" w:hAnsi="Arial" w:cs="Arial"/>
                <w:b/>
                <w:bCs/>
                <w:sz w:val="20"/>
                <w:szCs w:val="20"/>
              </w:rPr>
              <w:t xml:space="preserve">33’880,742.87 </w:t>
            </w:r>
          </w:p>
        </w:tc>
        <w:tc>
          <w:tcPr>
            <w:tcW w:w="1485" w:type="dxa"/>
            <w:tcBorders>
              <w:top w:val="nil"/>
              <w:left w:val="nil"/>
              <w:bottom w:val="single" w:sz="4" w:space="0" w:color="auto"/>
              <w:right w:val="single" w:sz="4" w:space="0" w:color="auto"/>
            </w:tcBorders>
            <w:shd w:val="clear" w:color="000000" w:fill="D9D9D9"/>
            <w:noWrap/>
            <w:vAlign w:val="center"/>
            <w:hideMark/>
          </w:tcPr>
          <w:p w14:paraId="4B4E0C33" w14:textId="77777777" w:rsidR="005F0E07" w:rsidRPr="005F0E07" w:rsidRDefault="005F0E07" w:rsidP="005F0E07">
            <w:pPr>
              <w:jc w:val="right"/>
              <w:rPr>
                <w:rFonts w:ascii="Arial" w:hAnsi="Arial" w:cs="Arial"/>
                <w:color w:val="000000"/>
                <w:sz w:val="20"/>
                <w:szCs w:val="20"/>
              </w:rPr>
            </w:pPr>
            <w:r w:rsidRPr="005F0E07">
              <w:rPr>
                <w:rFonts w:ascii="Arial" w:hAnsi="Arial" w:cs="Arial"/>
                <w:color w:val="000000"/>
                <w:sz w:val="20"/>
                <w:szCs w:val="20"/>
              </w:rPr>
              <w:t>40.81</w:t>
            </w:r>
            <w:r>
              <w:rPr>
                <w:rFonts w:ascii="Arial" w:hAnsi="Arial" w:cs="Arial"/>
                <w:color w:val="000000"/>
                <w:sz w:val="20"/>
                <w:szCs w:val="20"/>
              </w:rPr>
              <w:t>%</w:t>
            </w:r>
          </w:p>
        </w:tc>
      </w:tr>
      <w:tr w:rsidR="005F0E07" w:rsidRPr="00BD4A45" w14:paraId="38BE72EA" w14:textId="77777777" w:rsidTr="005F0E07">
        <w:trPr>
          <w:trHeight w:val="255"/>
          <w:jc w:val="center"/>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D56117D" w14:textId="77777777" w:rsidR="005F0E07" w:rsidRPr="005F0E07" w:rsidRDefault="005F0E07" w:rsidP="005F0E07">
            <w:pPr>
              <w:jc w:val="right"/>
              <w:rPr>
                <w:rFonts w:ascii="Arial" w:hAnsi="Arial" w:cs="Arial"/>
                <w:b/>
                <w:bCs/>
                <w:sz w:val="20"/>
                <w:szCs w:val="20"/>
              </w:rPr>
            </w:pPr>
            <w:r w:rsidRPr="005F0E07">
              <w:rPr>
                <w:rFonts w:ascii="Arial" w:hAnsi="Arial" w:cs="Arial"/>
                <w:b/>
                <w:bCs/>
                <w:sz w:val="20"/>
                <w:szCs w:val="20"/>
              </w:rPr>
              <w:t>TOTAL</w:t>
            </w:r>
          </w:p>
        </w:tc>
        <w:tc>
          <w:tcPr>
            <w:tcW w:w="2345" w:type="dxa"/>
            <w:tcBorders>
              <w:top w:val="nil"/>
              <w:left w:val="nil"/>
              <w:bottom w:val="single" w:sz="4" w:space="0" w:color="auto"/>
              <w:right w:val="single" w:sz="4" w:space="0" w:color="auto"/>
            </w:tcBorders>
            <w:shd w:val="clear" w:color="auto" w:fill="auto"/>
            <w:noWrap/>
            <w:hideMark/>
          </w:tcPr>
          <w:p w14:paraId="59E9B4B0" w14:textId="77777777" w:rsidR="005F0E07" w:rsidRPr="005F0E07" w:rsidRDefault="005F0E07" w:rsidP="005F0E07">
            <w:pPr>
              <w:jc w:val="right"/>
              <w:rPr>
                <w:rFonts w:ascii="Arial" w:hAnsi="Arial" w:cs="Arial"/>
                <w:b/>
                <w:bCs/>
                <w:color w:val="000000"/>
                <w:sz w:val="20"/>
                <w:szCs w:val="20"/>
              </w:rPr>
            </w:pPr>
            <w:r>
              <w:rPr>
                <w:rFonts w:ascii="Arial" w:hAnsi="Arial" w:cs="Arial"/>
                <w:b/>
                <w:bCs/>
                <w:color w:val="000000"/>
                <w:sz w:val="20"/>
                <w:szCs w:val="20"/>
              </w:rPr>
              <w:t>$</w:t>
            </w:r>
            <w:r w:rsidRPr="005F0E07">
              <w:rPr>
                <w:rFonts w:ascii="Arial" w:hAnsi="Arial" w:cs="Arial"/>
                <w:b/>
                <w:bCs/>
                <w:color w:val="000000"/>
                <w:sz w:val="20"/>
                <w:szCs w:val="20"/>
              </w:rPr>
              <w:t>83’028,248.61</w:t>
            </w:r>
          </w:p>
        </w:tc>
        <w:tc>
          <w:tcPr>
            <w:tcW w:w="1485" w:type="dxa"/>
            <w:tcBorders>
              <w:top w:val="nil"/>
              <w:left w:val="nil"/>
              <w:bottom w:val="single" w:sz="4" w:space="0" w:color="auto"/>
              <w:right w:val="single" w:sz="4" w:space="0" w:color="auto"/>
            </w:tcBorders>
            <w:shd w:val="clear" w:color="auto" w:fill="auto"/>
            <w:noWrap/>
            <w:vAlign w:val="center"/>
            <w:hideMark/>
          </w:tcPr>
          <w:p w14:paraId="75C59A54" w14:textId="77777777" w:rsidR="005F0E07" w:rsidRPr="005F0E07" w:rsidRDefault="005F0E07" w:rsidP="005F0E07">
            <w:pPr>
              <w:jc w:val="right"/>
              <w:rPr>
                <w:rFonts w:ascii="Arial" w:hAnsi="Arial" w:cs="Arial"/>
                <w:color w:val="000000"/>
                <w:sz w:val="20"/>
                <w:szCs w:val="20"/>
              </w:rPr>
            </w:pPr>
            <w:r w:rsidRPr="005F0E07">
              <w:rPr>
                <w:rFonts w:ascii="Arial" w:hAnsi="Arial" w:cs="Arial"/>
                <w:color w:val="000000"/>
                <w:sz w:val="20"/>
                <w:szCs w:val="20"/>
              </w:rPr>
              <w:t>100</w:t>
            </w:r>
            <w:r>
              <w:rPr>
                <w:rFonts w:ascii="Arial" w:hAnsi="Arial" w:cs="Arial"/>
                <w:color w:val="000000"/>
                <w:sz w:val="20"/>
                <w:szCs w:val="20"/>
              </w:rPr>
              <w:t>.00</w:t>
            </w:r>
            <w:r w:rsidRPr="005F0E07">
              <w:rPr>
                <w:rFonts w:ascii="Arial" w:hAnsi="Arial" w:cs="Arial"/>
                <w:color w:val="000000"/>
                <w:sz w:val="20"/>
                <w:szCs w:val="20"/>
              </w:rPr>
              <w:t>%</w:t>
            </w:r>
          </w:p>
        </w:tc>
      </w:tr>
    </w:tbl>
    <w:p w14:paraId="7D4B5225" w14:textId="77777777" w:rsidR="00A6744B" w:rsidRPr="00BD4A45" w:rsidRDefault="00A6744B" w:rsidP="00BF7823">
      <w:pPr>
        <w:pStyle w:val="Sinespaciado"/>
        <w:spacing w:line="360" w:lineRule="auto"/>
        <w:jc w:val="both"/>
        <w:rPr>
          <w:rFonts w:ascii="Arial" w:hAnsi="Arial" w:cs="Arial"/>
          <w:sz w:val="22"/>
          <w:szCs w:val="22"/>
        </w:rPr>
      </w:pPr>
    </w:p>
    <w:p w14:paraId="5C9E7C56" w14:textId="014D673A" w:rsidR="007C5CE9" w:rsidRDefault="00BF7823" w:rsidP="00BF7823">
      <w:pPr>
        <w:pStyle w:val="Sinespaciado"/>
        <w:spacing w:line="360" w:lineRule="auto"/>
        <w:jc w:val="both"/>
        <w:rPr>
          <w:rFonts w:ascii="Arial" w:hAnsi="Arial" w:cs="Arial"/>
          <w:sz w:val="22"/>
          <w:szCs w:val="22"/>
        </w:rPr>
      </w:pPr>
      <w:r w:rsidRPr="00BD4A45">
        <w:rPr>
          <w:rFonts w:ascii="Arial" w:hAnsi="Arial" w:cs="Arial"/>
          <w:sz w:val="22"/>
          <w:szCs w:val="22"/>
        </w:rPr>
        <w:t>E</w:t>
      </w:r>
      <w:r w:rsidR="00F67F20" w:rsidRPr="00BD4A45">
        <w:rPr>
          <w:rFonts w:ascii="Arial" w:hAnsi="Arial" w:cs="Arial"/>
          <w:sz w:val="22"/>
          <w:szCs w:val="22"/>
        </w:rPr>
        <w:t xml:space="preserve">ste </w:t>
      </w:r>
      <w:r w:rsidRPr="00BD4A45">
        <w:rPr>
          <w:rFonts w:ascii="Arial" w:hAnsi="Arial" w:cs="Arial"/>
          <w:sz w:val="22"/>
          <w:szCs w:val="22"/>
        </w:rPr>
        <w:t xml:space="preserve">anteproyecto de presupuesto </w:t>
      </w:r>
      <w:r w:rsidR="0059014B" w:rsidRPr="00BD4A45">
        <w:rPr>
          <w:rFonts w:ascii="Arial" w:hAnsi="Arial" w:cs="Arial"/>
          <w:sz w:val="22"/>
          <w:szCs w:val="22"/>
        </w:rPr>
        <w:t xml:space="preserve">de egresos </w:t>
      </w:r>
      <w:r w:rsidRPr="00BD4A45">
        <w:rPr>
          <w:rFonts w:ascii="Arial" w:hAnsi="Arial" w:cs="Arial"/>
          <w:sz w:val="22"/>
          <w:szCs w:val="22"/>
        </w:rPr>
        <w:t>permite al Instituto cumplimentar con eficacia sus funciones constitucionales y legales, cumpliendo los principios establecidos en la normatividad de la administración de recursos públicos y se encuentra dividido en los siguientes capítulos y conceptos presupuestales:</w:t>
      </w:r>
    </w:p>
    <w:p w14:paraId="4714E448" w14:textId="77777777" w:rsidR="00A6744B" w:rsidRPr="00BD4A45" w:rsidRDefault="00A6744B" w:rsidP="00A6744B">
      <w:pPr>
        <w:jc w:val="center"/>
        <w:rPr>
          <w:rFonts w:ascii="Arial Narrow" w:hAnsi="Arial Narrow"/>
          <w:i/>
          <w:iCs/>
          <w:sz w:val="20"/>
          <w:szCs w:val="20"/>
        </w:rPr>
      </w:pPr>
      <w:r w:rsidRPr="00BD4A45">
        <w:rPr>
          <w:rFonts w:ascii="Arial Narrow" w:hAnsi="Arial Narrow"/>
          <w:i/>
          <w:iCs/>
          <w:sz w:val="20"/>
          <w:szCs w:val="20"/>
        </w:rPr>
        <w:t>Tabla 2</w:t>
      </w:r>
    </w:p>
    <w:tbl>
      <w:tblPr>
        <w:tblW w:w="8752" w:type="dxa"/>
        <w:jc w:val="center"/>
        <w:tblCellMar>
          <w:left w:w="70" w:type="dxa"/>
          <w:right w:w="70" w:type="dxa"/>
        </w:tblCellMar>
        <w:tblLook w:val="04A0" w:firstRow="1" w:lastRow="0" w:firstColumn="1" w:lastColumn="0" w:noHBand="0" w:noVBand="1"/>
      </w:tblPr>
      <w:tblGrid>
        <w:gridCol w:w="1163"/>
        <w:gridCol w:w="4120"/>
        <w:gridCol w:w="1962"/>
        <w:gridCol w:w="1507"/>
      </w:tblGrid>
      <w:tr w:rsidR="005F0E07" w:rsidRPr="00BD4A45" w14:paraId="198C687D" w14:textId="77777777" w:rsidTr="005F0E07">
        <w:trPr>
          <w:trHeight w:val="300"/>
          <w:jc w:val="center"/>
        </w:trPr>
        <w:tc>
          <w:tcPr>
            <w:tcW w:w="11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7866D5C" w14:textId="77777777" w:rsidR="005F0E07" w:rsidRDefault="005F0E07" w:rsidP="00D00941">
            <w:pPr>
              <w:jc w:val="center"/>
              <w:rPr>
                <w:rFonts w:ascii="Arial" w:hAnsi="Arial" w:cs="Arial"/>
                <w:b/>
                <w:bCs/>
                <w:sz w:val="20"/>
                <w:szCs w:val="20"/>
                <w:lang w:val="es-MX" w:eastAsia="es-MX"/>
              </w:rPr>
            </w:pPr>
            <w:r>
              <w:rPr>
                <w:rFonts w:ascii="Arial" w:hAnsi="Arial" w:cs="Arial"/>
                <w:b/>
                <w:bCs/>
                <w:sz w:val="20"/>
                <w:szCs w:val="20"/>
              </w:rPr>
              <w:t>CAPÍTULO</w:t>
            </w:r>
          </w:p>
        </w:tc>
        <w:tc>
          <w:tcPr>
            <w:tcW w:w="4120" w:type="dxa"/>
            <w:tcBorders>
              <w:top w:val="single" w:sz="4" w:space="0" w:color="auto"/>
              <w:left w:val="nil"/>
              <w:bottom w:val="single" w:sz="4" w:space="0" w:color="auto"/>
              <w:right w:val="single" w:sz="4" w:space="0" w:color="auto"/>
            </w:tcBorders>
            <w:shd w:val="clear" w:color="000000" w:fill="D9D9D9"/>
            <w:noWrap/>
            <w:vAlign w:val="center"/>
            <w:hideMark/>
          </w:tcPr>
          <w:p w14:paraId="4B1E15AC" w14:textId="77777777" w:rsidR="005F0E07" w:rsidRDefault="005F0E07" w:rsidP="00D00941">
            <w:pPr>
              <w:jc w:val="center"/>
              <w:rPr>
                <w:rFonts w:ascii="Arial" w:hAnsi="Arial" w:cs="Arial"/>
                <w:b/>
                <w:bCs/>
                <w:sz w:val="20"/>
                <w:szCs w:val="20"/>
              </w:rPr>
            </w:pPr>
            <w:r>
              <w:rPr>
                <w:rFonts w:ascii="Arial" w:hAnsi="Arial" w:cs="Arial"/>
                <w:b/>
                <w:bCs/>
                <w:sz w:val="20"/>
                <w:szCs w:val="20"/>
              </w:rPr>
              <w:t>CONCEPTO</w:t>
            </w:r>
          </w:p>
        </w:tc>
        <w:tc>
          <w:tcPr>
            <w:tcW w:w="1962" w:type="dxa"/>
            <w:tcBorders>
              <w:top w:val="single" w:sz="4" w:space="0" w:color="auto"/>
              <w:left w:val="nil"/>
              <w:bottom w:val="single" w:sz="4" w:space="0" w:color="auto"/>
              <w:right w:val="single" w:sz="4" w:space="0" w:color="auto"/>
            </w:tcBorders>
            <w:shd w:val="clear" w:color="000000" w:fill="D9D9D9"/>
            <w:noWrap/>
            <w:vAlign w:val="center"/>
            <w:hideMark/>
          </w:tcPr>
          <w:p w14:paraId="5C324A9D" w14:textId="77777777" w:rsidR="005F0E07" w:rsidRDefault="005F0E07" w:rsidP="00D00941">
            <w:pPr>
              <w:jc w:val="center"/>
              <w:rPr>
                <w:rFonts w:ascii="Arial" w:hAnsi="Arial" w:cs="Arial"/>
                <w:b/>
                <w:bCs/>
                <w:color w:val="000000"/>
                <w:sz w:val="20"/>
                <w:szCs w:val="20"/>
              </w:rPr>
            </w:pPr>
            <w:r>
              <w:rPr>
                <w:rFonts w:ascii="Arial" w:hAnsi="Arial" w:cs="Arial"/>
                <w:b/>
                <w:bCs/>
                <w:color w:val="000000"/>
                <w:sz w:val="20"/>
                <w:szCs w:val="20"/>
              </w:rPr>
              <w:t>TOTAL</w:t>
            </w:r>
          </w:p>
        </w:tc>
        <w:tc>
          <w:tcPr>
            <w:tcW w:w="1507" w:type="dxa"/>
            <w:tcBorders>
              <w:top w:val="single" w:sz="4" w:space="0" w:color="auto"/>
              <w:left w:val="nil"/>
              <w:bottom w:val="single" w:sz="4" w:space="0" w:color="auto"/>
              <w:right w:val="single" w:sz="4" w:space="0" w:color="auto"/>
            </w:tcBorders>
            <w:shd w:val="clear" w:color="000000" w:fill="D9D9D9"/>
            <w:noWrap/>
            <w:vAlign w:val="center"/>
            <w:hideMark/>
          </w:tcPr>
          <w:p w14:paraId="10654ECA" w14:textId="77777777" w:rsidR="005F0E07" w:rsidRDefault="005F0E07" w:rsidP="00D00941">
            <w:pPr>
              <w:jc w:val="center"/>
              <w:rPr>
                <w:rFonts w:ascii="Arial" w:hAnsi="Arial" w:cs="Arial"/>
                <w:b/>
                <w:bCs/>
                <w:color w:val="000000"/>
                <w:sz w:val="20"/>
                <w:szCs w:val="20"/>
              </w:rPr>
            </w:pPr>
            <w:r>
              <w:rPr>
                <w:rFonts w:ascii="Arial" w:hAnsi="Arial" w:cs="Arial"/>
                <w:b/>
                <w:bCs/>
                <w:color w:val="000000"/>
                <w:sz w:val="20"/>
                <w:szCs w:val="20"/>
              </w:rPr>
              <w:t>PORCENTAJE</w:t>
            </w:r>
          </w:p>
        </w:tc>
      </w:tr>
      <w:tr w:rsidR="005F0E07" w:rsidRPr="00BD4A45" w14:paraId="3C55A86C" w14:textId="77777777" w:rsidTr="005F0E07">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3A91335D" w14:textId="77777777" w:rsidR="005F0E07" w:rsidRDefault="005F0E07" w:rsidP="005F0E07">
            <w:pPr>
              <w:jc w:val="center"/>
              <w:rPr>
                <w:rFonts w:ascii="Arial" w:hAnsi="Arial" w:cs="Arial"/>
                <w:b/>
                <w:bCs/>
                <w:sz w:val="20"/>
                <w:szCs w:val="20"/>
              </w:rPr>
            </w:pPr>
            <w:r>
              <w:rPr>
                <w:rFonts w:ascii="Arial" w:hAnsi="Arial" w:cs="Arial"/>
                <w:b/>
                <w:bCs/>
                <w:sz w:val="20"/>
                <w:szCs w:val="20"/>
              </w:rPr>
              <w:t xml:space="preserve">10000 </w:t>
            </w:r>
          </w:p>
        </w:tc>
        <w:tc>
          <w:tcPr>
            <w:tcW w:w="4120" w:type="dxa"/>
            <w:tcBorders>
              <w:top w:val="nil"/>
              <w:left w:val="nil"/>
              <w:bottom w:val="single" w:sz="4" w:space="0" w:color="auto"/>
              <w:right w:val="single" w:sz="4" w:space="0" w:color="auto"/>
            </w:tcBorders>
            <w:shd w:val="clear" w:color="auto" w:fill="auto"/>
            <w:noWrap/>
            <w:vAlign w:val="center"/>
            <w:hideMark/>
          </w:tcPr>
          <w:p w14:paraId="6F6C5A36" w14:textId="77777777" w:rsidR="005F0E07" w:rsidRDefault="005F0E07" w:rsidP="005F0E07">
            <w:pPr>
              <w:rPr>
                <w:rFonts w:ascii="Arial" w:hAnsi="Arial" w:cs="Arial"/>
                <w:b/>
                <w:bCs/>
                <w:sz w:val="20"/>
                <w:szCs w:val="20"/>
              </w:rPr>
            </w:pPr>
            <w:r>
              <w:rPr>
                <w:rFonts w:ascii="Arial" w:hAnsi="Arial" w:cs="Arial"/>
                <w:b/>
                <w:bCs/>
                <w:sz w:val="20"/>
                <w:szCs w:val="20"/>
              </w:rPr>
              <w:t>SERVICIOS PERSONALES</w:t>
            </w:r>
          </w:p>
        </w:tc>
        <w:tc>
          <w:tcPr>
            <w:tcW w:w="1962" w:type="dxa"/>
            <w:tcBorders>
              <w:top w:val="nil"/>
              <w:left w:val="nil"/>
              <w:bottom w:val="single" w:sz="4" w:space="0" w:color="auto"/>
              <w:right w:val="single" w:sz="4" w:space="0" w:color="auto"/>
            </w:tcBorders>
            <w:shd w:val="clear" w:color="auto" w:fill="auto"/>
            <w:noWrap/>
            <w:hideMark/>
          </w:tcPr>
          <w:p w14:paraId="2ACDCB3F" w14:textId="77777777" w:rsidR="005F0E07" w:rsidRPr="00D00941" w:rsidRDefault="005F0E07" w:rsidP="005F0E07">
            <w:pPr>
              <w:jc w:val="right"/>
              <w:rPr>
                <w:rFonts w:ascii="Arial" w:hAnsi="Arial" w:cs="Arial"/>
                <w:bCs/>
                <w:color w:val="000000"/>
                <w:sz w:val="20"/>
                <w:szCs w:val="20"/>
              </w:rPr>
            </w:pPr>
            <w:r w:rsidRPr="00D00941">
              <w:rPr>
                <w:rFonts w:ascii="Arial" w:hAnsi="Arial" w:cs="Arial"/>
                <w:bCs/>
                <w:color w:val="000000"/>
                <w:sz w:val="20"/>
                <w:szCs w:val="20"/>
              </w:rPr>
              <w:t>$35’228,755.74</w:t>
            </w:r>
          </w:p>
        </w:tc>
        <w:tc>
          <w:tcPr>
            <w:tcW w:w="1507" w:type="dxa"/>
            <w:tcBorders>
              <w:top w:val="nil"/>
              <w:left w:val="nil"/>
              <w:bottom w:val="single" w:sz="4" w:space="0" w:color="auto"/>
              <w:right w:val="single" w:sz="4" w:space="0" w:color="auto"/>
            </w:tcBorders>
            <w:shd w:val="clear" w:color="auto" w:fill="auto"/>
            <w:noWrap/>
            <w:vAlign w:val="center"/>
            <w:hideMark/>
          </w:tcPr>
          <w:p w14:paraId="33FAECA8" w14:textId="77777777" w:rsidR="005F0E07" w:rsidRDefault="005F0E07" w:rsidP="005F0E07">
            <w:pPr>
              <w:jc w:val="right"/>
              <w:rPr>
                <w:rFonts w:ascii="Arial" w:hAnsi="Arial" w:cs="Arial"/>
                <w:color w:val="000000"/>
                <w:sz w:val="20"/>
                <w:szCs w:val="20"/>
              </w:rPr>
            </w:pPr>
            <w:r>
              <w:rPr>
                <w:rFonts w:ascii="Arial" w:hAnsi="Arial" w:cs="Arial"/>
                <w:color w:val="000000"/>
                <w:sz w:val="20"/>
                <w:szCs w:val="20"/>
              </w:rPr>
              <w:t>42.43%</w:t>
            </w:r>
          </w:p>
        </w:tc>
      </w:tr>
      <w:tr w:rsidR="005F0E07" w:rsidRPr="00BD4A45" w14:paraId="716CDF7A" w14:textId="77777777" w:rsidTr="005F0E07">
        <w:trPr>
          <w:trHeight w:val="300"/>
          <w:jc w:val="center"/>
        </w:trPr>
        <w:tc>
          <w:tcPr>
            <w:tcW w:w="1163" w:type="dxa"/>
            <w:tcBorders>
              <w:top w:val="nil"/>
              <w:left w:val="single" w:sz="4" w:space="0" w:color="auto"/>
              <w:bottom w:val="single" w:sz="4" w:space="0" w:color="auto"/>
              <w:right w:val="single" w:sz="4" w:space="0" w:color="auto"/>
            </w:tcBorders>
            <w:shd w:val="clear" w:color="000000" w:fill="D9D9D9"/>
            <w:noWrap/>
            <w:vAlign w:val="center"/>
            <w:hideMark/>
          </w:tcPr>
          <w:p w14:paraId="3D2B0456" w14:textId="77777777" w:rsidR="005F0E07" w:rsidRDefault="005F0E07" w:rsidP="005F0E07">
            <w:pPr>
              <w:jc w:val="center"/>
              <w:rPr>
                <w:rFonts w:ascii="Arial" w:hAnsi="Arial" w:cs="Arial"/>
                <w:b/>
                <w:bCs/>
                <w:sz w:val="20"/>
                <w:szCs w:val="20"/>
              </w:rPr>
            </w:pPr>
            <w:r>
              <w:rPr>
                <w:rFonts w:ascii="Arial" w:hAnsi="Arial" w:cs="Arial"/>
                <w:b/>
                <w:bCs/>
                <w:sz w:val="20"/>
                <w:szCs w:val="20"/>
              </w:rPr>
              <w:t xml:space="preserve">20000 </w:t>
            </w:r>
          </w:p>
        </w:tc>
        <w:tc>
          <w:tcPr>
            <w:tcW w:w="4120" w:type="dxa"/>
            <w:tcBorders>
              <w:top w:val="nil"/>
              <w:left w:val="nil"/>
              <w:bottom w:val="single" w:sz="4" w:space="0" w:color="auto"/>
              <w:right w:val="single" w:sz="4" w:space="0" w:color="auto"/>
            </w:tcBorders>
            <w:shd w:val="clear" w:color="000000" w:fill="D9D9D9"/>
            <w:noWrap/>
            <w:vAlign w:val="center"/>
            <w:hideMark/>
          </w:tcPr>
          <w:p w14:paraId="36522D8F" w14:textId="77777777" w:rsidR="005F0E07" w:rsidRDefault="005F0E07" w:rsidP="005F0E07">
            <w:pPr>
              <w:rPr>
                <w:rFonts w:ascii="Arial" w:hAnsi="Arial" w:cs="Arial"/>
                <w:b/>
                <w:bCs/>
                <w:sz w:val="20"/>
                <w:szCs w:val="20"/>
              </w:rPr>
            </w:pPr>
            <w:r>
              <w:rPr>
                <w:rFonts w:ascii="Arial" w:hAnsi="Arial" w:cs="Arial"/>
                <w:b/>
                <w:bCs/>
                <w:sz w:val="20"/>
                <w:szCs w:val="20"/>
              </w:rPr>
              <w:t>MATERIALES Y SUMINISTROS</w:t>
            </w:r>
          </w:p>
        </w:tc>
        <w:tc>
          <w:tcPr>
            <w:tcW w:w="1962" w:type="dxa"/>
            <w:tcBorders>
              <w:top w:val="nil"/>
              <w:left w:val="nil"/>
              <w:bottom w:val="single" w:sz="4" w:space="0" w:color="auto"/>
              <w:right w:val="single" w:sz="4" w:space="0" w:color="auto"/>
            </w:tcBorders>
            <w:shd w:val="clear" w:color="000000" w:fill="D9D9D9"/>
            <w:noWrap/>
            <w:vAlign w:val="center"/>
            <w:hideMark/>
          </w:tcPr>
          <w:p w14:paraId="09AAAA62" w14:textId="77777777" w:rsidR="005F0E07" w:rsidRPr="00D00941" w:rsidRDefault="005F0E07" w:rsidP="005F0E07">
            <w:pPr>
              <w:jc w:val="right"/>
              <w:rPr>
                <w:rFonts w:ascii="Arial" w:hAnsi="Arial" w:cs="Arial"/>
                <w:bCs/>
                <w:sz w:val="20"/>
                <w:szCs w:val="20"/>
              </w:rPr>
            </w:pPr>
            <w:r w:rsidRPr="00D00941">
              <w:rPr>
                <w:rFonts w:ascii="Arial" w:hAnsi="Arial" w:cs="Arial"/>
                <w:bCs/>
                <w:sz w:val="20"/>
                <w:szCs w:val="20"/>
              </w:rPr>
              <w:t xml:space="preserve"> $1’152,150.00 </w:t>
            </w:r>
          </w:p>
        </w:tc>
        <w:tc>
          <w:tcPr>
            <w:tcW w:w="1507" w:type="dxa"/>
            <w:tcBorders>
              <w:top w:val="nil"/>
              <w:left w:val="nil"/>
              <w:bottom w:val="single" w:sz="4" w:space="0" w:color="auto"/>
              <w:right w:val="single" w:sz="4" w:space="0" w:color="auto"/>
            </w:tcBorders>
            <w:shd w:val="clear" w:color="000000" w:fill="D9D9D9"/>
            <w:noWrap/>
            <w:vAlign w:val="center"/>
            <w:hideMark/>
          </w:tcPr>
          <w:p w14:paraId="73572680" w14:textId="77777777" w:rsidR="005F0E07" w:rsidRDefault="005F0E07" w:rsidP="005F0E07">
            <w:pPr>
              <w:jc w:val="right"/>
              <w:rPr>
                <w:rFonts w:ascii="Arial" w:hAnsi="Arial" w:cs="Arial"/>
                <w:color w:val="000000"/>
                <w:sz w:val="20"/>
                <w:szCs w:val="20"/>
              </w:rPr>
            </w:pPr>
            <w:r>
              <w:rPr>
                <w:rFonts w:ascii="Arial" w:hAnsi="Arial" w:cs="Arial"/>
                <w:color w:val="000000"/>
                <w:sz w:val="20"/>
                <w:szCs w:val="20"/>
              </w:rPr>
              <w:t>1.38%</w:t>
            </w:r>
          </w:p>
        </w:tc>
      </w:tr>
      <w:tr w:rsidR="005F0E07" w:rsidRPr="00BD4A45" w14:paraId="0B97BB99" w14:textId="77777777" w:rsidTr="00F17EA1">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78C64992" w14:textId="77777777" w:rsidR="005F0E07" w:rsidRDefault="005F0E07" w:rsidP="005F0E07">
            <w:pPr>
              <w:jc w:val="center"/>
              <w:rPr>
                <w:rFonts w:ascii="Arial" w:hAnsi="Arial" w:cs="Arial"/>
                <w:b/>
                <w:bCs/>
                <w:sz w:val="20"/>
                <w:szCs w:val="20"/>
              </w:rPr>
            </w:pPr>
            <w:r>
              <w:rPr>
                <w:rFonts w:ascii="Arial" w:hAnsi="Arial" w:cs="Arial"/>
                <w:b/>
                <w:bCs/>
                <w:sz w:val="20"/>
                <w:szCs w:val="20"/>
              </w:rPr>
              <w:t xml:space="preserve">30000 </w:t>
            </w:r>
          </w:p>
        </w:tc>
        <w:tc>
          <w:tcPr>
            <w:tcW w:w="4120" w:type="dxa"/>
            <w:tcBorders>
              <w:top w:val="nil"/>
              <w:left w:val="nil"/>
              <w:bottom w:val="single" w:sz="4" w:space="0" w:color="auto"/>
              <w:right w:val="single" w:sz="4" w:space="0" w:color="auto"/>
            </w:tcBorders>
            <w:shd w:val="clear" w:color="auto" w:fill="auto"/>
            <w:noWrap/>
            <w:vAlign w:val="center"/>
            <w:hideMark/>
          </w:tcPr>
          <w:p w14:paraId="6A0168C9" w14:textId="77777777" w:rsidR="005F0E07" w:rsidRDefault="005F0E07" w:rsidP="005F0E07">
            <w:pPr>
              <w:rPr>
                <w:rFonts w:ascii="Arial" w:hAnsi="Arial" w:cs="Arial"/>
                <w:b/>
                <w:bCs/>
                <w:sz w:val="20"/>
                <w:szCs w:val="20"/>
              </w:rPr>
            </w:pPr>
            <w:r>
              <w:rPr>
                <w:rFonts w:ascii="Arial" w:hAnsi="Arial" w:cs="Arial"/>
                <w:b/>
                <w:bCs/>
                <w:sz w:val="20"/>
                <w:szCs w:val="20"/>
              </w:rPr>
              <w:t>SERVICIOS GENERALES</w:t>
            </w:r>
          </w:p>
        </w:tc>
        <w:tc>
          <w:tcPr>
            <w:tcW w:w="1962" w:type="dxa"/>
            <w:tcBorders>
              <w:top w:val="nil"/>
              <w:left w:val="nil"/>
              <w:bottom w:val="single" w:sz="4" w:space="0" w:color="auto"/>
              <w:right w:val="single" w:sz="4" w:space="0" w:color="auto"/>
            </w:tcBorders>
            <w:shd w:val="clear" w:color="auto" w:fill="auto"/>
            <w:noWrap/>
            <w:vAlign w:val="center"/>
            <w:hideMark/>
          </w:tcPr>
          <w:p w14:paraId="531DE5DF" w14:textId="77777777" w:rsidR="005F0E07" w:rsidRPr="00D00941" w:rsidRDefault="005F0E07" w:rsidP="005F0E07">
            <w:pPr>
              <w:jc w:val="right"/>
              <w:rPr>
                <w:rFonts w:ascii="Arial" w:hAnsi="Arial" w:cs="Arial"/>
                <w:bCs/>
                <w:sz w:val="20"/>
                <w:szCs w:val="20"/>
              </w:rPr>
            </w:pPr>
            <w:r w:rsidRPr="00D00941">
              <w:rPr>
                <w:rFonts w:ascii="Arial" w:hAnsi="Arial" w:cs="Arial"/>
                <w:bCs/>
                <w:sz w:val="20"/>
                <w:szCs w:val="20"/>
              </w:rPr>
              <w:t xml:space="preserve"> $6’346,600.00 </w:t>
            </w:r>
          </w:p>
        </w:tc>
        <w:tc>
          <w:tcPr>
            <w:tcW w:w="1507" w:type="dxa"/>
            <w:tcBorders>
              <w:top w:val="nil"/>
              <w:left w:val="nil"/>
              <w:bottom w:val="single" w:sz="4" w:space="0" w:color="auto"/>
              <w:right w:val="single" w:sz="4" w:space="0" w:color="auto"/>
            </w:tcBorders>
            <w:shd w:val="clear" w:color="auto" w:fill="auto"/>
            <w:noWrap/>
            <w:vAlign w:val="center"/>
            <w:hideMark/>
          </w:tcPr>
          <w:p w14:paraId="3D0889B5" w14:textId="77777777" w:rsidR="005F0E07" w:rsidRDefault="005F0E07" w:rsidP="005F0E07">
            <w:pPr>
              <w:jc w:val="right"/>
              <w:rPr>
                <w:rFonts w:ascii="Arial" w:hAnsi="Arial" w:cs="Arial"/>
                <w:color w:val="000000"/>
                <w:sz w:val="20"/>
                <w:szCs w:val="20"/>
              </w:rPr>
            </w:pPr>
            <w:r>
              <w:rPr>
                <w:rFonts w:ascii="Arial" w:hAnsi="Arial" w:cs="Arial"/>
                <w:color w:val="000000"/>
                <w:sz w:val="20"/>
                <w:szCs w:val="20"/>
              </w:rPr>
              <w:t>7.65%</w:t>
            </w:r>
          </w:p>
        </w:tc>
      </w:tr>
      <w:tr w:rsidR="005F0E07" w:rsidRPr="00BD4A45" w14:paraId="5C249377" w14:textId="77777777" w:rsidTr="00F17EA1">
        <w:trPr>
          <w:trHeight w:val="300"/>
          <w:jc w:val="center"/>
        </w:trPr>
        <w:tc>
          <w:tcPr>
            <w:tcW w:w="11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04A410" w14:textId="77777777" w:rsidR="005F0E07" w:rsidRDefault="005F0E07" w:rsidP="005F0E07">
            <w:pPr>
              <w:jc w:val="center"/>
              <w:rPr>
                <w:rFonts w:ascii="Arial" w:hAnsi="Arial" w:cs="Arial"/>
                <w:b/>
                <w:bCs/>
                <w:sz w:val="20"/>
                <w:szCs w:val="20"/>
              </w:rPr>
            </w:pPr>
            <w:r>
              <w:rPr>
                <w:rFonts w:ascii="Arial" w:hAnsi="Arial" w:cs="Arial"/>
                <w:b/>
                <w:bCs/>
                <w:sz w:val="20"/>
                <w:szCs w:val="20"/>
              </w:rPr>
              <w:t xml:space="preserve">40000 </w:t>
            </w:r>
          </w:p>
        </w:tc>
        <w:tc>
          <w:tcPr>
            <w:tcW w:w="41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816DE97" w14:textId="77777777" w:rsidR="005F0E07" w:rsidRDefault="005F0E07" w:rsidP="005F0E07">
            <w:pPr>
              <w:rPr>
                <w:rFonts w:ascii="Arial" w:hAnsi="Arial" w:cs="Arial"/>
                <w:b/>
                <w:bCs/>
                <w:sz w:val="20"/>
                <w:szCs w:val="20"/>
              </w:rPr>
            </w:pPr>
            <w:r>
              <w:rPr>
                <w:rFonts w:ascii="Arial" w:hAnsi="Arial" w:cs="Arial"/>
                <w:b/>
                <w:bCs/>
                <w:sz w:val="20"/>
                <w:szCs w:val="20"/>
              </w:rPr>
              <w:t>TRANSFERENCIAS PARTIDOS POLÍTICOS</w:t>
            </w:r>
          </w:p>
        </w:tc>
        <w:tc>
          <w:tcPr>
            <w:tcW w:w="19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0662C75" w14:textId="77777777" w:rsidR="005F0E07" w:rsidRPr="00D00941" w:rsidRDefault="005F0E07" w:rsidP="005F0E07">
            <w:pPr>
              <w:jc w:val="right"/>
              <w:rPr>
                <w:rFonts w:ascii="Arial" w:hAnsi="Arial" w:cs="Arial"/>
                <w:bCs/>
                <w:color w:val="000000"/>
                <w:sz w:val="20"/>
                <w:szCs w:val="20"/>
              </w:rPr>
            </w:pPr>
            <w:r w:rsidRPr="00D00941">
              <w:rPr>
                <w:rFonts w:ascii="Arial" w:hAnsi="Arial" w:cs="Arial"/>
                <w:bCs/>
                <w:color w:val="000000"/>
                <w:sz w:val="20"/>
                <w:szCs w:val="20"/>
              </w:rPr>
              <w:t xml:space="preserve"> $33’880,742.87 </w:t>
            </w:r>
          </w:p>
        </w:tc>
        <w:tc>
          <w:tcPr>
            <w:tcW w:w="150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AC46A07" w14:textId="77777777" w:rsidR="005F0E07" w:rsidRDefault="005F0E07" w:rsidP="005F0E07">
            <w:pPr>
              <w:jc w:val="right"/>
              <w:rPr>
                <w:rFonts w:ascii="Arial" w:hAnsi="Arial" w:cs="Arial"/>
                <w:color w:val="000000"/>
                <w:sz w:val="20"/>
                <w:szCs w:val="20"/>
              </w:rPr>
            </w:pPr>
            <w:r>
              <w:rPr>
                <w:rFonts w:ascii="Arial" w:hAnsi="Arial" w:cs="Arial"/>
                <w:color w:val="000000"/>
                <w:sz w:val="20"/>
                <w:szCs w:val="20"/>
              </w:rPr>
              <w:t>40.81%</w:t>
            </w:r>
          </w:p>
        </w:tc>
      </w:tr>
      <w:tr w:rsidR="005F0E07" w:rsidRPr="00BD4A45" w14:paraId="6AB8A208" w14:textId="77777777" w:rsidTr="00F17EA1">
        <w:trPr>
          <w:trHeight w:val="300"/>
          <w:jc w:val="center"/>
        </w:trPr>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A1F11" w14:textId="77777777" w:rsidR="005F0E07" w:rsidRDefault="005F0E07" w:rsidP="005F0E07">
            <w:pPr>
              <w:jc w:val="center"/>
              <w:rPr>
                <w:rFonts w:ascii="Arial" w:hAnsi="Arial" w:cs="Arial"/>
                <w:b/>
                <w:bCs/>
                <w:sz w:val="20"/>
                <w:szCs w:val="20"/>
              </w:rPr>
            </w:pPr>
            <w:r>
              <w:rPr>
                <w:rFonts w:ascii="Arial" w:hAnsi="Arial" w:cs="Arial"/>
                <w:b/>
                <w:bCs/>
                <w:sz w:val="20"/>
                <w:szCs w:val="20"/>
              </w:rPr>
              <w:t xml:space="preserve">50000 </w:t>
            </w:r>
          </w:p>
        </w:tc>
        <w:tc>
          <w:tcPr>
            <w:tcW w:w="4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672B2" w14:textId="77777777" w:rsidR="005F0E07" w:rsidRDefault="005F0E07" w:rsidP="005F0E07">
            <w:pPr>
              <w:rPr>
                <w:rFonts w:ascii="Arial" w:hAnsi="Arial" w:cs="Arial"/>
                <w:b/>
                <w:bCs/>
                <w:sz w:val="20"/>
                <w:szCs w:val="20"/>
              </w:rPr>
            </w:pPr>
            <w:r>
              <w:rPr>
                <w:rFonts w:ascii="Arial" w:hAnsi="Arial" w:cs="Arial"/>
                <w:b/>
                <w:bCs/>
                <w:sz w:val="20"/>
                <w:szCs w:val="20"/>
              </w:rPr>
              <w:t>BIENES MUEBLES E INMUEBLES</w:t>
            </w:r>
          </w:p>
        </w:tc>
        <w:tc>
          <w:tcPr>
            <w:tcW w:w="1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ACDE3" w14:textId="77777777" w:rsidR="005F0E07" w:rsidRPr="00D00941" w:rsidRDefault="005F0E07" w:rsidP="005F0E07">
            <w:pPr>
              <w:jc w:val="right"/>
              <w:rPr>
                <w:rFonts w:ascii="Arial" w:hAnsi="Arial" w:cs="Arial"/>
                <w:bCs/>
                <w:sz w:val="20"/>
                <w:szCs w:val="20"/>
              </w:rPr>
            </w:pPr>
            <w:r w:rsidRPr="00D00941">
              <w:rPr>
                <w:rFonts w:ascii="Arial" w:hAnsi="Arial" w:cs="Arial"/>
                <w:bCs/>
                <w:sz w:val="20"/>
                <w:szCs w:val="20"/>
              </w:rPr>
              <w:t xml:space="preserve"> $1’420,000.00 </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96947" w14:textId="77777777" w:rsidR="005F0E07" w:rsidRDefault="005F0E07" w:rsidP="005F0E07">
            <w:pPr>
              <w:jc w:val="right"/>
              <w:rPr>
                <w:rFonts w:ascii="Arial" w:hAnsi="Arial" w:cs="Arial"/>
                <w:color w:val="000000"/>
                <w:sz w:val="20"/>
                <w:szCs w:val="20"/>
              </w:rPr>
            </w:pPr>
            <w:r>
              <w:rPr>
                <w:rFonts w:ascii="Arial" w:hAnsi="Arial" w:cs="Arial"/>
                <w:color w:val="000000"/>
                <w:sz w:val="20"/>
                <w:szCs w:val="20"/>
              </w:rPr>
              <w:t>1.70%</w:t>
            </w:r>
          </w:p>
        </w:tc>
      </w:tr>
      <w:tr w:rsidR="005F0E07" w:rsidRPr="00BD4A45" w14:paraId="2AA365BB" w14:textId="77777777" w:rsidTr="00F17EA1">
        <w:trPr>
          <w:trHeight w:val="300"/>
          <w:jc w:val="center"/>
        </w:trPr>
        <w:tc>
          <w:tcPr>
            <w:tcW w:w="1163" w:type="dxa"/>
            <w:tcBorders>
              <w:top w:val="single" w:sz="4" w:space="0" w:color="auto"/>
              <w:left w:val="single" w:sz="4" w:space="0" w:color="auto"/>
              <w:bottom w:val="nil"/>
              <w:right w:val="single" w:sz="4" w:space="0" w:color="auto"/>
            </w:tcBorders>
            <w:shd w:val="clear" w:color="000000" w:fill="D9D9D9"/>
            <w:noWrap/>
            <w:vAlign w:val="center"/>
            <w:hideMark/>
          </w:tcPr>
          <w:p w14:paraId="482CF38F" w14:textId="77777777" w:rsidR="005F0E07" w:rsidRDefault="005F0E07" w:rsidP="005F0E07">
            <w:pPr>
              <w:jc w:val="center"/>
              <w:rPr>
                <w:rFonts w:ascii="Arial" w:hAnsi="Arial" w:cs="Arial"/>
                <w:b/>
                <w:bCs/>
                <w:sz w:val="20"/>
                <w:szCs w:val="20"/>
              </w:rPr>
            </w:pPr>
            <w:r>
              <w:rPr>
                <w:rFonts w:ascii="Arial" w:hAnsi="Arial" w:cs="Arial"/>
                <w:b/>
                <w:bCs/>
                <w:sz w:val="20"/>
                <w:szCs w:val="20"/>
              </w:rPr>
              <w:t xml:space="preserve">60000 </w:t>
            </w:r>
          </w:p>
        </w:tc>
        <w:tc>
          <w:tcPr>
            <w:tcW w:w="4120" w:type="dxa"/>
            <w:tcBorders>
              <w:top w:val="single" w:sz="4" w:space="0" w:color="auto"/>
              <w:left w:val="nil"/>
              <w:bottom w:val="single" w:sz="4" w:space="0" w:color="auto"/>
              <w:right w:val="single" w:sz="4" w:space="0" w:color="auto"/>
            </w:tcBorders>
            <w:shd w:val="clear" w:color="000000" w:fill="D9D9D9"/>
            <w:noWrap/>
            <w:vAlign w:val="center"/>
            <w:hideMark/>
          </w:tcPr>
          <w:p w14:paraId="7F8888F1" w14:textId="77777777" w:rsidR="005F0E07" w:rsidRDefault="005F0E07" w:rsidP="005F0E07">
            <w:pPr>
              <w:rPr>
                <w:rFonts w:ascii="Arial" w:hAnsi="Arial" w:cs="Arial"/>
                <w:b/>
                <w:bCs/>
                <w:sz w:val="20"/>
                <w:szCs w:val="20"/>
              </w:rPr>
            </w:pPr>
            <w:r>
              <w:rPr>
                <w:rFonts w:ascii="Arial" w:hAnsi="Arial" w:cs="Arial"/>
                <w:b/>
                <w:bCs/>
                <w:sz w:val="20"/>
                <w:szCs w:val="20"/>
              </w:rPr>
              <w:t>INVERSIÓN PÚBLICA</w:t>
            </w:r>
          </w:p>
        </w:tc>
        <w:tc>
          <w:tcPr>
            <w:tcW w:w="1962" w:type="dxa"/>
            <w:tcBorders>
              <w:top w:val="single" w:sz="4" w:space="0" w:color="auto"/>
              <w:left w:val="nil"/>
              <w:bottom w:val="single" w:sz="4" w:space="0" w:color="auto"/>
              <w:right w:val="single" w:sz="4" w:space="0" w:color="auto"/>
            </w:tcBorders>
            <w:shd w:val="clear" w:color="000000" w:fill="D9D9D9"/>
            <w:noWrap/>
            <w:vAlign w:val="center"/>
            <w:hideMark/>
          </w:tcPr>
          <w:p w14:paraId="33FA7725" w14:textId="77777777" w:rsidR="005F0E07" w:rsidRPr="00D00941" w:rsidRDefault="005F0E07" w:rsidP="005F0E07">
            <w:pPr>
              <w:jc w:val="right"/>
              <w:rPr>
                <w:rFonts w:ascii="Arial" w:hAnsi="Arial" w:cs="Arial"/>
                <w:bCs/>
                <w:sz w:val="20"/>
                <w:szCs w:val="20"/>
              </w:rPr>
            </w:pPr>
            <w:r w:rsidRPr="00D00941">
              <w:rPr>
                <w:rFonts w:ascii="Arial" w:hAnsi="Arial" w:cs="Arial"/>
                <w:bCs/>
                <w:sz w:val="20"/>
                <w:szCs w:val="20"/>
              </w:rPr>
              <w:t xml:space="preserve"> $5’000,000.00 </w:t>
            </w:r>
          </w:p>
        </w:tc>
        <w:tc>
          <w:tcPr>
            <w:tcW w:w="1507" w:type="dxa"/>
            <w:tcBorders>
              <w:top w:val="single" w:sz="4" w:space="0" w:color="auto"/>
              <w:left w:val="nil"/>
              <w:bottom w:val="single" w:sz="4" w:space="0" w:color="auto"/>
              <w:right w:val="single" w:sz="4" w:space="0" w:color="auto"/>
            </w:tcBorders>
            <w:shd w:val="clear" w:color="000000" w:fill="D9D9D9"/>
            <w:noWrap/>
            <w:vAlign w:val="center"/>
            <w:hideMark/>
          </w:tcPr>
          <w:p w14:paraId="2AB98801" w14:textId="77777777" w:rsidR="005F0E07" w:rsidRDefault="005F0E07" w:rsidP="005F0E07">
            <w:pPr>
              <w:jc w:val="right"/>
              <w:rPr>
                <w:rFonts w:ascii="Arial" w:hAnsi="Arial" w:cs="Arial"/>
                <w:color w:val="000000"/>
                <w:sz w:val="20"/>
                <w:szCs w:val="20"/>
              </w:rPr>
            </w:pPr>
            <w:r>
              <w:rPr>
                <w:rFonts w:ascii="Arial" w:hAnsi="Arial" w:cs="Arial"/>
                <w:color w:val="000000"/>
                <w:sz w:val="20"/>
                <w:szCs w:val="20"/>
              </w:rPr>
              <w:t>6.03%</w:t>
            </w:r>
          </w:p>
        </w:tc>
      </w:tr>
      <w:tr w:rsidR="005F0E07" w:rsidRPr="00BD4A45" w14:paraId="0955DD1B" w14:textId="77777777" w:rsidTr="005F0E07">
        <w:trPr>
          <w:trHeight w:val="300"/>
          <w:jc w:val="center"/>
        </w:trPr>
        <w:tc>
          <w:tcPr>
            <w:tcW w:w="1163" w:type="dxa"/>
            <w:tcBorders>
              <w:top w:val="single" w:sz="4" w:space="0" w:color="auto"/>
              <w:left w:val="nil"/>
              <w:bottom w:val="nil"/>
              <w:right w:val="single" w:sz="4" w:space="0" w:color="auto"/>
            </w:tcBorders>
            <w:shd w:val="clear" w:color="auto" w:fill="auto"/>
            <w:noWrap/>
            <w:vAlign w:val="center"/>
            <w:hideMark/>
          </w:tcPr>
          <w:p w14:paraId="598288D4" w14:textId="77777777" w:rsidR="005F0E07" w:rsidRDefault="005F0E07" w:rsidP="005F0E07">
            <w:pPr>
              <w:rPr>
                <w:rFonts w:ascii="Arial" w:hAnsi="Arial" w:cs="Arial"/>
                <w:sz w:val="20"/>
                <w:szCs w:val="20"/>
              </w:rPr>
            </w:pPr>
            <w:r>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noWrap/>
            <w:vAlign w:val="center"/>
            <w:hideMark/>
          </w:tcPr>
          <w:p w14:paraId="7FC81B4E" w14:textId="77777777" w:rsidR="005F0E07" w:rsidRDefault="005F0E07" w:rsidP="005F0E07">
            <w:pPr>
              <w:jc w:val="right"/>
              <w:rPr>
                <w:rFonts w:ascii="Arial" w:hAnsi="Arial" w:cs="Arial"/>
                <w:b/>
                <w:bCs/>
                <w:sz w:val="20"/>
                <w:szCs w:val="20"/>
              </w:rPr>
            </w:pPr>
            <w:r>
              <w:rPr>
                <w:rFonts w:ascii="Arial" w:hAnsi="Arial" w:cs="Arial"/>
                <w:b/>
                <w:bCs/>
                <w:sz w:val="20"/>
                <w:szCs w:val="20"/>
              </w:rPr>
              <w:t>TOTAL</w:t>
            </w:r>
          </w:p>
        </w:tc>
        <w:tc>
          <w:tcPr>
            <w:tcW w:w="1962" w:type="dxa"/>
            <w:tcBorders>
              <w:top w:val="nil"/>
              <w:left w:val="nil"/>
              <w:bottom w:val="single" w:sz="4" w:space="0" w:color="auto"/>
              <w:right w:val="single" w:sz="4" w:space="0" w:color="auto"/>
            </w:tcBorders>
            <w:shd w:val="clear" w:color="auto" w:fill="auto"/>
            <w:noWrap/>
            <w:vAlign w:val="center"/>
            <w:hideMark/>
          </w:tcPr>
          <w:p w14:paraId="3ACC8DED" w14:textId="77777777" w:rsidR="005F0E07" w:rsidRDefault="005F0E07" w:rsidP="005F0E07">
            <w:pPr>
              <w:jc w:val="right"/>
              <w:rPr>
                <w:rFonts w:ascii="Arial" w:hAnsi="Arial" w:cs="Arial"/>
                <w:b/>
                <w:bCs/>
                <w:color w:val="000000"/>
                <w:sz w:val="20"/>
                <w:szCs w:val="20"/>
              </w:rPr>
            </w:pPr>
            <w:r>
              <w:rPr>
                <w:rFonts w:ascii="Arial" w:hAnsi="Arial" w:cs="Arial"/>
                <w:b/>
                <w:bCs/>
                <w:color w:val="000000"/>
                <w:sz w:val="20"/>
                <w:szCs w:val="20"/>
              </w:rPr>
              <w:t xml:space="preserve"> $83’028,248.61 </w:t>
            </w:r>
          </w:p>
        </w:tc>
        <w:tc>
          <w:tcPr>
            <w:tcW w:w="1507" w:type="dxa"/>
            <w:tcBorders>
              <w:top w:val="nil"/>
              <w:left w:val="nil"/>
              <w:bottom w:val="single" w:sz="4" w:space="0" w:color="auto"/>
              <w:right w:val="single" w:sz="4" w:space="0" w:color="auto"/>
            </w:tcBorders>
            <w:shd w:val="clear" w:color="auto" w:fill="auto"/>
            <w:noWrap/>
            <w:vAlign w:val="center"/>
            <w:hideMark/>
          </w:tcPr>
          <w:p w14:paraId="546D8A0C" w14:textId="77777777" w:rsidR="005F0E07" w:rsidRDefault="005F0E07" w:rsidP="005F0E07">
            <w:pPr>
              <w:jc w:val="right"/>
              <w:rPr>
                <w:rFonts w:ascii="Arial" w:hAnsi="Arial" w:cs="Arial"/>
                <w:color w:val="000000"/>
                <w:sz w:val="20"/>
                <w:szCs w:val="20"/>
              </w:rPr>
            </w:pPr>
            <w:r>
              <w:rPr>
                <w:rFonts w:ascii="Arial" w:hAnsi="Arial" w:cs="Arial"/>
                <w:color w:val="000000"/>
                <w:sz w:val="20"/>
                <w:szCs w:val="20"/>
              </w:rPr>
              <w:t>100.00%</w:t>
            </w:r>
          </w:p>
        </w:tc>
      </w:tr>
    </w:tbl>
    <w:p w14:paraId="0AC6CB6A" w14:textId="77777777" w:rsidR="004C164A" w:rsidRPr="00BD4A45" w:rsidRDefault="004C164A" w:rsidP="00A6744B">
      <w:pPr>
        <w:pStyle w:val="Sinespaciado"/>
        <w:spacing w:line="360" w:lineRule="auto"/>
        <w:jc w:val="center"/>
        <w:rPr>
          <w:rFonts w:ascii="Arial" w:hAnsi="Arial" w:cs="Arial"/>
          <w:sz w:val="22"/>
          <w:szCs w:val="22"/>
        </w:rPr>
      </w:pPr>
    </w:p>
    <w:p w14:paraId="0776652C" w14:textId="77777777" w:rsidR="006652B8" w:rsidRDefault="00C725F7" w:rsidP="00A20F9E">
      <w:pPr>
        <w:pStyle w:val="Sinespaciado"/>
        <w:spacing w:line="360" w:lineRule="auto"/>
        <w:jc w:val="both"/>
        <w:rPr>
          <w:rFonts w:ascii="Arial" w:hAnsi="Arial" w:cs="Arial"/>
          <w:sz w:val="22"/>
          <w:szCs w:val="22"/>
        </w:rPr>
      </w:pPr>
      <w:r w:rsidRPr="00BD4A45">
        <w:rPr>
          <w:rFonts w:ascii="Arial" w:hAnsi="Arial" w:cs="Arial"/>
          <w:sz w:val="22"/>
          <w:szCs w:val="22"/>
        </w:rPr>
        <w:t>Por lo anterior, en atención a los principios rectores de la actividad electoral, en particular el de máxima publicidad, y a los de transparencia en el manejo y uso de los recursos públicos, de conformidad con lo dispuesto por el artículo 8 BIS de la Ley de Presupuesto y Gasto Público del Estado de Colima, y para un mayor entendimiento de la composición de las partidas es que se presenta el desglose correspondiente:</w:t>
      </w:r>
    </w:p>
    <w:p w14:paraId="6413FD48" w14:textId="77777777" w:rsidR="00D00941" w:rsidRDefault="00D00941" w:rsidP="00D62C15">
      <w:pPr>
        <w:jc w:val="center"/>
        <w:rPr>
          <w:rFonts w:ascii="Arial Narrow" w:hAnsi="Arial Narrow"/>
          <w:i/>
          <w:iCs/>
          <w:sz w:val="20"/>
          <w:szCs w:val="20"/>
        </w:rPr>
      </w:pPr>
    </w:p>
    <w:p w14:paraId="6DE8AB1D" w14:textId="77777777" w:rsidR="006652B8" w:rsidRPr="00BD4A45" w:rsidRDefault="006652B8" w:rsidP="006652B8">
      <w:pPr>
        <w:jc w:val="center"/>
        <w:rPr>
          <w:rFonts w:ascii="Arial Narrow" w:hAnsi="Arial Narrow"/>
          <w:i/>
          <w:iCs/>
          <w:sz w:val="20"/>
          <w:szCs w:val="20"/>
        </w:rPr>
      </w:pPr>
      <w:r w:rsidRPr="00BD4A45">
        <w:rPr>
          <w:rFonts w:ascii="Arial Narrow" w:hAnsi="Arial Narrow"/>
          <w:i/>
          <w:iCs/>
          <w:sz w:val="20"/>
          <w:szCs w:val="20"/>
        </w:rPr>
        <w:t>Tabla 3</w:t>
      </w:r>
    </w:p>
    <w:tbl>
      <w:tblPr>
        <w:tblW w:w="6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7"/>
        <w:gridCol w:w="4472"/>
        <w:gridCol w:w="1740"/>
      </w:tblGrid>
      <w:tr w:rsidR="00D00941" w:rsidRPr="00D00941" w14:paraId="01E22619" w14:textId="77777777" w:rsidTr="00D00941">
        <w:trPr>
          <w:trHeight w:val="345"/>
          <w:jc w:val="center"/>
        </w:trPr>
        <w:tc>
          <w:tcPr>
            <w:tcW w:w="5000" w:type="dxa"/>
            <w:gridSpan w:val="2"/>
            <w:shd w:val="clear" w:color="000000" w:fill="BFBFBF"/>
            <w:noWrap/>
            <w:vAlign w:val="center"/>
            <w:hideMark/>
          </w:tcPr>
          <w:p w14:paraId="11F97053" w14:textId="77777777" w:rsidR="00D00941" w:rsidRPr="00D00941" w:rsidRDefault="00D00941" w:rsidP="00D00941">
            <w:pPr>
              <w:jc w:val="center"/>
              <w:rPr>
                <w:rFonts w:ascii="Arial" w:hAnsi="Arial" w:cs="Arial"/>
                <w:b/>
                <w:bCs/>
                <w:sz w:val="20"/>
                <w:szCs w:val="20"/>
                <w:lang w:val="es-MX" w:eastAsia="es-MX"/>
              </w:rPr>
            </w:pPr>
            <w:r w:rsidRPr="00D00941">
              <w:rPr>
                <w:rFonts w:ascii="Arial" w:hAnsi="Arial" w:cs="Arial"/>
                <w:b/>
                <w:bCs/>
                <w:sz w:val="20"/>
                <w:szCs w:val="20"/>
                <w:lang w:val="es-MX" w:eastAsia="es-MX"/>
              </w:rPr>
              <w:t xml:space="preserve">CAPITULO Y PARTIDA </w:t>
            </w:r>
          </w:p>
        </w:tc>
        <w:tc>
          <w:tcPr>
            <w:tcW w:w="1740" w:type="dxa"/>
            <w:shd w:val="clear" w:color="000000" w:fill="BFBFBF"/>
            <w:noWrap/>
            <w:vAlign w:val="center"/>
            <w:hideMark/>
          </w:tcPr>
          <w:p w14:paraId="2956CC23" w14:textId="77777777" w:rsidR="00D00941" w:rsidRPr="00D00941" w:rsidRDefault="00D00941" w:rsidP="00D00941">
            <w:pPr>
              <w:jc w:val="center"/>
              <w:rPr>
                <w:rFonts w:ascii="Arial" w:hAnsi="Arial" w:cs="Arial"/>
                <w:b/>
                <w:bCs/>
                <w:color w:val="000000"/>
                <w:sz w:val="20"/>
                <w:szCs w:val="20"/>
                <w:lang w:val="es-MX" w:eastAsia="es-MX"/>
              </w:rPr>
            </w:pPr>
            <w:r w:rsidRPr="00D00941">
              <w:rPr>
                <w:rFonts w:ascii="Arial" w:hAnsi="Arial" w:cs="Arial"/>
                <w:b/>
                <w:bCs/>
                <w:color w:val="000000"/>
                <w:sz w:val="20"/>
                <w:szCs w:val="20"/>
                <w:lang w:val="es-MX" w:eastAsia="es-MX"/>
              </w:rPr>
              <w:t>TOTAL</w:t>
            </w:r>
          </w:p>
        </w:tc>
      </w:tr>
      <w:tr w:rsidR="00D00941" w:rsidRPr="00D00941" w14:paraId="5A1672B5" w14:textId="77777777" w:rsidTr="00D00941">
        <w:trPr>
          <w:trHeight w:val="345"/>
          <w:jc w:val="center"/>
        </w:trPr>
        <w:tc>
          <w:tcPr>
            <w:tcW w:w="528" w:type="dxa"/>
            <w:shd w:val="clear" w:color="000000" w:fill="F8CBAD"/>
            <w:noWrap/>
            <w:vAlign w:val="center"/>
            <w:hideMark/>
          </w:tcPr>
          <w:p w14:paraId="5BDC3637"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 xml:space="preserve">10000 </w:t>
            </w:r>
          </w:p>
        </w:tc>
        <w:tc>
          <w:tcPr>
            <w:tcW w:w="4472" w:type="dxa"/>
            <w:shd w:val="clear" w:color="000000" w:fill="F8CBAD"/>
            <w:noWrap/>
            <w:vAlign w:val="center"/>
            <w:hideMark/>
          </w:tcPr>
          <w:p w14:paraId="2A18D179" w14:textId="77777777" w:rsidR="00D00941" w:rsidRPr="00D00941" w:rsidRDefault="00D00941" w:rsidP="00D00941">
            <w:pPr>
              <w:rPr>
                <w:rFonts w:ascii="Arial" w:hAnsi="Arial" w:cs="Arial"/>
                <w:b/>
                <w:bCs/>
                <w:sz w:val="20"/>
                <w:szCs w:val="20"/>
                <w:lang w:val="es-MX" w:eastAsia="es-MX"/>
              </w:rPr>
            </w:pPr>
            <w:r w:rsidRPr="00D00941">
              <w:rPr>
                <w:rFonts w:ascii="Arial" w:hAnsi="Arial" w:cs="Arial"/>
                <w:b/>
                <w:bCs/>
                <w:sz w:val="20"/>
                <w:szCs w:val="20"/>
                <w:lang w:val="es-MX" w:eastAsia="es-MX"/>
              </w:rPr>
              <w:t>SERVICIOS PERSONALES</w:t>
            </w:r>
          </w:p>
        </w:tc>
        <w:tc>
          <w:tcPr>
            <w:tcW w:w="1740" w:type="dxa"/>
            <w:shd w:val="clear" w:color="000000" w:fill="F8CBAD"/>
            <w:noWrap/>
            <w:vAlign w:val="center"/>
            <w:hideMark/>
          </w:tcPr>
          <w:p w14:paraId="1528D23F" w14:textId="77777777" w:rsidR="00D00941" w:rsidRPr="00D00941" w:rsidRDefault="00D00941" w:rsidP="00D00941">
            <w:pPr>
              <w:jc w:val="right"/>
              <w:rPr>
                <w:rFonts w:ascii="Arial" w:hAnsi="Arial" w:cs="Arial"/>
                <w:b/>
                <w:bCs/>
                <w:color w:val="000000"/>
                <w:sz w:val="20"/>
                <w:szCs w:val="20"/>
                <w:lang w:val="es-MX" w:eastAsia="es-MX"/>
              </w:rPr>
            </w:pPr>
            <w:r w:rsidRPr="00D00941">
              <w:rPr>
                <w:rFonts w:ascii="Arial" w:hAnsi="Arial" w:cs="Arial"/>
                <w:b/>
                <w:bCs/>
                <w:color w:val="000000"/>
                <w:sz w:val="20"/>
                <w:szCs w:val="20"/>
                <w:lang w:val="es-MX" w:eastAsia="es-MX"/>
              </w:rPr>
              <w:t>35’228,755.74</w:t>
            </w:r>
          </w:p>
        </w:tc>
      </w:tr>
      <w:tr w:rsidR="00D00941" w:rsidRPr="00D00941" w14:paraId="659C9F06" w14:textId="77777777" w:rsidTr="00D00941">
        <w:trPr>
          <w:trHeight w:val="330"/>
          <w:jc w:val="center"/>
        </w:trPr>
        <w:tc>
          <w:tcPr>
            <w:tcW w:w="528" w:type="dxa"/>
            <w:shd w:val="clear" w:color="000000" w:fill="D9D9D9"/>
            <w:noWrap/>
            <w:vAlign w:val="center"/>
            <w:hideMark/>
          </w:tcPr>
          <w:p w14:paraId="2A3B6FF5"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11101 </w:t>
            </w:r>
          </w:p>
        </w:tc>
        <w:tc>
          <w:tcPr>
            <w:tcW w:w="4472" w:type="dxa"/>
            <w:shd w:val="clear" w:color="000000" w:fill="D9D9D9"/>
            <w:noWrap/>
            <w:vAlign w:val="center"/>
            <w:hideMark/>
          </w:tcPr>
          <w:p w14:paraId="4542DA8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DIETAS</w:t>
            </w:r>
          </w:p>
        </w:tc>
        <w:tc>
          <w:tcPr>
            <w:tcW w:w="1740" w:type="dxa"/>
            <w:shd w:val="clear" w:color="000000" w:fill="D9D9D9"/>
            <w:noWrap/>
            <w:vAlign w:val="center"/>
            <w:hideMark/>
          </w:tcPr>
          <w:p w14:paraId="30C7372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4</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040,150.40</w:t>
            </w:r>
          </w:p>
        </w:tc>
      </w:tr>
      <w:tr w:rsidR="00D00941" w:rsidRPr="00D00941" w14:paraId="29A5B530" w14:textId="77777777" w:rsidTr="00D00941">
        <w:trPr>
          <w:trHeight w:val="510"/>
          <w:jc w:val="center"/>
        </w:trPr>
        <w:tc>
          <w:tcPr>
            <w:tcW w:w="528" w:type="dxa"/>
            <w:shd w:val="clear" w:color="auto" w:fill="auto"/>
            <w:noWrap/>
            <w:vAlign w:val="center"/>
            <w:hideMark/>
          </w:tcPr>
          <w:p w14:paraId="448D95A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vAlign w:val="center"/>
            <w:hideMark/>
          </w:tcPr>
          <w:p w14:paraId="06B3E84A"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CONSEJERAS(OS) MUNICIPALES ELECTORALES Y SECRETARIAS(OS) EJECUTIVOS MUNICIPALES</w:t>
            </w:r>
          </w:p>
        </w:tc>
        <w:tc>
          <w:tcPr>
            <w:tcW w:w="1740" w:type="dxa"/>
            <w:shd w:val="clear" w:color="auto" w:fill="auto"/>
            <w:noWrap/>
            <w:vAlign w:val="center"/>
            <w:hideMark/>
          </w:tcPr>
          <w:p w14:paraId="3EE31B9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4</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040,150.40</w:t>
            </w:r>
          </w:p>
        </w:tc>
      </w:tr>
      <w:tr w:rsidR="00D00941" w:rsidRPr="00D00941" w14:paraId="76B9A9D1" w14:textId="77777777" w:rsidTr="00D00941">
        <w:trPr>
          <w:trHeight w:val="330"/>
          <w:jc w:val="center"/>
        </w:trPr>
        <w:tc>
          <w:tcPr>
            <w:tcW w:w="528" w:type="dxa"/>
            <w:shd w:val="clear" w:color="000000" w:fill="D9D9D9"/>
            <w:noWrap/>
            <w:vAlign w:val="center"/>
            <w:hideMark/>
          </w:tcPr>
          <w:p w14:paraId="5524C3A9"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11301 </w:t>
            </w:r>
          </w:p>
        </w:tc>
        <w:tc>
          <w:tcPr>
            <w:tcW w:w="4472" w:type="dxa"/>
            <w:shd w:val="clear" w:color="000000" w:fill="D9D9D9"/>
            <w:noWrap/>
            <w:vAlign w:val="center"/>
            <w:hideMark/>
          </w:tcPr>
          <w:p w14:paraId="7E730055"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xml:space="preserve">SUELDOS  </w:t>
            </w:r>
          </w:p>
        </w:tc>
        <w:tc>
          <w:tcPr>
            <w:tcW w:w="1740" w:type="dxa"/>
            <w:shd w:val="clear" w:color="000000" w:fill="D9D9D9"/>
            <w:noWrap/>
            <w:vAlign w:val="center"/>
            <w:hideMark/>
          </w:tcPr>
          <w:p w14:paraId="1CE0CA32"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16</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329,134.58</w:t>
            </w:r>
          </w:p>
        </w:tc>
      </w:tr>
      <w:tr w:rsidR="00D00941" w:rsidRPr="00D00941" w14:paraId="6542ACBE" w14:textId="77777777" w:rsidTr="00D00941">
        <w:trPr>
          <w:trHeight w:val="510"/>
          <w:jc w:val="center"/>
        </w:trPr>
        <w:tc>
          <w:tcPr>
            <w:tcW w:w="528" w:type="dxa"/>
            <w:shd w:val="clear" w:color="auto" w:fill="auto"/>
            <w:noWrap/>
            <w:vAlign w:val="center"/>
            <w:hideMark/>
          </w:tcPr>
          <w:p w14:paraId="4BB4A5F8"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vAlign w:val="center"/>
            <w:hideMark/>
          </w:tcPr>
          <w:p w14:paraId="6C4FFC6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CONSEJERAS(OS) ELECTORALES Y SECRETARIO EJECUTIVO</w:t>
            </w:r>
          </w:p>
        </w:tc>
        <w:tc>
          <w:tcPr>
            <w:tcW w:w="1740" w:type="dxa"/>
            <w:shd w:val="clear" w:color="auto" w:fill="auto"/>
            <w:noWrap/>
            <w:vAlign w:val="center"/>
            <w:hideMark/>
          </w:tcPr>
          <w:p w14:paraId="5393B990"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8</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533,882.50</w:t>
            </w:r>
          </w:p>
        </w:tc>
      </w:tr>
      <w:tr w:rsidR="00D00941" w:rsidRPr="00D00941" w14:paraId="0C2BE1C6" w14:textId="77777777" w:rsidTr="00D00941">
        <w:trPr>
          <w:trHeight w:val="330"/>
          <w:jc w:val="center"/>
        </w:trPr>
        <w:tc>
          <w:tcPr>
            <w:tcW w:w="528" w:type="dxa"/>
            <w:shd w:val="clear" w:color="auto" w:fill="auto"/>
            <w:noWrap/>
            <w:vAlign w:val="center"/>
            <w:hideMark/>
          </w:tcPr>
          <w:p w14:paraId="49E9D04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29E8638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ADMINISTRACIÓN GENERAL</w:t>
            </w:r>
          </w:p>
        </w:tc>
        <w:tc>
          <w:tcPr>
            <w:tcW w:w="1740" w:type="dxa"/>
            <w:shd w:val="clear" w:color="auto" w:fill="auto"/>
            <w:noWrap/>
            <w:vAlign w:val="center"/>
            <w:hideMark/>
          </w:tcPr>
          <w:p w14:paraId="533DFD51"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176,721.34</w:t>
            </w:r>
          </w:p>
        </w:tc>
      </w:tr>
      <w:tr w:rsidR="00D00941" w:rsidRPr="00D00941" w14:paraId="769E2E12" w14:textId="77777777" w:rsidTr="00D00941">
        <w:trPr>
          <w:trHeight w:val="330"/>
          <w:jc w:val="center"/>
        </w:trPr>
        <w:tc>
          <w:tcPr>
            <w:tcW w:w="528" w:type="dxa"/>
            <w:shd w:val="clear" w:color="auto" w:fill="auto"/>
            <w:noWrap/>
            <w:vAlign w:val="center"/>
            <w:hideMark/>
          </w:tcPr>
          <w:p w14:paraId="0A81182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1587BAD4"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PROFESIONAL ELECTORAL NACIONAL</w:t>
            </w:r>
          </w:p>
        </w:tc>
        <w:tc>
          <w:tcPr>
            <w:tcW w:w="1740" w:type="dxa"/>
            <w:shd w:val="clear" w:color="auto" w:fill="auto"/>
            <w:noWrap/>
            <w:vAlign w:val="center"/>
            <w:hideMark/>
          </w:tcPr>
          <w:p w14:paraId="13170EC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329,841.80</w:t>
            </w:r>
          </w:p>
        </w:tc>
      </w:tr>
      <w:tr w:rsidR="00D00941" w:rsidRPr="00D00941" w14:paraId="105AED41" w14:textId="77777777" w:rsidTr="00D00941">
        <w:trPr>
          <w:trHeight w:val="330"/>
          <w:jc w:val="center"/>
        </w:trPr>
        <w:tc>
          <w:tcPr>
            <w:tcW w:w="528" w:type="dxa"/>
            <w:shd w:val="clear" w:color="auto" w:fill="auto"/>
            <w:noWrap/>
            <w:vAlign w:val="center"/>
            <w:hideMark/>
          </w:tcPr>
          <w:p w14:paraId="2D5A639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7FAABBC4" w14:textId="475EC31F" w:rsidR="00D00941" w:rsidRPr="00D00941" w:rsidRDefault="00877366" w:rsidP="002C7EC6">
            <w:pPr>
              <w:rPr>
                <w:rFonts w:ascii="Arial" w:hAnsi="Arial" w:cs="Arial"/>
                <w:sz w:val="20"/>
                <w:szCs w:val="20"/>
                <w:lang w:val="es-MX" w:eastAsia="es-MX"/>
              </w:rPr>
            </w:pPr>
            <w:r>
              <w:rPr>
                <w:rFonts w:ascii="Arial" w:hAnsi="Arial" w:cs="Arial"/>
                <w:sz w:val="20"/>
                <w:szCs w:val="20"/>
                <w:lang w:val="es-MX" w:eastAsia="es-MX"/>
              </w:rPr>
              <w:t>ASISTENTES ADMINISTRATIVAS DE OFICINAS MUNICIPALES</w:t>
            </w:r>
          </w:p>
        </w:tc>
        <w:tc>
          <w:tcPr>
            <w:tcW w:w="1740" w:type="dxa"/>
            <w:shd w:val="clear" w:color="auto" w:fill="auto"/>
            <w:noWrap/>
            <w:vAlign w:val="center"/>
            <w:hideMark/>
          </w:tcPr>
          <w:p w14:paraId="53F2455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288,688.94</w:t>
            </w:r>
          </w:p>
        </w:tc>
      </w:tr>
      <w:tr w:rsidR="00D00941" w:rsidRPr="00D00941" w14:paraId="0DDEFA59" w14:textId="77777777" w:rsidTr="00D00941">
        <w:trPr>
          <w:trHeight w:val="330"/>
          <w:jc w:val="center"/>
        </w:trPr>
        <w:tc>
          <w:tcPr>
            <w:tcW w:w="528" w:type="dxa"/>
            <w:shd w:val="clear" w:color="000000" w:fill="D9D9D9"/>
            <w:noWrap/>
            <w:vAlign w:val="center"/>
            <w:hideMark/>
          </w:tcPr>
          <w:p w14:paraId="0B4C9781"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12201 </w:t>
            </w:r>
          </w:p>
        </w:tc>
        <w:tc>
          <w:tcPr>
            <w:tcW w:w="4472" w:type="dxa"/>
            <w:shd w:val="clear" w:color="000000" w:fill="D9D9D9"/>
            <w:noWrap/>
            <w:vAlign w:val="center"/>
            <w:hideMark/>
          </w:tcPr>
          <w:p w14:paraId="145CEEE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SUELDO AL PERSONAL EVENTUAL</w:t>
            </w:r>
          </w:p>
        </w:tc>
        <w:tc>
          <w:tcPr>
            <w:tcW w:w="1740" w:type="dxa"/>
            <w:shd w:val="clear" w:color="000000" w:fill="D9D9D9"/>
            <w:noWrap/>
            <w:vAlign w:val="center"/>
            <w:hideMark/>
          </w:tcPr>
          <w:p w14:paraId="4C44FE5C"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662,683.40</w:t>
            </w:r>
          </w:p>
        </w:tc>
      </w:tr>
      <w:tr w:rsidR="00D00941" w:rsidRPr="00D00941" w14:paraId="1C4A8388" w14:textId="77777777" w:rsidTr="00D00941">
        <w:trPr>
          <w:trHeight w:val="330"/>
          <w:jc w:val="center"/>
        </w:trPr>
        <w:tc>
          <w:tcPr>
            <w:tcW w:w="528" w:type="dxa"/>
            <w:shd w:val="clear" w:color="auto" w:fill="auto"/>
            <w:noWrap/>
            <w:vAlign w:val="center"/>
            <w:hideMark/>
          </w:tcPr>
          <w:p w14:paraId="3E36E387"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5AC3788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PERSONAL EVENTUAL</w:t>
            </w:r>
          </w:p>
        </w:tc>
        <w:tc>
          <w:tcPr>
            <w:tcW w:w="1740" w:type="dxa"/>
            <w:shd w:val="clear" w:color="auto" w:fill="auto"/>
            <w:noWrap/>
            <w:vAlign w:val="center"/>
            <w:hideMark/>
          </w:tcPr>
          <w:p w14:paraId="17F4902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662,683.40</w:t>
            </w:r>
          </w:p>
        </w:tc>
      </w:tr>
      <w:tr w:rsidR="00D00941" w:rsidRPr="00D00941" w14:paraId="24168957" w14:textId="77777777" w:rsidTr="00D00941">
        <w:trPr>
          <w:trHeight w:val="510"/>
          <w:jc w:val="center"/>
        </w:trPr>
        <w:tc>
          <w:tcPr>
            <w:tcW w:w="528" w:type="dxa"/>
            <w:shd w:val="clear" w:color="000000" w:fill="D9D9D9"/>
            <w:noWrap/>
            <w:vAlign w:val="center"/>
            <w:hideMark/>
          </w:tcPr>
          <w:p w14:paraId="71A4B2B3"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12301 </w:t>
            </w:r>
          </w:p>
        </w:tc>
        <w:tc>
          <w:tcPr>
            <w:tcW w:w="4472" w:type="dxa"/>
            <w:shd w:val="clear" w:color="000000" w:fill="D9D9D9"/>
            <w:vAlign w:val="center"/>
            <w:hideMark/>
          </w:tcPr>
          <w:p w14:paraId="56686301"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RETRIBUCIONES POR SERVICIOS DE CARÁCTER SOCIAL</w:t>
            </w:r>
          </w:p>
        </w:tc>
        <w:tc>
          <w:tcPr>
            <w:tcW w:w="1740" w:type="dxa"/>
            <w:shd w:val="clear" w:color="000000" w:fill="D9D9D9"/>
            <w:noWrap/>
            <w:vAlign w:val="center"/>
            <w:hideMark/>
          </w:tcPr>
          <w:p w14:paraId="7DAAFF71"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w:t>
            </w:r>
          </w:p>
        </w:tc>
      </w:tr>
      <w:tr w:rsidR="00D00941" w:rsidRPr="00D00941" w14:paraId="1775BFEE" w14:textId="77777777" w:rsidTr="00D00941">
        <w:trPr>
          <w:trHeight w:val="330"/>
          <w:jc w:val="center"/>
        </w:trPr>
        <w:tc>
          <w:tcPr>
            <w:tcW w:w="528" w:type="dxa"/>
            <w:shd w:val="clear" w:color="000000" w:fill="D9D9D9"/>
            <w:noWrap/>
            <w:vAlign w:val="center"/>
            <w:hideMark/>
          </w:tcPr>
          <w:p w14:paraId="0F9F88A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13201 </w:t>
            </w:r>
          </w:p>
        </w:tc>
        <w:tc>
          <w:tcPr>
            <w:tcW w:w="4472" w:type="dxa"/>
            <w:shd w:val="clear" w:color="000000" w:fill="D9D9D9"/>
            <w:noWrap/>
            <w:vAlign w:val="center"/>
            <w:hideMark/>
          </w:tcPr>
          <w:p w14:paraId="764B25E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PRIMA VACACIONAL</w:t>
            </w:r>
          </w:p>
        </w:tc>
        <w:tc>
          <w:tcPr>
            <w:tcW w:w="1740" w:type="dxa"/>
            <w:shd w:val="clear" w:color="000000" w:fill="D9D9D9"/>
            <w:noWrap/>
            <w:vAlign w:val="center"/>
            <w:hideMark/>
          </w:tcPr>
          <w:p w14:paraId="3BFA96B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406,572.54</w:t>
            </w:r>
          </w:p>
        </w:tc>
      </w:tr>
      <w:tr w:rsidR="00D00941" w:rsidRPr="00D00941" w14:paraId="16AE9CBC" w14:textId="77777777" w:rsidTr="00D00941">
        <w:trPr>
          <w:trHeight w:val="510"/>
          <w:jc w:val="center"/>
        </w:trPr>
        <w:tc>
          <w:tcPr>
            <w:tcW w:w="528" w:type="dxa"/>
            <w:shd w:val="clear" w:color="auto" w:fill="auto"/>
            <w:noWrap/>
            <w:vAlign w:val="center"/>
            <w:hideMark/>
          </w:tcPr>
          <w:p w14:paraId="1B50DD3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vAlign w:val="center"/>
            <w:hideMark/>
          </w:tcPr>
          <w:p w14:paraId="0842381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CONSEJERAS(OS) ELECTORALES Y SECRETARIO EJECUTIVO</w:t>
            </w:r>
          </w:p>
        </w:tc>
        <w:tc>
          <w:tcPr>
            <w:tcW w:w="1740" w:type="dxa"/>
            <w:shd w:val="clear" w:color="auto" w:fill="auto"/>
            <w:noWrap/>
            <w:vAlign w:val="center"/>
            <w:hideMark/>
          </w:tcPr>
          <w:p w14:paraId="6F6F2A1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195,357.07</w:t>
            </w:r>
          </w:p>
        </w:tc>
      </w:tr>
      <w:tr w:rsidR="00D00941" w:rsidRPr="00D00941" w14:paraId="787C094E" w14:textId="77777777" w:rsidTr="00D00941">
        <w:trPr>
          <w:trHeight w:val="330"/>
          <w:jc w:val="center"/>
        </w:trPr>
        <w:tc>
          <w:tcPr>
            <w:tcW w:w="528" w:type="dxa"/>
            <w:shd w:val="clear" w:color="auto" w:fill="auto"/>
            <w:noWrap/>
            <w:vAlign w:val="center"/>
            <w:hideMark/>
          </w:tcPr>
          <w:p w14:paraId="43BF8CD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268A3AC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ADMINISTRACIÓN GENERAL</w:t>
            </w:r>
          </w:p>
        </w:tc>
        <w:tc>
          <w:tcPr>
            <w:tcW w:w="1740" w:type="dxa"/>
            <w:shd w:val="clear" w:color="auto" w:fill="auto"/>
            <w:noWrap/>
            <w:vAlign w:val="center"/>
            <w:hideMark/>
          </w:tcPr>
          <w:p w14:paraId="1FFE43C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116,077.38</w:t>
            </w:r>
          </w:p>
        </w:tc>
      </w:tr>
      <w:tr w:rsidR="00D00941" w:rsidRPr="00D00941" w14:paraId="26EA9D77" w14:textId="77777777" w:rsidTr="00D00941">
        <w:trPr>
          <w:trHeight w:val="330"/>
          <w:jc w:val="center"/>
        </w:trPr>
        <w:tc>
          <w:tcPr>
            <w:tcW w:w="528" w:type="dxa"/>
            <w:shd w:val="clear" w:color="auto" w:fill="auto"/>
            <w:noWrap/>
            <w:vAlign w:val="center"/>
            <w:hideMark/>
          </w:tcPr>
          <w:p w14:paraId="497DDC8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7C816C1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PROFESIONAL ELECTORAL NACIONAL</w:t>
            </w:r>
          </w:p>
        </w:tc>
        <w:tc>
          <w:tcPr>
            <w:tcW w:w="1740" w:type="dxa"/>
            <w:shd w:val="clear" w:color="auto" w:fill="auto"/>
            <w:noWrap/>
            <w:vAlign w:val="center"/>
            <w:hideMark/>
          </w:tcPr>
          <w:p w14:paraId="0C1BF09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29,552.04</w:t>
            </w:r>
          </w:p>
        </w:tc>
      </w:tr>
      <w:tr w:rsidR="00D00941" w:rsidRPr="00D00941" w14:paraId="2BAC0B91" w14:textId="77777777" w:rsidTr="00D00941">
        <w:trPr>
          <w:trHeight w:val="330"/>
          <w:jc w:val="center"/>
        </w:trPr>
        <w:tc>
          <w:tcPr>
            <w:tcW w:w="528" w:type="dxa"/>
            <w:shd w:val="clear" w:color="auto" w:fill="auto"/>
            <w:noWrap/>
            <w:vAlign w:val="center"/>
            <w:hideMark/>
          </w:tcPr>
          <w:p w14:paraId="11A79D5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664B2A61" w14:textId="06EBA661" w:rsidR="00D00941" w:rsidRPr="00D00941" w:rsidRDefault="00877366" w:rsidP="002C7EC6">
            <w:pPr>
              <w:rPr>
                <w:rFonts w:ascii="Arial" w:hAnsi="Arial" w:cs="Arial"/>
                <w:sz w:val="20"/>
                <w:szCs w:val="20"/>
                <w:lang w:val="es-MX" w:eastAsia="es-MX"/>
              </w:rPr>
            </w:pPr>
            <w:r>
              <w:rPr>
                <w:rFonts w:ascii="Arial" w:hAnsi="Arial" w:cs="Arial"/>
                <w:sz w:val="20"/>
                <w:szCs w:val="20"/>
                <w:lang w:val="es-MX" w:eastAsia="es-MX"/>
              </w:rPr>
              <w:t>ASISTENTES ADMINISTRATIVAS DE OFICINAS MUNICIPALES</w:t>
            </w:r>
          </w:p>
        </w:tc>
        <w:tc>
          <w:tcPr>
            <w:tcW w:w="1740" w:type="dxa"/>
            <w:shd w:val="clear" w:color="auto" w:fill="auto"/>
            <w:noWrap/>
            <w:vAlign w:val="center"/>
            <w:hideMark/>
          </w:tcPr>
          <w:p w14:paraId="6CA5B20A"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28,637.53</w:t>
            </w:r>
          </w:p>
        </w:tc>
      </w:tr>
      <w:tr w:rsidR="00D00941" w:rsidRPr="00D00941" w14:paraId="4FF0168A" w14:textId="77777777" w:rsidTr="00D00941">
        <w:trPr>
          <w:trHeight w:val="330"/>
          <w:jc w:val="center"/>
        </w:trPr>
        <w:tc>
          <w:tcPr>
            <w:tcW w:w="528" w:type="dxa"/>
            <w:shd w:val="clear" w:color="auto" w:fill="auto"/>
            <w:noWrap/>
            <w:vAlign w:val="center"/>
            <w:hideMark/>
          </w:tcPr>
          <w:p w14:paraId="02447CBE"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187227F1"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PERSONAL EVENTUAL</w:t>
            </w:r>
          </w:p>
        </w:tc>
        <w:tc>
          <w:tcPr>
            <w:tcW w:w="1740" w:type="dxa"/>
            <w:shd w:val="clear" w:color="auto" w:fill="auto"/>
            <w:noWrap/>
            <w:vAlign w:val="center"/>
            <w:hideMark/>
          </w:tcPr>
          <w:p w14:paraId="6E7314C1"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36,948.52</w:t>
            </w:r>
          </w:p>
        </w:tc>
      </w:tr>
      <w:tr w:rsidR="00D00941" w:rsidRPr="00D00941" w14:paraId="6CA74118" w14:textId="77777777" w:rsidTr="00D00941">
        <w:trPr>
          <w:trHeight w:val="330"/>
          <w:jc w:val="center"/>
        </w:trPr>
        <w:tc>
          <w:tcPr>
            <w:tcW w:w="528" w:type="dxa"/>
            <w:shd w:val="clear" w:color="000000" w:fill="D9D9D9"/>
            <w:noWrap/>
            <w:vAlign w:val="center"/>
            <w:hideMark/>
          </w:tcPr>
          <w:p w14:paraId="489D91A9"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13203 </w:t>
            </w:r>
          </w:p>
        </w:tc>
        <w:tc>
          <w:tcPr>
            <w:tcW w:w="4472" w:type="dxa"/>
            <w:shd w:val="clear" w:color="000000" w:fill="D9D9D9"/>
            <w:noWrap/>
            <w:vAlign w:val="center"/>
            <w:hideMark/>
          </w:tcPr>
          <w:p w14:paraId="5FE9DEF4"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AGUINALDO</w:t>
            </w:r>
          </w:p>
        </w:tc>
        <w:tc>
          <w:tcPr>
            <w:tcW w:w="1740" w:type="dxa"/>
            <w:shd w:val="clear" w:color="000000" w:fill="D9D9D9"/>
            <w:noWrap/>
            <w:vAlign w:val="center"/>
            <w:hideMark/>
          </w:tcPr>
          <w:p w14:paraId="2A1B195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534,503.70</w:t>
            </w:r>
          </w:p>
        </w:tc>
      </w:tr>
      <w:tr w:rsidR="00D00941" w:rsidRPr="00D00941" w14:paraId="7487CBB9" w14:textId="77777777" w:rsidTr="00D00941">
        <w:trPr>
          <w:trHeight w:val="510"/>
          <w:jc w:val="center"/>
        </w:trPr>
        <w:tc>
          <w:tcPr>
            <w:tcW w:w="528" w:type="dxa"/>
            <w:shd w:val="clear" w:color="auto" w:fill="auto"/>
            <w:noWrap/>
            <w:vAlign w:val="center"/>
            <w:hideMark/>
          </w:tcPr>
          <w:p w14:paraId="67791B8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vAlign w:val="center"/>
            <w:hideMark/>
          </w:tcPr>
          <w:p w14:paraId="2C229E01"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CONSEJERAS(OS) ELECTORALES Y SECRETARIO EJECUTIVO</w:t>
            </w:r>
          </w:p>
        </w:tc>
        <w:tc>
          <w:tcPr>
            <w:tcW w:w="1740" w:type="dxa"/>
            <w:shd w:val="clear" w:color="auto" w:fill="auto"/>
            <w:noWrap/>
            <w:vAlign w:val="center"/>
            <w:hideMark/>
          </w:tcPr>
          <w:p w14:paraId="4714658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831,472.50</w:t>
            </w:r>
          </w:p>
        </w:tc>
      </w:tr>
      <w:tr w:rsidR="00D00941" w:rsidRPr="00D00941" w14:paraId="460C68FD" w14:textId="77777777" w:rsidTr="00D00941">
        <w:trPr>
          <w:trHeight w:val="330"/>
          <w:jc w:val="center"/>
        </w:trPr>
        <w:tc>
          <w:tcPr>
            <w:tcW w:w="528" w:type="dxa"/>
            <w:shd w:val="clear" w:color="auto" w:fill="auto"/>
            <w:noWrap/>
            <w:vAlign w:val="center"/>
            <w:hideMark/>
          </w:tcPr>
          <w:p w14:paraId="189F76B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389908C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ADMINISTRACIÓN GENERAL</w:t>
            </w:r>
          </w:p>
        </w:tc>
        <w:tc>
          <w:tcPr>
            <w:tcW w:w="1740" w:type="dxa"/>
            <w:shd w:val="clear" w:color="auto" w:fill="auto"/>
            <w:noWrap/>
            <w:vAlign w:val="center"/>
            <w:hideMark/>
          </w:tcPr>
          <w:p w14:paraId="61F318D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088,225.49</w:t>
            </w:r>
          </w:p>
        </w:tc>
      </w:tr>
      <w:tr w:rsidR="00D00941" w:rsidRPr="00D00941" w14:paraId="5C44EBC9" w14:textId="77777777" w:rsidTr="00D00941">
        <w:trPr>
          <w:trHeight w:val="330"/>
          <w:jc w:val="center"/>
        </w:trPr>
        <w:tc>
          <w:tcPr>
            <w:tcW w:w="528" w:type="dxa"/>
            <w:shd w:val="clear" w:color="auto" w:fill="auto"/>
            <w:noWrap/>
            <w:vAlign w:val="center"/>
            <w:hideMark/>
          </w:tcPr>
          <w:p w14:paraId="652481EE"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4499875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PROFESIONAL ELECTORAL NACIONAL</w:t>
            </w:r>
          </w:p>
        </w:tc>
        <w:tc>
          <w:tcPr>
            <w:tcW w:w="1740" w:type="dxa"/>
            <w:shd w:val="clear" w:color="auto" w:fill="auto"/>
            <w:noWrap/>
            <w:vAlign w:val="center"/>
            <w:hideMark/>
          </w:tcPr>
          <w:p w14:paraId="50EAD6F2"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277,050.38</w:t>
            </w:r>
          </w:p>
        </w:tc>
      </w:tr>
      <w:tr w:rsidR="00D00941" w:rsidRPr="00D00941" w14:paraId="240A673B" w14:textId="77777777" w:rsidTr="00D00941">
        <w:trPr>
          <w:trHeight w:val="330"/>
          <w:jc w:val="center"/>
        </w:trPr>
        <w:tc>
          <w:tcPr>
            <w:tcW w:w="528" w:type="dxa"/>
            <w:shd w:val="clear" w:color="auto" w:fill="auto"/>
            <w:noWrap/>
            <w:vAlign w:val="center"/>
            <w:hideMark/>
          </w:tcPr>
          <w:p w14:paraId="5B16711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06FE1904" w14:textId="400CF139" w:rsidR="00D00941" w:rsidRPr="00D00941" w:rsidRDefault="00877366" w:rsidP="002C7EC6">
            <w:pPr>
              <w:rPr>
                <w:rFonts w:ascii="Arial" w:hAnsi="Arial" w:cs="Arial"/>
                <w:sz w:val="20"/>
                <w:szCs w:val="20"/>
                <w:lang w:val="es-MX" w:eastAsia="es-MX"/>
              </w:rPr>
            </w:pPr>
            <w:r>
              <w:rPr>
                <w:rFonts w:ascii="Arial" w:hAnsi="Arial" w:cs="Arial"/>
                <w:sz w:val="20"/>
                <w:szCs w:val="20"/>
                <w:lang w:val="es-MX" w:eastAsia="es-MX"/>
              </w:rPr>
              <w:t>ASISTENTES ADMINISTRATIVAS DE OFICINAS MUNICIPALES</w:t>
            </w:r>
          </w:p>
        </w:tc>
        <w:tc>
          <w:tcPr>
            <w:tcW w:w="1740" w:type="dxa"/>
            <w:shd w:val="clear" w:color="auto" w:fill="auto"/>
            <w:noWrap/>
            <w:vAlign w:val="center"/>
            <w:hideMark/>
          </w:tcPr>
          <w:p w14:paraId="5D1259C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268,476.86</w:t>
            </w:r>
          </w:p>
        </w:tc>
      </w:tr>
      <w:tr w:rsidR="00D00941" w:rsidRPr="00D00941" w14:paraId="3184E9B1" w14:textId="77777777" w:rsidTr="00D00941">
        <w:trPr>
          <w:trHeight w:val="330"/>
          <w:jc w:val="center"/>
        </w:trPr>
        <w:tc>
          <w:tcPr>
            <w:tcW w:w="528" w:type="dxa"/>
            <w:shd w:val="clear" w:color="auto" w:fill="auto"/>
            <w:noWrap/>
            <w:vAlign w:val="center"/>
            <w:hideMark/>
          </w:tcPr>
          <w:p w14:paraId="3E2710A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lastRenderedPageBreak/>
              <w:t> </w:t>
            </w:r>
          </w:p>
        </w:tc>
        <w:tc>
          <w:tcPr>
            <w:tcW w:w="4472" w:type="dxa"/>
            <w:shd w:val="clear" w:color="auto" w:fill="auto"/>
            <w:noWrap/>
            <w:vAlign w:val="center"/>
            <w:hideMark/>
          </w:tcPr>
          <w:p w14:paraId="7BB6EF25"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PERSONAL EVENTUAL</w:t>
            </w:r>
          </w:p>
        </w:tc>
        <w:tc>
          <w:tcPr>
            <w:tcW w:w="1740" w:type="dxa"/>
            <w:shd w:val="clear" w:color="auto" w:fill="auto"/>
            <w:noWrap/>
            <w:vAlign w:val="center"/>
            <w:hideMark/>
          </w:tcPr>
          <w:p w14:paraId="340150C8"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69,278.48</w:t>
            </w:r>
          </w:p>
        </w:tc>
      </w:tr>
      <w:tr w:rsidR="00D00941" w:rsidRPr="00D00941" w14:paraId="78A314CD" w14:textId="77777777" w:rsidTr="00D00941">
        <w:trPr>
          <w:trHeight w:val="330"/>
          <w:jc w:val="center"/>
        </w:trPr>
        <w:tc>
          <w:tcPr>
            <w:tcW w:w="528" w:type="dxa"/>
            <w:shd w:val="clear" w:color="000000" w:fill="D9D9D9"/>
            <w:noWrap/>
            <w:vAlign w:val="center"/>
            <w:hideMark/>
          </w:tcPr>
          <w:p w14:paraId="5305E764"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13424 </w:t>
            </w:r>
          </w:p>
        </w:tc>
        <w:tc>
          <w:tcPr>
            <w:tcW w:w="4472" w:type="dxa"/>
            <w:shd w:val="clear" w:color="000000" w:fill="D9D9D9"/>
            <w:noWrap/>
            <w:vAlign w:val="center"/>
            <w:hideMark/>
          </w:tcPr>
          <w:p w14:paraId="248ADB18"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COMPENSACIÓN POR COMISIÓN</w:t>
            </w:r>
          </w:p>
        </w:tc>
        <w:tc>
          <w:tcPr>
            <w:tcW w:w="1740" w:type="dxa"/>
            <w:shd w:val="clear" w:color="000000" w:fill="D9D9D9"/>
            <w:noWrap/>
            <w:vAlign w:val="center"/>
            <w:hideMark/>
          </w:tcPr>
          <w:p w14:paraId="7E03F38B"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268,000.00</w:t>
            </w:r>
          </w:p>
        </w:tc>
      </w:tr>
      <w:tr w:rsidR="00D00941" w:rsidRPr="00D00941" w14:paraId="654844FB" w14:textId="77777777" w:rsidTr="00D00941">
        <w:trPr>
          <w:trHeight w:val="330"/>
          <w:jc w:val="center"/>
        </w:trPr>
        <w:tc>
          <w:tcPr>
            <w:tcW w:w="528" w:type="dxa"/>
            <w:shd w:val="clear" w:color="000000" w:fill="D9D9D9"/>
            <w:noWrap/>
            <w:vAlign w:val="center"/>
            <w:hideMark/>
          </w:tcPr>
          <w:p w14:paraId="2361FFA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14103 </w:t>
            </w:r>
          </w:p>
        </w:tc>
        <w:tc>
          <w:tcPr>
            <w:tcW w:w="4472" w:type="dxa"/>
            <w:shd w:val="clear" w:color="000000" w:fill="D9D9D9"/>
            <w:noWrap/>
            <w:vAlign w:val="center"/>
            <w:hideMark/>
          </w:tcPr>
          <w:p w14:paraId="019A456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APORTACIONES AL IMSS</w:t>
            </w:r>
          </w:p>
        </w:tc>
        <w:tc>
          <w:tcPr>
            <w:tcW w:w="1740" w:type="dxa"/>
            <w:shd w:val="clear" w:color="000000" w:fill="D0CECE"/>
            <w:noWrap/>
            <w:vAlign w:val="center"/>
            <w:hideMark/>
          </w:tcPr>
          <w:p w14:paraId="1666153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150,000.00</w:t>
            </w:r>
          </w:p>
        </w:tc>
      </w:tr>
      <w:tr w:rsidR="00D00941" w:rsidRPr="00D00941" w14:paraId="4219F1DB" w14:textId="77777777" w:rsidTr="00D00941">
        <w:trPr>
          <w:trHeight w:val="330"/>
          <w:jc w:val="center"/>
        </w:trPr>
        <w:tc>
          <w:tcPr>
            <w:tcW w:w="528" w:type="dxa"/>
            <w:shd w:val="clear" w:color="000000" w:fill="D9D9D9"/>
            <w:noWrap/>
            <w:vAlign w:val="center"/>
            <w:hideMark/>
          </w:tcPr>
          <w:p w14:paraId="208B3567"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14202 </w:t>
            </w:r>
          </w:p>
        </w:tc>
        <w:tc>
          <w:tcPr>
            <w:tcW w:w="4472" w:type="dxa"/>
            <w:shd w:val="clear" w:color="000000" w:fill="D9D9D9"/>
            <w:noWrap/>
            <w:vAlign w:val="center"/>
            <w:hideMark/>
          </w:tcPr>
          <w:p w14:paraId="178C74E8"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APORTACIONES AL INFONAVIT</w:t>
            </w:r>
          </w:p>
        </w:tc>
        <w:tc>
          <w:tcPr>
            <w:tcW w:w="1740" w:type="dxa"/>
            <w:shd w:val="clear" w:color="000000" w:fill="D0CECE"/>
            <w:noWrap/>
            <w:vAlign w:val="center"/>
            <w:hideMark/>
          </w:tcPr>
          <w:p w14:paraId="026D9C8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800,000.00</w:t>
            </w:r>
          </w:p>
        </w:tc>
      </w:tr>
      <w:tr w:rsidR="00D00941" w:rsidRPr="00D00941" w14:paraId="4D8618F9" w14:textId="77777777" w:rsidTr="00D00941">
        <w:trPr>
          <w:trHeight w:val="510"/>
          <w:jc w:val="center"/>
        </w:trPr>
        <w:tc>
          <w:tcPr>
            <w:tcW w:w="528" w:type="dxa"/>
            <w:shd w:val="clear" w:color="000000" w:fill="D9D9D9"/>
            <w:noWrap/>
            <w:vAlign w:val="center"/>
            <w:hideMark/>
          </w:tcPr>
          <w:p w14:paraId="7860351A"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14301 </w:t>
            </w:r>
          </w:p>
        </w:tc>
        <w:tc>
          <w:tcPr>
            <w:tcW w:w="4472" w:type="dxa"/>
            <w:shd w:val="clear" w:color="000000" w:fill="D9D9D9"/>
            <w:vAlign w:val="center"/>
            <w:hideMark/>
          </w:tcPr>
          <w:p w14:paraId="1DE20F6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APORTACIONES AL SISTEMA PARA EL AHORRO PARA EL RETIRO</w:t>
            </w:r>
          </w:p>
        </w:tc>
        <w:tc>
          <w:tcPr>
            <w:tcW w:w="1740" w:type="dxa"/>
            <w:shd w:val="clear" w:color="000000" w:fill="D0CECE"/>
            <w:noWrap/>
            <w:vAlign w:val="center"/>
            <w:hideMark/>
          </w:tcPr>
          <w:p w14:paraId="0476682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950,000.00</w:t>
            </w:r>
          </w:p>
        </w:tc>
      </w:tr>
      <w:tr w:rsidR="00D00941" w:rsidRPr="00D00941" w14:paraId="6FD3417B" w14:textId="77777777" w:rsidTr="00D00941">
        <w:trPr>
          <w:trHeight w:val="510"/>
          <w:jc w:val="center"/>
        </w:trPr>
        <w:tc>
          <w:tcPr>
            <w:tcW w:w="528" w:type="dxa"/>
            <w:shd w:val="clear" w:color="000000" w:fill="D9D9D9"/>
            <w:noWrap/>
            <w:vAlign w:val="center"/>
            <w:hideMark/>
          </w:tcPr>
          <w:p w14:paraId="2C78F7E0"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15101 </w:t>
            </w:r>
          </w:p>
        </w:tc>
        <w:tc>
          <w:tcPr>
            <w:tcW w:w="4472" w:type="dxa"/>
            <w:shd w:val="clear" w:color="000000" w:fill="D9D9D9"/>
            <w:vAlign w:val="center"/>
            <w:hideMark/>
          </w:tcPr>
          <w:p w14:paraId="37CA2A0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APORTACIÓN DEL INSTITUTO AL FONDO DE AHORRO</w:t>
            </w:r>
          </w:p>
        </w:tc>
        <w:tc>
          <w:tcPr>
            <w:tcW w:w="1740" w:type="dxa"/>
            <w:shd w:val="clear" w:color="000000" w:fill="D0CECE"/>
            <w:noWrap/>
            <w:vAlign w:val="center"/>
            <w:hideMark/>
          </w:tcPr>
          <w:p w14:paraId="61BB770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0.00</w:t>
            </w:r>
          </w:p>
        </w:tc>
      </w:tr>
      <w:tr w:rsidR="00D00941" w:rsidRPr="00D00941" w14:paraId="7F992562" w14:textId="77777777" w:rsidTr="00D00941">
        <w:trPr>
          <w:trHeight w:val="510"/>
          <w:jc w:val="center"/>
        </w:trPr>
        <w:tc>
          <w:tcPr>
            <w:tcW w:w="528" w:type="dxa"/>
            <w:shd w:val="clear" w:color="000000" w:fill="D9D9D9"/>
            <w:noWrap/>
            <w:vAlign w:val="center"/>
            <w:hideMark/>
          </w:tcPr>
          <w:p w14:paraId="1683ED05"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15102 </w:t>
            </w:r>
          </w:p>
        </w:tc>
        <w:tc>
          <w:tcPr>
            <w:tcW w:w="4472" w:type="dxa"/>
            <w:shd w:val="clear" w:color="000000" w:fill="D9D9D9"/>
            <w:vAlign w:val="center"/>
            <w:hideMark/>
          </w:tcPr>
          <w:p w14:paraId="5E288A7E"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APORTACIONES AL INSTITUTO DE PENSIONES DE LOS SERVIDORES PÚBLICOS DEL ESTADO</w:t>
            </w:r>
          </w:p>
        </w:tc>
        <w:tc>
          <w:tcPr>
            <w:tcW w:w="1740" w:type="dxa"/>
            <w:shd w:val="clear" w:color="000000" w:fill="D0CECE"/>
            <w:noWrap/>
            <w:vAlign w:val="center"/>
            <w:hideMark/>
          </w:tcPr>
          <w:p w14:paraId="5455EE0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000,000.00</w:t>
            </w:r>
          </w:p>
        </w:tc>
      </w:tr>
      <w:tr w:rsidR="00D00941" w:rsidRPr="00D00941" w14:paraId="6CCAA7DC" w14:textId="77777777" w:rsidTr="00D00941">
        <w:trPr>
          <w:trHeight w:val="330"/>
          <w:jc w:val="center"/>
        </w:trPr>
        <w:tc>
          <w:tcPr>
            <w:tcW w:w="528" w:type="dxa"/>
            <w:shd w:val="clear" w:color="000000" w:fill="D9D9D9"/>
            <w:noWrap/>
            <w:vAlign w:val="center"/>
            <w:hideMark/>
          </w:tcPr>
          <w:p w14:paraId="313C0C33"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15201 </w:t>
            </w:r>
          </w:p>
        </w:tc>
        <w:tc>
          <w:tcPr>
            <w:tcW w:w="4472" w:type="dxa"/>
            <w:shd w:val="clear" w:color="000000" w:fill="D9D9D9"/>
            <w:noWrap/>
            <w:vAlign w:val="center"/>
            <w:hideMark/>
          </w:tcPr>
          <w:p w14:paraId="67ACD41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INDEMNIZACIONES</w:t>
            </w:r>
          </w:p>
        </w:tc>
        <w:tc>
          <w:tcPr>
            <w:tcW w:w="1740" w:type="dxa"/>
            <w:shd w:val="clear" w:color="000000" w:fill="D0CECE"/>
            <w:noWrap/>
            <w:vAlign w:val="center"/>
            <w:hideMark/>
          </w:tcPr>
          <w:p w14:paraId="6C50A4A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150,000.00</w:t>
            </w:r>
          </w:p>
        </w:tc>
      </w:tr>
      <w:tr w:rsidR="00D00941" w:rsidRPr="00D00941" w14:paraId="26BA688C" w14:textId="77777777" w:rsidTr="00D00941">
        <w:trPr>
          <w:trHeight w:val="330"/>
          <w:jc w:val="center"/>
        </w:trPr>
        <w:tc>
          <w:tcPr>
            <w:tcW w:w="528" w:type="dxa"/>
            <w:shd w:val="clear" w:color="000000" w:fill="D9D9D9"/>
            <w:noWrap/>
            <w:vAlign w:val="center"/>
            <w:hideMark/>
          </w:tcPr>
          <w:p w14:paraId="35969E7B"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15406 </w:t>
            </w:r>
          </w:p>
        </w:tc>
        <w:tc>
          <w:tcPr>
            <w:tcW w:w="4472" w:type="dxa"/>
            <w:shd w:val="clear" w:color="000000" w:fill="D9D9D9"/>
            <w:noWrap/>
            <w:vAlign w:val="center"/>
            <w:hideMark/>
          </w:tcPr>
          <w:p w14:paraId="6E4A9C6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AJUSTE DE CALENDARIO</w:t>
            </w:r>
          </w:p>
        </w:tc>
        <w:tc>
          <w:tcPr>
            <w:tcW w:w="1740" w:type="dxa"/>
            <w:shd w:val="clear" w:color="000000" w:fill="D9D9D9"/>
            <w:noWrap/>
            <w:vAlign w:val="center"/>
            <w:hideMark/>
          </w:tcPr>
          <w:p w14:paraId="3F5E7BA6"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323,421.02</w:t>
            </w:r>
          </w:p>
        </w:tc>
      </w:tr>
      <w:tr w:rsidR="00D00941" w:rsidRPr="00D00941" w14:paraId="38EB4DF4" w14:textId="77777777" w:rsidTr="00D00941">
        <w:trPr>
          <w:trHeight w:val="510"/>
          <w:jc w:val="center"/>
        </w:trPr>
        <w:tc>
          <w:tcPr>
            <w:tcW w:w="528" w:type="dxa"/>
            <w:shd w:val="clear" w:color="auto" w:fill="auto"/>
            <w:noWrap/>
            <w:vAlign w:val="center"/>
            <w:hideMark/>
          </w:tcPr>
          <w:p w14:paraId="58498326"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vAlign w:val="center"/>
            <w:hideMark/>
          </w:tcPr>
          <w:p w14:paraId="17391CC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CONSEJERAS(OS) ELECTORALES Y SECRETARIO EJECUTIVO</w:t>
            </w:r>
          </w:p>
        </w:tc>
        <w:tc>
          <w:tcPr>
            <w:tcW w:w="1740" w:type="dxa"/>
            <w:shd w:val="clear" w:color="auto" w:fill="auto"/>
            <w:noWrap/>
            <w:vAlign w:val="center"/>
            <w:hideMark/>
          </w:tcPr>
          <w:p w14:paraId="0512AFB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170,937.43</w:t>
            </w:r>
          </w:p>
        </w:tc>
      </w:tr>
      <w:tr w:rsidR="00D00941" w:rsidRPr="00D00941" w14:paraId="57F3EE4F" w14:textId="77777777" w:rsidTr="00D00941">
        <w:trPr>
          <w:trHeight w:val="330"/>
          <w:jc w:val="center"/>
        </w:trPr>
        <w:tc>
          <w:tcPr>
            <w:tcW w:w="528" w:type="dxa"/>
            <w:shd w:val="clear" w:color="auto" w:fill="auto"/>
            <w:noWrap/>
            <w:vAlign w:val="center"/>
            <w:hideMark/>
          </w:tcPr>
          <w:p w14:paraId="361A610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2D085BA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ADMINISTRACIÓN GENERAL</w:t>
            </w:r>
          </w:p>
        </w:tc>
        <w:tc>
          <w:tcPr>
            <w:tcW w:w="1740" w:type="dxa"/>
            <w:shd w:val="clear" w:color="auto" w:fill="auto"/>
            <w:noWrap/>
            <w:vAlign w:val="center"/>
            <w:hideMark/>
          </w:tcPr>
          <w:p w14:paraId="34AFD10F"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101,567.71</w:t>
            </w:r>
          </w:p>
        </w:tc>
      </w:tr>
      <w:tr w:rsidR="00D00941" w:rsidRPr="00D00941" w14:paraId="32480109" w14:textId="77777777" w:rsidTr="00D00941">
        <w:trPr>
          <w:trHeight w:val="330"/>
          <w:jc w:val="center"/>
        </w:trPr>
        <w:tc>
          <w:tcPr>
            <w:tcW w:w="528" w:type="dxa"/>
            <w:shd w:val="clear" w:color="auto" w:fill="auto"/>
            <w:noWrap/>
            <w:vAlign w:val="center"/>
            <w:hideMark/>
          </w:tcPr>
          <w:p w14:paraId="440A3FF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5843C1F6"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PROFESIONAL ELECTORAL NACIONAL</w:t>
            </w:r>
          </w:p>
        </w:tc>
        <w:tc>
          <w:tcPr>
            <w:tcW w:w="1740" w:type="dxa"/>
            <w:shd w:val="clear" w:color="auto" w:fill="auto"/>
            <w:noWrap/>
            <w:vAlign w:val="center"/>
            <w:hideMark/>
          </w:tcPr>
          <w:p w14:paraId="3A74EA29"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25,858.04</w:t>
            </w:r>
          </w:p>
        </w:tc>
      </w:tr>
      <w:tr w:rsidR="00D00941" w:rsidRPr="00D00941" w14:paraId="556BE9A8" w14:textId="77777777" w:rsidTr="00D00941">
        <w:trPr>
          <w:trHeight w:val="330"/>
          <w:jc w:val="center"/>
        </w:trPr>
        <w:tc>
          <w:tcPr>
            <w:tcW w:w="528" w:type="dxa"/>
            <w:shd w:val="clear" w:color="auto" w:fill="auto"/>
            <w:noWrap/>
            <w:vAlign w:val="center"/>
            <w:hideMark/>
          </w:tcPr>
          <w:p w14:paraId="0F5C7D74"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6A45940B" w14:textId="46CC8E69" w:rsidR="00D00941" w:rsidRPr="00D00941" w:rsidRDefault="00877366" w:rsidP="002C7EC6">
            <w:pPr>
              <w:rPr>
                <w:rFonts w:ascii="Arial" w:hAnsi="Arial" w:cs="Arial"/>
                <w:sz w:val="20"/>
                <w:szCs w:val="20"/>
                <w:lang w:val="es-MX" w:eastAsia="es-MX"/>
              </w:rPr>
            </w:pPr>
            <w:r>
              <w:rPr>
                <w:rFonts w:ascii="Arial" w:hAnsi="Arial" w:cs="Arial"/>
                <w:sz w:val="20"/>
                <w:szCs w:val="20"/>
                <w:lang w:val="es-MX" w:eastAsia="es-MX"/>
              </w:rPr>
              <w:t>ASISTENTES ADMINISTRATIVAS DE OFICINAS MUNICIPALES</w:t>
            </w:r>
          </w:p>
        </w:tc>
        <w:tc>
          <w:tcPr>
            <w:tcW w:w="1740" w:type="dxa"/>
            <w:shd w:val="clear" w:color="auto" w:fill="auto"/>
            <w:noWrap/>
            <w:vAlign w:val="center"/>
            <w:hideMark/>
          </w:tcPr>
          <w:p w14:paraId="0A4D6016"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25,057.84</w:t>
            </w:r>
          </w:p>
        </w:tc>
      </w:tr>
      <w:tr w:rsidR="00D00941" w:rsidRPr="00D00941" w14:paraId="34C171DA" w14:textId="77777777" w:rsidTr="00D00941">
        <w:trPr>
          <w:trHeight w:val="330"/>
          <w:jc w:val="center"/>
        </w:trPr>
        <w:tc>
          <w:tcPr>
            <w:tcW w:w="528" w:type="dxa"/>
            <w:shd w:val="clear" w:color="000000" w:fill="D9D9D9"/>
            <w:noWrap/>
            <w:vAlign w:val="center"/>
            <w:hideMark/>
          </w:tcPr>
          <w:p w14:paraId="27EFBEA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15504 </w:t>
            </w:r>
          </w:p>
        </w:tc>
        <w:tc>
          <w:tcPr>
            <w:tcW w:w="4472" w:type="dxa"/>
            <w:shd w:val="clear" w:color="000000" w:fill="D9D9D9"/>
            <w:noWrap/>
            <w:vAlign w:val="center"/>
            <w:hideMark/>
          </w:tcPr>
          <w:p w14:paraId="3372DB3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BECAS PARA SERVIDORES PÚBLICOS</w:t>
            </w:r>
          </w:p>
        </w:tc>
        <w:tc>
          <w:tcPr>
            <w:tcW w:w="1740" w:type="dxa"/>
            <w:shd w:val="clear" w:color="000000" w:fill="D9D9D9"/>
            <w:noWrap/>
            <w:vAlign w:val="center"/>
            <w:hideMark/>
          </w:tcPr>
          <w:p w14:paraId="5850F48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w:t>
            </w:r>
          </w:p>
        </w:tc>
      </w:tr>
      <w:tr w:rsidR="00D00941" w:rsidRPr="00D00941" w14:paraId="55848344" w14:textId="77777777" w:rsidTr="00D00941">
        <w:trPr>
          <w:trHeight w:val="330"/>
          <w:jc w:val="center"/>
        </w:trPr>
        <w:tc>
          <w:tcPr>
            <w:tcW w:w="528" w:type="dxa"/>
            <w:shd w:val="clear" w:color="000000" w:fill="D9D9D9"/>
            <w:noWrap/>
            <w:vAlign w:val="center"/>
            <w:hideMark/>
          </w:tcPr>
          <w:p w14:paraId="7C39825F"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15910 </w:t>
            </w:r>
          </w:p>
        </w:tc>
        <w:tc>
          <w:tcPr>
            <w:tcW w:w="4472" w:type="dxa"/>
            <w:shd w:val="clear" w:color="000000" w:fill="D9D9D9"/>
            <w:noWrap/>
            <w:vAlign w:val="center"/>
            <w:hideMark/>
          </w:tcPr>
          <w:p w14:paraId="454B6FF8"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AYUDA ADQUISICIÓN DE LENTES</w:t>
            </w:r>
          </w:p>
        </w:tc>
        <w:tc>
          <w:tcPr>
            <w:tcW w:w="1740" w:type="dxa"/>
            <w:shd w:val="clear" w:color="000000" w:fill="D9D9D9"/>
            <w:noWrap/>
            <w:vAlign w:val="center"/>
            <w:hideMark/>
          </w:tcPr>
          <w:p w14:paraId="7A1367DD"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w:t>
            </w:r>
          </w:p>
        </w:tc>
      </w:tr>
      <w:tr w:rsidR="00D00941" w:rsidRPr="00D00941" w14:paraId="44D4051F" w14:textId="77777777" w:rsidTr="00D00941">
        <w:trPr>
          <w:trHeight w:val="330"/>
          <w:jc w:val="center"/>
        </w:trPr>
        <w:tc>
          <w:tcPr>
            <w:tcW w:w="528" w:type="dxa"/>
            <w:shd w:val="clear" w:color="000000" w:fill="D9D9D9"/>
            <w:noWrap/>
            <w:vAlign w:val="center"/>
            <w:hideMark/>
          </w:tcPr>
          <w:p w14:paraId="57ACBCD1"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15920 </w:t>
            </w:r>
          </w:p>
        </w:tc>
        <w:tc>
          <w:tcPr>
            <w:tcW w:w="4472" w:type="dxa"/>
            <w:shd w:val="clear" w:color="000000" w:fill="D9D9D9"/>
            <w:noWrap/>
            <w:vAlign w:val="center"/>
            <w:hideMark/>
          </w:tcPr>
          <w:p w14:paraId="18D4741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DÍA SOCIAL DEL PADRE (32smv)</w:t>
            </w:r>
          </w:p>
        </w:tc>
        <w:tc>
          <w:tcPr>
            <w:tcW w:w="1740" w:type="dxa"/>
            <w:shd w:val="clear" w:color="000000" w:fill="D9D9D9"/>
            <w:noWrap/>
            <w:vAlign w:val="center"/>
            <w:hideMark/>
          </w:tcPr>
          <w:p w14:paraId="2976923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w:t>
            </w:r>
          </w:p>
        </w:tc>
      </w:tr>
      <w:tr w:rsidR="00D00941" w:rsidRPr="00D00941" w14:paraId="13BD32D2" w14:textId="77777777" w:rsidTr="00D00941">
        <w:trPr>
          <w:trHeight w:val="330"/>
          <w:jc w:val="center"/>
        </w:trPr>
        <w:tc>
          <w:tcPr>
            <w:tcW w:w="528" w:type="dxa"/>
            <w:shd w:val="clear" w:color="000000" w:fill="D9D9D9"/>
            <w:noWrap/>
            <w:vAlign w:val="center"/>
            <w:hideMark/>
          </w:tcPr>
          <w:p w14:paraId="14D5587F"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15926 </w:t>
            </w:r>
          </w:p>
        </w:tc>
        <w:tc>
          <w:tcPr>
            <w:tcW w:w="4472" w:type="dxa"/>
            <w:shd w:val="clear" w:color="000000" w:fill="D9D9D9"/>
            <w:noWrap/>
            <w:vAlign w:val="center"/>
            <w:hideMark/>
          </w:tcPr>
          <w:p w14:paraId="57B0B8A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CANASTA BÁSICA</w:t>
            </w:r>
          </w:p>
        </w:tc>
        <w:tc>
          <w:tcPr>
            <w:tcW w:w="1740" w:type="dxa"/>
            <w:shd w:val="clear" w:color="000000" w:fill="D9D9D9"/>
            <w:noWrap/>
            <w:vAlign w:val="center"/>
            <w:hideMark/>
          </w:tcPr>
          <w:p w14:paraId="31A7F70B"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386,090.09</w:t>
            </w:r>
          </w:p>
        </w:tc>
      </w:tr>
      <w:tr w:rsidR="00D00941" w:rsidRPr="00D00941" w14:paraId="71036CEC" w14:textId="77777777" w:rsidTr="00D00941">
        <w:trPr>
          <w:trHeight w:val="510"/>
          <w:jc w:val="center"/>
        </w:trPr>
        <w:tc>
          <w:tcPr>
            <w:tcW w:w="528" w:type="dxa"/>
            <w:shd w:val="clear" w:color="auto" w:fill="auto"/>
            <w:noWrap/>
            <w:vAlign w:val="center"/>
            <w:hideMark/>
          </w:tcPr>
          <w:p w14:paraId="5C53634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vAlign w:val="center"/>
            <w:hideMark/>
          </w:tcPr>
          <w:p w14:paraId="06137A9A"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CONSEJERAS(OS) ELECTORALES Y SECRETARIO EJECUTIVO</w:t>
            </w:r>
          </w:p>
        </w:tc>
        <w:tc>
          <w:tcPr>
            <w:tcW w:w="1740" w:type="dxa"/>
            <w:shd w:val="clear" w:color="auto" w:fill="auto"/>
            <w:noWrap/>
            <w:vAlign w:val="center"/>
            <w:hideMark/>
          </w:tcPr>
          <w:p w14:paraId="34530C16"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732,589.00</w:t>
            </w:r>
          </w:p>
        </w:tc>
      </w:tr>
      <w:tr w:rsidR="00D00941" w:rsidRPr="00D00941" w14:paraId="1F89B289" w14:textId="77777777" w:rsidTr="00D00941">
        <w:trPr>
          <w:trHeight w:val="330"/>
          <w:jc w:val="center"/>
        </w:trPr>
        <w:tc>
          <w:tcPr>
            <w:tcW w:w="528" w:type="dxa"/>
            <w:shd w:val="clear" w:color="auto" w:fill="auto"/>
            <w:noWrap/>
            <w:vAlign w:val="center"/>
            <w:hideMark/>
          </w:tcPr>
          <w:p w14:paraId="2B769E2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009D56B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ADMINISTRACIÓN GENERAL</w:t>
            </w:r>
          </w:p>
        </w:tc>
        <w:tc>
          <w:tcPr>
            <w:tcW w:w="1740" w:type="dxa"/>
            <w:shd w:val="clear" w:color="auto" w:fill="auto"/>
            <w:noWrap/>
            <w:vAlign w:val="center"/>
            <w:hideMark/>
          </w:tcPr>
          <w:p w14:paraId="2F13A40F"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435,290.20</w:t>
            </w:r>
          </w:p>
        </w:tc>
      </w:tr>
      <w:tr w:rsidR="00D00941" w:rsidRPr="00D00941" w14:paraId="0CF09492" w14:textId="77777777" w:rsidTr="00D00941">
        <w:trPr>
          <w:trHeight w:val="330"/>
          <w:jc w:val="center"/>
        </w:trPr>
        <w:tc>
          <w:tcPr>
            <w:tcW w:w="528" w:type="dxa"/>
            <w:shd w:val="clear" w:color="auto" w:fill="auto"/>
            <w:noWrap/>
            <w:vAlign w:val="center"/>
            <w:hideMark/>
          </w:tcPr>
          <w:p w14:paraId="0093040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230D6E7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PROFESIONAL ELECTORAL NACIONAL</w:t>
            </w:r>
          </w:p>
        </w:tc>
        <w:tc>
          <w:tcPr>
            <w:tcW w:w="1740" w:type="dxa"/>
            <w:shd w:val="clear" w:color="auto" w:fill="auto"/>
            <w:noWrap/>
            <w:vAlign w:val="center"/>
            <w:hideMark/>
          </w:tcPr>
          <w:p w14:paraId="5553DA7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110,820.15</w:t>
            </w:r>
          </w:p>
        </w:tc>
      </w:tr>
      <w:tr w:rsidR="00D00941" w:rsidRPr="00D00941" w14:paraId="074F58A7" w14:textId="77777777" w:rsidTr="00D00941">
        <w:trPr>
          <w:trHeight w:val="330"/>
          <w:jc w:val="center"/>
        </w:trPr>
        <w:tc>
          <w:tcPr>
            <w:tcW w:w="528" w:type="dxa"/>
            <w:shd w:val="clear" w:color="auto" w:fill="auto"/>
            <w:noWrap/>
            <w:vAlign w:val="center"/>
            <w:hideMark/>
          </w:tcPr>
          <w:p w14:paraId="0480654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w:t>
            </w:r>
          </w:p>
        </w:tc>
        <w:tc>
          <w:tcPr>
            <w:tcW w:w="4472" w:type="dxa"/>
            <w:shd w:val="clear" w:color="auto" w:fill="auto"/>
            <w:noWrap/>
            <w:vAlign w:val="center"/>
            <w:hideMark/>
          </w:tcPr>
          <w:p w14:paraId="4CB93BA4" w14:textId="3EB444C6" w:rsidR="00D00941" w:rsidRPr="00D00941" w:rsidRDefault="00877366" w:rsidP="002C7EC6">
            <w:pPr>
              <w:rPr>
                <w:rFonts w:ascii="Arial" w:hAnsi="Arial" w:cs="Arial"/>
                <w:sz w:val="20"/>
                <w:szCs w:val="20"/>
                <w:lang w:val="es-MX" w:eastAsia="es-MX"/>
              </w:rPr>
            </w:pPr>
            <w:r>
              <w:rPr>
                <w:rFonts w:ascii="Arial" w:hAnsi="Arial" w:cs="Arial"/>
                <w:sz w:val="20"/>
                <w:szCs w:val="20"/>
                <w:lang w:val="es-MX" w:eastAsia="es-MX"/>
              </w:rPr>
              <w:t>ASISTENTES ADMINISTRATIVAS DE OFICINAS MUNICIPALES</w:t>
            </w:r>
          </w:p>
        </w:tc>
        <w:tc>
          <w:tcPr>
            <w:tcW w:w="1740" w:type="dxa"/>
            <w:shd w:val="clear" w:color="auto" w:fill="auto"/>
            <w:noWrap/>
            <w:vAlign w:val="center"/>
            <w:hideMark/>
          </w:tcPr>
          <w:p w14:paraId="7931D1ED"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107,390.75</w:t>
            </w:r>
          </w:p>
        </w:tc>
      </w:tr>
      <w:tr w:rsidR="00D00941" w:rsidRPr="00D00941" w14:paraId="18C9A192" w14:textId="77777777" w:rsidTr="00D00941">
        <w:trPr>
          <w:trHeight w:val="330"/>
          <w:jc w:val="center"/>
        </w:trPr>
        <w:tc>
          <w:tcPr>
            <w:tcW w:w="528" w:type="dxa"/>
            <w:shd w:val="clear" w:color="000000" w:fill="D9D9D9"/>
            <w:noWrap/>
            <w:vAlign w:val="center"/>
            <w:hideMark/>
          </w:tcPr>
          <w:p w14:paraId="0A08B359"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15927 </w:t>
            </w:r>
          </w:p>
        </w:tc>
        <w:tc>
          <w:tcPr>
            <w:tcW w:w="4472" w:type="dxa"/>
            <w:shd w:val="clear" w:color="000000" w:fill="D9D9D9"/>
            <w:noWrap/>
            <w:vAlign w:val="center"/>
            <w:hideMark/>
          </w:tcPr>
          <w:p w14:paraId="0AD5050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DÍA SOCIAL DE LAS MADRES (32smv)</w:t>
            </w:r>
          </w:p>
        </w:tc>
        <w:tc>
          <w:tcPr>
            <w:tcW w:w="1740" w:type="dxa"/>
            <w:shd w:val="clear" w:color="000000" w:fill="D9D9D9"/>
            <w:noWrap/>
            <w:vAlign w:val="center"/>
            <w:hideMark/>
          </w:tcPr>
          <w:p w14:paraId="292F5B2D"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100,000.00</w:t>
            </w:r>
          </w:p>
        </w:tc>
      </w:tr>
      <w:tr w:rsidR="00D00941" w:rsidRPr="00D00941" w14:paraId="0C1B0437" w14:textId="77777777" w:rsidTr="00D00941">
        <w:trPr>
          <w:trHeight w:val="330"/>
          <w:jc w:val="center"/>
        </w:trPr>
        <w:tc>
          <w:tcPr>
            <w:tcW w:w="528" w:type="dxa"/>
            <w:shd w:val="clear" w:color="000000" w:fill="D9D9D9"/>
            <w:noWrap/>
            <w:vAlign w:val="center"/>
            <w:hideMark/>
          </w:tcPr>
          <w:p w14:paraId="0A4817D0"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15935 </w:t>
            </w:r>
          </w:p>
        </w:tc>
        <w:tc>
          <w:tcPr>
            <w:tcW w:w="4472" w:type="dxa"/>
            <w:shd w:val="clear" w:color="000000" w:fill="D9D9D9"/>
            <w:noWrap/>
            <w:vAlign w:val="center"/>
            <w:hideMark/>
          </w:tcPr>
          <w:p w14:paraId="0AC63BC4"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APOYO DESPENSA NAVIDEÑA</w:t>
            </w:r>
          </w:p>
        </w:tc>
        <w:tc>
          <w:tcPr>
            <w:tcW w:w="1740" w:type="dxa"/>
            <w:shd w:val="clear" w:color="000000" w:fill="D9D9D9"/>
            <w:noWrap/>
            <w:vAlign w:val="center"/>
            <w:hideMark/>
          </w:tcPr>
          <w:p w14:paraId="71EF805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961,000.00</w:t>
            </w:r>
          </w:p>
        </w:tc>
      </w:tr>
      <w:tr w:rsidR="00D00941" w:rsidRPr="00D00941" w14:paraId="766616D9" w14:textId="77777777" w:rsidTr="00D00941">
        <w:trPr>
          <w:trHeight w:val="330"/>
          <w:jc w:val="center"/>
        </w:trPr>
        <w:tc>
          <w:tcPr>
            <w:tcW w:w="528" w:type="dxa"/>
            <w:shd w:val="clear" w:color="000000" w:fill="D9D9D9"/>
            <w:noWrap/>
            <w:vAlign w:val="center"/>
            <w:hideMark/>
          </w:tcPr>
          <w:p w14:paraId="037D6277"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16101 </w:t>
            </w:r>
          </w:p>
        </w:tc>
        <w:tc>
          <w:tcPr>
            <w:tcW w:w="4472" w:type="dxa"/>
            <w:shd w:val="clear" w:color="000000" w:fill="D9D9D9"/>
            <w:noWrap/>
            <w:vAlign w:val="center"/>
            <w:hideMark/>
          </w:tcPr>
          <w:p w14:paraId="7C371058"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PREVISIONES SALARIALES Y ECONÓMICAS</w:t>
            </w:r>
          </w:p>
        </w:tc>
        <w:tc>
          <w:tcPr>
            <w:tcW w:w="1740" w:type="dxa"/>
            <w:shd w:val="clear" w:color="000000" w:fill="D9D9D9"/>
            <w:noWrap/>
            <w:vAlign w:val="center"/>
            <w:hideMark/>
          </w:tcPr>
          <w:p w14:paraId="677B0B1C"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70,000.00</w:t>
            </w:r>
          </w:p>
        </w:tc>
      </w:tr>
      <w:tr w:rsidR="00D00941" w:rsidRPr="00D00941" w14:paraId="19366D9A" w14:textId="77777777" w:rsidTr="00D00941">
        <w:trPr>
          <w:trHeight w:val="345"/>
          <w:jc w:val="center"/>
        </w:trPr>
        <w:tc>
          <w:tcPr>
            <w:tcW w:w="528" w:type="dxa"/>
            <w:shd w:val="clear" w:color="000000" w:fill="D9D9D9"/>
            <w:noWrap/>
            <w:vAlign w:val="center"/>
            <w:hideMark/>
          </w:tcPr>
          <w:p w14:paraId="45876F54"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17115 </w:t>
            </w:r>
          </w:p>
        </w:tc>
        <w:tc>
          <w:tcPr>
            <w:tcW w:w="4472" w:type="dxa"/>
            <w:shd w:val="clear" w:color="000000" w:fill="D9D9D9"/>
            <w:noWrap/>
            <w:vAlign w:val="center"/>
            <w:hideMark/>
          </w:tcPr>
          <w:p w14:paraId="77C6C3F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 xml:space="preserve">ESTÍMULOS AL PERSONAL </w:t>
            </w:r>
          </w:p>
        </w:tc>
        <w:tc>
          <w:tcPr>
            <w:tcW w:w="1740" w:type="dxa"/>
            <w:shd w:val="clear" w:color="000000" w:fill="D9D9D9"/>
            <w:noWrap/>
            <w:vAlign w:val="center"/>
            <w:hideMark/>
          </w:tcPr>
          <w:p w14:paraId="1F584AB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22,200.00</w:t>
            </w:r>
          </w:p>
        </w:tc>
      </w:tr>
      <w:tr w:rsidR="00D00941" w:rsidRPr="00D00941" w14:paraId="4524BC1B" w14:textId="77777777" w:rsidTr="00D00941">
        <w:trPr>
          <w:trHeight w:val="345"/>
          <w:jc w:val="center"/>
        </w:trPr>
        <w:tc>
          <w:tcPr>
            <w:tcW w:w="528" w:type="dxa"/>
            <w:shd w:val="clear" w:color="000000" w:fill="F8CBAD"/>
            <w:noWrap/>
            <w:vAlign w:val="center"/>
            <w:hideMark/>
          </w:tcPr>
          <w:p w14:paraId="581765BD"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 xml:space="preserve">20000 </w:t>
            </w:r>
          </w:p>
        </w:tc>
        <w:tc>
          <w:tcPr>
            <w:tcW w:w="4472" w:type="dxa"/>
            <w:shd w:val="clear" w:color="000000" w:fill="F8CBAD"/>
            <w:noWrap/>
            <w:vAlign w:val="center"/>
            <w:hideMark/>
          </w:tcPr>
          <w:p w14:paraId="14A6F7BA" w14:textId="77777777" w:rsidR="00D00941" w:rsidRPr="00D00941" w:rsidRDefault="00D00941" w:rsidP="00D00941">
            <w:pPr>
              <w:rPr>
                <w:rFonts w:ascii="Arial" w:hAnsi="Arial" w:cs="Arial"/>
                <w:b/>
                <w:bCs/>
                <w:sz w:val="20"/>
                <w:szCs w:val="20"/>
                <w:lang w:val="es-MX" w:eastAsia="es-MX"/>
              </w:rPr>
            </w:pPr>
            <w:r w:rsidRPr="00D00941">
              <w:rPr>
                <w:rFonts w:ascii="Arial" w:hAnsi="Arial" w:cs="Arial"/>
                <w:b/>
                <w:bCs/>
                <w:sz w:val="20"/>
                <w:szCs w:val="20"/>
                <w:lang w:val="es-MX" w:eastAsia="es-MX"/>
              </w:rPr>
              <w:t>MATERIALES Y SUMINISTROS</w:t>
            </w:r>
          </w:p>
        </w:tc>
        <w:tc>
          <w:tcPr>
            <w:tcW w:w="1740" w:type="dxa"/>
            <w:shd w:val="clear" w:color="000000" w:fill="F8CBAD"/>
            <w:noWrap/>
            <w:vAlign w:val="center"/>
            <w:hideMark/>
          </w:tcPr>
          <w:p w14:paraId="647A5BE8"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1</w:t>
            </w:r>
            <w:r>
              <w:rPr>
                <w:rFonts w:ascii="Arial" w:hAnsi="Arial" w:cs="Arial"/>
                <w:b/>
                <w:bCs/>
                <w:sz w:val="20"/>
                <w:szCs w:val="20"/>
                <w:lang w:val="es-MX" w:eastAsia="es-MX"/>
              </w:rPr>
              <w:t>’</w:t>
            </w:r>
            <w:r w:rsidRPr="00D00941">
              <w:rPr>
                <w:rFonts w:ascii="Arial" w:hAnsi="Arial" w:cs="Arial"/>
                <w:b/>
                <w:bCs/>
                <w:sz w:val="20"/>
                <w:szCs w:val="20"/>
                <w:lang w:val="es-MX" w:eastAsia="es-MX"/>
              </w:rPr>
              <w:t>152,150.00</w:t>
            </w:r>
          </w:p>
        </w:tc>
      </w:tr>
      <w:tr w:rsidR="00D00941" w:rsidRPr="00D00941" w14:paraId="1DF55FCF" w14:textId="77777777" w:rsidTr="00D00941">
        <w:trPr>
          <w:trHeight w:val="510"/>
          <w:jc w:val="center"/>
        </w:trPr>
        <w:tc>
          <w:tcPr>
            <w:tcW w:w="528" w:type="dxa"/>
            <w:shd w:val="clear" w:color="auto" w:fill="auto"/>
            <w:noWrap/>
            <w:vAlign w:val="center"/>
            <w:hideMark/>
          </w:tcPr>
          <w:p w14:paraId="2D513612"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21101 </w:t>
            </w:r>
          </w:p>
        </w:tc>
        <w:tc>
          <w:tcPr>
            <w:tcW w:w="4472" w:type="dxa"/>
            <w:shd w:val="clear" w:color="auto" w:fill="auto"/>
            <w:vAlign w:val="center"/>
            <w:hideMark/>
          </w:tcPr>
          <w:p w14:paraId="1F94175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MATERIALES, ÙTILES Y EQUIPOS MENORES DE OFICINA</w:t>
            </w:r>
          </w:p>
        </w:tc>
        <w:tc>
          <w:tcPr>
            <w:tcW w:w="1740" w:type="dxa"/>
            <w:shd w:val="clear" w:color="auto" w:fill="auto"/>
            <w:noWrap/>
            <w:vAlign w:val="center"/>
            <w:hideMark/>
          </w:tcPr>
          <w:p w14:paraId="0F507DC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122,100.00</w:t>
            </w:r>
          </w:p>
        </w:tc>
      </w:tr>
      <w:tr w:rsidR="00D00941" w:rsidRPr="00D00941" w14:paraId="5588547C" w14:textId="77777777" w:rsidTr="00D00941">
        <w:trPr>
          <w:trHeight w:val="330"/>
          <w:jc w:val="center"/>
        </w:trPr>
        <w:tc>
          <w:tcPr>
            <w:tcW w:w="528" w:type="dxa"/>
            <w:shd w:val="clear" w:color="auto" w:fill="auto"/>
            <w:noWrap/>
            <w:vAlign w:val="center"/>
            <w:hideMark/>
          </w:tcPr>
          <w:p w14:paraId="696943F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21201 </w:t>
            </w:r>
          </w:p>
        </w:tc>
        <w:tc>
          <w:tcPr>
            <w:tcW w:w="4472" w:type="dxa"/>
            <w:shd w:val="clear" w:color="auto" w:fill="auto"/>
            <w:noWrap/>
            <w:vAlign w:val="center"/>
            <w:hideMark/>
          </w:tcPr>
          <w:p w14:paraId="06623F2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MATERIALES Y ÚTILES DE IMPRESIÓN</w:t>
            </w:r>
          </w:p>
        </w:tc>
        <w:tc>
          <w:tcPr>
            <w:tcW w:w="1740" w:type="dxa"/>
            <w:shd w:val="clear" w:color="auto" w:fill="auto"/>
            <w:noWrap/>
            <w:vAlign w:val="center"/>
            <w:hideMark/>
          </w:tcPr>
          <w:p w14:paraId="021E0A9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110,400.00</w:t>
            </w:r>
          </w:p>
        </w:tc>
      </w:tr>
      <w:tr w:rsidR="00D00941" w:rsidRPr="00D00941" w14:paraId="4EB96C7F" w14:textId="77777777" w:rsidTr="00D00941">
        <w:trPr>
          <w:trHeight w:val="510"/>
          <w:jc w:val="center"/>
        </w:trPr>
        <w:tc>
          <w:tcPr>
            <w:tcW w:w="528" w:type="dxa"/>
            <w:shd w:val="clear" w:color="auto" w:fill="auto"/>
            <w:noWrap/>
            <w:vAlign w:val="center"/>
            <w:hideMark/>
          </w:tcPr>
          <w:p w14:paraId="6A1E03E5"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21202 </w:t>
            </w:r>
          </w:p>
        </w:tc>
        <w:tc>
          <w:tcPr>
            <w:tcW w:w="4472" w:type="dxa"/>
            <w:shd w:val="clear" w:color="auto" w:fill="auto"/>
            <w:vAlign w:val="center"/>
            <w:hideMark/>
          </w:tcPr>
          <w:p w14:paraId="1C8859C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MATERIALES DE FOTOGRAFÍA, CINEMATOGRAFÍA Y AUDIOVISUALES</w:t>
            </w:r>
          </w:p>
        </w:tc>
        <w:tc>
          <w:tcPr>
            <w:tcW w:w="1740" w:type="dxa"/>
            <w:shd w:val="clear" w:color="auto" w:fill="auto"/>
            <w:noWrap/>
            <w:vAlign w:val="center"/>
            <w:hideMark/>
          </w:tcPr>
          <w:p w14:paraId="35E9359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34,400.00</w:t>
            </w:r>
          </w:p>
        </w:tc>
      </w:tr>
      <w:tr w:rsidR="00D00941" w:rsidRPr="00D00941" w14:paraId="41A1EC11" w14:textId="77777777" w:rsidTr="00D00941">
        <w:trPr>
          <w:trHeight w:val="510"/>
          <w:jc w:val="center"/>
        </w:trPr>
        <w:tc>
          <w:tcPr>
            <w:tcW w:w="528" w:type="dxa"/>
            <w:shd w:val="clear" w:color="auto" w:fill="auto"/>
            <w:noWrap/>
            <w:vAlign w:val="center"/>
            <w:hideMark/>
          </w:tcPr>
          <w:p w14:paraId="3A841609"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21401 </w:t>
            </w:r>
          </w:p>
        </w:tc>
        <w:tc>
          <w:tcPr>
            <w:tcW w:w="4472" w:type="dxa"/>
            <w:shd w:val="clear" w:color="auto" w:fill="auto"/>
            <w:vAlign w:val="center"/>
            <w:hideMark/>
          </w:tcPr>
          <w:p w14:paraId="784E1F3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MATERIALES Y ACCESORIOS MENORES DE EQUIPO DE CÓMPUTO</w:t>
            </w:r>
          </w:p>
        </w:tc>
        <w:tc>
          <w:tcPr>
            <w:tcW w:w="1740" w:type="dxa"/>
            <w:shd w:val="clear" w:color="auto" w:fill="auto"/>
            <w:noWrap/>
            <w:vAlign w:val="center"/>
            <w:hideMark/>
          </w:tcPr>
          <w:p w14:paraId="680FCFC0"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36,250.00</w:t>
            </w:r>
          </w:p>
        </w:tc>
      </w:tr>
      <w:tr w:rsidR="00D00941" w:rsidRPr="00D00941" w14:paraId="652CE64D" w14:textId="77777777" w:rsidTr="00D00941">
        <w:trPr>
          <w:trHeight w:val="330"/>
          <w:jc w:val="center"/>
        </w:trPr>
        <w:tc>
          <w:tcPr>
            <w:tcW w:w="528" w:type="dxa"/>
            <w:shd w:val="clear" w:color="auto" w:fill="auto"/>
            <w:noWrap/>
            <w:vAlign w:val="center"/>
            <w:hideMark/>
          </w:tcPr>
          <w:p w14:paraId="7BEA108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lastRenderedPageBreak/>
              <w:t xml:space="preserve">21501 </w:t>
            </w:r>
          </w:p>
        </w:tc>
        <w:tc>
          <w:tcPr>
            <w:tcW w:w="4472" w:type="dxa"/>
            <w:shd w:val="clear" w:color="auto" w:fill="auto"/>
            <w:noWrap/>
            <w:vAlign w:val="center"/>
            <w:hideMark/>
          </w:tcPr>
          <w:p w14:paraId="5D8A034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LIBROS Y REVISTAS</w:t>
            </w:r>
          </w:p>
        </w:tc>
        <w:tc>
          <w:tcPr>
            <w:tcW w:w="1740" w:type="dxa"/>
            <w:shd w:val="clear" w:color="auto" w:fill="auto"/>
            <w:noWrap/>
            <w:vAlign w:val="center"/>
            <w:hideMark/>
          </w:tcPr>
          <w:p w14:paraId="12ABD591"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w:t>
            </w:r>
          </w:p>
        </w:tc>
      </w:tr>
      <w:tr w:rsidR="00D00941" w:rsidRPr="00D00941" w14:paraId="61C6138E" w14:textId="77777777" w:rsidTr="00D00941">
        <w:trPr>
          <w:trHeight w:val="510"/>
          <w:jc w:val="center"/>
        </w:trPr>
        <w:tc>
          <w:tcPr>
            <w:tcW w:w="528" w:type="dxa"/>
            <w:shd w:val="clear" w:color="auto" w:fill="auto"/>
            <w:noWrap/>
            <w:vAlign w:val="center"/>
            <w:hideMark/>
          </w:tcPr>
          <w:p w14:paraId="068C14E2"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21502 </w:t>
            </w:r>
          </w:p>
        </w:tc>
        <w:tc>
          <w:tcPr>
            <w:tcW w:w="4472" w:type="dxa"/>
            <w:shd w:val="clear" w:color="auto" w:fill="auto"/>
            <w:vAlign w:val="center"/>
            <w:hideMark/>
          </w:tcPr>
          <w:p w14:paraId="4709CDB6"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SUSCRIPCIÓN A PERIÓDICOS, REVISTAS Y MEDIOS INFORMATIVOS</w:t>
            </w:r>
          </w:p>
        </w:tc>
        <w:tc>
          <w:tcPr>
            <w:tcW w:w="1740" w:type="dxa"/>
            <w:shd w:val="clear" w:color="auto" w:fill="auto"/>
            <w:noWrap/>
            <w:vAlign w:val="center"/>
            <w:hideMark/>
          </w:tcPr>
          <w:p w14:paraId="5E258E0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20,000.00</w:t>
            </w:r>
          </w:p>
        </w:tc>
      </w:tr>
      <w:tr w:rsidR="00D00941" w:rsidRPr="00D00941" w14:paraId="03B2537C" w14:textId="77777777" w:rsidTr="00D00941">
        <w:trPr>
          <w:trHeight w:val="330"/>
          <w:jc w:val="center"/>
        </w:trPr>
        <w:tc>
          <w:tcPr>
            <w:tcW w:w="528" w:type="dxa"/>
            <w:shd w:val="clear" w:color="auto" w:fill="auto"/>
            <w:noWrap/>
            <w:vAlign w:val="center"/>
            <w:hideMark/>
          </w:tcPr>
          <w:p w14:paraId="06E92234"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21601 </w:t>
            </w:r>
          </w:p>
        </w:tc>
        <w:tc>
          <w:tcPr>
            <w:tcW w:w="4472" w:type="dxa"/>
            <w:shd w:val="clear" w:color="auto" w:fill="auto"/>
            <w:noWrap/>
            <w:vAlign w:val="center"/>
            <w:hideMark/>
          </w:tcPr>
          <w:p w14:paraId="38D1E2C8"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MATERIAL SANITARIO Y DE LIMPIEZA</w:t>
            </w:r>
          </w:p>
        </w:tc>
        <w:tc>
          <w:tcPr>
            <w:tcW w:w="1740" w:type="dxa"/>
            <w:shd w:val="clear" w:color="auto" w:fill="auto"/>
            <w:noWrap/>
            <w:vAlign w:val="center"/>
            <w:hideMark/>
          </w:tcPr>
          <w:p w14:paraId="66F5EDD8"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120,000.00</w:t>
            </w:r>
          </w:p>
        </w:tc>
      </w:tr>
      <w:tr w:rsidR="00D00941" w:rsidRPr="00D00941" w14:paraId="5D3D9EA2" w14:textId="77777777" w:rsidTr="00D00941">
        <w:trPr>
          <w:trHeight w:val="330"/>
          <w:jc w:val="center"/>
        </w:trPr>
        <w:tc>
          <w:tcPr>
            <w:tcW w:w="528" w:type="dxa"/>
            <w:shd w:val="clear" w:color="auto" w:fill="auto"/>
            <w:noWrap/>
            <w:vAlign w:val="center"/>
            <w:hideMark/>
          </w:tcPr>
          <w:p w14:paraId="6B39719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21702 </w:t>
            </w:r>
          </w:p>
        </w:tc>
        <w:tc>
          <w:tcPr>
            <w:tcW w:w="4472" w:type="dxa"/>
            <w:shd w:val="clear" w:color="auto" w:fill="auto"/>
            <w:noWrap/>
            <w:vAlign w:val="center"/>
            <w:hideMark/>
          </w:tcPr>
          <w:p w14:paraId="15C8B5B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MATERIAL DE CAPACITACIÓN</w:t>
            </w:r>
          </w:p>
        </w:tc>
        <w:tc>
          <w:tcPr>
            <w:tcW w:w="1740" w:type="dxa"/>
            <w:shd w:val="clear" w:color="auto" w:fill="auto"/>
            <w:noWrap/>
            <w:vAlign w:val="center"/>
            <w:hideMark/>
          </w:tcPr>
          <w:p w14:paraId="4FF0A02C"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75,000.00</w:t>
            </w:r>
          </w:p>
        </w:tc>
      </w:tr>
      <w:tr w:rsidR="00D00941" w:rsidRPr="00D00941" w14:paraId="5E941D0E" w14:textId="77777777" w:rsidTr="00D00941">
        <w:trPr>
          <w:trHeight w:val="510"/>
          <w:jc w:val="center"/>
        </w:trPr>
        <w:tc>
          <w:tcPr>
            <w:tcW w:w="528" w:type="dxa"/>
            <w:shd w:val="clear" w:color="auto" w:fill="auto"/>
            <w:noWrap/>
            <w:vAlign w:val="center"/>
            <w:hideMark/>
          </w:tcPr>
          <w:p w14:paraId="1FFBA736"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22105 </w:t>
            </w:r>
          </w:p>
        </w:tc>
        <w:tc>
          <w:tcPr>
            <w:tcW w:w="4472" w:type="dxa"/>
            <w:shd w:val="clear" w:color="auto" w:fill="auto"/>
            <w:vAlign w:val="center"/>
            <w:hideMark/>
          </w:tcPr>
          <w:p w14:paraId="144A8DD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ALIMENTACIÓN DE PERSONAS EN ACTIVIDADES EXTRAORDINARIAS</w:t>
            </w:r>
          </w:p>
        </w:tc>
        <w:tc>
          <w:tcPr>
            <w:tcW w:w="1740" w:type="dxa"/>
            <w:shd w:val="clear" w:color="auto" w:fill="auto"/>
            <w:noWrap/>
            <w:vAlign w:val="center"/>
            <w:hideMark/>
          </w:tcPr>
          <w:p w14:paraId="0B307F66"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45,000.00</w:t>
            </w:r>
          </w:p>
        </w:tc>
      </w:tr>
      <w:tr w:rsidR="00D00941" w:rsidRPr="00D00941" w14:paraId="0A3601A1" w14:textId="77777777" w:rsidTr="00D00941">
        <w:trPr>
          <w:trHeight w:val="330"/>
          <w:jc w:val="center"/>
        </w:trPr>
        <w:tc>
          <w:tcPr>
            <w:tcW w:w="528" w:type="dxa"/>
            <w:shd w:val="clear" w:color="auto" w:fill="auto"/>
            <w:noWrap/>
            <w:vAlign w:val="center"/>
            <w:hideMark/>
          </w:tcPr>
          <w:p w14:paraId="732B9A58"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22106 </w:t>
            </w:r>
          </w:p>
        </w:tc>
        <w:tc>
          <w:tcPr>
            <w:tcW w:w="4472" w:type="dxa"/>
            <w:shd w:val="clear" w:color="auto" w:fill="auto"/>
            <w:noWrap/>
            <w:vAlign w:val="center"/>
            <w:hideMark/>
          </w:tcPr>
          <w:p w14:paraId="6ACD104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GASTOS MENORES DE ALIMENTACIÓN</w:t>
            </w:r>
          </w:p>
        </w:tc>
        <w:tc>
          <w:tcPr>
            <w:tcW w:w="1740" w:type="dxa"/>
            <w:shd w:val="clear" w:color="auto" w:fill="auto"/>
            <w:noWrap/>
            <w:vAlign w:val="center"/>
            <w:hideMark/>
          </w:tcPr>
          <w:p w14:paraId="57F5C290"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25,000.00</w:t>
            </w:r>
          </w:p>
        </w:tc>
      </w:tr>
      <w:tr w:rsidR="00D00941" w:rsidRPr="00D00941" w14:paraId="34BC90FF" w14:textId="77777777" w:rsidTr="00D00941">
        <w:trPr>
          <w:trHeight w:val="330"/>
          <w:jc w:val="center"/>
        </w:trPr>
        <w:tc>
          <w:tcPr>
            <w:tcW w:w="528" w:type="dxa"/>
            <w:shd w:val="clear" w:color="auto" w:fill="auto"/>
            <w:noWrap/>
            <w:vAlign w:val="center"/>
            <w:hideMark/>
          </w:tcPr>
          <w:p w14:paraId="54E945D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22301 </w:t>
            </w:r>
          </w:p>
        </w:tc>
        <w:tc>
          <w:tcPr>
            <w:tcW w:w="4472" w:type="dxa"/>
            <w:shd w:val="clear" w:color="auto" w:fill="auto"/>
            <w:noWrap/>
            <w:vAlign w:val="center"/>
            <w:hideMark/>
          </w:tcPr>
          <w:p w14:paraId="142A415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UTENSILIOS PARA EL SERVICIO DE ALIMENTACIÓN</w:t>
            </w:r>
          </w:p>
        </w:tc>
        <w:tc>
          <w:tcPr>
            <w:tcW w:w="1740" w:type="dxa"/>
            <w:shd w:val="clear" w:color="auto" w:fill="auto"/>
            <w:noWrap/>
            <w:vAlign w:val="center"/>
            <w:hideMark/>
          </w:tcPr>
          <w:p w14:paraId="3418C14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25,000.00</w:t>
            </w:r>
          </w:p>
        </w:tc>
      </w:tr>
      <w:tr w:rsidR="00D00941" w:rsidRPr="00D00941" w14:paraId="1FC2E037" w14:textId="77777777" w:rsidTr="00D00941">
        <w:trPr>
          <w:trHeight w:val="330"/>
          <w:jc w:val="center"/>
        </w:trPr>
        <w:tc>
          <w:tcPr>
            <w:tcW w:w="528" w:type="dxa"/>
            <w:shd w:val="clear" w:color="auto" w:fill="auto"/>
            <w:noWrap/>
            <w:vAlign w:val="center"/>
            <w:hideMark/>
          </w:tcPr>
          <w:p w14:paraId="4113614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24601 </w:t>
            </w:r>
          </w:p>
        </w:tc>
        <w:tc>
          <w:tcPr>
            <w:tcW w:w="4472" w:type="dxa"/>
            <w:shd w:val="clear" w:color="auto" w:fill="auto"/>
            <w:noWrap/>
            <w:vAlign w:val="center"/>
            <w:hideMark/>
          </w:tcPr>
          <w:p w14:paraId="1F88989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MATERIAL ELÉCTRICO Y ELECTRÓNICO</w:t>
            </w:r>
          </w:p>
        </w:tc>
        <w:tc>
          <w:tcPr>
            <w:tcW w:w="1740" w:type="dxa"/>
            <w:shd w:val="clear" w:color="auto" w:fill="auto"/>
            <w:noWrap/>
            <w:vAlign w:val="center"/>
            <w:hideMark/>
          </w:tcPr>
          <w:p w14:paraId="5651EB76"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55,000.00</w:t>
            </w:r>
          </w:p>
        </w:tc>
      </w:tr>
      <w:tr w:rsidR="00D00941" w:rsidRPr="00D00941" w14:paraId="2BF92B92" w14:textId="77777777" w:rsidTr="00D00941">
        <w:trPr>
          <w:trHeight w:val="330"/>
          <w:jc w:val="center"/>
        </w:trPr>
        <w:tc>
          <w:tcPr>
            <w:tcW w:w="528" w:type="dxa"/>
            <w:shd w:val="clear" w:color="auto" w:fill="auto"/>
            <w:noWrap/>
            <w:vAlign w:val="center"/>
            <w:hideMark/>
          </w:tcPr>
          <w:p w14:paraId="1220695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24801 </w:t>
            </w:r>
          </w:p>
        </w:tc>
        <w:tc>
          <w:tcPr>
            <w:tcW w:w="4472" w:type="dxa"/>
            <w:shd w:val="clear" w:color="auto" w:fill="auto"/>
            <w:noWrap/>
            <w:vAlign w:val="center"/>
            <w:hideMark/>
          </w:tcPr>
          <w:p w14:paraId="0076BDE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MATERIALES COMPLEMENTARIOS</w:t>
            </w:r>
          </w:p>
        </w:tc>
        <w:tc>
          <w:tcPr>
            <w:tcW w:w="1740" w:type="dxa"/>
            <w:shd w:val="clear" w:color="auto" w:fill="auto"/>
            <w:noWrap/>
            <w:vAlign w:val="center"/>
            <w:hideMark/>
          </w:tcPr>
          <w:p w14:paraId="6660D5DB"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30,000.00</w:t>
            </w:r>
          </w:p>
        </w:tc>
      </w:tr>
      <w:tr w:rsidR="00D00941" w:rsidRPr="00D00941" w14:paraId="485E607F" w14:textId="77777777" w:rsidTr="00D00941">
        <w:trPr>
          <w:trHeight w:val="330"/>
          <w:jc w:val="center"/>
        </w:trPr>
        <w:tc>
          <w:tcPr>
            <w:tcW w:w="528" w:type="dxa"/>
            <w:shd w:val="clear" w:color="auto" w:fill="auto"/>
            <w:noWrap/>
            <w:vAlign w:val="center"/>
            <w:hideMark/>
          </w:tcPr>
          <w:p w14:paraId="11094C65"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25301 </w:t>
            </w:r>
          </w:p>
        </w:tc>
        <w:tc>
          <w:tcPr>
            <w:tcW w:w="4472" w:type="dxa"/>
            <w:shd w:val="clear" w:color="auto" w:fill="auto"/>
            <w:noWrap/>
            <w:vAlign w:val="center"/>
            <w:hideMark/>
          </w:tcPr>
          <w:p w14:paraId="2CC475B1"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MEDICINAS Y PRODUCTOS FARMACÉUTICOS</w:t>
            </w:r>
          </w:p>
        </w:tc>
        <w:tc>
          <w:tcPr>
            <w:tcW w:w="1740" w:type="dxa"/>
            <w:shd w:val="clear" w:color="auto" w:fill="auto"/>
            <w:noWrap/>
            <w:vAlign w:val="center"/>
            <w:hideMark/>
          </w:tcPr>
          <w:p w14:paraId="07E3C738"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24,000.00</w:t>
            </w:r>
          </w:p>
        </w:tc>
      </w:tr>
      <w:tr w:rsidR="00D00941" w:rsidRPr="00D00941" w14:paraId="54EB65B4" w14:textId="77777777" w:rsidTr="00D00941">
        <w:trPr>
          <w:trHeight w:val="330"/>
          <w:jc w:val="center"/>
        </w:trPr>
        <w:tc>
          <w:tcPr>
            <w:tcW w:w="528" w:type="dxa"/>
            <w:shd w:val="clear" w:color="auto" w:fill="auto"/>
            <w:noWrap/>
            <w:vAlign w:val="center"/>
            <w:hideMark/>
          </w:tcPr>
          <w:p w14:paraId="67A8C7F8"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26101 </w:t>
            </w:r>
          </w:p>
        </w:tc>
        <w:tc>
          <w:tcPr>
            <w:tcW w:w="4472" w:type="dxa"/>
            <w:shd w:val="clear" w:color="auto" w:fill="auto"/>
            <w:noWrap/>
            <w:vAlign w:val="center"/>
            <w:hideMark/>
          </w:tcPr>
          <w:p w14:paraId="510C5B25"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COMBUSTIBLES LUBRICANTES Y ADITIVOS</w:t>
            </w:r>
          </w:p>
        </w:tc>
        <w:tc>
          <w:tcPr>
            <w:tcW w:w="1740" w:type="dxa"/>
            <w:shd w:val="clear" w:color="auto" w:fill="auto"/>
            <w:noWrap/>
            <w:vAlign w:val="center"/>
            <w:hideMark/>
          </w:tcPr>
          <w:p w14:paraId="6211836A"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120,000.00</w:t>
            </w:r>
          </w:p>
        </w:tc>
      </w:tr>
      <w:tr w:rsidR="00D00941" w:rsidRPr="00D00941" w14:paraId="6A8A46C2" w14:textId="77777777" w:rsidTr="00D00941">
        <w:trPr>
          <w:trHeight w:val="330"/>
          <w:jc w:val="center"/>
        </w:trPr>
        <w:tc>
          <w:tcPr>
            <w:tcW w:w="528" w:type="dxa"/>
            <w:shd w:val="clear" w:color="auto" w:fill="auto"/>
            <w:noWrap/>
            <w:vAlign w:val="center"/>
            <w:hideMark/>
          </w:tcPr>
          <w:p w14:paraId="65A98F51"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27102 </w:t>
            </w:r>
          </w:p>
        </w:tc>
        <w:tc>
          <w:tcPr>
            <w:tcW w:w="4472" w:type="dxa"/>
            <w:shd w:val="clear" w:color="auto" w:fill="auto"/>
            <w:noWrap/>
            <w:vAlign w:val="center"/>
            <w:hideMark/>
          </w:tcPr>
          <w:p w14:paraId="34EC09F7"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VESTUARIOS Y UNIFORMES OFICIALES</w:t>
            </w:r>
          </w:p>
        </w:tc>
        <w:tc>
          <w:tcPr>
            <w:tcW w:w="1740" w:type="dxa"/>
            <w:shd w:val="clear" w:color="auto" w:fill="auto"/>
            <w:noWrap/>
            <w:vAlign w:val="center"/>
            <w:hideMark/>
          </w:tcPr>
          <w:p w14:paraId="5E47260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150,000.00</w:t>
            </w:r>
          </w:p>
        </w:tc>
      </w:tr>
      <w:tr w:rsidR="00D00941" w:rsidRPr="00D00941" w14:paraId="763633DD" w14:textId="77777777" w:rsidTr="00D00941">
        <w:trPr>
          <w:trHeight w:val="330"/>
          <w:jc w:val="center"/>
        </w:trPr>
        <w:tc>
          <w:tcPr>
            <w:tcW w:w="528" w:type="dxa"/>
            <w:shd w:val="clear" w:color="auto" w:fill="auto"/>
            <w:noWrap/>
            <w:vAlign w:val="center"/>
            <w:hideMark/>
          </w:tcPr>
          <w:p w14:paraId="55C9827A"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29101 </w:t>
            </w:r>
          </w:p>
        </w:tc>
        <w:tc>
          <w:tcPr>
            <w:tcW w:w="4472" w:type="dxa"/>
            <w:shd w:val="clear" w:color="auto" w:fill="auto"/>
            <w:noWrap/>
            <w:vAlign w:val="center"/>
            <w:hideMark/>
          </w:tcPr>
          <w:p w14:paraId="2E9F61C8"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HERRAMIENTAS MENORES</w:t>
            </w:r>
          </w:p>
        </w:tc>
        <w:tc>
          <w:tcPr>
            <w:tcW w:w="1740" w:type="dxa"/>
            <w:shd w:val="clear" w:color="auto" w:fill="auto"/>
            <w:noWrap/>
            <w:vAlign w:val="center"/>
            <w:hideMark/>
          </w:tcPr>
          <w:p w14:paraId="3376F8D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45,000.00</w:t>
            </w:r>
          </w:p>
        </w:tc>
      </w:tr>
      <w:tr w:rsidR="00D00941" w:rsidRPr="00D00941" w14:paraId="3EEC0DBA" w14:textId="77777777" w:rsidTr="00D00941">
        <w:trPr>
          <w:trHeight w:val="510"/>
          <w:jc w:val="center"/>
        </w:trPr>
        <w:tc>
          <w:tcPr>
            <w:tcW w:w="528" w:type="dxa"/>
            <w:shd w:val="clear" w:color="auto" w:fill="auto"/>
            <w:noWrap/>
            <w:vAlign w:val="center"/>
            <w:hideMark/>
          </w:tcPr>
          <w:p w14:paraId="18708F9C"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29201 </w:t>
            </w:r>
          </w:p>
        </w:tc>
        <w:tc>
          <w:tcPr>
            <w:tcW w:w="4472" w:type="dxa"/>
            <w:shd w:val="clear" w:color="auto" w:fill="auto"/>
            <w:vAlign w:val="center"/>
            <w:hideMark/>
          </w:tcPr>
          <w:p w14:paraId="314223E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REFACCIONES Y ACCESORIOS MENORES DE EDIFICIOS</w:t>
            </w:r>
          </w:p>
        </w:tc>
        <w:tc>
          <w:tcPr>
            <w:tcW w:w="1740" w:type="dxa"/>
            <w:shd w:val="clear" w:color="auto" w:fill="auto"/>
            <w:noWrap/>
            <w:vAlign w:val="center"/>
            <w:hideMark/>
          </w:tcPr>
          <w:p w14:paraId="5168DCD1"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70,000.00</w:t>
            </w:r>
          </w:p>
        </w:tc>
      </w:tr>
      <w:tr w:rsidR="00D00941" w:rsidRPr="00D00941" w14:paraId="3EF2E1BC" w14:textId="77777777" w:rsidTr="00D00941">
        <w:trPr>
          <w:trHeight w:val="525"/>
          <w:jc w:val="center"/>
        </w:trPr>
        <w:tc>
          <w:tcPr>
            <w:tcW w:w="528" w:type="dxa"/>
            <w:shd w:val="clear" w:color="auto" w:fill="auto"/>
            <w:noWrap/>
            <w:vAlign w:val="center"/>
            <w:hideMark/>
          </w:tcPr>
          <w:p w14:paraId="00D75D35"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29601 </w:t>
            </w:r>
          </w:p>
        </w:tc>
        <w:tc>
          <w:tcPr>
            <w:tcW w:w="4472" w:type="dxa"/>
            <w:shd w:val="clear" w:color="auto" w:fill="auto"/>
            <w:vAlign w:val="center"/>
            <w:hideMark/>
          </w:tcPr>
          <w:p w14:paraId="611F7C6A"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REFACCIONES Y ACCESORIOS MENORES DE EQUIPO DE TRANSPORTE</w:t>
            </w:r>
          </w:p>
        </w:tc>
        <w:tc>
          <w:tcPr>
            <w:tcW w:w="1740" w:type="dxa"/>
            <w:shd w:val="clear" w:color="auto" w:fill="auto"/>
            <w:noWrap/>
            <w:vAlign w:val="center"/>
            <w:hideMark/>
          </w:tcPr>
          <w:p w14:paraId="0FF4D74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35,000.00</w:t>
            </w:r>
          </w:p>
        </w:tc>
      </w:tr>
      <w:tr w:rsidR="00D00941" w:rsidRPr="00D00941" w14:paraId="6937853C" w14:textId="77777777" w:rsidTr="00D00941">
        <w:trPr>
          <w:trHeight w:val="345"/>
          <w:jc w:val="center"/>
        </w:trPr>
        <w:tc>
          <w:tcPr>
            <w:tcW w:w="528" w:type="dxa"/>
            <w:shd w:val="clear" w:color="000000" w:fill="F8CBAD"/>
            <w:noWrap/>
            <w:vAlign w:val="center"/>
            <w:hideMark/>
          </w:tcPr>
          <w:p w14:paraId="06CAAC36"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 xml:space="preserve">30000 </w:t>
            </w:r>
          </w:p>
        </w:tc>
        <w:tc>
          <w:tcPr>
            <w:tcW w:w="4472" w:type="dxa"/>
            <w:shd w:val="clear" w:color="000000" w:fill="F8CBAD"/>
            <w:noWrap/>
            <w:vAlign w:val="center"/>
            <w:hideMark/>
          </w:tcPr>
          <w:p w14:paraId="283D4EF6" w14:textId="77777777" w:rsidR="00D00941" w:rsidRPr="00D00941" w:rsidRDefault="00D00941" w:rsidP="00D00941">
            <w:pPr>
              <w:rPr>
                <w:rFonts w:ascii="Arial" w:hAnsi="Arial" w:cs="Arial"/>
                <w:b/>
                <w:bCs/>
                <w:sz w:val="20"/>
                <w:szCs w:val="20"/>
                <w:lang w:val="es-MX" w:eastAsia="es-MX"/>
              </w:rPr>
            </w:pPr>
            <w:r w:rsidRPr="00D00941">
              <w:rPr>
                <w:rFonts w:ascii="Arial" w:hAnsi="Arial" w:cs="Arial"/>
                <w:b/>
                <w:bCs/>
                <w:sz w:val="20"/>
                <w:szCs w:val="20"/>
                <w:lang w:val="es-MX" w:eastAsia="es-MX"/>
              </w:rPr>
              <w:t>SERVICIOS GENERALES</w:t>
            </w:r>
          </w:p>
        </w:tc>
        <w:tc>
          <w:tcPr>
            <w:tcW w:w="1740" w:type="dxa"/>
            <w:shd w:val="clear" w:color="000000" w:fill="F8CBAD"/>
            <w:noWrap/>
            <w:vAlign w:val="center"/>
            <w:hideMark/>
          </w:tcPr>
          <w:p w14:paraId="530B07CF"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6</w:t>
            </w:r>
            <w:r>
              <w:rPr>
                <w:rFonts w:ascii="Arial" w:hAnsi="Arial" w:cs="Arial"/>
                <w:b/>
                <w:bCs/>
                <w:sz w:val="20"/>
                <w:szCs w:val="20"/>
                <w:lang w:val="es-MX" w:eastAsia="es-MX"/>
              </w:rPr>
              <w:t>’</w:t>
            </w:r>
            <w:r w:rsidRPr="00D00941">
              <w:rPr>
                <w:rFonts w:ascii="Arial" w:hAnsi="Arial" w:cs="Arial"/>
                <w:b/>
                <w:bCs/>
                <w:sz w:val="20"/>
                <w:szCs w:val="20"/>
                <w:lang w:val="es-MX" w:eastAsia="es-MX"/>
              </w:rPr>
              <w:t>346,600.00</w:t>
            </w:r>
          </w:p>
        </w:tc>
      </w:tr>
      <w:tr w:rsidR="00D00941" w:rsidRPr="00D00941" w14:paraId="6E8D49CE" w14:textId="77777777" w:rsidTr="00D00941">
        <w:trPr>
          <w:trHeight w:val="330"/>
          <w:jc w:val="center"/>
        </w:trPr>
        <w:tc>
          <w:tcPr>
            <w:tcW w:w="528" w:type="dxa"/>
            <w:shd w:val="clear" w:color="auto" w:fill="auto"/>
            <w:noWrap/>
            <w:vAlign w:val="center"/>
            <w:hideMark/>
          </w:tcPr>
          <w:p w14:paraId="11FF445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31101 </w:t>
            </w:r>
          </w:p>
        </w:tc>
        <w:tc>
          <w:tcPr>
            <w:tcW w:w="4472" w:type="dxa"/>
            <w:shd w:val="clear" w:color="auto" w:fill="auto"/>
            <w:noWrap/>
            <w:vAlign w:val="center"/>
            <w:hideMark/>
          </w:tcPr>
          <w:p w14:paraId="08EE570A"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DE ENERGÍA ELECTRICA</w:t>
            </w:r>
          </w:p>
        </w:tc>
        <w:tc>
          <w:tcPr>
            <w:tcW w:w="1740" w:type="dxa"/>
            <w:shd w:val="clear" w:color="auto" w:fill="auto"/>
            <w:noWrap/>
            <w:vAlign w:val="center"/>
            <w:hideMark/>
          </w:tcPr>
          <w:p w14:paraId="3A8DD766"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258,000.00</w:t>
            </w:r>
          </w:p>
        </w:tc>
      </w:tr>
      <w:tr w:rsidR="00D00941" w:rsidRPr="00D00941" w14:paraId="68D72737" w14:textId="77777777" w:rsidTr="00D00941">
        <w:trPr>
          <w:trHeight w:val="510"/>
          <w:jc w:val="center"/>
        </w:trPr>
        <w:tc>
          <w:tcPr>
            <w:tcW w:w="528" w:type="dxa"/>
            <w:shd w:val="clear" w:color="auto" w:fill="auto"/>
            <w:noWrap/>
            <w:vAlign w:val="center"/>
            <w:hideMark/>
          </w:tcPr>
          <w:p w14:paraId="3D55574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31301 </w:t>
            </w:r>
          </w:p>
        </w:tc>
        <w:tc>
          <w:tcPr>
            <w:tcW w:w="4472" w:type="dxa"/>
            <w:shd w:val="clear" w:color="auto" w:fill="auto"/>
            <w:vAlign w:val="center"/>
            <w:hideMark/>
          </w:tcPr>
          <w:p w14:paraId="0E02FB5E"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DE AGUA POTABLE, DRENAJE Y ALCANTARILLADO</w:t>
            </w:r>
          </w:p>
        </w:tc>
        <w:tc>
          <w:tcPr>
            <w:tcW w:w="1740" w:type="dxa"/>
            <w:shd w:val="clear" w:color="auto" w:fill="auto"/>
            <w:noWrap/>
            <w:vAlign w:val="center"/>
            <w:hideMark/>
          </w:tcPr>
          <w:p w14:paraId="2372092F"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80,000.00</w:t>
            </w:r>
          </w:p>
        </w:tc>
      </w:tr>
      <w:tr w:rsidR="00D00941" w:rsidRPr="00D00941" w14:paraId="7D7C6373" w14:textId="77777777" w:rsidTr="00D00941">
        <w:trPr>
          <w:trHeight w:val="330"/>
          <w:jc w:val="center"/>
        </w:trPr>
        <w:tc>
          <w:tcPr>
            <w:tcW w:w="528" w:type="dxa"/>
            <w:shd w:val="clear" w:color="auto" w:fill="auto"/>
            <w:noWrap/>
            <w:vAlign w:val="center"/>
            <w:hideMark/>
          </w:tcPr>
          <w:p w14:paraId="21084C56"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31401 </w:t>
            </w:r>
          </w:p>
        </w:tc>
        <w:tc>
          <w:tcPr>
            <w:tcW w:w="4472" w:type="dxa"/>
            <w:shd w:val="clear" w:color="auto" w:fill="auto"/>
            <w:noWrap/>
            <w:vAlign w:val="center"/>
            <w:hideMark/>
          </w:tcPr>
          <w:p w14:paraId="5665538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TELEFONÍA TRADICIONAL</w:t>
            </w:r>
          </w:p>
        </w:tc>
        <w:tc>
          <w:tcPr>
            <w:tcW w:w="1740" w:type="dxa"/>
            <w:shd w:val="clear" w:color="auto" w:fill="auto"/>
            <w:noWrap/>
            <w:vAlign w:val="center"/>
            <w:hideMark/>
          </w:tcPr>
          <w:p w14:paraId="084295E0"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96,000.00</w:t>
            </w:r>
          </w:p>
        </w:tc>
      </w:tr>
      <w:tr w:rsidR="00D00941" w:rsidRPr="00D00941" w14:paraId="409013A6" w14:textId="77777777" w:rsidTr="00D00941">
        <w:trPr>
          <w:trHeight w:val="510"/>
          <w:jc w:val="center"/>
        </w:trPr>
        <w:tc>
          <w:tcPr>
            <w:tcW w:w="528" w:type="dxa"/>
            <w:shd w:val="clear" w:color="auto" w:fill="auto"/>
            <w:noWrap/>
            <w:vAlign w:val="center"/>
            <w:hideMark/>
          </w:tcPr>
          <w:p w14:paraId="28003202"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31601 </w:t>
            </w:r>
          </w:p>
        </w:tc>
        <w:tc>
          <w:tcPr>
            <w:tcW w:w="4472" w:type="dxa"/>
            <w:shd w:val="clear" w:color="auto" w:fill="auto"/>
            <w:vAlign w:val="center"/>
            <w:hideMark/>
          </w:tcPr>
          <w:p w14:paraId="2A8B3AB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DE CONDUCCIÓN DE SEÑALES ANALÓGICAS Y DIGITALES</w:t>
            </w:r>
          </w:p>
        </w:tc>
        <w:tc>
          <w:tcPr>
            <w:tcW w:w="1740" w:type="dxa"/>
            <w:shd w:val="clear" w:color="auto" w:fill="auto"/>
            <w:noWrap/>
            <w:vAlign w:val="center"/>
            <w:hideMark/>
          </w:tcPr>
          <w:p w14:paraId="3A57421D"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20,000.00</w:t>
            </w:r>
          </w:p>
        </w:tc>
      </w:tr>
      <w:tr w:rsidR="00D00941" w:rsidRPr="00D00941" w14:paraId="0890692E" w14:textId="77777777" w:rsidTr="00D00941">
        <w:trPr>
          <w:trHeight w:val="510"/>
          <w:jc w:val="center"/>
        </w:trPr>
        <w:tc>
          <w:tcPr>
            <w:tcW w:w="528" w:type="dxa"/>
            <w:shd w:val="clear" w:color="auto" w:fill="auto"/>
            <w:noWrap/>
            <w:vAlign w:val="center"/>
            <w:hideMark/>
          </w:tcPr>
          <w:p w14:paraId="724E9B39"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31701 </w:t>
            </w:r>
          </w:p>
        </w:tc>
        <w:tc>
          <w:tcPr>
            <w:tcW w:w="4472" w:type="dxa"/>
            <w:shd w:val="clear" w:color="auto" w:fill="auto"/>
            <w:vAlign w:val="center"/>
            <w:hideMark/>
          </w:tcPr>
          <w:p w14:paraId="4CA5C454"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SERVICIOS DE ACCESO A INTERNET, REDES Y PROCESAMIENTO</w:t>
            </w:r>
          </w:p>
        </w:tc>
        <w:tc>
          <w:tcPr>
            <w:tcW w:w="1740" w:type="dxa"/>
            <w:shd w:val="clear" w:color="auto" w:fill="auto"/>
            <w:noWrap/>
            <w:vAlign w:val="center"/>
            <w:hideMark/>
          </w:tcPr>
          <w:p w14:paraId="0E69B6A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400,000.00</w:t>
            </w:r>
          </w:p>
        </w:tc>
      </w:tr>
      <w:tr w:rsidR="00D00941" w:rsidRPr="00D00941" w14:paraId="1C2DB66D" w14:textId="77777777" w:rsidTr="00D00941">
        <w:trPr>
          <w:trHeight w:val="330"/>
          <w:jc w:val="center"/>
        </w:trPr>
        <w:tc>
          <w:tcPr>
            <w:tcW w:w="528" w:type="dxa"/>
            <w:shd w:val="clear" w:color="auto" w:fill="auto"/>
            <w:noWrap/>
            <w:vAlign w:val="center"/>
            <w:hideMark/>
          </w:tcPr>
          <w:p w14:paraId="271FB4A6"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31802 </w:t>
            </w:r>
          </w:p>
        </w:tc>
        <w:tc>
          <w:tcPr>
            <w:tcW w:w="4472" w:type="dxa"/>
            <w:shd w:val="clear" w:color="auto" w:fill="auto"/>
            <w:noWrap/>
            <w:vAlign w:val="center"/>
            <w:hideMark/>
          </w:tcPr>
          <w:p w14:paraId="0661FAD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 DE MENSAJERÍA Y PAQUETERÍA</w:t>
            </w:r>
          </w:p>
        </w:tc>
        <w:tc>
          <w:tcPr>
            <w:tcW w:w="1740" w:type="dxa"/>
            <w:shd w:val="clear" w:color="auto" w:fill="auto"/>
            <w:noWrap/>
            <w:vAlign w:val="center"/>
            <w:hideMark/>
          </w:tcPr>
          <w:p w14:paraId="77E16006"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w:t>
            </w:r>
          </w:p>
        </w:tc>
      </w:tr>
      <w:tr w:rsidR="00D00941" w:rsidRPr="00D00941" w14:paraId="3C8A2197" w14:textId="77777777" w:rsidTr="00D00941">
        <w:trPr>
          <w:trHeight w:val="330"/>
          <w:jc w:val="center"/>
        </w:trPr>
        <w:tc>
          <w:tcPr>
            <w:tcW w:w="528" w:type="dxa"/>
            <w:shd w:val="clear" w:color="auto" w:fill="auto"/>
            <w:noWrap/>
            <w:vAlign w:val="center"/>
            <w:hideMark/>
          </w:tcPr>
          <w:p w14:paraId="20BC2AF9"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32201 </w:t>
            </w:r>
          </w:p>
        </w:tc>
        <w:tc>
          <w:tcPr>
            <w:tcW w:w="4472" w:type="dxa"/>
            <w:shd w:val="clear" w:color="auto" w:fill="auto"/>
            <w:noWrap/>
            <w:vAlign w:val="center"/>
            <w:hideMark/>
          </w:tcPr>
          <w:p w14:paraId="6DC94ED9"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ARRENDAMIENTO DE EDIFICIOS Y LOCALES</w:t>
            </w:r>
          </w:p>
        </w:tc>
        <w:tc>
          <w:tcPr>
            <w:tcW w:w="1740" w:type="dxa"/>
            <w:shd w:val="clear" w:color="auto" w:fill="auto"/>
            <w:noWrap/>
            <w:vAlign w:val="center"/>
            <w:hideMark/>
          </w:tcPr>
          <w:p w14:paraId="5EE2C41B"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500,000.00</w:t>
            </w:r>
          </w:p>
        </w:tc>
      </w:tr>
      <w:tr w:rsidR="00D00941" w:rsidRPr="00D00941" w14:paraId="73BE3655" w14:textId="77777777" w:rsidTr="00D00941">
        <w:trPr>
          <w:trHeight w:val="510"/>
          <w:jc w:val="center"/>
        </w:trPr>
        <w:tc>
          <w:tcPr>
            <w:tcW w:w="528" w:type="dxa"/>
            <w:shd w:val="clear" w:color="auto" w:fill="auto"/>
            <w:noWrap/>
            <w:vAlign w:val="center"/>
            <w:hideMark/>
          </w:tcPr>
          <w:p w14:paraId="1A377945"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32301 </w:t>
            </w:r>
          </w:p>
        </w:tc>
        <w:tc>
          <w:tcPr>
            <w:tcW w:w="4472" w:type="dxa"/>
            <w:shd w:val="clear" w:color="auto" w:fill="auto"/>
            <w:vAlign w:val="center"/>
            <w:hideMark/>
          </w:tcPr>
          <w:p w14:paraId="5D34169E"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ARRENDAMIENTO DE MUEBLES Y EQUIPO DE OFICINA</w:t>
            </w:r>
          </w:p>
        </w:tc>
        <w:tc>
          <w:tcPr>
            <w:tcW w:w="1740" w:type="dxa"/>
            <w:shd w:val="clear" w:color="auto" w:fill="auto"/>
            <w:noWrap/>
            <w:vAlign w:val="center"/>
            <w:hideMark/>
          </w:tcPr>
          <w:p w14:paraId="3254A156"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36,000.00</w:t>
            </w:r>
          </w:p>
        </w:tc>
      </w:tr>
      <w:tr w:rsidR="00D00941" w:rsidRPr="00D00941" w14:paraId="21B61C65" w14:textId="77777777" w:rsidTr="00D00941">
        <w:trPr>
          <w:trHeight w:val="330"/>
          <w:jc w:val="center"/>
        </w:trPr>
        <w:tc>
          <w:tcPr>
            <w:tcW w:w="528" w:type="dxa"/>
            <w:shd w:val="clear" w:color="auto" w:fill="auto"/>
            <w:noWrap/>
            <w:vAlign w:val="center"/>
            <w:hideMark/>
          </w:tcPr>
          <w:p w14:paraId="63374FC4"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33301 </w:t>
            </w:r>
          </w:p>
        </w:tc>
        <w:tc>
          <w:tcPr>
            <w:tcW w:w="4472" w:type="dxa"/>
            <w:shd w:val="clear" w:color="auto" w:fill="auto"/>
            <w:noWrap/>
            <w:vAlign w:val="center"/>
            <w:hideMark/>
          </w:tcPr>
          <w:p w14:paraId="5BFBF9D4"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SERVICIOS DE INFORMÁTICA</w:t>
            </w:r>
          </w:p>
        </w:tc>
        <w:tc>
          <w:tcPr>
            <w:tcW w:w="1740" w:type="dxa"/>
            <w:shd w:val="clear" w:color="auto" w:fill="auto"/>
            <w:noWrap/>
            <w:vAlign w:val="center"/>
            <w:hideMark/>
          </w:tcPr>
          <w:p w14:paraId="6CAC1BDF"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30,000.00</w:t>
            </w:r>
          </w:p>
        </w:tc>
      </w:tr>
      <w:tr w:rsidR="00D00941" w:rsidRPr="00D00941" w14:paraId="372371F2" w14:textId="77777777" w:rsidTr="00D00941">
        <w:trPr>
          <w:trHeight w:val="330"/>
          <w:jc w:val="center"/>
        </w:trPr>
        <w:tc>
          <w:tcPr>
            <w:tcW w:w="528" w:type="dxa"/>
            <w:shd w:val="clear" w:color="auto" w:fill="auto"/>
            <w:noWrap/>
            <w:vAlign w:val="center"/>
            <w:hideMark/>
          </w:tcPr>
          <w:p w14:paraId="626C1532"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33303 </w:t>
            </w:r>
          </w:p>
        </w:tc>
        <w:tc>
          <w:tcPr>
            <w:tcW w:w="4472" w:type="dxa"/>
            <w:shd w:val="clear" w:color="auto" w:fill="auto"/>
            <w:noWrap/>
            <w:vAlign w:val="center"/>
            <w:hideMark/>
          </w:tcPr>
          <w:p w14:paraId="67761C71"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SERVICIOS DE CONSULTORIA ADMINISTRATIVA</w:t>
            </w:r>
          </w:p>
        </w:tc>
        <w:tc>
          <w:tcPr>
            <w:tcW w:w="1740" w:type="dxa"/>
            <w:shd w:val="clear" w:color="auto" w:fill="auto"/>
            <w:noWrap/>
            <w:vAlign w:val="center"/>
            <w:hideMark/>
          </w:tcPr>
          <w:p w14:paraId="392E0FDD"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20,000.00</w:t>
            </w:r>
          </w:p>
        </w:tc>
      </w:tr>
      <w:tr w:rsidR="00D00941" w:rsidRPr="00D00941" w14:paraId="33853267" w14:textId="77777777" w:rsidTr="00D00941">
        <w:trPr>
          <w:trHeight w:val="330"/>
          <w:jc w:val="center"/>
        </w:trPr>
        <w:tc>
          <w:tcPr>
            <w:tcW w:w="528" w:type="dxa"/>
            <w:shd w:val="clear" w:color="auto" w:fill="auto"/>
            <w:noWrap/>
            <w:vAlign w:val="center"/>
            <w:hideMark/>
          </w:tcPr>
          <w:p w14:paraId="65D71087"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33401 </w:t>
            </w:r>
          </w:p>
        </w:tc>
        <w:tc>
          <w:tcPr>
            <w:tcW w:w="4472" w:type="dxa"/>
            <w:shd w:val="clear" w:color="auto" w:fill="auto"/>
            <w:noWrap/>
            <w:vAlign w:val="center"/>
            <w:hideMark/>
          </w:tcPr>
          <w:p w14:paraId="06A1ED0E"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SERVICIOS DE CAPACITACIÓN</w:t>
            </w:r>
          </w:p>
        </w:tc>
        <w:tc>
          <w:tcPr>
            <w:tcW w:w="1740" w:type="dxa"/>
            <w:shd w:val="clear" w:color="auto" w:fill="auto"/>
            <w:noWrap/>
            <w:vAlign w:val="center"/>
            <w:hideMark/>
          </w:tcPr>
          <w:p w14:paraId="0D0FD5A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100,000.00</w:t>
            </w:r>
          </w:p>
        </w:tc>
      </w:tr>
      <w:tr w:rsidR="00D00941" w:rsidRPr="00D00941" w14:paraId="44D9D327" w14:textId="77777777" w:rsidTr="00D00941">
        <w:trPr>
          <w:trHeight w:val="510"/>
          <w:jc w:val="center"/>
        </w:trPr>
        <w:tc>
          <w:tcPr>
            <w:tcW w:w="528" w:type="dxa"/>
            <w:shd w:val="clear" w:color="auto" w:fill="auto"/>
            <w:noWrap/>
            <w:vAlign w:val="center"/>
            <w:hideMark/>
          </w:tcPr>
          <w:p w14:paraId="17EB6A1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33402 </w:t>
            </w:r>
          </w:p>
        </w:tc>
        <w:tc>
          <w:tcPr>
            <w:tcW w:w="4472" w:type="dxa"/>
            <w:shd w:val="clear" w:color="auto" w:fill="auto"/>
            <w:vAlign w:val="center"/>
            <w:hideMark/>
          </w:tcPr>
          <w:p w14:paraId="3D52CC6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PLANEACIÓN, INNOVACIÓN, SEGUIMIENTO Y EVALUACIÓN (ORGANIZACIÓN DEL SPEN)</w:t>
            </w:r>
          </w:p>
        </w:tc>
        <w:tc>
          <w:tcPr>
            <w:tcW w:w="1740" w:type="dxa"/>
            <w:shd w:val="clear" w:color="auto" w:fill="auto"/>
            <w:noWrap/>
            <w:vAlign w:val="center"/>
            <w:hideMark/>
          </w:tcPr>
          <w:p w14:paraId="2C794F09"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w:t>
            </w:r>
          </w:p>
        </w:tc>
      </w:tr>
      <w:tr w:rsidR="00D00941" w:rsidRPr="00D00941" w14:paraId="66599734" w14:textId="77777777" w:rsidTr="00D00941">
        <w:trPr>
          <w:trHeight w:val="330"/>
          <w:jc w:val="center"/>
        </w:trPr>
        <w:tc>
          <w:tcPr>
            <w:tcW w:w="528" w:type="dxa"/>
            <w:shd w:val="clear" w:color="auto" w:fill="auto"/>
            <w:noWrap/>
            <w:vAlign w:val="center"/>
            <w:hideMark/>
          </w:tcPr>
          <w:p w14:paraId="7386528F"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33501 </w:t>
            </w:r>
          </w:p>
        </w:tc>
        <w:tc>
          <w:tcPr>
            <w:tcW w:w="4472" w:type="dxa"/>
            <w:shd w:val="clear" w:color="auto" w:fill="auto"/>
            <w:noWrap/>
            <w:vAlign w:val="center"/>
            <w:hideMark/>
          </w:tcPr>
          <w:p w14:paraId="031A3E86"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ESTUDIOS INVESTIGACIONES Y PROYECTOS</w:t>
            </w:r>
          </w:p>
        </w:tc>
        <w:tc>
          <w:tcPr>
            <w:tcW w:w="1740" w:type="dxa"/>
            <w:shd w:val="clear" w:color="auto" w:fill="auto"/>
            <w:noWrap/>
            <w:vAlign w:val="center"/>
            <w:hideMark/>
          </w:tcPr>
          <w:p w14:paraId="20DD56D9"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150,000.00</w:t>
            </w:r>
          </w:p>
        </w:tc>
      </w:tr>
      <w:tr w:rsidR="00D00941" w:rsidRPr="00D00941" w14:paraId="59AD2F6E" w14:textId="77777777" w:rsidTr="00D00941">
        <w:trPr>
          <w:trHeight w:val="330"/>
          <w:jc w:val="center"/>
        </w:trPr>
        <w:tc>
          <w:tcPr>
            <w:tcW w:w="528" w:type="dxa"/>
            <w:shd w:val="clear" w:color="auto" w:fill="auto"/>
            <w:noWrap/>
            <w:vAlign w:val="center"/>
            <w:hideMark/>
          </w:tcPr>
          <w:p w14:paraId="160A849A"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33601 </w:t>
            </w:r>
          </w:p>
        </w:tc>
        <w:tc>
          <w:tcPr>
            <w:tcW w:w="4472" w:type="dxa"/>
            <w:shd w:val="clear" w:color="auto" w:fill="auto"/>
            <w:noWrap/>
            <w:vAlign w:val="center"/>
            <w:hideMark/>
          </w:tcPr>
          <w:p w14:paraId="2C8DD233"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PUBLICACIONES E IMPRESIONES OFICIALES</w:t>
            </w:r>
          </w:p>
        </w:tc>
        <w:tc>
          <w:tcPr>
            <w:tcW w:w="1740" w:type="dxa"/>
            <w:shd w:val="clear" w:color="auto" w:fill="auto"/>
            <w:noWrap/>
            <w:vAlign w:val="center"/>
            <w:hideMark/>
          </w:tcPr>
          <w:p w14:paraId="57C5C89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300,000.00</w:t>
            </w:r>
          </w:p>
        </w:tc>
      </w:tr>
      <w:tr w:rsidR="00D00941" w:rsidRPr="00D00941" w14:paraId="45B244BF" w14:textId="77777777" w:rsidTr="00D00941">
        <w:trPr>
          <w:trHeight w:val="330"/>
          <w:jc w:val="center"/>
        </w:trPr>
        <w:tc>
          <w:tcPr>
            <w:tcW w:w="528" w:type="dxa"/>
            <w:shd w:val="clear" w:color="auto" w:fill="auto"/>
            <w:noWrap/>
            <w:vAlign w:val="center"/>
            <w:hideMark/>
          </w:tcPr>
          <w:p w14:paraId="64018259"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lastRenderedPageBreak/>
              <w:t xml:space="preserve">33901 </w:t>
            </w:r>
          </w:p>
        </w:tc>
        <w:tc>
          <w:tcPr>
            <w:tcW w:w="4472" w:type="dxa"/>
            <w:shd w:val="clear" w:color="auto" w:fill="auto"/>
            <w:noWrap/>
            <w:vAlign w:val="center"/>
            <w:hideMark/>
          </w:tcPr>
          <w:p w14:paraId="28F2860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PRÁCTICAS DE ALUMNOS</w:t>
            </w:r>
          </w:p>
        </w:tc>
        <w:tc>
          <w:tcPr>
            <w:tcW w:w="1740" w:type="dxa"/>
            <w:shd w:val="clear" w:color="auto" w:fill="auto"/>
            <w:noWrap/>
            <w:vAlign w:val="center"/>
            <w:hideMark/>
          </w:tcPr>
          <w:p w14:paraId="7B0D3B8B"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w:t>
            </w:r>
          </w:p>
        </w:tc>
      </w:tr>
      <w:tr w:rsidR="00D00941" w:rsidRPr="00D00941" w14:paraId="3812B034" w14:textId="77777777" w:rsidTr="00D00941">
        <w:trPr>
          <w:trHeight w:val="330"/>
          <w:jc w:val="center"/>
        </w:trPr>
        <w:tc>
          <w:tcPr>
            <w:tcW w:w="528" w:type="dxa"/>
            <w:shd w:val="clear" w:color="auto" w:fill="auto"/>
            <w:noWrap/>
            <w:vAlign w:val="center"/>
            <w:hideMark/>
          </w:tcPr>
          <w:p w14:paraId="630439F6"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34101 </w:t>
            </w:r>
          </w:p>
        </w:tc>
        <w:tc>
          <w:tcPr>
            <w:tcW w:w="4472" w:type="dxa"/>
            <w:shd w:val="clear" w:color="auto" w:fill="auto"/>
            <w:noWrap/>
            <w:vAlign w:val="center"/>
            <w:hideMark/>
          </w:tcPr>
          <w:p w14:paraId="343085C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SERVICIOS BANCARIOS</w:t>
            </w:r>
          </w:p>
        </w:tc>
        <w:tc>
          <w:tcPr>
            <w:tcW w:w="1740" w:type="dxa"/>
            <w:shd w:val="clear" w:color="auto" w:fill="auto"/>
            <w:noWrap/>
            <w:vAlign w:val="center"/>
            <w:hideMark/>
          </w:tcPr>
          <w:p w14:paraId="448832D3"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20,000.00</w:t>
            </w:r>
          </w:p>
        </w:tc>
      </w:tr>
      <w:tr w:rsidR="00D00941" w:rsidRPr="00D00941" w14:paraId="02A59E18" w14:textId="77777777" w:rsidTr="00D00941">
        <w:trPr>
          <w:trHeight w:val="330"/>
          <w:jc w:val="center"/>
        </w:trPr>
        <w:tc>
          <w:tcPr>
            <w:tcW w:w="528" w:type="dxa"/>
            <w:shd w:val="clear" w:color="auto" w:fill="auto"/>
            <w:noWrap/>
            <w:vAlign w:val="center"/>
            <w:hideMark/>
          </w:tcPr>
          <w:p w14:paraId="3FFE95C7"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34501 </w:t>
            </w:r>
          </w:p>
        </w:tc>
        <w:tc>
          <w:tcPr>
            <w:tcW w:w="4472" w:type="dxa"/>
            <w:shd w:val="clear" w:color="auto" w:fill="auto"/>
            <w:noWrap/>
            <w:vAlign w:val="center"/>
            <w:hideMark/>
          </w:tcPr>
          <w:p w14:paraId="24C4D9C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SEGUROS Y FIANZAS</w:t>
            </w:r>
          </w:p>
        </w:tc>
        <w:tc>
          <w:tcPr>
            <w:tcW w:w="1740" w:type="dxa"/>
            <w:shd w:val="clear" w:color="auto" w:fill="auto"/>
            <w:noWrap/>
            <w:vAlign w:val="center"/>
            <w:hideMark/>
          </w:tcPr>
          <w:p w14:paraId="2EE42D2B"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w:t>
            </w:r>
          </w:p>
        </w:tc>
      </w:tr>
      <w:tr w:rsidR="00D00941" w:rsidRPr="00D00941" w14:paraId="188602F8" w14:textId="77777777" w:rsidTr="00D00941">
        <w:trPr>
          <w:trHeight w:val="330"/>
          <w:jc w:val="center"/>
        </w:trPr>
        <w:tc>
          <w:tcPr>
            <w:tcW w:w="528" w:type="dxa"/>
            <w:shd w:val="clear" w:color="auto" w:fill="auto"/>
            <w:noWrap/>
            <w:vAlign w:val="center"/>
            <w:hideMark/>
          </w:tcPr>
          <w:p w14:paraId="26AEBF89"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34701 </w:t>
            </w:r>
          </w:p>
        </w:tc>
        <w:tc>
          <w:tcPr>
            <w:tcW w:w="4472" w:type="dxa"/>
            <w:shd w:val="clear" w:color="auto" w:fill="auto"/>
            <w:noWrap/>
            <w:vAlign w:val="center"/>
            <w:hideMark/>
          </w:tcPr>
          <w:p w14:paraId="18F6A2D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FLETES Y MANIOBRAS</w:t>
            </w:r>
          </w:p>
        </w:tc>
        <w:tc>
          <w:tcPr>
            <w:tcW w:w="1740" w:type="dxa"/>
            <w:shd w:val="clear" w:color="auto" w:fill="auto"/>
            <w:noWrap/>
            <w:vAlign w:val="center"/>
            <w:hideMark/>
          </w:tcPr>
          <w:p w14:paraId="48D117AC"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70,000.00</w:t>
            </w:r>
          </w:p>
        </w:tc>
      </w:tr>
      <w:tr w:rsidR="00D00941" w:rsidRPr="00D00941" w14:paraId="0DCAB21A" w14:textId="77777777" w:rsidTr="00D00941">
        <w:trPr>
          <w:trHeight w:val="330"/>
          <w:jc w:val="center"/>
        </w:trPr>
        <w:tc>
          <w:tcPr>
            <w:tcW w:w="528" w:type="dxa"/>
            <w:shd w:val="clear" w:color="auto" w:fill="auto"/>
            <w:noWrap/>
            <w:vAlign w:val="center"/>
            <w:hideMark/>
          </w:tcPr>
          <w:p w14:paraId="682CA3A1"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35101 </w:t>
            </w:r>
          </w:p>
        </w:tc>
        <w:tc>
          <w:tcPr>
            <w:tcW w:w="4472" w:type="dxa"/>
            <w:shd w:val="clear" w:color="auto" w:fill="auto"/>
            <w:noWrap/>
            <w:vAlign w:val="center"/>
            <w:hideMark/>
          </w:tcPr>
          <w:p w14:paraId="138E58E4"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CONSERVACIÓN Y MTTO MENOR DE INMUEBLES</w:t>
            </w:r>
          </w:p>
        </w:tc>
        <w:tc>
          <w:tcPr>
            <w:tcW w:w="1740" w:type="dxa"/>
            <w:shd w:val="clear" w:color="auto" w:fill="auto"/>
            <w:noWrap/>
            <w:vAlign w:val="center"/>
            <w:hideMark/>
          </w:tcPr>
          <w:p w14:paraId="56F4F0E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500,000.00</w:t>
            </w:r>
          </w:p>
        </w:tc>
      </w:tr>
      <w:tr w:rsidR="00D00941" w:rsidRPr="00D00941" w14:paraId="083A6B01" w14:textId="77777777" w:rsidTr="00D00941">
        <w:trPr>
          <w:trHeight w:val="510"/>
          <w:jc w:val="center"/>
        </w:trPr>
        <w:tc>
          <w:tcPr>
            <w:tcW w:w="528" w:type="dxa"/>
            <w:shd w:val="clear" w:color="auto" w:fill="auto"/>
            <w:noWrap/>
            <w:vAlign w:val="center"/>
            <w:hideMark/>
          </w:tcPr>
          <w:p w14:paraId="341F3D4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35201 </w:t>
            </w:r>
          </w:p>
        </w:tc>
        <w:tc>
          <w:tcPr>
            <w:tcW w:w="4472" w:type="dxa"/>
            <w:shd w:val="clear" w:color="auto" w:fill="auto"/>
            <w:vAlign w:val="center"/>
            <w:hideMark/>
          </w:tcPr>
          <w:p w14:paraId="2D7F931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INSTALACIÓN, REPARACIÓN Y MANTENIMIENTO DE MOBILIARIO Y EQUIPO DE ADMINISTRACIÓN</w:t>
            </w:r>
          </w:p>
        </w:tc>
        <w:tc>
          <w:tcPr>
            <w:tcW w:w="1740" w:type="dxa"/>
            <w:shd w:val="clear" w:color="auto" w:fill="auto"/>
            <w:noWrap/>
            <w:vAlign w:val="center"/>
            <w:hideMark/>
          </w:tcPr>
          <w:p w14:paraId="123B4E60"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100,000.00</w:t>
            </w:r>
          </w:p>
        </w:tc>
      </w:tr>
      <w:tr w:rsidR="00D00941" w:rsidRPr="00D00941" w14:paraId="0A8FD589" w14:textId="77777777" w:rsidTr="00D00941">
        <w:trPr>
          <w:trHeight w:val="525"/>
          <w:jc w:val="center"/>
        </w:trPr>
        <w:tc>
          <w:tcPr>
            <w:tcW w:w="528" w:type="dxa"/>
            <w:shd w:val="clear" w:color="auto" w:fill="auto"/>
            <w:noWrap/>
            <w:vAlign w:val="center"/>
            <w:hideMark/>
          </w:tcPr>
          <w:p w14:paraId="4427CCB2"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35301 </w:t>
            </w:r>
          </w:p>
        </w:tc>
        <w:tc>
          <w:tcPr>
            <w:tcW w:w="4472" w:type="dxa"/>
            <w:shd w:val="clear" w:color="auto" w:fill="auto"/>
            <w:vAlign w:val="center"/>
            <w:hideMark/>
          </w:tcPr>
          <w:p w14:paraId="45E49F8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INSTALACIÓN, REPARACIÓN Y MTTO DE EQUIPO DE CÓMPUTO Y TECNOLOGÍA DE LA INFORMACIÓN</w:t>
            </w:r>
          </w:p>
        </w:tc>
        <w:tc>
          <w:tcPr>
            <w:tcW w:w="1740" w:type="dxa"/>
            <w:shd w:val="clear" w:color="auto" w:fill="auto"/>
            <w:noWrap/>
            <w:vAlign w:val="center"/>
            <w:hideMark/>
          </w:tcPr>
          <w:p w14:paraId="6EC805B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w:t>
            </w:r>
          </w:p>
        </w:tc>
      </w:tr>
      <w:tr w:rsidR="00D00941" w:rsidRPr="00D00941" w14:paraId="444300DE" w14:textId="77777777" w:rsidTr="00D00941">
        <w:trPr>
          <w:trHeight w:val="510"/>
          <w:jc w:val="center"/>
        </w:trPr>
        <w:tc>
          <w:tcPr>
            <w:tcW w:w="528" w:type="dxa"/>
            <w:shd w:val="clear" w:color="auto" w:fill="auto"/>
            <w:noWrap/>
            <w:vAlign w:val="center"/>
            <w:hideMark/>
          </w:tcPr>
          <w:p w14:paraId="4AFFA815"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35501 </w:t>
            </w:r>
          </w:p>
        </w:tc>
        <w:tc>
          <w:tcPr>
            <w:tcW w:w="4472" w:type="dxa"/>
            <w:shd w:val="clear" w:color="auto" w:fill="auto"/>
            <w:vAlign w:val="center"/>
            <w:hideMark/>
          </w:tcPr>
          <w:p w14:paraId="4CE01A2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REPARACIÓN, MTTO Y CONSERVACIÓN DE VEHÍCULOS Y EQUIPO  DE TRANSPORTE</w:t>
            </w:r>
          </w:p>
        </w:tc>
        <w:tc>
          <w:tcPr>
            <w:tcW w:w="1740" w:type="dxa"/>
            <w:shd w:val="clear" w:color="auto" w:fill="auto"/>
            <w:noWrap/>
            <w:vAlign w:val="center"/>
            <w:hideMark/>
          </w:tcPr>
          <w:p w14:paraId="4C571810"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w:t>
            </w:r>
          </w:p>
        </w:tc>
      </w:tr>
      <w:tr w:rsidR="00D00941" w:rsidRPr="00D00941" w14:paraId="6C4C296C" w14:textId="77777777" w:rsidTr="00D00941">
        <w:trPr>
          <w:trHeight w:val="330"/>
          <w:jc w:val="center"/>
        </w:trPr>
        <w:tc>
          <w:tcPr>
            <w:tcW w:w="528" w:type="dxa"/>
            <w:shd w:val="clear" w:color="auto" w:fill="auto"/>
            <w:noWrap/>
            <w:vAlign w:val="center"/>
            <w:hideMark/>
          </w:tcPr>
          <w:p w14:paraId="5985236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36101 </w:t>
            </w:r>
          </w:p>
        </w:tc>
        <w:tc>
          <w:tcPr>
            <w:tcW w:w="4472" w:type="dxa"/>
            <w:shd w:val="clear" w:color="auto" w:fill="auto"/>
            <w:noWrap/>
            <w:vAlign w:val="center"/>
            <w:hideMark/>
          </w:tcPr>
          <w:p w14:paraId="63AD2A8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GASTOS DE DIFUSIÓN E INFORMACIÓN</w:t>
            </w:r>
          </w:p>
        </w:tc>
        <w:tc>
          <w:tcPr>
            <w:tcW w:w="1740" w:type="dxa"/>
            <w:shd w:val="clear" w:color="auto" w:fill="auto"/>
            <w:noWrap/>
            <w:vAlign w:val="center"/>
            <w:hideMark/>
          </w:tcPr>
          <w:p w14:paraId="054612C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290,000.00</w:t>
            </w:r>
          </w:p>
        </w:tc>
      </w:tr>
      <w:tr w:rsidR="00D00941" w:rsidRPr="00D00941" w14:paraId="52153F79" w14:textId="77777777" w:rsidTr="00D00941">
        <w:trPr>
          <w:trHeight w:val="330"/>
          <w:jc w:val="center"/>
        </w:trPr>
        <w:tc>
          <w:tcPr>
            <w:tcW w:w="528" w:type="dxa"/>
            <w:shd w:val="clear" w:color="auto" w:fill="auto"/>
            <w:noWrap/>
            <w:vAlign w:val="center"/>
            <w:hideMark/>
          </w:tcPr>
          <w:p w14:paraId="40DE041A"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37101 </w:t>
            </w:r>
          </w:p>
        </w:tc>
        <w:tc>
          <w:tcPr>
            <w:tcW w:w="4472" w:type="dxa"/>
            <w:shd w:val="clear" w:color="auto" w:fill="auto"/>
            <w:noWrap/>
            <w:vAlign w:val="center"/>
            <w:hideMark/>
          </w:tcPr>
          <w:p w14:paraId="20503AA1"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PASAJES AÉREOS</w:t>
            </w:r>
          </w:p>
        </w:tc>
        <w:tc>
          <w:tcPr>
            <w:tcW w:w="1740" w:type="dxa"/>
            <w:shd w:val="clear" w:color="auto" w:fill="auto"/>
            <w:noWrap/>
            <w:vAlign w:val="center"/>
            <w:hideMark/>
          </w:tcPr>
          <w:p w14:paraId="40E5FC8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160,000.00</w:t>
            </w:r>
          </w:p>
        </w:tc>
      </w:tr>
      <w:tr w:rsidR="00D00941" w:rsidRPr="00D00941" w14:paraId="6C31E982" w14:textId="77777777" w:rsidTr="00D00941">
        <w:trPr>
          <w:trHeight w:val="330"/>
          <w:jc w:val="center"/>
        </w:trPr>
        <w:tc>
          <w:tcPr>
            <w:tcW w:w="528" w:type="dxa"/>
            <w:shd w:val="clear" w:color="auto" w:fill="auto"/>
            <w:noWrap/>
            <w:vAlign w:val="center"/>
            <w:hideMark/>
          </w:tcPr>
          <w:p w14:paraId="1430F7E6"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37201 </w:t>
            </w:r>
          </w:p>
        </w:tc>
        <w:tc>
          <w:tcPr>
            <w:tcW w:w="4472" w:type="dxa"/>
            <w:shd w:val="clear" w:color="auto" w:fill="auto"/>
            <w:noWrap/>
            <w:vAlign w:val="center"/>
            <w:hideMark/>
          </w:tcPr>
          <w:p w14:paraId="35A2FE75"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PASAJES TERRESTRES</w:t>
            </w:r>
          </w:p>
        </w:tc>
        <w:tc>
          <w:tcPr>
            <w:tcW w:w="1740" w:type="dxa"/>
            <w:shd w:val="clear" w:color="auto" w:fill="auto"/>
            <w:noWrap/>
            <w:vAlign w:val="center"/>
            <w:hideMark/>
          </w:tcPr>
          <w:p w14:paraId="4908A86B"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30,000.00</w:t>
            </w:r>
          </w:p>
        </w:tc>
      </w:tr>
      <w:tr w:rsidR="00D00941" w:rsidRPr="00D00941" w14:paraId="3EC38529" w14:textId="77777777" w:rsidTr="00D00941">
        <w:trPr>
          <w:trHeight w:val="330"/>
          <w:jc w:val="center"/>
        </w:trPr>
        <w:tc>
          <w:tcPr>
            <w:tcW w:w="528" w:type="dxa"/>
            <w:shd w:val="clear" w:color="auto" w:fill="auto"/>
            <w:noWrap/>
            <w:vAlign w:val="center"/>
            <w:hideMark/>
          </w:tcPr>
          <w:p w14:paraId="51D81BDC"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37501 </w:t>
            </w:r>
          </w:p>
        </w:tc>
        <w:tc>
          <w:tcPr>
            <w:tcW w:w="4472" w:type="dxa"/>
            <w:shd w:val="clear" w:color="auto" w:fill="auto"/>
            <w:noWrap/>
            <w:vAlign w:val="center"/>
            <w:hideMark/>
          </w:tcPr>
          <w:p w14:paraId="6AB195AB"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VIÁTICOS NACIONALES</w:t>
            </w:r>
          </w:p>
        </w:tc>
        <w:tc>
          <w:tcPr>
            <w:tcW w:w="1740" w:type="dxa"/>
            <w:shd w:val="clear" w:color="auto" w:fill="auto"/>
            <w:noWrap/>
            <w:vAlign w:val="center"/>
            <w:hideMark/>
          </w:tcPr>
          <w:p w14:paraId="39C7BDA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112,000.00</w:t>
            </w:r>
          </w:p>
        </w:tc>
      </w:tr>
      <w:tr w:rsidR="00D00941" w:rsidRPr="00D00941" w14:paraId="2B1CF44D" w14:textId="77777777" w:rsidTr="00D00941">
        <w:trPr>
          <w:trHeight w:val="330"/>
          <w:jc w:val="center"/>
        </w:trPr>
        <w:tc>
          <w:tcPr>
            <w:tcW w:w="528" w:type="dxa"/>
            <w:shd w:val="clear" w:color="auto" w:fill="auto"/>
            <w:noWrap/>
            <w:vAlign w:val="center"/>
            <w:hideMark/>
          </w:tcPr>
          <w:p w14:paraId="6DD85966"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38202 </w:t>
            </w:r>
          </w:p>
        </w:tc>
        <w:tc>
          <w:tcPr>
            <w:tcW w:w="4472" w:type="dxa"/>
            <w:shd w:val="clear" w:color="auto" w:fill="auto"/>
            <w:noWrap/>
            <w:vAlign w:val="center"/>
            <w:hideMark/>
          </w:tcPr>
          <w:p w14:paraId="1FEA804A"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GASTOS DE ORDEN SOCIAL</w:t>
            </w:r>
          </w:p>
        </w:tc>
        <w:tc>
          <w:tcPr>
            <w:tcW w:w="1740" w:type="dxa"/>
            <w:shd w:val="clear" w:color="auto" w:fill="auto"/>
            <w:noWrap/>
            <w:vAlign w:val="center"/>
            <w:hideMark/>
          </w:tcPr>
          <w:p w14:paraId="02484F7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w:t>
            </w:r>
          </w:p>
        </w:tc>
      </w:tr>
      <w:tr w:rsidR="00D00941" w:rsidRPr="00D00941" w14:paraId="71071E3F" w14:textId="77777777" w:rsidTr="00D00941">
        <w:trPr>
          <w:trHeight w:val="330"/>
          <w:jc w:val="center"/>
        </w:trPr>
        <w:tc>
          <w:tcPr>
            <w:tcW w:w="528" w:type="dxa"/>
            <w:shd w:val="clear" w:color="auto" w:fill="auto"/>
            <w:noWrap/>
            <w:vAlign w:val="center"/>
            <w:hideMark/>
          </w:tcPr>
          <w:p w14:paraId="10D4FBA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38301 </w:t>
            </w:r>
          </w:p>
        </w:tc>
        <w:tc>
          <w:tcPr>
            <w:tcW w:w="4472" w:type="dxa"/>
            <w:shd w:val="clear" w:color="auto" w:fill="auto"/>
            <w:noWrap/>
            <w:vAlign w:val="center"/>
            <w:hideMark/>
          </w:tcPr>
          <w:p w14:paraId="55C7F430"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CONGRESOS CURSOS Y EVENTOS</w:t>
            </w:r>
          </w:p>
        </w:tc>
        <w:tc>
          <w:tcPr>
            <w:tcW w:w="1740" w:type="dxa"/>
            <w:shd w:val="clear" w:color="auto" w:fill="auto"/>
            <w:noWrap/>
            <w:vAlign w:val="center"/>
            <w:hideMark/>
          </w:tcPr>
          <w:p w14:paraId="72EFB531"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192,600.00</w:t>
            </w:r>
          </w:p>
        </w:tc>
      </w:tr>
      <w:tr w:rsidR="00D00941" w:rsidRPr="00D00941" w14:paraId="3C5CBD70" w14:textId="77777777" w:rsidTr="00D00941">
        <w:trPr>
          <w:trHeight w:val="330"/>
          <w:jc w:val="center"/>
        </w:trPr>
        <w:tc>
          <w:tcPr>
            <w:tcW w:w="528" w:type="dxa"/>
            <w:shd w:val="clear" w:color="auto" w:fill="auto"/>
            <w:noWrap/>
            <w:vAlign w:val="center"/>
            <w:hideMark/>
          </w:tcPr>
          <w:p w14:paraId="3920440F"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38501 </w:t>
            </w:r>
          </w:p>
        </w:tc>
        <w:tc>
          <w:tcPr>
            <w:tcW w:w="4472" w:type="dxa"/>
            <w:shd w:val="clear" w:color="auto" w:fill="auto"/>
            <w:noWrap/>
            <w:vAlign w:val="center"/>
            <w:hideMark/>
          </w:tcPr>
          <w:p w14:paraId="25DFBFF4"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GASTOS DE REPRESENTACIÓN</w:t>
            </w:r>
          </w:p>
        </w:tc>
        <w:tc>
          <w:tcPr>
            <w:tcW w:w="1740" w:type="dxa"/>
            <w:shd w:val="clear" w:color="auto" w:fill="auto"/>
            <w:noWrap/>
            <w:vAlign w:val="center"/>
            <w:hideMark/>
          </w:tcPr>
          <w:p w14:paraId="13D3B89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12,000.00</w:t>
            </w:r>
          </w:p>
        </w:tc>
      </w:tr>
      <w:tr w:rsidR="00D00941" w:rsidRPr="00D00941" w14:paraId="407E98FB" w14:textId="77777777" w:rsidTr="00D00941">
        <w:trPr>
          <w:trHeight w:val="330"/>
          <w:jc w:val="center"/>
        </w:trPr>
        <w:tc>
          <w:tcPr>
            <w:tcW w:w="528" w:type="dxa"/>
            <w:shd w:val="clear" w:color="auto" w:fill="auto"/>
            <w:noWrap/>
            <w:vAlign w:val="center"/>
            <w:hideMark/>
          </w:tcPr>
          <w:p w14:paraId="4CDC49F4"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39201 </w:t>
            </w:r>
          </w:p>
        </w:tc>
        <w:tc>
          <w:tcPr>
            <w:tcW w:w="4472" w:type="dxa"/>
            <w:shd w:val="clear" w:color="auto" w:fill="auto"/>
            <w:noWrap/>
            <w:vAlign w:val="center"/>
            <w:hideMark/>
          </w:tcPr>
          <w:p w14:paraId="3A0DEE6E"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IMPUESTOS DERECHOS Y CUOTAS</w:t>
            </w:r>
          </w:p>
        </w:tc>
        <w:tc>
          <w:tcPr>
            <w:tcW w:w="1740" w:type="dxa"/>
            <w:shd w:val="clear" w:color="auto" w:fill="auto"/>
            <w:noWrap/>
            <w:vAlign w:val="center"/>
            <w:hideMark/>
          </w:tcPr>
          <w:p w14:paraId="4380D52B"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w:t>
            </w:r>
          </w:p>
        </w:tc>
      </w:tr>
      <w:tr w:rsidR="00D00941" w:rsidRPr="00D00941" w14:paraId="5D87D918" w14:textId="77777777" w:rsidTr="00D00941">
        <w:trPr>
          <w:trHeight w:val="330"/>
          <w:jc w:val="center"/>
        </w:trPr>
        <w:tc>
          <w:tcPr>
            <w:tcW w:w="528" w:type="dxa"/>
            <w:shd w:val="clear" w:color="auto" w:fill="auto"/>
            <w:noWrap/>
            <w:vAlign w:val="center"/>
            <w:hideMark/>
          </w:tcPr>
          <w:p w14:paraId="53BF9E2A"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39202 </w:t>
            </w:r>
          </w:p>
        </w:tc>
        <w:tc>
          <w:tcPr>
            <w:tcW w:w="4472" w:type="dxa"/>
            <w:shd w:val="clear" w:color="auto" w:fill="auto"/>
            <w:noWrap/>
            <w:vAlign w:val="center"/>
            <w:hideMark/>
          </w:tcPr>
          <w:p w14:paraId="792387F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SERVICIOS NOTARIALES</w:t>
            </w:r>
          </w:p>
        </w:tc>
        <w:tc>
          <w:tcPr>
            <w:tcW w:w="1740" w:type="dxa"/>
            <w:shd w:val="clear" w:color="auto" w:fill="auto"/>
            <w:noWrap/>
            <w:vAlign w:val="center"/>
            <w:hideMark/>
          </w:tcPr>
          <w:p w14:paraId="6323552F"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30,000.00</w:t>
            </w:r>
          </w:p>
        </w:tc>
      </w:tr>
      <w:tr w:rsidR="00D00941" w:rsidRPr="00D00941" w14:paraId="5FE56733" w14:textId="77777777" w:rsidTr="00D00941">
        <w:trPr>
          <w:trHeight w:val="330"/>
          <w:jc w:val="center"/>
        </w:trPr>
        <w:tc>
          <w:tcPr>
            <w:tcW w:w="528" w:type="dxa"/>
            <w:shd w:val="clear" w:color="auto" w:fill="auto"/>
            <w:noWrap/>
            <w:vAlign w:val="center"/>
            <w:hideMark/>
          </w:tcPr>
          <w:p w14:paraId="3FA05293"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39801 </w:t>
            </w:r>
          </w:p>
        </w:tc>
        <w:tc>
          <w:tcPr>
            <w:tcW w:w="4472" w:type="dxa"/>
            <w:shd w:val="clear" w:color="auto" w:fill="auto"/>
            <w:noWrap/>
            <w:vAlign w:val="center"/>
            <w:hideMark/>
          </w:tcPr>
          <w:p w14:paraId="048C979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IMPUESTOS SOBRE NÓMINA</w:t>
            </w:r>
          </w:p>
        </w:tc>
        <w:tc>
          <w:tcPr>
            <w:tcW w:w="1740" w:type="dxa"/>
            <w:shd w:val="clear" w:color="auto" w:fill="auto"/>
            <w:noWrap/>
            <w:vAlign w:val="center"/>
            <w:hideMark/>
          </w:tcPr>
          <w:p w14:paraId="20A11D15"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500,000.00</w:t>
            </w:r>
          </w:p>
        </w:tc>
      </w:tr>
      <w:tr w:rsidR="00D00941" w:rsidRPr="00D00941" w14:paraId="50AE58C7" w14:textId="77777777" w:rsidTr="00D00941">
        <w:trPr>
          <w:trHeight w:val="525"/>
          <w:jc w:val="center"/>
        </w:trPr>
        <w:tc>
          <w:tcPr>
            <w:tcW w:w="528" w:type="dxa"/>
            <w:shd w:val="clear" w:color="auto" w:fill="auto"/>
            <w:noWrap/>
            <w:vAlign w:val="center"/>
            <w:hideMark/>
          </w:tcPr>
          <w:p w14:paraId="7EB4EEAF"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39903 </w:t>
            </w:r>
          </w:p>
        </w:tc>
        <w:tc>
          <w:tcPr>
            <w:tcW w:w="4472" w:type="dxa"/>
            <w:shd w:val="clear" w:color="auto" w:fill="auto"/>
            <w:vAlign w:val="center"/>
            <w:hideMark/>
          </w:tcPr>
          <w:p w14:paraId="7E35A3A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GASTOS COMPLEMENTARIOS PARA SERVICIOS GRALES</w:t>
            </w:r>
          </w:p>
        </w:tc>
        <w:tc>
          <w:tcPr>
            <w:tcW w:w="1740" w:type="dxa"/>
            <w:shd w:val="clear" w:color="auto" w:fill="auto"/>
            <w:noWrap/>
            <w:vAlign w:val="center"/>
            <w:hideMark/>
          </w:tcPr>
          <w:p w14:paraId="6AD38BFD"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20,000.00</w:t>
            </w:r>
          </w:p>
        </w:tc>
      </w:tr>
      <w:tr w:rsidR="00D00941" w:rsidRPr="00D00941" w14:paraId="7377B422" w14:textId="77777777" w:rsidTr="00D00941">
        <w:trPr>
          <w:trHeight w:val="345"/>
          <w:jc w:val="center"/>
        </w:trPr>
        <w:tc>
          <w:tcPr>
            <w:tcW w:w="528" w:type="dxa"/>
            <w:shd w:val="clear" w:color="000000" w:fill="F8CBAD"/>
            <w:noWrap/>
            <w:vAlign w:val="center"/>
            <w:hideMark/>
          </w:tcPr>
          <w:p w14:paraId="4B90AB79"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 xml:space="preserve">40000 </w:t>
            </w:r>
          </w:p>
        </w:tc>
        <w:tc>
          <w:tcPr>
            <w:tcW w:w="4472" w:type="dxa"/>
            <w:shd w:val="clear" w:color="000000" w:fill="F8CBAD"/>
            <w:noWrap/>
            <w:vAlign w:val="center"/>
            <w:hideMark/>
          </w:tcPr>
          <w:p w14:paraId="080F315A" w14:textId="77777777" w:rsidR="00D00941" w:rsidRPr="00D00941" w:rsidRDefault="00D00941" w:rsidP="00D00941">
            <w:pPr>
              <w:rPr>
                <w:rFonts w:ascii="Arial" w:hAnsi="Arial" w:cs="Arial"/>
                <w:b/>
                <w:bCs/>
                <w:sz w:val="20"/>
                <w:szCs w:val="20"/>
                <w:lang w:val="es-MX" w:eastAsia="es-MX"/>
              </w:rPr>
            </w:pPr>
            <w:r w:rsidRPr="00D00941">
              <w:rPr>
                <w:rFonts w:ascii="Arial" w:hAnsi="Arial" w:cs="Arial"/>
                <w:b/>
                <w:bCs/>
                <w:sz w:val="20"/>
                <w:szCs w:val="20"/>
                <w:lang w:val="es-MX" w:eastAsia="es-MX"/>
              </w:rPr>
              <w:t>TRANSFERENCIAS PARTIDOS POLÍTICOS</w:t>
            </w:r>
          </w:p>
        </w:tc>
        <w:tc>
          <w:tcPr>
            <w:tcW w:w="1740" w:type="dxa"/>
            <w:shd w:val="clear" w:color="000000" w:fill="F8CBAD"/>
            <w:noWrap/>
            <w:vAlign w:val="center"/>
            <w:hideMark/>
          </w:tcPr>
          <w:p w14:paraId="49E50EDB" w14:textId="77777777" w:rsidR="00D00941" w:rsidRPr="00D00941" w:rsidRDefault="00D00941" w:rsidP="00D00941">
            <w:pPr>
              <w:jc w:val="right"/>
              <w:rPr>
                <w:rFonts w:ascii="Arial" w:hAnsi="Arial" w:cs="Arial"/>
                <w:b/>
                <w:bCs/>
                <w:color w:val="000000"/>
                <w:sz w:val="20"/>
                <w:szCs w:val="20"/>
                <w:lang w:val="es-MX" w:eastAsia="es-MX"/>
              </w:rPr>
            </w:pPr>
            <w:r w:rsidRPr="00D00941">
              <w:rPr>
                <w:rFonts w:ascii="Arial" w:hAnsi="Arial" w:cs="Arial"/>
                <w:b/>
                <w:bCs/>
                <w:color w:val="000000"/>
                <w:sz w:val="20"/>
                <w:szCs w:val="20"/>
                <w:lang w:val="es-MX" w:eastAsia="es-MX"/>
              </w:rPr>
              <w:t>33</w:t>
            </w:r>
            <w:r>
              <w:rPr>
                <w:rFonts w:ascii="Arial" w:hAnsi="Arial" w:cs="Arial"/>
                <w:b/>
                <w:bCs/>
                <w:color w:val="000000"/>
                <w:sz w:val="20"/>
                <w:szCs w:val="20"/>
                <w:lang w:val="es-MX" w:eastAsia="es-MX"/>
              </w:rPr>
              <w:t>’</w:t>
            </w:r>
            <w:r w:rsidRPr="00D00941">
              <w:rPr>
                <w:rFonts w:ascii="Arial" w:hAnsi="Arial" w:cs="Arial"/>
                <w:b/>
                <w:bCs/>
                <w:color w:val="000000"/>
                <w:sz w:val="20"/>
                <w:szCs w:val="20"/>
                <w:lang w:val="es-MX" w:eastAsia="es-MX"/>
              </w:rPr>
              <w:t>880,742.87</w:t>
            </w:r>
          </w:p>
        </w:tc>
      </w:tr>
      <w:tr w:rsidR="00D00941" w:rsidRPr="00D00941" w14:paraId="5CBABE8C" w14:textId="77777777" w:rsidTr="00D00941">
        <w:trPr>
          <w:trHeight w:val="345"/>
          <w:jc w:val="center"/>
        </w:trPr>
        <w:tc>
          <w:tcPr>
            <w:tcW w:w="528" w:type="dxa"/>
            <w:shd w:val="clear" w:color="auto" w:fill="auto"/>
            <w:noWrap/>
            <w:vAlign w:val="center"/>
            <w:hideMark/>
          </w:tcPr>
          <w:p w14:paraId="52466E9E"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44700 </w:t>
            </w:r>
          </w:p>
        </w:tc>
        <w:tc>
          <w:tcPr>
            <w:tcW w:w="4472" w:type="dxa"/>
            <w:shd w:val="clear" w:color="auto" w:fill="auto"/>
            <w:vAlign w:val="center"/>
            <w:hideMark/>
          </w:tcPr>
          <w:p w14:paraId="730E7D62"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TRANSFERENCIAS A PARTIDOS POLÍTICOS</w:t>
            </w:r>
          </w:p>
        </w:tc>
        <w:tc>
          <w:tcPr>
            <w:tcW w:w="1740" w:type="dxa"/>
            <w:shd w:val="clear" w:color="auto" w:fill="auto"/>
            <w:noWrap/>
            <w:vAlign w:val="center"/>
            <w:hideMark/>
          </w:tcPr>
          <w:p w14:paraId="0DED1E9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33</w:t>
            </w:r>
            <w:r>
              <w:rPr>
                <w:rFonts w:ascii="Arial" w:hAnsi="Arial" w:cs="Arial"/>
                <w:color w:val="000000"/>
                <w:sz w:val="20"/>
                <w:szCs w:val="20"/>
                <w:lang w:val="es-MX" w:eastAsia="es-MX"/>
              </w:rPr>
              <w:t>’</w:t>
            </w:r>
            <w:r w:rsidRPr="00D00941">
              <w:rPr>
                <w:rFonts w:ascii="Arial" w:hAnsi="Arial" w:cs="Arial"/>
                <w:color w:val="000000"/>
                <w:sz w:val="20"/>
                <w:szCs w:val="20"/>
                <w:lang w:val="es-MX" w:eastAsia="es-MX"/>
              </w:rPr>
              <w:t>880,742.87</w:t>
            </w:r>
          </w:p>
        </w:tc>
      </w:tr>
      <w:tr w:rsidR="00D00941" w:rsidRPr="00D00941" w14:paraId="50D96A97" w14:textId="77777777" w:rsidTr="00D00941">
        <w:trPr>
          <w:trHeight w:val="345"/>
          <w:jc w:val="center"/>
        </w:trPr>
        <w:tc>
          <w:tcPr>
            <w:tcW w:w="528" w:type="dxa"/>
            <w:shd w:val="clear" w:color="000000" w:fill="F8CBAD"/>
            <w:noWrap/>
            <w:vAlign w:val="center"/>
            <w:hideMark/>
          </w:tcPr>
          <w:p w14:paraId="032CF633"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 xml:space="preserve">50000 </w:t>
            </w:r>
          </w:p>
        </w:tc>
        <w:tc>
          <w:tcPr>
            <w:tcW w:w="4472" w:type="dxa"/>
            <w:shd w:val="clear" w:color="000000" w:fill="F8CBAD"/>
            <w:noWrap/>
            <w:vAlign w:val="center"/>
            <w:hideMark/>
          </w:tcPr>
          <w:p w14:paraId="6EEDC73C" w14:textId="77777777" w:rsidR="00D00941" w:rsidRPr="00D00941" w:rsidRDefault="00D00941" w:rsidP="00D00941">
            <w:pPr>
              <w:rPr>
                <w:rFonts w:ascii="Arial" w:hAnsi="Arial" w:cs="Arial"/>
                <w:b/>
                <w:bCs/>
                <w:sz w:val="20"/>
                <w:szCs w:val="20"/>
                <w:lang w:val="es-MX" w:eastAsia="es-MX"/>
              </w:rPr>
            </w:pPr>
            <w:r w:rsidRPr="00D00941">
              <w:rPr>
                <w:rFonts w:ascii="Arial" w:hAnsi="Arial" w:cs="Arial"/>
                <w:b/>
                <w:bCs/>
                <w:sz w:val="20"/>
                <w:szCs w:val="20"/>
                <w:lang w:val="es-MX" w:eastAsia="es-MX"/>
              </w:rPr>
              <w:t>BIENES MUEBLES E INMUEBLES</w:t>
            </w:r>
          </w:p>
        </w:tc>
        <w:tc>
          <w:tcPr>
            <w:tcW w:w="1740" w:type="dxa"/>
            <w:shd w:val="clear" w:color="000000" w:fill="F8CBAD"/>
            <w:noWrap/>
            <w:vAlign w:val="center"/>
            <w:hideMark/>
          </w:tcPr>
          <w:p w14:paraId="3301384B"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1</w:t>
            </w:r>
            <w:r>
              <w:rPr>
                <w:rFonts w:ascii="Arial" w:hAnsi="Arial" w:cs="Arial"/>
                <w:b/>
                <w:bCs/>
                <w:sz w:val="20"/>
                <w:szCs w:val="20"/>
                <w:lang w:val="es-MX" w:eastAsia="es-MX"/>
              </w:rPr>
              <w:t>’</w:t>
            </w:r>
            <w:r w:rsidRPr="00D00941">
              <w:rPr>
                <w:rFonts w:ascii="Arial" w:hAnsi="Arial" w:cs="Arial"/>
                <w:b/>
                <w:bCs/>
                <w:sz w:val="20"/>
                <w:szCs w:val="20"/>
                <w:lang w:val="es-MX" w:eastAsia="es-MX"/>
              </w:rPr>
              <w:t>420,000.00</w:t>
            </w:r>
          </w:p>
        </w:tc>
      </w:tr>
      <w:tr w:rsidR="00D00941" w:rsidRPr="00D00941" w14:paraId="0D975F86" w14:textId="77777777" w:rsidTr="00D00941">
        <w:trPr>
          <w:trHeight w:val="330"/>
          <w:jc w:val="center"/>
        </w:trPr>
        <w:tc>
          <w:tcPr>
            <w:tcW w:w="528" w:type="dxa"/>
            <w:shd w:val="clear" w:color="auto" w:fill="auto"/>
            <w:noWrap/>
            <w:vAlign w:val="center"/>
            <w:hideMark/>
          </w:tcPr>
          <w:p w14:paraId="3FDAF86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51101 </w:t>
            </w:r>
          </w:p>
        </w:tc>
        <w:tc>
          <w:tcPr>
            <w:tcW w:w="4472" w:type="dxa"/>
            <w:shd w:val="clear" w:color="auto" w:fill="auto"/>
            <w:noWrap/>
            <w:vAlign w:val="center"/>
            <w:hideMark/>
          </w:tcPr>
          <w:p w14:paraId="4E7931B5"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MOBILIARIO Y EQUIPO DE OFICINA</w:t>
            </w:r>
          </w:p>
        </w:tc>
        <w:tc>
          <w:tcPr>
            <w:tcW w:w="1740" w:type="dxa"/>
            <w:shd w:val="clear" w:color="auto" w:fill="auto"/>
            <w:noWrap/>
            <w:vAlign w:val="center"/>
            <w:hideMark/>
          </w:tcPr>
          <w:p w14:paraId="1A74CAD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350,000.00</w:t>
            </w:r>
          </w:p>
        </w:tc>
      </w:tr>
      <w:tr w:rsidR="00D00941" w:rsidRPr="00D00941" w14:paraId="4F646C65" w14:textId="77777777" w:rsidTr="00D00941">
        <w:trPr>
          <w:trHeight w:val="330"/>
          <w:jc w:val="center"/>
        </w:trPr>
        <w:tc>
          <w:tcPr>
            <w:tcW w:w="528" w:type="dxa"/>
            <w:shd w:val="clear" w:color="auto" w:fill="auto"/>
            <w:noWrap/>
            <w:vAlign w:val="center"/>
            <w:hideMark/>
          </w:tcPr>
          <w:p w14:paraId="033845FD"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51501 </w:t>
            </w:r>
          </w:p>
        </w:tc>
        <w:tc>
          <w:tcPr>
            <w:tcW w:w="4472" w:type="dxa"/>
            <w:shd w:val="clear" w:color="auto" w:fill="auto"/>
            <w:noWrap/>
            <w:vAlign w:val="center"/>
            <w:hideMark/>
          </w:tcPr>
          <w:p w14:paraId="20E1B821"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EQUIPO DE CÓMPUTO</w:t>
            </w:r>
          </w:p>
        </w:tc>
        <w:tc>
          <w:tcPr>
            <w:tcW w:w="1740" w:type="dxa"/>
            <w:shd w:val="clear" w:color="auto" w:fill="auto"/>
            <w:noWrap/>
            <w:vAlign w:val="center"/>
            <w:hideMark/>
          </w:tcPr>
          <w:p w14:paraId="0E618CD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140,000.00</w:t>
            </w:r>
          </w:p>
        </w:tc>
      </w:tr>
      <w:tr w:rsidR="00D00941" w:rsidRPr="00D00941" w14:paraId="30685A47" w14:textId="77777777" w:rsidTr="00D00941">
        <w:trPr>
          <w:trHeight w:val="330"/>
          <w:jc w:val="center"/>
        </w:trPr>
        <w:tc>
          <w:tcPr>
            <w:tcW w:w="528" w:type="dxa"/>
            <w:shd w:val="clear" w:color="auto" w:fill="auto"/>
            <w:noWrap/>
            <w:vAlign w:val="center"/>
            <w:hideMark/>
          </w:tcPr>
          <w:p w14:paraId="5A9F2E30"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52101 </w:t>
            </w:r>
          </w:p>
        </w:tc>
        <w:tc>
          <w:tcPr>
            <w:tcW w:w="4472" w:type="dxa"/>
            <w:shd w:val="clear" w:color="auto" w:fill="auto"/>
            <w:noWrap/>
            <w:vAlign w:val="center"/>
            <w:hideMark/>
          </w:tcPr>
          <w:p w14:paraId="27BBDCED"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EQUIPOS Y APARATOS AUDIOVISUALES</w:t>
            </w:r>
          </w:p>
        </w:tc>
        <w:tc>
          <w:tcPr>
            <w:tcW w:w="1740" w:type="dxa"/>
            <w:shd w:val="clear" w:color="auto" w:fill="auto"/>
            <w:noWrap/>
            <w:vAlign w:val="center"/>
            <w:hideMark/>
          </w:tcPr>
          <w:p w14:paraId="6D1742BE"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w:t>
            </w:r>
          </w:p>
        </w:tc>
      </w:tr>
      <w:tr w:rsidR="00D00941" w:rsidRPr="00D00941" w14:paraId="07973195" w14:textId="77777777" w:rsidTr="00D00941">
        <w:trPr>
          <w:trHeight w:val="330"/>
          <w:jc w:val="center"/>
        </w:trPr>
        <w:tc>
          <w:tcPr>
            <w:tcW w:w="528" w:type="dxa"/>
            <w:shd w:val="clear" w:color="auto" w:fill="auto"/>
            <w:noWrap/>
            <w:vAlign w:val="center"/>
            <w:hideMark/>
          </w:tcPr>
          <w:p w14:paraId="2E5C14F5"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52301 </w:t>
            </w:r>
          </w:p>
        </w:tc>
        <w:tc>
          <w:tcPr>
            <w:tcW w:w="4472" w:type="dxa"/>
            <w:shd w:val="clear" w:color="auto" w:fill="auto"/>
            <w:noWrap/>
            <w:vAlign w:val="center"/>
            <w:hideMark/>
          </w:tcPr>
          <w:p w14:paraId="1D9CD991"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CÁMARAS FOTOGRÁFICAS Y DE VIDEO</w:t>
            </w:r>
          </w:p>
        </w:tc>
        <w:tc>
          <w:tcPr>
            <w:tcW w:w="1740" w:type="dxa"/>
            <w:shd w:val="clear" w:color="auto" w:fill="auto"/>
            <w:noWrap/>
            <w:vAlign w:val="center"/>
            <w:hideMark/>
          </w:tcPr>
          <w:p w14:paraId="25534BFF"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30,000.00</w:t>
            </w:r>
          </w:p>
        </w:tc>
      </w:tr>
      <w:tr w:rsidR="00D00941" w:rsidRPr="00D00941" w14:paraId="7B669B11" w14:textId="77777777" w:rsidTr="00D00941">
        <w:trPr>
          <w:trHeight w:val="330"/>
          <w:jc w:val="center"/>
        </w:trPr>
        <w:tc>
          <w:tcPr>
            <w:tcW w:w="528" w:type="dxa"/>
            <w:shd w:val="clear" w:color="auto" w:fill="auto"/>
            <w:noWrap/>
            <w:vAlign w:val="center"/>
            <w:hideMark/>
          </w:tcPr>
          <w:p w14:paraId="4E55E098"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54101 </w:t>
            </w:r>
          </w:p>
        </w:tc>
        <w:tc>
          <w:tcPr>
            <w:tcW w:w="4472" w:type="dxa"/>
            <w:shd w:val="clear" w:color="auto" w:fill="auto"/>
            <w:noWrap/>
            <w:vAlign w:val="center"/>
            <w:hideMark/>
          </w:tcPr>
          <w:p w14:paraId="4F95FB4A"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VEHÍCULOS Y EQUIPO DE TRANSPORTE</w:t>
            </w:r>
          </w:p>
        </w:tc>
        <w:tc>
          <w:tcPr>
            <w:tcW w:w="1740" w:type="dxa"/>
            <w:shd w:val="clear" w:color="auto" w:fill="auto"/>
            <w:noWrap/>
            <w:vAlign w:val="center"/>
            <w:hideMark/>
          </w:tcPr>
          <w:p w14:paraId="47D61814"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750,000.00</w:t>
            </w:r>
          </w:p>
        </w:tc>
      </w:tr>
      <w:tr w:rsidR="00D00941" w:rsidRPr="00D00941" w14:paraId="3C28F0B5" w14:textId="77777777" w:rsidTr="00D00941">
        <w:trPr>
          <w:trHeight w:val="345"/>
          <w:jc w:val="center"/>
        </w:trPr>
        <w:tc>
          <w:tcPr>
            <w:tcW w:w="528" w:type="dxa"/>
            <w:shd w:val="clear" w:color="auto" w:fill="auto"/>
            <w:noWrap/>
            <w:vAlign w:val="center"/>
            <w:hideMark/>
          </w:tcPr>
          <w:p w14:paraId="2A57D948"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59101 </w:t>
            </w:r>
          </w:p>
        </w:tc>
        <w:tc>
          <w:tcPr>
            <w:tcW w:w="4472" w:type="dxa"/>
            <w:shd w:val="clear" w:color="auto" w:fill="auto"/>
            <w:noWrap/>
            <w:vAlign w:val="center"/>
            <w:hideMark/>
          </w:tcPr>
          <w:p w14:paraId="07376D9C"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SOFTWARE</w:t>
            </w:r>
          </w:p>
        </w:tc>
        <w:tc>
          <w:tcPr>
            <w:tcW w:w="1740" w:type="dxa"/>
            <w:shd w:val="clear" w:color="auto" w:fill="auto"/>
            <w:noWrap/>
            <w:vAlign w:val="center"/>
            <w:hideMark/>
          </w:tcPr>
          <w:p w14:paraId="7474B3F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100,000.00</w:t>
            </w:r>
          </w:p>
        </w:tc>
      </w:tr>
      <w:tr w:rsidR="00D00941" w:rsidRPr="00D00941" w14:paraId="720241F2" w14:textId="77777777" w:rsidTr="00D00941">
        <w:trPr>
          <w:trHeight w:val="345"/>
          <w:jc w:val="center"/>
        </w:trPr>
        <w:tc>
          <w:tcPr>
            <w:tcW w:w="528" w:type="dxa"/>
            <w:shd w:val="clear" w:color="000000" w:fill="F8CBAD"/>
            <w:noWrap/>
            <w:vAlign w:val="center"/>
            <w:hideMark/>
          </w:tcPr>
          <w:p w14:paraId="09A731D7"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 xml:space="preserve">60000 </w:t>
            </w:r>
          </w:p>
        </w:tc>
        <w:tc>
          <w:tcPr>
            <w:tcW w:w="4472" w:type="dxa"/>
            <w:shd w:val="clear" w:color="000000" w:fill="F8CBAD"/>
            <w:noWrap/>
            <w:vAlign w:val="center"/>
            <w:hideMark/>
          </w:tcPr>
          <w:p w14:paraId="6E2FAFAA" w14:textId="77777777" w:rsidR="00D00941" w:rsidRPr="00D00941" w:rsidRDefault="00D00941" w:rsidP="00D00941">
            <w:pPr>
              <w:rPr>
                <w:rFonts w:ascii="Arial" w:hAnsi="Arial" w:cs="Arial"/>
                <w:b/>
                <w:bCs/>
                <w:sz w:val="20"/>
                <w:szCs w:val="20"/>
                <w:lang w:val="es-MX" w:eastAsia="es-MX"/>
              </w:rPr>
            </w:pPr>
            <w:r w:rsidRPr="00D00941">
              <w:rPr>
                <w:rFonts w:ascii="Arial" w:hAnsi="Arial" w:cs="Arial"/>
                <w:b/>
                <w:bCs/>
                <w:sz w:val="20"/>
                <w:szCs w:val="20"/>
                <w:lang w:val="es-MX" w:eastAsia="es-MX"/>
              </w:rPr>
              <w:t>INVERSIÓN PÚBLICA</w:t>
            </w:r>
          </w:p>
        </w:tc>
        <w:tc>
          <w:tcPr>
            <w:tcW w:w="1740" w:type="dxa"/>
            <w:shd w:val="clear" w:color="000000" w:fill="F8CBAD"/>
            <w:noWrap/>
            <w:vAlign w:val="center"/>
            <w:hideMark/>
          </w:tcPr>
          <w:p w14:paraId="3672ED31"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5,000,000.00</w:t>
            </w:r>
          </w:p>
        </w:tc>
      </w:tr>
      <w:tr w:rsidR="00D00941" w:rsidRPr="00D00941" w14:paraId="026677B8" w14:textId="77777777" w:rsidTr="00D00941">
        <w:trPr>
          <w:trHeight w:val="345"/>
          <w:jc w:val="center"/>
        </w:trPr>
        <w:tc>
          <w:tcPr>
            <w:tcW w:w="528" w:type="dxa"/>
            <w:shd w:val="clear" w:color="auto" w:fill="auto"/>
            <w:noWrap/>
            <w:vAlign w:val="center"/>
            <w:hideMark/>
          </w:tcPr>
          <w:p w14:paraId="5BA8D640" w14:textId="77777777" w:rsidR="00D00941" w:rsidRPr="00D00941" w:rsidRDefault="00D00941" w:rsidP="00D00941">
            <w:pPr>
              <w:jc w:val="right"/>
              <w:rPr>
                <w:rFonts w:ascii="Arial" w:hAnsi="Arial" w:cs="Arial"/>
                <w:sz w:val="20"/>
                <w:szCs w:val="20"/>
                <w:lang w:val="es-MX" w:eastAsia="es-MX"/>
              </w:rPr>
            </w:pPr>
            <w:r w:rsidRPr="00D00941">
              <w:rPr>
                <w:rFonts w:ascii="Arial" w:hAnsi="Arial" w:cs="Arial"/>
                <w:sz w:val="20"/>
                <w:szCs w:val="20"/>
                <w:lang w:val="es-MX" w:eastAsia="es-MX"/>
              </w:rPr>
              <w:t xml:space="preserve">61201 </w:t>
            </w:r>
          </w:p>
        </w:tc>
        <w:tc>
          <w:tcPr>
            <w:tcW w:w="4472" w:type="dxa"/>
            <w:shd w:val="clear" w:color="auto" w:fill="auto"/>
            <w:noWrap/>
            <w:vAlign w:val="center"/>
            <w:hideMark/>
          </w:tcPr>
          <w:p w14:paraId="77304078" w14:textId="77777777" w:rsidR="00D00941" w:rsidRPr="00D00941" w:rsidRDefault="00D00941" w:rsidP="00D00941">
            <w:pPr>
              <w:rPr>
                <w:rFonts w:ascii="Arial" w:hAnsi="Arial" w:cs="Arial"/>
                <w:sz w:val="20"/>
                <w:szCs w:val="20"/>
                <w:lang w:val="es-MX" w:eastAsia="es-MX"/>
              </w:rPr>
            </w:pPr>
            <w:r w:rsidRPr="00D00941">
              <w:rPr>
                <w:rFonts w:ascii="Arial" w:hAnsi="Arial" w:cs="Arial"/>
                <w:sz w:val="20"/>
                <w:szCs w:val="20"/>
                <w:lang w:val="es-MX" w:eastAsia="es-MX"/>
              </w:rPr>
              <w:t>EDIFICACIÓN NO HABITACIONAL</w:t>
            </w:r>
          </w:p>
        </w:tc>
        <w:tc>
          <w:tcPr>
            <w:tcW w:w="1740" w:type="dxa"/>
            <w:shd w:val="clear" w:color="auto" w:fill="auto"/>
            <w:noWrap/>
            <w:vAlign w:val="center"/>
            <w:hideMark/>
          </w:tcPr>
          <w:p w14:paraId="11263907" w14:textId="77777777" w:rsidR="00D00941" w:rsidRPr="00D00941" w:rsidRDefault="00D00941" w:rsidP="00D00941">
            <w:pPr>
              <w:jc w:val="right"/>
              <w:rPr>
                <w:rFonts w:ascii="Arial" w:hAnsi="Arial" w:cs="Arial"/>
                <w:color w:val="000000"/>
                <w:sz w:val="20"/>
                <w:szCs w:val="20"/>
                <w:lang w:val="es-MX" w:eastAsia="es-MX"/>
              </w:rPr>
            </w:pPr>
            <w:r w:rsidRPr="00D00941">
              <w:rPr>
                <w:rFonts w:ascii="Arial" w:hAnsi="Arial" w:cs="Arial"/>
                <w:color w:val="000000"/>
                <w:sz w:val="20"/>
                <w:szCs w:val="20"/>
                <w:lang w:val="es-MX" w:eastAsia="es-MX"/>
              </w:rPr>
              <w:t>5,000,000.00</w:t>
            </w:r>
          </w:p>
        </w:tc>
      </w:tr>
      <w:tr w:rsidR="00D00941" w:rsidRPr="00D00941" w14:paraId="5C3F9C5C" w14:textId="77777777" w:rsidTr="00D00941">
        <w:trPr>
          <w:trHeight w:val="345"/>
          <w:jc w:val="center"/>
        </w:trPr>
        <w:tc>
          <w:tcPr>
            <w:tcW w:w="528" w:type="dxa"/>
            <w:shd w:val="clear" w:color="auto" w:fill="auto"/>
            <w:noWrap/>
            <w:vAlign w:val="center"/>
            <w:hideMark/>
          </w:tcPr>
          <w:p w14:paraId="300B8DD5" w14:textId="77777777" w:rsidR="00D00941" w:rsidRPr="00D00941" w:rsidRDefault="00D00941" w:rsidP="00D00941">
            <w:pPr>
              <w:jc w:val="right"/>
              <w:rPr>
                <w:rFonts w:ascii="Arial" w:hAnsi="Arial" w:cs="Arial"/>
                <w:color w:val="000000"/>
                <w:sz w:val="20"/>
                <w:szCs w:val="20"/>
                <w:lang w:val="es-MX" w:eastAsia="es-MX"/>
              </w:rPr>
            </w:pPr>
          </w:p>
        </w:tc>
        <w:tc>
          <w:tcPr>
            <w:tcW w:w="4472" w:type="dxa"/>
            <w:shd w:val="clear" w:color="auto" w:fill="auto"/>
            <w:noWrap/>
            <w:vAlign w:val="center"/>
            <w:hideMark/>
          </w:tcPr>
          <w:p w14:paraId="464D02DE" w14:textId="77777777" w:rsidR="00D00941" w:rsidRPr="00D00941" w:rsidRDefault="00D00941" w:rsidP="00D00941">
            <w:pPr>
              <w:jc w:val="right"/>
              <w:rPr>
                <w:rFonts w:ascii="Arial" w:hAnsi="Arial" w:cs="Arial"/>
                <w:b/>
                <w:bCs/>
                <w:sz w:val="20"/>
                <w:szCs w:val="20"/>
                <w:lang w:val="es-MX" w:eastAsia="es-MX"/>
              </w:rPr>
            </w:pPr>
            <w:r w:rsidRPr="00D00941">
              <w:rPr>
                <w:rFonts w:ascii="Arial" w:hAnsi="Arial" w:cs="Arial"/>
                <w:b/>
                <w:bCs/>
                <w:sz w:val="20"/>
                <w:szCs w:val="20"/>
                <w:lang w:val="es-MX" w:eastAsia="es-MX"/>
              </w:rPr>
              <w:t>TOTAL</w:t>
            </w:r>
          </w:p>
        </w:tc>
        <w:tc>
          <w:tcPr>
            <w:tcW w:w="1740" w:type="dxa"/>
            <w:shd w:val="clear" w:color="000000" w:fill="A6A6A6"/>
            <w:noWrap/>
            <w:vAlign w:val="center"/>
            <w:hideMark/>
          </w:tcPr>
          <w:p w14:paraId="1373CB01" w14:textId="77777777" w:rsidR="00D00941" w:rsidRPr="00D00941" w:rsidRDefault="00D00941" w:rsidP="00D00941">
            <w:pPr>
              <w:jc w:val="right"/>
              <w:rPr>
                <w:rFonts w:ascii="Arial" w:hAnsi="Arial" w:cs="Arial"/>
                <w:b/>
                <w:bCs/>
                <w:color w:val="000000"/>
                <w:sz w:val="20"/>
                <w:szCs w:val="20"/>
                <w:lang w:val="es-MX" w:eastAsia="es-MX"/>
              </w:rPr>
            </w:pPr>
            <w:r w:rsidRPr="00D00941">
              <w:rPr>
                <w:rFonts w:ascii="Arial" w:hAnsi="Arial" w:cs="Arial"/>
                <w:b/>
                <w:bCs/>
                <w:color w:val="000000"/>
                <w:sz w:val="20"/>
                <w:szCs w:val="20"/>
                <w:lang w:val="es-MX" w:eastAsia="es-MX"/>
              </w:rPr>
              <w:t>83</w:t>
            </w:r>
            <w:r>
              <w:rPr>
                <w:rFonts w:ascii="Arial" w:hAnsi="Arial" w:cs="Arial"/>
                <w:b/>
                <w:bCs/>
                <w:color w:val="000000"/>
                <w:sz w:val="20"/>
                <w:szCs w:val="20"/>
                <w:lang w:val="es-MX" w:eastAsia="es-MX"/>
              </w:rPr>
              <w:t>’</w:t>
            </w:r>
            <w:r w:rsidRPr="00D00941">
              <w:rPr>
                <w:rFonts w:ascii="Arial" w:hAnsi="Arial" w:cs="Arial"/>
                <w:b/>
                <w:bCs/>
                <w:color w:val="000000"/>
                <w:sz w:val="20"/>
                <w:szCs w:val="20"/>
                <w:lang w:val="es-MX" w:eastAsia="es-MX"/>
              </w:rPr>
              <w:t>028,248.61</w:t>
            </w:r>
          </w:p>
        </w:tc>
      </w:tr>
    </w:tbl>
    <w:p w14:paraId="0F5E5BB4" w14:textId="77777777" w:rsidR="006652B8" w:rsidRPr="00BD4A45" w:rsidRDefault="006652B8" w:rsidP="00D00941">
      <w:pPr>
        <w:jc w:val="center"/>
      </w:pPr>
    </w:p>
    <w:p w14:paraId="31F0B98B" w14:textId="77777777" w:rsidR="006652B8" w:rsidRPr="00BD4A45" w:rsidRDefault="006652B8" w:rsidP="006652B8"/>
    <w:p w14:paraId="7B0AE953" w14:textId="77777777" w:rsidR="00274018" w:rsidRPr="00BD4A45" w:rsidRDefault="00E67C8B" w:rsidP="00E67C8B">
      <w:pPr>
        <w:spacing w:line="360" w:lineRule="auto"/>
        <w:jc w:val="both"/>
        <w:rPr>
          <w:rFonts w:ascii="Arial" w:eastAsia="Calibri" w:hAnsi="Arial" w:cs="Arial"/>
          <w:sz w:val="22"/>
          <w:szCs w:val="22"/>
          <w:lang w:val="es-MX" w:eastAsia="en-US"/>
        </w:rPr>
      </w:pPr>
      <w:r w:rsidRPr="00BD4A45">
        <w:rPr>
          <w:rFonts w:ascii="Arial" w:eastAsia="Calibri" w:hAnsi="Arial" w:cs="Arial"/>
          <w:sz w:val="22"/>
          <w:szCs w:val="22"/>
          <w:lang w:val="es-MX" w:eastAsia="en-US"/>
        </w:rPr>
        <w:lastRenderedPageBreak/>
        <w:t>Es oportuno manifestar, que el anteproyecto de presupuesto de egresos para el ejercicio fiscal que se presenta por medio del presente documento, está ajustado a la Ley de Austeridad referida en el Antecedente I</w:t>
      </w:r>
      <w:r w:rsidR="0059014B" w:rsidRPr="00BD4A45">
        <w:rPr>
          <w:rFonts w:ascii="Arial" w:eastAsia="Calibri" w:hAnsi="Arial" w:cs="Arial"/>
          <w:sz w:val="22"/>
          <w:szCs w:val="22"/>
          <w:lang w:val="es-MX" w:eastAsia="en-US"/>
        </w:rPr>
        <w:t>V</w:t>
      </w:r>
      <w:r w:rsidRPr="00BD4A45">
        <w:rPr>
          <w:rFonts w:ascii="Arial" w:eastAsia="Calibri" w:hAnsi="Arial" w:cs="Arial"/>
          <w:sz w:val="22"/>
          <w:szCs w:val="22"/>
          <w:lang w:val="es-MX" w:eastAsia="en-US"/>
        </w:rPr>
        <w:t xml:space="preserve"> de este instrumento y a las disposiciones contenidas en la Ley de Presupuesto y Gasto Público del Estado de Colima.</w:t>
      </w:r>
    </w:p>
    <w:p w14:paraId="6CA62191" w14:textId="77777777" w:rsidR="00A03DB0" w:rsidRPr="00BD4A45" w:rsidRDefault="00A03DB0" w:rsidP="00A03DB0">
      <w:pPr>
        <w:spacing w:line="360" w:lineRule="auto"/>
        <w:jc w:val="both"/>
        <w:rPr>
          <w:rFonts w:ascii="Arial" w:eastAsiaTheme="minorHAnsi" w:hAnsi="Arial" w:cs="Arial"/>
          <w:sz w:val="22"/>
          <w:szCs w:val="22"/>
          <w:lang w:val="es-MX" w:eastAsia="en-US"/>
        </w:rPr>
      </w:pPr>
    </w:p>
    <w:p w14:paraId="3C62A0CD" w14:textId="77777777" w:rsidR="00A03DB0" w:rsidRPr="00BD4A45" w:rsidRDefault="00A03DB0" w:rsidP="00A03DB0">
      <w:pPr>
        <w:spacing w:line="360" w:lineRule="auto"/>
        <w:jc w:val="both"/>
        <w:rPr>
          <w:rFonts w:ascii="Arial" w:eastAsiaTheme="minorHAnsi" w:hAnsi="Arial" w:cs="Arial"/>
          <w:sz w:val="22"/>
          <w:szCs w:val="22"/>
          <w:lang w:val="es-MX" w:eastAsia="en-US"/>
        </w:rPr>
      </w:pPr>
      <w:r w:rsidRPr="00BD4A45">
        <w:rPr>
          <w:rFonts w:ascii="Arial" w:eastAsiaTheme="minorHAnsi" w:hAnsi="Arial" w:cs="Arial"/>
          <w:sz w:val="22"/>
          <w:szCs w:val="22"/>
          <w:lang w:val="es-MX" w:eastAsia="en-US"/>
        </w:rPr>
        <w:t>Asimismo, se da cumplimiento de la obligación de incluir en el presupuesto de egresos del Instituto Electoral del Estado, el financiamiento público que conforme al Código Electoral del Estado, los Partidos Políticos tienen derecho a recibir de manera ordinaria, así como para el sostenimiento de sus actividades.</w:t>
      </w:r>
    </w:p>
    <w:p w14:paraId="2EBFAC52" w14:textId="77777777" w:rsidR="00274018" w:rsidRPr="00BD4A45" w:rsidRDefault="00274018" w:rsidP="00E67C8B">
      <w:pPr>
        <w:spacing w:line="360" w:lineRule="auto"/>
        <w:jc w:val="both"/>
        <w:rPr>
          <w:rFonts w:ascii="Arial" w:eastAsia="Calibri" w:hAnsi="Arial" w:cs="Arial"/>
          <w:sz w:val="22"/>
          <w:szCs w:val="22"/>
          <w:lang w:val="es-MX" w:eastAsia="en-US"/>
        </w:rPr>
      </w:pPr>
    </w:p>
    <w:p w14:paraId="0A428316" w14:textId="77777777" w:rsidR="00E67C8B" w:rsidRPr="00BD4A45" w:rsidRDefault="00A03DB0" w:rsidP="00E67C8B">
      <w:pPr>
        <w:spacing w:line="360" w:lineRule="auto"/>
        <w:jc w:val="both"/>
        <w:rPr>
          <w:rFonts w:ascii="Arial" w:eastAsia="Calibri" w:hAnsi="Arial" w:cs="Arial"/>
          <w:sz w:val="22"/>
          <w:szCs w:val="22"/>
          <w:lang w:val="es-MX" w:eastAsia="en-US"/>
        </w:rPr>
      </w:pPr>
      <w:r w:rsidRPr="00BD4A45">
        <w:rPr>
          <w:rFonts w:ascii="Arial" w:eastAsia="Calibri" w:hAnsi="Arial" w:cs="Arial"/>
          <w:b/>
          <w:sz w:val="22"/>
          <w:szCs w:val="22"/>
          <w:lang w:val="es-MX" w:eastAsia="en-US"/>
        </w:rPr>
        <w:t>18</w:t>
      </w:r>
      <w:r w:rsidR="00E67C8B" w:rsidRPr="00BD4A45">
        <w:rPr>
          <w:rFonts w:ascii="Arial" w:eastAsia="Calibri" w:hAnsi="Arial" w:cs="Arial"/>
          <w:b/>
          <w:sz w:val="22"/>
          <w:szCs w:val="22"/>
          <w:lang w:val="es-MX" w:eastAsia="en-US"/>
        </w:rPr>
        <w:t>ª.-</w:t>
      </w:r>
      <w:r w:rsidR="00E67C8B" w:rsidRPr="00BD4A45">
        <w:rPr>
          <w:rFonts w:ascii="Arial" w:eastAsia="Calibri" w:hAnsi="Arial" w:cs="Arial"/>
          <w:sz w:val="22"/>
          <w:szCs w:val="22"/>
          <w:lang w:val="es-MX" w:eastAsia="en-US"/>
        </w:rPr>
        <w:t xml:space="preserve"> Asimismo, a efecto de dar certeza en cuanto al uso, monto y procedimiento de asignación de las partidas por el día social de la madre y del padre, es dable señalar que el valor calculado obedece a la determinación de otorgar 32 salarios mínimos vigentes menos los impuestos de ley para las y los servidores públicos que se encuadren en el supuesto y resulten beneficiados</w:t>
      </w:r>
      <w:r w:rsidRPr="00BD4A45">
        <w:rPr>
          <w:rFonts w:ascii="Arial" w:eastAsia="Calibri" w:hAnsi="Arial" w:cs="Arial"/>
          <w:sz w:val="22"/>
          <w:szCs w:val="22"/>
          <w:lang w:val="es-MX" w:eastAsia="en-US"/>
        </w:rPr>
        <w:t>(as)</w:t>
      </w:r>
      <w:r w:rsidR="00E67C8B" w:rsidRPr="00BD4A45">
        <w:rPr>
          <w:rFonts w:ascii="Arial" w:eastAsia="Calibri" w:hAnsi="Arial" w:cs="Arial"/>
          <w:sz w:val="22"/>
          <w:szCs w:val="22"/>
          <w:lang w:val="es-MX" w:eastAsia="en-US"/>
        </w:rPr>
        <w:t>.</w:t>
      </w:r>
    </w:p>
    <w:p w14:paraId="34AB866F" w14:textId="77777777" w:rsidR="00E67C8B" w:rsidRPr="00643BB3" w:rsidRDefault="00E67C8B" w:rsidP="00E67C8B">
      <w:pPr>
        <w:spacing w:line="360" w:lineRule="auto"/>
        <w:jc w:val="both"/>
        <w:rPr>
          <w:rFonts w:ascii="Arial" w:eastAsia="Calibri" w:hAnsi="Arial" w:cs="Arial"/>
          <w:sz w:val="22"/>
          <w:szCs w:val="22"/>
          <w:lang w:val="es-MX" w:eastAsia="en-US"/>
        </w:rPr>
      </w:pPr>
    </w:p>
    <w:p w14:paraId="335126F1" w14:textId="77777777" w:rsidR="00643BB3" w:rsidRPr="00643BB3" w:rsidRDefault="00A03DB0" w:rsidP="00643BB3">
      <w:pPr>
        <w:shd w:val="clear" w:color="auto" w:fill="FFFFFF"/>
        <w:spacing w:line="360" w:lineRule="auto"/>
        <w:jc w:val="both"/>
        <w:rPr>
          <w:rFonts w:ascii="Arial" w:hAnsi="Arial" w:cs="Arial"/>
          <w:sz w:val="22"/>
          <w:szCs w:val="22"/>
        </w:rPr>
      </w:pPr>
      <w:r w:rsidRPr="00643BB3">
        <w:rPr>
          <w:rFonts w:ascii="Arial" w:hAnsi="Arial" w:cs="Arial"/>
          <w:b/>
          <w:sz w:val="22"/>
          <w:szCs w:val="22"/>
        </w:rPr>
        <w:t>19</w:t>
      </w:r>
      <w:r w:rsidR="00E67C8B" w:rsidRPr="00643BB3">
        <w:rPr>
          <w:rFonts w:ascii="Arial" w:hAnsi="Arial" w:cs="Arial"/>
          <w:b/>
          <w:sz w:val="22"/>
          <w:szCs w:val="22"/>
        </w:rPr>
        <w:t>ª.-</w:t>
      </w:r>
      <w:r w:rsidR="00643BB3" w:rsidRPr="00643BB3">
        <w:rPr>
          <w:rFonts w:ascii="Arial" w:hAnsi="Arial" w:cs="Arial"/>
          <w:color w:val="222222"/>
          <w:sz w:val="22"/>
          <w:szCs w:val="22"/>
          <w:lang w:eastAsia="es-MX"/>
        </w:rPr>
        <w:t xml:space="preserve"> Con relación a la Circular no. SPYF-0037-2021, de fecha 27 de agosto del presente año, referida en el Antecedente XIV de este documento, por la que la C.P. Marina Nieto </w:t>
      </w:r>
      <w:proofErr w:type="spellStart"/>
      <w:r w:rsidR="00643BB3" w:rsidRPr="00643BB3">
        <w:rPr>
          <w:rFonts w:ascii="Arial" w:hAnsi="Arial" w:cs="Arial"/>
          <w:color w:val="222222"/>
          <w:sz w:val="22"/>
          <w:szCs w:val="22"/>
          <w:lang w:eastAsia="es-MX"/>
        </w:rPr>
        <w:t>Carrazco</w:t>
      </w:r>
      <w:proofErr w:type="spellEnd"/>
      <w:r w:rsidR="00643BB3" w:rsidRPr="00643BB3">
        <w:rPr>
          <w:rFonts w:ascii="Arial" w:hAnsi="Arial" w:cs="Arial"/>
          <w:color w:val="222222"/>
          <w:sz w:val="22"/>
          <w:szCs w:val="22"/>
          <w:lang w:eastAsia="es-MX"/>
        </w:rPr>
        <w:t xml:space="preserve">, Secretaria de Planeación y Finanzas notificó a este Organismo, el techo presupuestal al que deberá ajustarse la propuesta del anteproyecto del Presupuesto de Egresos para el Ejercicio Fiscal del año 2022 del Instituto Electoral del Estado de Colima, el cual asciende a $50,773,580.00 (Cincuenta millones, setecientos setenta y tres mil quinientos ochenta pesos 00/100 M.N.), </w:t>
      </w:r>
      <w:r w:rsidR="00643BB3" w:rsidRPr="00643BB3">
        <w:rPr>
          <w:rFonts w:ascii="Arial" w:hAnsi="Arial" w:cs="Arial"/>
          <w:sz w:val="22"/>
          <w:szCs w:val="22"/>
          <w:lang w:eastAsia="es-MX"/>
        </w:rPr>
        <w:t xml:space="preserve">señalando que dicho techo será remitido para su análisis al H. Congreso del Estado, </w:t>
      </w:r>
      <w:r w:rsidR="00643BB3" w:rsidRPr="00643BB3">
        <w:rPr>
          <w:rFonts w:ascii="Arial" w:hAnsi="Arial" w:cs="Arial"/>
          <w:color w:val="222222"/>
          <w:sz w:val="22"/>
          <w:szCs w:val="22"/>
          <w:lang w:eastAsia="es-MX"/>
        </w:rPr>
        <w:t xml:space="preserve">pudiendo en su caso modificar dicho techo presupuestario, </w:t>
      </w:r>
      <w:r w:rsidR="00643BB3" w:rsidRPr="00643BB3">
        <w:rPr>
          <w:rFonts w:ascii="Arial" w:hAnsi="Arial" w:cs="Arial"/>
          <w:b/>
          <w:sz w:val="22"/>
          <w:szCs w:val="22"/>
          <w:lang w:eastAsia="es-MX"/>
        </w:rPr>
        <w:t xml:space="preserve">es de manifestarse que, el Gobierno del Estado de Colima, a través de la Secretaria de Finanzas, excede sus facultades legales al establecer dicho techo, toda vez que se </w:t>
      </w:r>
      <w:r w:rsidR="00643BB3" w:rsidRPr="00643BB3">
        <w:rPr>
          <w:rFonts w:ascii="Arial" w:hAnsi="Arial" w:cs="Arial"/>
          <w:b/>
          <w:sz w:val="22"/>
          <w:szCs w:val="22"/>
        </w:rPr>
        <w:t>atenta contra los principios de</w:t>
      </w:r>
      <w:r w:rsidR="00643BB3" w:rsidRPr="00643BB3">
        <w:rPr>
          <w:rFonts w:ascii="Arial" w:hAnsi="Arial" w:cs="Arial"/>
          <w:sz w:val="22"/>
          <w:szCs w:val="22"/>
        </w:rPr>
        <w:t xml:space="preserve"> </w:t>
      </w:r>
      <w:r w:rsidR="00643BB3" w:rsidRPr="00643BB3">
        <w:rPr>
          <w:rFonts w:ascii="Arial" w:hAnsi="Arial" w:cs="Arial"/>
          <w:b/>
          <w:sz w:val="22"/>
          <w:szCs w:val="22"/>
        </w:rPr>
        <w:t xml:space="preserve">independencia e imparcialidad, </w:t>
      </w:r>
      <w:r w:rsidR="00643BB3" w:rsidRPr="00643BB3">
        <w:rPr>
          <w:rFonts w:ascii="Arial" w:hAnsi="Arial" w:cs="Arial"/>
          <w:sz w:val="22"/>
          <w:szCs w:val="22"/>
        </w:rPr>
        <w:t xml:space="preserve">así como el carácter </w:t>
      </w:r>
      <w:r w:rsidR="00D00941" w:rsidRPr="00643BB3">
        <w:rPr>
          <w:rFonts w:ascii="Arial" w:hAnsi="Arial" w:cs="Arial"/>
          <w:b/>
          <w:sz w:val="22"/>
          <w:szCs w:val="22"/>
        </w:rPr>
        <w:t>autónomo</w:t>
      </w:r>
      <w:r w:rsidR="00643BB3" w:rsidRPr="00643BB3">
        <w:rPr>
          <w:rFonts w:ascii="Arial" w:hAnsi="Arial" w:cs="Arial"/>
          <w:b/>
          <w:sz w:val="22"/>
          <w:szCs w:val="22"/>
        </w:rPr>
        <w:t xml:space="preserve"> </w:t>
      </w:r>
      <w:r w:rsidR="00643BB3" w:rsidRPr="00643BB3">
        <w:rPr>
          <w:rFonts w:ascii="Arial" w:hAnsi="Arial" w:cs="Arial"/>
          <w:sz w:val="22"/>
          <w:szCs w:val="22"/>
        </w:rPr>
        <w:t xml:space="preserve">de este Instituto Electoral local para poder determinar la suma del propio anteproyecto de presupuesto de egresos, pudiendo haber una influencia de otros poderes, en este caso el Ejecutivo, en relación con su funcionalidad e impidiendo el cumplimiento de las obligaciones de pago de este Organismo Electoral. En este sentido se pronunció la Sala Superior del Tribunal Electoral del Poder Judicial de la Federación, en su sentencia SUP-JE-0122/2019, de fecha 08 de enero de 2020, en el Considerando TERCERO denominado Estudio de Fondo, numeral 44, señalando lo siguiente: </w:t>
      </w:r>
      <w:r w:rsidR="00643BB3" w:rsidRPr="00643BB3">
        <w:rPr>
          <w:rFonts w:ascii="Arial" w:hAnsi="Arial" w:cs="Arial"/>
          <w:i/>
          <w:sz w:val="22"/>
          <w:szCs w:val="22"/>
        </w:rPr>
        <w:t>“</w:t>
      </w:r>
      <w:r w:rsidR="002C7EC6">
        <w:rPr>
          <w:rFonts w:ascii="Arial" w:hAnsi="Arial" w:cs="Arial"/>
          <w:i/>
          <w:sz w:val="22"/>
          <w:szCs w:val="22"/>
        </w:rPr>
        <w:t>…</w:t>
      </w:r>
      <w:r w:rsidR="00643BB3" w:rsidRPr="00643BB3">
        <w:rPr>
          <w:rFonts w:ascii="Arial" w:hAnsi="Arial" w:cs="Arial"/>
          <w:i/>
          <w:sz w:val="22"/>
          <w:szCs w:val="22"/>
        </w:rPr>
        <w:t xml:space="preserve"> la suficiencia presupuestal es uno de los elementos a través de los cuales los órganos electorales locales pueden desempeñar su función, ajenos a </w:t>
      </w:r>
      <w:r w:rsidR="00643BB3" w:rsidRPr="00643BB3">
        <w:rPr>
          <w:rFonts w:ascii="Arial" w:hAnsi="Arial" w:cs="Arial"/>
          <w:i/>
          <w:sz w:val="22"/>
          <w:szCs w:val="22"/>
        </w:rPr>
        <w:lastRenderedPageBreak/>
        <w:t>intereses y poderes externos, sujetándose únicamente a lo dispuesto por el marco constitucional y legal correspondiente.”</w:t>
      </w:r>
    </w:p>
    <w:p w14:paraId="4B4FC47E" w14:textId="77777777" w:rsidR="00643BB3" w:rsidRPr="00643BB3" w:rsidRDefault="00643BB3" w:rsidP="00643BB3">
      <w:pPr>
        <w:shd w:val="clear" w:color="auto" w:fill="FFFFFF"/>
        <w:spacing w:line="360" w:lineRule="auto"/>
        <w:jc w:val="both"/>
        <w:rPr>
          <w:rFonts w:ascii="Arial" w:hAnsi="Arial" w:cs="Arial"/>
          <w:sz w:val="22"/>
          <w:szCs w:val="22"/>
        </w:rPr>
      </w:pPr>
    </w:p>
    <w:p w14:paraId="4E31E08D" w14:textId="77777777" w:rsidR="00643BB3" w:rsidRPr="00643BB3" w:rsidRDefault="00643BB3" w:rsidP="00643BB3">
      <w:pPr>
        <w:shd w:val="clear" w:color="auto" w:fill="FFFFFF"/>
        <w:spacing w:line="360" w:lineRule="auto"/>
        <w:jc w:val="both"/>
        <w:rPr>
          <w:rFonts w:ascii="Arial" w:hAnsi="Arial" w:cs="Arial"/>
          <w:sz w:val="22"/>
          <w:szCs w:val="22"/>
        </w:rPr>
      </w:pPr>
      <w:r w:rsidRPr="00643BB3">
        <w:rPr>
          <w:rFonts w:ascii="Arial" w:hAnsi="Arial" w:cs="Arial"/>
          <w:sz w:val="22"/>
          <w:szCs w:val="22"/>
        </w:rPr>
        <w:t xml:space="preserve">En este contexto, el Instituto Electoral del Estado, es un órgano autónomo de conformidad con lo dispuesto en los artículos 41, Base V, Apartado C; 116, fracción IV, incisos b) y c), de la Constitución Federal. Disposiciones en las que se señala que la organización de las elecciones en las entidades federativas es una función que realizan los organismos públicos electorales locales, en cuyo ejercicio de la misma regirán los principios de certeza, imparcialidad, independencia, legalidad, máxima publicidad y objetividad, y se garantiza que las autoridades que tengan a su cargo la organización de elecciones y las jurisdiccionales que resuelvan las controversias en la materia, gocen de autonomía en su funcionamiento e independencia en sus decisiones. Así, en atención a la naturaleza jurídica de los organismos electorales locales como órganos autónomos, estos se deben de concebir a la par de los poderes tradicionales estatales ya que cumplen con una función esencial como lo es la organización de elecciones. </w:t>
      </w:r>
    </w:p>
    <w:p w14:paraId="6A8065B3" w14:textId="77777777" w:rsidR="00643BB3" w:rsidRPr="00643BB3" w:rsidRDefault="00643BB3" w:rsidP="00643BB3">
      <w:pPr>
        <w:shd w:val="clear" w:color="auto" w:fill="FFFFFF"/>
        <w:spacing w:line="360" w:lineRule="auto"/>
        <w:jc w:val="both"/>
        <w:rPr>
          <w:rFonts w:ascii="Arial" w:hAnsi="Arial" w:cs="Arial"/>
          <w:sz w:val="22"/>
          <w:szCs w:val="22"/>
        </w:rPr>
      </w:pPr>
    </w:p>
    <w:p w14:paraId="5ACA741E" w14:textId="77777777" w:rsidR="00643BB3" w:rsidRPr="00643BB3" w:rsidRDefault="00643BB3" w:rsidP="00643BB3">
      <w:pPr>
        <w:spacing w:line="360" w:lineRule="auto"/>
        <w:jc w:val="both"/>
        <w:rPr>
          <w:rFonts w:ascii="Arial" w:eastAsia="Calibri" w:hAnsi="Arial" w:cs="Arial"/>
          <w:bCs/>
          <w:sz w:val="22"/>
          <w:szCs w:val="22"/>
        </w:rPr>
      </w:pPr>
      <w:r w:rsidRPr="00643BB3">
        <w:rPr>
          <w:rFonts w:ascii="Arial" w:hAnsi="Arial" w:cs="Arial"/>
          <w:sz w:val="22"/>
          <w:szCs w:val="22"/>
        </w:rPr>
        <w:t xml:space="preserve">En tal sentido, la Constitución local dispone en su artículo </w:t>
      </w:r>
      <w:r w:rsidRPr="00643BB3">
        <w:rPr>
          <w:rFonts w:ascii="Arial" w:eastAsia="Calibri" w:hAnsi="Arial" w:cs="Arial"/>
          <w:sz w:val="22"/>
          <w:szCs w:val="22"/>
        </w:rPr>
        <w:t>89</w:t>
      </w:r>
      <w:r w:rsidRPr="00643BB3">
        <w:rPr>
          <w:rFonts w:ascii="Arial" w:hAnsi="Arial" w:cs="Arial"/>
          <w:sz w:val="22"/>
          <w:szCs w:val="22"/>
        </w:rPr>
        <w:t xml:space="preserve"> que l</w:t>
      </w:r>
      <w:r w:rsidRPr="00643BB3">
        <w:rPr>
          <w:rFonts w:ascii="Arial" w:eastAsia="Calibri" w:hAnsi="Arial" w:cs="Arial"/>
          <w:bCs/>
          <w:sz w:val="22"/>
          <w:szCs w:val="22"/>
        </w:rPr>
        <w:t>a organización de las elecciones locales es una función estatal que se realiza a través de un organismo público de carácter permanente denominado Instituto Electoral del Estado, dotado de personalidad jurídica y patrimonio propio, cuya integración es facultad del Consejo General del Instituto Nacional Electoral, en los términos que ordene la ley. En el ejercicio de esta función, serán principios rectores los de certeza, legalidad, independencia, imparcialidad, máxima publicidad y objetividad.</w:t>
      </w:r>
      <w:r w:rsidRPr="00643BB3">
        <w:rPr>
          <w:rFonts w:ascii="Arial" w:hAnsi="Arial" w:cs="Arial"/>
          <w:bCs/>
          <w:sz w:val="22"/>
          <w:szCs w:val="22"/>
        </w:rPr>
        <w:t xml:space="preserve"> Asimismo, establece que este Organismo electoral será</w:t>
      </w:r>
      <w:r w:rsidRPr="00643BB3">
        <w:rPr>
          <w:rFonts w:ascii="Arial" w:eastAsia="Calibri" w:hAnsi="Arial" w:cs="Arial"/>
          <w:bCs/>
          <w:sz w:val="22"/>
          <w:szCs w:val="22"/>
        </w:rPr>
        <w:t xml:space="preserve"> autoridad en la materia, profesional en su desempeño, autónomo e independiente en sus decisiones y funcionamiento.</w:t>
      </w:r>
    </w:p>
    <w:p w14:paraId="23D598EA" w14:textId="77777777" w:rsidR="00643BB3" w:rsidRPr="00643BB3" w:rsidRDefault="00643BB3" w:rsidP="00643BB3">
      <w:pPr>
        <w:shd w:val="clear" w:color="auto" w:fill="FFFFFF"/>
        <w:spacing w:line="360" w:lineRule="auto"/>
        <w:jc w:val="both"/>
        <w:rPr>
          <w:rFonts w:ascii="Arial" w:hAnsi="Arial" w:cs="Arial"/>
          <w:sz w:val="22"/>
          <w:szCs w:val="22"/>
        </w:rPr>
      </w:pPr>
    </w:p>
    <w:p w14:paraId="5457FFB4" w14:textId="77777777" w:rsidR="00643BB3" w:rsidRPr="00643BB3" w:rsidRDefault="00643BB3" w:rsidP="00643BB3">
      <w:pPr>
        <w:spacing w:line="360" w:lineRule="auto"/>
        <w:jc w:val="both"/>
        <w:rPr>
          <w:rFonts w:ascii="Arial" w:eastAsia="Calibri" w:hAnsi="Arial" w:cs="Arial"/>
          <w:sz w:val="22"/>
          <w:szCs w:val="22"/>
        </w:rPr>
      </w:pPr>
      <w:r w:rsidRPr="00643BB3">
        <w:rPr>
          <w:rFonts w:ascii="Arial" w:hAnsi="Arial" w:cs="Arial"/>
          <w:sz w:val="22"/>
          <w:szCs w:val="22"/>
        </w:rPr>
        <w:t xml:space="preserve">Por su parte, el Código Electoral del Estado de Colima dispone en su artículo 97, que este </w:t>
      </w:r>
      <w:r w:rsidRPr="00643BB3">
        <w:rPr>
          <w:rFonts w:ascii="Arial" w:eastAsia="Calibri" w:hAnsi="Arial" w:cs="Arial"/>
          <w:sz w:val="22"/>
          <w:szCs w:val="22"/>
        </w:rPr>
        <w:t xml:space="preserve">Instituto </w:t>
      </w:r>
      <w:r w:rsidRPr="00643BB3">
        <w:rPr>
          <w:rFonts w:ascii="Arial" w:hAnsi="Arial" w:cs="Arial"/>
          <w:sz w:val="22"/>
          <w:szCs w:val="22"/>
        </w:rPr>
        <w:t xml:space="preserve">es un </w:t>
      </w:r>
      <w:r w:rsidRPr="00643BB3">
        <w:rPr>
          <w:rFonts w:ascii="Arial" w:eastAsia="Calibri" w:hAnsi="Arial" w:cs="Arial"/>
          <w:sz w:val="22"/>
          <w:szCs w:val="22"/>
        </w:rPr>
        <w:t xml:space="preserve">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643BB3">
        <w:rPr>
          <w:rFonts w:ascii="Arial" w:hAnsi="Arial" w:cs="Arial"/>
          <w:sz w:val="22"/>
          <w:szCs w:val="22"/>
        </w:rPr>
        <w:t xml:space="preserve">Señala además el elemento de </w:t>
      </w:r>
      <w:r w:rsidR="00D00941" w:rsidRPr="00643BB3">
        <w:rPr>
          <w:rFonts w:ascii="Arial" w:hAnsi="Arial" w:cs="Arial"/>
          <w:sz w:val="22"/>
          <w:szCs w:val="22"/>
        </w:rPr>
        <w:t>independencia</w:t>
      </w:r>
      <w:r w:rsidRPr="00643BB3">
        <w:rPr>
          <w:rFonts w:ascii="Arial" w:hAnsi="Arial" w:cs="Arial"/>
          <w:sz w:val="22"/>
          <w:szCs w:val="22"/>
        </w:rPr>
        <w:t xml:space="preserve"> en sus decisiones y funcionamiento, así como la  </w:t>
      </w:r>
      <w:r w:rsidRPr="00643BB3">
        <w:rPr>
          <w:rFonts w:ascii="Arial" w:eastAsia="Calibri" w:hAnsi="Arial" w:cs="Arial"/>
          <w:snapToGrid w:val="0"/>
          <w:sz w:val="22"/>
          <w:szCs w:val="22"/>
        </w:rPr>
        <w:t>facultad de administrar y ejercer en forma autónoma su presupuesto de egresos, cuyo pr</w:t>
      </w:r>
      <w:r w:rsidRPr="00643BB3">
        <w:rPr>
          <w:rFonts w:ascii="Arial" w:hAnsi="Arial" w:cs="Arial"/>
          <w:snapToGrid w:val="0"/>
          <w:sz w:val="22"/>
          <w:szCs w:val="22"/>
        </w:rPr>
        <w:t>oyecto deberá ser emitido por el Consejo General y</w:t>
      </w:r>
      <w:r w:rsidRPr="00643BB3">
        <w:rPr>
          <w:rFonts w:ascii="Arial" w:eastAsia="Calibri" w:hAnsi="Arial" w:cs="Arial"/>
          <w:snapToGrid w:val="0"/>
          <w:sz w:val="22"/>
          <w:szCs w:val="22"/>
        </w:rPr>
        <w:t xml:space="preserve"> enviado al </w:t>
      </w:r>
      <w:r w:rsidRPr="00643BB3">
        <w:rPr>
          <w:rFonts w:ascii="Arial" w:hAnsi="Arial" w:cs="Arial"/>
          <w:snapToGrid w:val="0"/>
          <w:sz w:val="22"/>
          <w:szCs w:val="22"/>
        </w:rPr>
        <w:t>Congreso del Estado para su</w:t>
      </w:r>
      <w:r w:rsidRPr="00643BB3">
        <w:rPr>
          <w:rFonts w:ascii="Arial" w:eastAsia="Calibri" w:hAnsi="Arial" w:cs="Arial"/>
          <w:snapToGrid w:val="0"/>
          <w:sz w:val="22"/>
          <w:szCs w:val="22"/>
        </w:rPr>
        <w:t xml:space="preserve"> aprobación. </w:t>
      </w:r>
    </w:p>
    <w:p w14:paraId="4EF98D28" w14:textId="77777777" w:rsidR="00643BB3" w:rsidRPr="00643BB3" w:rsidRDefault="00643BB3" w:rsidP="00643BB3">
      <w:pPr>
        <w:shd w:val="clear" w:color="auto" w:fill="FFFFFF"/>
        <w:spacing w:line="360" w:lineRule="auto"/>
        <w:jc w:val="both"/>
        <w:rPr>
          <w:rFonts w:ascii="Arial" w:hAnsi="Arial" w:cs="Arial"/>
          <w:sz w:val="22"/>
          <w:szCs w:val="22"/>
        </w:rPr>
      </w:pPr>
    </w:p>
    <w:p w14:paraId="56A91F88" w14:textId="77777777" w:rsidR="00643BB3" w:rsidRPr="00643BB3" w:rsidRDefault="00643BB3" w:rsidP="00643BB3">
      <w:pPr>
        <w:shd w:val="clear" w:color="auto" w:fill="FFFFFF"/>
        <w:spacing w:line="360" w:lineRule="auto"/>
        <w:jc w:val="both"/>
        <w:rPr>
          <w:rFonts w:ascii="Arial" w:hAnsi="Arial" w:cs="Arial"/>
          <w:sz w:val="22"/>
          <w:szCs w:val="22"/>
        </w:rPr>
      </w:pPr>
      <w:r w:rsidRPr="00643BB3">
        <w:rPr>
          <w:rFonts w:ascii="Arial" w:hAnsi="Arial" w:cs="Arial"/>
          <w:sz w:val="22"/>
          <w:szCs w:val="22"/>
        </w:rPr>
        <w:lastRenderedPageBreak/>
        <w:t>Bajo este tenor, de acuerdo al marco constitucional y legal invocado, los organismos locales electorales se encuentran dotados de elementos orgánicos que son la base para su óptimo desempeño, como son la autonomía y la independencia, dotando a su vez de  efectividad al sistema electoral a través de la organización de las elecciones, entre otras funciones establecidas en las Constituciones federal y local y en la ley electoral local.</w:t>
      </w:r>
    </w:p>
    <w:p w14:paraId="312B82BE" w14:textId="77777777" w:rsidR="00643BB3" w:rsidRPr="00643BB3" w:rsidRDefault="00643BB3" w:rsidP="00643BB3">
      <w:pPr>
        <w:shd w:val="clear" w:color="auto" w:fill="FFFFFF"/>
        <w:spacing w:line="360" w:lineRule="auto"/>
        <w:jc w:val="both"/>
        <w:rPr>
          <w:rFonts w:ascii="Arial" w:hAnsi="Arial" w:cs="Arial"/>
          <w:sz w:val="22"/>
          <w:szCs w:val="22"/>
        </w:rPr>
      </w:pPr>
    </w:p>
    <w:p w14:paraId="6D4380CC" w14:textId="77777777" w:rsidR="00643BB3" w:rsidRPr="00643BB3" w:rsidRDefault="00643BB3" w:rsidP="00643BB3">
      <w:pPr>
        <w:shd w:val="clear" w:color="auto" w:fill="FFFFFF"/>
        <w:spacing w:line="360" w:lineRule="auto"/>
        <w:jc w:val="both"/>
        <w:rPr>
          <w:rFonts w:ascii="Arial" w:hAnsi="Arial" w:cs="Arial"/>
          <w:sz w:val="22"/>
          <w:szCs w:val="22"/>
        </w:rPr>
      </w:pPr>
      <w:r w:rsidRPr="00643BB3">
        <w:rPr>
          <w:rFonts w:ascii="Arial" w:hAnsi="Arial" w:cs="Arial"/>
          <w:sz w:val="22"/>
          <w:szCs w:val="22"/>
        </w:rPr>
        <w:t xml:space="preserve">Derivado de la autonomía de gestión, corresponde a las y los Consejeros Electorales que integran el Consejo General de este Instituto, de manera genérica, administrar los recursos del Organismo electoral sin la injerencia de algún órgano externo, y, de forma particular, elaborar el anteproyecto de presupuesto del órgano administrativo electoral, atendiendo a sus propias necesidades y requerimientos. </w:t>
      </w:r>
    </w:p>
    <w:p w14:paraId="51B100C7" w14:textId="77777777" w:rsidR="00643BB3" w:rsidRPr="00643BB3" w:rsidRDefault="00643BB3" w:rsidP="00643BB3">
      <w:pPr>
        <w:shd w:val="clear" w:color="auto" w:fill="FFFFFF"/>
        <w:spacing w:line="360" w:lineRule="auto"/>
        <w:jc w:val="both"/>
        <w:rPr>
          <w:rFonts w:ascii="Arial" w:hAnsi="Arial" w:cs="Arial"/>
          <w:sz w:val="22"/>
          <w:szCs w:val="22"/>
        </w:rPr>
      </w:pPr>
    </w:p>
    <w:p w14:paraId="0E77B713" w14:textId="77777777" w:rsidR="00643BB3" w:rsidRPr="00643BB3" w:rsidRDefault="00643BB3" w:rsidP="00643BB3">
      <w:pPr>
        <w:shd w:val="clear" w:color="auto" w:fill="FFFFFF"/>
        <w:spacing w:line="360" w:lineRule="auto"/>
        <w:jc w:val="both"/>
        <w:rPr>
          <w:rFonts w:ascii="Arial" w:hAnsi="Arial" w:cs="Arial"/>
          <w:sz w:val="22"/>
          <w:szCs w:val="22"/>
        </w:rPr>
      </w:pPr>
      <w:r w:rsidRPr="00643BB3">
        <w:rPr>
          <w:rFonts w:ascii="Arial" w:hAnsi="Arial" w:cs="Arial"/>
          <w:sz w:val="22"/>
          <w:szCs w:val="22"/>
        </w:rPr>
        <w:t xml:space="preserve">Por otro lado, la Constitución Federal prevé en la fracción II, del artículo 116, que las propuestas de presupuesto de las entidades federativas deben observar el procedimiento respectivo que dispongan las disposiciones constitucionales y legales aplicables, reservando, en todo caso, para la Legislatura correspondiente, la aprobación, del presupuesto de egresos anual. </w:t>
      </w:r>
    </w:p>
    <w:p w14:paraId="21B71325" w14:textId="77777777" w:rsidR="00643BB3" w:rsidRPr="00643BB3" w:rsidRDefault="00643BB3" w:rsidP="00643BB3">
      <w:pPr>
        <w:shd w:val="clear" w:color="auto" w:fill="FFFFFF"/>
        <w:spacing w:line="360" w:lineRule="auto"/>
        <w:jc w:val="both"/>
        <w:rPr>
          <w:rFonts w:ascii="Arial" w:hAnsi="Arial" w:cs="Arial"/>
          <w:sz w:val="22"/>
          <w:szCs w:val="22"/>
        </w:rPr>
      </w:pPr>
    </w:p>
    <w:p w14:paraId="0766319C" w14:textId="77777777" w:rsidR="00643BB3" w:rsidRPr="00643BB3" w:rsidRDefault="00643BB3" w:rsidP="00643BB3">
      <w:pPr>
        <w:shd w:val="clear" w:color="auto" w:fill="FFFFFF"/>
        <w:spacing w:line="360" w:lineRule="auto"/>
        <w:jc w:val="both"/>
        <w:rPr>
          <w:rFonts w:ascii="Arial" w:hAnsi="Arial" w:cs="Arial"/>
          <w:sz w:val="22"/>
          <w:szCs w:val="22"/>
        </w:rPr>
      </w:pPr>
      <w:r w:rsidRPr="00643BB3">
        <w:rPr>
          <w:rFonts w:ascii="Arial" w:hAnsi="Arial" w:cs="Arial"/>
          <w:sz w:val="22"/>
          <w:szCs w:val="22"/>
        </w:rPr>
        <w:t xml:space="preserve">Ahora bien, el anteproyecto de Presupuesto de Egresos para el Ejercicio Fiscal 2022 que se presente en este instrumento, será remitido al Poder Ejecutivo para que sea incluido en el proyecto de presupuesto de egresos del estado. </w:t>
      </w:r>
    </w:p>
    <w:p w14:paraId="7689E5DD" w14:textId="77777777" w:rsidR="00643BB3" w:rsidRPr="00643BB3" w:rsidRDefault="00643BB3" w:rsidP="00643BB3">
      <w:pPr>
        <w:shd w:val="clear" w:color="auto" w:fill="FFFFFF"/>
        <w:spacing w:line="360" w:lineRule="auto"/>
        <w:jc w:val="both"/>
        <w:rPr>
          <w:rFonts w:ascii="Arial" w:hAnsi="Arial" w:cs="Arial"/>
          <w:sz w:val="22"/>
          <w:szCs w:val="22"/>
        </w:rPr>
      </w:pPr>
    </w:p>
    <w:p w14:paraId="23445855" w14:textId="77777777" w:rsidR="00643BB3" w:rsidRPr="00643BB3" w:rsidRDefault="00643BB3" w:rsidP="00643BB3">
      <w:pPr>
        <w:shd w:val="clear" w:color="auto" w:fill="FFFFFF"/>
        <w:spacing w:line="360" w:lineRule="auto"/>
        <w:jc w:val="both"/>
        <w:rPr>
          <w:rFonts w:ascii="Arial" w:hAnsi="Arial" w:cs="Arial"/>
          <w:sz w:val="22"/>
          <w:szCs w:val="22"/>
        </w:rPr>
      </w:pPr>
      <w:r w:rsidRPr="00643BB3">
        <w:rPr>
          <w:rFonts w:ascii="Arial" w:hAnsi="Arial" w:cs="Arial"/>
          <w:sz w:val="22"/>
          <w:szCs w:val="22"/>
        </w:rPr>
        <w:t xml:space="preserve">Por su parte, así lo señaló la sentencia de la Sala Superior SUP-JE-0122/2019, antes invocada al establecer que </w:t>
      </w:r>
      <w:r w:rsidRPr="00643BB3">
        <w:rPr>
          <w:rFonts w:ascii="Arial" w:hAnsi="Arial" w:cs="Arial"/>
          <w:i/>
          <w:sz w:val="22"/>
          <w:szCs w:val="22"/>
        </w:rPr>
        <w:t>“…corresponde al gobernador el integrar el propio anteproyecto de las dependencias correspondientes a la administración pública, así como los de los poderes legislativo y judicial, y los de los órganos autónomos del estado, para conformar el proyecto de presupuesto de egresos del ejercicio fiscal, que será sometido a consideración del Congreso estatal, a más tardar el treinta y uno de octubre de cada año; órgano al que compete el examen, discusión, en su caso ajuste, y aprobación del presupuesto de la entidad federativa –a más tardar el treinta de noviembre siguiente.</w:t>
      </w:r>
      <w:r w:rsidRPr="00643BB3">
        <w:rPr>
          <w:rFonts w:ascii="Arial" w:hAnsi="Arial" w:cs="Arial"/>
          <w:sz w:val="22"/>
          <w:szCs w:val="22"/>
        </w:rPr>
        <w:t xml:space="preserve"> </w:t>
      </w:r>
      <w:r w:rsidRPr="00643BB3">
        <w:rPr>
          <w:rFonts w:ascii="Arial" w:hAnsi="Arial" w:cs="Arial"/>
          <w:i/>
          <w:sz w:val="22"/>
          <w:szCs w:val="22"/>
        </w:rPr>
        <w:t xml:space="preserve">Esto es, el Congreso local, como autoridad única reconocida por la Constitución Federal y por el marco normativo estatal, para la aprobación del presupuesto del estado de cada ejercicio fiscal, </w:t>
      </w:r>
      <w:r w:rsidRPr="00643BB3">
        <w:rPr>
          <w:rFonts w:ascii="Arial" w:hAnsi="Arial" w:cs="Arial"/>
          <w:b/>
          <w:i/>
          <w:sz w:val="22"/>
          <w:szCs w:val="22"/>
        </w:rPr>
        <w:t xml:space="preserve">es el órgano facultado para analizar y, en su caso ajustar, el proyecto de presupuesto en los términos que estime pertinente de acuerdo a elementos objetivos como las condiciones de las finanzas públicas, debiendo realizar su función </w:t>
      </w:r>
      <w:r w:rsidRPr="00643BB3">
        <w:rPr>
          <w:rFonts w:ascii="Arial" w:hAnsi="Arial" w:cs="Arial"/>
          <w:b/>
          <w:i/>
          <w:sz w:val="22"/>
          <w:szCs w:val="22"/>
        </w:rPr>
        <w:lastRenderedPageBreak/>
        <w:t xml:space="preserve">presupuestal en armonía y atendiendo al resto de principios dispuestos en el texto constitucional, como lo es el de garantizar la autonomía de los órganos así reconocidos por el marco constitucional, elemento que presupone un actuar independiente de los organismos respectivos. </w:t>
      </w:r>
      <w:r w:rsidRPr="00643BB3">
        <w:rPr>
          <w:rFonts w:ascii="Arial" w:hAnsi="Arial" w:cs="Arial"/>
          <w:i/>
          <w:sz w:val="22"/>
          <w:szCs w:val="22"/>
        </w:rPr>
        <w:t xml:space="preserve">Así las cosas, es posible concluir que si bien, corresponde al gobernador del estado formular la propuesta de presupuesto de egreso de cada ejercicio fiscal, esta se integrará, además de con los proyectos de gasto correspondientes a la administración pública, </w:t>
      </w:r>
      <w:r w:rsidRPr="00643BB3">
        <w:rPr>
          <w:rFonts w:ascii="Arial" w:hAnsi="Arial" w:cs="Arial"/>
          <w:b/>
          <w:i/>
          <w:sz w:val="22"/>
          <w:szCs w:val="22"/>
        </w:rPr>
        <w:t>con los anteproyectos formulados, de manera independiente, por el resto de los poderes de la entidad</w:t>
      </w:r>
      <w:r w:rsidRPr="00643BB3">
        <w:rPr>
          <w:rFonts w:ascii="Arial" w:hAnsi="Arial" w:cs="Arial"/>
          <w:i/>
          <w:sz w:val="22"/>
          <w:szCs w:val="22"/>
        </w:rPr>
        <w:t xml:space="preserve">, </w:t>
      </w:r>
      <w:r w:rsidRPr="00643BB3">
        <w:rPr>
          <w:rFonts w:ascii="Arial" w:hAnsi="Arial" w:cs="Arial"/>
          <w:b/>
          <w:i/>
          <w:sz w:val="22"/>
          <w:szCs w:val="22"/>
        </w:rPr>
        <w:t>así como por los órganos autónomos de la misma entidad federativa,</w:t>
      </w:r>
      <w:r w:rsidRPr="00643BB3">
        <w:rPr>
          <w:rFonts w:ascii="Arial" w:hAnsi="Arial" w:cs="Arial"/>
          <w:i/>
          <w:sz w:val="22"/>
          <w:szCs w:val="22"/>
        </w:rPr>
        <w:t xml:space="preserve"> como el Tribunal Electoral local.” </w:t>
      </w:r>
      <w:r w:rsidRPr="00643BB3">
        <w:rPr>
          <w:rFonts w:ascii="Arial" w:hAnsi="Arial" w:cs="Arial"/>
          <w:sz w:val="22"/>
          <w:szCs w:val="22"/>
        </w:rPr>
        <w:t>(Énfasis añadidos)</w:t>
      </w:r>
    </w:p>
    <w:p w14:paraId="0FFD70E6" w14:textId="77777777" w:rsidR="00643BB3" w:rsidRPr="00643BB3" w:rsidRDefault="00643BB3" w:rsidP="00643BB3">
      <w:pPr>
        <w:shd w:val="clear" w:color="auto" w:fill="FFFFFF"/>
        <w:spacing w:line="360" w:lineRule="auto"/>
        <w:jc w:val="both"/>
        <w:rPr>
          <w:rFonts w:ascii="Arial" w:hAnsi="Arial" w:cs="Arial"/>
          <w:sz w:val="22"/>
          <w:szCs w:val="22"/>
        </w:rPr>
      </w:pPr>
    </w:p>
    <w:p w14:paraId="08E0EDFE" w14:textId="77777777" w:rsidR="00643BB3" w:rsidRPr="00643BB3" w:rsidRDefault="00643BB3" w:rsidP="00643BB3">
      <w:pPr>
        <w:shd w:val="clear" w:color="auto" w:fill="FFFFFF"/>
        <w:spacing w:line="360" w:lineRule="auto"/>
        <w:jc w:val="both"/>
        <w:rPr>
          <w:rFonts w:ascii="Arial" w:hAnsi="Arial" w:cs="Arial"/>
          <w:sz w:val="22"/>
          <w:szCs w:val="22"/>
        </w:rPr>
      </w:pPr>
      <w:r w:rsidRPr="00643BB3">
        <w:rPr>
          <w:rFonts w:ascii="Arial" w:hAnsi="Arial" w:cs="Arial"/>
          <w:sz w:val="22"/>
          <w:szCs w:val="22"/>
        </w:rPr>
        <w:t xml:space="preserve">Por tanto, la función que reconoce el marco normativo al Titular del Poder Ejecutivo, a través de la titularidad de la Secretaría de Planeación y Finanzas,  </w:t>
      </w:r>
      <w:r w:rsidRPr="00643BB3">
        <w:rPr>
          <w:rFonts w:ascii="Arial" w:hAnsi="Arial" w:cs="Arial"/>
          <w:b/>
          <w:sz w:val="22"/>
          <w:szCs w:val="22"/>
        </w:rPr>
        <w:t>se limita a incluir en el paquete presupuestal el anteproyecto formulado por el respectivo órgano</w:t>
      </w:r>
      <w:r w:rsidRPr="00643BB3">
        <w:rPr>
          <w:rFonts w:ascii="Arial" w:hAnsi="Arial" w:cs="Arial"/>
          <w:sz w:val="22"/>
          <w:szCs w:val="22"/>
        </w:rPr>
        <w:t xml:space="preserve"> </w:t>
      </w:r>
      <w:r w:rsidRPr="00643BB3">
        <w:rPr>
          <w:rFonts w:ascii="Arial" w:hAnsi="Arial" w:cs="Arial"/>
          <w:b/>
          <w:sz w:val="22"/>
          <w:szCs w:val="22"/>
        </w:rPr>
        <w:t xml:space="preserve">electoral  </w:t>
      </w:r>
      <w:r w:rsidRPr="00643BB3">
        <w:rPr>
          <w:rFonts w:ascii="Arial" w:hAnsi="Arial" w:cs="Arial"/>
          <w:sz w:val="22"/>
          <w:szCs w:val="22"/>
        </w:rPr>
        <w:t xml:space="preserve">para ser remitido para su análisis conjunto y aprobación a la Legislatura local, sin que pueda realizar las modificaciones señaladas en la circular de mérito, pues en ella se excede de su ámbito de atribuciones. </w:t>
      </w:r>
    </w:p>
    <w:p w14:paraId="3816D2DC" w14:textId="77777777" w:rsidR="00643BB3" w:rsidRPr="00643BB3" w:rsidRDefault="00643BB3" w:rsidP="00643BB3">
      <w:pPr>
        <w:shd w:val="clear" w:color="auto" w:fill="FFFFFF"/>
        <w:spacing w:line="360" w:lineRule="auto"/>
        <w:jc w:val="both"/>
        <w:rPr>
          <w:rFonts w:ascii="Arial" w:hAnsi="Arial" w:cs="Arial"/>
          <w:sz w:val="22"/>
          <w:szCs w:val="22"/>
        </w:rPr>
      </w:pPr>
    </w:p>
    <w:p w14:paraId="5EA4147E" w14:textId="77777777" w:rsidR="00E67C8B" w:rsidRPr="00BD4A45" w:rsidRDefault="00643BB3" w:rsidP="00E67C8B">
      <w:pPr>
        <w:pStyle w:val="Sinespaciado"/>
        <w:spacing w:line="360" w:lineRule="auto"/>
        <w:jc w:val="both"/>
        <w:rPr>
          <w:rFonts w:ascii="Arial" w:hAnsi="Arial" w:cs="Arial"/>
          <w:sz w:val="22"/>
          <w:szCs w:val="22"/>
        </w:rPr>
      </w:pPr>
      <w:r>
        <w:rPr>
          <w:rFonts w:ascii="Arial" w:hAnsi="Arial" w:cs="Arial"/>
          <w:b/>
          <w:sz w:val="22"/>
          <w:szCs w:val="22"/>
        </w:rPr>
        <w:t xml:space="preserve">20ª.- </w:t>
      </w:r>
      <w:r w:rsidR="00E67C8B" w:rsidRPr="00BD4A45">
        <w:rPr>
          <w:rFonts w:ascii="Arial" w:hAnsi="Arial" w:cs="Arial"/>
          <w:sz w:val="22"/>
          <w:szCs w:val="22"/>
        </w:rPr>
        <w:t>El Anteproyecto de presupuesto que se presenta contempla los recursos que requiere este Instituto Electoral para la consecución de sus fines, no obstante ello, el Consejo General tendrá la atribución de llevar a cabo, en su caso, la aprobación de los ajustes y reasignaciones al presupuesto de egresos del Instituto, de conformidad al artículo 9, fracción XIII, del Reglamento Interior del Instituto Electoral del Estado de Colima.</w:t>
      </w:r>
    </w:p>
    <w:p w14:paraId="57B3060E" w14:textId="77777777" w:rsidR="00E67C8B" w:rsidRPr="00BD4A45" w:rsidRDefault="00E67C8B" w:rsidP="00E67C8B">
      <w:pPr>
        <w:pStyle w:val="Sinespaciado"/>
        <w:spacing w:line="360" w:lineRule="auto"/>
        <w:jc w:val="both"/>
        <w:rPr>
          <w:rFonts w:ascii="Arial" w:hAnsi="Arial" w:cs="Arial"/>
          <w:sz w:val="22"/>
          <w:szCs w:val="22"/>
        </w:rPr>
      </w:pPr>
    </w:p>
    <w:p w14:paraId="09FC3097" w14:textId="77777777" w:rsidR="00643BB3" w:rsidRPr="00030609" w:rsidRDefault="00643BB3" w:rsidP="00643BB3">
      <w:pPr>
        <w:spacing w:line="360" w:lineRule="auto"/>
        <w:jc w:val="both"/>
        <w:rPr>
          <w:rFonts w:ascii="Arial" w:hAnsi="Arial" w:cs="Arial"/>
          <w:sz w:val="22"/>
          <w:szCs w:val="22"/>
        </w:rPr>
      </w:pPr>
      <w:r>
        <w:rPr>
          <w:rFonts w:ascii="Arial" w:hAnsi="Arial" w:cs="Arial"/>
          <w:sz w:val="22"/>
          <w:szCs w:val="22"/>
        </w:rPr>
        <w:t>No es óbice mencionar que e</w:t>
      </w:r>
      <w:r w:rsidR="00E67C8B" w:rsidRPr="00BD4A45">
        <w:rPr>
          <w:rFonts w:ascii="Arial" w:hAnsi="Arial" w:cs="Arial"/>
          <w:sz w:val="22"/>
          <w:szCs w:val="22"/>
        </w:rPr>
        <w:t xml:space="preserve">l Consejo General aplicará en </w:t>
      </w:r>
      <w:r w:rsidRPr="00030609">
        <w:rPr>
          <w:rFonts w:ascii="Arial" w:hAnsi="Arial" w:cs="Arial"/>
          <w:sz w:val="22"/>
          <w:szCs w:val="22"/>
        </w:rPr>
        <w:t>el anteproyecto de Presupuesto de Egresos para el Ejercicio Fiscal 2022</w:t>
      </w:r>
      <w:r>
        <w:rPr>
          <w:rFonts w:ascii="Arial" w:hAnsi="Arial" w:cs="Arial"/>
          <w:sz w:val="22"/>
          <w:szCs w:val="22"/>
        </w:rPr>
        <w:t>,</w:t>
      </w:r>
      <w:r w:rsidRPr="00030609">
        <w:rPr>
          <w:rFonts w:ascii="Arial" w:hAnsi="Arial" w:cs="Arial"/>
          <w:sz w:val="22"/>
          <w:szCs w:val="22"/>
        </w:rPr>
        <w:t xml:space="preserve"> que se pone a consideración</w:t>
      </w:r>
      <w:r>
        <w:rPr>
          <w:rFonts w:ascii="Arial" w:hAnsi="Arial" w:cs="Arial"/>
          <w:sz w:val="22"/>
          <w:szCs w:val="22"/>
        </w:rPr>
        <w:t xml:space="preserve">, </w:t>
      </w:r>
      <w:r w:rsidR="00E67C8B" w:rsidRPr="00BD4A45">
        <w:rPr>
          <w:rFonts w:ascii="Arial" w:hAnsi="Arial" w:cs="Arial"/>
          <w:sz w:val="22"/>
          <w:szCs w:val="22"/>
        </w:rPr>
        <w:t>los criterios de legalidad, honestidad, eficiencia, eficacia, economía, racionalidad, austeridad, transparencia,</w:t>
      </w:r>
      <w:r>
        <w:rPr>
          <w:rFonts w:ascii="Arial" w:hAnsi="Arial" w:cs="Arial"/>
          <w:sz w:val="22"/>
          <w:szCs w:val="22"/>
        </w:rPr>
        <w:t xml:space="preserve"> honradez,</w:t>
      </w:r>
      <w:r w:rsidR="00E67C8B" w:rsidRPr="00BD4A45">
        <w:rPr>
          <w:rFonts w:ascii="Arial" w:hAnsi="Arial" w:cs="Arial"/>
          <w:sz w:val="22"/>
          <w:szCs w:val="22"/>
        </w:rPr>
        <w:t xml:space="preserve"> control, rendición de cuentas e igualdad de género, con</w:t>
      </w:r>
      <w:r>
        <w:rPr>
          <w:rFonts w:ascii="Arial" w:hAnsi="Arial" w:cs="Arial"/>
          <w:sz w:val="22"/>
          <w:szCs w:val="22"/>
        </w:rPr>
        <w:t xml:space="preserve">sagrados en el </w:t>
      </w:r>
      <w:r w:rsidR="00E67C8B" w:rsidRPr="00BD4A45">
        <w:rPr>
          <w:rFonts w:ascii="Arial" w:hAnsi="Arial" w:cs="Arial"/>
          <w:sz w:val="22"/>
          <w:szCs w:val="22"/>
        </w:rPr>
        <w:t xml:space="preserve">numeral 9, párrafo segundo, del </w:t>
      </w:r>
      <w:r w:rsidR="00A03DB0" w:rsidRPr="00BD4A45">
        <w:rPr>
          <w:rFonts w:ascii="Arial" w:hAnsi="Arial" w:cs="Arial"/>
          <w:sz w:val="22"/>
          <w:szCs w:val="22"/>
        </w:rPr>
        <w:t xml:space="preserve">citado </w:t>
      </w:r>
      <w:r>
        <w:rPr>
          <w:rFonts w:ascii="Arial" w:hAnsi="Arial" w:cs="Arial"/>
          <w:sz w:val="22"/>
          <w:szCs w:val="22"/>
        </w:rPr>
        <w:t xml:space="preserve">Reglamento Interior y el </w:t>
      </w:r>
      <w:r w:rsidRPr="00030609">
        <w:rPr>
          <w:rFonts w:ascii="Arial" w:hAnsi="Arial" w:cs="Arial"/>
          <w:sz w:val="22"/>
          <w:szCs w:val="22"/>
        </w:rPr>
        <w:t>artículo 14 de la Ley de Presupuesto y Gastos públicos del Estado de Colima.</w:t>
      </w:r>
    </w:p>
    <w:p w14:paraId="2AE0BABE" w14:textId="77777777" w:rsidR="00E67C8B" w:rsidRDefault="00E67C8B" w:rsidP="00E67C8B">
      <w:pPr>
        <w:spacing w:line="360" w:lineRule="auto"/>
        <w:jc w:val="both"/>
        <w:rPr>
          <w:rFonts w:ascii="Arial" w:hAnsi="Arial" w:cs="Arial"/>
          <w:sz w:val="22"/>
          <w:szCs w:val="22"/>
        </w:rPr>
      </w:pPr>
    </w:p>
    <w:p w14:paraId="0A68D31C" w14:textId="77777777" w:rsidR="00432FA5" w:rsidRPr="00432FA5" w:rsidRDefault="00643BB3" w:rsidP="00432FA5">
      <w:pPr>
        <w:pStyle w:val="Prrafodelista"/>
        <w:tabs>
          <w:tab w:val="left" w:pos="567"/>
        </w:tabs>
        <w:autoSpaceDE w:val="0"/>
        <w:autoSpaceDN w:val="0"/>
        <w:adjustRightInd w:val="0"/>
        <w:spacing w:after="0" w:line="360" w:lineRule="auto"/>
        <w:ind w:left="0" w:right="57"/>
        <w:contextualSpacing/>
        <w:jc w:val="both"/>
        <w:rPr>
          <w:rFonts w:ascii="Arial" w:hAnsi="Arial" w:cs="Arial"/>
        </w:rPr>
      </w:pPr>
      <w:r>
        <w:rPr>
          <w:rFonts w:ascii="Arial" w:hAnsi="Arial" w:cs="Arial"/>
          <w:b/>
        </w:rPr>
        <w:t>21</w:t>
      </w:r>
      <w:r w:rsidR="00432FA5" w:rsidRPr="00456C34">
        <w:rPr>
          <w:rFonts w:ascii="Arial" w:hAnsi="Arial" w:cs="Arial"/>
          <w:b/>
        </w:rPr>
        <w:t>ª.-</w:t>
      </w:r>
      <w:r w:rsidR="00432FA5" w:rsidRPr="00456C34">
        <w:rPr>
          <w:rFonts w:ascii="Arial" w:eastAsia="Calibri" w:hAnsi="Arial" w:cs="Arial"/>
          <w:lang w:eastAsia="es-MX"/>
        </w:rPr>
        <w:t xml:space="preserve"> De conformidad a</w:t>
      </w:r>
      <w:r w:rsidR="00456C34" w:rsidRPr="00456C34">
        <w:rPr>
          <w:rFonts w:ascii="Arial" w:eastAsia="Calibri" w:hAnsi="Arial" w:cs="Arial"/>
          <w:lang w:eastAsia="es-MX"/>
        </w:rPr>
        <w:t xml:space="preserve"> lo descrito en el Antecedente </w:t>
      </w:r>
      <w:r w:rsidR="00432FA5" w:rsidRPr="00456C34">
        <w:rPr>
          <w:rFonts w:ascii="Arial" w:eastAsia="Calibri" w:hAnsi="Arial" w:cs="Arial"/>
          <w:lang w:eastAsia="es-MX"/>
        </w:rPr>
        <w:t>X</w:t>
      </w:r>
      <w:r w:rsidR="00456C34" w:rsidRPr="00456C34">
        <w:rPr>
          <w:rFonts w:ascii="Arial" w:eastAsia="Calibri" w:hAnsi="Arial" w:cs="Arial"/>
          <w:lang w:eastAsia="es-MX"/>
        </w:rPr>
        <w:t>I</w:t>
      </w:r>
      <w:r w:rsidR="00432FA5" w:rsidRPr="00456C34">
        <w:rPr>
          <w:rFonts w:ascii="Arial" w:eastAsia="Calibri" w:hAnsi="Arial" w:cs="Arial"/>
          <w:lang w:eastAsia="es-MX"/>
        </w:rPr>
        <w:t xml:space="preserve"> de este instrumento, como parte del Presupuesto basado en Resultados que es aplicado para el ejercicio presupuestal 2022, en la </w:t>
      </w:r>
      <w:r w:rsidR="00432FA5" w:rsidRPr="00456C34">
        <w:rPr>
          <w:rFonts w:ascii="Arial" w:eastAsia="Calibri" w:hAnsi="Arial" w:cs="Arial"/>
          <w:b/>
          <w:lang w:eastAsia="es-MX"/>
        </w:rPr>
        <w:t xml:space="preserve">Matriz de Indicadores para Resultados del Instituto Electoral del Estado de Colima, </w:t>
      </w:r>
      <w:r w:rsidR="00432FA5" w:rsidRPr="00456C34">
        <w:rPr>
          <w:rFonts w:ascii="Arial" w:eastAsia="Calibri" w:hAnsi="Arial" w:cs="Arial"/>
          <w:bCs/>
          <w:lang w:eastAsia="es-MX"/>
        </w:rPr>
        <w:t xml:space="preserve">misma </w:t>
      </w:r>
      <w:r w:rsidR="00432FA5" w:rsidRPr="00456C34">
        <w:rPr>
          <w:rFonts w:ascii="Arial" w:eastAsia="Calibri" w:hAnsi="Arial" w:cs="Arial"/>
          <w:bCs/>
          <w:lang w:eastAsia="es-MX"/>
        </w:rPr>
        <w:lastRenderedPageBreak/>
        <w:t xml:space="preserve">que se adjunta al presente acuerdo como </w:t>
      </w:r>
      <w:r w:rsidR="00432FA5" w:rsidRPr="00D00941">
        <w:rPr>
          <w:rFonts w:ascii="Arial" w:eastAsia="Calibri" w:hAnsi="Arial" w:cs="Arial"/>
          <w:b/>
          <w:lang w:eastAsia="es-MX"/>
        </w:rPr>
        <w:t>Anexo 1</w:t>
      </w:r>
      <w:r w:rsidR="00432FA5" w:rsidRPr="00D00941">
        <w:rPr>
          <w:rFonts w:ascii="Arial" w:eastAsia="Calibri" w:hAnsi="Arial" w:cs="Arial"/>
          <w:bCs/>
          <w:lang w:eastAsia="es-MX"/>
        </w:rPr>
        <w:t xml:space="preserve"> formando parte integral del mismo,</w:t>
      </w:r>
      <w:r w:rsidR="00432FA5" w:rsidRPr="00D00941">
        <w:rPr>
          <w:rFonts w:ascii="Arial" w:eastAsia="Calibri" w:hAnsi="Arial" w:cs="Arial"/>
          <w:lang w:eastAsia="es-MX"/>
        </w:rPr>
        <w:t xml:space="preserve"> se estableció como fin del Objetivo Anual lo siguiente: </w:t>
      </w:r>
      <w:r w:rsidR="00432FA5" w:rsidRPr="00D00941">
        <w:rPr>
          <w:rFonts w:ascii="Arial" w:eastAsia="Calibri" w:hAnsi="Arial" w:cs="Arial"/>
          <w:i/>
          <w:iCs/>
          <w:lang w:eastAsia="es-MX"/>
        </w:rPr>
        <w:t>“</w:t>
      </w:r>
      <w:r w:rsidR="00432FA5" w:rsidRPr="00D00941">
        <w:rPr>
          <w:rFonts w:ascii="Arial" w:hAnsi="Arial" w:cs="Arial"/>
          <w:bCs/>
          <w:i/>
          <w:iCs/>
          <w:shd w:val="clear" w:color="auto" w:fill="FAFAFA"/>
        </w:rPr>
        <w:t>Contribuir en el marco de un sistema nacional de elecciones, a la consolidación de la democracia en el Estado, a través del ejercicio de los derechos político-electorales de la ciudadanía y el aseguramiento de la participación paritaria, el acceso y ejercicio libre de los derechos político-electorales de las mujeres”</w:t>
      </w:r>
      <w:r w:rsidR="00432FA5" w:rsidRPr="00D00941">
        <w:rPr>
          <w:rFonts w:ascii="Arial" w:hAnsi="Arial" w:cs="Arial"/>
          <w:i/>
          <w:iCs/>
        </w:rPr>
        <w:t>.</w:t>
      </w:r>
      <w:r w:rsidR="00432FA5" w:rsidRPr="00D00941">
        <w:rPr>
          <w:rFonts w:ascii="Arial" w:hAnsi="Arial" w:cs="Arial"/>
        </w:rPr>
        <w:t xml:space="preserve"> De igual forma en dicho documento se plasman las actividades, indicadores y metas para el</w:t>
      </w:r>
      <w:r w:rsidR="00432FA5" w:rsidRPr="00456C34">
        <w:rPr>
          <w:rFonts w:ascii="Arial" w:hAnsi="Arial" w:cs="Arial"/>
        </w:rPr>
        <w:t xml:space="preserve"> logro de dicho objetivo.</w:t>
      </w:r>
      <w:r w:rsidR="00432FA5" w:rsidRPr="00432FA5">
        <w:rPr>
          <w:rFonts w:ascii="Arial" w:hAnsi="Arial" w:cs="Arial"/>
        </w:rPr>
        <w:t xml:space="preserve"> </w:t>
      </w:r>
    </w:p>
    <w:p w14:paraId="7277829B" w14:textId="77777777" w:rsidR="00432FA5" w:rsidRDefault="00432FA5" w:rsidP="00E67C8B">
      <w:pPr>
        <w:pStyle w:val="Sinespaciado"/>
        <w:spacing w:line="360" w:lineRule="auto"/>
        <w:jc w:val="both"/>
        <w:rPr>
          <w:rFonts w:ascii="Arial" w:hAnsi="Arial" w:cs="Arial"/>
          <w:b/>
          <w:sz w:val="22"/>
          <w:szCs w:val="22"/>
        </w:rPr>
      </w:pPr>
    </w:p>
    <w:p w14:paraId="6DDA5F4E" w14:textId="77777777" w:rsidR="00E67C8B" w:rsidRPr="00BD4A45" w:rsidRDefault="00E67C8B" w:rsidP="00E67C8B">
      <w:pPr>
        <w:pStyle w:val="Sinespaciado"/>
        <w:spacing w:line="360" w:lineRule="auto"/>
        <w:jc w:val="both"/>
        <w:rPr>
          <w:rFonts w:ascii="Arial" w:hAnsi="Arial" w:cs="Arial"/>
          <w:sz w:val="22"/>
          <w:szCs w:val="22"/>
        </w:rPr>
      </w:pPr>
      <w:r w:rsidRPr="00456C34">
        <w:rPr>
          <w:rFonts w:ascii="Arial" w:hAnsi="Arial" w:cs="Arial"/>
          <w:b/>
          <w:sz w:val="22"/>
          <w:szCs w:val="22"/>
        </w:rPr>
        <w:t>2</w:t>
      </w:r>
      <w:r w:rsidR="00643BB3">
        <w:rPr>
          <w:rFonts w:ascii="Arial" w:hAnsi="Arial" w:cs="Arial"/>
          <w:b/>
          <w:sz w:val="22"/>
          <w:szCs w:val="22"/>
        </w:rPr>
        <w:t>2</w:t>
      </w:r>
      <w:r w:rsidRPr="00456C34">
        <w:rPr>
          <w:rFonts w:ascii="Arial" w:hAnsi="Arial" w:cs="Arial"/>
          <w:b/>
          <w:sz w:val="22"/>
          <w:szCs w:val="22"/>
        </w:rPr>
        <w:t>ª.-</w:t>
      </w:r>
      <w:r w:rsidRPr="00BD4A45">
        <w:rPr>
          <w:rFonts w:ascii="Arial" w:hAnsi="Arial" w:cs="Arial"/>
          <w:b/>
          <w:sz w:val="22"/>
          <w:szCs w:val="22"/>
        </w:rPr>
        <w:t xml:space="preserve"> </w:t>
      </w:r>
      <w:r w:rsidRPr="00BD4A45">
        <w:rPr>
          <w:rFonts w:ascii="Arial" w:hAnsi="Arial" w:cs="Arial"/>
          <w:sz w:val="22"/>
          <w:szCs w:val="22"/>
        </w:rPr>
        <w:t xml:space="preserve">Asimismo, como parte de los trabajos de todo organismo público conformado colegiadamente, debe darse la rendición de cuentas, por ello, en atención a lo dispuesto por el artículo 14, fracción X del Reglamento de Comisiones de este Instituto, la Comisión de Administración, Prerrogativas y Partidos Políticos, deberá informar trimestralmente al máximo Órgano Superior de Dirección, de la situación económica-financiera del Instituto. </w:t>
      </w:r>
    </w:p>
    <w:p w14:paraId="6D871BDC" w14:textId="77777777" w:rsidR="00E67C8B" w:rsidRPr="00BD4A45" w:rsidRDefault="00E67C8B" w:rsidP="00E67C8B">
      <w:pPr>
        <w:pStyle w:val="Sinespaciado"/>
        <w:spacing w:line="360" w:lineRule="auto"/>
        <w:jc w:val="both"/>
        <w:rPr>
          <w:rFonts w:ascii="Arial" w:hAnsi="Arial" w:cs="Arial"/>
          <w:sz w:val="22"/>
          <w:szCs w:val="22"/>
        </w:rPr>
      </w:pPr>
    </w:p>
    <w:p w14:paraId="7344AFBE" w14:textId="77777777" w:rsidR="00E67C8B" w:rsidRPr="00BD4A45" w:rsidRDefault="00E67C8B" w:rsidP="00E67C8B">
      <w:pPr>
        <w:pStyle w:val="Sinespaciado"/>
        <w:spacing w:line="360" w:lineRule="auto"/>
        <w:jc w:val="both"/>
        <w:rPr>
          <w:rFonts w:ascii="Arial" w:hAnsi="Arial" w:cs="Arial"/>
          <w:sz w:val="22"/>
          <w:szCs w:val="22"/>
        </w:rPr>
      </w:pPr>
      <w:r w:rsidRPr="00BD4A45">
        <w:rPr>
          <w:rFonts w:ascii="Arial" w:hAnsi="Arial" w:cs="Arial"/>
          <w:sz w:val="22"/>
          <w:szCs w:val="22"/>
        </w:rPr>
        <w:t>Ahora bien, el trabajo de la rendición de cuentas también debe incluir a quienes tienen una encomienda administrativa directa en el manejo de los recursos económicos, y para efectos del cumplimiento integral de lo dispuesto en el párrafo anterior, el Consejo General del Instituto Electoral de Estado instruye a la Contaduría General y a la Dirección de Administración de este organismo, facilitar y permitir, en cualquier momento y sin contratiempo alguno, a las y los Consejeros Electorales el acceso para su revisión y análisis de los documentos, páginas de</w:t>
      </w:r>
      <w:r w:rsidR="0059014B" w:rsidRPr="00BD4A45">
        <w:rPr>
          <w:rFonts w:ascii="Arial" w:hAnsi="Arial" w:cs="Arial"/>
          <w:sz w:val="22"/>
          <w:szCs w:val="22"/>
        </w:rPr>
        <w:t xml:space="preserve"> I</w:t>
      </w:r>
      <w:r w:rsidRPr="00BD4A45">
        <w:rPr>
          <w:rFonts w:ascii="Arial" w:hAnsi="Arial" w:cs="Arial"/>
          <w:sz w:val="22"/>
          <w:szCs w:val="22"/>
        </w:rPr>
        <w:t>nternet, cuentas bancarias, transferencias y cualquier otro medio donde se contenga la información del ingreso y egreso de este Instituto, además de explicar en forma clara y precisa lo que resulte necesario.</w:t>
      </w:r>
    </w:p>
    <w:p w14:paraId="2D1710B9" w14:textId="77777777" w:rsidR="00BF7823" w:rsidRPr="00BD4A45" w:rsidRDefault="00BF7823" w:rsidP="00BF7823">
      <w:pPr>
        <w:spacing w:line="360" w:lineRule="auto"/>
        <w:jc w:val="both"/>
        <w:rPr>
          <w:rFonts w:ascii="Arial" w:hAnsi="Arial" w:cs="Arial"/>
          <w:sz w:val="22"/>
          <w:szCs w:val="22"/>
          <w:shd w:val="clear" w:color="auto" w:fill="FFFFFF"/>
        </w:rPr>
      </w:pPr>
    </w:p>
    <w:p w14:paraId="68E9570E" w14:textId="77777777" w:rsidR="00BF7823" w:rsidRPr="00BD4A45" w:rsidRDefault="00BF7823" w:rsidP="00BF7823">
      <w:pPr>
        <w:spacing w:line="360" w:lineRule="auto"/>
        <w:jc w:val="both"/>
        <w:rPr>
          <w:rFonts w:ascii="Arial" w:hAnsi="Arial" w:cs="Arial"/>
          <w:sz w:val="22"/>
          <w:szCs w:val="22"/>
          <w:shd w:val="clear" w:color="auto" w:fill="FFFFFF"/>
        </w:rPr>
      </w:pPr>
      <w:r w:rsidRPr="00BD4A45">
        <w:rPr>
          <w:rFonts w:ascii="Arial" w:hAnsi="Arial" w:cs="Arial"/>
          <w:sz w:val="22"/>
          <w:szCs w:val="22"/>
          <w:shd w:val="clear" w:color="auto" w:fill="FFFFFF"/>
        </w:rPr>
        <w:t>En razón de lo expuesto y fundado se emiten los siguientes puntos de:</w:t>
      </w:r>
    </w:p>
    <w:p w14:paraId="3924FECA" w14:textId="77777777" w:rsidR="00F34F9E" w:rsidRDefault="00F34F9E" w:rsidP="00D00941">
      <w:pPr>
        <w:spacing w:line="360" w:lineRule="auto"/>
        <w:jc w:val="center"/>
        <w:rPr>
          <w:rFonts w:ascii="Arial" w:hAnsi="Arial" w:cs="Arial"/>
          <w:b/>
          <w:sz w:val="22"/>
          <w:szCs w:val="22"/>
          <w:shd w:val="clear" w:color="auto" w:fill="FFFFFF"/>
        </w:rPr>
      </w:pPr>
    </w:p>
    <w:p w14:paraId="5B4F6A64" w14:textId="77777777" w:rsidR="00BF7823" w:rsidRPr="00BD4A45" w:rsidRDefault="00BF7823" w:rsidP="00D00941">
      <w:pPr>
        <w:spacing w:line="360" w:lineRule="auto"/>
        <w:jc w:val="center"/>
        <w:rPr>
          <w:rFonts w:ascii="Arial" w:hAnsi="Arial" w:cs="Arial"/>
          <w:b/>
          <w:sz w:val="22"/>
          <w:szCs w:val="22"/>
          <w:shd w:val="clear" w:color="auto" w:fill="FFFFFF"/>
        </w:rPr>
      </w:pPr>
      <w:r w:rsidRPr="00BD4A45">
        <w:rPr>
          <w:rFonts w:ascii="Arial" w:hAnsi="Arial" w:cs="Arial"/>
          <w:b/>
          <w:sz w:val="22"/>
          <w:szCs w:val="22"/>
          <w:shd w:val="clear" w:color="auto" w:fill="FFFFFF"/>
        </w:rPr>
        <w:t>A C U E R D O:</w:t>
      </w:r>
    </w:p>
    <w:p w14:paraId="10B16475" w14:textId="77777777" w:rsidR="00D00941" w:rsidRDefault="00D00941" w:rsidP="00D00941">
      <w:pPr>
        <w:spacing w:line="360" w:lineRule="auto"/>
        <w:jc w:val="both"/>
        <w:rPr>
          <w:rFonts w:ascii="Arial" w:eastAsia="Calibri" w:hAnsi="Arial" w:cs="Arial"/>
          <w:b/>
          <w:sz w:val="22"/>
          <w:szCs w:val="22"/>
          <w:lang w:val="es-MX" w:eastAsia="en-US"/>
        </w:rPr>
      </w:pPr>
    </w:p>
    <w:p w14:paraId="0067A616" w14:textId="77777777" w:rsidR="00B373FF" w:rsidRPr="00060686" w:rsidRDefault="00B373FF" w:rsidP="00D00941">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PRIMERO.</w:t>
      </w:r>
      <w:r w:rsidRPr="00060686">
        <w:rPr>
          <w:rFonts w:ascii="Arial" w:eastAsia="Calibri" w:hAnsi="Arial" w:cs="Arial"/>
          <w:sz w:val="22"/>
          <w:szCs w:val="22"/>
          <w:lang w:val="es-MX" w:eastAsia="en-US"/>
        </w:rPr>
        <w:t xml:space="preserve"> Con el presente documento se tenga por cumplimentada la atribución conferida en el artículo 115, fracción VII, del Código Electoral del Estado, en cuanto a proponer a este Consejo General el Anteproyecto de Presupuesto de Egresos del </w:t>
      </w:r>
      <w:r w:rsidR="00F34F9E">
        <w:rPr>
          <w:rFonts w:ascii="Arial" w:eastAsia="Calibri" w:hAnsi="Arial" w:cs="Arial"/>
          <w:sz w:val="22"/>
          <w:szCs w:val="22"/>
          <w:lang w:val="es-MX" w:eastAsia="en-US"/>
        </w:rPr>
        <w:t>Ejercicio Fiscal 2022</w:t>
      </w:r>
      <w:r>
        <w:rPr>
          <w:rFonts w:ascii="Arial" w:eastAsia="Calibri" w:hAnsi="Arial" w:cs="Arial"/>
          <w:sz w:val="22"/>
          <w:szCs w:val="22"/>
          <w:lang w:val="es-MX" w:eastAsia="en-US"/>
        </w:rPr>
        <w:t xml:space="preserve"> del </w:t>
      </w:r>
      <w:r w:rsidRPr="00060686">
        <w:rPr>
          <w:rFonts w:ascii="Arial" w:eastAsia="Calibri" w:hAnsi="Arial" w:cs="Arial"/>
          <w:sz w:val="22"/>
          <w:szCs w:val="22"/>
          <w:lang w:val="es-MX" w:eastAsia="en-US"/>
        </w:rPr>
        <w:t>Instituto Electoral del Estado por parte de la Consejera Presidenta.</w:t>
      </w:r>
    </w:p>
    <w:p w14:paraId="235B5BB5" w14:textId="77777777" w:rsidR="00B373FF" w:rsidRPr="00060686" w:rsidRDefault="00B373FF" w:rsidP="00B373FF">
      <w:pPr>
        <w:spacing w:line="360" w:lineRule="auto"/>
        <w:jc w:val="both"/>
        <w:rPr>
          <w:rFonts w:ascii="Arial" w:eastAsia="Calibri" w:hAnsi="Arial" w:cs="Arial"/>
          <w:sz w:val="22"/>
          <w:szCs w:val="22"/>
          <w:lang w:val="es-MX" w:eastAsia="en-US"/>
        </w:rPr>
      </w:pPr>
    </w:p>
    <w:p w14:paraId="02D9EDB3" w14:textId="77777777" w:rsidR="00B373FF" w:rsidRDefault="00B373FF" w:rsidP="00B373FF">
      <w:pPr>
        <w:spacing w:line="360" w:lineRule="auto"/>
        <w:jc w:val="both"/>
        <w:rPr>
          <w:rFonts w:ascii="Arial" w:hAnsi="Arial" w:cs="Arial"/>
          <w:sz w:val="22"/>
          <w:szCs w:val="22"/>
        </w:rPr>
      </w:pPr>
      <w:r w:rsidRPr="0073530E">
        <w:rPr>
          <w:rFonts w:ascii="Arial" w:hAnsi="Arial" w:cs="Arial"/>
          <w:b/>
          <w:bCs/>
          <w:sz w:val="22"/>
          <w:szCs w:val="22"/>
        </w:rPr>
        <w:lastRenderedPageBreak/>
        <w:t xml:space="preserve">SEGUNDO. </w:t>
      </w:r>
      <w:r w:rsidRPr="0073530E">
        <w:rPr>
          <w:rFonts w:ascii="Arial" w:hAnsi="Arial" w:cs="Arial"/>
          <w:sz w:val="22"/>
          <w:szCs w:val="22"/>
        </w:rPr>
        <w:t>Como consecuencia de lo anterior, se eleve el presente documento, a la categoría de proyecto y en ejercicio de lo dispuesto en el artículo 114, fracción XXVII, del Código de la materia, este Consejo General aprueba en términos de las consideraciones vertidas el presente documento como el Proyecto de Presupuesto de Egresos del Instituto Electoral del Estado para el Ejercicio Fiscal 202</w:t>
      </w:r>
      <w:r w:rsidR="00F34F9E">
        <w:rPr>
          <w:rFonts w:ascii="Arial" w:hAnsi="Arial" w:cs="Arial"/>
          <w:sz w:val="22"/>
          <w:szCs w:val="22"/>
        </w:rPr>
        <w:t>2</w:t>
      </w:r>
      <w:r w:rsidRPr="0073530E">
        <w:rPr>
          <w:rFonts w:ascii="Arial" w:hAnsi="Arial" w:cs="Arial"/>
          <w:sz w:val="22"/>
          <w:szCs w:val="22"/>
        </w:rPr>
        <w:t xml:space="preserve">, de acuerdo a lo siguiente:  </w:t>
      </w:r>
    </w:p>
    <w:p w14:paraId="7D809DB4" w14:textId="77777777" w:rsidR="00F34F9E" w:rsidRPr="00BD4A45" w:rsidRDefault="00F34F9E" w:rsidP="00F34F9E">
      <w:pPr>
        <w:rPr>
          <w:rFonts w:ascii="Arial Narrow" w:hAnsi="Arial Narrow"/>
          <w:i/>
          <w:iCs/>
          <w:sz w:val="20"/>
          <w:szCs w:val="20"/>
        </w:rPr>
      </w:pPr>
    </w:p>
    <w:tbl>
      <w:tblPr>
        <w:tblW w:w="8752" w:type="dxa"/>
        <w:jc w:val="center"/>
        <w:tblCellMar>
          <w:left w:w="70" w:type="dxa"/>
          <w:right w:w="70" w:type="dxa"/>
        </w:tblCellMar>
        <w:tblLook w:val="04A0" w:firstRow="1" w:lastRow="0" w:firstColumn="1" w:lastColumn="0" w:noHBand="0" w:noVBand="1"/>
      </w:tblPr>
      <w:tblGrid>
        <w:gridCol w:w="1163"/>
        <w:gridCol w:w="4120"/>
        <w:gridCol w:w="1962"/>
        <w:gridCol w:w="1507"/>
      </w:tblGrid>
      <w:tr w:rsidR="00F34F9E" w:rsidRPr="00BD4A45" w14:paraId="5B7A9434" w14:textId="77777777" w:rsidTr="00D34B4A">
        <w:trPr>
          <w:trHeight w:val="300"/>
          <w:jc w:val="center"/>
        </w:trPr>
        <w:tc>
          <w:tcPr>
            <w:tcW w:w="116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A2EECA4" w14:textId="77777777" w:rsidR="00F34F9E" w:rsidRDefault="00F34F9E" w:rsidP="00D34B4A">
            <w:pPr>
              <w:jc w:val="center"/>
              <w:rPr>
                <w:rFonts w:ascii="Arial" w:hAnsi="Arial" w:cs="Arial"/>
                <w:b/>
                <w:bCs/>
                <w:sz w:val="20"/>
                <w:szCs w:val="20"/>
                <w:lang w:val="es-MX" w:eastAsia="es-MX"/>
              </w:rPr>
            </w:pPr>
            <w:r>
              <w:rPr>
                <w:rFonts w:ascii="Arial" w:hAnsi="Arial" w:cs="Arial"/>
                <w:b/>
                <w:bCs/>
                <w:sz w:val="20"/>
                <w:szCs w:val="20"/>
              </w:rPr>
              <w:t>CAPÍTULO</w:t>
            </w:r>
          </w:p>
        </w:tc>
        <w:tc>
          <w:tcPr>
            <w:tcW w:w="4120" w:type="dxa"/>
            <w:tcBorders>
              <w:top w:val="single" w:sz="4" w:space="0" w:color="auto"/>
              <w:left w:val="nil"/>
              <w:bottom w:val="single" w:sz="4" w:space="0" w:color="auto"/>
              <w:right w:val="single" w:sz="4" w:space="0" w:color="auto"/>
            </w:tcBorders>
            <w:shd w:val="clear" w:color="000000" w:fill="D9D9D9"/>
            <w:noWrap/>
            <w:vAlign w:val="center"/>
            <w:hideMark/>
          </w:tcPr>
          <w:p w14:paraId="05392FDD" w14:textId="77777777" w:rsidR="00F34F9E" w:rsidRDefault="00F34F9E" w:rsidP="00D34B4A">
            <w:pPr>
              <w:jc w:val="center"/>
              <w:rPr>
                <w:rFonts w:ascii="Arial" w:hAnsi="Arial" w:cs="Arial"/>
                <w:b/>
                <w:bCs/>
                <w:sz w:val="20"/>
                <w:szCs w:val="20"/>
              </w:rPr>
            </w:pPr>
            <w:r>
              <w:rPr>
                <w:rFonts w:ascii="Arial" w:hAnsi="Arial" w:cs="Arial"/>
                <w:b/>
                <w:bCs/>
                <w:sz w:val="20"/>
                <w:szCs w:val="20"/>
              </w:rPr>
              <w:t>CONCEPTO</w:t>
            </w:r>
          </w:p>
        </w:tc>
        <w:tc>
          <w:tcPr>
            <w:tcW w:w="1962" w:type="dxa"/>
            <w:tcBorders>
              <w:top w:val="single" w:sz="4" w:space="0" w:color="auto"/>
              <w:left w:val="nil"/>
              <w:bottom w:val="single" w:sz="4" w:space="0" w:color="auto"/>
              <w:right w:val="single" w:sz="4" w:space="0" w:color="auto"/>
            </w:tcBorders>
            <w:shd w:val="clear" w:color="000000" w:fill="D9D9D9"/>
            <w:noWrap/>
            <w:vAlign w:val="center"/>
            <w:hideMark/>
          </w:tcPr>
          <w:p w14:paraId="7DEDF46B" w14:textId="77777777" w:rsidR="00F34F9E" w:rsidRDefault="00F34F9E" w:rsidP="00D34B4A">
            <w:pPr>
              <w:jc w:val="center"/>
              <w:rPr>
                <w:rFonts w:ascii="Arial" w:hAnsi="Arial" w:cs="Arial"/>
                <w:b/>
                <w:bCs/>
                <w:color w:val="000000"/>
                <w:sz w:val="20"/>
                <w:szCs w:val="20"/>
              </w:rPr>
            </w:pPr>
            <w:r>
              <w:rPr>
                <w:rFonts w:ascii="Arial" w:hAnsi="Arial" w:cs="Arial"/>
                <w:b/>
                <w:bCs/>
                <w:color w:val="000000"/>
                <w:sz w:val="20"/>
                <w:szCs w:val="20"/>
              </w:rPr>
              <w:t>TOTAL</w:t>
            </w:r>
          </w:p>
        </w:tc>
        <w:tc>
          <w:tcPr>
            <w:tcW w:w="1507" w:type="dxa"/>
            <w:tcBorders>
              <w:top w:val="single" w:sz="4" w:space="0" w:color="auto"/>
              <w:left w:val="nil"/>
              <w:bottom w:val="single" w:sz="4" w:space="0" w:color="auto"/>
              <w:right w:val="single" w:sz="4" w:space="0" w:color="auto"/>
            </w:tcBorders>
            <w:shd w:val="clear" w:color="000000" w:fill="D9D9D9"/>
            <w:noWrap/>
            <w:vAlign w:val="center"/>
            <w:hideMark/>
          </w:tcPr>
          <w:p w14:paraId="2CC6A37C" w14:textId="77777777" w:rsidR="00F34F9E" w:rsidRDefault="00F34F9E" w:rsidP="00D34B4A">
            <w:pPr>
              <w:jc w:val="center"/>
              <w:rPr>
                <w:rFonts w:ascii="Arial" w:hAnsi="Arial" w:cs="Arial"/>
                <w:b/>
                <w:bCs/>
                <w:color w:val="000000"/>
                <w:sz w:val="20"/>
                <w:szCs w:val="20"/>
              </w:rPr>
            </w:pPr>
            <w:r>
              <w:rPr>
                <w:rFonts w:ascii="Arial" w:hAnsi="Arial" w:cs="Arial"/>
                <w:b/>
                <w:bCs/>
                <w:color w:val="000000"/>
                <w:sz w:val="20"/>
                <w:szCs w:val="20"/>
              </w:rPr>
              <w:t>PORCENTAJE</w:t>
            </w:r>
          </w:p>
        </w:tc>
      </w:tr>
      <w:tr w:rsidR="00F34F9E" w:rsidRPr="00BD4A45" w14:paraId="44BE8E3D" w14:textId="77777777" w:rsidTr="00D34B4A">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089465A9" w14:textId="77777777" w:rsidR="00F34F9E" w:rsidRDefault="00F34F9E" w:rsidP="00D34B4A">
            <w:pPr>
              <w:jc w:val="center"/>
              <w:rPr>
                <w:rFonts w:ascii="Arial" w:hAnsi="Arial" w:cs="Arial"/>
                <w:b/>
                <w:bCs/>
                <w:sz w:val="20"/>
                <w:szCs w:val="20"/>
              </w:rPr>
            </w:pPr>
            <w:r>
              <w:rPr>
                <w:rFonts w:ascii="Arial" w:hAnsi="Arial" w:cs="Arial"/>
                <w:b/>
                <w:bCs/>
                <w:sz w:val="20"/>
                <w:szCs w:val="20"/>
              </w:rPr>
              <w:t xml:space="preserve">10000 </w:t>
            </w:r>
          </w:p>
        </w:tc>
        <w:tc>
          <w:tcPr>
            <w:tcW w:w="4120" w:type="dxa"/>
            <w:tcBorders>
              <w:top w:val="nil"/>
              <w:left w:val="nil"/>
              <w:bottom w:val="single" w:sz="4" w:space="0" w:color="auto"/>
              <w:right w:val="single" w:sz="4" w:space="0" w:color="auto"/>
            </w:tcBorders>
            <w:shd w:val="clear" w:color="auto" w:fill="auto"/>
            <w:noWrap/>
            <w:vAlign w:val="center"/>
            <w:hideMark/>
          </w:tcPr>
          <w:p w14:paraId="400CC4E8" w14:textId="77777777" w:rsidR="00F34F9E" w:rsidRDefault="00F34F9E" w:rsidP="00D34B4A">
            <w:pPr>
              <w:rPr>
                <w:rFonts w:ascii="Arial" w:hAnsi="Arial" w:cs="Arial"/>
                <w:b/>
                <w:bCs/>
                <w:sz w:val="20"/>
                <w:szCs w:val="20"/>
              </w:rPr>
            </w:pPr>
            <w:r>
              <w:rPr>
                <w:rFonts w:ascii="Arial" w:hAnsi="Arial" w:cs="Arial"/>
                <w:b/>
                <w:bCs/>
                <w:sz w:val="20"/>
                <w:szCs w:val="20"/>
              </w:rPr>
              <w:t>SERVICIOS PERSONALES</w:t>
            </w:r>
          </w:p>
        </w:tc>
        <w:tc>
          <w:tcPr>
            <w:tcW w:w="1962" w:type="dxa"/>
            <w:tcBorders>
              <w:top w:val="nil"/>
              <w:left w:val="nil"/>
              <w:bottom w:val="single" w:sz="4" w:space="0" w:color="auto"/>
              <w:right w:val="single" w:sz="4" w:space="0" w:color="auto"/>
            </w:tcBorders>
            <w:shd w:val="clear" w:color="auto" w:fill="auto"/>
            <w:noWrap/>
            <w:hideMark/>
          </w:tcPr>
          <w:p w14:paraId="44EAE12E" w14:textId="77777777" w:rsidR="00F34F9E" w:rsidRPr="00D00941" w:rsidRDefault="00F34F9E" w:rsidP="00D34B4A">
            <w:pPr>
              <w:jc w:val="right"/>
              <w:rPr>
                <w:rFonts w:ascii="Arial" w:hAnsi="Arial" w:cs="Arial"/>
                <w:bCs/>
                <w:color w:val="000000"/>
                <w:sz w:val="20"/>
                <w:szCs w:val="20"/>
              </w:rPr>
            </w:pPr>
            <w:r w:rsidRPr="00D00941">
              <w:rPr>
                <w:rFonts w:ascii="Arial" w:hAnsi="Arial" w:cs="Arial"/>
                <w:bCs/>
                <w:color w:val="000000"/>
                <w:sz w:val="20"/>
                <w:szCs w:val="20"/>
              </w:rPr>
              <w:t>$35’228,755.74</w:t>
            </w:r>
          </w:p>
        </w:tc>
        <w:tc>
          <w:tcPr>
            <w:tcW w:w="1507" w:type="dxa"/>
            <w:tcBorders>
              <w:top w:val="nil"/>
              <w:left w:val="nil"/>
              <w:bottom w:val="single" w:sz="4" w:space="0" w:color="auto"/>
              <w:right w:val="single" w:sz="4" w:space="0" w:color="auto"/>
            </w:tcBorders>
            <w:shd w:val="clear" w:color="auto" w:fill="auto"/>
            <w:noWrap/>
            <w:vAlign w:val="center"/>
            <w:hideMark/>
          </w:tcPr>
          <w:p w14:paraId="01CD86F1" w14:textId="77777777" w:rsidR="00F34F9E" w:rsidRDefault="00F34F9E" w:rsidP="00D34B4A">
            <w:pPr>
              <w:jc w:val="right"/>
              <w:rPr>
                <w:rFonts w:ascii="Arial" w:hAnsi="Arial" w:cs="Arial"/>
                <w:color w:val="000000"/>
                <w:sz w:val="20"/>
                <w:szCs w:val="20"/>
              </w:rPr>
            </w:pPr>
            <w:r>
              <w:rPr>
                <w:rFonts w:ascii="Arial" w:hAnsi="Arial" w:cs="Arial"/>
                <w:color w:val="000000"/>
                <w:sz w:val="20"/>
                <w:szCs w:val="20"/>
              </w:rPr>
              <w:t>42.43%</w:t>
            </w:r>
          </w:p>
        </w:tc>
      </w:tr>
      <w:tr w:rsidR="00F34F9E" w:rsidRPr="00BD4A45" w14:paraId="625DEEBD" w14:textId="77777777" w:rsidTr="00D34B4A">
        <w:trPr>
          <w:trHeight w:val="300"/>
          <w:jc w:val="center"/>
        </w:trPr>
        <w:tc>
          <w:tcPr>
            <w:tcW w:w="1163" w:type="dxa"/>
            <w:tcBorders>
              <w:top w:val="nil"/>
              <w:left w:val="single" w:sz="4" w:space="0" w:color="auto"/>
              <w:bottom w:val="single" w:sz="4" w:space="0" w:color="auto"/>
              <w:right w:val="single" w:sz="4" w:space="0" w:color="auto"/>
            </w:tcBorders>
            <w:shd w:val="clear" w:color="000000" w:fill="D9D9D9"/>
            <w:noWrap/>
            <w:vAlign w:val="center"/>
            <w:hideMark/>
          </w:tcPr>
          <w:p w14:paraId="5D6386F6" w14:textId="77777777" w:rsidR="00F34F9E" w:rsidRDefault="00F34F9E" w:rsidP="00D34B4A">
            <w:pPr>
              <w:jc w:val="center"/>
              <w:rPr>
                <w:rFonts w:ascii="Arial" w:hAnsi="Arial" w:cs="Arial"/>
                <w:b/>
                <w:bCs/>
                <w:sz w:val="20"/>
                <w:szCs w:val="20"/>
              </w:rPr>
            </w:pPr>
            <w:r>
              <w:rPr>
                <w:rFonts w:ascii="Arial" w:hAnsi="Arial" w:cs="Arial"/>
                <w:b/>
                <w:bCs/>
                <w:sz w:val="20"/>
                <w:szCs w:val="20"/>
              </w:rPr>
              <w:t xml:space="preserve">20000 </w:t>
            </w:r>
          </w:p>
        </w:tc>
        <w:tc>
          <w:tcPr>
            <w:tcW w:w="4120" w:type="dxa"/>
            <w:tcBorders>
              <w:top w:val="nil"/>
              <w:left w:val="nil"/>
              <w:bottom w:val="single" w:sz="4" w:space="0" w:color="auto"/>
              <w:right w:val="single" w:sz="4" w:space="0" w:color="auto"/>
            </w:tcBorders>
            <w:shd w:val="clear" w:color="000000" w:fill="D9D9D9"/>
            <w:noWrap/>
            <w:vAlign w:val="center"/>
            <w:hideMark/>
          </w:tcPr>
          <w:p w14:paraId="4E3D832D" w14:textId="77777777" w:rsidR="00F34F9E" w:rsidRDefault="00F34F9E" w:rsidP="00D34B4A">
            <w:pPr>
              <w:rPr>
                <w:rFonts w:ascii="Arial" w:hAnsi="Arial" w:cs="Arial"/>
                <w:b/>
                <w:bCs/>
                <w:sz w:val="20"/>
                <w:szCs w:val="20"/>
              </w:rPr>
            </w:pPr>
            <w:r>
              <w:rPr>
                <w:rFonts w:ascii="Arial" w:hAnsi="Arial" w:cs="Arial"/>
                <w:b/>
                <w:bCs/>
                <w:sz w:val="20"/>
                <w:szCs w:val="20"/>
              </w:rPr>
              <w:t>MATERIALES Y SUMINISTROS</w:t>
            </w:r>
          </w:p>
        </w:tc>
        <w:tc>
          <w:tcPr>
            <w:tcW w:w="1962" w:type="dxa"/>
            <w:tcBorders>
              <w:top w:val="nil"/>
              <w:left w:val="nil"/>
              <w:bottom w:val="single" w:sz="4" w:space="0" w:color="auto"/>
              <w:right w:val="single" w:sz="4" w:space="0" w:color="auto"/>
            </w:tcBorders>
            <w:shd w:val="clear" w:color="000000" w:fill="D9D9D9"/>
            <w:noWrap/>
            <w:vAlign w:val="center"/>
            <w:hideMark/>
          </w:tcPr>
          <w:p w14:paraId="28DE4032" w14:textId="77777777" w:rsidR="00F34F9E" w:rsidRPr="00D00941" w:rsidRDefault="00F34F9E" w:rsidP="00D34B4A">
            <w:pPr>
              <w:jc w:val="right"/>
              <w:rPr>
                <w:rFonts w:ascii="Arial" w:hAnsi="Arial" w:cs="Arial"/>
                <w:bCs/>
                <w:sz w:val="20"/>
                <w:szCs w:val="20"/>
              </w:rPr>
            </w:pPr>
            <w:r w:rsidRPr="00D00941">
              <w:rPr>
                <w:rFonts w:ascii="Arial" w:hAnsi="Arial" w:cs="Arial"/>
                <w:bCs/>
                <w:sz w:val="20"/>
                <w:szCs w:val="20"/>
              </w:rPr>
              <w:t xml:space="preserve"> $1’152,150.00 </w:t>
            </w:r>
          </w:p>
        </w:tc>
        <w:tc>
          <w:tcPr>
            <w:tcW w:w="1507" w:type="dxa"/>
            <w:tcBorders>
              <w:top w:val="nil"/>
              <w:left w:val="nil"/>
              <w:bottom w:val="single" w:sz="4" w:space="0" w:color="auto"/>
              <w:right w:val="single" w:sz="4" w:space="0" w:color="auto"/>
            </w:tcBorders>
            <w:shd w:val="clear" w:color="000000" w:fill="D9D9D9"/>
            <w:noWrap/>
            <w:vAlign w:val="center"/>
            <w:hideMark/>
          </w:tcPr>
          <w:p w14:paraId="715198C0" w14:textId="77777777" w:rsidR="00F34F9E" w:rsidRDefault="00F34F9E" w:rsidP="00D34B4A">
            <w:pPr>
              <w:jc w:val="right"/>
              <w:rPr>
                <w:rFonts w:ascii="Arial" w:hAnsi="Arial" w:cs="Arial"/>
                <w:color w:val="000000"/>
                <w:sz w:val="20"/>
                <w:szCs w:val="20"/>
              </w:rPr>
            </w:pPr>
            <w:r>
              <w:rPr>
                <w:rFonts w:ascii="Arial" w:hAnsi="Arial" w:cs="Arial"/>
                <w:color w:val="000000"/>
                <w:sz w:val="20"/>
                <w:szCs w:val="20"/>
              </w:rPr>
              <w:t>1.38%</w:t>
            </w:r>
          </w:p>
        </w:tc>
      </w:tr>
      <w:tr w:rsidR="00F34F9E" w:rsidRPr="00BD4A45" w14:paraId="1BA031E4" w14:textId="77777777" w:rsidTr="00D34B4A">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489CC591" w14:textId="77777777" w:rsidR="00F34F9E" w:rsidRDefault="00F34F9E" w:rsidP="00D34B4A">
            <w:pPr>
              <w:jc w:val="center"/>
              <w:rPr>
                <w:rFonts w:ascii="Arial" w:hAnsi="Arial" w:cs="Arial"/>
                <w:b/>
                <w:bCs/>
                <w:sz w:val="20"/>
                <w:szCs w:val="20"/>
              </w:rPr>
            </w:pPr>
            <w:r>
              <w:rPr>
                <w:rFonts w:ascii="Arial" w:hAnsi="Arial" w:cs="Arial"/>
                <w:b/>
                <w:bCs/>
                <w:sz w:val="20"/>
                <w:szCs w:val="20"/>
              </w:rPr>
              <w:t xml:space="preserve">30000 </w:t>
            </w:r>
          </w:p>
        </w:tc>
        <w:tc>
          <w:tcPr>
            <w:tcW w:w="4120" w:type="dxa"/>
            <w:tcBorders>
              <w:top w:val="nil"/>
              <w:left w:val="nil"/>
              <w:bottom w:val="single" w:sz="4" w:space="0" w:color="auto"/>
              <w:right w:val="single" w:sz="4" w:space="0" w:color="auto"/>
            </w:tcBorders>
            <w:shd w:val="clear" w:color="auto" w:fill="auto"/>
            <w:noWrap/>
            <w:vAlign w:val="center"/>
            <w:hideMark/>
          </w:tcPr>
          <w:p w14:paraId="41541DA6" w14:textId="77777777" w:rsidR="00F34F9E" w:rsidRDefault="00F34F9E" w:rsidP="00D34B4A">
            <w:pPr>
              <w:rPr>
                <w:rFonts w:ascii="Arial" w:hAnsi="Arial" w:cs="Arial"/>
                <w:b/>
                <w:bCs/>
                <w:sz w:val="20"/>
                <w:szCs w:val="20"/>
              </w:rPr>
            </w:pPr>
            <w:r>
              <w:rPr>
                <w:rFonts w:ascii="Arial" w:hAnsi="Arial" w:cs="Arial"/>
                <w:b/>
                <w:bCs/>
                <w:sz w:val="20"/>
                <w:szCs w:val="20"/>
              </w:rPr>
              <w:t>SERVICIOS GENERALES</w:t>
            </w:r>
          </w:p>
        </w:tc>
        <w:tc>
          <w:tcPr>
            <w:tcW w:w="1962" w:type="dxa"/>
            <w:tcBorders>
              <w:top w:val="nil"/>
              <w:left w:val="nil"/>
              <w:bottom w:val="single" w:sz="4" w:space="0" w:color="auto"/>
              <w:right w:val="single" w:sz="4" w:space="0" w:color="auto"/>
            </w:tcBorders>
            <w:shd w:val="clear" w:color="auto" w:fill="auto"/>
            <w:noWrap/>
            <w:vAlign w:val="center"/>
            <w:hideMark/>
          </w:tcPr>
          <w:p w14:paraId="53023834" w14:textId="77777777" w:rsidR="00F34F9E" w:rsidRPr="00D00941" w:rsidRDefault="00F34F9E" w:rsidP="00D34B4A">
            <w:pPr>
              <w:jc w:val="right"/>
              <w:rPr>
                <w:rFonts w:ascii="Arial" w:hAnsi="Arial" w:cs="Arial"/>
                <w:bCs/>
                <w:sz w:val="20"/>
                <w:szCs w:val="20"/>
              </w:rPr>
            </w:pPr>
            <w:r w:rsidRPr="00D00941">
              <w:rPr>
                <w:rFonts w:ascii="Arial" w:hAnsi="Arial" w:cs="Arial"/>
                <w:bCs/>
                <w:sz w:val="20"/>
                <w:szCs w:val="20"/>
              </w:rPr>
              <w:t xml:space="preserve"> $6’346,600.00 </w:t>
            </w:r>
          </w:p>
        </w:tc>
        <w:tc>
          <w:tcPr>
            <w:tcW w:w="1507" w:type="dxa"/>
            <w:tcBorders>
              <w:top w:val="nil"/>
              <w:left w:val="nil"/>
              <w:bottom w:val="single" w:sz="4" w:space="0" w:color="auto"/>
              <w:right w:val="single" w:sz="4" w:space="0" w:color="auto"/>
            </w:tcBorders>
            <w:shd w:val="clear" w:color="auto" w:fill="auto"/>
            <w:noWrap/>
            <w:vAlign w:val="center"/>
            <w:hideMark/>
          </w:tcPr>
          <w:p w14:paraId="173306FF" w14:textId="77777777" w:rsidR="00F34F9E" w:rsidRDefault="00F34F9E" w:rsidP="00D34B4A">
            <w:pPr>
              <w:jc w:val="right"/>
              <w:rPr>
                <w:rFonts w:ascii="Arial" w:hAnsi="Arial" w:cs="Arial"/>
                <w:color w:val="000000"/>
                <w:sz w:val="20"/>
                <w:szCs w:val="20"/>
              </w:rPr>
            </w:pPr>
            <w:r>
              <w:rPr>
                <w:rFonts w:ascii="Arial" w:hAnsi="Arial" w:cs="Arial"/>
                <w:color w:val="000000"/>
                <w:sz w:val="20"/>
                <w:szCs w:val="20"/>
              </w:rPr>
              <w:t>7.65%</w:t>
            </w:r>
          </w:p>
        </w:tc>
      </w:tr>
      <w:tr w:rsidR="00F34F9E" w:rsidRPr="00BD4A45" w14:paraId="7AB0C56D" w14:textId="77777777" w:rsidTr="00D34B4A">
        <w:trPr>
          <w:trHeight w:val="300"/>
          <w:jc w:val="center"/>
        </w:trPr>
        <w:tc>
          <w:tcPr>
            <w:tcW w:w="1163" w:type="dxa"/>
            <w:tcBorders>
              <w:top w:val="nil"/>
              <w:left w:val="single" w:sz="4" w:space="0" w:color="auto"/>
              <w:bottom w:val="single" w:sz="4" w:space="0" w:color="auto"/>
              <w:right w:val="single" w:sz="4" w:space="0" w:color="auto"/>
            </w:tcBorders>
            <w:shd w:val="clear" w:color="000000" w:fill="D9D9D9"/>
            <w:noWrap/>
            <w:vAlign w:val="center"/>
            <w:hideMark/>
          </w:tcPr>
          <w:p w14:paraId="6BA6B5B7" w14:textId="77777777" w:rsidR="00F34F9E" w:rsidRDefault="00F34F9E" w:rsidP="00D34B4A">
            <w:pPr>
              <w:jc w:val="center"/>
              <w:rPr>
                <w:rFonts w:ascii="Arial" w:hAnsi="Arial" w:cs="Arial"/>
                <w:b/>
                <w:bCs/>
                <w:sz w:val="20"/>
                <w:szCs w:val="20"/>
              </w:rPr>
            </w:pPr>
            <w:r>
              <w:rPr>
                <w:rFonts w:ascii="Arial" w:hAnsi="Arial" w:cs="Arial"/>
                <w:b/>
                <w:bCs/>
                <w:sz w:val="20"/>
                <w:szCs w:val="20"/>
              </w:rPr>
              <w:t xml:space="preserve">40000 </w:t>
            </w:r>
          </w:p>
        </w:tc>
        <w:tc>
          <w:tcPr>
            <w:tcW w:w="4120" w:type="dxa"/>
            <w:tcBorders>
              <w:top w:val="nil"/>
              <w:left w:val="nil"/>
              <w:bottom w:val="single" w:sz="4" w:space="0" w:color="auto"/>
              <w:right w:val="single" w:sz="4" w:space="0" w:color="auto"/>
            </w:tcBorders>
            <w:shd w:val="clear" w:color="000000" w:fill="D9D9D9"/>
            <w:noWrap/>
            <w:vAlign w:val="center"/>
            <w:hideMark/>
          </w:tcPr>
          <w:p w14:paraId="75962F07" w14:textId="77777777" w:rsidR="00F34F9E" w:rsidRDefault="00F34F9E" w:rsidP="00D34B4A">
            <w:pPr>
              <w:rPr>
                <w:rFonts w:ascii="Arial" w:hAnsi="Arial" w:cs="Arial"/>
                <w:b/>
                <w:bCs/>
                <w:sz w:val="20"/>
                <w:szCs w:val="20"/>
              </w:rPr>
            </w:pPr>
            <w:r>
              <w:rPr>
                <w:rFonts w:ascii="Arial" w:hAnsi="Arial" w:cs="Arial"/>
                <w:b/>
                <w:bCs/>
                <w:sz w:val="20"/>
                <w:szCs w:val="20"/>
              </w:rPr>
              <w:t>TRANSFERENCIAS PARTIDOS POLÍTICOS</w:t>
            </w:r>
          </w:p>
        </w:tc>
        <w:tc>
          <w:tcPr>
            <w:tcW w:w="1962" w:type="dxa"/>
            <w:tcBorders>
              <w:top w:val="nil"/>
              <w:left w:val="nil"/>
              <w:bottom w:val="single" w:sz="4" w:space="0" w:color="auto"/>
              <w:right w:val="single" w:sz="4" w:space="0" w:color="auto"/>
            </w:tcBorders>
            <w:shd w:val="clear" w:color="000000" w:fill="D9D9D9"/>
            <w:noWrap/>
            <w:vAlign w:val="center"/>
            <w:hideMark/>
          </w:tcPr>
          <w:p w14:paraId="1D9721FF" w14:textId="77777777" w:rsidR="00F34F9E" w:rsidRPr="00D00941" w:rsidRDefault="00F34F9E" w:rsidP="00D34B4A">
            <w:pPr>
              <w:jc w:val="right"/>
              <w:rPr>
                <w:rFonts w:ascii="Arial" w:hAnsi="Arial" w:cs="Arial"/>
                <w:bCs/>
                <w:color w:val="000000"/>
                <w:sz w:val="20"/>
                <w:szCs w:val="20"/>
              </w:rPr>
            </w:pPr>
            <w:r w:rsidRPr="00D00941">
              <w:rPr>
                <w:rFonts w:ascii="Arial" w:hAnsi="Arial" w:cs="Arial"/>
                <w:bCs/>
                <w:color w:val="000000"/>
                <w:sz w:val="20"/>
                <w:szCs w:val="20"/>
              </w:rPr>
              <w:t xml:space="preserve"> $33’880,742.87 </w:t>
            </w:r>
          </w:p>
        </w:tc>
        <w:tc>
          <w:tcPr>
            <w:tcW w:w="1507" w:type="dxa"/>
            <w:tcBorders>
              <w:top w:val="nil"/>
              <w:left w:val="nil"/>
              <w:bottom w:val="single" w:sz="4" w:space="0" w:color="auto"/>
              <w:right w:val="single" w:sz="4" w:space="0" w:color="auto"/>
            </w:tcBorders>
            <w:shd w:val="clear" w:color="000000" w:fill="D9D9D9"/>
            <w:noWrap/>
            <w:vAlign w:val="center"/>
            <w:hideMark/>
          </w:tcPr>
          <w:p w14:paraId="49FFF041" w14:textId="77777777" w:rsidR="00F34F9E" w:rsidRDefault="00F34F9E" w:rsidP="00D34B4A">
            <w:pPr>
              <w:jc w:val="right"/>
              <w:rPr>
                <w:rFonts w:ascii="Arial" w:hAnsi="Arial" w:cs="Arial"/>
                <w:color w:val="000000"/>
                <w:sz w:val="20"/>
                <w:szCs w:val="20"/>
              </w:rPr>
            </w:pPr>
            <w:r>
              <w:rPr>
                <w:rFonts w:ascii="Arial" w:hAnsi="Arial" w:cs="Arial"/>
                <w:color w:val="000000"/>
                <w:sz w:val="20"/>
                <w:szCs w:val="20"/>
              </w:rPr>
              <w:t>40.81%</w:t>
            </w:r>
          </w:p>
        </w:tc>
      </w:tr>
      <w:tr w:rsidR="00F34F9E" w:rsidRPr="00BD4A45" w14:paraId="2AD90D20" w14:textId="77777777" w:rsidTr="00D34B4A">
        <w:trPr>
          <w:trHeight w:val="300"/>
          <w:jc w:val="center"/>
        </w:trPr>
        <w:tc>
          <w:tcPr>
            <w:tcW w:w="1163" w:type="dxa"/>
            <w:tcBorders>
              <w:top w:val="nil"/>
              <w:left w:val="single" w:sz="4" w:space="0" w:color="auto"/>
              <w:bottom w:val="single" w:sz="4" w:space="0" w:color="auto"/>
              <w:right w:val="single" w:sz="4" w:space="0" w:color="auto"/>
            </w:tcBorders>
            <w:shd w:val="clear" w:color="auto" w:fill="auto"/>
            <w:noWrap/>
            <w:vAlign w:val="center"/>
            <w:hideMark/>
          </w:tcPr>
          <w:p w14:paraId="6A92E24D" w14:textId="77777777" w:rsidR="00F34F9E" w:rsidRDefault="00F34F9E" w:rsidP="00D34B4A">
            <w:pPr>
              <w:jc w:val="center"/>
              <w:rPr>
                <w:rFonts w:ascii="Arial" w:hAnsi="Arial" w:cs="Arial"/>
                <w:b/>
                <w:bCs/>
                <w:sz w:val="20"/>
                <w:szCs w:val="20"/>
              </w:rPr>
            </w:pPr>
            <w:r>
              <w:rPr>
                <w:rFonts w:ascii="Arial" w:hAnsi="Arial" w:cs="Arial"/>
                <w:b/>
                <w:bCs/>
                <w:sz w:val="20"/>
                <w:szCs w:val="20"/>
              </w:rPr>
              <w:t xml:space="preserve">50000 </w:t>
            </w:r>
          </w:p>
        </w:tc>
        <w:tc>
          <w:tcPr>
            <w:tcW w:w="4120" w:type="dxa"/>
            <w:tcBorders>
              <w:top w:val="nil"/>
              <w:left w:val="nil"/>
              <w:bottom w:val="single" w:sz="4" w:space="0" w:color="auto"/>
              <w:right w:val="single" w:sz="4" w:space="0" w:color="auto"/>
            </w:tcBorders>
            <w:shd w:val="clear" w:color="auto" w:fill="auto"/>
            <w:noWrap/>
            <w:vAlign w:val="center"/>
            <w:hideMark/>
          </w:tcPr>
          <w:p w14:paraId="20009FFB" w14:textId="77777777" w:rsidR="00F34F9E" w:rsidRDefault="00F34F9E" w:rsidP="00D34B4A">
            <w:pPr>
              <w:rPr>
                <w:rFonts w:ascii="Arial" w:hAnsi="Arial" w:cs="Arial"/>
                <w:b/>
                <w:bCs/>
                <w:sz w:val="20"/>
                <w:szCs w:val="20"/>
              </w:rPr>
            </w:pPr>
            <w:r>
              <w:rPr>
                <w:rFonts w:ascii="Arial" w:hAnsi="Arial" w:cs="Arial"/>
                <w:b/>
                <w:bCs/>
                <w:sz w:val="20"/>
                <w:szCs w:val="20"/>
              </w:rPr>
              <w:t>BIENES MUEBLES E INMUEBLES</w:t>
            </w:r>
          </w:p>
        </w:tc>
        <w:tc>
          <w:tcPr>
            <w:tcW w:w="1962" w:type="dxa"/>
            <w:tcBorders>
              <w:top w:val="nil"/>
              <w:left w:val="nil"/>
              <w:bottom w:val="single" w:sz="4" w:space="0" w:color="auto"/>
              <w:right w:val="single" w:sz="4" w:space="0" w:color="auto"/>
            </w:tcBorders>
            <w:shd w:val="clear" w:color="auto" w:fill="auto"/>
            <w:noWrap/>
            <w:vAlign w:val="center"/>
            <w:hideMark/>
          </w:tcPr>
          <w:p w14:paraId="53062B43" w14:textId="77777777" w:rsidR="00F34F9E" w:rsidRPr="00D00941" w:rsidRDefault="00F34F9E" w:rsidP="00D34B4A">
            <w:pPr>
              <w:jc w:val="right"/>
              <w:rPr>
                <w:rFonts w:ascii="Arial" w:hAnsi="Arial" w:cs="Arial"/>
                <w:bCs/>
                <w:sz w:val="20"/>
                <w:szCs w:val="20"/>
              </w:rPr>
            </w:pPr>
            <w:r w:rsidRPr="00D00941">
              <w:rPr>
                <w:rFonts w:ascii="Arial" w:hAnsi="Arial" w:cs="Arial"/>
                <w:bCs/>
                <w:sz w:val="20"/>
                <w:szCs w:val="20"/>
              </w:rPr>
              <w:t xml:space="preserve"> $1’420,000.00 </w:t>
            </w:r>
          </w:p>
        </w:tc>
        <w:tc>
          <w:tcPr>
            <w:tcW w:w="1507" w:type="dxa"/>
            <w:tcBorders>
              <w:top w:val="nil"/>
              <w:left w:val="nil"/>
              <w:bottom w:val="single" w:sz="4" w:space="0" w:color="auto"/>
              <w:right w:val="single" w:sz="4" w:space="0" w:color="auto"/>
            </w:tcBorders>
            <w:shd w:val="clear" w:color="auto" w:fill="auto"/>
            <w:noWrap/>
            <w:vAlign w:val="center"/>
            <w:hideMark/>
          </w:tcPr>
          <w:p w14:paraId="2EB68355" w14:textId="77777777" w:rsidR="00F34F9E" w:rsidRDefault="00F34F9E" w:rsidP="00D34B4A">
            <w:pPr>
              <w:jc w:val="right"/>
              <w:rPr>
                <w:rFonts w:ascii="Arial" w:hAnsi="Arial" w:cs="Arial"/>
                <w:color w:val="000000"/>
                <w:sz w:val="20"/>
                <w:szCs w:val="20"/>
              </w:rPr>
            </w:pPr>
            <w:r>
              <w:rPr>
                <w:rFonts w:ascii="Arial" w:hAnsi="Arial" w:cs="Arial"/>
                <w:color w:val="000000"/>
                <w:sz w:val="20"/>
                <w:szCs w:val="20"/>
              </w:rPr>
              <w:t>1.70%</w:t>
            </w:r>
          </w:p>
        </w:tc>
      </w:tr>
      <w:tr w:rsidR="00F34F9E" w:rsidRPr="00BD4A45" w14:paraId="4B4AB80C" w14:textId="77777777" w:rsidTr="00D34B4A">
        <w:trPr>
          <w:trHeight w:val="300"/>
          <w:jc w:val="center"/>
        </w:trPr>
        <w:tc>
          <w:tcPr>
            <w:tcW w:w="1163" w:type="dxa"/>
            <w:tcBorders>
              <w:top w:val="nil"/>
              <w:left w:val="single" w:sz="4" w:space="0" w:color="auto"/>
              <w:bottom w:val="nil"/>
              <w:right w:val="single" w:sz="4" w:space="0" w:color="auto"/>
            </w:tcBorders>
            <w:shd w:val="clear" w:color="000000" w:fill="D9D9D9"/>
            <w:noWrap/>
            <w:vAlign w:val="center"/>
            <w:hideMark/>
          </w:tcPr>
          <w:p w14:paraId="63D955C5" w14:textId="77777777" w:rsidR="00F34F9E" w:rsidRDefault="00F34F9E" w:rsidP="00D34B4A">
            <w:pPr>
              <w:jc w:val="center"/>
              <w:rPr>
                <w:rFonts w:ascii="Arial" w:hAnsi="Arial" w:cs="Arial"/>
                <w:b/>
                <w:bCs/>
                <w:sz w:val="20"/>
                <w:szCs w:val="20"/>
              </w:rPr>
            </w:pPr>
            <w:r>
              <w:rPr>
                <w:rFonts w:ascii="Arial" w:hAnsi="Arial" w:cs="Arial"/>
                <w:b/>
                <w:bCs/>
                <w:sz w:val="20"/>
                <w:szCs w:val="20"/>
              </w:rPr>
              <w:t xml:space="preserve">60000 </w:t>
            </w:r>
          </w:p>
        </w:tc>
        <w:tc>
          <w:tcPr>
            <w:tcW w:w="4120" w:type="dxa"/>
            <w:tcBorders>
              <w:top w:val="nil"/>
              <w:left w:val="nil"/>
              <w:bottom w:val="single" w:sz="4" w:space="0" w:color="auto"/>
              <w:right w:val="single" w:sz="4" w:space="0" w:color="auto"/>
            </w:tcBorders>
            <w:shd w:val="clear" w:color="000000" w:fill="D9D9D9"/>
            <w:noWrap/>
            <w:vAlign w:val="center"/>
            <w:hideMark/>
          </w:tcPr>
          <w:p w14:paraId="23BC5BE8" w14:textId="77777777" w:rsidR="00F34F9E" w:rsidRDefault="00F34F9E" w:rsidP="00D34B4A">
            <w:pPr>
              <w:rPr>
                <w:rFonts w:ascii="Arial" w:hAnsi="Arial" w:cs="Arial"/>
                <w:b/>
                <w:bCs/>
                <w:sz w:val="20"/>
                <w:szCs w:val="20"/>
              </w:rPr>
            </w:pPr>
            <w:r>
              <w:rPr>
                <w:rFonts w:ascii="Arial" w:hAnsi="Arial" w:cs="Arial"/>
                <w:b/>
                <w:bCs/>
                <w:sz w:val="20"/>
                <w:szCs w:val="20"/>
              </w:rPr>
              <w:t>INVERSIÓN PÚBLICA</w:t>
            </w:r>
          </w:p>
        </w:tc>
        <w:tc>
          <w:tcPr>
            <w:tcW w:w="1962" w:type="dxa"/>
            <w:tcBorders>
              <w:top w:val="nil"/>
              <w:left w:val="nil"/>
              <w:bottom w:val="single" w:sz="4" w:space="0" w:color="auto"/>
              <w:right w:val="single" w:sz="4" w:space="0" w:color="auto"/>
            </w:tcBorders>
            <w:shd w:val="clear" w:color="000000" w:fill="D9D9D9"/>
            <w:noWrap/>
            <w:vAlign w:val="center"/>
            <w:hideMark/>
          </w:tcPr>
          <w:p w14:paraId="0C1E97FE" w14:textId="77777777" w:rsidR="00F34F9E" w:rsidRPr="00D00941" w:rsidRDefault="00F34F9E" w:rsidP="00D34B4A">
            <w:pPr>
              <w:jc w:val="right"/>
              <w:rPr>
                <w:rFonts w:ascii="Arial" w:hAnsi="Arial" w:cs="Arial"/>
                <w:bCs/>
                <w:sz w:val="20"/>
                <w:szCs w:val="20"/>
              </w:rPr>
            </w:pPr>
            <w:r w:rsidRPr="00D00941">
              <w:rPr>
                <w:rFonts w:ascii="Arial" w:hAnsi="Arial" w:cs="Arial"/>
                <w:bCs/>
                <w:sz w:val="20"/>
                <w:szCs w:val="20"/>
              </w:rPr>
              <w:t xml:space="preserve"> $5’000,000.00 </w:t>
            </w:r>
          </w:p>
        </w:tc>
        <w:tc>
          <w:tcPr>
            <w:tcW w:w="1507" w:type="dxa"/>
            <w:tcBorders>
              <w:top w:val="nil"/>
              <w:left w:val="nil"/>
              <w:bottom w:val="single" w:sz="4" w:space="0" w:color="auto"/>
              <w:right w:val="single" w:sz="4" w:space="0" w:color="auto"/>
            </w:tcBorders>
            <w:shd w:val="clear" w:color="000000" w:fill="D9D9D9"/>
            <w:noWrap/>
            <w:vAlign w:val="center"/>
            <w:hideMark/>
          </w:tcPr>
          <w:p w14:paraId="0CB9B468" w14:textId="77777777" w:rsidR="00F34F9E" w:rsidRDefault="00F34F9E" w:rsidP="00D34B4A">
            <w:pPr>
              <w:jc w:val="right"/>
              <w:rPr>
                <w:rFonts w:ascii="Arial" w:hAnsi="Arial" w:cs="Arial"/>
                <w:color w:val="000000"/>
                <w:sz w:val="20"/>
                <w:szCs w:val="20"/>
              </w:rPr>
            </w:pPr>
            <w:r>
              <w:rPr>
                <w:rFonts w:ascii="Arial" w:hAnsi="Arial" w:cs="Arial"/>
                <w:color w:val="000000"/>
                <w:sz w:val="20"/>
                <w:szCs w:val="20"/>
              </w:rPr>
              <w:t>6.03%</w:t>
            </w:r>
          </w:p>
        </w:tc>
      </w:tr>
      <w:tr w:rsidR="00F34F9E" w:rsidRPr="00BD4A45" w14:paraId="271C75A3" w14:textId="77777777" w:rsidTr="00D34B4A">
        <w:trPr>
          <w:trHeight w:val="300"/>
          <w:jc w:val="center"/>
        </w:trPr>
        <w:tc>
          <w:tcPr>
            <w:tcW w:w="1163" w:type="dxa"/>
            <w:tcBorders>
              <w:top w:val="single" w:sz="4" w:space="0" w:color="auto"/>
              <w:left w:val="nil"/>
              <w:bottom w:val="nil"/>
              <w:right w:val="single" w:sz="4" w:space="0" w:color="auto"/>
            </w:tcBorders>
            <w:shd w:val="clear" w:color="auto" w:fill="auto"/>
            <w:noWrap/>
            <w:vAlign w:val="center"/>
            <w:hideMark/>
          </w:tcPr>
          <w:p w14:paraId="0C837C07" w14:textId="77777777" w:rsidR="00F34F9E" w:rsidRDefault="00F34F9E" w:rsidP="00D34B4A">
            <w:pPr>
              <w:rPr>
                <w:rFonts w:ascii="Arial" w:hAnsi="Arial" w:cs="Arial"/>
                <w:sz w:val="20"/>
                <w:szCs w:val="20"/>
              </w:rPr>
            </w:pPr>
            <w:r>
              <w:rPr>
                <w:rFonts w:ascii="Arial" w:hAnsi="Arial" w:cs="Arial"/>
                <w:sz w:val="20"/>
                <w:szCs w:val="20"/>
              </w:rPr>
              <w:t> </w:t>
            </w:r>
          </w:p>
        </w:tc>
        <w:tc>
          <w:tcPr>
            <w:tcW w:w="4120" w:type="dxa"/>
            <w:tcBorders>
              <w:top w:val="nil"/>
              <w:left w:val="nil"/>
              <w:bottom w:val="single" w:sz="4" w:space="0" w:color="auto"/>
              <w:right w:val="single" w:sz="4" w:space="0" w:color="auto"/>
            </w:tcBorders>
            <w:shd w:val="clear" w:color="auto" w:fill="auto"/>
            <w:noWrap/>
            <w:vAlign w:val="center"/>
            <w:hideMark/>
          </w:tcPr>
          <w:p w14:paraId="2B39DFF4" w14:textId="77777777" w:rsidR="00F34F9E" w:rsidRDefault="00F34F9E" w:rsidP="00D34B4A">
            <w:pPr>
              <w:jc w:val="right"/>
              <w:rPr>
                <w:rFonts w:ascii="Arial" w:hAnsi="Arial" w:cs="Arial"/>
                <w:b/>
                <w:bCs/>
                <w:sz w:val="20"/>
                <w:szCs w:val="20"/>
              </w:rPr>
            </w:pPr>
            <w:r>
              <w:rPr>
                <w:rFonts w:ascii="Arial" w:hAnsi="Arial" w:cs="Arial"/>
                <w:b/>
                <w:bCs/>
                <w:sz w:val="20"/>
                <w:szCs w:val="20"/>
              </w:rPr>
              <w:t>TOTAL</w:t>
            </w:r>
          </w:p>
        </w:tc>
        <w:tc>
          <w:tcPr>
            <w:tcW w:w="1962" w:type="dxa"/>
            <w:tcBorders>
              <w:top w:val="nil"/>
              <w:left w:val="nil"/>
              <w:bottom w:val="single" w:sz="4" w:space="0" w:color="auto"/>
              <w:right w:val="single" w:sz="4" w:space="0" w:color="auto"/>
            </w:tcBorders>
            <w:shd w:val="clear" w:color="auto" w:fill="auto"/>
            <w:noWrap/>
            <w:vAlign w:val="center"/>
            <w:hideMark/>
          </w:tcPr>
          <w:p w14:paraId="66514B16" w14:textId="77777777" w:rsidR="00F34F9E" w:rsidRDefault="00F34F9E" w:rsidP="00D34B4A">
            <w:pPr>
              <w:jc w:val="right"/>
              <w:rPr>
                <w:rFonts w:ascii="Arial" w:hAnsi="Arial" w:cs="Arial"/>
                <w:b/>
                <w:bCs/>
                <w:color w:val="000000"/>
                <w:sz w:val="20"/>
                <w:szCs w:val="20"/>
              </w:rPr>
            </w:pPr>
            <w:r>
              <w:rPr>
                <w:rFonts w:ascii="Arial" w:hAnsi="Arial" w:cs="Arial"/>
                <w:b/>
                <w:bCs/>
                <w:color w:val="000000"/>
                <w:sz w:val="20"/>
                <w:szCs w:val="20"/>
              </w:rPr>
              <w:t xml:space="preserve"> $83’028,248.61 </w:t>
            </w:r>
          </w:p>
        </w:tc>
        <w:tc>
          <w:tcPr>
            <w:tcW w:w="1507" w:type="dxa"/>
            <w:tcBorders>
              <w:top w:val="nil"/>
              <w:left w:val="nil"/>
              <w:bottom w:val="single" w:sz="4" w:space="0" w:color="auto"/>
              <w:right w:val="single" w:sz="4" w:space="0" w:color="auto"/>
            </w:tcBorders>
            <w:shd w:val="clear" w:color="auto" w:fill="auto"/>
            <w:noWrap/>
            <w:vAlign w:val="center"/>
            <w:hideMark/>
          </w:tcPr>
          <w:p w14:paraId="57BA74B7" w14:textId="77777777" w:rsidR="00F34F9E" w:rsidRDefault="00F34F9E" w:rsidP="00D34B4A">
            <w:pPr>
              <w:jc w:val="right"/>
              <w:rPr>
                <w:rFonts w:ascii="Arial" w:hAnsi="Arial" w:cs="Arial"/>
                <w:color w:val="000000"/>
                <w:sz w:val="20"/>
                <w:szCs w:val="20"/>
              </w:rPr>
            </w:pPr>
            <w:r>
              <w:rPr>
                <w:rFonts w:ascii="Arial" w:hAnsi="Arial" w:cs="Arial"/>
                <w:color w:val="000000"/>
                <w:sz w:val="20"/>
                <w:szCs w:val="20"/>
              </w:rPr>
              <w:t>100.00%</w:t>
            </w:r>
          </w:p>
        </w:tc>
      </w:tr>
    </w:tbl>
    <w:p w14:paraId="7E5906BE" w14:textId="77777777" w:rsidR="00B373FF" w:rsidRDefault="00B373FF" w:rsidP="00F34F9E">
      <w:pPr>
        <w:spacing w:line="360" w:lineRule="auto"/>
        <w:jc w:val="center"/>
        <w:rPr>
          <w:rFonts w:ascii="Arial" w:hAnsi="Arial" w:cs="Arial"/>
          <w:sz w:val="22"/>
          <w:szCs w:val="22"/>
        </w:rPr>
      </w:pPr>
    </w:p>
    <w:p w14:paraId="3864ADD2" w14:textId="77777777" w:rsidR="00B373FF" w:rsidRPr="00060686" w:rsidRDefault="00B373FF" w:rsidP="00B373FF">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TERCERO.</w:t>
      </w:r>
      <w:r w:rsidRPr="00060686">
        <w:rPr>
          <w:rFonts w:ascii="Arial" w:eastAsia="Calibri" w:hAnsi="Arial" w:cs="Arial"/>
          <w:sz w:val="22"/>
          <w:szCs w:val="22"/>
          <w:lang w:val="es-MX" w:eastAsia="en-US"/>
        </w:rPr>
        <w:t xml:space="preserve"> </w:t>
      </w:r>
      <w:r w:rsidR="002C7EC6" w:rsidRPr="00060686">
        <w:rPr>
          <w:rFonts w:ascii="Arial" w:eastAsia="Calibri" w:hAnsi="Arial" w:cs="Arial"/>
          <w:sz w:val="22"/>
          <w:szCs w:val="22"/>
          <w:lang w:val="es-MX" w:eastAsia="en-US"/>
        </w:rPr>
        <w:t xml:space="preserve">En cumplimiento de lo dispuesto por la porción normativa antes indicada, remítase el </w:t>
      </w:r>
      <w:r w:rsidR="002C7EC6" w:rsidRPr="002C7EC6">
        <w:rPr>
          <w:rFonts w:ascii="Arial" w:eastAsia="Calibri" w:hAnsi="Arial" w:cs="Arial"/>
          <w:sz w:val="22"/>
          <w:szCs w:val="22"/>
          <w:lang w:val="es-MX" w:eastAsia="en-US"/>
        </w:rPr>
        <w:t>presente Proyecto de Presupuesto de Egresos para su aprobación al Congreso del Estado, por</w:t>
      </w:r>
      <w:r w:rsidR="002C7EC6" w:rsidRPr="00060686">
        <w:rPr>
          <w:rFonts w:ascii="Arial" w:eastAsia="Calibri" w:hAnsi="Arial" w:cs="Arial"/>
          <w:sz w:val="22"/>
          <w:szCs w:val="22"/>
          <w:lang w:val="es-MX" w:eastAsia="en-US"/>
        </w:rPr>
        <w:t xml:space="preserve"> conducto de la Secretaría Ejecutiva de este Órgano electoral, y entréguese una copia certificada del acuse de recibido correspondiente a la Consejera Presidenta de este Instituto.</w:t>
      </w:r>
    </w:p>
    <w:p w14:paraId="096D2271" w14:textId="77777777" w:rsidR="00B373FF" w:rsidRPr="00060686" w:rsidRDefault="00B373FF" w:rsidP="00B373FF">
      <w:pPr>
        <w:spacing w:line="360" w:lineRule="auto"/>
        <w:jc w:val="both"/>
        <w:rPr>
          <w:rFonts w:ascii="Arial" w:eastAsia="Calibri" w:hAnsi="Arial" w:cs="Arial"/>
          <w:sz w:val="22"/>
          <w:szCs w:val="22"/>
          <w:lang w:val="es-MX" w:eastAsia="en-US"/>
        </w:rPr>
      </w:pPr>
    </w:p>
    <w:p w14:paraId="3ACEF1AA" w14:textId="77777777" w:rsidR="00B373FF" w:rsidRPr="00060686" w:rsidRDefault="00B373FF" w:rsidP="00B373FF">
      <w:pPr>
        <w:spacing w:line="360" w:lineRule="auto"/>
        <w:jc w:val="both"/>
        <w:rPr>
          <w:rFonts w:ascii="Arial" w:eastAsia="Calibri" w:hAnsi="Arial" w:cs="Arial"/>
          <w:sz w:val="22"/>
          <w:szCs w:val="22"/>
          <w:lang w:val="es-MX" w:eastAsia="en-US"/>
        </w:rPr>
      </w:pPr>
      <w:r w:rsidRPr="00060686">
        <w:rPr>
          <w:rFonts w:ascii="Arial" w:eastAsia="Calibri" w:hAnsi="Arial" w:cs="Arial"/>
          <w:b/>
          <w:sz w:val="22"/>
          <w:szCs w:val="22"/>
          <w:lang w:val="es-MX" w:eastAsia="en-US"/>
        </w:rPr>
        <w:t>CUARTO.</w:t>
      </w:r>
      <w:r w:rsidRPr="00060686">
        <w:rPr>
          <w:rFonts w:ascii="Arial" w:eastAsia="Calibri" w:hAnsi="Arial" w:cs="Arial"/>
          <w:sz w:val="22"/>
          <w:szCs w:val="22"/>
          <w:lang w:val="es-MX" w:eastAsia="en-US"/>
        </w:rPr>
        <w:t xml:space="preserve"> Remítase por conducto de la Secretaría Ejecutiva de este Instituto el presente instrumento de manera inmediata a la Secretaría de Planeación y Finanzas del Gobierno del Estado,</w:t>
      </w:r>
      <w:r>
        <w:rPr>
          <w:rFonts w:ascii="Arial" w:eastAsia="Calibri" w:hAnsi="Arial" w:cs="Arial"/>
          <w:sz w:val="22"/>
          <w:szCs w:val="22"/>
          <w:lang w:val="es-MX" w:eastAsia="en-US"/>
        </w:rPr>
        <w:t xml:space="preserve"> </w:t>
      </w:r>
      <w:r w:rsidRPr="00060686">
        <w:rPr>
          <w:rFonts w:ascii="Arial" w:eastAsia="Calibri" w:hAnsi="Arial" w:cs="Arial"/>
          <w:sz w:val="22"/>
          <w:szCs w:val="22"/>
          <w:lang w:val="es-MX" w:eastAsia="en-US"/>
        </w:rPr>
        <w:t>a efecto de dar cumplimiento al artículo 27, fracción VIII, de la Ley del Presupuesto y Responsabilidad Hacendaria del Estado de Colima y estar en condiciones de que con oportunidad sea considerado para su inclusión</w:t>
      </w:r>
      <w:r>
        <w:rPr>
          <w:rFonts w:ascii="Arial" w:eastAsia="Calibri" w:hAnsi="Arial" w:cs="Arial"/>
          <w:sz w:val="22"/>
          <w:szCs w:val="22"/>
          <w:lang w:val="es-MX" w:eastAsia="en-US"/>
        </w:rPr>
        <w:t>,</w:t>
      </w:r>
      <w:r w:rsidRPr="00060686">
        <w:rPr>
          <w:rFonts w:ascii="Arial" w:eastAsia="Calibri" w:hAnsi="Arial" w:cs="Arial"/>
          <w:sz w:val="22"/>
          <w:szCs w:val="22"/>
          <w:lang w:val="es-MX" w:eastAsia="en-US"/>
        </w:rPr>
        <w:t xml:space="preserve"> </w:t>
      </w:r>
      <w:r w:rsidRPr="0090191C">
        <w:rPr>
          <w:rFonts w:ascii="Arial" w:eastAsia="Calibri" w:hAnsi="Arial" w:cs="Arial"/>
          <w:sz w:val="22"/>
          <w:szCs w:val="22"/>
          <w:lang w:val="es-MX" w:eastAsia="en-US"/>
        </w:rPr>
        <w:t>en los términos que ha sido aprobado por este Consejo en ejercicio de su autonomía</w:t>
      </w:r>
      <w:r>
        <w:rPr>
          <w:rFonts w:ascii="Arial" w:eastAsia="Calibri" w:hAnsi="Arial" w:cs="Arial"/>
          <w:sz w:val="22"/>
          <w:szCs w:val="22"/>
          <w:lang w:val="es-MX" w:eastAsia="en-US"/>
        </w:rPr>
        <w:t xml:space="preserve"> e independencia, </w:t>
      </w:r>
      <w:r w:rsidRPr="00060686">
        <w:rPr>
          <w:rFonts w:ascii="Arial" w:eastAsia="Calibri" w:hAnsi="Arial" w:cs="Arial"/>
          <w:sz w:val="22"/>
          <w:szCs w:val="22"/>
          <w:lang w:val="es-MX" w:eastAsia="en-US"/>
        </w:rPr>
        <w:t xml:space="preserve">en el </w:t>
      </w:r>
      <w:r w:rsidRPr="002C7EC6">
        <w:rPr>
          <w:rFonts w:ascii="Arial" w:eastAsia="Calibri" w:hAnsi="Arial" w:cs="Arial"/>
          <w:sz w:val="22"/>
          <w:szCs w:val="22"/>
          <w:lang w:val="es-MX" w:eastAsia="en-US"/>
        </w:rPr>
        <w:t xml:space="preserve">Proyecto de Presupuesto de Egresos del </w:t>
      </w:r>
      <w:r w:rsidR="002C7EC6" w:rsidRPr="002C7EC6">
        <w:rPr>
          <w:rFonts w:ascii="Arial" w:eastAsia="Calibri" w:hAnsi="Arial" w:cs="Arial"/>
          <w:sz w:val="22"/>
          <w:szCs w:val="22"/>
          <w:lang w:val="es-MX" w:eastAsia="en-US"/>
        </w:rPr>
        <w:t>Estado para el ejercicio 2022,</w:t>
      </w:r>
      <w:r w:rsidRPr="002C7EC6">
        <w:rPr>
          <w:rFonts w:ascii="Arial" w:eastAsia="Calibri" w:hAnsi="Arial" w:cs="Arial"/>
          <w:sz w:val="22"/>
          <w:szCs w:val="22"/>
          <w:lang w:val="es-MX" w:eastAsia="en-US"/>
        </w:rPr>
        <w:t xml:space="preserve"> que será sometido a la consideración</w:t>
      </w:r>
      <w:r w:rsidRPr="00060686">
        <w:rPr>
          <w:rFonts w:ascii="Arial" w:eastAsia="Calibri" w:hAnsi="Arial" w:cs="Arial"/>
          <w:sz w:val="22"/>
          <w:szCs w:val="22"/>
          <w:lang w:val="es-MX" w:eastAsia="en-US"/>
        </w:rPr>
        <w:t xml:space="preserve"> del Congreso del Estado para su aprobación.</w:t>
      </w:r>
    </w:p>
    <w:p w14:paraId="3019CB78" w14:textId="77777777" w:rsidR="00B373FF" w:rsidRPr="00060686" w:rsidRDefault="00B373FF" w:rsidP="00B373FF">
      <w:pPr>
        <w:spacing w:line="360" w:lineRule="auto"/>
        <w:jc w:val="both"/>
        <w:rPr>
          <w:rFonts w:ascii="Arial" w:eastAsia="Calibri" w:hAnsi="Arial" w:cs="Arial"/>
          <w:sz w:val="22"/>
          <w:szCs w:val="22"/>
          <w:lang w:val="es-MX" w:eastAsia="en-US"/>
        </w:rPr>
      </w:pPr>
    </w:p>
    <w:p w14:paraId="689F83B9" w14:textId="77777777" w:rsidR="00F34F9E" w:rsidRPr="00F34F9E" w:rsidRDefault="00B373FF" w:rsidP="00F34F9E">
      <w:pPr>
        <w:spacing w:line="360" w:lineRule="auto"/>
        <w:jc w:val="both"/>
        <w:rPr>
          <w:rFonts w:ascii="Arial" w:hAnsi="Arial" w:cs="Arial"/>
          <w:sz w:val="22"/>
          <w:szCs w:val="22"/>
        </w:rPr>
      </w:pPr>
      <w:r w:rsidRPr="00F34F9E">
        <w:rPr>
          <w:rFonts w:ascii="Arial" w:eastAsia="Calibri" w:hAnsi="Arial" w:cs="Arial"/>
          <w:b/>
          <w:sz w:val="22"/>
          <w:szCs w:val="22"/>
          <w:lang w:val="es-MX" w:eastAsia="en-US"/>
        </w:rPr>
        <w:t xml:space="preserve">QUINTO. </w:t>
      </w:r>
      <w:r w:rsidR="00F34F9E" w:rsidRPr="00F34F9E">
        <w:rPr>
          <w:rFonts w:ascii="Arial" w:hAnsi="Arial" w:cs="Arial"/>
          <w:sz w:val="22"/>
          <w:szCs w:val="22"/>
        </w:rPr>
        <w:t xml:space="preserve">Una vez aprobado el Presupuesto de Egresos para el Instituto Electoral del Estado de Colima por el H. Congreso del Estado de Colima, y en caso de que sea distinto al aprobado en este instrumento, el Consejo General de este organismo deberá aprobar la reasignación presupuestal, de conformidad al artículo 9, fracción XIII, del Reglamento Interior del instituto Electoral del Estado de Colima y tomando en consideración las medidas de racionalidad y disciplina presupuestaria correspondientes para el ejercicio del presupuesto 2022 de este Instituto, </w:t>
      </w:r>
      <w:r w:rsidR="00F34F9E" w:rsidRPr="00F34F9E">
        <w:rPr>
          <w:rFonts w:ascii="Arial" w:hAnsi="Arial" w:cs="Arial"/>
          <w:sz w:val="22"/>
          <w:szCs w:val="22"/>
        </w:rPr>
        <w:lastRenderedPageBreak/>
        <w:t>derivadas del Decreto de Egresos del Estado de Colima, y las que proponga la Comisión de Administración, Prerrogativas y Partidos Políticos de este Instituto, y en su caso, est</w:t>
      </w:r>
      <w:r w:rsidR="00F34F9E">
        <w:rPr>
          <w:rFonts w:ascii="Arial" w:hAnsi="Arial" w:cs="Arial"/>
          <w:sz w:val="22"/>
          <w:szCs w:val="22"/>
        </w:rPr>
        <w:t>e Órgano Superior de Dirección.</w:t>
      </w:r>
    </w:p>
    <w:p w14:paraId="4A8D34D6" w14:textId="77777777" w:rsidR="00B373FF" w:rsidRPr="0073530E" w:rsidRDefault="00B373FF" w:rsidP="00B373FF">
      <w:pPr>
        <w:spacing w:line="360" w:lineRule="auto"/>
        <w:jc w:val="both"/>
        <w:rPr>
          <w:rFonts w:ascii="Arial" w:hAnsi="Arial" w:cs="Arial"/>
          <w:sz w:val="22"/>
          <w:szCs w:val="22"/>
        </w:rPr>
      </w:pPr>
    </w:p>
    <w:p w14:paraId="2630CD69" w14:textId="77777777" w:rsidR="00B373FF" w:rsidRPr="0073530E" w:rsidRDefault="00B373FF" w:rsidP="00B373FF">
      <w:pPr>
        <w:pStyle w:val="Sinespaciado"/>
        <w:spacing w:line="360" w:lineRule="auto"/>
        <w:jc w:val="both"/>
        <w:rPr>
          <w:rFonts w:ascii="Arial" w:hAnsi="Arial" w:cs="Arial"/>
          <w:sz w:val="22"/>
          <w:szCs w:val="22"/>
        </w:rPr>
      </w:pPr>
      <w:r w:rsidRPr="0073530E">
        <w:rPr>
          <w:rFonts w:ascii="Arial" w:hAnsi="Arial" w:cs="Arial"/>
          <w:b/>
          <w:sz w:val="22"/>
          <w:szCs w:val="22"/>
        </w:rPr>
        <w:t>SEXTO.</w:t>
      </w:r>
      <w:r w:rsidRPr="0073530E">
        <w:rPr>
          <w:rFonts w:ascii="Arial" w:hAnsi="Arial" w:cs="Arial"/>
          <w:sz w:val="22"/>
          <w:szCs w:val="22"/>
        </w:rPr>
        <w:t xml:space="preserve"> La Comisión de Administración, Prerrogativas y Partidos Políticos de este </w:t>
      </w:r>
      <w:r w:rsidRPr="0073530E">
        <w:rPr>
          <w:rFonts w:ascii="Arial" w:hAnsi="Arial" w:cs="Arial"/>
          <w:sz w:val="22"/>
          <w:szCs w:val="22"/>
        </w:rPr>
        <w:br/>
        <w:t>Instituto, deberá informar trimestralmente al máximo Órgano Superior de Dirección, de la situación económica-financiera del Instituto.</w:t>
      </w:r>
    </w:p>
    <w:p w14:paraId="3944FC8D" w14:textId="77777777" w:rsidR="00B373FF" w:rsidRPr="0073530E" w:rsidRDefault="00B373FF" w:rsidP="00B373FF">
      <w:pPr>
        <w:pStyle w:val="Sinespaciado"/>
        <w:spacing w:line="360" w:lineRule="auto"/>
        <w:jc w:val="both"/>
        <w:rPr>
          <w:rFonts w:ascii="Arial" w:hAnsi="Arial" w:cs="Arial"/>
          <w:sz w:val="22"/>
          <w:szCs w:val="22"/>
        </w:rPr>
      </w:pPr>
    </w:p>
    <w:p w14:paraId="26998B09" w14:textId="77777777" w:rsidR="00B373FF" w:rsidRPr="0073530E" w:rsidRDefault="00B373FF" w:rsidP="00B373FF">
      <w:pPr>
        <w:pStyle w:val="Sinespaciado"/>
        <w:spacing w:line="360" w:lineRule="auto"/>
        <w:jc w:val="both"/>
        <w:rPr>
          <w:rFonts w:ascii="Arial" w:hAnsi="Arial" w:cs="Arial"/>
          <w:sz w:val="22"/>
          <w:szCs w:val="22"/>
        </w:rPr>
      </w:pPr>
      <w:r w:rsidRPr="0073530E">
        <w:rPr>
          <w:rFonts w:ascii="Arial" w:hAnsi="Arial" w:cs="Arial"/>
          <w:b/>
          <w:sz w:val="22"/>
          <w:szCs w:val="22"/>
        </w:rPr>
        <w:t>SÉPTIMO.</w:t>
      </w:r>
      <w:r w:rsidRPr="0073530E">
        <w:rPr>
          <w:rFonts w:ascii="Arial" w:hAnsi="Arial" w:cs="Arial"/>
          <w:sz w:val="22"/>
          <w:szCs w:val="22"/>
        </w:rPr>
        <w:t xml:space="preserve"> Para efectos del cumplimiento integral de lo dispuesto en el punto de acuerdo anterior, el Consejo General del Instituto Electoral de Estado instruye a la Contaduría </w:t>
      </w:r>
      <w:r w:rsidRPr="0073530E">
        <w:rPr>
          <w:rFonts w:ascii="Arial" w:hAnsi="Arial" w:cs="Arial"/>
          <w:sz w:val="22"/>
          <w:szCs w:val="22"/>
        </w:rPr>
        <w:br/>
        <w:t xml:space="preserve">General y a la Dirección de Administración de este organismo, facilitar y permitir, en </w:t>
      </w:r>
      <w:r w:rsidRPr="0073530E">
        <w:rPr>
          <w:rFonts w:ascii="Arial" w:hAnsi="Arial" w:cs="Arial"/>
          <w:sz w:val="22"/>
          <w:szCs w:val="22"/>
        </w:rPr>
        <w:br/>
        <w:t>cualquier momento y sin contratiempo alguno, a las y los Consejeros Electorales el acceso para su revisión y análisis de los documentos, páginas de internet, cuentas bancarias, transferencias y cualquier otro medio donde se contenga la información del ingreso y egreso de este Instituto, además de explicar en forma clara y precisa lo que resulte necesario.</w:t>
      </w:r>
    </w:p>
    <w:p w14:paraId="6B779BA1" w14:textId="77777777" w:rsidR="00B373FF" w:rsidRPr="0073530E" w:rsidRDefault="00B373FF" w:rsidP="00B373FF">
      <w:pPr>
        <w:pStyle w:val="Sinespaciado"/>
        <w:spacing w:line="360" w:lineRule="auto"/>
        <w:jc w:val="both"/>
        <w:rPr>
          <w:rFonts w:ascii="Arial" w:hAnsi="Arial" w:cs="Arial"/>
          <w:sz w:val="22"/>
          <w:szCs w:val="22"/>
        </w:rPr>
      </w:pPr>
    </w:p>
    <w:p w14:paraId="669A54A4" w14:textId="77777777" w:rsidR="00B373FF" w:rsidRPr="0073530E" w:rsidRDefault="00B373FF" w:rsidP="00B373FF">
      <w:pPr>
        <w:pStyle w:val="Sinespaciado"/>
        <w:spacing w:line="360" w:lineRule="auto"/>
        <w:jc w:val="both"/>
        <w:rPr>
          <w:rFonts w:ascii="Arial" w:hAnsi="Arial" w:cs="Arial"/>
          <w:sz w:val="22"/>
          <w:szCs w:val="22"/>
        </w:rPr>
      </w:pPr>
      <w:r w:rsidRPr="0073530E">
        <w:rPr>
          <w:rFonts w:ascii="Arial" w:hAnsi="Arial" w:cs="Arial"/>
          <w:b/>
          <w:sz w:val="22"/>
          <w:szCs w:val="22"/>
        </w:rPr>
        <w:t>OCTAVO.</w:t>
      </w:r>
      <w:r w:rsidRPr="0073530E">
        <w:rPr>
          <w:rFonts w:ascii="Arial" w:hAnsi="Arial" w:cs="Arial"/>
          <w:sz w:val="22"/>
          <w:szCs w:val="22"/>
        </w:rPr>
        <w:t xml:space="preserve"> </w:t>
      </w:r>
      <w:r w:rsidRPr="0073530E">
        <w:rPr>
          <w:rFonts w:ascii="Arial" w:hAnsi="Arial" w:cs="Arial"/>
          <w:sz w:val="22"/>
          <w:szCs w:val="22"/>
          <w:lang w:val="es-MX"/>
        </w:rPr>
        <w:t>Notifíquese el presente documento por conducto de Secretaría Ejecutiva,</w:t>
      </w:r>
      <w:r>
        <w:rPr>
          <w:rFonts w:ascii="Arial" w:hAnsi="Arial" w:cs="Arial"/>
          <w:sz w:val="22"/>
          <w:szCs w:val="22"/>
          <w:lang w:val="es-MX"/>
        </w:rPr>
        <w:t xml:space="preserve"> mediante oficio</w:t>
      </w:r>
      <w:r w:rsidRPr="0073530E">
        <w:rPr>
          <w:rFonts w:ascii="Arial" w:hAnsi="Arial" w:cs="Arial"/>
          <w:sz w:val="22"/>
          <w:szCs w:val="22"/>
          <w:lang w:val="es-MX"/>
        </w:rPr>
        <w:t xml:space="preserve"> a todos los Partidos Políticos acreditados</w:t>
      </w:r>
      <w:r>
        <w:rPr>
          <w:rFonts w:ascii="Arial" w:hAnsi="Arial" w:cs="Arial"/>
          <w:sz w:val="22"/>
          <w:szCs w:val="22"/>
          <w:lang w:val="es-MX"/>
        </w:rPr>
        <w:t xml:space="preserve"> y con registro ante este Consejo General; y de forma electrónica</w:t>
      </w:r>
      <w:r w:rsidRPr="0073530E">
        <w:rPr>
          <w:rFonts w:ascii="Arial" w:hAnsi="Arial" w:cs="Arial"/>
          <w:sz w:val="22"/>
          <w:szCs w:val="22"/>
          <w:lang w:val="es-MX"/>
        </w:rPr>
        <w:t xml:space="preserve"> a todo el personal de</w:t>
      </w:r>
      <w:r>
        <w:rPr>
          <w:rFonts w:ascii="Arial" w:hAnsi="Arial" w:cs="Arial"/>
          <w:sz w:val="22"/>
          <w:szCs w:val="22"/>
          <w:lang w:val="es-MX"/>
        </w:rPr>
        <w:t xml:space="preserve"> este</w:t>
      </w:r>
      <w:r w:rsidRPr="0073530E">
        <w:rPr>
          <w:rFonts w:ascii="Arial" w:hAnsi="Arial" w:cs="Arial"/>
          <w:sz w:val="22"/>
          <w:szCs w:val="22"/>
          <w:lang w:val="es-MX"/>
        </w:rPr>
        <w:t xml:space="preserve"> Instituto Electoral</w:t>
      </w:r>
      <w:r>
        <w:rPr>
          <w:rFonts w:ascii="Arial" w:hAnsi="Arial" w:cs="Arial"/>
          <w:sz w:val="22"/>
          <w:szCs w:val="22"/>
          <w:lang w:val="es-MX"/>
        </w:rPr>
        <w:t>,</w:t>
      </w:r>
      <w:r w:rsidRPr="0073530E">
        <w:rPr>
          <w:rFonts w:ascii="Arial" w:hAnsi="Arial" w:cs="Arial"/>
          <w:sz w:val="22"/>
          <w:szCs w:val="22"/>
          <w:lang w:val="es-MX"/>
        </w:rPr>
        <w:t xml:space="preserve"> así como a los Consejos Municipales Electorales, para que surtan los efectos legales y administrativos a que haya lugar.</w:t>
      </w:r>
    </w:p>
    <w:p w14:paraId="49ADF9CF" w14:textId="77777777" w:rsidR="00B373FF" w:rsidRPr="0073530E" w:rsidRDefault="00B373FF" w:rsidP="00B373FF">
      <w:pPr>
        <w:pStyle w:val="Sinespaciado"/>
        <w:spacing w:line="360" w:lineRule="auto"/>
        <w:jc w:val="both"/>
        <w:rPr>
          <w:rFonts w:ascii="Arial" w:hAnsi="Arial" w:cs="Arial"/>
          <w:sz w:val="22"/>
          <w:szCs w:val="22"/>
        </w:rPr>
      </w:pPr>
    </w:p>
    <w:p w14:paraId="3255590F" w14:textId="77777777" w:rsidR="00B373FF" w:rsidRDefault="00B373FF" w:rsidP="00F34F9E">
      <w:pPr>
        <w:spacing w:line="360" w:lineRule="auto"/>
        <w:jc w:val="both"/>
        <w:rPr>
          <w:rFonts w:ascii="Arial" w:eastAsia="Calibri" w:hAnsi="Arial" w:cs="Arial"/>
          <w:sz w:val="22"/>
          <w:szCs w:val="22"/>
          <w:lang w:val="es-MX" w:eastAsia="en-US"/>
        </w:rPr>
      </w:pPr>
      <w:r w:rsidRPr="0073530E">
        <w:rPr>
          <w:rFonts w:ascii="Arial" w:hAnsi="Arial" w:cs="Arial"/>
          <w:b/>
          <w:sz w:val="22"/>
          <w:szCs w:val="22"/>
        </w:rPr>
        <w:t>NOVENO.</w:t>
      </w:r>
      <w:r w:rsidRPr="0073530E">
        <w:rPr>
          <w:rFonts w:ascii="Arial" w:hAnsi="Arial" w:cs="Arial"/>
          <w:sz w:val="22"/>
          <w:szCs w:val="22"/>
        </w:rPr>
        <w:t xml:space="preserve"> </w:t>
      </w:r>
      <w:r w:rsidRPr="0073530E">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 El Estado de Colima" y en la página de internet del Instituto Electoral del Estado.</w:t>
      </w:r>
    </w:p>
    <w:p w14:paraId="0F466CA5" w14:textId="77777777" w:rsidR="00B373FF" w:rsidRPr="0073530E" w:rsidRDefault="00B373FF" w:rsidP="00B373FF">
      <w:pPr>
        <w:spacing w:line="360" w:lineRule="auto"/>
        <w:jc w:val="both"/>
        <w:rPr>
          <w:rFonts w:ascii="Arial" w:hAnsi="Arial" w:cs="Arial"/>
          <w:sz w:val="22"/>
          <w:szCs w:val="22"/>
        </w:rPr>
      </w:pPr>
    </w:p>
    <w:p w14:paraId="7E67B826" w14:textId="46BC6F06" w:rsidR="00D62C15" w:rsidRDefault="00D62C15" w:rsidP="00D62C15">
      <w:pPr>
        <w:spacing w:line="360" w:lineRule="auto"/>
        <w:jc w:val="both"/>
        <w:rPr>
          <w:rFonts w:ascii="Arial" w:eastAsia="Calibri" w:hAnsi="Arial" w:cs="Arial"/>
          <w:sz w:val="22"/>
          <w:szCs w:val="22"/>
          <w:lang w:val="es-MX" w:eastAsia="en-US"/>
        </w:rPr>
      </w:pPr>
      <w:r w:rsidRPr="00D62C15">
        <w:rPr>
          <w:rFonts w:ascii="Arial" w:eastAsia="Calibri" w:hAnsi="Arial" w:cs="Arial"/>
          <w:sz w:val="22"/>
          <w:szCs w:val="22"/>
          <w:lang w:val="es-MX" w:eastAsia="en-US"/>
        </w:rPr>
        <w:t>El presente Acuerdo fue aprobado en la Vigésima Primera Sesión Ordinaria del Proceso Electoral Local 2020-2021 del Consejo General, celebrada el 31 (treinta y uno) de agosto de 2021 (dos mil veintiuno), por unanimidad de votos a favor de las Consejeras y Consejeros Electorales: Maestra Nirvana Fabiola Rosales Ochoa, Mtra. Martha Elba Iza Huerta, Maestra Arlen Alejandra Martínez Fuentes, Licenciada Rosa Elizabeth Carrillo Ruiz, Licenciado Juan Ramírez Ramos, Doctora Ana Florencia Romano Sánchez y Lic. Edgar Martín Dueñas Cárdenas.</w:t>
      </w:r>
    </w:p>
    <w:p w14:paraId="45FC20A8" w14:textId="747DA0F3" w:rsidR="00D62C15" w:rsidRDefault="00D62C15" w:rsidP="00D62C15">
      <w:pPr>
        <w:spacing w:line="360" w:lineRule="auto"/>
        <w:jc w:val="both"/>
        <w:rPr>
          <w:rFonts w:ascii="Arial" w:eastAsia="Calibri" w:hAnsi="Arial" w:cs="Arial"/>
          <w:sz w:val="22"/>
          <w:szCs w:val="22"/>
          <w:lang w:val="es-MX" w:eastAsia="en-US"/>
        </w:rPr>
      </w:pPr>
    </w:p>
    <w:p w14:paraId="129474E7" w14:textId="77777777" w:rsidR="00D62C15" w:rsidRPr="00D62C15" w:rsidRDefault="00D62C15" w:rsidP="00D62C15">
      <w:pPr>
        <w:spacing w:line="360" w:lineRule="auto"/>
        <w:jc w:val="both"/>
        <w:rPr>
          <w:rFonts w:ascii="Arial" w:eastAsia="Calibri" w:hAnsi="Arial" w:cs="Arial"/>
          <w:sz w:val="22"/>
          <w:szCs w:val="22"/>
          <w:lang w:val="es-MX" w:eastAsia="en-US"/>
        </w:rPr>
      </w:pPr>
    </w:p>
    <w:p w14:paraId="6C1083A3" w14:textId="77777777" w:rsidR="00D62C15" w:rsidRPr="00D62C15" w:rsidRDefault="00D62C15" w:rsidP="00D62C15">
      <w:pPr>
        <w:spacing w:line="360" w:lineRule="auto"/>
        <w:jc w:val="both"/>
        <w:rPr>
          <w:rFonts w:ascii="Arial" w:eastAsia="Calibri" w:hAnsi="Arial" w:cs="Arial"/>
          <w:sz w:val="10"/>
          <w:szCs w:val="10"/>
          <w:lang w:val="es-MX" w:eastAsia="en-US"/>
        </w:rPr>
      </w:pPr>
    </w:p>
    <w:tbl>
      <w:tblPr>
        <w:tblW w:w="0" w:type="auto"/>
        <w:tblInd w:w="104" w:type="dxa"/>
        <w:tblLook w:val="04A0" w:firstRow="1" w:lastRow="0" w:firstColumn="1" w:lastColumn="0" w:noHBand="0" w:noVBand="1"/>
      </w:tblPr>
      <w:tblGrid>
        <w:gridCol w:w="4650"/>
        <w:gridCol w:w="4388"/>
        <w:gridCol w:w="18"/>
      </w:tblGrid>
      <w:tr w:rsidR="00D62C15" w:rsidRPr="00D62C15" w14:paraId="7A30900E" w14:textId="77777777" w:rsidTr="00D62C15">
        <w:tc>
          <w:tcPr>
            <w:tcW w:w="4612" w:type="dxa"/>
            <w:hideMark/>
          </w:tcPr>
          <w:p w14:paraId="5096EB8A" w14:textId="77777777" w:rsidR="00D62C15" w:rsidRPr="00D62C15" w:rsidRDefault="00D62C15" w:rsidP="00D62C15">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CONSEJERA PRESIDENTA</w:t>
            </w:r>
          </w:p>
        </w:tc>
        <w:tc>
          <w:tcPr>
            <w:tcW w:w="4356" w:type="dxa"/>
            <w:gridSpan w:val="2"/>
            <w:hideMark/>
          </w:tcPr>
          <w:p w14:paraId="48D6F98E" w14:textId="77777777" w:rsidR="00D62C15" w:rsidRPr="00D62C15" w:rsidRDefault="00D62C15" w:rsidP="00D62C15">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SECRETARIO EJECUTIVO</w:t>
            </w:r>
          </w:p>
        </w:tc>
      </w:tr>
      <w:tr w:rsidR="00D62C15" w:rsidRPr="00D62C15" w14:paraId="6962CCD1" w14:textId="77777777" w:rsidTr="00D62C15">
        <w:tc>
          <w:tcPr>
            <w:tcW w:w="4612" w:type="dxa"/>
          </w:tcPr>
          <w:p w14:paraId="34135043" w14:textId="77777777" w:rsidR="00D62C15" w:rsidRPr="00D62C15" w:rsidRDefault="00D62C15" w:rsidP="00D62C15">
            <w:pPr>
              <w:spacing w:line="276" w:lineRule="auto"/>
              <w:ind w:right="-11"/>
              <w:rPr>
                <w:rFonts w:ascii="Arial" w:eastAsia="Arial" w:hAnsi="Arial" w:cs="Arial"/>
                <w:sz w:val="20"/>
                <w:szCs w:val="20"/>
                <w:lang w:val="es-MX" w:eastAsia="en-US"/>
              </w:rPr>
            </w:pPr>
          </w:p>
          <w:p w14:paraId="63FAF8D3" w14:textId="77777777" w:rsidR="00D62C15" w:rsidRPr="00D62C15" w:rsidRDefault="00D62C15" w:rsidP="00D62C15">
            <w:pPr>
              <w:spacing w:line="276" w:lineRule="auto"/>
              <w:ind w:right="-11"/>
              <w:rPr>
                <w:rFonts w:ascii="Arial" w:eastAsia="Arial" w:hAnsi="Arial" w:cs="Arial"/>
                <w:sz w:val="20"/>
                <w:szCs w:val="20"/>
                <w:lang w:val="es-MX" w:eastAsia="en-US"/>
              </w:rPr>
            </w:pPr>
          </w:p>
          <w:p w14:paraId="2E28925E" w14:textId="77777777" w:rsidR="00D62C15" w:rsidRPr="00D62C15" w:rsidRDefault="00D62C15" w:rsidP="00D62C15">
            <w:pPr>
              <w:spacing w:line="276" w:lineRule="auto"/>
              <w:ind w:right="-11"/>
              <w:rPr>
                <w:rFonts w:ascii="Arial" w:eastAsia="Arial" w:hAnsi="Arial" w:cs="Arial"/>
                <w:sz w:val="20"/>
                <w:szCs w:val="20"/>
                <w:lang w:val="es-MX" w:eastAsia="en-US"/>
              </w:rPr>
            </w:pPr>
          </w:p>
          <w:p w14:paraId="6583E036" w14:textId="77777777" w:rsidR="00D62C15" w:rsidRPr="00D62C15" w:rsidRDefault="00D62C15" w:rsidP="00D62C15">
            <w:pPr>
              <w:spacing w:line="276" w:lineRule="auto"/>
              <w:ind w:right="-11"/>
              <w:rPr>
                <w:rFonts w:ascii="Arial" w:eastAsia="Arial" w:hAnsi="Arial" w:cs="Arial"/>
                <w:sz w:val="20"/>
                <w:szCs w:val="20"/>
                <w:lang w:val="es-MX" w:eastAsia="en-US"/>
              </w:rPr>
            </w:pPr>
          </w:p>
          <w:p w14:paraId="0F3D5D13" w14:textId="77777777" w:rsidR="00D62C15" w:rsidRPr="00D62C15" w:rsidRDefault="00D62C15" w:rsidP="00D62C15">
            <w:pPr>
              <w:spacing w:line="276" w:lineRule="auto"/>
              <w:ind w:right="-11"/>
              <w:rPr>
                <w:rFonts w:ascii="Arial" w:eastAsia="Arial" w:hAnsi="Arial" w:cs="Arial"/>
                <w:sz w:val="20"/>
                <w:szCs w:val="20"/>
                <w:lang w:val="es-MX" w:eastAsia="en-US"/>
              </w:rPr>
            </w:pPr>
          </w:p>
        </w:tc>
        <w:tc>
          <w:tcPr>
            <w:tcW w:w="4356" w:type="dxa"/>
            <w:gridSpan w:val="2"/>
          </w:tcPr>
          <w:p w14:paraId="40285321"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p w14:paraId="6609FFCA" w14:textId="77777777" w:rsidR="00D62C15" w:rsidRPr="00D62C15" w:rsidRDefault="00D62C15" w:rsidP="00D62C15">
            <w:pPr>
              <w:spacing w:line="276" w:lineRule="auto"/>
              <w:ind w:right="-11"/>
              <w:rPr>
                <w:rFonts w:ascii="Arial" w:eastAsia="Arial" w:hAnsi="Arial" w:cs="Arial"/>
                <w:sz w:val="20"/>
                <w:szCs w:val="20"/>
                <w:lang w:val="en-US" w:eastAsia="en-US"/>
              </w:rPr>
            </w:pPr>
          </w:p>
          <w:p w14:paraId="28A6CA51"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p w14:paraId="21AC486A"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tc>
      </w:tr>
      <w:tr w:rsidR="00D62C15" w:rsidRPr="00D62C15" w14:paraId="7D41D9AB" w14:textId="77777777" w:rsidTr="00D62C15">
        <w:tc>
          <w:tcPr>
            <w:tcW w:w="4612" w:type="dxa"/>
            <w:hideMark/>
          </w:tcPr>
          <w:p w14:paraId="0E58649E" w14:textId="77777777" w:rsidR="00D62C15" w:rsidRPr="00D62C15" w:rsidRDefault="00D62C15" w:rsidP="00D62C15">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______________________________________</w:t>
            </w:r>
          </w:p>
        </w:tc>
        <w:tc>
          <w:tcPr>
            <w:tcW w:w="4356" w:type="dxa"/>
            <w:gridSpan w:val="2"/>
            <w:hideMark/>
          </w:tcPr>
          <w:p w14:paraId="7018AA15"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r>
      <w:tr w:rsidR="00D62C15" w:rsidRPr="00D62C15" w14:paraId="435CA817" w14:textId="77777777" w:rsidTr="00D62C15">
        <w:tc>
          <w:tcPr>
            <w:tcW w:w="4612" w:type="dxa"/>
            <w:hideMark/>
          </w:tcPr>
          <w:p w14:paraId="624860A4" w14:textId="77777777" w:rsidR="00D62C15" w:rsidRPr="00D62C15" w:rsidRDefault="00D62C15" w:rsidP="00D62C15">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MTRA. NIRVANA FABIOLA ROSALES OCHOA</w:t>
            </w:r>
          </w:p>
        </w:tc>
        <w:tc>
          <w:tcPr>
            <w:tcW w:w="4356" w:type="dxa"/>
            <w:gridSpan w:val="2"/>
            <w:hideMark/>
          </w:tcPr>
          <w:p w14:paraId="0DB06699" w14:textId="77777777" w:rsidR="00D62C15" w:rsidRPr="00D62C15" w:rsidRDefault="00D62C15" w:rsidP="00D62C15">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0"/>
                <w:szCs w:val="20"/>
                <w:lang w:val="es-MX" w:eastAsia="en-US"/>
              </w:rPr>
              <w:t>LIC. ÓSCAR OMAR ESPINOZA</w:t>
            </w:r>
          </w:p>
        </w:tc>
      </w:tr>
      <w:tr w:rsidR="00D62C15" w:rsidRPr="00D62C15" w14:paraId="5A643C09" w14:textId="77777777" w:rsidTr="00D62C15">
        <w:tc>
          <w:tcPr>
            <w:tcW w:w="8968" w:type="dxa"/>
            <w:gridSpan w:val="3"/>
          </w:tcPr>
          <w:p w14:paraId="54A95026" w14:textId="77777777" w:rsidR="00D62C15" w:rsidRPr="00D62C15" w:rsidRDefault="00D62C15" w:rsidP="00D62C15">
            <w:pPr>
              <w:spacing w:line="276" w:lineRule="auto"/>
              <w:ind w:right="-11"/>
              <w:rPr>
                <w:rFonts w:ascii="Arial" w:eastAsia="Arial" w:hAnsi="Arial" w:cs="Arial"/>
                <w:b/>
                <w:sz w:val="12"/>
                <w:szCs w:val="36"/>
                <w:lang w:val="es-MX" w:eastAsia="en-US"/>
              </w:rPr>
            </w:pPr>
          </w:p>
          <w:p w14:paraId="7E749AD1" w14:textId="77777777" w:rsidR="00D62C15" w:rsidRPr="00D62C15" w:rsidRDefault="00D62C15" w:rsidP="00D62C15">
            <w:pPr>
              <w:spacing w:line="276" w:lineRule="auto"/>
              <w:ind w:right="-11"/>
              <w:jc w:val="center"/>
              <w:rPr>
                <w:rFonts w:ascii="Arial" w:eastAsia="Arial" w:hAnsi="Arial" w:cs="Arial"/>
                <w:b/>
                <w:sz w:val="20"/>
                <w:szCs w:val="20"/>
                <w:lang w:val="es-MX" w:eastAsia="en-US"/>
              </w:rPr>
            </w:pPr>
            <w:r w:rsidRPr="00D62C15">
              <w:rPr>
                <w:rFonts w:ascii="Arial" w:eastAsia="Arial" w:hAnsi="Arial" w:cs="Arial"/>
                <w:b/>
                <w:sz w:val="20"/>
                <w:szCs w:val="20"/>
                <w:lang w:val="es-MX" w:eastAsia="en-US"/>
              </w:rPr>
              <w:t>CONSEJERAS Y CONSEJEROS ELECTORALES</w:t>
            </w:r>
          </w:p>
        </w:tc>
      </w:tr>
      <w:tr w:rsidR="00D62C15" w:rsidRPr="00D62C15" w14:paraId="45465251" w14:textId="77777777" w:rsidTr="00D62C15">
        <w:tc>
          <w:tcPr>
            <w:tcW w:w="4612" w:type="dxa"/>
          </w:tcPr>
          <w:p w14:paraId="526005B4"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p w14:paraId="48C79B76" w14:textId="77777777" w:rsidR="00D62C15" w:rsidRPr="00D62C15" w:rsidRDefault="00D62C15" w:rsidP="00D62C15">
            <w:pPr>
              <w:spacing w:line="276" w:lineRule="auto"/>
              <w:ind w:right="-11"/>
              <w:jc w:val="center"/>
              <w:rPr>
                <w:rFonts w:ascii="Arial" w:eastAsia="Arial" w:hAnsi="Arial" w:cs="Arial"/>
                <w:sz w:val="22"/>
                <w:szCs w:val="20"/>
                <w:lang w:val="en-US" w:eastAsia="en-US"/>
              </w:rPr>
            </w:pPr>
          </w:p>
          <w:p w14:paraId="2CA3EC3D" w14:textId="77777777" w:rsidR="00D62C15" w:rsidRPr="00D62C15" w:rsidRDefault="00D62C15" w:rsidP="00D62C15">
            <w:pPr>
              <w:spacing w:line="276" w:lineRule="auto"/>
              <w:ind w:right="-11"/>
              <w:rPr>
                <w:rFonts w:ascii="Arial" w:eastAsia="Arial" w:hAnsi="Arial" w:cs="Arial"/>
                <w:i/>
                <w:sz w:val="18"/>
                <w:szCs w:val="20"/>
                <w:lang w:val="en-US" w:eastAsia="en-US"/>
              </w:rPr>
            </w:pPr>
          </w:p>
          <w:p w14:paraId="27AAA8FE" w14:textId="77777777" w:rsidR="00D62C15" w:rsidRPr="00D62C15" w:rsidRDefault="00D62C15" w:rsidP="00D62C15">
            <w:pPr>
              <w:spacing w:line="276" w:lineRule="auto"/>
              <w:ind w:right="-11"/>
              <w:rPr>
                <w:rFonts w:ascii="Arial" w:eastAsia="Arial" w:hAnsi="Arial" w:cs="Arial"/>
                <w:sz w:val="10"/>
                <w:szCs w:val="10"/>
                <w:lang w:val="en-US" w:eastAsia="en-US"/>
              </w:rPr>
            </w:pPr>
          </w:p>
          <w:p w14:paraId="5921E107" w14:textId="77777777" w:rsidR="00D62C15" w:rsidRPr="00D62C15" w:rsidRDefault="00D62C15" w:rsidP="00D62C15">
            <w:pPr>
              <w:spacing w:line="276" w:lineRule="auto"/>
              <w:ind w:right="-11"/>
              <w:rPr>
                <w:rFonts w:ascii="Arial" w:eastAsia="Arial" w:hAnsi="Arial" w:cs="Arial"/>
                <w:sz w:val="10"/>
                <w:szCs w:val="10"/>
                <w:lang w:val="en-US" w:eastAsia="en-US"/>
              </w:rPr>
            </w:pPr>
          </w:p>
          <w:p w14:paraId="03C2B1B3" w14:textId="77777777" w:rsidR="00D62C15" w:rsidRPr="00D62C15" w:rsidRDefault="00D62C15" w:rsidP="00D62C15">
            <w:pPr>
              <w:spacing w:line="276" w:lineRule="auto"/>
              <w:ind w:right="-11"/>
              <w:rPr>
                <w:rFonts w:ascii="Arial" w:eastAsia="Arial" w:hAnsi="Arial" w:cs="Arial"/>
                <w:sz w:val="10"/>
                <w:szCs w:val="10"/>
                <w:lang w:val="en-US" w:eastAsia="en-US"/>
              </w:rPr>
            </w:pPr>
          </w:p>
          <w:p w14:paraId="5F27BF92" w14:textId="77777777" w:rsidR="00D62C15" w:rsidRPr="00D62C15" w:rsidRDefault="00D62C15" w:rsidP="00D62C15">
            <w:pPr>
              <w:spacing w:line="276" w:lineRule="auto"/>
              <w:ind w:right="-11"/>
              <w:rPr>
                <w:rFonts w:ascii="Arial" w:eastAsia="Arial" w:hAnsi="Arial" w:cs="Arial"/>
                <w:sz w:val="10"/>
                <w:szCs w:val="10"/>
                <w:lang w:val="en-US" w:eastAsia="en-US"/>
              </w:rPr>
            </w:pPr>
          </w:p>
          <w:p w14:paraId="12ED2FF0" w14:textId="77777777" w:rsidR="00D62C15" w:rsidRPr="00D62C15" w:rsidRDefault="00D62C15" w:rsidP="00D62C15">
            <w:pPr>
              <w:spacing w:line="276" w:lineRule="auto"/>
              <w:ind w:right="-11"/>
              <w:rPr>
                <w:rFonts w:ascii="Arial" w:eastAsia="Arial" w:hAnsi="Arial" w:cs="Arial"/>
                <w:sz w:val="10"/>
                <w:szCs w:val="10"/>
                <w:lang w:val="en-US" w:eastAsia="en-US"/>
              </w:rPr>
            </w:pPr>
          </w:p>
          <w:p w14:paraId="3054D33E"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_____________________________________</w:t>
            </w:r>
          </w:p>
        </w:tc>
        <w:tc>
          <w:tcPr>
            <w:tcW w:w="4356" w:type="dxa"/>
            <w:gridSpan w:val="2"/>
          </w:tcPr>
          <w:p w14:paraId="4138CF2F" w14:textId="77777777" w:rsidR="00D62C15" w:rsidRPr="00D62C15" w:rsidRDefault="00D62C15" w:rsidP="00D62C15">
            <w:pPr>
              <w:spacing w:line="276" w:lineRule="auto"/>
              <w:ind w:right="-11"/>
              <w:jc w:val="center"/>
              <w:rPr>
                <w:rFonts w:ascii="Arial" w:eastAsia="Arial" w:hAnsi="Arial" w:cs="Arial"/>
                <w:sz w:val="10"/>
                <w:szCs w:val="10"/>
                <w:lang w:val="en-US" w:eastAsia="en-US"/>
              </w:rPr>
            </w:pPr>
          </w:p>
          <w:p w14:paraId="3B7119DD"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p w14:paraId="7CF9FA50"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p w14:paraId="1D04D6C3"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p w14:paraId="5DAFA884"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p w14:paraId="36E0BA34" w14:textId="77777777" w:rsidR="00D62C15" w:rsidRPr="00D62C15" w:rsidRDefault="00D62C15" w:rsidP="00D62C15">
            <w:pPr>
              <w:spacing w:line="276" w:lineRule="auto"/>
              <w:ind w:right="-11"/>
              <w:jc w:val="center"/>
              <w:rPr>
                <w:rFonts w:ascii="Arial" w:eastAsia="Arial" w:hAnsi="Arial" w:cs="Arial"/>
                <w:sz w:val="20"/>
                <w:szCs w:val="20"/>
                <w:lang w:val="en-US" w:eastAsia="en-US"/>
              </w:rPr>
            </w:pPr>
          </w:p>
          <w:p w14:paraId="66542618"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w:t>
            </w:r>
          </w:p>
        </w:tc>
      </w:tr>
      <w:tr w:rsidR="00D62C15" w:rsidRPr="00D62C15" w14:paraId="0A7F7674" w14:textId="77777777" w:rsidTr="00D62C15">
        <w:tc>
          <w:tcPr>
            <w:tcW w:w="4612" w:type="dxa"/>
            <w:hideMark/>
          </w:tcPr>
          <w:p w14:paraId="35D0C0F9" w14:textId="77777777" w:rsidR="00D62C15" w:rsidRPr="00D62C15" w:rsidRDefault="00D62C15" w:rsidP="00D62C15">
            <w:pPr>
              <w:rPr>
                <w:rFonts w:ascii="Arial" w:eastAsia="Arial" w:hAnsi="Arial" w:cs="Arial"/>
                <w:sz w:val="20"/>
                <w:szCs w:val="20"/>
                <w:lang w:val="en-US" w:eastAsia="en-US"/>
              </w:rPr>
            </w:pPr>
          </w:p>
        </w:tc>
        <w:tc>
          <w:tcPr>
            <w:tcW w:w="4356" w:type="dxa"/>
            <w:gridSpan w:val="2"/>
            <w:hideMark/>
          </w:tcPr>
          <w:p w14:paraId="2487D83E" w14:textId="77777777" w:rsidR="00D62C15" w:rsidRPr="00D62C15" w:rsidRDefault="00D62C15" w:rsidP="00D62C15">
            <w:pPr>
              <w:spacing w:line="256" w:lineRule="auto"/>
              <w:rPr>
                <w:rFonts w:ascii="Calibri" w:eastAsia="Calibri" w:hAnsi="Calibri"/>
                <w:sz w:val="20"/>
                <w:szCs w:val="20"/>
                <w:lang w:val="es-MX" w:eastAsia="es-MX"/>
              </w:rPr>
            </w:pPr>
          </w:p>
        </w:tc>
      </w:tr>
      <w:tr w:rsidR="00D62C15" w:rsidRPr="00D62C15" w14:paraId="488CF14D" w14:textId="77777777" w:rsidTr="00D62C15">
        <w:tc>
          <w:tcPr>
            <w:tcW w:w="4612" w:type="dxa"/>
          </w:tcPr>
          <w:p w14:paraId="56EFEEE5" w14:textId="77777777" w:rsidR="00D62C15" w:rsidRPr="00D62C15" w:rsidRDefault="00D62C15" w:rsidP="00D62C15">
            <w:pPr>
              <w:spacing w:line="276" w:lineRule="auto"/>
              <w:rPr>
                <w:rFonts w:ascii="Arial" w:eastAsia="Arial" w:hAnsi="Arial" w:cs="Arial"/>
                <w:sz w:val="20"/>
                <w:szCs w:val="20"/>
                <w:lang w:val="en-US" w:eastAsia="en-US"/>
              </w:rPr>
            </w:pPr>
            <w:r w:rsidRPr="00D62C15">
              <w:rPr>
                <w:rFonts w:ascii="Arial" w:eastAsia="Arial" w:hAnsi="Arial" w:cs="Arial"/>
                <w:sz w:val="20"/>
                <w:szCs w:val="20"/>
                <w:lang w:val="es-MX" w:eastAsia="en-US"/>
              </w:rPr>
              <w:t xml:space="preserve">       MTRA. </w:t>
            </w:r>
            <w:r w:rsidRPr="00D62C15">
              <w:rPr>
                <w:rFonts w:ascii="Arial" w:eastAsia="Calibri" w:hAnsi="Arial" w:cs="Arial"/>
                <w:sz w:val="22"/>
                <w:szCs w:val="22"/>
                <w:lang w:val="es-MX" w:eastAsia="en-US"/>
              </w:rPr>
              <w:t>MARTHA ELBA IZA HUERTA</w:t>
            </w:r>
          </w:p>
          <w:p w14:paraId="4DACAE38" w14:textId="77777777" w:rsidR="00D62C15" w:rsidRPr="00D62C15" w:rsidRDefault="00D62C15" w:rsidP="00D62C15">
            <w:pPr>
              <w:spacing w:line="276" w:lineRule="auto"/>
              <w:rPr>
                <w:rFonts w:ascii="Arial" w:eastAsia="Arial" w:hAnsi="Arial" w:cs="Arial"/>
                <w:sz w:val="20"/>
                <w:szCs w:val="20"/>
                <w:lang w:val="en-US" w:eastAsia="en-US"/>
              </w:rPr>
            </w:pPr>
          </w:p>
          <w:p w14:paraId="74A46AD0" w14:textId="77777777" w:rsidR="00D62C15" w:rsidRPr="00D62C15" w:rsidRDefault="00D62C15" w:rsidP="00D62C15">
            <w:pPr>
              <w:spacing w:line="276" w:lineRule="auto"/>
              <w:rPr>
                <w:rFonts w:ascii="Arial" w:eastAsia="Arial" w:hAnsi="Arial" w:cs="Arial"/>
                <w:sz w:val="20"/>
                <w:szCs w:val="20"/>
                <w:lang w:val="en-US" w:eastAsia="en-US"/>
              </w:rPr>
            </w:pPr>
          </w:p>
          <w:p w14:paraId="62A2B0E9" w14:textId="77777777" w:rsidR="00D62C15" w:rsidRPr="00D62C15" w:rsidRDefault="00D62C15" w:rsidP="00D62C15">
            <w:pPr>
              <w:spacing w:line="276" w:lineRule="auto"/>
              <w:rPr>
                <w:rFonts w:ascii="Arial" w:eastAsia="Arial" w:hAnsi="Arial" w:cs="Arial"/>
                <w:sz w:val="20"/>
                <w:szCs w:val="20"/>
                <w:lang w:val="en-US" w:eastAsia="en-US"/>
              </w:rPr>
            </w:pPr>
          </w:p>
          <w:p w14:paraId="1669C485" w14:textId="77777777" w:rsidR="00D62C15" w:rsidRPr="00D62C15" w:rsidRDefault="00D62C15" w:rsidP="00D62C15">
            <w:pPr>
              <w:spacing w:line="276" w:lineRule="auto"/>
              <w:rPr>
                <w:rFonts w:ascii="Arial" w:eastAsia="Arial" w:hAnsi="Arial" w:cs="Arial"/>
                <w:sz w:val="20"/>
                <w:szCs w:val="20"/>
                <w:lang w:val="en-US" w:eastAsia="en-US"/>
              </w:rPr>
            </w:pPr>
          </w:p>
          <w:p w14:paraId="72A4EF0A" w14:textId="77777777" w:rsidR="00D62C15" w:rsidRPr="00D62C15" w:rsidRDefault="00D62C15" w:rsidP="00D62C15">
            <w:pPr>
              <w:spacing w:line="276" w:lineRule="auto"/>
              <w:rPr>
                <w:rFonts w:ascii="Arial" w:eastAsia="Arial" w:hAnsi="Arial" w:cs="Arial"/>
                <w:sz w:val="20"/>
                <w:szCs w:val="20"/>
                <w:lang w:val="en-US" w:eastAsia="en-US"/>
              </w:rPr>
            </w:pPr>
          </w:p>
          <w:p w14:paraId="3C7352D6" w14:textId="77777777" w:rsidR="00D62C15" w:rsidRPr="00D62C15" w:rsidRDefault="00D62C15" w:rsidP="00D62C15">
            <w:pPr>
              <w:spacing w:line="276" w:lineRule="auto"/>
              <w:rPr>
                <w:rFonts w:ascii="Arial" w:eastAsia="Arial" w:hAnsi="Arial" w:cs="Arial"/>
                <w:sz w:val="20"/>
                <w:szCs w:val="20"/>
                <w:lang w:val="en-US" w:eastAsia="en-US"/>
              </w:rPr>
            </w:pPr>
          </w:p>
          <w:p w14:paraId="2F3DAD7E" w14:textId="77777777" w:rsidR="00D62C15" w:rsidRPr="00D62C15" w:rsidRDefault="00D62C15" w:rsidP="00D62C15">
            <w:pPr>
              <w:spacing w:line="276" w:lineRule="auto"/>
              <w:rPr>
                <w:rFonts w:ascii="Arial" w:eastAsia="Arial" w:hAnsi="Arial" w:cs="Arial"/>
                <w:sz w:val="20"/>
                <w:szCs w:val="20"/>
                <w:lang w:val="en-US" w:eastAsia="en-US"/>
              </w:rPr>
            </w:pPr>
          </w:p>
        </w:tc>
        <w:tc>
          <w:tcPr>
            <w:tcW w:w="4356" w:type="dxa"/>
            <w:gridSpan w:val="2"/>
          </w:tcPr>
          <w:p w14:paraId="6C3574C4" w14:textId="77777777" w:rsidR="00D62C15" w:rsidRPr="00D62C15" w:rsidRDefault="00D62C15" w:rsidP="00D62C15">
            <w:pPr>
              <w:spacing w:line="276" w:lineRule="auto"/>
              <w:ind w:right="-11"/>
              <w:jc w:val="center"/>
              <w:rPr>
                <w:rFonts w:ascii="Arial" w:eastAsia="Calibri" w:hAnsi="Arial" w:cs="Arial"/>
                <w:sz w:val="22"/>
                <w:szCs w:val="22"/>
                <w:lang w:val="es-MX" w:eastAsia="en-US"/>
              </w:rPr>
            </w:pPr>
            <w:r w:rsidRPr="00D62C15">
              <w:rPr>
                <w:rFonts w:ascii="Arial" w:eastAsia="Arial" w:hAnsi="Arial" w:cs="Arial"/>
                <w:sz w:val="20"/>
                <w:szCs w:val="20"/>
                <w:lang w:val="en-US" w:eastAsia="en-US"/>
              </w:rPr>
              <w:t xml:space="preserve">MTRA. </w:t>
            </w:r>
            <w:r w:rsidRPr="00D62C15">
              <w:rPr>
                <w:rFonts w:ascii="Arial" w:eastAsia="Calibri" w:hAnsi="Arial" w:cs="Arial"/>
                <w:sz w:val="22"/>
                <w:szCs w:val="22"/>
                <w:lang w:val="es-MX" w:eastAsia="en-US"/>
              </w:rPr>
              <w:t xml:space="preserve">ARLEN ALEJANDRA </w:t>
            </w:r>
          </w:p>
          <w:p w14:paraId="59CD73AB" w14:textId="77777777" w:rsidR="00D62C15" w:rsidRPr="00D62C15" w:rsidRDefault="00D62C15" w:rsidP="00D62C15">
            <w:pPr>
              <w:spacing w:line="276" w:lineRule="auto"/>
              <w:ind w:right="-11"/>
              <w:jc w:val="center"/>
              <w:rPr>
                <w:rFonts w:ascii="Arial" w:eastAsia="Arial" w:hAnsi="Arial" w:cs="Arial"/>
                <w:sz w:val="20"/>
                <w:szCs w:val="20"/>
                <w:lang w:val="es-MX" w:eastAsia="en-US"/>
              </w:rPr>
            </w:pPr>
            <w:r w:rsidRPr="00D62C15">
              <w:rPr>
                <w:rFonts w:ascii="Arial" w:eastAsia="Calibri" w:hAnsi="Arial" w:cs="Arial"/>
                <w:sz w:val="22"/>
                <w:szCs w:val="22"/>
                <w:lang w:val="es-MX" w:eastAsia="en-US"/>
              </w:rPr>
              <w:t>MARTÍNEZ FUENTES</w:t>
            </w:r>
          </w:p>
          <w:p w14:paraId="39DB59B0" w14:textId="77777777" w:rsidR="00D62C15" w:rsidRPr="00D62C15" w:rsidRDefault="00D62C15" w:rsidP="00D62C15">
            <w:pPr>
              <w:spacing w:line="276" w:lineRule="auto"/>
              <w:ind w:right="-11"/>
              <w:jc w:val="center"/>
              <w:rPr>
                <w:rFonts w:ascii="Arial" w:eastAsia="Arial" w:hAnsi="Arial" w:cs="Arial"/>
                <w:sz w:val="20"/>
                <w:szCs w:val="20"/>
                <w:lang w:val="es-MX" w:eastAsia="en-US"/>
              </w:rPr>
            </w:pPr>
          </w:p>
          <w:p w14:paraId="2F0C845D" w14:textId="77777777" w:rsidR="00D62C15" w:rsidRPr="00D62C15" w:rsidRDefault="00D62C15" w:rsidP="00D62C15">
            <w:pPr>
              <w:spacing w:line="276" w:lineRule="auto"/>
              <w:ind w:right="-11"/>
              <w:jc w:val="center"/>
              <w:rPr>
                <w:rFonts w:ascii="Arial" w:eastAsia="Arial" w:hAnsi="Arial" w:cs="Arial"/>
                <w:sz w:val="20"/>
                <w:szCs w:val="20"/>
                <w:lang w:val="es-MX" w:eastAsia="en-US"/>
              </w:rPr>
            </w:pPr>
          </w:p>
          <w:p w14:paraId="0E3EABF2" w14:textId="77777777" w:rsidR="00D62C15" w:rsidRPr="00D62C15" w:rsidRDefault="00D62C15" w:rsidP="00D62C15">
            <w:pPr>
              <w:spacing w:line="276" w:lineRule="auto"/>
              <w:ind w:right="-11"/>
              <w:rPr>
                <w:rFonts w:ascii="Arial" w:eastAsia="Arial" w:hAnsi="Arial" w:cs="Arial"/>
                <w:sz w:val="20"/>
                <w:szCs w:val="20"/>
                <w:lang w:val="es-MX" w:eastAsia="en-US"/>
              </w:rPr>
            </w:pPr>
          </w:p>
          <w:p w14:paraId="15571352" w14:textId="77777777" w:rsidR="00D62C15" w:rsidRPr="00D62C15" w:rsidRDefault="00D62C15" w:rsidP="00D62C15">
            <w:pPr>
              <w:spacing w:line="276" w:lineRule="auto"/>
              <w:ind w:right="-11"/>
              <w:rPr>
                <w:rFonts w:ascii="Arial" w:eastAsia="Arial" w:hAnsi="Arial" w:cs="Arial"/>
                <w:sz w:val="20"/>
                <w:szCs w:val="20"/>
                <w:lang w:val="es-MX" w:eastAsia="en-US"/>
              </w:rPr>
            </w:pPr>
          </w:p>
        </w:tc>
      </w:tr>
      <w:tr w:rsidR="00D62C15" w:rsidRPr="00D62C15" w14:paraId="652D5435" w14:textId="77777777" w:rsidTr="00D62C15">
        <w:tc>
          <w:tcPr>
            <w:tcW w:w="4612" w:type="dxa"/>
            <w:hideMark/>
          </w:tcPr>
          <w:p w14:paraId="6211FFDF"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c>
          <w:tcPr>
            <w:tcW w:w="4356" w:type="dxa"/>
            <w:gridSpan w:val="2"/>
            <w:hideMark/>
          </w:tcPr>
          <w:p w14:paraId="6791F33D"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r>
      <w:tr w:rsidR="00D62C15" w:rsidRPr="00D62C15" w14:paraId="52976B9A" w14:textId="77777777" w:rsidTr="00D62C15">
        <w:trPr>
          <w:trHeight w:val="435"/>
        </w:trPr>
        <w:tc>
          <w:tcPr>
            <w:tcW w:w="4612" w:type="dxa"/>
            <w:hideMark/>
          </w:tcPr>
          <w:p w14:paraId="1704686C" w14:textId="77777777" w:rsidR="00D62C15" w:rsidRPr="00D62C15" w:rsidRDefault="00D62C15" w:rsidP="00D62C15">
            <w:pPr>
              <w:spacing w:line="276" w:lineRule="auto"/>
              <w:ind w:right="-11"/>
              <w:jc w:val="center"/>
              <w:rPr>
                <w:rFonts w:ascii="Arial" w:eastAsia="Calibri" w:hAnsi="Arial" w:cs="Arial"/>
                <w:sz w:val="22"/>
                <w:szCs w:val="22"/>
                <w:lang w:val="es-MX" w:eastAsia="en-US"/>
              </w:rPr>
            </w:pPr>
            <w:r w:rsidRPr="00D62C15">
              <w:rPr>
                <w:rFonts w:ascii="Arial" w:eastAsia="Calibri" w:hAnsi="Arial" w:cs="Arial"/>
                <w:sz w:val="22"/>
                <w:szCs w:val="22"/>
                <w:lang w:val="es-MX" w:eastAsia="en-US"/>
              </w:rPr>
              <w:t xml:space="preserve">LICDA. ROSA ELIZABETH </w:t>
            </w:r>
          </w:p>
          <w:p w14:paraId="1F26B1AE"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Calibri" w:hAnsi="Arial" w:cs="Arial"/>
                <w:sz w:val="22"/>
                <w:szCs w:val="22"/>
                <w:lang w:val="es-MX" w:eastAsia="en-US"/>
              </w:rPr>
              <w:t>CARRILLO RUIZ</w:t>
            </w:r>
          </w:p>
        </w:tc>
        <w:tc>
          <w:tcPr>
            <w:tcW w:w="4356" w:type="dxa"/>
            <w:gridSpan w:val="2"/>
            <w:hideMark/>
          </w:tcPr>
          <w:p w14:paraId="2A7B2DC3" w14:textId="77777777" w:rsidR="00D62C15" w:rsidRPr="00D62C15" w:rsidRDefault="00D62C15" w:rsidP="00D62C15">
            <w:pPr>
              <w:spacing w:line="276" w:lineRule="auto"/>
              <w:ind w:right="-11"/>
              <w:jc w:val="center"/>
              <w:rPr>
                <w:rFonts w:ascii="Arial" w:eastAsia="Arial" w:hAnsi="Arial" w:cs="Arial"/>
                <w:sz w:val="20"/>
                <w:szCs w:val="20"/>
                <w:lang w:val="es-MX" w:eastAsia="en-US"/>
              </w:rPr>
            </w:pPr>
            <w:r w:rsidRPr="00D62C15">
              <w:rPr>
                <w:rFonts w:ascii="Arial" w:eastAsia="Calibri" w:hAnsi="Arial" w:cs="Arial"/>
                <w:sz w:val="22"/>
                <w:szCs w:val="22"/>
                <w:lang w:val="es-MX" w:eastAsia="en-US"/>
              </w:rPr>
              <w:t>LIC. JUAN RAMÍREZ RAMOS</w:t>
            </w:r>
          </w:p>
        </w:tc>
      </w:tr>
      <w:tr w:rsidR="00D62C15" w:rsidRPr="00D62C15" w14:paraId="23566B78" w14:textId="77777777" w:rsidTr="00D62C15">
        <w:trPr>
          <w:gridAfter w:val="1"/>
          <w:wAfter w:w="18" w:type="dxa"/>
          <w:trHeight w:val="80"/>
        </w:trPr>
        <w:tc>
          <w:tcPr>
            <w:tcW w:w="8950" w:type="dxa"/>
            <w:gridSpan w:val="2"/>
          </w:tcPr>
          <w:p w14:paraId="1607E404" w14:textId="77777777" w:rsidR="00D62C15" w:rsidRPr="00D62C15" w:rsidRDefault="00D62C15" w:rsidP="00D62C15">
            <w:pPr>
              <w:spacing w:line="276" w:lineRule="auto"/>
              <w:rPr>
                <w:sz w:val="14"/>
              </w:rPr>
            </w:pPr>
          </w:p>
          <w:tbl>
            <w:tblPr>
              <w:tblW w:w="8718" w:type="dxa"/>
              <w:tblInd w:w="104" w:type="dxa"/>
              <w:tblLook w:val="04A0" w:firstRow="1" w:lastRow="0" w:firstColumn="1" w:lastColumn="0" w:noHBand="0" w:noVBand="1"/>
            </w:tblPr>
            <w:tblGrid>
              <w:gridCol w:w="4395"/>
              <w:gridCol w:w="4323"/>
            </w:tblGrid>
            <w:tr w:rsidR="00D62C15" w:rsidRPr="00D62C15" w14:paraId="671B6C29" w14:textId="77777777">
              <w:tc>
                <w:tcPr>
                  <w:tcW w:w="4395" w:type="dxa"/>
                </w:tcPr>
                <w:p w14:paraId="47C3249A" w14:textId="77777777" w:rsidR="00D62C15" w:rsidRPr="00D62C15" w:rsidRDefault="00D62C15" w:rsidP="00D62C15">
                  <w:pPr>
                    <w:spacing w:line="276" w:lineRule="auto"/>
                    <w:jc w:val="center"/>
                    <w:rPr>
                      <w:rFonts w:ascii="Arial" w:eastAsia="Arial" w:hAnsi="Arial" w:cs="Arial"/>
                      <w:sz w:val="20"/>
                      <w:szCs w:val="20"/>
                      <w:lang w:val="en-US" w:eastAsia="en-US"/>
                    </w:rPr>
                  </w:pPr>
                </w:p>
                <w:p w14:paraId="245FF5CC" w14:textId="77777777" w:rsidR="00D62C15" w:rsidRPr="00D62C15" w:rsidRDefault="00D62C15" w:rsidP="00D62C15">
                  <w:pPr>
                    <w:spacing w:line="276" w:lineRule="auto"/>
                    <w:jc w:val="center"/>
                    <w:rPr>
                      <w:rFonts w:ascii="Arial" w:eastAsia="Arial" w:hAnsi="Arial" w:cs="Arial"/>
                      <w:sz w:val="20"/>
                      <w:szCs w:val="20"/>
                      <w:lang w:val="en-US" w:eastAsia="en-US"/>
                    </w:rPr>
                  </w:pPr>
                </w:p>
                <w:p w14:paraId="10656263" w14:textId="77777777" w:rsidR="00D62C15" w:rsidRPr="00D62C15" w:rsidRDefault="00D62C15" w:rsidP="00D62C15">
                  <w:pPr>
                    <w:spacing w:line="276" w:lineRule="auto"/>
                    <w:jc w:val="center"/>
                    <w:rPr>
                      <w:rFonts w:ascii="Arial" w:eastAsia="Arial" w:hAnsi="Arial" w:cs="Arial"/>
                      <w:sz w:val="20"/>
                      <w:szCs w:val="20"/>
                      <w:lang w:val="en-US" w:eastAsia="en-US"/>
                    </w:rPr>
                  </w:pPr>
                </w:p>
                <w:p w14:paraId="1C7C2A30" w14:textId="77777777" w:rsidR="00D62C15" w:rsidRPr="00D62C15" w:rsidRDefault="00D62C15" w:rsidP="00D62C15">
                  <w:pPr>
                    <w:spacing w:line="276" w:lineRule="auto"/>
                    <w:jc w:val="center"/>
                    <w:rPr>
                      <w:rFonts w:ascii="Arial" w:eastAsia="Arial" w:hAnsi="Arial" w:cs="Arial"/>
                      <w:sz w:val="20"/>
                      <w:szCs w:val="20"/>
                      <w:lang w:val="en-US" w:eastAsia="en-US"/>
                    </w:rPr>
                  </w:pPr>
                </w:p>
                <w:p w14:paraId="626B2C15" w14:textId="77777777" w:rsidR="00D62C15" w:rsidRPr="00D62C15" w:rsidRDefault="00D62C15" w:rsidP="00D62C15">
                  <w:pPr>
                    <w:spacing w:line="276" w:lineRule="auto"/>
                    <w:jc w:val="center"/>
                    <w:rPr>
                      <w:rFonts w:ascii="Arial" w:eastAsia="Arial" w:hAnsi="Arial" w:cs="Arial"/>
                      <w:sz w:val="20"/>
                      <w:szCs w:val="20"/>
                      <w:lang w:val="en-US" w:eastAsia="en-US"/>
                    </w:rPr>
                  </w:pPr>
                </w:p>
              </w:tc>
              <w:tc>
                <w:tcPr>
                  <w:tcW w:w="4323" w:type="dxa"/>
                </w:tcPr>
                <w:p w14:paraId="448707C2" w14:textId="77777777" w:rsidR="00D62C15" w:rsidRPr="00D62C15" w:rsidRDefault="00D62C15" w:rsidP="00D62C15">
                  <w:pPr>
                    <w:spacing w:line="276" w:lineRule="auto"/>
                    <w:ind w:right="-11"/>
                    <w:jc w:val="center"/>
                    <w:rPr>
                      <w:rFonts w:ascii="Arial" w:eastAsia="Arial" w:hAnsi="Arial" w:cs="Arial"/>
                      <w:sz w:val="20"/>
                      <w:szCs w:val="20"/>
                      <w:lang w:val="es-MX" w:eastAsia="en-US"/>
                    </w:rPr>
                  </w:pPr>
                </w:p>
                <w:p w14:paraId="0B41670F" w14:textId="77777777" w:rsidR="00D62C15" w:rsidRPr="00D62C15" w:rsidRDefault="00D62C15" w:rsidP="00D62C15">
                  <w:pPr>
                    <w:spacing w:line="276" w:lineRule="auto"/>
                    <w:ind w:right="-11"/>
                    <w:jc w:val="center"/>
                    <w:rPr>
                      <w:rFonts w:ascii="Arial" w:eastAsia="Arial" w:hAnsi="Arial" w:cs="Arial"/>
                      <w:sz w:val="20"/>
                      <w:szCs w:val="20"/>
                      <w:lang w:val="es-MX" w:eastAsia="en-US"/>
                    </w:rPr>
                  </w:pPr>
                </w:p>
              </w:tc>
            </w:tr>
            <w:tr w:rsidR="00D62C15" w:rsidRPr="00D62C15" w14:paraId="3411BFC1" w14:textId="77777777">
              <w:tc>
                <w:tcPr>
                  <w:tcW w:w="4395" w:type="dxa"/>
                  <w:hideMark/>
                </w:tcPr>
                <w:p w14:paraId="22114633"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____________________________________</w:t>
                  </w:r>
                </w:p>
              </w:tc>
              <w:tc>
                <w:tcPr>
                  <w:tcW w:w="4323" w:type="dxa"/>
                  <w:hideMark/>
                </w:tcPr>
                <w:p w14:paraId="0BBEDC2F"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Arial" w:hAnsi="Arial" w:cs="Arial"/>
                      <w:sz w:val="20"/>
                      <w:szCs w:val="20"/>
                      <w:lang w:val="en-US" w:eastAsia="en-US"/>
                    </w:rPr>
                    <w:t xml:space="preserve">  ____________________________________</w:t>
                  </w:r>
                </w:p>
              </w:tc>
            </w:tr>
            <w:tr w:rsidR="00D62C15" w:rsidRPr="00D62C15" w14:paraId="624D5C3C" w14:textId="77777777">
              <w:trPr>
                <w:trHeight w:val="435"/>
              </w:trPr>
              <w:tc>
                <w:tcPr>
                  <w:tcW w:w="4395" w:type="dxa"/>
                  <w:hideMark/>
                </w:tcPr>
                <w:p w14:paraId="27F6304C" w14:textId="77777777" w:rsidR="00D62C15" w:rsidRPr="00D62C15" w:rsidRDefault="00D62C15" w:rsidP="00D62C15">
                  <w:pPr>
                    <w:spacing w:line="276" w:lineRule="auto"/>
                    <w:ind w:right="-11"/>
                    <w:jc w:val="center"/>
                    <w:rPr>
                      <w:rFonts w:ascii="Arial" w:eastAsia="Calibri" w:hAnsi="Arial" w:cs="Arial"/>
                      <w:sz w:val="22"/>
                      <w:szCs w:val="22"/>
                      <w:lang w:val="es-MX" w:eastAsia="en-US"/>
                    </w:rPr>
                  </w:pPr>
                  <w:r w:rsidRPr="00D62C15">
                    <w:rPr>
                      <w:rFonts w:ascii="Arial" w:eastAsia="Calibri" w:hAnsi="Arial" w:cs="Arial"/>
                      <w:sz w:val="22"/>
                      <w:szCs w:val="22"/>
                      <w:lang w:val="es-MX" w:eastAsia="en-US"/>
                    </w:rPr>
                    <w:t xml:space="preserve">DRA. ANA FLORENCIA </w:t>
                  </w:r>
                </w:p>
                <w:p w14:paraId="2AA79DA4" w14:textId="77777777" w:rsidR="00D62C15" w:rsidRPr="00D62C15" w:rsidRDefault="00D62C15" w:rsidP="00D62C15">
                  <w:pPr>
                    <w:spacing w:line="276" w:lineRule="auto"/>
                    <w:ind w:right="-11"/>
                    <w:jc w:val="center"/>
                    <w:rPr>
                      <w:rFonts w:ascii="Arial" w:eastAsia="Arial" w:hAnsi="Arial" w:cs="Arial"/>
                      <w:sz w:val="20"/>
                      <w:szCs w:val="20"/>
                      <w:lang w:val="en-US" w:eastAsia="en-US"/>
                    </w:rPr>
                  </w:pPr>
                  <w:r w:rsidRPr="00D62C15">
                    <w:rPr>
                      <w:rFonts w:ascii="Arial" w:eastAsia="Calibri" w:hAnsi="Arial" w:cs="Arial"/>
                      <w:sz w:val="22"/>
                      <w:szCs w:val="22"/>
                      <w:lang w:val="es-MX" w:eastAsia="en-US"/>
                    </w:rPr>
                    <w:t>ROMANO SÁNCHEZ</w:t>
                  </w:r>
                </w:p>
              </w:tc>
              <w:tc>
                <w:tcPr>
                  <w:tcW w:w="4323" w:type="dxa"/>
                  <w:hideMark/>
                </w:tcPr>
                <w:p w14:paraId="7B5761BC" w14:textId="77777777" w:rsidR="00D62C15" w:rsidRPr="00D62C15" w:rsidRDefault="00D62C15" w:rsidP="00D62C15">
                  <w:pPr>
                    <w:spacing w:line="276" w:lineRule="auto"/>
                    <w:ind w:right="-11"/>
                    <w:jc w:val="center"/>
                    <w:rPr>
                      <w:rFonts w:ascii="Arial" w:eastAsia="Arial" w:hAnsi="Arial" w:cs="Arial"/>
                      <w:sz w:val="20"/>
                      <w:szCs w:val="20"/>
                      <w:lang w:val="es-MX" w:eastAsia="en-US"/>
                    </w:rPr>
                  </w:pPr>
                  <w:r w:rsidRPr="00D62C15">
                    <w:rPr>
                      <w:rFonts w:ascii="Arial" w:eastAsia="Arial" w:hAnsi="Arial" w:cs="Arial"/>
                      <w:sz w:val="22"/>
                      <w:szCs w:val="22"/>
                      <w:lang w:val="es-MX" w:eastAsia="en-US"/>
                    </w:rPr>
                    <w:t>LIC. EDGAR MARTÍN DUEÑAS CÁRDENAS</w:t>
                  </w:r>
                </w:p>
              </w:tc>
            </w:tr>
          </w:tbl>
          <w:p w14:paraId="4CD85C36" w14:textId="77777777" w:rsidR="00D62C15" w:rsidRPr="00D62C15" w:rsidRDefault="00D62C15" w:rsidP="00D62C15">
            <w:pPr>
              <w:spacing w:line="276" w:lineRule="auto"/>
              <w:rPr>
                <w:rFonts w:ascii="Calibri" w:eastAsia="Calibri" w:hAnsi="Calibri"/>
                <w:sz w:val="20"/>
                <w:szCs w:val="20"/>
                <w:lang w:val="es-MX" w:eastAsia="es-MX"/>
              </w:rPr>
            </w:pPr>
          </w:p>
        </w:tc>
      </w:tr>
      <w:tr w:rsidR="00D62C15" w:rsidRPr="00D62C15" w14:paraId="685DA84A" w14:textId="77777777" w:rsidTr="00D62C15">
        <w:trPr>
          <w:gridAfter w:val="1"/>
          <w:wAfter w:w="18" w:type="dxa"/>
          <w:trHeight w:val="80"/>
        </w:trPr>
        <w:tc>
          <w:tcPr>
            <w:tcW w:w="8950" w:type="dxa"/>
            <w:gridSpan w:val="2"/>
          </w:tcPr>
          <w:p w14:paraId="4565AAFE" w14:textId="77777777" w:rsidR="00D62C15" w:rsidRPr="00D62C15" w:rsidRDefault="00D62C15" w:rsidP="00D62C15">
            <w:pPr>
              <w:spacing w:line="276" w:lineRule="auto"/>
              <w:rPr>
                <w:sz w:val="14"/>
              </w:rPr>
            </w:pPr>
          </w:p>
        </w:tc>
      </w:tr>
    </w:tbl>
    <w:p w14:paraId="6C0E0CCD" w14:textId="77777777" w:rsidR="00D62C15" w:rsidRPr="00D62C15" w:rsidRDefault="00D62C15" w:rsidP="00D62C15">
      <w:pPr>
        <w:jc w:val="both"/>
        <w:rPr>
          <w:rFonts w:ascii="Arial" w:eastAsia="Arial" w:hAnsi="Arial" w:cs="Arial"/>
          <w:sz w:val="16"/>
          <w:szCs w:val="16"/>
          <w:lang w:val="es-MX" w:eastAsia="en-US"/>
        </w:rPr>
      </w:pPr>
    </w:p>
    <w:p w14:paraId="720E0038" w14:textId="77777777" w:rsidR="00D62C15" w:rsidRPr="00D62C15" w:rsidRDefault="00D62C15" w:rsidP="00D62C15">
      <w:pPr>
        <w:jc w:val="both"/>
        <w:rPr>
          <w:rFonts w:ascii="Arial" w:eastAsia="Arial" w:hAnsi="Arial" w:cs="Arial"/>
          <w:sz w:val="16"/>
          <w:szCs w:val="16"/>
          <w:lang w:val="es-MX" w:eastAsia="en-US"/>
        </w:rPr>
      </w:pPr>
    </w:p>
    <w:p w14:paraId="1E2B45FA" w14:textId="645587AD" w:rsidR="00D62C15" w:rsidRDefault="00D62C15" w:rsidP="00D62C15">
      <w:pPr>
        <w:jc w:val="both"/>
        <w:rPr>
          <w:rFonts w:ascii="Arial" w:eastAsia="Arial" w:hAnsi="Arial" w:cs="Arial"/>
          <w:sz w:val="16"/>
          <w:szCs w:val="16"/>
          <w:lang w:val="es-MX" w:eastAsia="en-US"/>
        </w:rPr>
      </w:pPr>
    </w:p>
    <w:p w14:paraId="4042D5CF" w14:textId="5F11377F" w:rsidR="00D62C15" w:rsidRDefault="00D62C15" w:rsidP="00D62C15">
      <w:pPr>
        <w:jc w:val="both"/>
        <w:rPr>
          <w:rFonts w:ascii="Arial" w:eastAsia="Arial" w:hAnsi="Arial" w:cs="Arial"/>
          <w:sz w:val="16"/>
          <w:szCs w:val="16"/>
          <w:lang w:val="es-MX" w:eastAsia="en-US"/>
        </w:rPr>
      </w:pPr>
    </w:p>
    <w:p w14:paraId="328AE00D" w14:textId="14C20F31" w:rsidR="00D62C15" w:rsidRDefault="00D62C15" w:rsidP="00D62C15">
      <w:pPr>
        <w:jc w:val="both"/>
        <w:rPr>
          <w:rFonts w:ascii="Arial" w:eastAsia="Arial" w:hAnsi="Arial" w:cs="Arial"/>
          <w:sz w:val="16"/>
          <w:szCs w:val="16"/>
          <w:lang w:val="es-MX" w:eastAsia="en-US"/>
        </w:rPr>
      </w:pPr>
    </w:p>
    <w:p w14:paraId="73CD94AD" w14:textId="30CDB4CC" w:rsidR="00D62C15" w:rsidRDefault="00D62C15" w:rsidP="00D62C15">
      <w:pPr>
        <w:jc w:val="both"/>
        <w:rPr>
          <w:rFonts w:ascii="Arial" w:eastAsia="Arial" w:hAnsi="Arial" w:cs="Arial"/>
          <w:sz w:val="16"/>
          <w:szCs w:val="16"/>
          <w:lang w:val="es-MX" w:eastAsia="en-US"/>
        </w:rPr>
      </w:pPr>
    </w:p>
    <w:p w14:paraId="5E9DCB00" w14:textId="6681B77C" w:rsidR="00D62C15" w:rsidRDefault="00D62C15" w:rsidP="00D62C15">
      <w:pPr>
        <w:jc w:val="both"/>
        <w:rPr>
          <w:rFonts w:ascii="Arial" w:eastAsia="Arial" w:hAnsi="Arial" w:cs="Arial"/>
          <w:sz w:val="16"/>
          <w:szCs w:val="16"/>
          <w:lang w:val="es-MX" w:eastAsia="en-US"/>
        </w:rPr>
      </w:pPr>
    </w:p>
    <w:p w14:paraId="1968ECE3" w14:textId="77777777" w:rsidR="00D62C15" w:rsidRPr="00D62C15" w:rsidRDefault="00D62C15" w:rsidP="00D62C15">
      <w:pPr>
        <w:jc w:val="both"/>
        <w:rPr>
          <w:rFonts w:ascii="Arial" w:eastAsia="Arial" w:hAnsi="Arial" w:cs="Arial"/>
          <w:sz w:val="16"/>
          <w:szCs w:val="16"/>
          <w:lang w:val="es-MX" w:eastAsia="en-US"/>
        </w:rPr>
      </w:pPr>
    </w:p>
    <w:p w14:paraId="7D28555E" w14:textId="77777777" w:rsidR="00D62C15" w:rsidRPr="00D62C15" w:rsidRDefault="00D62C15" w:rsidP="00D62C15">
      <w:pPr>
        <w:jc w:val="both"/>
        <w:rPr>
          <w:rFonts w:ascii="Arial" w:eastAsia="Arial" w:hAnsi="Arial" w:cs="Arial"/>
          <w:sz w:val="16"/>
          <w:szCs w:val="16"/>
          <w:lang w:val="es-MX" w:eastAsia="en-US"/>
        </w:rPr>
      </w:pPr>
    </w:p>
    <w:p w14:paraId="0F5FF747" w14:textId="77777777" w:rsidR="00D62C15" w:rsidRPr="00D62C15" w:rsidRDefault="00D62C15" w:rsidP="00D62C15">
      <w:pPr>
        <w:jc w:val="both"/>
        <w:rPr>
          <w:rFonts w:ascii="Arial" w:eastAsia="Arial" w:hAnsi="Arial" w:cs="Arial"/>
          <w:sz w:val="16"/>
          <w:szCs w:val="16"/>
          <w:lang w:val="es-MX" w:eastAsia="en-US"/>
        </w:rPr>
      </w:pPr>
    </w:p>
    <w:p w14:paraId="6F9E29A5" w14:textId="30D18EA6" w:rsidR="00D62C15" w:rsidRPr="00D62C15" w:rsidRDefault="00D62C15" w:rsidP="00D62C15">
      <w:pPr>
        <w:jc w:val="both"/>
        <w:rPr>
          <w:rFonts w:ascii="Arial" w:eastAsia="Arial" w:hAnsi="Arial" w:cs="Arial"/>
          <w:sz w:val="16"/>
          <w:szCs w:val="16"/>
          <w:lang w:val="es-MX" w:eastAsia="en-US"/>
        </w:rPr>
      </w:pPr>
      <w:r w:rsidRPr="00D62C15">
        <w:rPr>
          <w:rFonts w:ascii="Arial" w:eastAsia="Arial" w:hAnsi="Arial" w:cs="Arial"/>
          <w:sz w:val="16"/>
          <w:szCs w:val="16"/>
          <w:lang w:val="es-MX" w:eastAsia="en-US"/>
        </w:rPr>
        <w:t xml:space="preserve">La presente foja forma parte del Acuerdo número </w:t>
      </w:r>
      <w:r w:rsidRPr="00D62C15">
        <w:rPr>
          <w:rFonts w:ascii="Arial" w:eastAsia="Arial" w:hAnsi="Arial" w:cs="Arial"/>
          <w:b/>
          <w:sz w:val="16"/>
          <w:szCs w:val="16"/>
          <w:lang w:val="es-MX" w:eastAsia="en-US"/>
        </w:rPr>
        <w:t>IEE/CG/A1</w:t>
      </w:r>
      <w:r>
        <w:rPr>
          <w:rFonts w:ascii="Arial" w:eastAsia="Arial" w:hAnsi="Arial" w:cs="Arial"/>
          <w:b/>
          <w:sz w:val="16"/>
          <w:szCs w:val="16"/>
          <w:lang w:val="es-MX" w:eastAsia="en-US"/>
        </w:rPr>
        <w:t>10</w:t>
      </w:r>
      <w:r w:rsidRPr="00D62C15">
        <w:rPr>
          <w:rFonts w:ascii="Arial" w:eastAsia="Arial" w:hAnsi="Arial" w:cs="Arial"/>
          <w:b/>
          <w:sz w:val="16"/>
          <w:szCs w:val="16"/>
          <w:lang w:val="es-MX" w:eastAsia="en-US"/>
        </w:rPr>
        <w:t>/2021</w:t>
      </w:r>
      <w:r w:rsidRPr="00D62C15">
        <w:rPr>
          <w:rFonts w:ascii="Arial" w:eastAsia="Arial" w:hAnsi="Arial" w:cs="Arial"/>
          <w:sz w:val="16"/>
          <w:szCs w:val="16"/>
          <w:lang w:val="es-MX" w:eastAsia="en-US"/>
        </w:rPr>
        <w:t xml:space="preserve"> del Proceso Electoral Local 2020-2021, aprobado en la Vigésima Primera Sesión Ordinaria del Consejo General del Instituto Electoral del Estado de Colima, celebrada el día 31 (treinta y uno) de agosto del año 2021 (dos mil veintiuno). -------------------------------------------------------</w:t>
      </w:r>
      <w:r>
        <w:rPr>
          <w:rFonts w:ascii="Arial" w:eastAsia="Arial" w:hAnsi="Arial" w:cs="Arial"/>
          <w:sz w:val="16"/>
          <w:szCs w:val="16"/>
          <w:lang w:val="es-MX" w:eastAsia="en-US"/>
        </w:rPr>
        <w:t>-------------------------------</w:t>
      </w:r>
      <w:r w:rsidRPr="00D62C15">
        <w:rPr>
          <w:rFonts w:ascii="Arial" w:eastAsia="Arial" w:hAnsi="Arial" w:cs="Arial"/>
          <w:sz w:val="16"/>
          <w:szCs w:val="16"/>
          <w:lang w:val="es-MX" w:eastAsia="en-US"/>
        </w:rPr>
        <w:t>------------------------------------------------</w:t>
      </w:r>
    </w:p>
    <w:p w14:paraId="1BC2A167" w14:textId="77777777" w:rsidR="00BF6F10" w:rsidRDefault="00BF6F10" w:rsidP="0069049A">
      <w:pPr>
        <w:pStyle w:val="Sinespaciado"/>
        <w:spacing w:line="360" w:lineRule="auto"/>
        <w:jc w:val="both"/>
        <w:rPr>
          <w:rFonts w:ascii="Arial" w:eastAsia="Calibri" w:hAnsi="Arial" w:cs="Arial"/>
          <w:sz w:val="22"/>
          <w:szCs w:val="22"/>
          <w:shd w:val="clear" w:color="auto" w:fill="FFFFFF"/>
          <w:lang w:val="es-MX" w:eastAsia="en-US"/>
        </w:rPr>
      </w:pPr>
    </w:p>
    <w:sectPr w:rsidR="00BF6F10" w:rsidSect="00CD7778">
      <w:headerReference w:type="default" r:id="rId8"/>
      <w:footerReference w:type="default" r:id="rId9"/>
      <w:pgSz w:w="12240" w:h="15840"/>
      <w:pgMar w:top="1644" w:right="1361" w:bottom="1418" w:left="1361" w:header="561"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5CED" w14:textId="77777777" w:rsidR="00B61BA3" w:rsidRDefault="00B61BA3" w:rsidP="00886899">
      <w:r>
        <w:separator/>
      </w:r>
    </w:p>
  </w:endnote>
  <w:endnote w:type="continuationSeparator" w:id="0">
    <w:p w14:paraId="25661EBB" w14:textId="77777777" w:rsidR="00B61BA3" w:rsidRDefault="00B61BA3"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EF7E" w14:textId="4503E372" w:rsidR="00B63DD7" w:rsidRPr="003D60F5" w:rsidRDefault="00B63DD7" w:rsidP="00B63DD7">
    <w:pPr>
      <w:jc w:val="center"/>
      <w:rPr>
        <w:rFonts w:ascii="Calibri" w:hAnsi="Calibri" w:cs="Arial"/>
        <w:b/>
        <w:sz w:val="20"/>
        <w:szCs w:val="20"/>
      </w:rPr>
    </w:pPr>
    <w:r>
      <w:rPr>
        <w:noProof/>
        <w:lang w:val="es-MX" w:eastAsia="es-MX"/>
      </w:rPr>
      <mc:AlternateContent>
        <mc:Choice Requires="wps">
          <w:drawing>
            <wp:anchor distT="4294967293" distB="4294967293" distL="114300" distR="114300" simplePos="0" relativeHeight="251660800" behindDoc="0" locked="0" layoutInCell="1" allowOverlap="1" wp14:anchorId="2C636016" wp14:editId="7B6A0348">
              <wp:simplePos x="0" y="0"/>
              <wp:positionH relativeFrom="column">
                <wp:posOffset>1624965</wp:posOffset>
              </wp:positionH>
              <wp:positionV relativeFrom="paragraph">
                <wp:posOffset>-12701</wp:posOffset>
              </wp:positionV>
              <wp:extent cx="2621915"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DBFCAAF" id="_x0000_t32" coordsize="21600,21600" o:spt="32" o:oned="t" path="m,l21600,21600e" filled="f">
              <v:path arrowok="t" fillok="f" o:connecttype="none"/>
              <o:lock v:ext="edit" shapetype="t"/>
            </v:shapetype>
            <v:shape id="AutoShape 1" o:spid="_x0000_s1026" type="#_x0000_t32" style="position:absolute;margin-left:127.95pt;margin-top:-1pt;width:206.45pt;height:0;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D62C15">
      <w:rPr>
        <w:rFonts w:ascii="Calibri" w:hAnsi="Calibri" w:cs="Arial"/>
        <w:b/>
        <w:sz w:val="20"/>
        <w:szCs w:val="20"/>
      </w:rPr>
      <w:t>110</w:t>
    </w:r>
    <w:r>
      <w:rPr>
        <w:rFonts w:ascii="Calibri" w:hAnsi="Calibri" w:cs="Arial"/>
        <w:b/>
        <w:sz w:val="20"/>
        <w:szCs w:val="20"/>
      </w:rPr>
      <w:t>/2021</w:t>
    </w:r>
  </w:p>
  <w:p w14:paraId="08C17969" w14:textId="5CEC2811" w:rsidR="00B63DD7" w:rsidRPr="00142316" w:rsidRDefault="00B63DD7" w:rsidP="00B63DD7">
    <w:pPr>
      <w:pStyle w:val="Piedepgina"/>
      <w:jc w:val="center"/>
      <w:rPr>
        <w:sz w:val="8"/>
        <w:szCs w:val="16"/>
      </w:rPr>
    </w:pPr>
    <w:r>
      <w:rPr>
        <w:rFonts w:ascii="Calibri" w:hAnsi="Calibri" w:cs="Arial"/>
        <w:sz w:val="18"/>
        <w:szCs w:val="20"/>
      </w:rPr>
      <w:t>Presupuesto de Egresos del Ejercicio Fiscal 2022</w:t>
    </w:r>
  </w:p>
  <w:p w14:paraId="3EB7CE34" w14:textId="52D5349F" w:rsidR="00B373FF" w:rsidRPr="00BA098C" w:rsidRDefault="00B63DD7" w:rsidP="00B63DD7">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Pr>
        <w:rFonts w:ascii="Calibri" w:hAnsi="Calibri"/>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3</w:t>
    </w:r>
    <w:r w:rsidR="00D62C15">
      <w:rPr>
        <w:rFonts w:ascii="Calibri" w:hAnsi="Calibri"/>
        <w:sz w:val="18"/>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0E71B" w14:textId="77777777" w:rsidR="00B61BA3" w:rsidRDefault="00B61BA3" w:rsidP="00886899">
      <w:r>
        <w:separator/>
      </w:r>
    </w:p>
  </w:footnote>
  <w:footnote w:type="continuationSeparator" w:id="0">
    <w:p w14:paraId="77F0AED5" w14:textId="77777777" w:rsidR="00B61BA3" w:rsidRDefault="00B61BA3" w:rsidP="00886899">
      <w:r>
        <w:continuationSeparator/>
      </w:r>
    </w:p>
  </w:footnote>
  <w:footnote w:id="1">
    <w:p w14:paraId="57973E3D" w14:textId="77777777" w:rsidR="00B373FF" w:rsidRPr="00D62C15" w:rsidRDefault="00B373FF" w:rsidP="00D41130">
      <w:pPr>
        <w:pStyle w:val="Textonotapie"/>
        <w:jc w:val="both"/>
        <w:rPr>
          <w:rFonts w:ascii="Arial" w:hAnsi="Arial" w:cs="Arial"/>
          <w:bCs/>
          <w:sz w:val="14"/>
          <w:szCs w:val="14"/>
        </w:rPr>
      </w:pPr>
      <w:r w:rsidRPr="00D62C15">
        <w:rPr>
          <w:rStyle w:val="Refdenotaalpie"/>
          <w:rFonts w:ascii="Arial" w:hAnsi="Arial" w:cs="Arial"/>
          <w:i/>
          <w:sz w:val="14"/>
          <w:szCs w:val="14"/>
        </w:rPr>
        <w:footnoteRef/>
      </w:r>
      <w:r w:rsidRPr="00D62C15">
        <w:rPr>
          <w:rFonts w:ascii="Arial" w:hAnsi="Arial" w:cs="Arial"/>
          <w:i/>
          <w:sz w:val="14"/>
          <w:szCs w:val="14"/>
        </w:rPr>
        <w:t xml:space="preserve"> </w:t>
      </w:r>
      <w:r w:rsidRPr="00D62C15">
        <w:rPr>
          <w:rFonts w:ascii="Arial" w:hAnsi="Arial" w:cs="Arial"/>
          <w:bCs/>
          <w:sz w:val="14"/>
          <w:szCs w:val="14"/>
        </w:rPr>
        <w:t>Justicia Electoral. Revista del Tribunal Electoral del Poder Judicial de la Federación, Suplemento 6, Año 2003, páginas 157 y 158. Vista en https://www.te.gob.mx/IUSEapp/tesisjur.aspx?idtesis=XCIV/2002&amp;tpoBusqueda=S&amp;sWord=INSTITUTOS,U,ORGANISMOS,ELECTORALES.,GOZAN,DE,PLENA,AUTONOM%c3%8dA,CONSTITUCIONAL</w:t>
      </w:r>
    </w:p>
  </w:footnote>
  <w:footnote w:id="2">
    <w:p w14:paraId="603B81E6" w14:textId="77777777" w:rsidR="00B373FF" w:rsidRPr="00D41130" w:rsidRDefault="00B373FF" w:rsidP="00D41130">
      <w:pPr>
        <w:pStyle w:val="Textonotapie"/>
        <w:jc w:val="both"/>
        <w:rPr>
          <w:sz w:val="16"/>
          <w:szCs w:val="16"/>
          <w:lang w:val="es-MX"/>
        </w:rPr>
      </w:pPr>
      <w:r w:rsidRPr="00D62C15">
        <w:rPr>
          <w:rStyle w:val="Refdenotaalpie"/>
          <w:rFonts w:ascii="Arial" w:hAnsi="Arial" w:cs="Arial"/>
          <w:i/>
          <w:sz w:val="14"/>
          <w:szCs w:val="14"/>
        </w:rPr>
        <w:footnoteRef/>
      </w:r>
      <w:r w:rsidRPr="00D62C15">
        <w:rPr>
          <w:rFonts w:ascii="Arial" w:hAnsi="Arial" w:cs="Arial"/>
          <w:i/>
          <w:sz w:val="14"/>
          <w:szCs w:val="14"/>
        </w:rPr>
        <w:t xml:space="preserve"> </w:t>
      </w:r>
      <w:r w:rsidRPr="00D62C15">
        <w:rPr>
          <w:rFonts w:ascii="Arial" w:hAnsi="Arial" w:cs="Arial"/>
          <w:bCs/>
          <w:sz w:val="14"/>
          <w:szCs w:val="14"/>
          <w:shd w:val="clear" w:color="auto" w:fill="FFFFFF"/>
        </w:rPr>
        <w:t>Justicia Electoral. Revista del Trib</w:t>
      </w:r>
      <w:r w:rsidRPr="00D62C15">
        <w:rPr>
          <w:rStyle w:val="Textoennegrita"/>
          <w:rFonts w:ascii="Arial" w:hAnsi="Arial" w:cs="Arial"/>
          <w:b w:val="0"/>
          <w:sz w:val="14"/>
          <w:szCs w:val="14"/>
          <w:shd w:val="clear" w:color="auto" w:fill="FFFFFF"/>
        </w:rPr>
        <w:t>una</w:t>
      </w:r>
      <w:r w:rsidRPr="00D62C15">
        <w:rPr>
          <w:rFonts w:ascii="Arial" w:hAnsi="Arial" w:cs="Arial"/>
          <w:bCs/>
          <w:sz w:val="14"/>
          <w:szCs w:val="14"/>
          <w:shd w:val="clear" w:color="auto" w:fill="FFFFFF"/>
        </w:rPr>
        <w:t>l Electoral del Poder Judicial de </w:t>
      </w:r>
      <w:r w:rsidRPr="00D62C15">
        <w:rPr>
          <w:rStyle w:val="Textoennegrita"/>
          <w:rFonts w:ascii="Arial" w:hAnsi="Arial" w:cs="Arial"/>
          <w:b w:val="0"/>
          <w:sz w:val="14"/>
          <w:szCs w:val="14"/>
          <w:shd w:val="clear" w:color="auto" w:fill="FFFFFF"/>
        </w:rPr>
        <w:t>la</w:t>
      </w:r>
      <w:r w:rsidRPr="00D62C15">
        <w:rPr>
          <w:rFonts w:ascii="Arial" w:hAnsi="Arial" w:cs="Arial"/>
          <w:bCs/>
          <w:sz w:val="14"/>
          <w:szCs w:val="14"/>
          <w:shd w:val="clear" w:color="auto" w:fill="FFFFFF"/>
        </w:rPr>
        <w:t> Federación, Suplem</w:t>
      </w:r>
      <w:r w:rsidRPr="00D62C15">
        <w:rPr>
          <w:rStyle w:val="Textoennegrita"/>
          <w:rFonts w:ascii="Arial" w:hAnsi="Arial" w:cs="Arial"/>
          <w:b w:val="0"/>
          <w:sz w:val="14"/>
          <w:szCs w:val="14"/>
          <w:shd w:val="clear" w:color="auto" w:fill="FFFFFF"/>
        </w:rPr>
        <w:t>en</w:t>
      </w:r>
      <w:r w:rsidRPr="00D62C15">
        <w:rPr>
          <w:rFonts w:ascii="Arial" w:hAnsi="Arial" w:cs="Arial"/>
          <w:bCs/>
          <w:sz w:val="14"/>
          <w:szCs w:val="14"/>
          <w:shd w:val="clear" w:color="auto" w:fill="FFFFFF"/>
        </w:rPr>
        <w:t>to 5, Año 2002, páginas 37 y 38. Vista en https://www.te.gob.mx/IUSEapp/tesisjur.aspx?idtesis=CXVIII/2001&amp;tpoBusqueda=S&amp;sWord=AUTORIDADES,ELECTORALES.,LA,INDEPENDENCIA,EN,SUS,DECISIONES,ES,UNA,GARANT%c3%8dA,CONSTITUCIONAL</w:t>
      </w:r>
    </w:p>
  </w:footnote>
  <w:footnote w:id="3">
    <w:p w14:paraId="65F3494A" w14:textId="77777777" w:rsidR="00B373FF" w:rsidRPr="00D62C15" w:rsidRDefault="00B373FF" w:rsidP="00D41130">
      <w:pPr>
        <w:jc w:val="both"/>
        <w:rPr>
          <w:rFonts w:ascii="Arial" w:hAnsi="Arial" w:cs="Arial"/>
          <w:bCs/>
          <w:sz w:val="14"/>
          <w:szCs w:val="14"/>
        </w:rPr>
      </w:pPr>
      <w:r w:rsidRPr="00D62C15">
        <w:rPr>
          <w:rStyle w:val="Refdenotaalpie"/>
          <w:rFonts w:ascii="Arial" w:hAnsi="Arial" w:cs="Arial"/>
          <w:sz w:val="14"/>
          <w:szCs w:val="14"/>
        </w:rPr>
        <w:footnoteRef/>
      </w:r>
      <w:r w:rsidRPr="00D62C15">
        <w:rPr>
          <w:rFonts w:ascii="Arial" w:hAnsi="Arial" w:cs="Arial"/>
          <w:sz w:val="14"/>
          <w:szCs w:val="14"/>
        </w:rPr>
        <w:t xml:space="preserve"> </w:t>
      </w:r>
      <w:r w:rsidRPr="00D62C15">
        <w:rPr>
          <w:rFonts w:ascii="Arial" w:hAnsi="Arial" w:cs="Arial"/>
          <w:bCs/>
          <w:sz w:val="14"/>
          <w:szCs w:val="14"/>
        </w:rPr>
        <w:t>Gaceta de Jurisprudencia y Tesis en materia electoral, Tribunal Electoral del Poder Judicial de la Federación, Año 10, Número 20, 2017, páginas 32 y 33. Vista en https://www.te.gob.mx/IUSEapp/tesisjur.aspx?idtesis=XV/2017&amp;tpoBusqueda=S&amp;sWord=ORGANISMOS,P%c3%9aBLICOS,LOCALES,ELECTORALES.,EL,RESPETO,A,LA,AUTONOM%c3%8dA,DE,GESTI%c3%93N,PRESUPUESTAL,GARANTIZA,LA,INDEPENDENCIA,DE,LA,FUNCI%c3%93N,ELECTORAL,(LEGISLACI%c3%93N,DE,VERACRUZ)</w:t>
      </w:r>
    </w:p>
    <w:p w14:paraId="414F9BEF" w14:textId="77777777" w:rsidR="00B373FF" w:rsidRPr="00D41130" w:rsidRDefault="00B373FF" w:rsidP="00D41130">
      <w:pPr>
        <w:pStyle w:val="Textonotapie"/>
        <w:jc w:val="both"/>
        <w:rPr>
          <w:sz w:val="16"/>
          <w:szCs w:val="16"/>
          <w:lang w:val="es-MX"/>
        </w:rPr>
      </w:pPr>
    </w:p>
  </w:footnote>
  <w:footnote w:id="4">
    <w:p w14:paraId="261E09ED" w14:textId="77777777" w:rsidR="00B373FF" w:rsidRPr="00E03C49" w:rsidRDefault="00B373FF" w:rsidP="0089282F">
      <w:pPr>
        <w:pStyle w:val="Textonotapie"/>
        <w:jc w:val="both"/>
        <w:rPr>
          <w:rFonts w:ascii="Arial" w:hAnsi="Arial" w:cs="Arial"/>
          <w:sz w:val="16"/>
          <w:szCs w:val="16"/>
          <w:lang w:val="es-MX"/>
        </w:rPr>
      </w:pPr>
      <w:r w:rsidRPr="00D62C15">
        <w:rPr>
          <w:rStyle w:val="Refdenotaalpie"/>
          <w:rFonts w:ascii="Arial" w:hAnsi="Arial" w:cs="Arial"/>
          <w:sz w:val="14"/>
          <w:szCs w:val="14"/>
        </w:rPr>
        <w:footnoteRef/>
      </w:r>
      <w:r w:rsidRPr="00D62C15">
        <w:rPr>
          <w:rFonts w:ascii="Arial" w:hAnsi="Arial" w:cs="Arial"/>
          <w:sz w:val="14"/>
          <w:szCs w:val="14"/>
        </w:rPr>
        <w:t xml:space="preserve"> </w:t>
      </w:r>
      <w:r w:rsidRPr="00D62C15">
        <w:rPr>
          <w:rFonts w:ascii="Arial" w:eastAsia="Arial" w:hAnsi="Arial" w:cs="Arial"/>
          <w:sz w:val="14"/>
          <w:szCs w:val="14"/>
        </w:rPr>
        <w:t xml:space="preserve">Documento aprobado por el Consejo General que se envía a la Secretaría de Planeación y Finanzas para su incorporación en su caso al Proyecto de Presupuesto de Egresos del Estado, que contiene las previsiones del gasto para el ejercicio fiscal correspondiente (Artículo 3, fracción XIII, del Reglamento </w:t>
      </w:r>
      <w:r w:rsidRPr="00D62C15">
        <w:rPr>
          <w:rFonts w:ascii="Arial" w:hAnsi="Arial" w:cs="Arial"/>
          <w:sz w:val="14"/>
          <w:szCs w:val="14"/>
        </w:rPr>
        <w:t xml:space="preserve">del Presupuesto, Aplicación del Egreso y Contabilidad del </w:t>
      </w:r>
      <w:r w:rsidRPr="00D62C15">
        <w:rPr>
          <w:rFonts w:ascii="Arial" w:hAnsi="Arial" w:cs="Arial"/>
          <w:bCs/>
          <w:sz w:val="14"/>
          <w:szCs w:val="14"/>
        </w:rPr>
        <w:t>Instituto Electoral del Estado de Colima.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1F0D" w14:textId="77777777" w:rsidR="00B373FF" w:rsidRPr="00640C8A" w:rsidRDefault="00B373FF" w:rsidP="0041373B">
    <w:pPr>
      <w:jc w:val="right"/>
      <w:rPr>
        <w:rFonts w:ascii="Arial Black" w:hAnsi="Arial Black" w:cs="Arial"/>
        <w:szCs w:val="22"/>
      </w:rPr>
    </w:pPr>
    <w:r>
      <w:rPr>
        <w:noProof/>
        <w:lang w:val="es-MX" w:eastAsia="es-MX"/>
      </w:rPr>
      <w:drawing>
        <wp:anchor distT="0" distB="0" distL="114300" distR="114300" simplePos="0" relativeHeight="251658752" behindDoc="1" locked="0" layoutInCell="1" allowOverlap="1" wp14:anchorId="250807D0" wp14:editId="40207607">
          <wp:simplePos x="0" y="0"/>
          <wp:positionH relativeFrom="margin">
            <wp:posOffset>-9525</wp:posOffset>
          </wp:positionH>
          <wp:positionV relativeFrom="paragraph">
            <wp:posOffset>-121285</wp:posOffset>
          </wp:positionV>
          <wp:extent cx="1086485" cy="984250"/>
          <wp:effectExtent l="0" t="0" r="0" b="0"/>
          <wp:wrapNone/>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a:ln>
                    <a:noFill/>
                  </a:ln>
                </pic:spPr>
              </pic:pic>
            </a:graphicData>
          </a:graphic>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385D2511" w14:textId="77777777" w:rsidR="00B373FF" w:rsidRPr="003D60F5" w:rsidRDefault="00D00941" w:rsidP="00142316">
    <w:pPr>
      <w:jc w:val="right"/>
      <w:rPr>
        <w:rFonts w:ascii="Calibri" w:hAnsi="Calibri" w:cs="Arial"/>
        <w:b/>
        <w:sz w:val="22"/>
        <w:szCs w:val="22"/>
      </w:rPr>
    </w:pPr>
    <w:r>
      <w:rPr>
        <w:noProof/>
        <w:lang w:val="es-MX" w:eastAsia="es-MX"/>
      </w:rPr>
      <mc:AlternateContent>
        <mc:Choice Requires="wps">
          <w:drawing>
            <wp:anchor distT="0" distB="0" distL="114300" distR="114300" simplePos="0" relativeHeight="251656704" behindDoc="0" locked="0" layoutInCell="1" allowOverlap="1" wp14:anchorId="385CBE9D" wp14:editId="59095F3B">
              <wp:simplePos x="0" y="0"/>
              <wp:positionH relativeFrom="column">
                <wp:posOffset>3506470</wp:posOffset>
              </wp:positionH>
              <wp:positionV relativeFrom="paragraph">
                <wp:posOffset>248920</wp:posOffset>
              </wp:positionV>
              <wp:extent cx="2245995" cy="635"/>
              <wp:effectExtent l="0" t="0" r="20955" b="3746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233107C9"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">
              <v:stroke dashstyle="1 1" endcap="round"/>
            </v:shape>
          </w:pict>
        </mc:Fallback>
      </mc:AlternateContent>
    </w:r>
    <w:r w:rsidR="00B373FF" w:rsidRPr="00FA1808">
      <w:rPr>
        <w:rFonts w:ascii="Calibri" w:hAnsi="Calibri" w:cs="Arial"/>
        <w:b/>
        <w:szCs w:val="22"/>
      </w:rPr>
      <w:t>PROCESO ELECTORAL LOCAL 2020-2021</w:t>
    </w:r>
  </w:p>
  <w:p w14:paraId="6863D404" w14:textId="77777777" w:rsidR="00B373FF" w:rsidRDefault="00B373FF"/>
  <w:p w14:paraId="46F1C763" w14:textId="77777777" w:rsidR="00B373FF" w:rsidRDefault="00B373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6C3"/>
    <w:multiLevelType w:val="hybridMultilevel"/>
    <w:tmpl w:val="C7BCEA4A"/>
    <w:lvl w:ilvl="0" w:tplc="4552EBE2">
      <w:start w:val="46"/>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BC13A3"/>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1A3DA4"/>
    <w:multiLevelType w:val="hybridMultilevel"/>
    <w:tmpl w:val="3474A3D2"/>
    <w:lvl w:ilvl="0" w:tplc="EB3E6F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20B4FC1"/>
    <w:multiLevelType w:val="multilevel"/>
    <w:tmpl w:val="2FF057B2"/>
    <w:styleLink w:val="List78"/>
    <w:lvl w:ilvl="0">
      <w:start w:val="1"/>
      <w:numFmt w:val="upperRoman"/>
      <w:lvlText w:val="%1."/>
      <w:lvlJc w:val="left"/>
      <w:pPr>
        <w:tabs>
          <w:tab w:val="num" w:pos="1550"/>
        </w:tabs>
        <w:ind w:left="1550" w:hanging="794"/>
      </w:pPr>
      <w:rPr>
        <w:rFonts w:ascii="Arial" w:eastAsia="Arial" w:hAnsi="Arial" w:cs="Arial"/>
        <w:position w:val="0"/>
        <w:sz w:val="20"/>
        <w:szCs w:val="20"/>
      </w:rPr>
    </w:lvl>
    <w:lvl w:ilvl="1">
      <w:start w:val="1"/>
      <w:numFmt w:val="lowerLetter"/>
      <w:lvlText w:val="%2."/>
      <w:lvlJc w:val="left"/>
      <w:pPr>
        <w:tabs>
          <w:tab w:val="num" w:pos="1678"/>
        </w:tabs>
        <w:ind w:left="1678" w:hanging="250"/>
      </w:pPr>
      <w:rPr>
        <w:rFonts w:ascii="Arial" w:eastAsia="Arial" w:hAnsi="Arial" w:cs="Arial"/>
        <w:position w:val="0"/>
        <w:sz w:val="20"/>
        <w:szCs w:val="20"/>
      </w:rPr>
    </w:lvl>
    <w:lvl w:ilvl="2">
      <w:start w:val="1"/>
      <w:numFmt w:val="lowerRoman"/>
      <w:lvlText w:val="%3."/>
      <w:lvlJc w:val="left"/>
      <w:pPr>
        <w:tabs>
          <w:tab w:val="num" w:pos="2418"/>
        </w:tabs>
        <w:ind w:left="2418" w:hanging="206"/>
      </w:pPr>
      <w:rPr>
        <w:rFonts w:ascii="Arial" w:eastAsia="Arial" w:hAnsi="Arial" w:cs="Arial"/>
        <w:position w:val="0"/>
        <w:sz w:val="20"/>
        <w:szCs w:val="20"/>
      </w:rPr>
    </w:lvl>
    <w:lvl w:ilvl="3">
      <w:start w:val="1"/>
      <w:numFmt w:val="decimal"/>
      <w:lvlText w:val="%4."/>
      <w:lvlJc w:val="left"/>
      <w:pPr>
        <w:tabs>
          <w:tab w:val="num" w:pos="3118"/>
        </w:tabs>
        <w:ind w:left="3118" w:hanging="250"/>
      </w:pPr>
      <w:rPr>
        <w:rFonts w:ascii="Arial" w:eastAsia="Arial" w:hAnsi="Arial" w:cs="Arial"/>
        <w:position w:val="0"/>
        <w:sz w:val="20"/>
        <w:szCs w:val="20"/>
      </w:rPr>
    </w:lvl>
    <w:lvl w:ilvl="4">
      <w:start w:val="1"/>
      <w:numFmt w:val="lowerLetter"/>
      <w:lvlText w:val="%5."/>
      <w:lvlJc w:val="left"/>
      <w:pPr>
        <w:tabs>
          <w:tab w:val="num" w:pos="3838"/>
        </w:tabs>
        <w:ind w:left="3838" w:hanging="250"/>
      </w:pPr>
      <w:rPr>
        <w:rFonts w:ascii="Arial" w:eastAsia="Arial" w:hAnsi="Arial" w:cs="Arial"/>
        <w:position w:val="0"/>
        <w:sz w:val="20"/>
        <w:szCs w:val="20"/>
      </w:rPr>
    </w:lvl>
    <w:lvl w:ilvl="5">
      <w:start w:val="1"/>
      <w:numFmt w:val="lowerRoman"/>
      <w:lvlText w:val="%6."/>
      <w:lvlJc w:val="left"/>
      <w:pPr>
        <w:tabs>
          <w:tab w:val="num" w:pos="4578"/>
        </w:tabs>
        <w:ind w:left="4578" w:hanging="206"/>
      </w:pPr>
      <w:rPr>
        <w:rFonts w:ascii="Arial" w:eastAsia="Arial" w:hAnsi="Arial" w:cs="Arial"/>
        <w:position w:val="0"/>
        <w:sz w:val="20"/>
        <w:szCs w:val="20"/>
      </w:rPr>
    </w:lvl>
    <w:lvl w:ilvl="6">
      <w:start w:val="1"/>
      <w:numFmt w:val="decimal"/>
      <w:lvlText w:val="%7."/>
      <w:lvlJc w:val="left"/>
      <w:pPr>
        <w:tabs>
          <w:tab w:val="num" w:pos="5278"/>
        </w:tabs>
        <w:ind w:left="5278" w:hanging="250"/>
      </w:pPr>
      <w:rPr>
        <w:rFonts w:ascii="Arial" w:eastAsia="Arial" w:hAnsi="Arial" w:cs="Arial"/>
        <w:position w:val="0"/>
        <w:sz w:val="20"/>
        <w:szCs w:val="20"/>
      </w:rPr>
    </w:lvl>
    <w:lvl w:ilvl="7">
      <w:start w:val="1"/>
      <w:numFmt w:val="lowerLetter"/>
      <w:lvlText w:val="%8."/>
      <w:lvlJc w:val="left"/>
      <w:pPr>
        <w:tabs>
          <w:tab w:val="num" w:pos="5998"/>
        </w:tabs>
        <w:ind w:left="5998" w:hanging="250"/>
      </w:pPr>
      <w:rPr>
        <w:rFonts w:ascii="Arial" w:eastAsia="Arial" w:hAnsi="Arial" w:cs="Arial"/>
        <w:position w:val="0"/>
        <w:sz w:val="20"/>
        <w:szCs w:val="20"/>
      </w:rPr>
    </w:lvl>
    <w:lvl w:ilvl="8">
      <w:start w:val="1"/>
      <w:numFmt w:val="lowerRoman"/>
      <w:lvlText w:val="%9."/>
      <w:lvlJc w:val="left"/>
      <w:pPr>
        <w:tabs>
          <w:tab w:val="num" w:pos="6738"/>
        </w:tabs>
        <w:ind w:left="6738" w:hanging="206"/>
      </w:pPr>
      <w:rPr>
        <w:rFonts w:ascii="Arial" w:eastAsia="Arial" w:hAnsi="Arial" w:cs="Arial"/>
        <w:position w:val="0"/>
        <w:sz w:val="20"/>
        <w:szCs w:val="20"/>
      </w:rPr>
    </w:lvl>
  </w:abstractNum>
  <w:abstractNum w:abstractNumId="4" w15:restartNumberingAfterBreak="0">
    <w:nsid w:val="52461886"/>
    <w:multiLevelType w:val="hybridMultilevel"/>
    <w:tmpl w:val="23A6FF34"/>
    <w:lvl w:ilvl="0" w:tplc="E7B8FD3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9440E4"/>
    <w:multiLevelType w:val="hybridMultilevel"/>
    <w:tmpl w:val="430C9844"/>
    <w:lvl w:ilvl="0" w:tplc="F8FA5BA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2159EE"/>
    <w:multiLevelType w:val="hybridMultilevel"/>
    <w:tmpl w:val="D2FC8C32"/>
    <w:lvl w:ilvl="0" w:tplc="08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B9421A2"/>
    <w:multiLevelType w:val="hybridMultilevel"/>
    <w:tmpl w:val="F252E56E"/>
    <w:lvl w:ilvl="0" w:tplc="AB322FD2">
      <w:start w:val="1"/>
      <w:numFmt w:val="lowerLetter"/>
      <w:lvlText w:val="%1)"/>
      <w:lvlJc w:val="left"/>
      <w:pPr>
        <w:ind w:left="108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CE0019F"/>
    <w:multiLevelType w:val="hybridMultilevel"/>
    <w:tmpl w:val="13E237BA"/>
    <w:lvl w:ilvl="0" w:tplc="B85C59F8">
      <w:start w:val="1"/>
      <w:numFmt w:val="upperRoman"/>
      <w:lvlText w:val="%1."/>
      <w:lvlJc w:val="left"/>
      <w:pPr>
        <w:ind w:left="7383"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FBB0767"/>
    <w:multiLevelType w:val="hybridMultilevel"/>
    <w:tmpl w:val="777E9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2"/>
  </w:num>
  <w:num w:numId="9">
    <w:abstractNumId w:val="1"/>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HN" w:vendorID="64" w:dllVersion="6" w:nlCheck="1" w:checkStyle="1"/>
  <w:activeWritingStyle w:appName="MSWord" w:lang="es-MX" w:vendorID="64" w:dllVersion="0" w:nlCheck="1" w:checkStyle="0"/>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F53"/>
    <w:rsid w:val="00002012"/>
    <w:rsid w:val="0000303D"/>
    <w:rsid w:val="000053D6"/>
    <w:rsid w:val="00005DC6"/>
    <w:rsid w:val="00005EA9"/>
    <w:rsid w:val="00006175"/>
    <w:rsid w:val="00011646"/>
    <w:rsid w:val="00011EED"/>
    <w:rsid w:val="00014557"/>
    <w:rsid w:val="0002018C"/>
    <w:rsid w:val="000201E0"/>
    <w:rsid w:val="00021C5C"/>
    <w:rsid w:val="000236EB"/>
    <w:rsid w:val="00024090"/>
    <w:rsid w:val="00031AD8"/>
    <w:rsid w:val="0003219B"/>
    <w:rsid w:val="00033587"/>
    <w:rsid w:val="000345C6"/>
    <w:rsid w:val="000351A8"/>
    <w:rsid w:val="00035C59"/>
    <w:rsid w:val="00036F21"/>
    <w:rsid w:val="00037963"/>
    <w:rsid w:val="0004083A"/>
    <w:rsid w:val="00041260"/>
    <w:rsid w:val="00042917"/>
    <w:rsid w:val="00043A16"/>
    <w:rsid w:val="0004480A"/>
    <w:rsid w:val="00044E5C"/>
    <w:rsid w:val="000457EC"/>
    <w:rsid w:val="00047694"/>
    <w:rsid w:val="00047913"/>
    <w:rsid w:val="00047EE7"/>
    <w:rsid w:val="000548AB"/>
    <w:rsid w:val="00057314"/>
    <w:rsid w:val="00057335"/>
    <w:rsid w:val="00060686"/>
    <w:rsid w:val="00060BE1"/>
    <w:rsid w:val="00061EAE"/>
    <w:rsid w:val="00062039"/>
    <w:rsid w:val="00065766"/>
    <w:rsid w:val="0006692F"/>
    <w:rsid w:val="00066FA8"/>
    <w:rsid w:val="0006765A"/>
    <w:rsid w:val="0006766E"/>
    <w:rsid w:val="0007225D"/>
    <w:rsid w:val="00074428"/>
    <w:rsid w:val="000745D3"/>
    <w:rsid w:val="00076C0D"/>
    <w:rsid w:val="00077F53"/>
    <w:rsid w:val="00080090"/>
    <w:rsid w:val="0008268F"/>
    <w:rsid w:val="00083405"/>
    <w:rsid w:val="000834F4"/>
    <w:rsid w:val="00083B23"/>
    <w:rsid w:val="00084EBA"/>
    <w:rsid w:val="00085BE1"/>
    <w:rsid w:val="00091802"/>
    <w:rsid w:val="000921B3"/>
    <w:rsid w:val="00092332"/>
    <w:rsid w:val="0009362F"/>
    <w:rsid w:val="00093E66"/>
    <w:rsid w:val="00096B9A"/>
    <w:rsid w:val="000A100B"/>
    <w:rsid w:val="000A1349"/>
    <w:rsid w:val="000A181E"/>
    <w:rsid w:val="000A1BBB"/>
    <w:rsid w:val="000A38A3"/>
    <w:rsid w:val="000A3FC4"/>
    <w:rsid w:val="000A436B"/>
    <w:rsid w:val="000A5851"/>
    <w:rsid w:val="000A5C2B"/>
    <w:rsid w:val="000A7AA2"/>
    <w:rsid w:val="000B0816"/>
    <w:rsid w:val="000B5213"/>
    <w:rsid w:val="000B7D76"/>
    <w:rsid w:val="000C357B"/>
    <w:rsid w:val="000C6858"/>
    <w:rsid w:val="000C7413"/>
    <w:rsid w:val="000D2174"/>
    <w:rsid w:val="000D66E7"/>
    <w:rsid w:val="000D7C2A"/>
    <w:rsid w:val="000E5AF5"/>
    <w:rsid w:val="000E796F"/>
    <w:rsid w:val="000F1C5A"/>
    <w:rsid w:val="000F39D4"/>
    <w:rsid w:val="000F3E08"/>
    <w:rsid w:val="000F4C3F"/>
    <w:rsid w:val="000F7927"/>
    <w:rsid w:val="00102FF2"/>
    <w:rsid w:val="00103D65"/>
    <w:rsid w:val="00105BB8"/>
    <w:rsid w:val="0010678D"/>
    <w:rsid w:val="00111EA7"/>
    <w:rsid w:val="00112E86"/>
    <w:rsid w:val="00117BC1"/>
    <w:rsid w:val="0012044C"/>
    <w:rsid w:val="00121DBC"/>
    <w:rsid w:val="00121F37"/>
    <w:rsid w:val="0012755B"/>
    <w:rsid w:val="00127735"/>
    <w:rsid w:val="00127DC5"/>
    <w:rsid w:val="00132033"/>
    <w:rsid w:val="00134542"/>
    <w:rsid w:val="00137070"/>
    <w:rsid w:val="00141119"/>
    <w:rsid w:val="00141B75"/>
    <w:rsid w:val="00142316"/>
    <w:rsid w:val="00143D0A"/>
    <w:rsid w:val="00145293"/>
    <w:rsid w:val="00145BE7"/>
    <w:rsid w:val="00153BFE"/>
    <w:rsid w:val="00154E15"/>
    <w:rsid w:val="00155FB3"/>
    <w:rsid w:val="00156425"/>
    <w:rsid w:val="00156626"/>
    <w:rsid w:val="00157896"/>
    <w:rsid w:val="00161CD2"/>
    <w:rsid w:val="0016389E"/>
    <w:rsid w:val="00163BB4"/>
    <w:rsid w:val="00165DF8"/>
    <w:rsid w:val="00166C71"/>
    <w:rsid w:val="00170F01"/>
    <w:rsid w:val="00174E10"/>
    <w:rsid w:val="0017535E"/>
    <w:rsid w:val="0017728B"/>
    <w:rsid w:val="001777E1"/>
    <w:rsid w:val="00180C06"/>
    <w:rsid w:val="00185E36"/>
    <w:rsid w:val="00186445"/>
    <w:rsid w:val="0018672D"/>
    <w:rsid w:val="0019071C"/>
    <w:rsid w:val="00192C8A"/>
    <w:rsid w:val="00193067"/>
    <w:rsid w:val="00194C5F"/>
    <w:rsid w:val="00196BF8"/>
    <w:rsid w:val="001977E5"/>
    <w:rsid w:val="001A3A9F"/>
    <w:rsid w:val="001B0E76"/>
    <w:rsid w:val="001B0F0C"/>
    <w:rsid w:val="001B2C08"/>
    <w:rsid w:val="001B4291"/>
    <w:rsid w:val="001B6E94"/>
    <w:rsid w:val="001B7D73"/>
    <w:rsid w:val="001C1CF8"/>
    <w:rsid w:val="001C2802"/>
    <w:rsid w:val="001C38DB"/>
    <w:rsid w:val="001C50AA"/>
    <w:rsid w:val="001C5E88"/>
    <w:rsid w:val="001C64B9"/>
    <w:rsid w:val="001E0D29"/>
    <w:rsid w:val="001E4E97"/>
    <w:rsid w:val="001E5D6D"/>
    <w:rsid w:val="001E5EFE"/>
    <w:rsid w:val="001E7890"/>
    <w:rsid w:val="001F1510"/>
    <w:rsid w:val="001F49B6"/>
    <w:rsid w:val="001F6C7E"/>
    <w:rsid w:val="001F796A"/>
    <w:rsid w:val="00201D24"/>
    <w:rsid w:val="00206F2D"/>
    <w:rsid w:val="0020709D"/>
    <w:rsid w:val="0021109E"/>
    <w:rsid w:val="0021333B"/>
    <w:rsid w:val="0021468A"/>
    <w:rsid w:val="00214A19"/>
    <w:rsid w:val="00216D7D"/>
    <w:rsid w:val="00217F54"/>
    <w:rsid w:val="0022097B"/>
    <w:rsid w:val="002224CC"/>
    <w:rsid w:val="002229C7"/>
    <w:rsid w:val="002229F9"/>
    <w:rsid w:val="00222B2C"/>
    <w:rsid w:val="0022643A"/>
    <w:rsid w:val="00226D24"/>
    <w:rsid w:val="0022755B"/>
    <w:rsid w:val="00230184"/>
    <w:rsid w:val="00231A8C"/>
    <w:rsid w:val="0023246D"/>
    <w:rsid w:val="002327DF"/>
    <w:rsid w:val="00235589"/>
    <w:rsid w:val="00236F67"/>
    <w:rsid w:val="0024272D"/>
    <w:rsid w:val="0024319C"/>
    <w:rsid w:val="0024735A"/>
    <w:rsid w:val="0025003E"/>
    <w:rsid w:val="00251FA9"/>
    <w:rsid w:val="00254B69"/>
    <w:rsid w:val="00264315"/>
    <w:rsid w:val="0026520C"/>
    <w:rsid w:val="00274018"/>
    <w:rsid w:val="002745B2"/>
    <w:rsid w:val="00274CD2"/>
    <w:rsid w:val="00275D90"/>
    <w:rsid w:val="00276610"/>
    <w:rsid w:val="00277346"/>
    <w:rsid w:val="002803CA"/>
    <w:rsid w:val="00281ED9"/>
    <w:rsid w:val="00282FAC"/>
    <w:rsid w:val="00283D47"/>
    <w:rsid w:val="00291112"/>
    <w:rsid w:val="00291742"/>
    <w:rsid w:val="00292F49"/>
    <w:rsid w:val="00296389"/>
    <w:rsid w:val="00297B45"/>
    <w:rsid w:val="002A6C48"/>
    <w:rsid w:val="002A7EA8"/>
    <w:rsid w:val="002B1668"/>
    <w:rsid w:val="002B1C59"/>
    <w:rsid w:val="002B1D9C"/>
    <w:rsid w:val="002B1E95"/>
    <w:rsid w:val="002B25C1"/>
    <w:rsid w:val="002B4421"/>
    <w:rsid w:val="002B53A3"/>
    <w:rsid w:val="002B5C10"/>
    <w:rsid w:val="002B5ED1"/>
    <w:rsid w:val="002B76E1"/>
    <w:rsid w:val="002B7DD0"/>
    <w:rsid w:val="002C071B"/>
    <w:rsid w:val="002C0DF1"/>
    <w:rsid w:val="002C36F4"/>
    <w:rsid w:val="002C414D"/>
    <w:rsid w:val="002C49A4"/>
    <w:rsid w:val="002C5637"/>
    <w:rsid w:val="002C62C4"/>
    <w:rsid w:val="002C6C95"/>
    <w:rsid w:val="002C7EC6"/>
    <w:rsid w:val="002C7EC8"/>
    <w:rsid w:val="002D35A3"/>
    <w:rsid w:val="002D4080"/>
    <w:rsid w:val="002D4453"/>
    <w:rsid w:val="002D4BC8"/>
    <w:rsid w:val="002D6010"/>
    <w:rsid w:val="002D6DBA"/>
    <w:rsid w:val="002D76D3"/>
    <w:rsid w:val="002E33D0"/>
    <w:rsid w:val="002E35DC"/>
    <w:rsid w:val="002E36BA"/>
    <w:rsid w:val="002E3E24"/>
    <w:rsid w:val="002E5308"/>
    <w:rsid w:val="002E56CE"/>
    <w:rsid w:val="002E7635"/>
    <w:rsid w:val="002F148E"/>
    <w:rsid w:val="002F3457"/>
    <w:rsid w:val="002F37EA"/>
    <w:rsid w:val="002F746A"/>
    <w:rsid w:val="00301A4C"/>
    <w:rsid w:val="00301E06"/>
    <w:rsid w:val="0030328A"/>
    <w:rsid w:val="00306266"/>
    <w:rsid w:val="003065E0"/>
    <w:rsid w:val="00306ADB"/>
    <w:rsid w:val="00307783"/>
    <w:rsid w:val="0031277D"/>
    <w:rsid w:val="003136FC"/>
    <w:rsid w:val="00314439"/>
    <w:rsid w:val="003161CB"/>
    <w:rsid w:val="00316ACD"/>
    <w:rsid w:val="00320F72"/>
    <w:rsid w:val="00321063"/>
    <w:rsid w:val="00323C83"/>
    <w:rsid w:val="00324642"/>
    <w:rsid w:val="003246DB"/>
    <w:rsid w:val="00324F65"/>
    <w:rsid w:val="00324FDD"/>
    <w:rsid w:val="0032516D"/>
    <w:rsid w:val="00326D98"/>
    <w:rsid w:val="003308A0"/>
    <w:rsid w:val="00331939"/>
    <w:rsid w:val="00332F7C"/>
    <w:rsid w:val="003335EA"/>
    <w:rsid w:val="00335A48"/>
    <w:rsid w:val="00335EA9"/>
    <w:rsid w:val="00340F16"/>
    <w:rsid w:val="00341380"/>
    <w:rsid w:val="00345522"/>
    <w:rsid w:val="003461CB"/>
    <w:rsid w:val="00346B29"/>
    <w:rsid w:val="0034746B"/>
    <w:rsid w:val="003477EA"/>
    <w:rsid w:val="0035130E"/>
    <w:rsid w:val="00351C04"/>
    <w:rsid w:val="003525CD"/>
    <w:rsid w:val="00363B61"/>
    <w:rsid w:val="00363EBB"/>
    <w:rsid w:val="00364E58"/>
    <w:rsid w:val="0036721B"/>
    <w:rsid w:val="00371593"/>
    <w:rsid w:val="0037426A"/>
    <w:rsid w:val="00377654"/>
    <w:rsid w:val="00381E6E"/>
    <w:rsid w:val="00385263"/>
    <w:rsid w:val="00385FCE"/>
    <w:rsid w:val="003879AE"/>
    <w:rsid w:val="00390ABB"/>
    <w:rsid w:val="003963DB"/>
    <w:rsid w:val="003974C3"/>
    <w:rsid w:val="003A6A5E"/>
    <w:rsid w:val="003A6F4E"/>
    <w:rsid w:val="003B17B4"/>
    <w:rsid w:val="003B3806"/>
    <w:rsid w:val="003B4793"/>
    <w:rsid w:val="003B48B4"/>
    <w:rsid w:val="003B4E08"/>
    <w:rsid w:val="003B7D72"/>
    <w:rsid w:val="003C2189"/>
    <w:rsid w:val="003C2439"/>
    <w:rsid w:val="003C2AD6"/>
    <w:rsid w:val="003C4FFF"/>
    <w:rsid w:val="003C55BD"/>
    <w:rsid w:val="003D069E"/>
    <w:rsid w:val="003D3804"/>
    <w:rsid w:val="003D60F5"/>
    <w:rsid w:val="003D61EB"/>
    <w:rsid w:val="003F0F07"/>
    <w:rsid w:val="003F125B"/>
    <w:rsid w:val="003F21A9"/>
    <w:rsid w:val="003F6F01"/>
    <w:rsid w:val="00400136"/>
    <w:rsid w:val="004027C0"/>
    <w:rsid w:val="00402CA6"/>
    <w:rsid w:val="004037EC"/>
    <w:rsid w:val="004069A3"/>
    <w:rsid w:val="004124D3"/>
    <w:rsid w:val="00412BCC"/>
    <w:rsid w:val="0041361E"/>
    <w:rsid w:val="0041373B"/>
    <w:rsid w:val="00413EC1"/>
    <w:rsid w:val="00413F41"/>
    <w:rsid w:val="00416545"/>
    <w:rsid w:val="00421F03"/>
    <w:rsid w:val="00424C96"/>
    <w:rsid w:val="00425F9A"/>
    <w:rsid w:val="0043134B"/>
    <w:rsid w:val="00432FA5"/>
    <w:rsid w:val="00433D2B"/>
    <w:rsid w:val="0043456F"/>
    <w:rsid w:val="004354C4"/>
    <w:rsid w:val="00435FC8"/>
    <w:rsid w:val="00437C41"/>
    <w:rsid w:val="00445B19"/>
    <w:rsid w:val="00450B04"/>
    <w:rsid w:val="00451064"/>
    <w:rsid w:val="00451073"/>
    <w:rsid w:val="00456C34"/>
    <w:rsid w:val="004600F6"/>
    <w:rsid w:val="004608E0"/>
    <w:rsid w:val="0046096E"/>
    <w:rsid w:val="004628D6"/>
    <w:rsid w:val="0046461F"/>
    <w:rsid w:val="004657E4"/>
    <w:rsid w:val="004667FC"/>
    <w:rsid w:val="00467E52"/>
    <w:rsid w:val="00471C8A"/>
    <w:rsid w:val="004735AF"/>
    <w:rsid w:val="00475C3C"/>
    <w:rsid w:val="00476BD1"/>
    <w:rsid w:val="00480BAD"/>
    <w:rsid w:val="00480D6A"/>
    <w:rsid w:val="00482E11"/>
    <w:rsid w:val="00484246"/>
    <w:rsid w:val="0049234C"/>
    <w:rsid w:val="004937E0"/>
    <w:rsid w:val="00493923"/>
    <w:rsid w:val="004966C5"/>
    <w:rsid w:val="00497DD2"/>
    <w:rsid w:val="004A397C"/>
    <w:rsid w:val="004A5C5B"/>
    <w:rsid w:val="004A7784"/>
    <w:rsid w:val="004A7930"/>
    <w:rsid w:val="004B0669"/>
    <w:rsid w:val="004B0ABA"/>
    <w:rsid w:val="004B29F5"/>
    <w:rsid w:val="004B304D"/>
    <w:rsid w:val="004B3A23"/>
    <w:rsid w:val="004B3F2F"/>
    <w:rsid w:val="004B4733"/>
    <w:rsid w:val="004B4C4D"/>
    <w:rsid w:val="004B5B16"/>
    <w:rsid w:val="004B61E9"/>
    <w:rsid w:val="004B6378"/>
    <w:rsid w:val="004B7767"/>
    <w:rsid w:val="004C0139"/>
    <w:rsid w:val="004C164A"/>
    <w:rsid w:val="004C2FFB"/>
    <w:rsid w:val="004C3D57"/>
    <w:rsid w:val="004C6093"/>
    <w:rsid w:val="004C62E0"/>
    <w:rsid w:val="004D00E5"/>
    <w:rsid w:val="004D056B"/>
    <w:rsid w:val="004D0EF7"/>
    <w:rsid w:val="004D2E2A"/>
    <w:rsid w:val="004D4C70"/>
    <w:rsid w:val="004E1D08"/>
    <w:rsid w:val="004E23E6"/>
    <w:rsid w:val="004E44D3"/>
    <w:rsid w:val="004E60C9"/>
    <w:rsid w:val="004E71E8"/>
    <w:rsid w:val="004E7F01"/>
    <w:rsid w:val="004F0258"/>
    <w:rsid w:val="004F0E16"/>
    <w:rsid w:val="004F0EE7"/>
    <w:rsid w:val="00500250"/>
    <w:rsid w:val="00500275"/>
    <w:rsid w:val="005027E7"/>
    <w:rsid w:val="0050514D"/>
    <w:rsid w:val="005067BC"/>
    <w:rsid w:val="00506E8C"/>
    <w:rsid w:val="0050758D"/>
    <w:rsid w:val="00507A68"/>
    <w:rsid w:val="00507B8E"/>
    <w:rsid w:val="005116C2"/>
    <w:rsid w:val="00512DE5"/>
    <w:rsid w:val="00513B8B"/>
    <w:rsid w:val="00513EEA"/>
    <w:rsid w:val="005160A0"/>
    <w:rsid w:val="00516535"/>
    <w:rsid w:val="00517CDF"/>
    <w:rsid w:val="005203CE"/>
    <w:rsid w:val="00520683"/>
    <w:rsid w:val="0052160B"/>
    <w:rsid w:val="00526720"/>
    <w:rsid w:val="0052672C"/>
    <w:rsid w:val="005309FB"/>
    <w:rsid w:val="00534670"/>
    <w:rsid w:val="0054160A"/>
    <w:rsid w:val="005418FC"/>
    <w:rsid w:val="00542EC7"/>
    <w:rsid w:val="00550C12"/>
    <w:rsid w:val="00554ECE"/>
    <w:rsid w:val="00555C9D"/>
    <w:rsid w:val="00557931"/>
    <w:rsid w:val="00557C27"/>
    <w:rsid w:val="00560339"/>
    <w:rsid w:val="00560DFA"/>
    <w:rsid w:val="00561925"/>
    <w:rsid w:val="0056631D"/>
    <w:rsid w:val="0056638F"/>
    <w:rsid w:val="00570018"/>
    <w:rsid w:val="005701EA"/>
    <w:rsid w:val="0057748A"/>
    <w:rsid w:val="00577C8F"/>
    <w:rsid w:val="00577CF3"/>
    <w:rsid w:val="00582216"/>
    <w:rsid w:val="00585BCA"/>
    <w:rsid w:val="00587C77"/>
    <w:rsid w:val="00587E76"/>
    <w:rsid w:val="00587FA5"/>
    <w:rsid w:val="0059014B"/>
    <w:rsid w:val="005909C9"/>
    <w:rsid w:val="00591006"/>
    <w:rsid w:val="00591894"/>
    <w:rsid w:val="005929E8"/>
    <w:rsid w:val="005A0357"/>
    <w:rsid w:val="005A0A49"/>
    <w:rsid w:val="005A2A14"/>
    <w:rsid w:val="005A3994"/>
    <w:rsid w:val="005A4E01"/>
    <w:rsid w:val="005A5E3C"/>
    <w:rsid w:val="005A6016"/>
    <w:rsid w:val="005A720E"/>
    <w:rsid w:val="005B0925"/>
    <w:rsid w:val="005B1711"/>
    <w:rsid w:val="005B3775"/>
    <w:rsid w:val="005B3A5F"/>
    <w:rsid w:val="005B49B3"/>
    <w:rsid w:val="005B4F62"/>
    <w:rsid w:val="005B61E0"/>
    <w:rsid w:val="005B6D1C"/>
    <w:rsid w:val="005C2A4F"/>
    <w:rsid w:val="005C4158"/>
    <w:rsid w:val="005C5625"/>
    <w:rsid w:val="005D2F31"/>
    <w:rsid w:val="005D30DD"/>
    <w:rsid w:val="005D5683"/>
    <w:rsid w:val="005D6299"/>
    <w:rsid w:val="005D6C8A"/>
    <w:rsid w:val="005D7270"/>
    <w:rsid w:val="005D7540"/>
    <w:rsid w:val="005E46ED"/>
    <w:rsid w:val="005E4EFF"/>
    <w:rsid w:val="005F0BBA"/>
    <w:rsid w:val="005F0E07"/>
    <w:rsid w:val="005F5FA1"/>
    <w:rsid w:val="00600943"/>
    <w:rsid w:val="00600DD6"/>
    <w:rsid w:val="00603C77"/>
    <w:rsid w:val="00605823"/>
    <w:rsid w:val="00605B14"/>
    <w:rsid w:val="00613DD5"/>
    <w:rsid w:val="006151E0"/>
    <w:rsid w:val="0061547F"/>
    <w:rsid w:val="006155C1"/>
    <w:rsid w:val="0061649E"/>
    <w:rsid w:val="00617BB1"/>
    <w:rsid w:val="00623D70"/>
    <w:rsid w:val="006245C3"/>
    <w:rsid w:val="006256BE"/>
    <w:rsid w:val="0063009C"/>
    <w:rsid w:val="00635C1D"/>
    <w:rsid w:val="0063657E"/>
    <w:rsid w:val="00637499"/>
    <w:rsid w:val="00640C8A"/>
    <w:rsid w:val="0064171B"/>
    <w:rsid w:val="00642743"/>
    <w:rsid w:val="00643BB3"/>
    <w:rsid w:val="00644C09"/>
    <w:rsid w:val="00652465"/>
    <w:rsid w:val="00654A3D"/>
    <w:rsid w:val="00656B3F"/>
    <w:rsid w:val="0066286B"/>
    <w:rsid w:val="00663B6B"/>
    <w:rsid w:val="00664285"/>
    <w:rsid w:val="006652B8"/>
    <w:rsid w:val="00666A97"/>
    <w:rsid w:val="006701D5"/>
    <w:rsid w:val="006713CA"/>
    <w:rsid w:val="00672769"/>
    <w:rsid w:val="0068021F"/>
    <w:rsid w:val="006815C8"/>
    <w:rsid w:val="00686D3E"/>
    <w:rsid w:val="0069049A"/>
    <w:rsid w:val="00692E38"/>
    <w:rsid w:val="006A012F"/>
    <w:rsid w:val="006A0F20"/>
    <w:rsid w:val="006A3839"/>
    <w:rsid w:val="006A532A"/>
    <w:rsid w:val="006B0035"/>
    <w:rsid w:val="006B229B"/>
    <w:rsid w:val="006B530B"/>
    <w:rsid w:val="006C58C1"/>
    <w:rsid w:val="006C6B46"/>
    <w:rsid w:val="006D584B"/>
    <w:rsid w:val="006D72E8"/>
    <w:rsid w:val="006D76E3"/>
    <w:rsid w:val="006D7D24"/>
    <w:rsid w:val="006D7D91"/>
    <w:rsid w:val="006E599E"/>
    <w:rsid w:val="006F1F6C"/>
    <w:rsid w:val="006F2D10"/>
    <w:rsid w:val="006F3D6D"/>
    <w:rsid w:val="006F669F"/>
    <w:rsid w:val="006F7C22"/>
    <w:rsid w:val="006F7F51"/>
    <w:rsid w:val="007018B2"/>
    <w:rsid w:val="007025EA"/>
    <w:rsid w:val="007036A4"/>
    <w:rsid w:val="0070593D"/>
    <w:rsid w:val="00707224"/>
    <w:rsid w:val="0071222F"/>
    <w:rsid w:val="007129F9"/>
    <w:rsid w:val="00713094"/>
    <w:rsid w:val="007149E7"/>
    <w:rsid w:val="00715761"/>
    <w:rsid w:val="00717072"/>
    <w:rsid w:val="00722D60"/>
    <w:rsid w:val="007258AF"/>
    <w:rsid w:val="00726404"/>
    <w:rsid w:val="00731782"/>
    <w:rsid w:val="0073530E"/>
    <w:rsid w:val="00736FB7"/>
    <w:rsid w:val="007430B9"/>
    <w:rsid w:val="0074612D"/>
    <w:rsid w:val="00750467"/>
    <w:rsid w:val="00752DA9"/>
    <w:rsid w:val="007557E1"/>
    <w:rsid w:val="0075683E"/>
    <w:rsid w:val="007569C8"/>
    <w:rsid w:val="00760D54"/>
    <w:rsid w:val="00762625"/>
    <w:rsid w:val="00765DF7"/>
    <w:rsid w:val="007700FC"/>
    <w:rsid w:val="0077279B"/>
    <w:rsid w:val="0077428D"/>
    <w:rsid w:val="00774EDA"/>
    <w:rsid w:val="00784466"/>
    <w:rsid w:val="00786C21"/>
    <w:rsid w:val="00787996"/>
    <w:rsid w:val="00790FF6"/>
    <w:rsid w:val="007940CD"/>
    <w:rsid w:val="007946F5"/>
    <w:rsid w:val="00794CFA"/>
    <w:rsid w:val="007958A6"/>
    <w:rsid w:val="00797513"/>
    <w:rsid w:val="0079769E"/>
    <w:rsid w:val="007A03F9"/>
    <w:rsid w:val="007A130A"/>
    <w:rsid w:val="007A1BDD"/>
    <w:rsid w:val="007A29B2"/>
    <w:rsid w:val="007A5263"/>
    <w:rsid w:val="007A745D"/>
    <w:rsid w:val="007B2E92"/>
    <w:rsid w:val="007B6D9E"/>
    <w:rsid w:val="007C0800"/>
    <w:rsid w:val="007C12AD"/>
    <w:rsid w:val="007C2BAF"/>
    <w:rsid w:val="007C5039"/>
    <w:rsid w:val="007C5CE9"/>
    <w:rsid w:val="007C5D39"/>
    <w:rsid w:val="007C7F1A"/>
    <w:rsid w:val="007D1B18"/>
    <w:rsid w:val="007D50D3"/>
    <w:rsid w:val="007D687B"/>
    <w:rsid w:val="007E01A7"/>
    <w:rsid w:val="007E271E"/>
    <w:rsid w:val="007E2BD5"/>
    <w:rsid w:val="007E4AB1"/>
    <w:rsid w:val="007E7549"/>
    <w:rsid w:val="007E7EB5"/>
    <w:rsid w:val="007F20BA"/>
    <w:rsid w:val="007F25B9"/>
    <w:rsid w:val="007F3B31"/>
    <w:rsid w:val="007F61FA"/>
    <w:rsid w:val="007F76A9"/>
    <w:rsid w:val="007F7E59"/>
    <w:rsid w:val="00800740"/>
    <w:rsid w:val="00801B2E"/>
    <w:rsid w:val="00805B37"/>
    <w:rsid w:val="00810497"/>
    <w:rsid w:val="00810FB0"/>
    <w:rsid w:val="00814197"/>
    <w:rsid w:val="00817977"/>
    <w:rsid w:val="008210B0"/>
    <w:rsid w:val="008216AE"/>
    <w:rsid w:val="0082307E"/>
    <w:rsid w:val="0082383D"/>
    <w:rsid w:val="00823D59"/>
    <w:rsid w:val="00825D90"/>
    <w:rsid w:val="008270EF"/>
    <w:rsid w:val="008321A7"/>
    <w:rsid w:val="00833D89"/>
    <w:rsid w:val="0083687C"/>
    <w:rsid w:val="00841EE9"/>
    <w:rsid w:val="00843082"/>
    <w:rsid w:val="0084385D"/>
    <w:rsid w:val="00844D17"/>
    <w:rsid w:val="00845661"/>
    <w:rsid w:val="008464FB"/>
    <w:rsid w:val="008475CA"/>
    <w:rsid w:val="00847A29"/>
    <w:rsid w:val="00850632"/>
    <w:rsid w:val="00852AD4"/>
    <w:rsid w:val="00853D79"/>
    <w:rsid w:val="00854734"/>
    <w:rsid w:val="008557DF"/>
    <w:rsid w:val="008625BD"/>
    <w:rsid w:val="00863E98"/>
    <w:rsid w:val="00866B3B"/>
    <w:rsid w:val="0086708A"/>
    <w:rsid w:val="00870077"/>
    <w:rsid w:val="00871AFB"/>
    <w:rsid w:val="00877366"/>
    <w:rsid w:val="0088101E"/>
    <w:rsid w:val="00881F51"/>
    <w:rsid w:val="0088249E"/>
    <w:rsid w:val="00885CC7"/>
    <w:rsid w:val="00886899"/>
    <w:rsid w:val="008868B9"/>
    <w:rsid w:val="00886D13"/>
    <w:rsid w:val="008870DA"/>
    <w:rsid w:val="00890FB4"/>
    <w:rsid w:val="0089282F"/>
    <w:rsid w:val="0089296C"/>
    <w:rsid w:val="00893D24"/>
    <w:rsid w:val="00897117"/>
    <w:rsid w:val="008A0330"/>
    <w:rsid w:val="008A3236"/>
    <w:rsid w:val="008A34F9"/>
    <w:rsid w:val="008A3606"/>
    <w:rsid w:val="008A4882"/>
    <w:rsid w:val="008A7C20"/>
    <w:rsid w:val="008B00E9"/>
    <w:rsid w:val="008B279A"/>
    <w:rsid w:val="008B43A0"/>
    <w:rsid w:val="008B576D"/>
    <w:rsid w:val="008B79DA"/>
    <w:rsid w:val="008C0BF1"/>
    <w:rsid w:val="008C214C"/>
    <w:rsid w:val="008C2A14"/>
    <w:rsid w:val="008C404D"/>
    <w:rsid w:val="008C67BC"/>
    <w:rsid w:val="008C782B"/>
    <w:rsid w:val="008D0570"/>
    <w:rsid w:val="008D1374"/>
    <w:rsid w:val="008D175A"/>
    <w:rsid w:val="008D1A3D"/>
    <w:rsid w:val="008D6660"/>
    <w:rsid w:val="008D7D52"/>
    <w:rsid w:val="008E24E2"/>
    <w:rsid w:val="008E3880"/>
    <w:rsid w:val="008E4771"/>
    <w:rsid w:val="008E4D59"/>
    <w:rsid w:val="008F031D"/>
    <w:rsid w:val="008F0EF9"/>
    <w:rsid w:val="008F422E"/>
    <w:rsid w:val="008F7866"/>
    <w:rsid w:val="00901D96"/>
    <w:rsid w:val="009118DD"/>
    <w:rsid w:val="009125AC"/>
    <w:rsid w:val="00912B91"/>
    <w:rsid w:val="00913010"/>
    <w:rsid w:val="009131BB"/>
    <w:rsid w:val="00914400"/>
    <w:rsid w:val="00923226"/>
    <w:rsid w:val="009324A4"/>
    <w:rsid w:val="00932848"/>
    <w:rsid w:val="00932FEB"/>
    <w:rsid w:val="009335CD"/>
    <w:rsid w:val="00934EF0"/>
    <w:rsid w:val="009449B4"/>
    <w:rsid w:val="009470C9"/>
    <w:rsid w:val="00951029"/>
    <w:rsid w:val="00953B99"/>
    <w:rsid w:val="00954DC2"/>
    <w:rsid w:val="00955D52"/>
    <w:rsid w:val="00961952"/>
    <w:rsid w:val="00962DBE"/>
    <w:rsid w:val="00963F44"/>
    <w:rsid w:val="00964742"/>
    <w:rsid w:val="009649F7"/>
    <w:rsid w:val="00972403"/>
    <w:rsid w:val="0097336B"/>
    <w:rsid w:val="009770C4"/>
    <w:rsid w:val="009774A1"/>
    <w:rsid w:val="00986708"/>
    <w:rsid w:val="00987680"/>
    <w:rsid w:val="00987CB5"/>
    <w:rsid w:val="0099024B"/>
    <w:rsid w:val="00990837"/>
    <w:rsid w:val="00991973"/>
    <w:rsid w:val="00992677"/>
    <w:rsid w:val="00994609"/>
    <w:rsid w:val="0099575A"/>
    <w:rsid w:val="0099593D"/>
    <w:rsid w:val="00995DB4"/>
    <w:rsid w:val="00996336"/>
    <w:rsid w:val="00996940"/>
    <w:rsid w:val="0099798F"/>
    <w:rsid w:val="009A065C"/>
    <w:rsid w:val="009A0B5C"/>
    <w:rsid w:val="009A4267"/>
    <w:rsid w:val="009A4FE0"/>
    <w:rsid w:val="009B38BB"/>
    <w:rsid w:val="009B3C7F"/>
    <w:rsid w:val="009B4E05"/>
    <w:rsid w:val="009B5067"/>
    <w:rsid w:val="009B5F44"/>
    <w:rsid w:val="009B65BD"/>
    <w:rsid w:val="009B6FB7"/>
    <w:rsid w:val="009B73FC"/>
    <w:rsid w:val="009C2A2A"/>
    <w:rsid w:val="009C2D2D"/>
    <w:rsid w:val="009C3807"/>
    <w:rsid w:val="009C3845"/>
    <w:rsid w:val="009C390A"/>
    <w:rsid w:val="009C4270"/>
    <w:rsid w:val="009C499F"/>
    <w:rsid w:val="009D014F"/>
    <w:rsid w:val="009D0572"/>
    <w:rsid w:val="009D1281"/>
    <w:rsid w:val="009D23BC"/>
    <w:rsid w:val="009D36ED"/>
    <w:rsid w:val="009D6FDB"/>
    <w:rsid w:val="009E1C15"/>
    <w:rsid w:val="009E2B8F"/>
    <w:rsid w:val="009E54AD"/>
    <w:rsid w:val="009E7724"/>
    <w:rsid w:val="009F06DD"/>
    <w:rsid w:val="009F0852"/>
    <w:rsid w:val="009F10D2"/>
    <w:rsid w:val="009F129A"/>
    <w:rsid w:val="009F342F"/>
    <w:rsid w:val="009F458B"/>
    <w:rsid w:val="00A0095E"/>
    <w:rsid w:val="00A01029"/>
    <w:rsid w:val="00A01B61"/>
    <w:rsid w:val="00A01F3E"/>
    <w:rsid w:val="00A03DB0"/>
    <w:rsid w:val="00A05719"/>
    <w:rsid w:val="00A11E90"/>
    <w:rsid w:val="00A124BE"/>
    <w:rsid w:val="00A12A86"/>
    <w:rsid w:val="00A13899"/>
    <w:rsid w:val="00A142F3"/>
    <w:rsid w:val="00A15DC3"/>
    <w:rsid w:val="00A20F9E"/>
    <w:rsid w:val="00A21100"/>
    <w:rsid w:val="00A21431"/>
    <w:rsid w:val="00A2180E"/>
    <w:rsid w:val="00A21E36"/>
    <w:rsid w:val="00A22F7B"/>
    <w:rsid w:val="00A259AC"/>
    <w:rsid w:val="00A259D0"/>
    <w:rsid w:val="00A26F4C"/>
    <w:rsid w:val="00A270A6"/>
    <w:rsid w:val="00A27EA1"/>
    <w:rsid w:val="00A30648"/>
    <w:rsid w:val="00A32CA2"/>
    <w:rsid w:val="00A35805"/>
    <w:rsid w:val="00A36A83"/>
    <w:rsid w:val="00A37EF7"/>
    <w:rsid w:val="00A411FA"/>
    <w:rsid w:val="00A42ADD"/>
    <w:rsid w:val="00A436FE"/>
    <w:rsid w:val="00A51698"/>
    <w:rsid w:val="00A52034"/>
    <w:rsid w:val="00A5329D"/>
    <w:rsid w:val="00A60FEE"/>
    <w:rsid w:val="00A64305"/>
    <w:rsid w:val="00A647EE"/>
    <w:rsid w:val="00A66E8F"/>
    <w:rsid w:val="00A6744B"/>
    <w:rsid w:val="00A71E4E"/>
    <w:rsid w:val="00A72D37"/>
    <w:rsid w:val="00A74299"/>
    <w:rsid w:val="00A76317"/>
    <w:rsid w:val="00A8108E"/>
    <w:rsid w:val="00A8110C"/>
    <w:rsid w:val="00A81380"/>
    <w:rsid w:val="00A8380E"/>
    <w:rsid w:val="00A83BD8"/>
    <w:rsid w:val="00A866F9"/>
    <w:rsid w:val="00A87503"/>
    <w:rsid w:val="00A9040F"/>
    <w:rsid w:val="00A90877"/>
    <w:rsid w:val="00A92ADD"/>
    <w:rsid w:val="00A92D21"/>
    <w:rsid w:val="00A95536"/>
    <w:rsid w:val="00AA09AA"/>
    <w:rsid w:val="00AA0AE6"/>
    <w:rsid w:val="00AA1183"/>
    <w:rsid w:val="00AA5637"/>
    <w:rsid w:val="00AA7743"/>
    <w:rsid w:val="00AB2A15"/>
    <w:rsid w:val="00AB2A68"/>
    <w:rsid w:val="00AB4474"/>
    <w:rsid w:val="00AB62F7"/>
    <w:rsid w:val="00AB730F"/>
    <w:rsid w:val="00AC5859"/>
    <w:rsid w:val="00AC6201"/>
    <w:rsid w:val="00AD031B"/>
    <w:rsid w:val="00AD1CD5"/>
    <w:rsid w:val="00AD4638"/>
    <w:rsid w:val="00AE2F2F"/>
    <w:rsid w:val="00AE5040"/>
    <w:rsid w:val="00AE6A70"/>
    <w:rsid w:val="00AE6D6D"/>
    <w:rsid w:val="00AF1654"/>
    <w:rsid w:val="00AF1C37"/>
    <w:rsid w:val="00AF2814"/>
    <w:rsid w:val="00AF53AE"/>
    <w:rsid w:val="00AF5B42"/>
    <w:rsid w:val="00AF7A93"/>
    <w:rsid w:val="00B01B10"/>
    <w:rsid w:val="00B01D36"/>
    <w:rsid w:val="00B047A0"/>
    <w:rsid w:val="00B1392A"/>
    <w:rsid w:val="00B14A3B"/>
    <w:rsid w:val="00B21263"/>
    <w:rsid w:val="00B251DC"/>
    <w:rsid w:val="00B25747"/>
    <w:rsid w:val="00B257B9"/>
    <w:rsid w:val="00B27D2F"/>
    <w:rsid w:val="00B31A91"/>
    <w:rsid w:val="00B3335E"/>
    <w:rsid w:val="00B34D3A"/>
    <w:rsid w:val="00B36F53"/>
    <w:rsid w:val="00B373FF"/>
    <w:rsid w:val="00B4183C"/>
    <w:rsid w:val="00B42946"/>
    <w:rsid w:val="00B43744"/>
    <w:rsid w:val="00B44337"/>
    <w:rsid w:val="00B44BE8"/>
    <w:rsid w:val="00B4574C"/>
    <w:rsid w:val="00B47061"/>
    <w:rsid w:val="00B473E5"/>
    <w:rsid w:val="00B503D2"/>
    <w:rsid w:val="00B518CD"/>
    <w:rsid w:val="00B53CF2"/>
    <w:rsid w:val="00B55E22"/>
    <w:rsid w:val="00B60224"/>
    <w:rsid w:val="00B61BA3"/>
    <w:rsid w:val="00B63DD7"/>
    <w:rsid w:val="00B65F04"/>
    <w:rsid w:val="00B67730"/>
    <w:rsid w:val="00B70C4C"/>
    <w:rsid w:val="00B7116F"/>
    <w:rsid w:val="00B71A4B"/>
    <w:rsid w:val="00B7371D"/>
    <w:rsid w:val="00B82416"/>
    <w:rsid w:val="00B83527"/>
    <w:rsid w:val="00B84482"/>
    <w:rsid w:val="00B8478D"/>
    <w:rsid w:val="00B87616"/>
    <w:rsid w:val="00B9320C"/>
    <w:rsid w:val="00B93394"/>
    <w:rsid w:val="00BA098C"/>
    <w:rsid w:val="00BA1CD8"/>
    <w:rsid w:val="00BA2257"/>
    <w:rsid w:val="00BA5B57"/>
    <w:rsid w:val="00BA5F81"/>
    <w:rsid w:val="00BB110B"/>
    <w:rsid w:val="00BB5C2D"/>
    <w:rsid w:val="00BB7E6A"/>
    <w:rsid w:val="00BC0DB1"/>
    <w:rsid w:val="00BC2D91"/>
    <w:rsid w:val="00BC2E1D"/>
    <w:rsid w:val="00BC78B1"/>
    <w:rsid w:val="00BC793F"/>
    <w:rsid w:val="00BD098B"/>
    <w:rsid w:val="00BD2733"/>
    <w:rsid w:val="00BD4A45"/>
    <w:rsid w:val="00BD5ABD"/>
    <w:rsid w:val="00BE340B"/>
    <w:rsid w:val="00BE3806"/>
    <w:rsid w:val="00BE396C"/>
    <w:rsid w:val="00BE482D"/>
    <w:rsid w:val="00BE6950"/>
    <w:rsid w:val="00BE7D85"/>
    <w:rsid w:val="00BF01ED"/>
    <w:rsid w:val="00BF1993"/>
    <w:rsid w:val="00BF35E4"/>
    <w:rsid w:val="00BF4FD0"/>
    <w:rsid w:val="00BF5581"/>
    <w:rsid w:val="00BF6F10"/>
    <w:rsid w:val="00BF7592"/>
    <w:rsid w:val="00BF7823"/>
    <w:rsid w:val="00C00BF4"/>
    <w:rsid w:val="00C01A53"/>
    <w:rsid w:val="00C01AD2"/>
    <w:rsid w:val="00C03734"/>
    <w:rsid w:val="00C04F0E"/>
    <w:rsid w:val="00C10257"/>
    <w:rsid w:val="00C12D97"/>
    <w:rsid w:val="00C1349C"/>
    <w:rsid w:val="00C139BD"/>
    <w:rsid w:val="00C230F9"/>
    <w:rsid w:val="00C2365B"/>
    <w:rsid w:val="00C254FC"/>
    <w:rsid w:val="00C26561"/>
    <w:rsid w:val="00C2770C"/>
    <w:rsid w:val="00C27F0C"/>
    <w:rsid w:val="00C32EEC"/>
    <w:rsid w:val="00C34F0F"/>
    <w:rsid w:val="00C34FE3"/>
    <w:rsid w:val="00C36D00"/>
    <w:rsid w:val="00C379C9"/>
    <w:rsid w:val="00C47C44"/>
    <w:rsid w:val="00C50E53"/>
    <w:rsid w:val="00C515A6"/>
    <w:rsid w:val="00C5327D"/>
    <w:rsid w:val="00C54B5C"/>
    <w:rsid w:val="00C5589F"/>
    <w:rsid w:val="00C564A4"/>
    <w:rsid w:val="00C611AF"/>
    <w:rsid w:val="00C622AE"/>
    <w:rsid w:val="00C62B38"/>
    <w:rsid w:val="00C63B57"/>
    <w:rsid w:val="00C63E27"/>
    <w:rsid w:val="00C65E01"/>
    <w:rsid w:val="00C704F7"/>
    <w:rsid w:val="00C725F7"/>
    <w:rsid w:val="00C7583C"/>
    <w:rsid w:val="00C75B96"/>
    <w:rsid w:val="00C77E13"/>
    <w:rsid w:val="00C807FD"/>
    <w:rsid w:val="00C83AD9"/>
    <w:rsid w:val="00C860EB"/>
    <w:rsid w:val="00C86B45"/>
    <w:rsid w:val="00C86F88"/>
    <w:rsid w:val="00C904F9"/>
    <w:rsid w:val="00C91ACC"/>
    <w:rsid w:val="00C93A28"/>
    <w:rsid w:val="00C93DB9"/>
    <w:rsid w:val="00C94445"/>
    <w:rsid w:val="00C9521E"/>
    <w:rsid w:val="00CA0005"/>
    <w:rsid w:val="00CA05DE"/>
    <w:rsid w:val="00CA40B8"/>
    <w:rsid w:val="00CA4795"/>
    <w:rsid w:val="00CA4A57"/>
    <w:rsid w:val="00CA61CC"/>
    <w:rsid w:val="00CA7966"/>
    <w:rsid w:val="00CB1A33"/>
    <w:rsid w:val="00CB20F1"/>
    <w:rsid w:val="00CB2592"/>
    <w:rsid w:val="00CB5D33"/>
    <w:rsid w:val="00CB5F78"/>
    <w:rsid w:val="00CB648E"/>
    <w:rsid w:val="00CB7E4F"/>
    <w:rsid w:val="00CC16F2"/>
    <w:rsid w:val="00CC2F0F"/>
    <w:rsid w:val="00CC4C7F"/>
    <w:rsid w:val="00CC6C72"/>
    <w:rsid w:val="00CC79F9"/>
    <w:rsid w:val="00CD107C"/>
    <w:rsid w:val="00CD33FC"/>
    <w:rsid w:val="00CD58CF"/>
    <w:rsid w:val="00CD71F5"/>
    <w:rsid w:val="00CD7778"/>
    <w:rsid w:val="00CD77CD"/>
    <w:rsid w:val="00CE3E0E"/>
    <w:rsid w:val="00CE51F1"/>
    <w:rsid w:val="00CE6731"/>
    <w:rsid w:val="00CE74C8"/>
    <w:rsid w:val="00CF45B5"/>
    <w:rsid w:val="00CF5950"/>
    <w:rsid w:val="00CF5AAE"/>
    <w:rsid w:val="00CF795C"/>
    <w:rsid w:val="00D00941"/>
    <w:rsid w:val="00D0197F"/>
    <w:rsid w:val="00D022B8"/>
    <w:rsid w:val="00D025BA"/>
    <w:rsid w:val="00D057AE"/>
    <w:rsid w:val="00D070F2"/>
    <w:rsid w:val="00D07457"/>
    <w:rsid w:val="00D10770"/>
    <w:rsid w:val="00D11576"/>
    <w:rsid w:val="00D12E15"/>
    <w:rsid w:val="00D15496"/>
    <w:rsid w:val="00D172DB"/>
    <w:rsid w:val="00D216B3"/>
    <w:rsid w:val="00D2251E"/>
    <w:rsid w:val="00D23039"/>
    <w:rsid w:val="00D251FB"/>
    <w:rsid w:val="00D30865"/>
    <w:rsid w:val="00D34060"/>
    <w:rsid w:val="00D379DF"/>
    <w:rsid w:val="00D41130"/>
    <w:rsid w:val="00D423F1"/>
    <w:rsid w:val="00D44785"/>
    <w:rsid w:val="00D47B53"/>
    <w:rsid w:val="00D54C5C"/>
    <w:rsid w:val="00D576EF"/>
    <w:rsid w:val="00D578FD"/>
    <w:rsid w:val="00D60C8F"/>
    <w:rsid w:val="00D6140E"/>
    <w:rsid w:val="00D61CDF"/>
    <w:rsid w:val="00D62C15"/>
    <w:rsid w:val="00D70EE8"/>
    <w:rsid w:val="00D71761"/>
    <w:rsid w:val="00D72724"/>
    <w:rsid w:val="00D735A0"/>
    <w:rsid w:val="00D736A2"/>
    <w:rsid w:val="00D73F9D"/>
    <w:rsid w:val="00D764B9"/>
    <w:rsid w:val="00D77B20"/>
    <w:rsid w:val="00D77DDA"/>
    <w:rsid w:val="00D77FEF"/>
    <w:rsid w:val="00D80D74"/>
    <w:rsid w:val="00D81E65"/>
    <w:rsid w:val="00D83A32"/>
    <w:rsid w:val="00D842DC"/>
    <w:rsid w:val="00D864E0"/>
    <w:rsid w:val="00D96315"/>
    <w:rsid w:val="00DA08E2"/>
    <w:rsid w:val="00DA093B"/>
    <w:rsid w:val="00DA5D82"/>
    <w:rsid w:val="00DA7160"/>
    <w:rsid w:val="00DB3D1F"/>
    <w:rsid w:val="00DB7299"/>
    <w:rsid w:val="00DB72B9"/>
    <w:rsid w:val="00DB7943"/>
    <w:rsid w:val="00DC2D4A"/>
    <w:rsid w:val="00DD0913"/>
    <w:rsid w:val="00DD2E5B"/>
    <w:rsid w:val="00DD33B9"/>
    <w:rsid w:val="00DD343A"/>
    <w:rsid w:val="00DE04A2"/>
    <w:rsid w:val="00DE2CF0"/>
    <w:rsid w:val="00DE44CC"/>
    <w:rsid w:val="00DE45F8"/>
    <w:rsid w:val="00DE742C"/>
    <w:rsid w:val="00DF3876"/>
    <w:rsid w:val="00DF50F1"/>
    <w:rsid w:val="00DF6271"/>
    <w:rsid w:val="00DF6A62"/>
    <w:rsid w:val="00DF72BE"/>
    <w:rsid w:val="00E00B2C"/>
    <w:rsid w:val="00E03C49"/>
    <w:rsid w:val="00E04F86"/>
    <w:rsid w:val="00E0556A"/>
    <w:rsid w:val="00E07467"/>
    <w:rsid w:val="00E10A2E"/>
    <w:rsid w:val="00E12361"/>
    <w:rsid w:val="00E17430"/>
    <w:rsid w:val="00E20BD6"/>
    <w:rsid w:val="00E20FA6"/>
    <w:rsid w:val="00E21381"/>
    <w:rsid w:val="00E21469"/>
    <w:rsid w:val="00E24EE0"/>
    <w:rsid w:val="00E32872"/>
    <w:rsid w:val="00E3381A"/>
    <w:rsid w:val="00E345D9"/>
    <w:rsid w:val="00E34DB6"/>
    <w:rsid w:val="00E4282F"/>
    <w:rsid w:val="00E42E4D"/>
    <w:rsid w:val="00E444D4"/>
    <w:rsid w:val="00E44947"/>
    <w:rsid w:val="00E47960"/>
    <w:rsid w:val="00E47CB0"/>
    <w:rsid w:val="00E54F45"/>
    <w:rsid w:val="00E55777"/>
    <w:rsid w:val="00E563DE"/>
    <w:rsid w:val="00E56C49"/>
    <w:rsid w:val="00E57EA9"/>
    <w:rsid w:val="00E605D2"/>
    <w:rsid w:val="00E6129D"/>
    <w:rsid w:val="00E634D3"/>
    <w:rsid w:val="00E643A6"/>
    <w:rsid w:val="00E67218"/>
    <w:rsid w:val="00E67C8B"/>
    <w:rsid w:val="00E7509B"/>
    <w:rsid w:val="00E77638"/>
    <w:rsid w:val="00E82284"/>
    <w:rsid w:val="00E82E25"/>
    <w:rsid w:val="00E83A9B"/>
    <w:rsid w:val="00E84289"/>
    <w:rsid w:val="00E86E1F"/>
    <w:rsid w:val="00E9035F"/>
    <w:rsid w:val="00E909EA"/>
    <w:rsid w:val="00E91AB2"/>
    <w:rsid w:val="00E931D7"/>
    <w:rsid w:val="00E9663D"/>
    <w:rsid w:val="00E96E2E"/>
    <w:rsid w:val="00E96ED3"/>
    <w:rsid w:val="00EA6B5C"/>
    <w:rsid w:val="00EB20E1"/>
    <w:rsid w:val="00EB2689"/>
    <w:rsid w:val="00EB2A35"/>
    <w:rsid w:val="00EB462F"/>
    <w:rsid w:val="00EB7661"/>
    <w:rsid w:val="00EC00D7"/>
    <w:rsid w:val="00EC141A"/>
    <w:rsid w:val="00EC6224"/>
    <w:rsid w:val="00EC6D94"/>
    <w:rsid w:val="00ED037A"/>
    <w:rsid w:val="00ED1E86"/>
    <w:rsid w:val="00ED2BA3"/>
    <w:rsid w:val="00ED78A6"/>
    <w:rsid w:val="00ED7CF3"/>
    <w:rsid w:val="00ED7D8D"/>
    <w:rsid w:val="00EE034D"/>
    <w:rsid w:val="00EE1CCB"/>
    <w:rsid w:val="00EE2EB1"/>
    <w:rsid w:val="00EE3717"/>
    <w:rsid w:val="00EE5852"/>
    <w:rsid w:val="00EE5C94"/>
    <w:rsid w:val="00EE620A"/>
    <w:rsid w:val="00EE6AF5"/>
    <w:rsid w:val="00EE71EB"/>
    <w:rsid w:val="00EF3D5C"/>
    <w:rsid w:val="00EF487F"/>
    <w:rsid w:val="00EF491B"/>
    <w:rsid w:val="00EF52D0"/>
    <w:rsid w:val="00F000AE"/>
    <w:rsid w:val="00F02175"/>
    <w:rsid w:val="00F056B6"/>
    <w:rsid w:val="00F06C4C"/>
    <w:rsid w:val="00F07108"/>
    <w:rsid w:val="00F11B2A"/>
    <w:rsid w:val="00F1202B"/>
    <w:rsid w:val="00F14115"/>
    <w:rsid w:val="00F15CF6"/>
    <w:rsid w:val="00F1650E"/>
    <w:rsid w:val="00F16ABD"/>
    <w:rsid w:val="00F17EA1"/>
    <w:rsid w:val="00F17F3C"/>
    <w:rsid w:val="00F210B7"/>
    <w:rsid w:val="00F22C79"/>
    <w:rsid w:val="00F27108"/>
    <w:rsid w:val="00F27E62"/>
    <w:rsid w:val="00F31043"/>
    <w:rsid w:val="00F31075"/>
    <w:rsid w:val="00F3194E"/>
    <w:rsid w:val="00F338AF"/>
    <w:rsid w:val="00F340CB"/>
    <w:rsid w:val="00F34F9E"/>
    <w:rsid w:val="00F3565D"/>
    <w:rsid w:val="00F36D74"/>
    <w:rsid w:val="00F424E6"/>
    <w:rsid w:val="00F42E39"/>
    <w:rsid w:val="00F4308B"/>
    <w:rsid w:val="00F431E1"/>
    <w:rsid w:val="00F43C94"/>
    <w:rsid w:val="00F43C9D"/>
    <w:rsid w:val="00F44183"/>
    <w:rsid w:val="00F46CAE"/>
    <w:rsid w:val="00F5029C"/>
    <w:rsid w:val="00F53965"/>
    <w:rsid w:val="00F54FDE"/>
    <w:rsid w:val="00F571E8"/>
    <w:rsid w:val="00F6065F"/>
    <w:rsid w:val="00F609E8"/>
    <w:rsid w:val="00F60D38"/>
    <w:rsid w:val="00F63010"/>
    <w:rsid w:val="00F639E3"/>
    <w:rsid w:val="00F63C69"/>
    <w:rsid w:val="00F66275"/>
    <w:rsid w:val="00F67F20"/>
    <w:rsid w:val="00F70EA7"/>
    <w:rsid w:val="00F717CC"/>
    <w:rsid w:val="00F72337"/>
    <w:rsid w:val="00F74880"/>
    <w:rsid w:val="00F77808"/>
    <w:rsid w:val="00F8132C"/>
    <w:rsid w:val="00F84D27"/>
    <w:rsid w:val="00F8530E"/>
    <w:rsid w:val="00F86639"/>
    <w:rsid w:val="00F962DF"/>
    <w:rsid w:val="00FA0EBF"/>
    <w:rsid w:val="00FA1808"/>
    <w:rsid w:val="00FA1847"/>
    <w:rsid w:val="00FA3B5D"/>
    <w:rsid w:val="00FA5555"/>
    <w:rsid w:val="00FB12B7"/>
    <w:rsid w:val="00FB690F"/>
    <w:rsid w:val="00FB6DBB"/>
    <w:rsid w:val="00FC0117"/>
    <w:rsid w:val="00FC1A3F"/>
    <w:rsid w:val="00FC1CD7"/>
    <w:rsid w:val="00FC1EFC"/>
    <w:rsid w:val="00FC2762"/>
    <w:rsid w:val="00FC43F4"/>
    <w:rsid w:val="00FC4B7A"/>
    <w:rsid w:val="00FC6E4F"/>
    <w:rsid w:val="00FD010A"/>
    <w:rsid w:val="00FD167E"/>
    <w:rsid w:val="00FD3430"/>
    <w:rsid w:val="00FD360A"/>
    <w:rsid w:val="00FD5BA2"/>
    <w:rsid w:val="00FE094C"/>
    <w:rsid w:val="00FE2963"/>
    <w:rsid w:val="00FE7761"/>
    <w:rsid w:val="00FF25E9"/>
    <w:rsid w:val="00FF3504"/>
    <w:rsid w:val="00FF37E0"/>
    <w:rsid w:val="00FF43DE"/>
    <w:rsid w:val="00FF5276"/>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DE7ED"/>
  <w15:docId w15:val="{97ED1915-673E-40A8-B492-4883D5A8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A9"/>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0B7D76"/>
    <w:pPr>
      <w:keepNext/>
      <w:outlineLvl w:val="0"/>
    </w:pPr>
    <w:rPr>
      <w:rFonts w:ascii="Arial" w:eastAsia="Calibri" w:hAnsi="Arial" w:cs="Arial"/>
      <w:b/>
      <w:bCs/>
      <w:sz w:val="22"/>
      <w:szCs w:val="22"/>
      <w:lang w:val="es-MX" w:eastAsia="en-US"/>
    </w:rPr>
  </w:style>
  <w:style w:type="paragraph" w:styleId="Ttulo2">
    <w:name w:val="heading 2"/>
    <w:basedOn w:val="Normal"/>
    <w:next w:val="Normal"/>
    <w:link w:val="Ttulo2Car"/>
    <w:uiPriority w:val="9"/>
    <w:semiHidden/>
    <w:unhideWhenUsed/>
    <w:qFormat/>
    <w:rsid w:val="00C47C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CF5AA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semiHidden/>
    <w:unhideWhenUsed/>
    <w:qFormat/>
    <w:rsid w:val="00A72D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5FCE"/>
    <w:pPr>
      <w:spacing w:after="120" w:line="480" w:lineRule="auto"/>
    </w:pPr>
  </w:style>
  <w:style w:type="character" w:customStyle="1" w:styleId="Textoindependiente2Car">
    <w:name w:val="Texto independiente 2 Car"/>
    <w:link w:val="Textoindependiente2"/>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CNBV Parrafo1,Título 2&quot;,Dot pt,No Spacing1,List Paragraph Char Char Char,Indicator Text"/>
    <w:basedOn w:val="Normal"/>
    <w:link w:val="PrrafodelistaCar"/>
    <w:uiPriority w:val="99"/>
    <w:qFormat/>
    <w:rsid w:val="00155FB3"/>
    <w:pPr>
      <w:spacing w:after="200" w:line="276" w:lineRule="auto"/>
      <w:ind w:left="708"/>
    </w:pPr>
    <w:rPr>
      <w:rFonts w:ascii="Calibri" w:hAnsi="Calibri"/>
      <w:sz w:val="22"/>
      <w:szCs w:val="22"/>
    </w:rPr>
  </w:style>
  <w:style w:type="paragraph" w:styleId="Textodeglobo">
    <w:name w:val="Balloon Text"/>
    <w:basedOn w:val="Normal"/>
    <w:link w:val="TextodegloboCar"/>
    <w:uiPriority w:val="99"/>
    <w:semiHidden/>
    <w:unhideWhenUsed/>
    <w:rsid w:val="004B4C4D"/>
    <w:rPr>
      <w:rFonts w:ascii="Tahoma" w:hAnsi="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rPr>
  </w:style>
  <w:style w:type="character" w:customStyle="1" w:styleId="TextoCar">
    <w:name w:val="Texto Car"/>
    <w:link w:val="Texto"/>
    <w:locked/>
    <w:rsid w:val="002C7EC8"/>
    <w:rPr>
      <w:rFonts w:ascii="Arial" w:eastAsia="Times New Roman" w:hAnsi="Arial"/>
      <w:sz w:val="18"/>
      <w:szCs w:val="18"/>
      <w:lang w:eastAsia="es-ES"/>
    </w:rPr>
  </w:style>
  <w:style w:type="character" w:customStyle="1" w:styleId="PrrafodelistaCar">
    <w:name w:val="Párrafo de lista Car"/>
    <w:aliases w:val="AB List 1 Car,Bullet Points Car,Bullet List Car,FooterText Car,numbered Car,Paragraphe de liste1 Car,List Paragraph1 Car,Bulletr List Paragraph Car,CNBV Parrafo1 Car,Título 2&quot; Car,Dot pt Car,No Spacing1 Car,Indicator Text Car"/>
    <w:link w:val="Prrafodelista"/>
    <w:uiPriority w:val="34"/>
    <w:qFormat/>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unhideWhenUsed/>
    <w:rsid w:val="00D77DDA"/>
    <w:rPr>
      <w:sz w:val="20"/>
      <w:szCs w:val="20"/>
    </w:rPr>
  </w:style>
  <w:style w:type="character" w:customStyle="1" w:styleId="TextonotapieCar">
    <w:name w:val="Texto nota pie Car"/>
    <w:link w:val="Textonotapie"/>
    <w:uiPriority w:val="99"/>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numbering" w:customStyle="1" w:styleId="Sinlista1">
    <w:name w:val="Sin lista1"/>
    <w:next w:val="Sinlista"/>
    <w:uiPriority w:val="99"/>
    <w:semiHidden/>
    <w:unhideWhenUsed/>
    <w:rsid w:val="00DF3876"/>
  </w:style>
  <w:style w:type="character" w:customStyle="1" w:styleId="Ttulo1Car">
    <w:name w:val="Título 1 Car"/>
    <w:link w:val="Ttulo1"/>
    <w:rsid w:val="000B7D76"/>
    <w:rPr>
      <w:rFonts w:ascii="Arial" w:hAnsi="Arial" w:cs="Arial"/>
      <w:b/>
      <w:bCs/>
      <w:sz w:val="22"/>
      <w:szCs w:val="22"/>
      <w:lang w:eastAsia="en-US"/>
    </w:rPr>
  </w:style>
  <w:style w:type="numbering" w:customStyle="1" w:styleId="Sinlista2">
    <w:name w:val="Sin lista2"/>
    <w:next w:val="Sinlista"/>
    <w:uiPriority w:val="99"/>
    <w:semiHidden/>
    <w:unhideWhenUsed/>
    <w:rsid w:val="000B7D76"/>
  </w:style>
  <w:style w:type="character" w:styleId="Nmerodepgina">
    <w:name w:val="page number"/>
    <w:rsid w:val="000B7D76"/>
  </w:style>
  <w:style w:type="paragraph" w:styleId="Textosinformato">
    <w:name w:val="Plain Text"/>
    <w:basedOn w:val="Normal"/>
    <w:link w:val="TextosinformatoCar"/>
    <w:rsid w:val="000B7D76"/>
    <w:rPr>
      <w:rFonts w:ascii="Courier New" w:eastAsia="Calibri" w:hAnsi="Courier New" w:cs="Arial"/>
      <w:sz w:val="20"/>
      <w:szCs w:val="20"/>
      <w:lang w:eastAsia="en-US"/>
    </w:rPr>
  </w:style>
  <w:style w:type="character" w:customStyle="1" w:styleId="TextosinformatoCar">
    <w:name w:val="Texto sin formato Car"/>
    <w:link w:val="Textosinformato"/>
    <w:rsid w:val="000B7D76"/>
    <w:rPr>
      <w:rFonts w:ascii="Courier New" w:hAnsi="Courier New" w:cs="Arial"/>
      <w:lang w:eastAsia="en-US"/>
    </w:rPr>
  </w:style>
  <w:style w:type="table" w:customStyle="1" w:styleId="Tablaconcuadrcula2">
    <w:name w:val="Tabla con cuadrícula2"/>
    <w:basedOn w:val="Tablanormal"/>
    <w:next w:val="Tablaconcuadrcula"/>
    <w:uiPriority w:val="59"/>
    <w:rsid w:val="00600943"/>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F1C5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0F1C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5929E8"/>
  </w:style>
  <w:style w:type="character" w:styleId="Hipervnculovisitado">
    <w:name w:val="FollowedHyperlink"/>
    <w:uiPriority w:val="99"/>
    <w:semiHidden/>
    <w:unhideWhenUsed/>
    <w:rsid w:val="005929E8"/>
    <w:rPr>
      <w:color w:val="800080"/>
      <w:u w:val="single"/>
    </w:rPr>
  </w:style>
  <w:style w:type="paragraph" w:customStyle="1" w:styleId="xl66">
    <w:name w:val="xl66"/>
    <w:basedOn w:val="Normal"/>
    <w:rsid w:val="005929E8"/>
    <w:pPr>
      <w:spacing w:before="100" w:beforeAutospacing="1" w:after="100" w:afterAutospacing="1"/>
    </w:pPr>
    <w:rPr>
      <w:sz w:val="20"/>
      <w:szCs w:val="20"/>
      <w:lang w:val="es-MX" w:eastAsia="es-MX"/>
    </w:rPr>
  </w:style>
  <w:style w:type="paragraph" w:customStyle="1" w:styleId="xl67">
    <w:name w:val="xl67"/>
    <w:basedOn w:val="Normal"/>
    <w:rsid w:val="005929E8"/>
    <w:pPr>
      <w:spacing w:before="100" w:beforeAutospacing="1" w:after="100" w:afterAutospacing="1"/>
    </w:pPr>
    <w:rPr>
      <w:sz w:val="20"/>
      <w:szCs w:val="20"/>
      <w:lang w:val="es-MX" w:eastAsia="es-MX"/>
    </w:rPr>
  </w:style>
  <w:style w:type="paragraph" w:customStyle="1" w:styleId="xl68">
    <w:name w:val="xl68"/>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69">
    <w:name w:val="xl69"/>
    <w:basedOn w:val="Normal"/>
    <w:rsid w:val="005929E8"/>
    <w:pPr>
      <w:pBdr>
        <w:top w:val="single" w:sz="8" w:space="0" w:color="auto"/>
        <w:left w:val="single" w:sz="8" w:space="0" w:color="auto"/>
        <w:right w:val="single" w:sz="4" w:space="0" w:color="808080"/>
      </w:pBdr>
      <w:shd w:val="clear" w:color="000000" w:fill="BFBFBF"/>
      <w:spacing w:before="100" w:beforeAutospacing="1" w:after="100" w:afterAutospacing="1"/>
      <w:jc w:val="center"/>
    </w:pPr>
    <w:rPr>
      <w:b/>
      <w:bCs/>
      <w:sz w:val="20"/>
      <w:szCs w:val="20"/>
      <w:lang w:val="es-MX" w:eastAsia="es-MX"/>
    </w:rPr>
  </w:style>
  <w:style w:type="paragraph" w:customStyle="1" w:styleId="xl70">
    <w:name w:val="xl70"/>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1">
    <w:name w:val="xl71"/>
    <w:basedOn w:val="Normal"/>
    <w:rsid w:val="005929E8"/>
    <w:pPr>
      <w:pBdr>
        <w:top w:val="single" w:sz="8" w:space="0" w:color="auto"/>
        <w:lef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2">
    <w:name w:val="xl72"/>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73">
    <w:name w:val="xl73"/>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4">
    <w:name w:val="xl74"/>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75">
    <w:name w:val="xl75"/>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76">
    <w:name w:val="xl76"/>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7">
    <w:name w:val="xl77"/>
    <w:basedOn w:val="Normal"/>
    <w:rsid w:val="005929E8"/>
    <w:pPr>
      <w:pBdr>
        <w:top w:val="single" w:sz="4" w:space="0" w:color="auto"/>
        <w:left w:val="single" w:sz="8" w:space="0" w:color="auto"/>
        <w:bottom w:val="single" w:sz="4" w:space="0" w:color="auto"/>
      </w:pBdr>
      <w:spacing w:before="100" w:beforeAutospacing="1" w:after="100" w:afterAutospacing="1"/>
    </w:pPr>
    <w:rPr>
      <w:sz w:val="20"/>
      <w:szCs w:val="20"/>
      <w:lang w:val="es-MX" w:eastAsia="es-MX"/>
    </w:rPr>
  </w:style>
  <w:style w:type="paragraph" w:customStyle="1" w:styleId="xl78">
    <w:name w:val="xl78"/>
    <w:basedOn w:val="Normal"/>
    <w:rsid w:val="005929E8"/>
    <w:pPr>
      <w:pBdr>
        <w:top w:val="single" w:sz="4" w:space="0" w:color="808080"/>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79">
    <w:name w:val="xl79"/>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0">
    <w:name w:val="xl80"/>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81">
    <w:name w:val="xl81"/>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2">
    <w:name w:val="xl82"/>
    <w:basedOn w:val="Normal"/>
    <w:rsid w:val="005929E8"/>
    <w:pPr>
      <w:pBdr>
        <w:top w:val="single" w:sz="4" w:space="0" w:color="808080"/>
        <w:left w:val="single" w:sz="8" w:space="0" w:color="auto"/>
        <w:bottom w:val="single" w:sz="4" w:space="0" w:color="808080"/>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3">
    <w:name w:val="xl83"/>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84">
    <w:name w:val="xl84"/>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5">
    <w:name w:val="xl85"/>
    <w:basedOn w:val="Normal"/>
    <w:rsid w:val="005929E8"/>
    <w:pPr>
      <w:pBdr>
        <w:top w:val="single" w:sz="4" w:space="0" w:color="auto"/>
        <w:left w:val="single" w:sz="8" w:space="0" w:color="auto"/>
      </w:pBdr>
      <w:shd w:val="clear" w:color="000000" w:fill="D9D9D9"/>
      <w:spacing w:before="100" w:beforeAutospacing="1" w:after="100" w:afterAutospacing="1"/>
    </w:pPr>
    <w:rPr>
      <w:sz w:val="20"/>
      <w:szCs w:val="20"/>
      <w:lang w:val="es-MX" w:eastAsia="es-MX"/>
    </w:rPr>
  </w:style>
  <w:style w:type="paragraph" w:customStyle="1" w:styleId="xl86">
    <w:name w:val="xl8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7">
    <w:name w:val="xl87"/>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88">
    <w:name w:val="xl88"/>
    <w:basedOn w:val="Normal"/>
    <w:rsid w:val="005929E8"/>
    <w:pPr>
      <w:pBdr>
        <w:top w:val="single" w:sz="4" w:space="0" w:color="808080"/>
        <w:left w:val="single" w:sz="8" w:space="0" w:color="auto"/>
        <w:right w:val="single" w:sz="4" w:space="0" w:color="808080"/>
      </w:pBdr>
      <w:shd w:val="clear" w:color="000000" w:fill="D9D9D9"/>
      <w:spacing w:before="100" w:beforeAutospacing="1" w:after="100" w:afterAutospacing="1"/>
    </w:pPr>
    <w:rPr>
      <w:sz w:val="20"/>
      <w:szCs w:val="20"/>
      <w:lang w:val="es-MX" w:eastAsia="es-MX"/>
    </w:rPr>
  </w:style>
  <w:style w:type="paragraph" w:customStyle="1" w:styleId="xl89">
    <w:name w:val="xl89"/>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0">
    <w:name w:val="xl90"/>
    <w:basedOn w:val="Normal"/>
    <w:rsid w:val="005929E8"/>
    <w:pPr>
      <w:pBdr>
        <w:top w:val="single" w:sz="8" w:space="0" w:color="auto"/>
        <w:left w:val="single" w:sz="8" w:space="0" w:color="auto"/>
        <w:bottom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1">
    <w:name w:val="xl9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2">
    <w:name w:val="xl92"/>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3">
    <w:name w:val="xl93"/>
    <w:basedOn w:val="Normal"/>
    <w:rsid w:val="005929E8"/>
    <w:pPr>
      <w:pBdr>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94">
    <w:name w:val="xl94"/>
    <w:basedOn w:val="Normal"/>
    <w:rsid w:val="005929E8"/>
    <w:pPr>
      <w:pBdr>
        <w:left w:val="single" w:sz="8" w:space="0" w:color="auto"/>
        <w:bottom w:val="single" w:sz="4" w:space="0" w:color="808080"/>
        <w:right w:val="single" w:sz="4" w:space="0" w:color="808080"/>
      </w:pBdr>
      <w:spacing w:before="100" w:beforeAutospacing="1" w:after="100" w:afterAutospacing="1"/>
    </w:pPr>
    <w:rPr>
      <w:sz w:val="20"/>
      <w:szCs w:val="20"/>
      <w:lang w:val="es-MX" w:eastAsia="es-MX"/>
    </w:rPr>
  </w:style>
  <w:style w:type="paragraph" w:customStyle="1" w:styleId="xl95">
    <w:name w:val="xl95"/>
    <w:basedOn w:val="Normal"/>
    <w:rsid w:val="005929E8"/>
    <w:pPr>
      <w:pBdr>
        <w:top w:val="single" w:sz="4"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96">
    <w:name w:val="xl96"/>
    <w:basedOn w:val="Normal"/>
    <w:rsid w:val="005929E8"/>
    <w:pPr>
      <w:pBdr>
        <w:top w:val="single" w:sz="4" w:space="0" w:color="auto"/>
        <w:left w:val="single" w:sz="8" w:space="0" w:color="auto"/>
        <w:bottom w:val="single" w:sz="8" w:space="0" w:color="auto"/>
      </w:pBdr>
      <w:shd w:val="clear" w:color="000000" w:fill="D9D9D9"/>
      <w:spacing w:before="100" w:beforeAutospacing="1" w:after="100" w:afterAutospacing="1"/>
    </w:pPr>
    <w:rPr>
      <w:sz w:val="20"/>
      <w:szCs w:val="20"/>
      <w:lang w:val="es-MX" w:eastAsia="es-MX"/>
    </w:rPr>
  </w:style>
  <w:style w:type="paragraph" w:customStyle="1" w:styleId="xl97">
    <w:name w:val="xl97"/>
    <w:basedOn w:val="Normal"/>
    <w:rsid w:val="005929E8"/>
    <w:pPr>
      <w:pBdr>
        <w:top w:val="single" w:sz="4" w:space="0" w:color="808080"/>
        <w:left w:val="single" w:sz="8" w:space="0" w:color="auto"/>
        <w:right w:val="single" w:sz="4" w:space="0" w:color="808080"/>
      </w:pBdr>
      <w:spacing w:before="100" w:beforeAutospacing="1" w:after="100" w:afterAutospacing="1"/>
    </w:pPr>
    <w:rPr>
      <w:sz w:val="20"/>
      <w:szCs w:val="20"/>
      <w:lang w:val="es-MX" w:eastAsia="es-MX"/>
    </w:rPr>
  </w:style>
  <w:style w:type="paragraph" w:customStyle="1" w:styleId="xl98">
    <w:name w:val="xl98"/>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99">
    <w:name w:val="xl99"/>
    <w:basedOn w:val="Normal"/>
    <w:rsid w:val="005929E8"/>
    <w:pPr>
      <w:pBdr>
        <w:top w:val="single" w:sz="8" w:space="0" w:color="auto"/>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0">
    <w:name w:val="xl100"/>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1">
    <w:name w:val="xl101"/>
    <w:basedOn w:val="Normal"/>
    <w:rsid w:val="005929E8"/>
    <w:pPr>
      <w:pBdr>
        <w:left w:val="single" w:sz="8" w:space="0" w:color="auto"/>
        <w:bottom w:val="single" w:sz="4" w:space="0" w:color="auto"/>
      </w:pBdr>
      <w:shd w:val="clear" w:color="000000" w:fill="D9D9D9"/>
      <w:spacing w:before="100" w:beforeAutospacing="1" w:after="100" w:afterAutospacing="1"/>
    </w:pPr>
    <w:rPr>
      <w:sz w:val="20"/>
      <w:szCs w:val="20"/>
      <w:lang w:val="es-MX" w:eastAsia="es-MX"/>
    </w:rPr>
  </w:style>
  <w:style w:type="paragraph" w:customStyle="1" w:styleId="xl102">
    <w:name w:val="xl102"/>
    <w:basedOn w:val="Normal"/>
    <w:rsid w:val="005929E8"/>
    <w:pPr>
      <w:pBdr>
        <w:left w:val="single" w:sz="8" w:space="0" w:color="auto"/>
        <w:bottom w:val="single" w:sz="4" w:space="0" w:color="808080"/>
        <w:right w:val="single" w:sz="4" w:space="0" w:color="808080"/>
      </w:pBdr>
      <w:spacing w:before="100" w:beforeAutospacing="1" w:after="100" w:afterAutospacing="1"/>
    </w:pPr>
    <w:rPr>
      <w:i/>
      <w:iCs/>
      <w:sz w:val="20"/>
      <w:szCs w:val="20"/>
      <w:lang w:val="es-MX" w:eastAsia="es-MX"/>
    </w:rPr>
  </w:style>
  <w:style w:type="paragraph" w:customStyle="1" w:styleId="xl103">
    <w:name w:val="xl103"/>
    <w:basedOn w:val="Normal"/>
    <w:rsid w:val="005929E8"/>
    <w:pPr>
      <w:pBdr>
        <w:left w:val="single" w:sz="8" w:space="0" w:color="auto"/>
      </w:pBdr>
      <w:shd w:val="clear" w:color="000000" w:fill="D9D9D9"/>
      <w:spacing w:before="100" w:beforeAutospacing="1" w:after="100" w:afterAutospacing="1"/>
    </w:pPr>
    <w:rPr>
      <w:sz w:val="20"/>
      <w:szCs w:val="20"/>
      <w:lang w:val="es-MX" w:eastAsia="es-MX"/>
    </w:rPr>
  </w:style>
  <w:style w:type="paragraph" w:customStyle="1" w:styleId="xl104">
    <w:name w:val="xl104"/>
    <w:basedOn w:val="Normal"/>
    <w:rsid w:val="005929E8"/>
    <w:pPr>
      <w:pBdr>
        <w:top w:val="single" w:sz="4" w:space="0" w:color="808080"/>
        <w:left w:val="single" w:sz="8" w:space="0" w:color="auto"/>
        <w:right w:val="single" w:sz="4" w:space="0" w:color="808080"/>
      </w:pBdr>
      <w:spacing w:before="100" w:beforeAutospacing="1" w:after="100" w:afterAutospacing="1"/>
    </w:pPr>
    <w:rPr>
      <w:i/>
      <w:iCs/>
      <w:sz w:val="20"/>
      <w:szCs w:val="20"/>
      <w:lang w:val="es-MX" w:eastAsia="es-MX"/>
    </w:rPr>
  </w:style>
  <w:style w:type="paragraph" w:customStyle="1" w:styleId="xl105">
    <w:name w:val="xl105"/>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06">
    <w:name w:val="xl106"/>
    <w:basedOn w:val="Normal"/>
    <w:rsid w:val="005929E8"/>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7">
    <w:name w:val="xl107"/>
    <w:basedOn w:val="Normal"/>
    <w:rsid w:val="005929E8"/>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8">
    <w:name w:val="xl108"/>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09">
    <w:name w:val="xl109"/>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0">
    <w:name w:val="xl110"/>
    <w:basedOn w:val="Normal"/>
    <w:rsid w:val="005929E8"/>
    <w:pPr>
      <w:pBdr>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11">
    <w:name w:val="xl111"/>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2">
    <w:name w:val="xl112"/>
    <w:basedOn w:val="Normal"/>
    <w:rsid w:val="005929E8"/>
    <w:pPr>
      <w:pBdr>
        <w:left w:val="single" w:sz="8" w:space="0" w:color="auto"/>
        <w:bottom w:val="single" w:sz="4" w:space="0" w:color="auto"/>
      </w:pBdr>
      <w:shd w:val="clear" w:color="000000" w:fill="F2F2F2"/>
      <w:spacing w:before="100" w:beforeAutospacing="1" w:after="100" w:afterAutospacing="1"/>
    </w:pPr>
    <w:rPr>
      <w:sz w:val="20"/>
      <w:szCs w:val="20"/>
      <w:lang w:val="es-MX" w:eastAsia="es-MX"/>
    </w:rPr>
  </w:style>
  <w:style w:type="paragraph" w:customStyle="1" w:styleId="xl113">
    <w:name w:val="xl113"/>
    <w:basedOn w:val="Normal"/>
    <w:rsid w:val="005929E8"/>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14">
    <w:name w:val="xl114"/>
    <w:basedOn w:val="Normal"/>
    <w:rsid w:val="005929E8"/>
    <w:pPr>
      <w:spacing w:before="100" w:beforeAutospacing="1" w:after="100" w:afterAutospacing="1"/>
    </w:pPr>
    <w:rPr>
      <w:sz w:val="20"/>
      <w:szCs w:val="20"/>
      <w:lang w:val="es-MX" w:eastAsia="es-MX"/>
    </w:rPr>
  </w:style>
  <w:style w:type="paragraph" w:customStyle="1" w:styleId="xl115">
    <w:name w:val="xl115"/>
    <w:basedOn w:val="Normal"/>
    <w:rsid w:val="005929E8"/>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0"/>
      <w:szCs w:val="20"/>
      <w:lang w:val="es-MX" w:eastAsia="es-MX"/>
    </w:rPr>
  </w:style>
  <w:style w:type="paragraph" w:customStyle="1" w:styleId="xl116">
    <w:name w:val="xl116"/>
    <w:basedOn w:val="Normal"/>
    <w:rsid w:val="005929E8"/>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pPr>
    <w:rPr>
      <w:b/>
      <w:bCs/>
      <w:sz w:val="20"/>
      <w:szCs w:val="20"/>
      <w:lang w:val="es-MX" w:eastAsia="es-MX"/>
    </w:rPr>
  </w:style>
  <w:style w:type="paragraph" w:customStyle="1" w:styleId="xl117">
    <w:name w:val="xl117"/>
    <w:basedOn w:val="Normal"/>
    <w:rsid w:val="005929E8"/>
    <w:pPr>
      <w:spacing w:before="100" w:beforeAutospacing="1" w:after="100" w:afterAutospacing="1"/>
    </w:pPr>
    <w:rPr>
      <w:sz w:val="20"/>
      <w:szCs w:val="20"/>
      <w:lang w:val="es-MX" w:eastAsia="es-MX"/>
    </w:rPr>
  </w:style>
  <w:style w:type="paragraph" w:customStyle="1" w:styleId="xl118">
    <w:name w:val="xl118"/>
    <w:basedOn w:val="Normal"/>
    <w:rsid w:val="005929E8"/>
    <w:pPr>
      <w:pBdr>
        <w:top w:val="single" w:sz="8" w:space="0" w:color="auto"/>
        <w:left w:val="single" w:sz="8" w:space="0" w:color="auto"/>
        <w:bottom w:val="single" w:sz="4" w:space="0" w:color="808080"/>
        <w:right w:val="single" w:sz="4" w:space="0" w:color="auto"/>
      </w:pBdr>
      <w:shd w:val="clear" w:color="000000" w:fill="D9D9D9"/>
      <w:spacing w:before="100" w:beforeAutospacing="1" w:after="100" w:afterAutospacing="1"/>
    </w:pPr>
    <w:rPr>
      <w:sz w:val="20"/>
      <w:szCs w:val="20"/>
      <w:lang w:val="es-MX" w:eastAsia="es-MX"/>
    </w:rPr>
  </w:style>
  <w:style w:type="paragraph" w:customStyle="1" w:styleId="xl119">
    <w:name w:val="xl119"/>
    <w:basedOn w:val="Normal"/>
    <w:rsid w:val="005929E8"/>
    <w:pPr>
      <w:spacing w:before="100" w:beforeAutospacing="1" w:after="100" w:afterAutospacing="1"/>
    </w:pPr>
    <w:rPr>
      <w:i/>
      <w:iCs/>
      <w:sz w:val="20"/>
      <w:szCs w:val="20"/>
      <w:lang w:val="es-MX" w:eastAsia="es-MX"/>
    </w:rPr>
  </w:style>
  <w:style w:type="paragraph" w:customStyle="1" w:styleId="xl120">
    <w:name w:val="xl120"/>
    <w:basedOn w:val="Normal"/>
    <w:rsid w:val="005929E8"/>
    <w:pPr>
      <w:spacing w:before="100" w:beforeAutospacing="1" w:after="100" w:afterAutospacing="1"/>
      <w:jc w:val="right"/>
    </w:pPr>
    <w:rPr>
      <w:i/>
      <w:iCs/>
      <w:sz w:val="20"/>
      <w:szCs w:val="20"/>
      <w:lang w:val="es-MX" w:eastAsia="es-MX"/>
    </w:rPr>
  </w:style>
  <w:style w:type="paragraph" w:customStyle="1" w:styleId="xl121">
    <w:name w:val="xl121"/>
    <w:basedOn w:val="Normal"/>
    <w:rsid w:val="005929E8"/>
    <w:pPr>
      <w:pBdr>
        <w:top w:val="single" w:sz="8" w:space="0" w:color="auto"/>
        <w:left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22">
    <w:name w:val="xl122"/>
    <w:basedOn w:val="Normal"/>
    <w:rsid w:val="005929E8"/>
    <w:pPr>
      <w:pBdr>
        <w:top w:val="single" w:sz="8" w:space="0" w:color="auto"/>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3">
    <w:name w:val="xl123"/>
    <w:basedOn w:val="Normal"/>
    <w:rsid w:val="005929E8"/>
    <w:pPr>
      <w:pBdr>
        <w:top w:val="single" w:sz="4" w:space="0" w:color="808080"/>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4">
    <w:name w:val="xl124"/>
    <w:basedOn w:val="Normal"/>
    <w:rsid w:val="005929E8"/>
    <w:pPr>
      <w:pBdr>
        <w:top w:val="single" w:sz="4" w:space="0" w:color="808080"/>
        <w:left w:val="single" w:sz="8" w:space="0" w:color="auto"/>
        <w:bottom w:val="single" w:sz="4" w:space="0" w:color="808080"/>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5">
    <w:name w:val="xl125"/>
    <w:basedOn w:val="Normal"/>
    <w:rsid w:val="005929E8"/>
    <w:pPr>
      <w:pBdr>
        <w:top w:val="single" w:sz="4" w:space="0" w:color="808080"/>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26">
    <w:name w:val="xl126"/>
    <w:basedOn w:val="Normal"/>
    <w:rsid w:val="005929E8"/>
    <w:pPr>
      <w:pBdr>
        <w:left w:val="single" w:sz="8" w:space="0" w:color="auto"/>
        <w:bottom w:val="single" w:sz="4" w:space="0" w:color="808080"/>
        <w:right w:val="single" w:sz="8" w:space="0" w:color="auto"/>
      </w:pBdr>
      <w:spacing w:before="100" w:beforeAutospacing="1" w:after="100" w:afterAutospacing="1"/>
    </w:pPr>
    <w:rPr>
      <w:sz w:val="20"/>
      <w:szCs w:val="20"/>
      <w:lang w:val="es-MX" w:eastAsia="es-MX"/>
    </w:rPr>
  </w:style>
  <w:style w:type="paragraph" w:customStyle="1" w:styleId="xl127">
    <w:name w:val="xl127"/>
    <w:basedOn w:val="Normal"/>
    <w:rsid w:val="005929E8"/>
    <w:pPr>
      <w:pBdr>
        <w:top w:val="single" w:sz="4" w:space="0" w:color="808080"/>
        <w:left w:val="single" w:sz="8" w:space="0" w:color="auto"/>
        <w:right w:val="single" w:sz="8" w:space="0" w:color="auto"/>
      </w:pBdr>
      <w:spacing w:before="100" w:beforeAutospacing="1" w:after="100" w:afterAutospacing="1"/>
    </w:pPr>
    <w:rPr>
      <w:sz w:val="20"/>
      <w:szCs w:val="20"/>
      <w:lang w:val="es-MX" w:eastAsia="es-MX"/>
    </w:rPr>
  </w:style>
  <w:style w:type="paragraph" w:customStyle="1" w:styleId="xl128">
    <w:name w:val="xl128"/>
    <w:basedOn w:val="Normal"/>
    <w:rsid w:val="005929E8"/>
    <w:pPr>
      <w:pBdr>
        <w:top w:val="single" w:sz="4" w:space="0" w:color="808080"/>
        <w:left w:val="single" w:sz="8" w:space="0" w:color="auto"/>
        <w:right w:val="single" w:sz="8" w:space="0" w:color="auto"/>
      </w:pBdr>
      <w:spacing w:before="100" w:beforeAutospacing="1" w:after="100" w:afterAutospacing="1"/>
    </w:pPr>
    <w:rPr>
      <w:i/>
      <w:iCs/>
      <w:sz w:val="20"/>
      <w:szCs w:val="20"/>
      <w:lang w:val="es-MX" w:eastAsia="es-MX"/>
    </w:rPr>
  </w:style>
  <w:style w:type="paragraph" w:customStyle="1" w:styleId="xl129">
    <w:name w:val="xl129"/>
    <w:basedOn w:val="Normal"/>
    <w:rsid w:val="005929E8"/>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b/>
      <w:bCs/>
      <w:sz w:val="20"/>
      <w:szCs w:val="20"/>
      <w:lang w:val="es-MX" w:eastAsia="es-MX"/>
    </w:rPr>
  </w:style>
  <w:style w:type="paragraph" w:customStyle="1" w:styleId="xl130">
    <w:name w:val="xl130"/>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1">
    <w:name w:val="xl131"/>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2">
    <w:name w:val="xl132"/>
    <w:basedOn w:val="Normal"/>
    <w:rsid w:val="005929E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3">
    <w:name w:val="xl133"/>
    <w:basedOn w:val="Normal"/>
    <w:rsid w:val="005929E8"/>
    <w:pPr>
      <w:pBdr>
        <w:top w:val="single" w:sz="4" w:space="0" w:color="auto"/>
        <w:left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4">
    <w:name w:val="xl134"/>
    <w:basedOn w:val="Normal"/>
    <w:rsid w:val="005929E8"/>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pPr>
    <w:rPr>
      <w:sz w:val="20"/>
      <w:szCs w:val="20"/>
      <w:lang w:val="es-MX" w:eastAsia="es-MX"/>
    </w:rPr>
  </w:style>
  <w:style w:type="paragraph" w:customStyle="1" w:styleId="xl135">
    <w:name w:val="xl135"/>
    <w:basedOn w:val="Normal"/>
    <w:rsid w:val="005929E8"/>
    <w:pPr>
      <w:pBdr>
        <w:top w:val="single" w:sz="4" w:space="0" w:color="auto"/>
        <w:left w:val="single" w:sz="8" w:space="0" w:color="auto"/>
        <w:bottom w:val="single" w:sz="4" w:space="0" w:color="auto"/>
        <w:right w:val="single" w:sz="8" w:space="0" w:color="auto"/>
      </w:pBdr>
      <w:shd w:val="clear" w:color="000000" w:fill="F2F2F2"/>
      <w:spacing w:before="100" w:beforeAutospacing="1" w:after="100" w:afterAutospacing="1"/>
    </w:pPr>
    <w:rPr>
      <w:sz w:val="20"/>
      <w:szCs w:val="20"/>
      <w:lang w:val="es-MX" w:eastAsia="es-MX"/>
    </w:rPr>
  </w:style>
  <w:style w:type="paragraph" w:customStyle="1" w:styleId="xl136">
    <w:name w:val="xl136"/>
    <w:basedOn w:val="Normal"/>
    <w:rsid w:val="005929E8"/>
    <w:pPr>
      <w:pBdr>
        <w:left w:val="single" w:sz="8" w:space="0" w:color="auto"/>
        <w:bottom w:val="single" w:sz="4" w:space="0" w:color="auto"/>
        <w:right w:val="single" w:sz="8" w:space="0" w:color="auto"/>
      </w:pBdr>
      <w:spacing w:before="100" w:beforeAutospacing="1" w:after="100" w:afterAutospacing="1"/>
    </w:pPr>
    <w:rPr>
      <w:sz w:val="20"/>
      <w:szCs w:val="20"/>
      <w:lang w:val="es-MX" w:eastAsia="es-MX"/>
    </w:rPr>
  </w:style>
  <w:style w:type="paragraph" w:customStyle="1" w:styleId="xl137">
    <w:name w:val="xl137"/>
    <w:basedOn w:val="Normal"/>
    <w:rsid w:val="005929E8"/>
    <w:pPr>
      <w:pBdr>
        <w:top w:val="single" w:sz="8" w:space="0" w:color="auto"/>
        <w:left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38">
    <w:name w:val="xl138"/>
    <w:basedOn w:val="Normal"/>
    <w:rsid w:val="005929E8"/>
    <w:pPr>
      <w:pBdr>
        <w:top w:val="single" w:sz="8" w:space="0" w:color="auto"/>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39">
    <w:name w:val="xl139"/>
    <w:basedOn w:val="Normal"/>
    <w:rsid w:val="005929E8"/>
    <w:pPr>
      <w:pBdr>
        <w:top w:val="single" w:sz="4" w:space="0" w:color="808080"/>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0">
    <w:name w:val="xl140"/>
    <w:basedOn w:val="Normal"/>
    <w:rsid w:val="005929E8"/>
    <w:pPr>
      <w:pBdr>
        <w:left w:val="single" w:sz="8" w:space="0" w:color="auto"/>
        <w:bottom w:val="single" w:sz="4" w:space="0" w:color="808080"/>
      </w:pBdr>
      <w:spacing w:before="100" w:beforeAutospacing="1" w:after="100" w:afterAutospacing="1"/>
    </w:pPr>
    <w:rPr>
      <w:sz w:val="20"/>
      <w:szCs w:val="20"/>
      <w:lang w:val="es-MX" w:eastAsia="es-MX"/>
    </w:rPr>
  </w:style>
  <w:style w:type="paragraph" w:customStyle="1" w:styleId="xl141">
    <w:name w:val="xl141"/>
    <w:basedOn w:val="Normal"/>
    <w:rsid w:val="005929E8"/>
    <w:pPr>
      <w:pBdr>
        <w:left w:val="single" w:sz="8" w:space="0" w:color="auto"/>
        <w:bottom w:val="single" w:sz="4" w:space="0" w:color="808080"/>
      </w:pBdr>
      <w:spacing w:before="100" w:beforeAutospacing="1" w:after="100" w:afterAutospacing="1"/>
    </w:pPr>
    <w:rPr>
      <w:i/>
      <w:iCs/>
      <w:sz w:val="20"/>
      <w:szCs w:val="20"/>
      <w:lang w:val="es-MX" w:eastAsia="es-MX"/>
    </w:rPr>
  </w:style>
  <w:style w:type="paragraph" w:customStyle="1" w:styleId="xl142">
    <w:name w:val="xl142"/>
    <w:basedOn w:val="Normal"/>
    <w:rsid w:val="005929E8"/>
    <w:pPr>
      <w:pBdr>
        <w:top w:val="single" w:sz="4" w:space="0" w:color="808080"/>
        <w:left w:val="single" w:sz="8" w:space="0" w:color="auto"/>
      </w:pBdr>
      <w:spacing w:before="100" w:beforeAutospacing="1" w:after="100" w:afterAutospacing="1"/>
    </w:pPr>
    <w:rPr>
      <w:i/>
      <w:iCs/>
      <w:sz w:val="20"/>
      <w:szCs w:val="20"/>
      <w:lang w:val="es-MX" w:eastAsia="es-MX"/>
    </w:rPr>
  </w:style>
  <w:style w:type="paragraph" w:customStyle="1" w:styleId="xl143">
    <w:name w:val="xl143"/>
    <w:basedOn w:val="Normal"/>
    <w:rsid w:val="005929E8"/>
    <w:pPr>
      <w:pBdr>
        <w:top w:val="single" w:sz="4" w:space="0" w:color="808080"/>
        <w:left w:val="single" w:sz="8" w:space="0" w:color="auto"/>
        <w:bottom w:val="single" w:sz="4" w:space="0" w:color="808080"/>
        <w:right w:val="single" w:sz="8" w:space="0" w:color="auto"/>
      </w:pBdr>
      <w:shd w:val="clear" w:color="000000" w:fill="DA9694"/>
      <w:spacing w:before="100" w:beforeAutospacing="1" w:after="100" w:afterAutospacing="1"/>
    </w:pPr>
    <w:rPr>
      <w:sz w:val="20"/>
      <w:szCs w:val="20"/>
      <w:lang w:val="es-MX" w:eastAsia="es-MX"/>
    </w:rPr>
  </w:style>
  <w:style w:type="paragraph" w:customStyle="1" w:styleId="xl144">
    <w:name w:val="xl144"/>
    <w:basedOn w:val="Normal"/>
    <w:rsid w:val="005929E8"/>
    <w:pPr>
      <w:pBdr>
        <w:top w:val="single" w:sz="4" w:space="0" w:color="808080"/>
        <w:left w:val="single" w:sz="8" w:space="0" w:color="auto"/>
        <w:bottom w:val="single" w:sz="4" w:space="0" w:color="808080"/>
      </w:pBdr>
      <w:shd w:val="clear" w:color="000000" w:fill="D9D9D9"/>
      <w:spacing w:before="100" w:beforeAutospacing="1" w:after="100" w:afterAutospacing="1"/>
    </w:pPr>
    <w:rPr>
      <w:sz w:val="20"/>
      <w:szCs w:val="20"/>
      <w:lang w:val="es-MX" w:eastAsia="es-MX"/>
    </w:rPr>
  </w:style>
  <w:style w:type="paragraph" w:customStyle="1" w:styleId="xl145">
    <w:name w:val="xl145"/>
    <w:basedOn w:val="Normal"/>
    <w:rsid w:val="005929E8"/>
    <w:pPr>
      <w:spacing w:before="100" w:beforeAutospacing="1" w:after="100" w:afterAutospacing="1"/>
      <w:jc w:val="center"/>
      <w:textAlignment w:val="center"/>
    </w:pPr>
    <w:rPr>
      <w:b/>
      <w:bCs/>
      <w:lang w:val="es-MX" w:eastAsia="es-MX"/>
    </w:rPr>
  </w:style>
  <w:style w:type="paragraph" w:customStyle="1" w:styleId="xl146">
    <w:name w:val="xl146"/>
    <w:basedOn w:val="Normal"/>
    <w:rsid w:val="005929E8"/>
    <w:pPr>
      <w:pBdr>
        <w:bottom w:val="single" w:sz="8" w:space="0" w:color="auto"/>
      </w:pBdr>
      <w:spacing w:before="100" w:beforeAutospacing="1" w:after="100" w:afterAutospacing="1"/>
      <w:jc w:val="center"/>
    </w:pPr>
    <w:rPr>
      <w:b/>
      <w:bCs/>
      <w:sz w:val="20"/>
      <w:szCs w:val="20"/>
      <w:lang w:val="es-MX" w:eastAsia="es-MX"/>
    </w:rPr>
  </w:style>
  <w:style w:type="paragraph" w:customStyle="1" w:styleId="xl147">
    <w:name w:val="xl147"/>
    <w:basedOn w:val="Normal"/>
    <w:rsid w:val="005929E8"/>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sz w:val="20"/>
      <w:szCs w:val="20"/>
      <w:lang w:val="es-MX" w:eastAsia="es-MX"/>
    </w:rPr>
  </w:style>
  <w:style w:type="paragraph" w:customStyle="1" w:styleId="xl148">
    <w:name w:val="xl148"/>
    <w:basedOn w:val="Normal"/>
    <w:rsid w:val="005929E8"/>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sz w:val="20"/>
      <w:szCs w:val="20"/>
      <w:lang w:val="es-MX" w:eastAsia="es-MX"/>
    </w:rPr>
  </w:style>
  <w:style w:type="numbering" w:customStyle="1" w:styleId="Sinlista4">
    <w:name w:val="Sin lista4"/>
    <w:next w:val="Sinlista"/>
    <w:uiPriority w:val="99"/>
    <w:semiHidden/>
    <w:unhideWhenUsed/>
    <w:rsid w:val="00E55777"/>
  </w:style>
  <w:style w:type="numbering" w:customStyle="1" w:styleId="Sinlista5">
    <w:name w:val="Sin lista5"/>
    <w:next w:val="Sinlista"/>
    <w:uiPriority w:val="99"/>
    <w:semiHidden/>
    <w:unhideWhenUsed/>
    <w:rsid w:val="00AB730F"/>
  </w:style>
  <w:style w:type="table" w:customStyle="1" w:styleId="Tabladecuadrcula31">
    <w:name w:val="Tabla de cuadrícula 31"/>
    <w:basedOn w:val="Tablanormal"/>
    <w:uiPriority w:val="48"/>
    <w:rsid w:val="008E24E2"/>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customStyle="1" w:styleId="CuerpoA">
    <w:name w:val="Cuerpo A"/>
    <w:rsid w:val="00513B8B"/>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es-ES_tradnl"/>
    </w:rPr>
  </w:style>
  <w:style w:type="numbering" w:customStyle="1" w:styleId="List78">
    <w:name w:val="List 78"/>
    <w:basedOn w:val="Sinlista"/>
    <w:rsid w:val="00513B8B"/>
    <w:pPr>
      <w:numPr>
        <w:numId w:val="4"/>
      </w:numPr>
    </w:pPr>
  </w:style>
  <w:style w:type="paragraph" w:customStyle="1" w:styleId="Prrafodelista1">
    <w:name w:val="Párrafo de lista1"/>
    <w:rsid w:val="00513B8B"/>
    <w:pPr>
      <w:pBdr>
        <w:top w:val="nil"/>
        <w:left w:val="nil"/>
        <w:bottom w:val="nil"/>
        <w:right w:val="nil"/>
        <w:between w:val="nil"/>
        <w:bar w:val="nil"/>
      </w:pBdr>
      <w:spacing w:after="200" w:line="252" w:lineRule="auto"/>
      <w:ind w:left="720"/>
      <w:jc w:val="both"/>
    </w:pPr>
    <w:rPr>
      <w:rFonts w:ascii="Arial" w:eastAsia="Arial" w:hAnsi="Arial" w:cs="Arial"/>
      <w:color w:val="000000"/>
      <w:sz w:val="22"/>
      <w:szCs w:val="22"/>
      <w:u w:color="000000"/>
      <w:bdr w:val="nil"/>
      <w:lang w:val="es-ES_tradnl"/>
    </w:rPr>
  </w:style>
  <w:style w:type="character" w:customStyle="1" w:styleId="SinespaciadoCar">
    <w:name w:val="Sin espaciado Car"/>
    <w:link w:val="Sinespaciado"/>
    <w:uiPriority w:val="1"/>
    <w:locked/>
    <w:rsid w:val="000236EB"/>
    <w:rPr>
      <w:rFonts w:ascii="Times New Roman" w:eastAsia="Times New Roman" w:hAnsi="Times New Roman"/>
      <w:sz w:val="24"/>
      <w:szCs w:val="24"/>
      <w:lang w:val="es-ES" w:eastAsia="es-ES"/>
    </w:rPr>
  </w:style>
  <w:style w:type="paragraph" w:styleId="Textocomentario">
    <w:name w:val="annotation text"/>
    <w:basedOn w:val="Normal"/>
    <w:link w:val="TextocomentarioCar"/>
    <w:uiPriority w:val="99"/>
    <w:semiHidden/>
    <w:unhideWhenUsed/>
    <w:rsid w:val="00F63C69"/>
    <w:rPr>
      <w:sz w:val="20"/>
      <w:szCs w:val="20"/>
    </w:rPr>
  </w:style>
  <w:style w:type="character" w:customStyle="1" w:styleId="TextocomentarioCar">
    <w:name w:val="Texto comentario Car"/>
    <w:link w:val="Textocomentario"/>
    <w:uiPriority w:val="99"/>
    <w:semiHidden/>
    <w:rsid w:val="00F63C69"/>
    <w:rPr>
      <w:rFonts w:ascii="Times New Roman" w:eastAsia="Times New Roman" w:hAnsi="Times New Roman"/>
      <w:lang w:val="es-ES" w:eastAsia="es-ES"/>
    </w:rPr>
  </w:style>
  <w:style w:type="character" w:styleId="Refdecomentario">
    <w:name w:val="annotation reference"/>
    <w:uiPriority w:val="99"/>
    <w:semiHidden/>
    <w:unhideWhenUsed/>
    <w:rsid w:val="00F63C69"/>
    <w:rPr>
      <w:sz w:val="16"/>
      <w:szCs w:val="16"/>
    </w:rPr>
  </w:style>
  <w:style w:type="character" w:styleId="Textoennegrita">
    <w:name w:val="Strong"/>
    <w:basedOn w:val="Fuentedeprrafopredeter"/>
    <w:uiPriority w:val="22"/>
    <w:qFormat/>
    <w:rsid w:val="00301E06"/>
    <w:rPr>
      <w:b/>
      <w:bCs/>
    </w:rPr>
  </w:style>
  <w:style w:type="character" w:customStyle="1" w:styleId="Ttulo4Car">
    <w:name w:val="Título 4 Car"/>
    <w:basedOn w:val="Fuentedeprrafopredeter"/>
    <w:link w:val="Ttulo4"/>
    <w:uiPriority w:val="9"/>
    <w:semiHidden/>
    <w:rsid w:val="00A72D37"/>
    <w:rPr>
      <w:rFonts w:asciiTheme="majorHAnsi" w:eastAsiaTheme="majorEastAsia" w:hAnsiTheme="majorHAnsi" w:cstheme="majorBidi"/>
      <w:i/>
      <w:iCs/>
      <w:color w:val="2F5496" w:themeColor="accent1" w:themeShade="BF"/>
      <w:sz w:val="24"/>
      <w:szCs w:val="24"/>
      <w:lang w:val="es-ES" w:eastAsia="es-ES"/>
    </w:rPr>
  </w:style>
  <w:style w:type="character" w:customStyle="1" w:styleId="Ttulo3Car">
    <w:name w:val="Título 3 Car"/>
    <w:basedOn w:val="Fuentedeprrafopredeter"/>
    <w:link w:val="Ttulo3"/>
    <w:uiPriority w:val="9"/>
    <w:semiHidden/>
    <w:rsid w:val="00CF5AAE"/>
    <w:rPr>
      <w:rFonts w:asciiTheme="majorHAnsi" w:eastAsiaTheme="majorEastAsia" w:hAnsiTheme="majorHAnsi" w:cstheme="majorBidi"/>
      <w:color w:val="1F3763" w:themeColor="accent1" w:themeShade="7F"/>
      <w:sz w:val="24"/>
      <w:szCs w:val="24"/>
      <w:lang w:val="es-ES" w:eastAsia="es-ES"/>
    </w:rPr>
  </w:style>
  <w:style w:type="character" w:customStyle="1" w:styleId="Ttulo2Car">
    <w:name w:val="Título 2 Car"/>
    <w:basedOn w:val="Fuentedeprrafopredeter"/>
    <w:link w:val="Ttulo2"/>
    <w:uiPriority w:val="9"/>
    <w:semiHidden/>
    <w:rsid w:val="00C47C44"/>
    <w:rPr>
      <w:rFonts w:asciiTheme="majorHAnsi" w:eastAsiaTheme="majorEastAsia" w:hAnsiTheme="majorHAnsi" w:cstheme="majorBidi"/>
      <w:color w:val="2F5496" w:themeColor="accent1" w:themeShade="BF"/>
      <w:sz w:val="26"/>
      <w:szCs w:val="26"/>
      <w:lang w:val="es-ES" w:eastAsia="es-ES"/>
    </w:rPr>
  </w:style>
  <w:style w:type="character" w:styleId="CitaHTML">
    <w:name w:val="HTML Cite"/>
    <w:basedOn w:val="Fuentedeprrafopredeter"/>
    <w:uiPriority w:val="99"/>
    <w:semiHidden/>
    <w:unhideWhenUsed/>
    <w:rsid w:val="00C47C44"/>
    <w:rPr>
      <w:i/>
      <w:iCs/>
    </w:rPr>
  </w:style>
  <w:style w:type="paragraph" w:customStyle="1" w:styleId="action-menu-item">
    <w:name w:val="action-menu-item"/>
    <w:basedOn w:val="Normal"/>
    <w:rsid w:val="00C47C44"/>
    <w:pPr>
      <w:spacing w:before="100" w:beforeAutospacing="1" w:after="100" w:afterAutospacing="1"/>
    </w:pPr>
    <w:rPr>
      <w:lang w:val="es-MX" w:eastAsia="es-MX"/>
    </w:rPr>
  </w:style>
  <w:style w:type="character" w:customStyle="1" w:styleId="st">
    <w:name w:val="st"/>
    <w:basedOn w:val="Fuentedeprrafopredeter"/>
    <w:rsid w:val="00C47C44"/>
  </w:style>
  <w:style w:type="character" w:styleId="nfasis">
    <w:name w:val="Emphasis"/>
    <w:basedOn w:val="Fuentedeprrafopredeter"/>
    <w:uiPriority w:val="20"/>
    <w:qFormat/>
    <w:rsid w:val="00C47C44"/>
    <w:rPr>
      <w:i/>
      <w:iCs/>
    </w:rPr>
  </w:style>
  <w:style w:type="paragraph" w:customStyle="1" w:styleId="xl65">
    <w:name w:val="xl65"/>
    <w:basedOn w:val="Normal"/>
    <w:rsid w:val="00F31043"/>
    <w:pPr>
      <w:pBdr>
        <w:top w:val="single" w:sz="4" w:space="0" w:color="auto"/>
        <w:left w:val="single" w:sz="8" w:space="0" w:color="auto"/>
        <w:bottom w:val="single" w:sz="4" w:space="0" w:color="auto"/>
      </w:pBdr>
      <w:shd w:val="clear" w:color="000000" w:fill="D9D9D9"/>
      <w:spacing w:before="100" w:beforeAutospacing="1" w:after="100" w:afterAutospacing="1"/>
      <w:textAlignment w:val="top"/>
    </w:pPr>
    <w:rPr>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777">
      <w:bodyDiv w:val="1"/>
      <w:marLeft w:val="0"/>
      <w:marRight w:val="0"/>
      <w:marTop w:val="0"/>
      <w:marBottom w:val="0"/>
      <w:divBdr>
        <w:top w:val="none" w:sz="0" w:space="0" w:color="auto"/>
        <w:left w:val="none" w:sz="0" w:space="0" w:color="auto"/>
        <w:bottom w:val="none" w:sz="0" w:space="0" w:color="auto"/>
        <w:right w:val="none" w:sz="0" w:space="0" w:color="auto"/>
      </w:divBdr>
    </w:div>
    <w:div w:id="109668721">
      <w:bodyDiv w:val="1"/>
      <w:marLeft w:val="0"/>
      <w:marRight w:val="0"/>
      <w:marTop w:val="0"/>
      <w:marBottom w:val="0"/>
      <w:divBdr>
        <w:top w:val="none" w:sz="0" w:space="0" w:color="auto"/>
        <w:left w:val="none" w:sz="0" w:space="0" w:color="auto"/>
        <w:bottom w:val="none" w:sz="0" w:space="0" w:color="auto"/>
        <w:right w:val="none" w:sz="0" w:space="0" w:color="auto"/>
      </w:divBdr>
      <w:divsChild>
        <w:div w:id="1350568201">
          <w:marLeft w:val="547"/>
          <w:marRight w:val="0"/>
          <w:marTop w:val="0"/>
          <w:marBottom w:val="0"/>
          <w:divBdr>
            <w:top w:val="none" w:sz="0" w:space="0" w:color="auto"/>
            <w:left w:val="none" w:sz="0" w:space="0" w:color="auto"/>
            <w:bottom w:val="none" w:sz="0" w:space="0" w:color="auto"/>
            <w:right w:val="none" w:sz="0" w:space="0" w:color="auto"/>
          </w:divBdr>
        </w:div>
        <w:div w:id="1449005696">
          <w:marLeft w:val="547"/>
          <w:marRight w:val="0"/>
          <w:marTop w:val="0"/>
          <w:marBottom w:val="0"/>
          <w:divBdr>
            <w:top w:val="none" w:sz="0" w:space="0" w:color="auto"/>
            <w:left w:val="none" w:sz="0" w:space="0" w:color="auto"/>
            <w:bottom w:val="none" w:sz="0" w:space="0" w:color="auto"/>
            <w:right w:val="none" w:sz="0" w:space="0" w:color="auto"/>
          </w:divBdr>
        </w:div>
        <w:div w:id="1853453124">
          <w:marLeft w:val="547"/>
          <w:marRight w:val="0"/>
          <w:marTop w:val="0"/>
          <w:marBottom w:val="0"/>
          <w:divBdr>
            <w:top w:val="none" w:sz="0" w:space="0" w:color="auto"/>
            <w:left w:val="none" w:sz="0" w:space="0" w:color="auto"/>
            <w:bottom w:val="none" w:sz="0" w:space="0" w:color="auto"/>
            <w:right w:val="none" w:sz="0" w:space="0" w:color="auto"/>
          </w:divBdr>
        </w:div>
        <w:div w:id="1996109765">
          <w:marLeft w:val="547"/>
          <w:marRight w:val="0"/>
          <w:marTop w:val="0"/>
          <w:marBottom w:val="0"/>
          <w:divBdr>
            <w:top w:val="none" w:sz="0" w:space="0" w:color="auto"/>
            <w:left w:val="none" w:sz="0" w:space="0" w:color="auto"/>
            <w:bottom w:val="none" w:sz="0" w:space="0" w:color="auto"/>
            <w:right w:val="none" w:sz="0" w:space="0" w:color="auto"/>
          </w:divBdr>
        </w:div>
      </w:divsChild>
    </w:div>
    <w:div w:id="114523553">
      <w:bodyDiv w:val="1"/>
      <w:marLeft w:val="0"/>
      <w:marRight w:val="0"/>
      <w:marTop w:val="0"/>
      <w:marBottom w:val="0"/>
      <w:divBdr>
        <w:top w:val="none" w:sz="0" w:space="0" w:color="auto"/>
        <w:left w:val="none" w:sz="0" w:space="0" w:color="auto"/>
        <w:bottom w:val="none" w:sz="0" w:space="0" w:color="auto"/>
        <w:right w:val="none" w:sz="0" w:space="0" w:color="auto"/>
      </w:divBdr>
    </w:div>
    <w:div w:id="147871136">
      <w:bodyDiv w:val="1"/>
      <w:marLeft w:val="0"/>
      <w:marRight w:val="0"/>
      <w:marTop w:val="0"/>
      <w:marBottom w:val="0"/>
      <w:divBdr>
        <w:top w:val="none" w:sz="0" w:space="0" w:color="auto"/>
        <w:left w:val="none" w:sz="0" w:space="0" w:color="auto"/>
        <w:bottom w:val="none" w:sz="0" w:space="0" w:color="auto"/>
        <w:right w:val="none" w:sz="0" w:space="0" w:color="auto"/>
      </w:divBdr>
    </w:div>
    <w:div w:id="151875756">
      <w:bodyDiv w:val="1"/>
      <w:marLeft w:val="0"/>
      <w:marRight w:val="0"/>
      <w:marTop w:val="0"/>
      <w:marBottom w:val="0"/>
      <w:divBdr>
        <w:top w:val="none" w:sz="0" w:space="0" w:color="auto"/>
        <w:left w:val="none" w:sz="0" w:space="0" w:color="auto"/>
        <w:bottom w:val="none" w:sz="0" w:space="0" w:color="auto"/>
        <w:right w:val="none" w:sz="0" w:space="0" w:color="auto"/>
      </w:divBdr>
    </w:div>
    <w:div w:id="155078980">
      <w:bodyDiv w:val="1"/>
      <w:marLeft w:val="0"/>
      <w:marRight w:val="0"/>
      <w:marTop w:val="0"/>
      <w:marBottom w:val="0"/>
      <w:divBdr>
        <w:top w:val="none" w:sz="0" w:space="0" w:color="auto"/>
        <w:left w:val="none" w:sz="0" w:space="0" w:color="auto"/>
        <w:bottom w:val="none" w:sz="0" w:space="0" w:color="auto"/>
        <w:right w:val="none" w:sz="0" w:space="0" w:color="auto"/>
      </w:divBdr>
    </w:div>
    <w:div w:id="183592828">
      <w:bodyDiv w:val="1"/>
      <w:marLeft w:val="0"/>
      <w:marRight w:val="0"/>
      <w:marTop w:val="0"/>
      <w:marBottom w:val="0"/>
      <w:divBdr>
        <w:top w:val="none" w:sz="0" w:space="0" w:color="auto"/>
        <w:left w:val="none" w:sz="0" w:space="0" w:color="auto"/>
        <w:bottom w:val="none" w:sz="0" w:space="0" w:color="auto"/>
        <w:right w:val="none" w:sz="0" w:space="0" w:color="auto"/>
      </w:divBdr>
    </w:div>
    <w:div w:id="192574465">
      <w:bodyDiv w:val="1"/>
      <w:marLeft w:val="0"/>
      <w:marRight w:val="0"/>
      <w:marTop w:val="0"/>
      <w:marBottom w:val="0"/>
      <w:divBdr>
        <w:top w:val="none" w:sz="0" w:space="0" w:color="auto"/>
        <w:left w:val="none" w:sz="0" w:space="0" w:color="auto"/>
        <w:bottom w:val="none" w:sz="0" w:space="0" w:color="auto"/>
        <w:right w:val="none" w:sz="0" w:space="0" w:color="auto"/>
      </w:divBdr>
      <w:divsChild>
        <w:div w:id="4939446">
          <w:marLeft w:val="0"/>
          <w:marRight w:val="0"/>
          <w:marTop w:val="0"/>
          <w:marBottom w:val="375"/>
          <w:divBdr>
            <w:top w:val="none" w:sz="0" w:space="0" w:color="auto"/>
            <w:left w:val="none" w:sz="0" w:space="0" w:color="auto"/>
            <w:bottom w:val="none" w:sz="0" w:space="0" w:color="auto"/>
            <w:right w:val="none" w:sz="0" w:space="0" w:color="auto"/>
          </w:divBdr>
        </w:div>
      </w:divsChild>
    </w:div>
    <w:div w:id="192615889">
      <w:bodyDiv w:val="1"/>
      <w:marLeft w:val="0"/>
      <w:marRight w:val="0"/>
      <w:marTop w:val="0"/>
      <w:marBottom w:val="0"/>
      <w:divBdr>
        <w:top w:val="none" w:sz="0" w:space="0" w:color="auto"/>
        <w:left w:val="none" w:sz="0" w:space="0" w:color="auto"/>
        <w:bottom w:val="none" w:sz="0" w:space="0" w:color="auto"/>
        <w:right w:val="none" w:sz="0" w:space="0" w:color="auto"/>
      </w:divBdr>
    </w:div>
    <w:div w:id="261498326">
      <w:bodyDiv w:val="1"/>
      <w:marLeft w:val="0"/>
      <w:marRight w:val="0"/>
      <w:marTop w:val="0"/>
      <w:marBottom w:val="0"/>
      <w:divBdr>
        <w:top w:val="none" w:sz="0" w:space="0" w:color="auto"/>
        <w:left w:val="none" w:sz="0" w:space="0" w:color="auto"/>
        <w:bottom w:val="none" w:sz="0" w:space="0" w:color="auto"/>
        <w:right w:val="none" w:sz="0" w:space="0" w:color="auto"/>
      </w:divBdr>
    </w:div>
    <w:div w:id="307904750">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33149938">
      <w:bodyDiv w:val="1"/>
      <w:marLeft w:val="0"/>
      <w:marRight w:val="0"/>
      <w:marTop w:val="0"/>
      <w:marBottom w:val="0"/>
      <w:divBdr>
        <w:top w:val="none" w:sz="0" w:space="0" w:color="auto"/>
        <w:left w:val="none" w:sz="0" w:space="0" w:color="auto"/>
        <w:bottom w:val="none" w:sz="0" w:space="0" w:color="auto"/>
        <w:right w:val="none" w:sz="0" w:space="0" w:color="auto"/>
      </w:divBdr>
    </w:div>
    <w:div w:id="507796570">
      <w:bodyDiv w:val="1"/>
      <w:marLeft w:val="0"/>
      <w:marRight w:val="0"/>
      <w:marTop w:val="0"/>
      <w:marBottom w:val="0"/>
      <w:divBdr>
        <w:top w:val="none" w:sz="0" w:space="0" w:color="auto"/>
        <w:left w:val="none" w:sz="0" w:space="0" w:color="auto"/>
        <w:bottom w:val="none" w:sz="0" w:space="0" w:color="auto"/>
        <w:right w:val="none" w:sz="0" w:space="0" w:color="auto"/>
      </w:divBdr>
    </w:div>
    <w:div w:id="520239436">
      <w:bodyDiv w:val="1"/>
      <w:marLeft w:val="0"/>
      <w:marRight w:val="0"/>
      <w:marTop w:val="0"/>
      <w:marBottom w:val="0"/>
      <w:divBdr>
        <w:top w:val="none" w:sz="0" w:space="0" w:color="auto"/>
        <w:left w:val="none" w:sz="0" w:space="0" w:color="auto"/>
        <w:bottom w:val="none" w:sz="0" w:space="0" w:color="auto"/>
        <w:right w:val="none" w:sz="0" w:space="0" w:color="auto"/>
      </w:divBdr>
    </w:div>
    <w:div w:id="532425806">
      <w:bodyDiv w:val="1"/>
      <w:marLeft w:val="0"/>
      <w:marRight w:val="0"/>
      <w:marTop w:val="0"/>
      <w:marBottom w:val="0"/>
      <w:divBdr>
        <w:top w:val="none" w:sz="0" w:space="0" w:color="auto"/>
        <w:left w:val="none" w:sz="0" w:space="0" w:color="auto"/>
        <w:bottom w:val="none" w:sz="0" w:space="0" w:color="auto"/>
        <w:right w:val="none" w:sz="0" w:space="0" w:color="auto"/>
      </w:divBdr>
    </w:div>
    <w:div w:id="540021880">
      <w:bodyDiv w:val="1"/>
      <w:marLeft w:val="0"/>
      <w:marRight w:val="0"/>
      <w:marTop w:val="0"/>
      <w:marBottom w:val="0"/>
      <w:divBdr>
        <w:top w:val="none" w:sz="0" w:space="0" w:color="auto"/>
        <w:left w:val="none" w:sz="0" w:space="0" w:color="auto"/>
        <w:bottom w:val="none" w:sz="0" w:space="0" w:color="auto"/>
        <w:right w:val="none" w:sz="0" w:space="0" w:color="auto"/>
      </w:divBdr>
    </w:div>
    <w:div w:id="552813453">
      <w:bodyDiv w:val="1"/>
      <w:marLeft w:val="0"/>
      <w:marRight w:val="0"/>
      <w:marTop w:val="0"/>
      <w:marBottom w:val="0"/>
      <w:divBdr>
        <w:top w:val="none" w:sz="0" w:space="0" w:color="auto"/>
        <w:left w:val="none" w:sz="0" w:space="0" w:color="auto"/>
        <w:bottom w:val="none" w:sz="0" w:space="0" w:color="auto"/>
        <w:right w:val="none" w:sz="0" w:space="0" w:color="auto"/>
      </w:divBdr>
    </w:div>
    <w:div w:id="613437818">
      <w:bodyDiv w:val="1"/>
      <w:marLeft w:val="0"/>
      <w:marRight w:val="0"/>
      <w:marTop w:val="0"/>
      <w:marBottom w:val="0"/>
      <w:divBdr>
        <w:top w:val="none" w:sz="0" w:space="0" w:color="auto"/>
        <w:left w:val="none" w:sz="0" w:space="0" w:color="auto"/>
        <w:bottom w:val="none" w:sz="0" w:space="0" w:color="auto"/>
        <w:right w:val="none" w:sz="0" w:space="0" w:color="auto"/>
      </w:divBdr>
    </w:div>
    <w:div w:id="648096793">
      <w:bodyDiv w:val="1"/>
      <w:marLeft w:val="0"/>
      <w:marRight w:val="0"/>
      <w:marTop w:val="0"/>
      <w:marBottom w:val="0"/>
      <w:divBdr>
        <w:top w:val="none" w:sz="0" w:space="0" w:color="auto"/>
        <w:left w:val="none" w:sz="0" w:space="0" w:color="auto"/>
        <w:bottom w:val="none" w:sz="0" w:space="0" w:color="auto"/>
        <w:right w:val="none" w:sz="0" w:space="0" w:color="auto"/>
      </w:divBdr>
    </w:div>
    <w:div w:id="656881014">
      <w:bodyDiv w:val="1"/>
      <w:marLeft w:val="0"/>
      <w:marRight w:val="0"/>
      <w:marTop w:val="0"/>
      <w:marBottom w:val="0"/>
      <w:divBdr>
        <w:top w:val="none" w:sz="0" w:space="0" w:color="auto"/>
        <w:left w:val="none" w:sz="0" w:space="0" w:color="auto"/>
        <w:bottom w:val="none" w:sz="0" w:space="0" w:color="auto"/>
        <w:right w:val="none" w:sz="0" w:space="0" w:color="auto"/>
      </w:divBdr>
    </w:div>
    <w:div w:id="663363482">
      <w:bodyDiv w:val="1"/>
      <w:marLeft w:val="0"/>
      <w:marRight w:val="0"/>
      <w:marTop w:val="0"/>
      <w:marBottom w:val="0"/>
      <w:divBdr>
        <w:top w:val="none" w:sz="0" w:space="0" w:color="auto"/>
        <w:left w:val="none" w:sz="0" w:space="0" w:color="auto"/>
        <w:bottom w:val="none" w:sz="0" w:space="0" w:color="auto"/>
        <w:right w:val="none" w:sz="0" w:space="0" w:color="auto"/>
      </w:divBdr>
    </w:div>
    <w:div w:id="755327028">
      <w:bodyDiv w:val="1"/>
      <w:marLeft w:val="0"/>
      <w:marRight w:val="0"/>
      <w:marTop w:val="0"/>
      <w:marBottom w:val="0"/>
      <w:divBdr>
        <w:top w:val="none" w:sz="0" w:space="0" w:color="auto"/>
        <w:left w:val="none" w:sz="0" w:space="0" w:color="auto"/>
        <w:bottom w:val="none" w:sz="0" w:space="0" w:color="auto"/>
        <w:right w:val="none" w:sz="0" w:space="0" w:color="auto"/>
      </w:divBdr>
    </w:div>
    <w:div w:id="769206132">
      <w:bodyDiv w:val="1"/>
      <w:marLeft w:val="0"/>
      <w:marRight w:val="0"/>
      <w:marTop w:val="0"/>
      <w:marBottom w:val="0"/>
      <w:divBdr>
        <w:top w:val="none" w:sz="0" w:space="0" w:color="auto"/>
        <w:left w:val="none" w:sz="0" w:space="0" w:color="auto"/>
        <w:bottom w:val="none" w:sz="0" w:space="0" w:color="auto"/>
        <w:right w:val="none" w:sz="0" w:space="0" w:color="auto"/>
      </w:divBdr>
      <w:divsChild>
        <w:div w:id="934289328">
          <w:marLeft w:val="0"/>
          <w:marRight w:val="0"/>
          <w:marTop w:val="90"/>
          <w:marBottom w:val="0"/>
          <w:divBdr>
            <w:top w:val="none" w:sz="0" w:space="0" w:color="auto"/>
            <w:left w:val="none" w:sz="0" w:space="0" w:color="auto"/>
            <w:bottom w:val="none" w:sz="0" w:space="0" w:color="auto"/>
            <w:right w:val="none" w:sz="0" w:space="0" w:color="auto"/>
          </w:divBdr>
          <w:divsChild>
            <w:div w:id="1093472742">
              <w:marLeft w:val="0"/>
              <w:marRight w:val="0"/>
              <w:marTop w:val="0"/>
              <w:marBottom w:val="420"/>
              <w:divBdr>
                <w:top w:val="none" w:sz="0" w:space="0" w:color="auto"/>
                <w:left w:val="none" w:sz="0" w:space="0" w:color="auto"/>
                <w:bottom w:val="none" w:sz="0" w:space="0" w:color="auto"/>
                <w:right w:val="none" w:sz="0" w:space="0" w:color="auto"/>
              </w:divBdr>
              <w:divsChild>
                <w:div w:id="2140220497">
                  <w:marLeft w:val="0"/>
                  <w:marRight w:val="0"/>
                  <w:marTop w:val="0"/>
                  <w:marBottom w:val="0"/>
                  <w:divBdr>
                    <w:top w:val="none" w:sz="0" w:space="0" w:color="auto"/>
                    <w:left w:val="none" w:sz="0" w:space="0" w:color="auto"/>
                    <w:bottom w:val="none" w:sz="0" w:space="0" w:color="auto"/>
                    <w:right w:val="none" w:sz="0" w:space="0" w:color="auto"/>
                  </w:divBdr>
                  <w:divsChild>
                    <w:div w:id="2106799308">
                      <w:marLeft w:val="0"/>
                      <w:marRight w:val="0"/>
                      <w:marTop w:val="0"/>
                      <w:marBottom w:val="0"/>
                      <w:divBdr>
                        <w:top w:val="none" w:sz="0" w:space="0" w:color="auto"/>
                        <w:left w:val="none" w:sz="0" w:space="0" w:color="auto"/>
                        <w:bottom w:val="none" w:sz="0" w:space="0" w:color="auto"/>
                        <w:right w:val="none" w:sz="0" w:space="0" w:color="auto"/>
                      </w:divBdr>
                      <w:divsChild>
                        <w:div w:id="1717466901">
                          <w:marLeft w:val="0"/>
                          <w:marRight w:val="0"/>
                          <w:marTop w:val="0"/>
                          <w:marBottom w:val="0"/>
                          <w:divBdr>
                            <w:top w:val="none" w:sz="0" w:space="0" w:color="auto"/>
                            <w:left w:val="none" w:sz="0" w:space="0" w:color="auto"/>
                            <w:bottom w:val="none" w:sz="0" w:space="0" w:color="auto"/>
                            <w:right w:val="none" w:sz="0" w:space="0" w:color="auto"/>
                          </w:divBdr>
                          <w:divsChild>
                            <w:div w:id="735203464">
                              <w:marLeft w:val="0"/>
                              <w:marRight w:val="0"/>
                              <w:marTop w:val="0"/>
                              <w:marBottom w:val="0"/>
                              <w:divBdr>
                                <w:top w:val="none" w:sz="0" w:space="0" w:color="auto"/>
                                <w:left w:val="none" w:sz="0" w:space="0" w:color="auto"/>
                                <w:bottom w:val="none" w:sz="0" w:space="0" w:color="auto"/>
                                <w:right w:val="none" w:sz="0" w:space="0" w:color="auto"/>
                              </w:divBdr>
                            </w:div>
                            <w:div w:id="778842768">
                              <w:marLeft w:val="0"/>
                              <w:marRight w:val="0"/>
                              <w:marTop w:val="0"/>
                              <w:marBottom w:val="0"/>
                              <w:divBdr>
                                <w:top w:val="none" w:sz="0" w:space="0" w:color="auto"/>
                                <w:left w:val="none" w:sz="0" w:space="0" w:color="auto"/>
                                <w:bottom w:val="none" w:sz="0" w:space="0" w:color="auto"/>
                                <w:right w:val="none" w:sz="0" w:space="0" w:color="auto"/>
                              </w:divBdr>
                              <w:divsChild>
                                <w:div w:id="1259406140">
                                  <w:marLeft w:val="0"/>
                                  <w:marRight w:val="0"/>
                                  <w:marTop w:val="0"/>
                                  <w:marBottom w:val="0"/>
                                  <w:divBdr>
                                    <w:top w:val="none" w:sz="0" w:space="0" w:color="auto"/>
                                    <w:left w:val="none" w:sz="0" w:space="0" w:color="auto"/>
                                    <w:bottom w:val="none" w:sz="0" w:space="0" w:color="auto"/>
                                    <w:right w:val="none" w:sz="0" w:space="0" w:color="auto"/>
                                  </w:divBdr>
                                  <w:divsChild>
                                    <w:div w:id="12400158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44010150">
                          <w:marLeft w:val="0"/>
                          <w:marRight w:val="0"/>
                          <w:marTop w:val="0"/>
                          <w:marBottom w:val="0"/>
                          <w:divBdr>
                            <w:top w:val="none" w:sz="0" w:space="0" w:color="auto"/>
                            <w:left w:val="none" w:sz="0" w:space="0" w:color="auto"/>
                            <w:bottom w:val="none" w:sz="0" w:space="0" w:color="auto"/>
                            <w:right w:val="none" w:sz="0" w:space="0" w:color="auto"/>
                          </w:divBdr>
                          <w:divsChild>
                            <w:div w:id="3362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950392">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842746671">
      <w:bodyDiv w:val="1"/>
      <w:marLeft w:val="0"/>
      <w:marRight w:val="0"/>
      <w:marTop w:val="0"/>
      <w:marBottom w:val="0"/>
      <w:divBdr>
        <w:top w:val="none" w:sz="0" w:space="0" w:color="auto"/>
        <w:left w:val="none" w:sz="0" w:space="0" w:color="auto"/>
        <w:bottom w:val="none" w:sz="0" w:space="0" w:color="auto"/>
        <w:right w:val="none" w:sz="0" w:space="0" w:color="auto"/>
      </w:divBdr>
    </w:div>
    <w:div w:id="905992362">
      <w:bodyDiv w:val="1"/>
      <w:marLeft w:val="0"/>
      <w:marRight w:val="0"/>
      <w:marTop w:val="0"/>
      <w:marBottom w:val="0"/>
      <w:divBdr>
        <w:top w:val="none" w:sz="0" w:space="0" w:color="auto"/>
        <w:left w:val="none" w:sz="0" w:space="0" w:color="auto"/>
        <w:bottom w:val="none" w:sz="0" w:space="0" w:color="auto"/>
        <w:right w:val="none" w:sz="0" w:space="0" w:color="auto"/>
      </w:divBdr>
    </w:div>
    <w:div w:id="971011922">
      <w:bodyDiv w:val="1"/>
      <w:marLeft w:val="0"/>
      <w:marRight w:val="0"/>
      <w:marTop w:val="0"/>
      <w:marBottom w:val="0"/>
      <w:divBdr>
        <w:top w:val="none" w:sz="0" w:space="0" w:color="auto"/>
        <w:left w:val="none" w:sz="0" w:space="0" w:color="auto"/>
        <w:bottom w:val="none" w:sz="0" w:space="0" w:color="auto"/>
        <w:right w:val="none" w:sz="0" w:space="0" w:color="auto"/>
      </w:divBdr>
    </w:div>
    <w:div w:id="1040472860">
      <w:bodyDiv w:val="1"/>
      <w:marLeft w:val="0"/>
      <w:marRight w:val="0"/>
      <w:marTop w:val="0"/>
      <w:marBottom w:val="0"/>
      <w:divBdr>
        <w:top w:val="none" w:sz="0" w:space="0" w:color="auto"/>
        <w:left w:val="none" w:sz="0" w:space="0" w:color="auto"/>
        <w:bottom w:val="none" w:sz="0" w:space="0" w:color="auto"/>
        <w:right w:val="none" w:sz="0" w:space="0" w:color="auto"/>
      </w:divBdr>
    </w:div>
    <w:div w:id="1055659175">
      <w:bodyDiv w:val="1"/>
      <w:marLeft w:val="0"/>
      <w:marRight w:val="0"/>
      <w:marTop w:val="0"/>
      <w:marBottom w:val="0"/>
      <w:divBdr>
        <w:top w:val="none" w:sz="0" w:space="0" w:color="auto"/>
        <w:left w:val="none" w:sz="0" w:space="0" w:color="auto"/>
        <w:bottom w:val="none" w:sz="0" w:space="0" w:color="auto"/>
        <w:right w:val="none" w:sz="0" w:space="0" w:color="auto"/>
      </w:divBdr>
    </w:div>
    <w:div w:id="1070926260">
      <w:bodyDiv w:val="1"/>
      <w:marLeft w:val="0"/>
      <w:marRight w:val="0"/>
      <w:marTop w:val="0"/>
      <w:marBottom w:val="0"/>
      <w:divBdr>
        <w:top w:val="none" w:sz="0" w:space="0" w:color="auto"/>
        <w:left w:val="none" w:sz="0" w:space="0" w:color="auto"/>
        <w:bottom w:val="none" w:sz="0" w:space="0" w:color="auto"/>
        <w:right w:val="none" w:sz="0" w:space="0" w:color="auto"/>
      </w:divBdr>
    </w:div>
    <w:div w:id="1084254543">
      <w:bodyDiv w:val="1"/>
      <w:marLeft w:val="0"/>
      <w:marRight w:val="0"/>
      <w:marTop w:val="0"/>
      <w:marBottom w:val="0"/>
      <w:divBdr>
        <w:top w:val="none" w:sz="0" w:space="0" w:color="auto"/>
        <w:left w:val="none" w:sz="0" w:space="0" w:color="auto"/>
        <w:bottom w:val="none" w:sz="0" w:space="0" w:color="auto"/>
        <w:right w:val="none" w:sz="0" w:space="0" w:color="auto"/>
      </w:divBdr>
    </w:div>
    <w:div w:id="1102187428">
      <w:bodyDiv w:val="1"/>
      <w:marLeft w:val="0"/>
      <w:marRight w:val="0"/>
      <w:marTop w:val="0"/>
      <w:marBottom w:val="0"/>
      <w:divBdr>
        <w:top w:val="none" w:sz="0" w:space="0" w:color="auto"/>
        <w:left w:val="none" w:sz="0" w:space="0" w:color="auto"/>
        <w:bottom w:val="none" w:sz="0" w:space="0" w:color="auto"/>
        <w:right w:val="none" w:sz="0" w:space="0" w:color="auto"/>
      </w:divBdr>
    </w:div>
    <w:div w:id="1166245679">
      <w:bodyDiv w:val="1"/>
      <w:marLeft w:val="0"/>
      <w:marRight w:val="0"/>
      <w:marTop w:val="0"/>
      <w:marBottom w:val="0"/>
      <w:divBdr>
        <w:top w:val="none" w:sz="0" w:space="0" w:color="auto"/>
        <w:left w:val="none" w:sz="0" w:space="0" w:color="auto"/>
        <w:bottom w:val="none" w:sz="0" w:space="0" w:color="auto"/>
        <w:right w:val="none" w:sz="0" w:space="0" w:color="auto"/>
      </w:divBdr>
    </w:div>
    <w:div w:id="1200053021">
      <w:bodyDiv w:val="1"/>
      <w:marLeft w:val="0"/>
      <w:marRight w:val="0"/>
      <w:marTop w:val="0"/>
      <w:marBottom w:val="0"/>
      <w:divBdr>
        <w:top w:val="none" w:sz="0" w:space="0" w:color="auto"/>
        <w:left w:val="none" w:sz="0" w:space="0" w:color="auto"/>
        <w:bottom w:val="none" w:sz="0" w:space="0" w:color="auto"/>
        <w:right w:val="none" w:sz="0" w:space="0" w:color="auto"/>
      </w:divBdr>
    </w:div>
    <w:div w:id="1227842552">
      <w:bodyDiv w:val="1"/>
      <w:marLeft w:val="0"/>
      <w:marRight w:val="0"/>
      <w:marTop w:val="0"/>
      <w:marBottom w:val="0"/>
      <w:divBdr>
        <w:top w:val="none" w:sz="0" w:space="0" w:color="auto"/>
        <w:left w:val="none" w:sz="0" w:space="0" w:color="auto"/>
        <w:bottom w:val="none" w:sz="0" w:space="0" w:color="auto"/>
        <w:right w:val="none" w:sz="0" w:space="0" w:color="auto"/>
      </w:divBdr>
    </w:div>
    <w:div w:id="1299847382">
      <w:bodyDiv w:val="1"/>
      <w:marLeft w:val="0"/>
      <w:marRight w:val="0"/>
      <w:marTop w:val="0"/>
      <w:marBottom w:val="0"/>
      <w:divBdr>
        <w:top w:val="none" w:sz="0" w:space="0" w:color="auto"/>
        <w:left w:val="none" w:sz="0" w:space="0" w:color="auto"/>
        <w:bottom w:val="none" w:sz="0" w:space="0" w:color="auto"/>
        <w:right w:val="none" w:sz="0" w:space="0" w:color="auto"/>
      </w:divBdr>
    </w:div>
    <w:div w:id="1315453283">
      <w:bodyDiv w:val="1"/>
      <w:marLeft w:val="0"/>
      <w:marRight w:val="0"/>
      <w:marTop w:val="0"/>
      <w:marBottom w:val="0"/>
      <w:divBdr>
        <w:top w:val="none" w:sz="0" w:space="0" w:color="auto"/>
        <w:left w:val="none" w:sz="0" w:space="0" w:color="auto"/>
        <w:bottom w:val="none" w:sz="0" w:space="0" w:color="auto"/>
        <w:right w:val="none" w:sz="0" w:space="0" w:color="auto"/>
      </w:divBdr>
    </w:div>
    <w:div w:id="1352412803">
      <w:bodyDiv w:val="1"/>
      <w:marLeft w:val="0"/>
      <w:marRight w:val="0"/>
      <w:marTop w:val="0"/>
      <w:marBottom w:val="0"/>
      <w:divBdr>
        <w:top w:val="none" w:sz="0" w:space="0" w:color="auto"/>
        <w:left w:val="none" w:sz="0" w:space="0" w:color="auto"/>
        <w:bottom w:val="none" w:sz="0" w:space="0" w:color="auto"/>
        <w:right w:val="none" w:sz="0" w:space="0" w:color="auto"/>
      </w:divBdr>
    </w:div>
    <w:div w:id="1353142973">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457522358">
      <w:bodyDiv w:val="1"/>
      <w:marLeft w:val="0"/>
      <w:marRight w:val="0"/>
      <w:marTop w:val="0"/>
      <w:marBottom w:val="0"/>
      <w:divBdr>
        <w:top w:val="none" w:sz="0" w:space="0" w:color="auto"/>
        <w:left w:val="none" w:sz="0" w:space="0" w:color="auto"/>
        <w:bottom w:val="none" w:sz="0" w:space="0" w:color="auto"/>
        <w:right w:val="none" w:sz="0" w:space="0" w:color="auto"/>
      </w:divBdr>
    </w:div>
    <w:div w:id="1478181689">
      <w:bodyDiv w:val="1"/>
      <w:marLeft w:val="0"/>
      <w:marRight w:val="0"/>
      <w:marTop w:val="0"/>
      <w:marBottom w:val="0"/>
      <w:divBdr>
        <w:top w:val="none" w:sz="0" w:space="0" w:color="auto"/>
        <w:left w:val="none" w:sz="0" w:space="0" w:color="auto"/>
        <w:bottom w:val="none" w:sz="0" w:space="0" w:color="auto"/>
        <w:right w:val="none" w:sz="0" w:space="0" w:color="auto"/>
      </w:divBdr>
    </w:div>
    <w:div w:id="1571236985">
      <w:bodyDiv w:val="1"/>
      <w:marLeft w:val="0"/>
      <w:marRight w:val="0"/>
      <w:marTop w:val="0"/>
      <w:marBottom w:val="0"/>
      <w:divBdr>
        <w:top w:val="none" w:sz="0" w:space="0" w:color="auto"/>
        <w:left w:val="none" w:sz="0" w:space="0" w:color="auto"/>
        <w:bottom w:val="none" w:sz="0" w:space="0" w:color="auto"/>
        <w:right w:val="none" w:sz="0" w:space="0" w:color="auto"/>
      </w:divBdr>
    </w:div>
    <w:div w:id="1593198954">
      <w:bodyDiv w:val="1"/>
      <w:marLeft w:val="0"/>
      <w:marRight w:val="0"/>
      <w:marTop w:val="0"/>
      <w:marBottom w:val="0"/>
      <w:divBdr>
        <w:top w:val="none" w:sz="0" w:space="0" w:color="auto"/>
        <w:left w:val="none" w:sz="0" w:space="0" w:color="auto"/>
        <w:bottom w:val="none" w:sz="0" w:space="0" w:color="auto"/>
        <w:right w:val="none" w:sz="0" w:space="0" w:color="auto"/>
      </w:divBdr>
    </w:div>
    <w:div w:id="1606037584">
      <w:bodyDiv w:val="1"/>
      <w:marLeft w:val="0"/>
      <w:marRight w:val="0"/>
      <w:marTop w:val="0"/>
      <w:marBottom w:val="0"/>
      <w:divBdr>
        <w:top w:val="none" w:sz="0" w:space="0" w:color="auto"/>
        <w:left w:val="none" w:sz="0" w:space="0" w:color="auto"/>
        <w:bottom w:val="none" w:sz="0" w:space="0" w:color="auto"/>
        <w:right w:val="none" w:sz="0" w:space="0" w:color="auto"/>
      </w:divBdr>
    </w:div>
    <w:div w:id="1635060330">
      <w:bodyDiv w:val="1"/>
      <w:marLeft w:val="0"/>
      <w:marRight w:val="0"/>
      <w:marTop w:val="0"/>
      <w:marBottom w:val="0"/>
      <w:divBdr>
        <w:top w:val="none" w:sz="0" w:space="0" w:color="auto"/>
        <w:left w:val="none" w:sz="0" w:space="0" w:color="auto"/>
        <w:bottom w:val="none" w:sz="0" w:space="0" w:color="auto"/>
        <w:right w:val="none" w:sz="0" w:space="0" w:color="auto"/>
      </w:divBdr>
    </w:div>
    <w:div w:id="1723676601">
      <w:bodyDiv w:val="1"/>
      <w:marLeft w:val="0"/>
      <w:marRight w:val="0"/>
      <w:marTop w:val="0"/>
      <w:marBottom w:val="0"/>
      <w:divBdr>
        <w:top w:val="none" w:sz="0" w:space="0" w:color="auto"/>
        <w:left w:val="none" w:sz="0" w:space="0" w:color="auto"/>
        <w:bottom w:val="none" w:sz="0" w:space="0" w:color="auto"/>
        <w:right w:val="none" w:sz="0" w:space="0" w:color="auto"/>
      </w:divBdr>
    </w:div>
    <w:div w:id="1741520762">
      <w:bodyDiv w:val="1"/>
      <w:marLeft w:val="0"/>
      <w:marRight w:val="0"/>
      <w:marTop w:val="0"/>
      <w:marBottom w:val="0"/>
      <w:divBdr>
        <w:top w:val="none" w:sz="0" w:space="0" w:color="auto"/>
        <w:left w:val="none" w:sz="0" w:space="0" w:color="auto"/>
        <w:bottom w:val="none" w:sz="0" w:space="0" w:color="auto"/>
        <w:right w:val="none" w:sz="0" w:space="0" w:color="auto"/>
      </w:divBdr>
    </w:div>
    <w:div w:id="1798134338">
      <w:bodyDiv w:val="1"/>
      <w:marLeft w:val="0"/>
      <w:marRight w:val="0"/>
      <w:marTop w:val="0"/>
      <w:marBottom w:val="0"/>
      <w:divBdr>
        <w:top w:val="none" w:sz="0" w:space="0" w:color="auto"/>
        <w:left w:val="none" w:sz="0" w:space="0" w:color="auto"/>
        <w:bottom w:val="none" w:sz="0" w:space="0" w:color="auto"/>
        <w:right w:val="none" w:sz="0" w:space="0" w:color="auto"/>
      </w:divBdr>
    </w:div>
    <w:div w:id="1836720287">
      <w:bodyDiv w:val="1"/>
      <w:marLeft w:val="0"/>
      <w:marRight w:val="0"/>
      <w:marTop w:val="0"/>
      <w:marBottom w:val="0"/>
      <w:divBdr>
        <w:top w:val="none" w:sz="0" w:space="0" w:color="auto"/>
        <w:left w:val="none" w:sz="0" w:space="0" w:color="auto"/>
        <w:bottom w:val="none" w:sz="0" w:space="0" w:color="auto"/>
        <w:right w:val="none" w:sz="0" w:space="0" w:color="auto"/>
      </w:divBdr>
    </w:div>
    <w:div w:id="1861700315">
      <w:bodyDiv w:val="1"/>
      <w:marLeft w:val="0"/>
      <w:marRight w:val="0"/>
      <w:marTop w:val="0"/>
      <w:marBottom w:val="0"/>
      <w:divBdr>
        <w:top w:val="none" w:sz="0" w:space="0" w:color="auto"/>
        <w:left w:val="none" w:sz="0" w:space="0" w:color="auto"/>
        <w:bottom w:val="none" w:sz="0" w:space="0" w:color="auto"/>
        <w:right w:val="none" w:sz="0" w:space="0" w:color="auto"/>
      </w:divBdr>
    </w:div>
    <w:div w:id="1875262679">
      <w:bodyDiv w:val="1"/>
      <w:marLeft w:val="0"/>
      <w:marRight w:val="0"/>
      <w:marTop w:val="0"/>
      <w:marBottom w:val="0"/>
      <w:divBdr>
        <w:top w:val="none" w:sz="0" w:space="0" w:color="auto"/>
        <w:left w:val="none" w:sz="0" w:space="0" w:color="auto"/>
        <w:bottom w:val="none" w:sz="0" w:space="0" w:color="auto"/>
        <w:right w:val="none" w:sz="0" w:space="0" w:color="auto"/>
      </w:divBdr>
    </w:div>
    <w:div w:id="1894922735">
      <w:bodyDiv w:val="1"/>
      <w:marLeft w:val="0"/>
      <w:marRight w:val="0"/>
      <w:marTop w:val="0"/>
      <w:marBottom w:val="0"/>
      <w:divBdr>
        <w:top w:val="none" w:sz="0" w:space="0" w:color="auto"/>
        <w:left w:val="none" w:sz="0" w:space="0" w:color="auto"/>
        <w:bottom w:val="none" w:sz="0" w:space="0" w:color="auto"/>
        <w:right w:val="none" w:sz="0" w:space="0" w:color="auto"/>
      </w:divBdr>
    </w:div>
    <w:div w:id="1901868160">
      <w:bodyDiv w:val="1"/>
      <w:marLeft w:val="0"/>
      <w:marRight w:val="0"/>
      <w:marTop w:val="0"/>
      <w:marBottom w:val="0"/>
      <w:divBdr>
        <w:top w:val="none" w:sz="0" w:space="0" w:color="auto"/>
        <w:left w:val="none" w:sz="0" w:space="0" w:color="auto"/>
        <w:bottom w:val="none" w:sz="0" w:space="0" w:color="auto"/>
        <w:right w:val="none" w:sz="0" w:space="0" w:color="auto"/>
      </w:divBdr>
    </w:div>
    <w:div w:id="2067025899">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 w:id="2102949410">
      <w:bodyDiv w:val="1"/>
      <w:marLeft w:val="0"/>
      <w:marRight w:val="0"/>
      <w:marTop w:val="0"/>
      <w:marBottom w:val="0"/>
      <w:divBdr>
        <w:top w:val="none" w:sz="0" w:space="0" w:color="auto"/>
        <w:left w:val="none" w:sz="0" w:space="0" w:color="auto"/>
        <w:bottom w:val="none" w:sz="0" w:space="0" w:color="auto"/>
        <w:right w:val="none" w:sz="0" w:space="0" w:color="auto"/>
      </w:divBdr>
      <w:divsChild>
        <w:div w:id="13655560">
          <w:marLeft w:val="547"/>
          <w:marRight w:val="0"/>
          <w:marTop w:val="0"/>
          <w:marBottom w:val="0"/>
          <w:divBdr>
            <w:top w:val="none" w:sz="0" w:space="0" w:color="auto"/>
            <w:left w:val="none" w:sz="0" w:space="0" w:color="auto"/>
            <w:bottom w:val="none" w:sz="0" w:space="0" w:color="auto"/>
            <w:right w:val="none" w:sz="0" w:space="0" w:color="auto"/>
          </w:divBdr>
        </w:div>
        <w:div w:id="208879241">
          <w:marLeft w:val="547"/>
          <w:marRight w:val="0"/>
          <w:marTop w:val="0"/>
          <w:marBottom w:val="0"/>
          <w:divBdr>
            <w:top w:val="none" w:sz="0" w:space="0" w:color="auto"/>
            <w:left w:val="none" w:sz="0" w:space="0" w:color="auto"/>
            <w:bottom w:val="none" w:sz="0" w:space="0" w:color="auto"/>
            <w:right w:val="none" w:sz="0" w:space="0" w:color="auto"/>
          </w:divBdr>
        </w:div>
        <w:div w:id="576473934">
          <w:marLeft w:val="547"/>
          <w:marRight w:val="0"/>
          <w:marTop w:val="0"/>
          <w:marBottom w:val="0"/>
          <w:divBdr>
            <w:top w:val="none" w:sz="0" w:space="0" w:color="auto"/>
            <w:left w:val="none" w:sz="0" w:space="0" w:color="auto"/>
            <w:bottom w:val="none" w:sz="0" w:space="0" w:color="auto"/>
            <w:right w:val="none" w:sz="0" w:space="0" w:color="auto"/>
          </w:divBdr>
        </w:div>
        <w:div w:id="871039061">
          <w:marLeft w:val="547"/>
          <w:marRight w:val="0"/>
          <w:marTop w:val="0"/>
          <w:marBottom w:val="0"/>
          <w:divBdr>
            <w:top w:val="none" w:sz="0" w:space="0" w:color="auto"/>
            <w:left w:val="none" w:sz="0" w:space="0" w:color="auto"/>
            <w:bottom w:val="none" w:sz="0" w:space="0" w:color="auto"/>
            <w:right w:val="none" w:sz="0" w:space="0" w:color="auto"/>
          </w:divBdr>
        </w:div>
        <w:div w:id="15052408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E0092-3BC0-43BA-84D8-404C9E5D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12251</Words>
  <Characters>67381</Characters>
  <Application>Microsoft Office Word</Application>
  <DocSecurity>0</DocSecurity>
  <Lines>561</Lines>
  <Paragraphs>158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Jhon Reimon</cp:lastModifiedBy>
  <cp:revision>2</cp:revision>
  <cp:lastPrinted>2021-08-27T17:33:00Z</cp:lastPrinted>
  <dcterms:created xsi:type="dcterms:W3CDTF">2021-09-09T19:27:00Z</dcterms:created>
  <dcterms:modified xsi:type="dcterms:W3CDTF">2021-09-09T19:27:00Z</dcterms:modified>
</cp:coreProperties>
</file>