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D25" w14:textId="3D06FA82" w:rsidR="00F57211" w:rsidRPr="00DB7DEE" w:rsidRDefault="00F57211" w:rsidP="00F57211">
      <w:pPr>
        <w:shd w:val="clear" w:color="auto" w:fill="FFFFFF"/>
        <w:jc w:val="right"/>
        <w:rPr>
          <w:rFonts w:ascii="Arial" w:hAnsi="Arial" w:cs="Arial"/>
          <w:b/>
          <w:sz w:val="22"/>
          <w:szCs w:val="22"/>
        </w:rPr>
      </w:pPr>
      <w:r w:rsidRPr="00DB7DEE">
        <w:rPr>
          <w:rFonts w:ascii="Arial" w:hAnsi="Arial" w:cs="Arial"/>
          <w:b/>
          <w:sz w:val="22"/>
          <w:szCs w:val="22"/>
        </w:rPr>
        <w:t>IEE/CG/A</w:t>
      </w:r>
      <w:r w:rsidR="00A05263">
        <w:rPr>
          <w:rFonts w:ascii="Arial" w:hAnsi="Arial" w:cs="Arial"/>
          <w:b/>
          <w:sz w:val="22"/>
          <w:szCs w:val="22"/>
        </w:rPr>
        <w:t>115</w:t>
      </w:r>
      <w:r w:rsidRPr="00DB7DEE">
        <w:rPr>
          <w:rFonts w:ascii="Arial" w:hAnsi="Arial" w:cs="Arial"/>
          <w:b/>
          <w:sz w:val="22"/>
          <w:szCs w:val="22"/>
        </w:rPr>
        <w:t>/202</w:t>
      </w:r>
      <w:r w:rsidR="002208E3">
        <w:rPr>
          <w:rFonts w:ascii="Arial" w:hAnsi="Arial" w:cs="Arial"/>
          <w:b/>
          <w:sz w:val="22"/>
          <w:szCs w:val="22"/>
        </w:rPr>
        <w:t>1</w:t>
      </w:r>
      <w:r w:rsidRPr="00DB7DEE">
        <w:rPr>
          <w:rFonts w:ascii="Arial" w:hAnsi="Arial" w:cs="Arial"/>
          <w:b/>
          <w:sz w:val="22"/>
          <w:szCs w:val="22"/>
        </w:rPr>
        <w:t xml:space="preserve"> </w:t>
      </w:r>
    </w:p>
    <w:p w14:paraId="487C2DF1" w14:textId="77777777" w:rsidR="00F57211" w:rsidRPr="00DB7DEE" w:rsidRDefault="00F57211" w:rsidP="00F57211">
      <w:pPr>
        <w:jc w:val="both"/>
        <w:rPr>
          <w:rFonts w:ascii="Arial" w:hAnsi="Arial" w:cs="Arial"/>
          <w:b/>
          <w:sz w:val="22"/>
          <w:szCs w:val="22"/>
        </w:rPr>
      </w:pPr>
    </w:p>
    <w:p w14:paraId="5EFB46CC" w14:textId="4FC529EA" w:rsidR="00104C51" w:rsidRPr="002B750B" w:rsidRDefault="00104C51" w:rsidP="00104C51">
      <w:pPr>
        <w:jc w:val="both"/>
        <w:rPr>
          <w:rFonts w:ascii="Arial" w:hAnsi="Arial" w:cs="Arial"/>
          <w:b/>
          <w:sz w:val="22"/>
          <w:szCs w:val="22"/>
        </w:rPr>
      </w:pPr>
      <w:r w:rsidRPr="00060686">
        <w:rPr>
          <w:rFonts w:ascii="Arial" w:eastAsia="Calibri" w:hAnsi="Arial" w:cs="Arial"/>
          <w:b/>
          <w:sz w:val="22"/>
          <w:szCs w:val="22"/>
          <w:lang w:val="es-MX" w:eastAsia="en-US"/>
        </w:rPr>
        <w:t xml:space="preserve">ACUERDO </w:t>
      </w:r>
      <w:r>
        <w:rPr>
          <w:rFonts w:ascii="Arial" w:eastAsia="Calibri" w:hAnsi="Arial" w:cs="Arial"/>
          <w:b/>
          <w:sz w:val="22"/>
          <w:szCs w:val="22"/>
          <w:lang w:val="es-MX" w:eastAsia="en-US"/>
        </w:rPr>
        <w:t xml:space="preserve">QUE EMITE </w:t>
      </w:r>
      <w:r w:rsidR="00327291">
        <w:rPr>
          <w:rFonts w:ascii="Arial" w:eastAsia="Calibri" w:hAnsi="Arial" w:cs="Arial"/>
          <w:b/>
          <w:sz w:val="22"/>
          <w:szCs w:val="22"/>
          <w:lang w:val="es-MX" w:eastAsia="en-US"/>
        </w:rPr>
        <w:t>EL</w:t>
      </w:r>
      <w:r w:rsidRPr="005657E1">
        <w:rPr>
          <w:rFonts w:ascii="Arial" w:eastAsia="Calibri" w:hAnsi="Arial" w:cs="Arial"/>
          <w:b/>
          <w:sz w:val="22"/>
          <w:szCs w:val="22"/>
          <w:lang w:val="es-MX" w:eastAsia="en-US"/>
        </w:rPr>
        <w:t xml:space="preserve"> CONSEJO GENERAL DEL</w:t>
      </w:r>
      <w:r>
        <w:rPr>
          <w:rFonts w:ascii="Arial" w:eastAsia="Calibri" w:hAnsi="Arial" w:cs="Arial"/>
          <w:b/>
          <w:sz w:val="22"/>
          <w:szCs w:val="22"/>
          <w:lang w:val="es-MX" w:eastAsia="en-US"/>
        </w:rPr>
        <w:t xml:space="preserve"> </w:t>
      </w:r>
      <w:r w:rsidRPr="00441930">
        <w:rPr>
          <w:rFonts w:ascii="Arial" w:eastAsia="Calibri" w:hAnsi="Arial" w:cs="Arial"/>
          <w:b/>
          <w:sz w:val="22"/>
          <w:szCs w:val="22"/>
          <w:lang w:val="es-MX" w:eastAsia="en-US"/>
        </w:rPr>
        <w:t>INSTITUTO ELECTORAL DEL ESTADO DE COLIMA, RELATIVO</w:t>
      </w:r>
      <w:r w:rsidR="00F57211" w:rsidRPr="00DB7DEE">
        <w:rPr>
          <w:rFonts w:ascii="Arial" w:hAnsi="Arial" w:cs="Arial"/>
          <w:b/>
          <w:sz w:val="22"/>
          <w:szCs w:val="22"/>
        </w:rPr>
        <w:t xml:space="preserve"> </w:t>
      </w:r>
      <w:r w:rsidRPr="002B750B">
        <w:rPr>
          <w:rFonts w:ascii="Arial" w:hAnsi="Arial" w:cs="Arial"/>
          <w:b/>
          <w:sz w:val="22"/>
          <w:szCs w:val="22"/>
        </w:rPr>
        <w:t>A LA DETERMINACIÓN ANUAL DEL FINANCIAMIENTO PÚBLICO ORDINARIO Y DE ACTIVIDADES ESPECÍFICAS A QUE TIENEN DERECHO LOS PARTIDOS POLÍTICOS, DE CONFORMIDAD CON LO DISPUESTO POR EL ARTÍCULO 64 DEL CÓDIGO ELECTORAL DEL ESTADO DE COLIMA.</w:t>
      </w:r>
    </w:p>
    <w:p w14:paraId="68D7EE8D" w14:textId="77777777" w:rsidR="00F57211" w:rsidRPr="00DB7DEE" w:rsidRDefault="00F57211" w:rsidP="00F57211">
      <w:pPr>
        <w:jc w:val="both"/>
        <w:rPr>
          <w:rFonts w:ascii="Arial" w:hAnsi="Arial" w:cs="Arial"/>
          <w:b/>
          <w:sz w:val="22"/>
          <w:szCs w:val="22"/>
        </w:rPr>
      </w:pPr>
    </w:p>
    <w:p w14:paraId="3EE78D63" w14:textId="77777777" w:rsidR="00F57211" w:rsidRPr="00DB7DEE" w:rsidRDefault="00F57211" w:rsidP="00F57211">
      <w:pPr>
        <w:jc w:val="both"/>
        <w:rPr>
          <w:rFonts w:ascii="Arial" w:hAnsi="Arial" w:cs="Arial"/>
          <w:b/>
          <w:sz w:val="22"/>
          <w:szCs w:val="22"/>
        </w:rPr>
      </w:pPr>
    </w:p>
    <w:p w14:paraId="5427D399" w14:textId="77777777" w:rsidR="00F57211" w:rsidRPr="00DB7DEE" w:rsidRDefault="00F57211" w:rsidP="00F57211">
      <w:pPr>
        <w:keepNext/>
        <w:spacing w:line="360" w:lineRule="auto"/>
        <w:jc w:val="center"/>
        <w:outlineLvl w:val="2"/>
        <w:rPr>
          <w:rFonts w:ascii="Arial" w:hAnsi="Arial" w:cs="Arial"/>
          <w:b/>
          <w:sz w:val="22"/>
          <w:szCs w:val="22"/>
          <w:lang w:val="pt-BR"/>
        </w:rPr>
      </w:pPr>
      <w:r w:rsidRPr="00DB7DEE">
        <w:rPr>
          <w:rFonts w:ascii="Arial" w:hAnsi="Arial" w:cs="Arial"/>
          <w:b/>
          <w:sz w:val="22"/>
          <w:szCs w:val="22"/>
          <w:lang w:val="pt-BR"/>
        </w:rPr>
        <w:t>A N T E C E D E N T E S:</w:t>
      </w:r>
    </w:p>
    <w:p w14:paraId="16ED7D1C" w14:textId="77777777" w:rsidR="00F57211" w:rsidRPr="00DB7DEE" w:rsidRDefault="00F57211" w:rsidP="00F57211">
      <w:pPr>
        <w:keepNext/>
        <w:spacing w:line="360" w:lineRule="auto"/>
        <w:jc w:val="center"/>
        <w:outlineLvl w:val="2"/>
        <w:rPr>
          <w:rFonts w:ascii="Arial" w:hAnsi="Arial" w:cs="Arial"/>
          <w:b/>
          <w:sz w:val="22"/>
          <w:szCs w:val="22"/>
          <w:lang w:val="pt-BR"/>
        </w:rPr>
      </w:pPr>
    </w:p>
    <w:p w14:paraId="2FE55D8F" w14:textId="77777777" w:rsidR="00947AF9" w:rsidRPr="007645CA" w:rsidRDefault="00947AF9" w:rsidP="00947AF9">
      <w:pPr>
        <w:pStyle w:val="Prrafodelista"/>
        <w:numPr>
          <w:ilvl w:val="0"/>
          <w:numId w:val="35"/>
        </w:numPr>
        <w:tabs>
          <w:tab w:val="left" w:pos="426"/>
        </w:tabs>
        <w:spacing w:after="0" w:line="360" w:lineRule="auto"/>
        <w:ind w:left="0" w:firstLine="0"/>
        <w:contextualSpacing/>
        <w:jc w:val="both"/>
        <w:rPr>
          <w:rFonts w:ascii="Arial" w:hAnsi="Arial" w:cs="Arial"/>
        </w:rPr>
      </w:pPr>
      <w:r w:rsidRPr="00CA52ED">
        <w:rPr>
          <w:rFonts w:ascii="Arial" w:hAnsi="Arial" w:cs="Arial"/>
          <w:lang w:val="es-MX"/>
        </w:rPr>
        <w:t xml:space="preserve">Mediante el Decreto número 393, publicado en el Periódico Oficial “El Estado de Colima” el día 26 de diciembre de 2020, el H. Congreso del Estado de Colima aprobó el </w:t>
      </w:r>
      <w:r w:rsidR="006275DE" w:rsidRPr="006275DE">
        <w:rPr>
          <w:rFonts w:ascii="Arial" w:hAnsi="Arial" w:cs="Arial"/>
          <w:b/>
          <w:lang w:val="es-MX"/>
        </w:rPr>
        <w:t xml:space="preserve">Presupuesto </w:t>
      </w:r>
      <w:r w:rsidRPr="006275DE">
        <w:rPr>
          <w:rFonts w:ascii="Arial" w:hAnsi="Arial" w:cs="Arial"/>
          <w:b/>
          <w:lang w:val="es-MX"/>
        </w:rPr>
        <w:t xml:space="preserve">de </w:t>
      </w:r>
      <w:r w:rsidR="006275DE" w:rsidRPr="006275DE">
        <w:rPr>
          <w:rFonts w:ascii="Arial" w:hAnsi="Arial" w:cs="Arial"/>
          <w:b/>
          <w:lang w:val="es-MX"/>
        </w:rPr>
        <w:t xml:space="preserve">Egresos </w:t>
      </w:r>
      <w:r w:rsidRPr="006275DE">
        <w:rPr>
          <w:rFonts w:ascii="Arial" w:hAnsi="Arial" w:cs="Arial"/>
          <w:b/>
          <w:lang w:val="es-MX"/>
        </w:rPr>
        <w:t>del Estado de Colima para el ejercicio fiscal 2021; determinando un monto de $132’571,180.00</w:t>
      </w:r>
      <w:r w:rsidRPr="00CA52ED">
        <w:rPr>
          <w:rFonts w:ascii="Arial" w:hAnsi="Arial" w:cs="Arial"/>
          <w:lang w:val="es-MX"/>
        </w:rPr>
        <w:t xml:space="preserve"> (Ciento treinta y dos millones quinientos setenta y un mil ciento ochenta pesos 00/100 M.N.) como partida presupuestal a otorgar al Instituto Electoral del Estado de Colima, para el ejercicio fisc</w:t>
      </w:r>
      <w:r w:rsidR="00CA52ED">
        <w:rPr>
          <w:rFonts w:ascii="Arial" w:hAnsi="Arial" w:cs="Arial"/>
          <w:lang w:val="es-MX"/>
        </w:rPr>
        <w:t>al correspondiente al año 2021.</w:t>
      </w:r>
    </w:p>
    <w:p w14:paraId="0D430E3E" w14:textId="77777777" w:rsidR="007645CA" w:rsidRPr="00CA52ED" w:rsidRDefault="007645CA" w:rsidP="007645CA">
      <w:pPr>
        <w:pStyle w:val="Prrafodelista"/>
        <w:tabs>
          <w:tab w:val="left" w:pos="426"/>
        </w:tabs>
        <w:spacing w:after="0" w:line="360" w:lineRule="auto"/>
        <w:ind w:left="0"/>
        <w:contextualSpacing/>
        <w:jc w:val="both"/>
        <w:rPr>
          <w:rFonts w:ascii="Arial" w:hAnsi="Arial" w:cs="Arial"/>
        </w:rPr>
      </w:pPr>
    </w:p>
    <w:p w14:paraId="60862B73" w14:textId="77777777" w:rsidR="007645CA" w:rsidRPr="00DB7DEE" w:rsidRDefault="007645CA" w:rsidP="007645CA">
      <w:pPr>
        <w:pStyle w:val="Prrafodelista"/>
        <w:numPr>
          <w:ilvl w:val="0"/>
          <w:numId w:val="35"/>
        </w:numPr>
        <w:tabs>
          <w:tab w:val="left" w:pos="426"/>
        </w:tabs>
        <w:spacing w:after="0" w:line="360" w:lineRule="auto"/>
        <w:ind w:left="0" w:firstLine="0"/>
        <w:contextualSpacing/>
        <w:jc w:val="both"/>
        <w:rPr>
          <w:rFonts w:ascii="Arial" w:hAnsi="Arial" w:cs="Arial"/>
        </w:rPr>
      </w:pPr>
      <w:r w:rsidRPr="00DB7DEE">
        <w:rPr>
          <w:rFonts w:ascii="Arial" w:hAnsi="Arial" w:cs="Arial"/>
        </w:rPr>
        <w:t>El</w:t>
      </w:r>
      <w:r w:rsidRPr="00DB7DEE">
        <w:rPr>
          <w:rFonts w:ascii="Arial" w:eastAsia="Calibri" w:hAnsi="Arial" w:cs="Arial"/>
          <w:lang w:val="es-MX" w:eastAsia="es-MX"/>
        </w:rPr>
        <w:t xml:space="preserve"> </w:t>
      </w:r>
      <w:r>
        <w:rPr>
          <w:rFonts w:ascii="Arial" w:eastAsia="Calibri" w:hAnsi="Arial" w:cs="Arial"/>
          <w:lang w:val="es-MX" w:eastAsia="es-MX"/>
        </w:rPr>
        <w:t>08 de enero de 2021</w:t>
      </w:r>
      <w:r w:rsidRPr="00DB7DEE">
        <w:rPr>
          <w:rFonts w:ascii="Arial" w:eastAsia="Calibri" w:hAnsi="Arial" w:cs="Arial"/>
          <w:lang w:val="es-MX" w:eastAsia="es-MX"/>
        </w:rPr>
        <w:t xml:space="preserve"> fue publicado en el Diario Oficial de la Federación, el valor diario de la </w:t>
      </w:r>
      <w:r w:rsidRPr="006275DE">
        <w:rPr>
          <w:rFonts w:ascii="Arial" w:eastAsia="Calibri" w:hAnsi="Arial" w:cs="Arial"/>
          <w:b/>
          <w:lang w:val="es-MX" w:eastAsia="es-MX"/>
        </w:rPr>
        <w:t>Unidad de Medida y Actualización (UMA) vigente a partir del 1° de febrero del año 2021</w:t>
      </w:r>
      <w:r w:rsidRPr="00DB7DEE">
        <w:rPr>
          <w:rFonts w:ascii="Arial" w:eastAsia="Calibri" w:hAnsi="Arial" w:cs="Arial"/>
          <w:lang w:val="es-MX" w:eastAsia="es-MX"/>
        </w:rPr>
        <w:t>, calculado por el Instituto Nacional de Estadística y Geografía (INEGI</w:t>
      </w:r>
      <w:r w:rsidRPr="00841897">
        <w:rPr>
          <w:rFonts w:ascii="Arial" w:eastAsia="Calibri" w:hAnsi="Arial" w:cs="Arial"/>
          <w:lang w:val="es-MX" w:eastAsia="es-MX"/>
        </w:rPr>
        <w:t>), cuyo valor diario</w:t>
      </w:r>
      <w:r w:rsidRPr="00DB7DEE">
        <w:rPr>
          <w:rFonts w:ascii="Arial" w:eastAsia="Calibri" w:hAnsi="Arial" w:cs="Arial"/>
          <w:lang w:val="es-MX" w:eastAsia="es-MX"/>
        </w:rPr>
        <w:t xml:space="preserve"> se determinó en $8</w:t>
      </w:r>
      <w:r>
        <w:rPr>
          <w:rFonts w:ascii="Arial" w:eastAsia="Calibri" w:hAnsi="Arial" w:cs="Arial"/>
          <w:lang w:val="es-MX" w:eastAsia="es-MX"/>
        </w:rPr>
        <w:t>9.62</w:t>
      </w:r>
      <w:r w:rsidRPr="00DB7DEE">
        <w:rPr>
          <w:rFonts w:ascii="Arial" w:eastAsia="Calibri" w:hAnsi="Arial" w:cs="Arial"/>
          <w:lang w:val="es-MX" w:eastAsia="es-MX"/>
        </w:rPr>
        <w:t xml:space="preserve"> (Ochenta y</w:t>
      </w:r>
      <w:r>
        <w:rPr>
          <w:rFonts w:ascii="Arial" w:eastAsia="Calibri" w:hAnsi="Arial" w:cs="Arial"/>
          <w:lang w:val="es-MX" w:eastAsia="es-MX"/>
        </w:rPr>
        <w:t xml:space="preserve"> nueve pesos 62</w:t>
      </w:r>
      <w:r w:rsidRPr="00DB7DEE">
        <w:rPr>
          <w:rFonts w:ascii="Arial" w:eastAsia="Calibri" w:hAnsi="Arial" w:cs="Arial"/>
          <w:lang w:val="es-MX" w:eastAsia="es-MX"/>
        </w:rPr>
        <w:t>/100 M.N.).</w:t>
      </w:r>
    </w:p>
    <w:p w14:paraId="163DCD32" w14:textId="77777777" w:rsidR="00CA52ED" w:rsidRPr="00CA52ED" w:rsidRDefault="00CA52ED" w:rsidP="00CA52ED">
      <w:pPr>
        <w:pStyle w:val="Prrafodelista"/>
        <w:tabs>
          <w:tab w:val="left" w:pos="426"/>
        </w:tabs>
        <w:spacing w:after="0" w:line="360" w:lineRule="auto"/>
        <w:ind w:left="0"/>
        <w:contextualSpacing/>
        <w:jc w:val="both"/>
        <w:rPr>
          <w:rFonts w:ascii="Arial" w:hAnsi="Arial" w:cs="Arial"/>
        </w:rPr>
      </w:pPr>
    </w:p>
    <w:p w14:paraId="5BF5B8A6" w14:textId="687763BB" w:rsidR="007645CA" w:rsidRPr="007645CA" w:rsidRDefault="00CA52ED" w:rsidP="007645CA">
      <w:pPr>
        <w:pStyle w:val="Prrafodelista"/>
        <w:numPr>
          <w:ilvl w:val="0"/>
          <w:numId w:val="35"/>
        </w:numPr>
        <w:tabs>
          <w:tab w:val="left" w:pos="426"/>
        </w:tabs>
        <w:spacing w:after="0" w:line="360" w:lineRule="auto"/>
        <w:ind w:left="0" w:firstLine="0"/>
        <w:contextualSpacing/>
        <w:jc w:val="both"/>
        <w:rPr>
          <w:rFonts w:ascii="Arial" w:eastAsia="Calibri" w:hAnsi="Arial" w:cs="Arial"/>
          <w:lang w:eastAsia="en-US"/>
        </w:rPr>
      </w:pPr>
      <w:r w:rsidRPr="00841897">
        <w:rPr>
          <w:rFonts w:ascii="Arial" w:hAnsi="Arial" w:cs="Arial"/>
        </w:rPr>
        <w:t>Con fecha 22 de enero de 2021, el Consejo General</w:t>
      </w:r>
      <w:r w:rsidR="00A77943" w:rsidRPr="00841897">
        <w:rPr>
          <w:rFonts w:ascii="Arial" w:hAnsi="Arial" w:cs="Arial"/>
        </w:rPr>
        <w:t xml:space="preserve"> del Instituto Electoral del Estado de Colima</w:t>
      </w:r>
      <w:r w:rsidRPr="00841897">
        <w:rPr>
          <w:rFonts w:ascii="Arial" w:hAnsi="Arial" w:cs="Arial"/>
        </w:rPr>
        <w:t xml:space="preserve"> emitió el Acuerdo </w:t>
      </w:r>
      <w:r w:rsidR="00947AF9" w:rsidRPr="00841897">
        <w:rPr>
          <w:rFonts w:ascii="Arial" w:hAnsi="Arial" w:cs="Arial"/>
        </w:rPr>
        <w:t>IEE/CG/A038/2021</w:t>
      </w:r>
      <w:r w:rsidRPr="00CA52ED">
        <w:rPr>
          <w:rFonts w:ascii="Arial" w:hAnsi="Arial" w:cs="Arial"/>
        </w:rPr>
        <w:t xml:space="preserve">, mediante el cual </w:t>
      </w:r>
      <w:r w:rsidRPr="00CA52ED">
        <w:rPr>
          <w:rFonts w:ascii="Arial" w:eastAsia="Calibri" w:hAnsi="Arial" w:cs="Arial"/>
          <w:lang w:val="es-MX" w:eastAsia="en-US"/>
        </w:rPr>
        <w:t xml:space="preserve">se llevó a cabo la </w:t>
      </w:r>
      <w:r w:rsidRPr="006275DE">
        <w:rPr>
          <w:rFonts w:ascii="Arial" w:eastAsia="Calibri" w:hAnsi="Arial" w:cs="Arial"/>
          <w:b/>
          <w:lang w:val="es-MX" w:eastAsia="en-US"/>
        </w:rPr>
        <w:t>reasignación del</w:t>
      </w:r>
      <w:r w:rsidR="00947AF9" w:rsidRPr="006275DE">
        <w:rPr>
          <w:rFonts w:ascii="Arial" w:eastAsia="Calibri" w:hAnsi="Arial" w:cs="Arial"/>
          <w:b/>
          <w:lang w:eastAsia="en-US"/>
        </w:rPr>
        <w:t xml:space="preserve"> Presupuesto de Egresos del Instituto Electoral del Estado correspondiente al Ejercicio Fiscal 2021</w:t>
      </w:r>
      <w:r w:rsidR="00947AF9" w:rsidRPr="00CA52ED">
        <w:rPr>
          <w:rFonts w:ascii="Arial" w:eastAsia="Calibri" w:hAnsi="Arial" w:cs="Arial"/>
          <w:lang w:eastAsia="en-US"/>
        </w:rPr>
        <w:t>, aprobad</w:t>
      </w:r>
      <w:r w:rsidRPr="00CA52ED">
        <w:rPr>
          <w:rFonts w:ascii="Arial" w:eastAsia="Calibri" w:hAnsi="Arial" w:cs="Arial"/>
          <w:lang w:eastAsia="en-US"/>
        </w:rPr>
        <w:t>o por el H. Congreso del Estado; asignándosele a los partidos políticos para financiamiento público ordinario, la cantidad de $</w:t>
      </w:r>
      <w:r w:rsidRPr="00CA52ED">
        <w:rPr>
          <w:rFonts w:ascii="Arial" w:hAnsi="Arial" w:cs="Arial"/>
          <w:color w:val="000000"/>
          <w:lang w:val="es-MX" w:eastAsia="es-MX"/>
        </w:rPr>
        <w:t>32’258,428.84</w:t>
      </w:r>
      <w:r>
        <w:rPr>
          <w:rFonts w:ascii="Arial" w:hAnsi="Arial" w:cs="Arial"/>
          <w:color w:val="000000"/>
          <w:lang w:val="es-MX" w:eastAsia="es-MX"/>
        </w:rPr>
        <w:t xml:space="preserve"> (Treinta y dos millones doscientos cincuenta y ocho mil cuatrocientos veintiocho pesos 84/100 M.N.)</w:t>
      </w:r>
    </w:p>
    <w:p w14:paraId="7CB9AF10" w14:textId="77777777" w:rsidR="007645CA" w:rsidRPr="007645CA" w:rsidRDefault="007645CA" w:rsidP="007645CA">
      <w:pPr>
        <w:pStyle w:val="Prrafodelista"/>
        <w:tabs>
          <w:tab w:val="left" w:pos="426"/>
        </w:tabs>
        <w:spacing w:after="0" w:line="360" w:lineRule="auto"/>
        <w:ind w:left="0"/>
        <w:contextualSpacing/>
        <w:jc w:val="both"/>
        <w:rPr>
          <w:rFonts w:ascii="Arial" w:eastAsia="Calibri" w:hAnsi="Arial" w:cs="Arial"/>
          <w:lang w:eastAsia="en-US"/>
        </w:rPr>
      </w:pPr>
    </w:p>
    <w:p w14:paraId="7A7DF531" w14:textId="3B89A121" w:rsidR="007645CA" w:rsidRPr="00A738C2" w:rsidRDefault="007645CA" w:rsidP="00A738C2">
      <w:pPr>
        <w:pStyle w:val="Prrafodelista"/>
        <w:numPr>
          <w:ilvl w:val="0"/>
          <w:numId w:val="35"/>
        </w:numPr>
        <w:tabs>
          <w:tab w:val="left" w:pos="426"/>
        </w:tabs>
        <w:spacing w:after="0" w:line="360" w:lineRule="auto"/>
        <w:ind w:left="0" w:firstLine="0"/>
        <w:contextualSpacing/>
        <w:jc w:val="both"/>
        <w:rPr>
          <w:rFonts w:ascii="Arial" w:eastAsia="Calibri" w:hAnsi="Arial" w:cs="Arial"/>
          <w:lang w:eastAsia="en-US"/>
        </w:rPr>
      </w:pPr>
      <w:r w:rsidRPr="007645CA">
        <w:rPr>
          <w:rFonts w:ascii="Arial" w:hAnsi="Arial" w:cs="Arial"/>
        </w:rPr>
        <w:t>El pasado 6</w:t>
      </w:r>
      <w:r>
        <w:rPr>
          <w:rFonts w:ascii="Arial" w:hAnsi="Arial" w:cs="Arial"/>
        </w:rPr>
        <w:t xml:space="preserve"> de junio</w:t>
      </w:r>
      <w:r w:rsidRPr="007645CA">
        <w:rPr>
          <w:rFonts w:ascii="Arial" w:hAnsi="Arial" w:cs="Arial"/>
        </w:rPr>
        <w:t xml:space="preserve"> del año en curso, en cumplimiento de lo dispuesto por el artículo 86 de la Constitución Política del Estado Libre y Soberano de Colima, así como </w:t>
      </w:r>
      <w:r w:rsidR="00A738C2">
        <w:rPr>
          <w:rFonts w:ascii="Arial" w:hAnsi="Arial" w:cs="Arial"/>
        </w:rPr>
        <w:t xml:space="preserve">17, </w:t>
      </w:r>
      <w:r w:rsidRPr="007645CA">
        <w:rPr>
          <w:rFonts w:ascii="Arial" w:hAnsi="Arial" w:cs="Arial"/>
        </w:rPr>
        <w:t>20</w:t>
      </w:r>
      <w:r w:rsidR="00A738C2">
        <w:rPr>
          <w:rFonts w:ascii="Arial" w:hAnsi="Arial" w:cs="Arial"/>
        </w:rPr>
        <w:t>, 24</w:t>
      </w:r>
      <w:r w:rsidRPr="007645CA">
        <w:rPr>
          <w:rFonts w:ascii="Arial" w:hAnsi="Arial" w:cs="Arial"/>
        </w:rPr>
        <w:t xml:space="preserve"> y 26, </w:t>
      </w:r>
      <w:r w:rsidR="00A738C2">
        <w:rPr>
          <w:rFonts w:ascii="Arial" w:hAnsi="Arial" w:cs="Arial"/>
        </w:rPr>
        <w:t>d</w:t>
      </w:r>
      <w:r w:rsidRPr="007645CA">
        <w:rPr>
          <w:rFonts w:ascii="Arial" w:hAnsi="Arial" w:cs="Arial"/>
        </w:rPr>
        <w:t>el Código Electoral del Estado de Colima, se llev</w:t>
      </w:r>
      <w:r w:rsidR="00A738C2">
        <w:rPr>
          <w:rFonts w:ascii="Arial" w:hAnsi="Arial" w:cs="Arial"/>
        </w:rPr>
        <w:t xml:space="preserve">aron </w:t>
      </w:r>
      <w:r w:rsidRPr="007645CA">
        <w:rPr>
          <w:rFonts w:ascii="Arial" w:hAnsi="Arial" w:cs="Arial"/>
        </w:rPr>
        <w:t xml:space="preserve">a </w:t>
      </w:r>
      <w:r w:rsidRPr="00A738C2">
        <w:rPr>
          <w:rFonts w:ascii="Arial" w:hAnsi="Arial" w:cs="Arial"/>
        </w:rPr>
        <w:t>cabo la</w:t>
      </w:r>
      <w:r w:rsidR="00A738C2" w:rsidRPr="00A738C2">
        <w:rPr>
          <w:rFonts w:ascii="Arial" w:hAnsi="Arial" w:cs="Arial"/>
        </w:rPr>
        <w:t xml:space="preserve">s </w:t>
      </w:r>
      <w:r w:rsidR="00A738C2" w:rsidRPr="006275DE">
        <w:rPr>
          <w:rFonts w:ascii="Arial" w:hAnsi="Arial" w:cs="Arial"/>
          <w:b/>
        </w:rPr>
        <w:t>elecciones</w:t>
      </w:r>
      <w:r w:rsidRPr="006275DE">
        <w:rPr>
          <w:rFonts w:ascii="Arial" w:hAnsi="Arial" w:cs="Arial"/>
          <w:b/>
        </w:rPr>
        <w:t xml:space="preserve"> de </w:t>
      </w:r>
      <w:r w:rsidR="00A738C2" w:rsidRPr="006275DE">
        <w:rPr>
          <w:rFonts w:ascii="Arial" w:hAnsi="Arial" w:cs="Arial"/>
          <w:b/>
        </w:rPr>
        <w:t xml:space="preserve">Gubernatura del Estado, Diputaciones Locales </w:t>
      </w:r>
      <w:r w:rsidRPr="006275DE">
        <w:rPr>
          <w:rFonts w:ascii="Arial" w:hAnsi="Arial" w:cs="Arial"/>
          <w:b/>
        </w:rPr>
        <w:t>por ambos principios para</w:t>
      </w:r>
      <w:r w:rsidR="00A738C2" w:rsidRPr="006275DE">
        <w:rPr>
          <w:rFonts w:ascii="Arial" w:hAnsi="Arial" w:cs="Arial"/>
          <w:b/>
        </w:rPr>
        <w:t xml:space="preserve"> integrar el Congreso del Estado, </w:t>
      </w:r>
      <w:r w:rsidR="00A738C2" w:rsidRPr="006275DE">
        <w:rPr>
          <w:rFonts w:ascii="Arial" w:hAnsi="Arial" w:cs="Arial"/>
          <w:b/>
          <w:lang w:val="es-MX"/>
        </w:rPr>
        <w:t>las y los integrantes de los Ayuntamientos de la entidad</w:t>
      </w:r>
      <w:r w:rsidRPr="00A738C2">
        <w:rPr>
          <w:rFonts w:ascii="Arial" w:hAnsi="Arial" w:cs="Arial"/>
        </w:rPr>
        <w:t>; misma</w:t>
      </w:r>
      <w:r w:rsidR="00A738C2">
        <w:rPr>
          <w:rFonts w:ascii="Arial" w:hAnsi="Arial" w:cs="Arial"/>
        </w:rPr>
        <w:t>s</w:t>
      </w:r>
      <w:r w:rsidRPr="00A738C2">
        <w:rPr>
          <w:rFonts w:ascii="Arial" w:hAnsi="Arial" w:cs="Arial"/>
        </w:rPr>
        <w:t xml:space="preserve"> que, por mandato constitucional y legal, de manera libre, auténtica, pacífica y periódica, organizó el Instituto </w:t>
      </w:r>
      <w:r w:rsidRPr="00A738C2">
        <w:rPr>
          <w:rFonts w:ascii="Arial" w:hAnsi="Arial" w:cs="Arial"/>
        </w:rPr>
        <w:lastRenderedPageBreak/>
        <w:t>Electoral del Estado, por encontrarse encomendado a él dicha función estatal, participando en los comicios referidos los siguientes institutos políticos: Partido Acción Nacional, Partido Revolucionario Institucional, Partido de la Revolución Democrática, Partido Verde Ecologista de México, Partido del Trabajo, Movimiento Ciudadano, Morena</w:t>
      </w:r>
      <w:r w:rsidRPr="00A738C2">
        <w:rPr>
          <w:rFonts w:ascii="Arial" w:hAnsi="Arial" w:cs="Arial"/>
          <w:lang w:val="es-MX"/>
        </w:rPr>
        <w:t xml:space="preserve">, Nueva Alianza Colima, Partido Encuentro Solidario, Redes Sociales Progresistas y Fuerza por México; </w:t>
      </w:r>
      <w:r w:rsidRPr="00A738C2">
        <w:rPr>
          <w:rFonts w:ascii="Arial" w:hAnsi="Arial" w:cs="Arial"/>
        </w:rPr>
        <w:t>así como candidaturas independientes.</w:t>
      </w:r>
    </w:p>
    <w:p w14:paraId="4D3446B8" w14:textId="77777777" w:rsidR="00CA52ED" w:rsidRPr="00A738C2" w:rsidRDefault="00CA52ED" w:rsidP="00A738C2">
      <w:pPr>
        <w:pStyle w:val="Prrafodelista"/>
        <w:tabs>
          <w:tab w:val="left" w:pos="426"/>
        </w:tabs>
        <w:spacing w:after="0" w:line="360" w:lineRule="auto"/>
        <w:ind w:left="0"/>
        <w:contextualSpacing/>
        <w:jc w:val="both"/>
        <w:rPr>
          <w:rFonts w:ascii="Arial" w:eastAsia="Calibri" w:hAnsi="Arial" w:cs="Arial"/>
          <w:lang w:eastAsia="en-US"/>
        </w:rPr>
      </w:pPr>
    </w:p>
    <w:p w14:paraId="6989ECAA" w14:textId="77777777" w:rsidR="00F57211" w:rsidRDefault="00F57211" w:rsidP="00F57211">
      <w:pPr>
        <w:pStyle w:val="Prrafodelista"/>
        <w:numPr>
          <w:ilvl w:val="0"/>
          <w:numId w:val="35"/>
        </w:numPr>
        <w:tabs>
          <w:tab w:val="left" w:pos="426"/>
        </w:tabs>
        <w:spacing w:after="0" w:line="360" w:lineRule="auto"/>
        <w:ind w:left="0" w:firstLine="0"/>
        <w:jc w:val="both"/>
        <w:rPr>
          <w:rFonts w:ascii="Arial" w:hAnsi="Arial" w:cs="Arial"/>
        </w:rPr>
      </w:pPr>
      <w:r w:rsidRPr="00DB7DEE">
        <w:rPr>
          <w:rFonts w:ascii="Arial" w:hAnsi="Arial" w:cs="Arial"/>
        </w:rPr>
        <w:t>Mediante el oficio</w:t>
      </w:r>
      <w:r w:rsidR="007645CA">
        <w:rPr>
          <w:rFonts w:ascii="Arial" w:hAnsi="Arial" w:cs="Arial"/>
        </w:rPr>
        <w:t xml:space="preserve"> número IEEC/SECG-971/2021</w:t>
      </w:r>
      <w:r w:rsidRPr="00DB7DEE">
        <w:rPr>
          <w:rFonts w:ascii="Arial" w:hAnsi="Arial" w:cs="Arial"/>
        </w:rPr>
        <w:t>,</w:t>
      </w:r>
      <w:r w:rsidR="007645CA">
        <w:rPr>
          <w:rFonts w:ascii="Arial" w:hAnsi="Arial" w:cs="Arial"/>
        </w:rPr>
        <w:t xml:space="preserve"> de fecha 10 de agosto </w:t>
      </w:r>
      <w:r w:rsidR="003D3D14">
        <w:rPr>
          <w:rFonts w:ascii="Arial" w:hAnsi="Arial" w:cs="Arial"/>
        </w:rPr>
        <w:t>de 2021</w:t>
      </w:r>
      <w:r w:rsidR="007645CA">
        <w:rPr>
          <w:rFonts w:ascii="Arial" w:hAnsi="Arial" w:cs="Arial"/>
        </w:rPr>
        <w:t xml:space="preserve">, </w:t>
      </w:r>
      <w:r w:rsidRPr="00DB7DEE">
        <w:rPr>
          <w:rFonts w:ascii="Arial" w:hAnsi="Arial" w:cs="Arial"/>
        </w:rPr>
        <w:t xml:space="preserve"> suscrito por el Secretario Ejecutivo del Consejo General de este Instituto, se solicitó al C.D. Luis Zamora Cobián, Vocal Ejecutivo de la Junta Local Ejecutiva del I</w:t>
      </w:r>
      <w:r w:rsidR="007645CA">
        <w:rPr>
          <w:rFonts w:ascii="Arial" w:hAnsi="Arial" w:cs="Arial"/>
        </w:rPr>
        <w:t xml:space="preserve">nstituto </w:t>
      </w:r>
      <w:r w:rsidRPr="00DB7DEE">
        <w:rPr>
          <w:rFonts w:ascii="Arial" w:hAnsi="Arial" w:cs="Arial"/>
        </w:rPr>
        <w:t>N</w:t>
      </w:r>
      <w:r w:rsidR="007645CA">
        <w:rPr>
          <w:rFonts w:ascii="Arial" w:hAnsi="Arial" w:cs="Arial"/>
        </w:rPr>
        <w:t xml:space="preserve">acional </w:t>
      </w:r>
      <w:r w:rsidRPr="00DB7DEE">
        <w:rPr>
          <w:rFonts w:ascii="Arial" w:hAnsi="Arial" w:cs="Arial"/>
        </w:rPr>
        <w:t>E</w:t>
      </w:r>
      <w:r w:rsidR="007645CA">
        <w:rPr>
          <w:rFonts w:ascii="Arial" w:hAnsi="Arial" w:cs="Arial"/>
        </w:rPr>
        <w:t>lectoral</w:t>
      </w:r>
      <w:r w:rsidRPr="00DB7DEE">
        <w:rPr>
          <w:rFonts w:ascii="Arial" w:hAnsi="Arial" w:cs="Arial"/>
        </w:rPr>
        <w:t xml:space="preserve">, la información actualizada del </w:t>
      </w:r>
      <w:r w:rsidRPr="006275DE">
        <w:rPr>
          <w:rFonts w:ascii="Arial" w:hAnsi="Arial" w:cs="Arial"/>
          <w:b/>
        </w:rPr>
        <w:t>Padrón Electoral del Estado de Colima, al co</w:t>
      </w:r>
      <w:r w:rsidR="007645CA" w:rsidRPr="006275DE">
        <w:rPr>
          <w:rFonts w:ascii="Arial" w:hAnsi="Arial" w:cs="Arial"/>
          <w:b/>
        </w:rPr>
        <w:t>rte del 31 de julio del</w:t>
      </w:r>
      <w:r w:rsidRPr="006275DE">
        <w:rPr>
          <w:rFonts w:ascii="Arial" w:hAnsi="Arial" w:cs="Arial"/>
          <w:b/>
        </w:rPr>
        <w:t xml:space="preserve"> año</w:t>
      </w:r>
      <w:r w:rsidR="007645CA" w:rsidRPr="006275DE">
        <w:rPr>
          <w:rFonts w:ascii="Arial" w:hAnsi="Arial" w:cs="Arial"/>
          <w:b/>
        </w:rPr>
        <w:t xml:space="preserve"> 2021</w:t>
      </w:r>
      <w:r w:rsidRPr="00DB7DEE">
        <w:rPr>
          <w:rFonts w:ascii="Arial" w:hAnsi="Arial" w:cs="Arial"/>
        </w:rPr>
        <w:t>, a efecto de poder determinar el financiamiento público correspondiente para los partidos políticos, de conformidad con lo establecido en el artículo 64 del Código Electoral del Estado.</w:t>
      </w:r>
    </w:p>
    <w:p w14:paraId="6B491E35" w14:textId="77777777" w:rsidR="002B06B8" w:rsidRDefault="002B06B8" w:rsidP="002B06B8">
      <w:pPr>
        <w:pStyle w:val="Prrafodelista"/>
        <w:tabs>
          <w:tab w:val="left" w:pos="426"/>
        </w:tabs>
        <w:spacing w:after="0" w:line="360" w:lineRule="auto"/>
        <w:ind w:left="0"/>
        <w:jc w:val="both"/>
        <w:rPr>
          <w:rFonts w:ascii="Arial" w:hAnsi="Arial" w:cs="Arial"/>
        </w:rPr>
      </w:pPr>
    </w:p>
    <w:p w14:paraId="6F18B908" w14:textId="77777777" w:rsidR="002B06B8" w:rsidRDefault="002B06B8" w:rsidP="002B06B8">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 xml:space="preserve">Durante la </w:t>
      </w:r>
      <w:r>
        <w:rPr>
          <w:rFonts w:ascii="Arial" w:hAnsi="Arial" w:cs="Arial"/>
        </w:rPr>
        <w:t xml:space="preserve">Trigésima </w:t>
      </w:r>
      <w:r w:rsidRPr="00A341C0">
        <w:rPr>
          <w:rFonts w:ascii="Arial" w:hAnsi="Arial" w:cs="Arial"/>
        </w:rPr>
        <w:t xml:space="preserve">Sesión </w:t>
      </w:r>
      <w:r>
        <w:rPr>
          <w:rFonts w:ascii="Arial" w:hAnsi="Arial" w:cs="Arial"/>
        </w:rPr>
        <w:t>Extrao</w:t>
      </w:r>
      <w:r w:rsidRPr="00A341C0">
        <w:rPr>
          <w:rFonts w:ascii="Arial" w:hAnsi="Arial" w:cs="Arial"/>
        </w:rPr>
        <w:t xml:space="preserve">rdinaria del Proceso Electoral Local </w:t>
      </w:r>
      <w:r>
        <w:rPr>
          <w:rFonts w:ascii="Arial" w:hAnsi="Arial" w:cs="Arial"/>
        </w:rPr>
        <w:t>2020-2021</w:t>
      </w:r>
      <w:r w:rsidRPr="00A341C0">
        <w:rPr>
          <w:rFonts w:ascii="Arial" w:hAnsi="Arial" w:cs="Arial"/>
        </w:rPr>
        <w:t xml:space="preserve"> del Consejo General de este Instituto, celebrada el 2</w:t>
      </w:r>
      <w:r>
        <w:rPr>
          <w:rFonts w:ascii="Arial" w:hAnsi="Arial" w:cs="Arial"/>
        </w:rPr>
        <w:t>8</w:t>
      </w:r>
      <w:r w:rsidRPr="00A341C0">
        <w:rPr>
          <w:rFonts w:ascii="Arial" w:hAnsi="Arial" w:cs="Arial"/>
        </w:rPr>
        <w:t xml:space="preserve"> de ju</w:t>
      </w:r>
      <w:r>
        <w:rPr>
          <w:rFonts w:ascii="Arial" w:hAnsi="Arial" w:cs="Arial"/>
        </w:rPr>
        <w:t xml:space="preserve">nio </w:t>
      </w:r>
      <w:r w:rsidRPr="00A341C0">
        <w:rPr>
          <w:rFonts w:ascii="Arial" w:hAnsi="Arial" w:cs="Arial"/>
        </w:rPr>
        <w:t>de</w:t>
      </w:r>
      <w:r>
        <w:rPr>
          <w:rFonts w:ascii="Arial" w:hAnsi="Arial" w:cs="Arial"/>
        </w:rPr>
        <w:t>l año que transcurre</w:t>
      </w:r>
      <w:r w:rsidRPr="00A341C0">
        <w:rPr>
          <w:rFonts w:ascii="Arial" w:hAnsi="Arial" w:cs="Arial"/>
        </w:rPr>
        <w:t xml:space="preserve">, se emitió la Resolución con la nomenclatura </w:t>
      </w:r>
      <w:r w:rsidRPr="00D53366">
        <w:rPr>
          <w:rFonts w:ascii="Arial" w:hAnsi="Arial" w:cs="Arial"/>
          <w:b/>
        </w:rPr>
        <w:t>IEE/CG/R025/2021</w:t>
      </w:r>
      <w:r w:rsidRPr="00A341C0">
        <w:rPr>
          <w:rFonts w:ascii="Arial" w:hAnsi="Arial" w:cs="Arial"/>
        </w:rPr>
        <w:t xml:space="preserve">, por la que se resolvió sobre la </w:t>
      </w:r>
      <w:r w:rsidRPr="006275DE">
        <w:rPr>
          <w:rFonts w:ascii="Arial" w:hAnsi="Arial" w:cs="Arial"/>
          <w:b/>
        </w:rPr>
        <w:t>cancelación de la inscripción del registro de los partidos políticos nacionales de la Revolución Democrática y Redes Sociales Progresistas</w:t>
      </w:r>
      <w:r w:rsidRPr="00A341C0">
        <w:rPr>
          <w:rFonts w:ascii="Arial" w:hAnsi="Arial" w:cs="Arial"/>
        </w:rPr>
        <w:t>, en virtud de haberse actualizado el supuesto normativo previsto en el artículo 88, fracción I, del Código Electoral del Estado.</w:t>
      </w:r>
    </w:p>
    <w:p w14:paraId="227F69C2" w14:textId="77777777" w:rsidR="00F57211" w:rsidRPr="00DB7DEE" w:rsidRDefault="00F57211" w:rsidP="00F57211">
      <w:pPr>
        <w:pStyle w:val="Prrafodelista"/>
        <w:tabs>
          <w:tab w:val="left" w:pos="426"/>
        </w:tabs>
        <w:spacing w:after="0" w:line="360" w:lineRule="auto"/>
        <w:ind w:left="0"/>
        <w:jc w:val="both"/>
        <w:rPr>
          <w:rFonts w:ascii="Arial" w:hAnsi="Arial" w:cs="Arial"/>
        </w:rPr>
      </w:pPr>
    </w:p>
    <w:p w14:paraId="0D090914" w14:textId="77777777" w:rsidR="00F57211" w:rsidRDefault="007645CA" w:rsidP="00F57211">
      <w:pPr>
        <w:pStyle w:val="Prrafodelista"/>
        <w:numPr>
          <w:ilvl w:val="0"/>
          <w:numId w:val="35"/>
        </w:numPr>
        <w:tabs>
          <w:tab w:val="left" w:pos="426"/>
        </w:tabs>
        <w:spacing w:after="0" w:line="360" w:lineRule="auto"/>
        <w:ind w:left="0" w:firstLine="0"/>
        <w:contextualSpacing/>
        <w:jc w:val="both"/>
        <w:rPr>
          <w:rFonts w:ascii="Arial" w:hAnsi="Arial" w:cs="Arial"/>
        </w:rPr>
      </w:pPr>
      <w:r>
        <w:rPr>
          <w:rFonts w:ascii="Arial" w:hAnsi="Arial" w:cs="Arial"/>
        </w:rPr>
        <w:t>Con fecha 13 de agosto de 2021,</w:t>
      </w:r>
      <w:r w:rsidR="00F57211" w:rsidRPr="00DB7DEE">
        <w:rPr>
          <w:rFonts w:ascii="Arial" w:hAnsi="Arial" w:cs="Arial"/>
        </w:rPr>
        <w:t xml:space="preserve"> se recibió </w:t>
      </w:r>
      <w:r>
        <w:rPr>
          <w:rFonts w:ascii="Arial" w:hAnsi="Arial" w:cs="Arial"/>
        </w:rPr>
        <w:t xml:space="preserve">en la Oficialía de Partes de este organismo </w:t>
      </w:r>
      <w:r w:rsidR="00F57211" w:rsidRPr="00DB7DEE">
        <w:rPr>
          <w:rFonts w:ascii="Arial" w:hAnsi="Arial" w:cs="Arial"/>
        </w:rPr>
        <w:t xml:space="preserve">el oficio número </w:t>
      </w:r>
      <w:r w:rsidR="00F57211" w:rsidRPr="00DB7DEE">
        <w:rPr>
          <w:rFonts w:ascii="Arial" w:hAnsi="Arial" w:cs="Arial"/>
          <w:shd w:val="clear" w:color="auto" w:fill="FFFFFF"/>
        </w:rPr>
        <w:t>INE/COL/JL</w:t>
      </w:r>
      <w:r>
        <w:rPr>
          <w:rFonts w:ascii="Arial" w:hAnsi="Arial" w:cs="Arial"/>
          <w:shd w:val="clear" w:color="auto" w:fill="FFFFFF"/>
        </w:rPr>
        <w:t>E/1639</w:t>
      </w:r>
      <w:r w:rsidR="00F57211" w:rsidRPr="00DB7DEE">
        <w:rPr>
          <w:rFonts w:ascii="Arial" w:hAnsi="Arial" w:cs="Arial"/>
          <w:shd w:val="clear" w:color="auto" w:fill="FFFFFF"/>
        </w:rPr>
        <w:t>/202</w:t>
      </w:r>
      <w:r>
        <w:rPr>
          <w:rFonts w:ascii="Arial" w:hAnsi="Arial" w:cs="Arial"/>
          <w:shd w:val="clear" w:color="auto" w:fill="FFFFFF"/>
        </w:rPr>
        <w:t>1</w:t>
      </w:r>
      <w:r w:rsidR="00F57211" w:rsidRPr="00DB7DEE">
        <w:rPr>
          <w:rFonts w:ascii="Arial" w:hAnsi="Arial" w:cs="Arial"/>
        </w:rPr>
        <w:t xml:space="preserve">, emitido por el Vocal Ejecutivo de la Junta Local Ejecutiva del </w:t>
      </w:r>
      <w:r w:rsidRPr="00DB7DEE">
        <w:rPr>
          <w:rFonts w:ascii="Arial" w:hAnsi="Arial" w:cs="Arial"/>
        </w:rPr>
        <w:t>I</w:t>
      </w:r>
      <w:r>
        <w:rPr>
          <w:rFonts w:ascii="Arial" w:hAnsi="Arial" w:cs="Arial"/>
        </w:rPr>
        <w:t xml:space="preserve">nstituto </w:t>
      </w:r>
      <w:r w:rsidRPr="00DB7DEE">
        <w:rPr>
          <w:rFonts w:ascii="Arial" w:hAnsi="Arial" w:cs="Arial"/>
        </w:rPr>
        <w:t>N</w:t>
      </w:r>
      <w:r>
        <w:rPr>
          <w:rFonts w:ascii="Arial" w:hAnsi="Arial" w:cs="Arial"/>
        </w:rPr>
        <w:t xml:space="preserve">acional </w:t>
      </w:r>
      <w:r w:rsidRPr="00DB7DEE">
        <w:rPr>
          <w:rFonts w:ascii="Arial" w:hAnsi="Arial" w:cs="Arial"/>
        </w:rPr>
        <w:t>E</w:t>
      </w:r>
      <w:r>
        <w:rPr>
          <w:rFonts w:ascii="Arial" w:hAnsi="Arial" w:cs="Arial"/>
        </w:rPr>
        <w:t>lectoral</w:t>
      </w:r>
      <w:r w:rsidR="00F57211" w:rsidRPr="00DB7DEE">
        <w:rPr>
          <w:rFonts w:ascii="Arial" w:hAnsi="Arial" w:cs="Arial"/>
        </w:rPr>
        <w:t>, por el que se dio respuesta al similar IEEC/SECG-</w:t>
      </w:r>
      <w:r>
        <w:rPr>
          <w:rFonts w:ascii="Arial" w:hAnsi="Arial" w:cs="Arial"/>
        </w:rPr>
        <w:t>971/2021</w:t>
      </w:r>
      <w:r w:rsidR="00F57211" w:rsidRPr="00DB7DEE">
        <w:rPr>
          <w:rFonts w:ascii="Arial" w:hAnsi="Arial" w:cs="Arial"/>
        </w:rPr>
        <w:t xml:space="preserve">, mediante el cual se solicitó el </w:t>
      </w:r>
      <w:r w:rsidR="00F57211" w:rsidRPr="006275DE">
        <w:rPr>
          <w:rFonts w:ascii="Arial" w:hAnsi="Arial" w:cs="Arial"/>
          <w:b/>
        </w:rPr>
        <w:t>Estadístico del Padrón Electoral con corte al 31 de julio del año que transcurre</w:t>
      </w:r>
      <w:r w:rsidR="00F57211" w:rsidRPr="00DB7DEE">
        <w:rPr>
          <w:rFonts w:ascii="Arial" w:hAnsi="Arial" w:cs="Arial"/>
        </w:rPr>
        <w:t xml:space="preserve">. </w:t>
      </w:r>
    </w:p>
    <w:p w14:paraId="2EADF053" w14:textId="77777777" w:rsidR="006A1361" w:rsidRDefault="006A1361" w:rsidP="006A1361">
      <w:pPr>
        <w:pStyle w:val="Prrafodelista"/>
        <w:tabs>
          <w:tab w:val="left" w:pos="426"/>
        </w:tabs>
        <w:spacing w:after="0" w:line="360" w:lineRule="auto"/>
        <w:ind w:left="0"/>
        <w:contextualSpacing/>
        <w:jc w:val="both"/>
        <w:rPr>
          <w:rFonts w:ascii="Arial" w:hAnsi="Arial" w:cs="Arial"/>
        </w:rPr>
      </w:pPr>
    </w:p>
    <w:p w14:paraId="61E9727F" w14:textId="77777777" w:rsidR="006A1361" w:rsidRDefault="006A1361" w:rsidP="003D3D14">
      <w:pPr>
        <w:pStyle w:val="Prrafodelista"/>
        <w:numPr>
          <w:ilvl w:val="0"/>
          <w:numId w:val="35"/>
        </w:numPr>
        <w:tabs>
          <w:tab w:val="left" w:pos="426"/>
        </w:tabs>
        <w:spacing w:after="0" w:line="360" w:lineRule="auto"/>
        <w:ind w:left="0" w:firstLine="0"/>
        <w:contextualSpacing/>
        <w:jc w:val="both"/>
        <w:rPr>
          <w:rFonts w:ascii="Arial" w:hAnsi="Arial" w:cs="Arial"/>
        </w:rPr>
      </w:pPr>
      <w:r w:rsidRPr="006A1361">
        <w:rPr>
          <w:rFonts w:ascii="Arial" w:hAnsi="Arial" w:cs="Arial"/>
        </w:rPr>
        <w:t xml:space="preserve">Que con fecha 24 de agosto de 2021, </w:t>
      </w:r>
      <w:r>
        <w:rPr>
          <w:rFonts w:ascii="Arial" w:hAnsi="Arial" w:cs="Arial"/>
        </w:rPr>
        <w:t xml:space="preserve">el </w:t>
      </w:r>
      <w:r w:rsidRPr="006275DE">
        <w:rPr>
          <w:rFonts w:ascii="Arial" w:hAnsi="Arial" w:cs="Arial"/>
          <w:b/>
        </w:rPr>
        <w:t>Partido de la Revolución Democrática</w:t>
      </w:r>
      <w:r>
        <w:rPr>
          <w:rFonts w:ascii="Arial" w:hAnsi="Arial" w:cs="Arial"/>
        </w:rPr>
        <w:t xml:space="preserve">, por conducto del ciudadano José Alberto Cisneros Salgado, quien se ostenta como </w:t>
      </w:r>
      <w:proofErr w:type="gramStart"/>
      <w:r>
        <w:rPr>
          <w:rFonts w:ascii="Arial" w:hAnsi="Arial" w:cs="Arial"/>
        </w:rPr>
        <w:t>Presidente</w:t>
      </w:r>
      <w:proofErr w:type="gramEnd"/>
      <w:r>
        <w:rPr>
          <w:rFonts w:ascii="Arial" w:hAnsi="Arial" w:cs="Arial"/>
        </w:rPr>
        <w:t xml:space="preserve"> del Comité Ejecutivo Estatal en Colima del referido instituto político, presentó ante este organismo electoral un escrito mediante el que </w:t>
      </w:r>
      <w:r w:rsidRPr="006275DE">
        <w:rPr>
          <w:rFonts w:ascii="Arial" w:hAnsi="Arial" w:cs="Arial"/>
          <w:b/>
        </w:rPr>
        <w:t>solicitó su inscripción del registro nacional</w:t>
      </w:r>
      <w:r>
        <w:rPr>
          <w:rFonts w:ascii="Arial" w:hAnsi="Arial" w:cs="Arial"/>
        </w:rPr>
        <w:t xml:space="preserve"> del citado partido político ante el Instituto Electoral del Estado.</w:t>
      </w:r>
    </w:p>
    <w:p w14:paraId="53DA63E1" w14:textId="77777777" w:rsidR="006A1361" w:rsidRDefault="006A1361" w:rsidP="006A1361">
      <w:pPr>
        <w:pStyle w:val="Prrafodelista"/>
        <w:tabs>
          <w:tab w:val="left" w:pos="426"/>
        </w:tabs>
        <w:spacing w:after="0" w:line="360" w:lineRule="auto"/>
        <w:ind w:left="0"/>
        <w:contextualSpacing/>
        <w:jc w:val="both"/>
        <w:rPr>
          <w:rFonts w:ascii="Arial" w:hAnsi="Arial" w:cs="Arial"/>
        </w:rPr>
      </w:pPr>
    </w:p>
    <w:p w14:paraId="7C367E3C" w14:textId="77777777" w:rsidR="006A1361" w:rsidRPr="006275DE" w:rsidRDefault="006A1361" w:rsidP="00D06A57">
      <w:pPr>
        <w:pStyle w:val="Prrafodelista"/>
        <w:numPr>
          <w:ilvl w:val="0"/>
          <w:numId w:val="35"/>
        </w:numPr>
        <w:tabs>
          <w:tab w:val="left" w:pos="426"/>
        </w:tabs>
        <w:spacing w:after="0" w:line="360" w:lineRule="auto"/>
        <w:ind w:left="0" w:firstLine="0"/>
        <w:contextualSpacing/>
        <w:jc w:val="both"/>
        <w:rPr>
          <w:rFonts w:ascii="Arial" w:hAnsi="Arial" w:cs="Arial"/>
          <w:b/>
        </w:rPr>
      </w:pPr>
      <w:r>
        <w:rPr>
          <w:rFonts w:ascii="Arial" w:hAnsi="Arial" w:cs="Arial"/>
        </w:rPr>
        <w:lastRenderedPageBreak/>
        <w:t xml:space="preserve">Durante el desarrollo de la Vigésima Primera Sesión Ordinaria del Consejo General del Instituto Electoral del Estado de Colima, celebrada el día 31 de agosto de 2021, se emitió la </w:t>
      </w:r>
      <w:r w:rsidR="00D06A57" w:rsidRPr="00A341C0">
        <w:rPr>
          <w:rFonts w:ascii="Arial" w:hAnsi="Arial" w:cs="Arial"/>
        </w:rPr>
        <w:t xml:space="preserve">Resolución </w:t>
      </w:r>
      <w:r w:rsidR="003D3D14">
        <w:rPr>
          <w:rFonts w:ascii="Arial" w:hAnsi="Arial" w:cs="Arial"/>
        </w:rPr>
        <w:t xml:space="preserve">identificada con clave y </w:t>
      </w:r>
      <w:r w:rsidR="00D06A57">
        <w:rPr>
          <w:rFonts w:ascii="Arial" w:hAnsi="Arial" w:cs="Arial"/>
        </w:rPr>
        <w:t>número</w:t>
      </w:r>
      <w:r w:rsidR="00D06A57" w:rsidRPr="00A341C0">
        <w:rPr>
          <w:rFonts w:ascii="Arial" w:hAnsi="Arial" w:cs="Arial"/>
        </w:rPr>
        <w:t xml:space="preserve"> </w:t>
      </w:r>
      <w:r w:rsidR="00D06A57" w:rsidRPr="006275DE">
        <w:rPr>
          <w:rFonts w:ascii="Arial" w:hAnsi="Arial" w:cs="Arial"/>
          <w:b/>
        </w:rPr>
        <w:t>IEE/CG/R026/2021</w:t>
      </w:r>
      <w:r w:rsidR="00D06A57">
        <w:rPr>
          <w:rFonts w:ascii="Arial" w:hAnsi="Arial" w:cs="Arial"/>
        </w:rPr>
        <w:t xml:space="preserve">, mediante la cual se determinó </w:t>
      </w:r>
      <w:r w:rsidR="00D06A57" w:rsidRPr="006275DE">
        <w:rPr>
          <w:rFonts w:ascii="Arial" w:hAnsi="Arial" w:cs="Arial"/>
          <w:b/>
        </w:rPr>
        <w:t>inscribir el registro nacional ante el Instituto Electoral del Estado de Colima del Partido de la Revolución Democrática.</w:t>
      </w:r>
    </w:p>
    <w:p w14:paraId="5195B949" w14:textId="77777777" w:rsidR="00F57211" w:rsidRPr="00DB7DEE" w:rsidRDefault="00F57211" w:rsidP="00F57211">
      <w:pPr>
        <w:pStyle w:val="Prrafodelista"/>
        <w:tabs>
          <w:tab w:val="left" w:pos="426"/>
        </w:tabs>
        <w:spacing w:after="0" w:line="360" w:lineRule="auto"/>
        <w:ind w:left="0"/>
        <w:contextualSpacing/>
        <w:jc w:val="both"/>
        <w:rPr>
          <w:rFonts w:ascii="Arial" w:hAnsi="Arial" w:cs="Arial"/>
        </w:rPr>
      </w:pPr>
    </w:p>
    <w:p w14:paraId="77F1F82A" w14:textId="77777777" w:rsidR="00F57211" w:rsidRDefault="00F57211" w:rsidP="00F57211">
      <w:pPr>
        <w:pStyle w:val="Prrafodelista"/>
        <w:numPr>
          <w:ilvl w:val="0"/>
          <w:numId w:val="35"/>
        </w:numPr>
        <w:tabs>
          <w:tab w:val="left" w:pos="426"/>
        </w:tabs>
        <w:spacing w:after="0" w:line="360" w:lineRule="auto"/>
        <w:ind w:left="0" w:firstLine="0"/>
        <w:contextualSpacing/>
        <w:jc w:val="both"/>
        <w:rPr>
          <w:rFonts w:ascii="Arial" w:hAnsi="Arial" w:cs="Arial"/>
        </w:rPr>
      </w:pPr>
      <w:r w:rsidRPr="00DB7DEE">
        <w:rPr>
          <w:rFonts w:ascii="Arial" w:hAnsi="Arial" w:cs="Arial"/>
        </w:rPr>
        <w:t>El día 31 de agosto de 202</w:t>
      </w:r>
      <w:r w:rsidR="00333298">
        <w:rPr>
          <w:rFonts w:ascii="Arial" w:hAnsi="Arial" w:cs="Arial"/>
        </w:rPr>
        <w:t>1</w:t>
      </w:r>
      <w:r w:rsidRPr="00DB7DEE">
        <w:rPr>
          <w:rFonts w:ascii="Arial" w:hAnsi="Arial" w:cs="Arial"/>
        </w:rPr>
        <w:t>, mediante el Acuerdo IEE/CG/A</w:t>
      </w:r>
      <w:r w:rsidR="00333298">
        <w:rPr>
          <w:rFonts w:ascii="Arial" w:hAnsi="Arial" w:cs="Arial"/>
        </w:rPr>
        <w:t>110</w:t>
      </w:r>
      <w:r w:rsidRPr="00DB7DEE">
        <w:rPr>
          <w:rFonts w:ascii="Arial" w:hAnsi="Arial" w:cs="Arial"/>
        </w:rPr>
        <w:t>/202</w:t>
      </w:r>
      <w:r w:rsidR="00333298">
        <w:rPr>
          <w:rFonts w:ascii="Arial" w:hAnsi="Arial" w:cs="Arial"/>
        </w:rPr>
        <w:t>1</w:t>
      </w:r>
      <w:r w:rsidRPr="00DB7DEE">
        <w:rPr>
          <w:rFonts w:ascii="Arial" w:hAnsi="Arial" w:cs="Arial"/>
        </w:rPr>
        <w:t xml:space="preserve">, emitido por el Consejo General del Instituto Electoral del Estado de Colima, se </w:t>
      </w:r>
      <w:r w:rsidRPr="006275DE">
        <w:rPr>
          <w:rFonts w:ascii="Arial" w:hAnsi="Arial" w:cs="Arial"/>
          <w:b/>
        </w:rPr>
        <w:t>aprobó el Anteproyecto del Presupuesto de Egresos para el Ejercicio Fiscal 202</w:t>
      </w:r>
      <w:r w:rsidR="007645CA" w:rsidRPr="006275DE">
        <w:rPr>
          <w:rFonts w:ascii="Arial" w:hAnsi="Arial" w:cs="Arial"/>
          <w:b/>
        </w:rPr>
        <w:t>2</w:t>
      </w:r>
      <w:r w:rsidRPr="006275DE">
        <w:rPr>
          <w:rFonts w:ascii="Arial" w:hAnsi="Arial" w:cs="Arial"/>
          <w:b/>
        </w:rPr>
        <w:t xml:space="preserve"> de este Organismo Electoral</w:t>
      </w:r>
      <w:r w:rsidRPr="00DB7DEE">
        <w:rPr>
          <w:rFonts w:ascii="Arial" w:hAnsi="Arial" w:cs="Arial"/>
        </w:rPr>
        <w:t xml:space="preserve">, en el que se </w:t>
      </w:r>
      <w:r w:rsidR="0095690D">
        <w:rPr>
          <w:rFonts w:ascii="Arial" w:hAnsi="Arial" w:cs="Arial"/>
        </w:rPr>
        <w:t>presupuestó para financiamiento público de partidos políticos la cantidad de $33’880,742.87 (Treinta y tres millones ochocientos ochenta mil setecientos cuarenta y dos pesos 87/100 M.N.)</w:t>
      </w:r>
      <w:r w:rsidR="001B7446">
        <w:rPr>
          <w:rFonts w:ascii="Arial" w:hAnsi="Arial" w:cs="Arial"/>
        </w:rPr>
        <w:t xml:space="preserve">. Aunado a lo anterior, </w:t>
      </w:r>
      <w:r w:rsidR="0095690D">
        <w:rPr>
          <w:rFonts w:ascii="Arial" w:hAnsi="Arial" w:cs="Arial"/>
        </w:rPr>
        <w:t xml:space="preserve">en el referido Acuerdo se </w:t>
      </w:r>
      <w:r w:rsidRPr="00DB7DEE">
        <w:rPr>
          <w:rFonts w:ascii="Arial" w:hAnsi="Arial" w:cs="Arial"/>
        </w:rPr>
        <w:t xml:space="preserve">señaló </w:t>
      </w:r>
      <w:r w:rsidR="0095690D">
        <w:rPr>
          <w:rFonts w:ascii="Arial" w:hAnsi="Arial" w:cs="Arial"/>
        </w:rPr>
        <w:t>la obligación legal de ajustar el</w:t>
      </w:r>
      <w:r w:rsidRPr="00DB7DEE">
        <w:rPr>
          <w:rFonts w:ascii="Arial" w:hAnsi="Arial" w:cs="Arial"/>
        </w:rPr>
        <w:t xml:space="preserve"> financiamiento público ordinario y de actividades específicas en el mes de septiembre</w:t>
      </w:r>
      <w:r w:rsidR="0095690D">
        <w:rPr>
          <w:rFonts w:ascii="Arial" w:hAnsi="Arial" w:cs="Arial"/>
        </w:rPr>
        <w:t xml:space="preserve"> del año 2022</w:t>
      </w:r>
      <w:r w:rsidRPr="00DB7DEE">
        <w:rPr>
          <w:rFonts w:ascii="Arial" w:hAnsi="Arial" w:cs="Arial"/>
        </w:rPr>
        <w:t xml:space="preserve"> y que modifica</w:t>
      </w:r>
      <w:r w:rsidR="0095690D">
        <w:rPr>
          <w:rFonts w:ascii="Arial" w:hAnsi="Arial" w:cs="Arial"/>
        </w:rPr>
        <w:t>rá</w:t>
      </w:r>
      <w:r w:rsidRPr="00DB7DEE">
        <w:rPr>
          <w:rFonts w:ascii="Arial" w:hAnsi="Arial" w:cs="Arial"/>
        </w:rPr>
        <w:t xml:space="preserve"> dicho financiamiento durante los meses de </w:t>
      </w:r>
      <w:r w:rsidR="0095690D">
        <w:rPr>
          <w:rFonts w:ascii="Arial" w:hAnsi="Arial" w:cs="Arial"/>
        </w:rPr>
        <w:t>octubre, noviembre y diciembre del referido año.</w:t>
      </w:r>
    </w:p>
    <w:p w14:paraId="18CA4A83" w14:textId="77777777" w:rsidR="00E92280" w:rsidRDefault="00E92280" w:rsidP="00E92280">
      <w:pPr>
        <w:pStyle w:val="Prrafodelista"/>
        <w:tabs>
          <w:tab w:val="left" w:pos="426"/>
        </w:tabs>
        <w:spacing w:after="0" w:line="360" w:lineRule="auto"/>
        <w:ind w:left="0"/>
        <w:contextualSpacing/>
        <w:jc w:val="both"/>
        <w:rPr>
          <w:rFonts w:ascii="Arial" w:hAnsi="Arial" w:cs="Arial"/>
        </w:rPr>
      </w:pPr>
    </w:p>
    <w:p w14:paraId="239942C2" w14:textId="77777777" w:rsidR="003905FC" w:rsidRPr="00B2473B" w:rsidRDefault="003905FC" w:rsidP="00560213">
      <w:pPr>
        <w:pStyle w:val="Prrafodelista"/>
        <w:numPr>
          <w:ilvl w:val="0"/>
          <w:numId w:val="35"/>
        </w:numPr>
        <w:spacing w:after="0" w:line="360" w:lineRule="auto"/>
        <w:ind w:left="0" w:firstLine="0"/>
        <w:contextualSpacing/>
        <w:jc w:val="both"/>
        <w:rPr>
          <w:rFonts w:ascii="Arial" w:hAnsi="Arial" w:cs="Arial"/>
        </w:rPr>
      </w:pPr>
      <w:r w:rsidRPr="00B2473B">
        <w:rPr>
          <w:rFonts w:ascii="Arial" w:hAnsi="Arial" w:cs="Arial"/>
        </w:rPr>
        <w:t xml:space="preserve">El día </w:t>
      </w:r>
      <w:r w:rsidR="00B2473B" w:rsidRPr="00B2473B">
        <w:rPr>
          <w:rFonts w:ascii="Arial" w:hAnsi="Arial" w:cs="Arial"/>
          <w:color w:val="292B2C"/>
          <w:shd w:val="clear" w:color="auto" w:fill="FFFFFF"/>
        </w:rPr>
        <w:t>30 de agosto de 2021</w:t>
      </w:r>
      <w:r w:rsidRPr="00B2473B">
        <w:rPr>
          <w:rFonts w:ascii="Arial" w:hAnsi="Arial" w:cs="Arial"/>
        </w:rPr>
        <w:t xml:space="preserve">, </w:t>
      </w:r>
      <w:r w:rsidR="00B2473B" w:rsidRPr="00B2473B">
        <w:rPr>
          <w:rFonts w:ascii="Arial" w:hAnsi="Arial" w:cs="Arial"/>
        </w:rPr>
        <w:t xml:space="preserve">la </w:t>
      </w:r>
      <w:r w:rsidR="00B2473B" w:rsidRPr="00B2473B">
        <w:rPr>
          <w:rFonts w:ascii="Arial" w:hAnsi="Arial" w:cs="Arial"/>
          <w:color w:val="292B2C"/>
          <w:shd w:val="clear" w:color="auto" w:fill="FFFFFF"/>
        </w:rPr>
        <w:t>Junta General Ejecutiva</w:t>
      </w:r>
      <w:r w:rsidR="00B2473B" w:rsidRPr="00B2473B">
        <w:rPr>
          <w:rFonts w:ascii="Arial" w:hAnsi="Arial" w:cs="Arial"/>
        </w:rPr>
        <w:t xml:space="preserve"> del </w:t>
      </w:r>
      <w:r w:rsidRPr="00B2473B">
        <w:rPr>
          <w:rFonts w:ascii="Arial" w:hAnsi="Arial" w:cs="Arial"/>
        </w:rPr>
        <w:t xml:space="preserve">Instituto Nacional Electoral </w:t>
      </w:r>
      <w:r w:rsidR="00B2473B" w:rsidRPr="00B2473B">
        <w:rPr>
          <w:rFonts w:ascii="Arial" w:hAnsi="Arial" w:cs="Arial"/>
        </w:rPr>
        <w:t>emitió la declaratoria de</w:t>
      </w:r>
      <w:r w:rsidRPr="00B2473B">
        <w:rPr>
          <w:rFonts w:ascii="Arial" w:hAnsi="Arial" w:cs="Arial"/>
        </w:rPr>
        <w:t xml:space="preserve"> pérdida de registro de los </w:t>
      </w:r>
      <w:r w:rsidR="00B2473B" w:rsidRPr="00B2473B">
        <w:rPr>
          <w:rFonts w:ascii="Arial" w:hAnsi="Arial" w:cs="Arial"/>
        </w:rPr>
        <w:t xml:space="preserve">partidos políticos nacionales </w:t>
      </w:r>
      <w:r w:rsidRPr="00B2473B">
        <w:rPr>
          <w:rFonts w:ascii="Arial" w:hAnsi="Arial" w:cs="Arial"/>
        </w:rPr>
        <w:t xml:space="preserve">denominados </w:t>
      </w:r>
      <w:r w:rsidR="00560213" w:rsidRPr="00B2473B">
        <w:rPr>
          <w:rFonts w:ascii="Arial" w:hAnsi="Arial" w:cs="Arial"/>
          <w:color w:val="292B2C"/>
          <w:shd w:val="clear" w:color="auto" w:fill="FFFFFF"/>
        </w:rPr>
        <w:t>Encuentro Solidario, Redes Sociales Progresistas y Fuerza por México</w:t>
      </w:r>
      <w:r w:rsidRPr="00B2473B">
        <w:rPr>
          <w:rFonts w:ascii="Arial" w:hAnsi="Arial" w:cs="Arial"/>
        </w:rPr>
        <w:t>, respectivamente, en virtud de no haber obtenido por lo menos el tres por ciento de la votación válida emitida en la elección federal ordinaria celebrada el 1º de julio de 2018.</w:t>
      </w:r>
    </w:p>
    <w:p w14:paraId="49A2C4AC" w14:textId="77777777" w:rsidR="003905FC" w:rsidRDefault="003905FC" w:rsidP="003905FC">
      <w:pPr>
        <w:pStyle w:val="Prrafodelista"/>
        <w:spacing w:after="0" w:line="360" w:lineRule="auto"/>
        <w:ind w:left="0"/>
        <w:contextualSpacing/>
        <w:jc w:val="both"/>
        <w:rPr>
          <w:rFonts w:ascii="Arial" w:hAnsi="Arial" w:cs="Arial"/>
        </w:rPr>
      </w:pPr>
    </w:p>
    <w:p w14:paraId="045FDD2B"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Con base en los antecedentes expuestos, se emiten las siguientes</w:t>
      </w:r>
    </w:p>
    <w:p w14:paraId="6CB47690" w14:textId="77777777" w:rsidR="00F57211" w:rsidRPr="00DB7DEE" w:rsidRDefault="00F57211" w:rsidP="00F57211">
      <w:pPr>
        <w:spacing w:line="360" w:lineRule="auto"/>
        <w:jc w:val="center"/>
        <w:rPr>
          <w:rFonts w:ascii="Arial" w:hAnsi="Arial" w:cs="Arial"/>
          <w:b/>
          <w:sz w:val="22"/>
          <w:szCs w:val="22"/>
          <w:lang w:val="pt-BR"/>
        </w:rPr>
      </w:pPr>
    </w:p>
    <w:p w14:paraId="62355823" w14:textId="77777777" w:rsidR="00F57211" w:rsidRPr="00DB7DEE" w:rsidRDefault="00F57211" w:rsidP="00F57211">
      <w:pPr>
        <w:spacing w:line="360" w:lineRule="auto"/>
        <w:jc w:val="center"/>
        <w:rPr>
          <w:rFonts w:ascii="Arial" w:hAnsi="Arial" w:cs="Arial"/>
          <w:b/>
          <w:sz w:val="22"/>
          <w:szCs w:val="22"/>
          <w:lang w:val="pt-BR"/>
        </w:rPr>
      </w:pPr>
      <w:r w:rsidRPr="00DB7DEE">
        <w:rPr>
          <w:rFonts w:ascii="Arial" w:hAnsi="Arial" w:cs="Arial"/>
          <w:b/>
          <w:sz w:val="22"/>
          <w:szCs w:val="22"/>
          <w:lang w:val="pt-BR"/>
        </w:rPr>
        <w:t>C O N S I D E R A C I O N E S:</w:t>
      </w:r>
    </w:p>
    <w:p w14:paraId="33833139" w14:textId="77777777" w:rsidR="00F57211" w:rsidRPr="00DB7DEE" w:rsidRDefault="00F57211" w:rsidP="00F57211">
      <w:pPr>
        <w:spacing w:line="360" w:lineRule="auto"/>
        <w:jc w:val="center"/>
        <w:rPr>
          <w:rFonts w:ascii="Arial" w:hAnsi="Arial" w:cs="Arial"/>
          <w:sz w:val="22"/>
          <w:szCs w:val="22"/>
          <w:lang w:val="pt-BR"/>
        </w:rPr>
      </w:pPr>
    </w:p>
    <w:p w14:paraId="4B0430DF" w14:textId="77777777" w:rsidR="008E5410" w:rsidRPr="0073530E" w:rsidRDefault="008E5410" w:rsidP="008E5410">
      <w:pPr>
        <w:autoSpaceDE w:val="0"/>
        <w:autoSpaceDN w:val="0"/>
        <w:adjustRightInd w:val="0"/>
        <w:spacing w:line="360" w:lineRule="auto"/>
        <w:jc w:val="both"/>
        <w:rPr>
          <w:rFonts w:ascii="Arial" w:eastAsia="Calibri" w:hAnsi="Arial" w:cs="Arial"/>
          <w:b/>
          <w:sz w:val="22"/>
          <w:szCs w:val="22"/>
          <w:lang w:val="es-MX" w:eastAsia="en-US"/>
        </w:rPr>
      </w:pPr>
      <w:r w:rsidRPr="0073530E">
        <w:rPr>
          <w:rFonts w:ascii="Arial" w:eastAsia="Calibri" w:hAnsi="Arial" w:cs="Arial"/>
          <w:b/>
          <w:sz w:val="22"/>
          <w:szCs w:val="22"/>
          <w:lang w:val="es-MX" w:eastAsia="en-US"/>
        </w:rPr>
        <w:t xml:space="preserve">1ª.- </w:t>
      </w:r>
      <w:r w:rsidRPr="0073530E">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AD3BAB1" w14:textId="77777777" w:rsidR="008E5410" w:rsidRPr="0073530E" w:rsidRDefault="008E5410" w:rsidP="008E5410">
      <w:pPr>
        <w:autoSpaceDE w:val="0"/>
        <w:autoSpaceDN w:val="0"/>
        <w:adjustRightInd w:val="0"/>
        <w:spacing w:line="360" w:lineRule="auto"/>
        <w:jc w:val="both"/>
        <w:rPr>
          <w:rFonts w:ascii="Arial" w:eastAsia="Calibri" w:hAnsi="Arial" w:cs="Arial"/>
          <w:b/>
          <w:sz w:val="22"/>
          <w:szCs w:val="22"/>
          <w:lang w:val="es-MX" w:eastAsia="en-US"/>
        </w:rPr>
      </w:pPr>
    </w:p>
    <w:p w14:paraId="27AE16C8" w14:textId="77777777" w:rsidR="008E5410" w:rsidRPr="0073530E" w:rsidRDefault="008E5410" w:rsidP="008E5410">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lastRenderedPageBreak/>
        <w:t xml:space="preserve">2ª.- </w:t>
      </w:r>
      <w:r w:rsidRPr="0073530E">
        <w:rPr>
          <w:rFonts w:ascii="Arial" w:eastAsia="Calibri" w:hAnsi="Arial" w:cs="Arial"/>
          <w:sz w:val="22"/>
          <w:szCs w:val="22"/>
          <w:lang w:val="es-MX" w:eastAsia="en-US"/>
        </w:rPr>
        <w:t>L</w:t>
      </w:r>
      <w:r w:rsidRPr="0073530E">
        <w:rPr>
          <w:rFonts w:ascii="Arial" w:eastAsia="Arial" w:hAnsi="Arial" w:cs="Arial"/>
          <w:sz w:val="22"/>
          <w:szCs w:val="22"/>
          <w:lang w:val="es-MX" w:eastAsia="en-US"/>
        </w:rPr>
        <w:t xml:space="preserve">os numerales 10 y 11, del Apartado C, de la Base V, del artículo 41 de la Carta Magna, refieren </w:t>
      </w:r>
      <w:proofErr w:type="gramStart"/>
      <w:r w:rsidRPr="0073530E">
        <w:rPr>
          <w:rFonts w:ascii="Arial" w:eastAsia="Arial" w:hAnsi="Arial" w:cs="Arial"/>
          <w:sz w:val="22"/>
          <w:szCs w:val="22"/>
          <w:lang w:val="es-MX" w:eastAsia="en-US"/>
        </w:rPr>
        <w:t>que</w:t>
      </w:r>
      <w:proofErr w:type="gramEnd"/>
      <w:r w:rsidRPr="0073530E">
        <w:rPr>
          <w:rFonts w:ascii="Arial" w:eastAsia="Arial" w:hAnsi="Arial" w:cs="Arial"/>
          <w:sz w:val="22"/>
          <w:szCs w:val="22"/>
          <w:lang w:val="es-MX" w:eastAsia="en-US"/>
        </w:rPr>
        <w:t xml:space="preserv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5CACC182" w14:textId="77777777" w:rsidR="008E5410" w:rsidRPr="0073530E" w:rsidRDefault="008E5410" w:rsidP="008E5410">
      <w:pPr>
        <w:autoSpaceDE w:val="0"/>
        <w:autoSpaceDN w:val="0"/>
        <w:adjustRightInd w:val="0"/>
        <w:spacing w:line="360" w:lineRule="auto"/>
        <w:jc w:val="both"/>
        <w:rPr>
          <w:rFonts w:ascii="Arial" w:eastAsia="Arial" w:hAnsi="Arial" w:cs="Arial"/>
          <w:sz w:val="22"/>
          <w:szCs w:val="22"/>
          <w:lang w:val="es-MX" w:eastAsia="en-US"/>
        </w:rPr>
      </w:pPr>
    </w:p>
    <w:p w14:paraId="6A8883AC" w14:textId="77777777" w:rsidR="008E5410" w:rsidRPr="00507F89" w:rsidRDefault="008E5410" w:rsidP="008E5410">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la Ley General de Instituciones y Procedimientos Electorales (LGIPE),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12304976" w14:textId="77777777" w:rsidR="008E5410" w:rsidRPr="00507F89" w:rsidRDefault="008E5410" w:rsidP="008E5410">
      <w:pPr>
        <w:autoSpaceDE w:val="0"/>
        <w:autoSpaceDN w:val="0"/>
        <w:adjustRightInd w:val="0"/>
        <w:spacing w:line="360" w:lineRule="auto"/>
        <w:jc w:val="both"/>
        <w:rPr>
          <w:rFonts w:ascii="Arial" w:eastAsia="Arial" w:hAnsi="Arial" w:cs="Arial"/>
          <w:sz w:val="22"/>
          <w:szCs w:val="22"/>
        </w:rPr>
      </w:pPr>
    </w:p>
    <w:p w14:paraId="617EDD87" w14:textId="590674F5" w:rsidR="008E5410" w:rsidRPr="00841897" w:rsidRDefault="008E5410" w:rsidP="008E5410">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w:t>
      </w:r>
      <w:r w:rsidRPr="00841897">
        <w:rPr>
          <w:rFonts w:ascii="Arial" w:hAnsi="Arial" w:cs="Arial"/>
          <w:sz w:val="22"/>
          <w:szCs w:val="22"/>
          <w:shd w:val="clear" w:color="auto" w:fill="FFFFFF"/>
        </w:rPr>
        <w:t xml:space="preserve">artículo 104, de la LGIPE corresponde a los </w:t>
      </w:r>
      <w:r w:rsidRPr="00841897">
        <w:rPr>
          <w:rFonts w:ascii="Arial" w:eastAsia="Arial" w:hAnsi="Arial" w:cs="Arial"/>
          <w:sz w:val="22"/>
          <w:szCs w:val="22"/>
        </w:rPr>
        <w:t>OPL</w:t>
      </w:r>
      <w:r w:rsidR="00A77943" w:rsidRPr="00841897">
        <w:rPr>
          <w:rFonts w:ascii="Arial" w:eastAsia="Arial" w:hAnsi="Arial" w:cs="Arial"/>
          <w:sz w:val="22"/>
          <w:szCs w:val="22"/>
        </w:rPr>
        <w:t>E</w:t>
      </w:r>
      <w:r w:rsidRPr="00841897">
        <w:rPr>
          <w:rFonts w:ascii="Arial" w:hAnsi="Arial" w:cs="Arial"/>
          <w:sz w:val="22"/>
          <w:szCs w:val="22"/>
          <w:shd w:val="clear" w:color="auto" w:fill="FFFFFF"/>
        </w:rPr>
        <w:t xml:space="preserve"> aplicar los lineamientos que emita el </w:t>
      </w:r>
      <w:r w:rsidRPr="00841897">
        <w:rPr>
          <w:rFonts w:ascii="Arial" w:eastAsia="Arial" w:hAnsi="Arial" w:cs="Arial"/>
          <w:sz w:val="22"/>
          <w:szCs w:val="22"/>
        </w:rPr>
        <w:t>INE</w:t>
      </w:r>
      <w:r w:rsidRPr="00841897">
        <w:rPr>
          <w:rFonts w:ascii="Arial" w:hAnsi="Arial" w:cs="Arial"/>
          <w:sz w:val="22"/>
          <w:szCs w:val="22"/>
          <w:shd w:val="clear" w:color="auto" w:fill="FFFFFF"/>
        </w:rPr>
        <w:t xml:space="preserve"> y ejercer aqu</w:t>
      </w:r>
      <w:r w:rsidR="00A77943" w:rsidRPr="00841897">
        <w:rPr>
          <w:rFonts w:ascii="Arial" w:hAnsi="Arial" w:cs="Arial"/>
          <w:sz w:val="22"/>
          <w:szCs w:val="22"/>
          <w:shd w:val="clear" w:color="auto" w:fill="FFFFFF"/>
        </w:rPr>
        <w:t>e</w:t>
      </w:r>
      <w:r w:rsidRPr="00841897">
        <w:rPr>
          <w:rFonts w:ascii="Arial" w:hAnsi="Arial" w:cs="Arial"/>
          <w:sz w:val="22"/>
          <w:szCs w:val="22"/>
          <w:shd w:val="clear" w:color="auto" w:fill="FFFFFF"/>
        </w:rPr>
        <w:t>llas funciones no reservadas al mismo, que se establezcan en la legislación local correspondiente.</w:t>
      </w:r>
    </w:p>
    <w:p w14:paraId="5B055D95" w14:textId="77777777" w:rsidR="008E5410" w:rsidRPr="00841897" w:rsidRDefault="008E5410" w:rsidP="008E5410">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77E3F94A" w14:textId="77777777" w:rsidR="008E5410" w:rsidRPr="00F651C8" w:rsidRDefault="008E5410" w:rsidP="008E5410">
      <w:pPr>
        <w:spacing w:line="360" w:lineRule="auto"/>
        <w:jc w:val="both"/>
        <w:rPr>
          <w:rFonts w:ascii="Arial" w:hAnsi="Arial" w:cs="Arial"/>
          <w:sz w:val="22"/>
          <w:szCs w:val="22"/>
        </w:rPr>
      </w:pPr>
      <w:r w:rsidRPr="00841897">
        <w:rPr>
          <w:rFonts w:ascii="Arial" w:eastAsia="Arial" w:hAnsi="Arial" w:cs="Arial"/>
          <w:b/>
          <w:sz w:val="22"/>
          <w:szCs w:val="22"/>
          <w:lang w:val="es-MX" w:eastAsia="en-US"/>
        </w:rPr>
        <w:t xml:space="preserve">4ª.- </w:t>
      </w:r>
      <w:r w:rsidRPr="00841897">
        <w:rPr>
          <w:rFonts w:ascii="Arial" w:hAnsi="Arial" w:cs="Arial"/>
          <w:sz w:val="22"/>
          <w:szCs w:val="22"/>
        </w:rPr>
        <w:t>De acuerdo con lo dispuesto por los artículos 41, Base V, de la Constitución</w:t>
      </w:r>
      <w:r w:rsidRPr="00F651C8">
        <w:rPr>
          <w:rFonts w:ascii="Arial" w:hAnsi="Arial" w:cs="Arial"/>
          <w:sz w:val="22"/>
          <w:szCs w:val="22"/>
        </w:rPr>
        <w:t xml:space="preserve"> Federal; 89 de la Constitución Política del Estado Libre y Soberano de Colima; y 97 del Código Electoral del Estado de Colima, el Instituto Electoral del Estado de Colima es </w:t>
      </w:r>
      <w:r w:rsidRPr="00F651C8">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651C8">
        <w:rPr>
          <w:rFonts w:ascii="Arial" w:hAnsi="Arial" w:cs="Arial"/>
          <w:sz w:val="22"/>
          <w:szCs w:val="22"/>
        </w:rPr>
        <w:t>profesional en su desempeño e independiente en sus decisiones y funcionamiento.</w:t>
      </w:r>
    </w:p>
    <w:p w14:paraId="7FDF75C1" w14:textId="77777777" w:rsidR="008E5410" w:rsidRPr="0073530E" w:rsidRDefault="008E5410" w:rsidP="008E5410">
      <w:pPr>
        <w:spacing w:line="360" w:lineRule="auto"/>
        <w:jc w:val="both"/>
        <w:rPr>
          <w:rFonts w:ascii="Arial" w:eastAsia="Calibri" w:hAnsi="Arial" w:cs="Arial"/>
          <w:sz w:val="22"/>
          <w:szCs w:val="22"/>
          <w:lang w:val="es-MX" w:eastAsia="en-US"/>
        </w:rPr>
      </w:pPr>
    </w:p>
    <w:p w14:paraId="3AB56047" w14:textId="77777777" w:rsidR="008E5410" w:rsidRPr="0073530E" w:rsidRDefault="008E5410" w:rsidP="008E5410">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Adicionalmente, se establece que el Instituto tendrá la facultad de administrar y ejercer en forma autónoma su presupuesto de egresos.</w:t>
      </w:r>
    </w:p>
    <w:p w14:paraId="5B3B64AD" w14:textId="77777777" w:rsidR="008E5410" w:rsidRPr="0073530E" w:rsidRDefault="008E5410" w:rsidP="008E5410">
      <w:pPr>
        <w:spacing w:line="360" w:lineRule="auto"/>
        <w:jc w:val="both"/>
        <w:rPr>
          <w:rFonts w:ascii="Arial" w:eastAsia="Calibri" w:hAnsi="Arial" w:cs="Arial"/>
          <w:sz w:val="22"/>
          <w:szCs w:val="22"/>
          <w:lang w:val="es-MX" w:eastAsia="en-US"/>
        </w:rPr>
      </w:pPr>
    </w:p>
    <w:p w14:paraId="1092155F" w14:textId="05690E65" w:rsidR="008E5410" w:rsidRPr="0073530E" w:rsidRDefault="008E5410" w:rsidP="008E5410">
      <w:pPr>
        <w:spacing w:line="360" w:lineRule="auto"/>
        <w:jc w:val="both"/>
        <w:rPr>
          <w:rFonts w:ascii="Arial" w:eastAsia="Calibri" w:hAnsi="Arial" w:cs="Arial"/>
          <w:sz w:val="22"/>
          <w:szCs w:val="22"/>
          <w:lang w:val="es-MX" w:eastAsia="en-US"/>
        </w:rPr>
      </w:pPr>
      <w:r w:rsidRPr="00841897">
        <w:rPr>
          <w:rFonts w:ascii="Arial" w:eastAsia="Calibri" w:hAnsi="Arial" w:cs="Arial"/>
          <w:sz w:val="22"/>
          <w:szCs w:val="22"/>
          <w:lang w:val="es-MX" w:eastAsia="en-US"/>
        </w:rPr>
        <w:t>Asimismo, el inciso b), fracción IV, del artículo 116 de la Constitución Federal</w:t>
      </w:r>
      <w:r w:rsidR="00A77943" w:rsidRPr="00841897">
        <w:rPr>
          <w:rFonts w:ascii="Arial" w:eastAsia="Calibri" w:hAnsi="Arial" w:cs="Arial"/>
          <w:sz w:val="22"/>
          <w:szCs w:val="22"/>
          <w:lang w:val="es-MX" w:eastAsia="en-US"/>
        </w:rPr>
        <w:t>;</w:t>
      </w:r>
      <w:r w:rsidRPr="00841897">
        <w:rPr>
          <w:rFonts w:ascii="Arial" w:eastAsia="Calibri" w:hAnsi="Arial" w:cs="Arial"/>
          <w:sz w:val="22"/>
          <w:szCs w:val="22"/>
          <w:lang w:val="es-MX" w:eastAsia="en-US"/>
        </w:rPr>
        <w:t xml:space="preserve"> el numeral 1 del diverso 98 de la LGIPE</w:t>
      </w:r>
      <w:r w:rsidR="00A77943" w:rsidRPr="00841897">
        <w:rPr>
          <w:rFonts w:ascii="Arial" w:eastAsia="Calibri" w:hAnsi="Arial" w:cs="Arial"/>
          <w:sz w:val="22"/>
          <w:szCs w:val="22"/>
          <w:lang w:val="es-MX" w:eastAsia="en-US"/>
        </w:rPr>
        <w:t>;</w:t>
      </w:r>
      <w:r w:rsidRPr="00841897">
        <w:rPr>
          <w:rFonts w:ascii="Arial" w:eastAsia="Calibri" w:hAnsi="Arial" w:cs="Arial"/>
          <w:sz w:val="22"/>
          <w:szCs w:val="22"/>
          <w:lang w:val="es-MX" w:eastAsia="en-US"/>
        </w:rPr>
        <w:t xml:space="preserve"> así como el referido artículo 89 de la Constitución Local</w:t>
      </w:r>
      <w:r w:rsidR="00A77943" w:rsidRPr="00841897">
        <w:rPr>
          <w:rFonts w:ascii="Arial" w:eastAsia="Calibri" w:hAnsi="Arial" w:cs="Arial"/>
          <w:sz w:val="22"/>
          <w:szCs w:val="22"/>
          <w:lang w:val="es-MX" w:eastAsia="en-US"/>
        </w:rPr>
        <w:t>;</w:t>
      </w:r>
      <w:r w:rsidRPr="00841897">
        <w:rPr>
          <w:rFonts w:ascii="Arial" w:eastAsia="Calibri" w:hAnsi="Arial" w:cs="Arial"/>
          <w:sz w:val="22"/>
          <w:szCs w:val="22"/>
          <w:lang w:val="es-MX" w:eastAsia="en-US"/>
        </w:rPr>
        <w:t xml:space="preserve"> y sus correlativos 4 y 100 del citado Código, establecen que la certeza, legalidad, independencia, imparcialidad, máxima publicidad</w:t>
      </w:r>
      <w:r w:rsidR="00A77943" w:rsidRPr="00841897">
        <w:rPr>
          <w:rFonts w:ascii="Arial" w:eastAsia="Calibri" w:hAnsi="Arial" w:cs="Arial"/>
          <w:sz w:val="22"/>
          <w:szCs w:val="22"/>
          <w:lang w:val="es-MX" w:eastAsia="en-US"/>
        </w:rPr>
        <w:t>,</w:t>
      </w:r>
      <w:r w:rsidRPr="00841897">
        <w:rPr>
          <w:rFonts w:ascii="Arial" w:eastAsia="Calibri" w:hAnsi="Arial" w:cs="Arial"/>
          <w:sz w:val="22"/>
          <w:szCs w:val="22"/>
          <w:lang w:val="es-MX" w:eastAsia="en-US"/>
        </w:rPr>
        <w:t xml:space="preserve"> objetividad </w:t>
      </w:r>
      <w:r w:rsidR="00A77943" w:rsidRPr="00841897">
        <w:rPr>
          <w:rFonts w:ascii="Arial" w:eastAsia="Calibri" w:hAnsi="Arial" w:cs="Arial"/>
          <w:sz w:val="22"/>
          <w:szCs w:val="22"/>
          <w:lang w:val="es-MX" w:eastAsia="en-US"/>
        </w:rPr>
        <w:t xml:space="preserve">y paridad, </w:t>
      </w:r>
      <w:r w:rsidRPr="00841897">
        <w:rPr>
          <w:rFonts w:ascii="Arial" w:eastAsia="Calibri" w:hAnsi="Arial" w:cs="Arial"/>
          <w:sz w:val="22"/>
          <w:szCs w:val="22"/>
          <w:lang w:val="es-MX" w:eastAsia="en-US"/>
        </w:rPr>
        <w:t>serán principios rectores</w:t>
      </w:r>
      <w:r w:rsidRPr="0073530E">
        <w:rPr>
          <w:rFonts w:ascii="Arial" w:eastAsia="Calibri" w:hAnsi="Arial" w:cs="Arial"/>
          <w:sz w:val="22"/>
          <w:szCs w:val="22"/>
          <w:lang w:val="es-MX" w:eastAsia="en-US"/>
        </w:rPr>
        <w:t xml:space="preserve"> del Instituto en comento.</w:t>
      </w:r>
    </w:p>
    <w:p w14:paraId="4F4A8CCA" w14:textId="77777777" w:rsidR="008E5410" w:rsidRPr="0073530E" w:rsidRDefault="008E5410" w:rsidP="008E5410">
      <w:pPr>
        <w:spacing w:line="360" w:lineRule="auto"/>
        <w:jc w:val="both"/>
        <w:rPr>
          <w:rFonts w:ascii="Arial" w:eastAsia="Calibri" w:hAnsi="Arial" w:cs="Arial"/>
          <w:sz w:val="22"/>
          <w:szCs w:val="22"/>
          <w:lang w:val="es-MX" w:eastAsia="en-US"/>
        </w:rPr>
      </w:pPr>
    </w:p>
    <w:p w14:paraId="7A0812D2" w14:textId="77777777" w:rsidR="008E5410" w:rsidRPr="0073530E" w:rsidRDefault="008E5410" w:rsidP="008E5410">
      <w:pPr>
        <w:autoSpaceDE w:val="0"/>
        <w:autoSpaceDN w:val="0"/>
        <w:adjustRightInd w:val="0"/>
        <w:spacing w:line="360" w:lineRule="auto"/>
        <w:jc w:val="both"/>
        <w:rPr>
          <w:rFonts w:ascii="Arial" w:eastAsia="Calibri" w:hAnsi="Arial" w:cs="Arial"/>
          <w:sz w:val="22"/>
          <w:szCs w:val="22"/>
          <w:lang w:val="es-ES_tradnl" w:eastAsia="en-US"/>
        </w:rPr>
      </w:pPr>
      <w:r w:rsidRPr="0073530E">
        <w:rPr>
          <w:rFonts w:ascii="Arial" w:eastAsia="Calibri" w:hAnsi="Arial" w:cs="Arial"/>
          <w:sz w:val="22"/>
          <w:szCs w:val="22"/>
          <w:lang w:val="es-MX" w:eastAsia="en-US"/>
        </w:rPr>
        <w:lastRenderedPageBreak/>
        <w:t>Por su parte, artículo 99 del Código Comicial Local, establece que son fines del Instituto Electoral del Estado, p</w:t>
      </w:r>
      <w:r w:rsidRPr="007353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7353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73530E">
        <w:rPr>
          <w:rFonts w:ascii="Arial" w:eastAsia="Calibri" w:hAnsi="Arial" w:cs="Arial"/>
          <w:sz w:val="22"/>
          <w:szCs w:val="22"/>
          <w:lang w:val="es-ES_tradnl" w:eastAsia="en-US"/>
        </w:rPr>
        <w:t>coadyuvar en la promoción y difusión de la cultura cívica, política democrática.</w:t>
      </w:r>
    </w:p>
    <w:p w14:paraId="22C702A5" w14:textId="77777777" w:rsidR="00F57211" w:rsidRPr="00DB7DEE" w:rsidRDefault="00F57211" w:rsidP="00F57211">
      <w:pPr>
        <w:spacing w:line="360" w:lineRule="auto"/>
        <w:jc w:val="both"/>
        <w:rPr>
          <w:rFonts w:ascii="Arial" w:hAnsi="Arial" w:cs="Arial"/>
          <w:sz w:val="22"/>
          <w:szCs w:val="22"/>
        </w:rPr>
      </w:pPr>
    </w:p>
    <w:p w14:paraId="47BD2D43" w14:textId="2D90B65E" w:rsidR="00187CBE" w:rsidRPr="00CA770E" w:rsidRDefault="00187CBE" w:rsidP="00187CBE">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t>5</w:t>
      </w:r>
      <w:r w:rsidRPr="00CA770E">
        <w:rPr>
          <w:rFonts w:ascii="Arial" w:eastAsia="Calibri" w:hAnsi="Arial" w:cs="Arial"/>
          <w:b/>
          <w:sz w:val="22"/>
          <w:szCs w:val="22"/>
          <w:lang w:val="es-MX" w:eastAsia="en-US"/>
        </w:rPr>
        <w:t>ª.-</w:t>
      </w:r>
      <w:r w:rsidRPr="00CA770E">
        <w:rPr>
          <w:rFonts w:ascii="Arial" w:eastAsia="Calibri" w:hAnsi="Arial" w:cs="Arial"/>
          <w:sz w:val="22"/>
          <w:szCs w:val="22"/>
          <w:lang w:val="es-MX" w:eastAsia="en-US"/>
        </w:rPr>
        <w:t xml:space="preserve"> </w:t>
      </w:r>
      <w:r>
        <w:rPr>
          <w:rFonts w:ascii="Arial" w:eastAsia="Calibri" w:hAnsi="Arial" w:cs="Arial"/>
          <w:sz w:val="22"/>
          <w:szCs w:val="22"/>
          <w:lang w:val="es-MX" w:eastAsia="en-US"/>
        </w:rPr>
        <w:t>De acuerdo al p</w:t>
      </w:r>
      <w:r w:rsidRPr="00CA770E">
        <w:rPr>
          <w:rFonts w:ascii="Arial" w:eastAsia="Calibri" w:hAnsi="Arial" w:cs="Arial"/>
          <w:sz w:val="22"/>
          <w:szCs w:val="22"/>
          <w:lang w:val="es-MX" w:eastAsia="en-US"/>
        </w:rPr>
        <w:t>árrafo 1°</w:t>
      </w:r>
      <w:r w:rsidR="00A77943">
        <w:rPr>
          <w:rFonts w:ascii="Arial" w:eastAsia="Calibri" w:hAnsi="Arial" w:cs="Arial"/>
          <w:sz w:val="22"/>
          <w:szCs w:val="22"/>
          <w:lang w:val="es-MX" w:eastAsia="en-US"/>
        </w:rPr>
        <w:t>,</w:t>
      </w:r>
      <w:r w:rsidRPr="00CA770E">
        <w:rPr>
          <w:rFonts w:ascii="Arial" w:eastAsia="Calibri" w:hAnsi="Arial" w:cs="Arial"/>
          <w:sz w:val="22"/>
          <w:szCs w:val="22"/>
          <w:lang w:val="es-MX" w:eastAsia="en-US"/>
        </w:rPr>
        <w:t xml:space="preserve"> </w:t>
      </w:r>
      <w:r w:rsidR="00841897">
        <w:rPr>
          <w:rFonts w:ascii="Arial" w:eastAsia="Calibri" w:hAnsi="Arial" w:cs="Arial"/>
          <w:sz w:val="22"/>
          <w:szCs w:val="22"/>
          <w:lang w:val="es-MX" w:eastAsia="en-US"/>
        </w:rPr>
        <w:t>inciso c),</w:t>
      </w:r>
      <w:r w:rsidRPr="00CA770E">
        <w:rPr>
          <w:rFonts w:ascii="Arial" w:eastAsia="Calibri" w:hAnsi="Arial" w:cs="Arial"/>
          <w:sz w:val="22"/>
          <w:szCs w:val="22"/>
          <w:lang w:val="es-MX" w:eastAsia="en-US"/>
        </w:rPr>
        <w:t xml:space="preserve"> fracción IV, del artículo 116 de la Constitución </w:t>
      </w:r>
      <w:r>
        <w:rPr>
          <w:rFonts w:ascii="Arial" w:eastAsia="Calibri" w:hAnsi="Arial" w:cs="Arial"/>
          <w:sz w:val="22"/>
          <w:szCs w:val="22"/>
          <w:lang w:val="es-MX" w:eastAsia="en-US"/>
        </w:rPr>
        <w:t>Política de los Estados Unidos Mexicanos</w:t>
      </w:r>
      <w:r w:rsidRPr="00CA770E">
        <w:rPr>
          <w:rFonts w:ascii="Arial" w:eastAsia="Calibri" w:hAnsi="Arial" w:cs="Arial"/>
          <w:sz w:val="22"/>
          <w:szCs w:val="22"/>
          <w:lang w:val="es-MX" w:eastAsia="en-US"/>
        </w:rPr>
        <w:t>; el numeral 1 del artículo 99 de la LGIPE; así como del</w:t>
      </w:r>
      <w:r w:rsidR="00F7732B">
        <w:rPr>
          <w:rFonts w:ascii="Arial" w:eastAsia="Calibri" w:hAnsi="Arial" w:cs="Arial"/>
          <w:sz w:val="22"/>
          <w:szCs w:val="22"/>
          <w:lang w:val="es-MX" w:eastAsia="en-US"/>
        </w:rPr>
        <w:t xml:space="preserve"> </w:t>
      </w:r>
      <w:r w:rsidR="00F7732B" w:rsidRPr="00841897">
        <w:rPr>
          <w:rFonts w:ascii="Arial" w:eastAsia="Calibri" w:hAnsi="Arial" w:cs="Arial"/>
          <w:sz w:val="22"/>
          <w:szCs w:val="22"/>
          <w:lang w:val="es-MX" w:eastAsia="en-US"/>
        </w:rPr>
        <w:t>artículo</w:t>
      </w:r>
      <w:r w:rsidRPr="00841897">
        <w:rPr>
          <w:rFonts w:ascii="Arial" w:eastAsia="Calibri" w:hAnsi="Arial" w:cs="Arial"/>
          <w:sz w:val="22"/>
          <w:szCs w:val="22"/>
          <w:lang w:val="es-MX" w:eastAsia="en-US"/>
        </w:rPr>
        <w:t xml:space="preserve"> 101, fracción I, y 103 del Código de la materia, el Instituto Electoral del Estado, p</w:t>
      </w:r>
      <w:r w:rsidRPr="00CA770E">
        <w:rPr>
          <w:rFonts w:ascii="Arial" w:eastAsia="Calibri" w:hAnsi="Arial" w:cs="Arial"/>
          <w:sz w:val="22"/>
          <w:szCs w:val="22"/>
          <w:lang w:val="es-MX" w:eastAsia="en-US"/>
        </w:rPr>
        <w:t>ara el desempeño de sus actividades, cuenta en su estructura con un Órgano Superior de Dirección que es el Consejo General, integrado por u</w:t>
      </w:r>
      <w:r w:rsidRPr="00CA770E">
        <w:rPr>
          <w:rFonts w:ascii="Arial" w:eastAsia="Calibri" w:hAnsi="Arial" w:cs="Arial"/>
          <w:snapToGrid w:val="0"/>
          <w:sz w:val="22"/>
          <w:szCs w:val="22"/>
          <w:lang w:val="es-MX" w:eastAsia="en-US"/>
        </w:rPr>
        <w:t>na o un Consejero Presidente y seis consejeras y/o consejeros electorales, una o un Secretario Ejecutivo, y un</w:t>
      </w:r>
      <w:r>
        <w:rPr>
          <w:rFonts w:ascii="Arial" w:eastAsia="Calibri" w:hAnsi="Arial" w:cs="Arial"/>
          <w:snapToGrid w:val="0"/>
          <w:sz w:val="22"/>
          <w:szCs w:val="22"/>
          <w:lang w:val="es-MX" w:eastAsia="en-US"/>
        </w:rPr>
        <w:t xml:space="preserve">a representación propietaria o </w:t>
      </w:r>
      <w:r w:rsidRPr="00CA770E">
        <w:rPr>
          <w:rFonts w:ascii="Arial" w:eastAsia="Calibri" w:hAnsi="Arial" w:cs="Arial"/>
          <w:snapToGrid w:val="0"/>
          <w:sz w:val="22"/>
          <w:szCs w:val="22"/>
          <w:lang w:val="es-MX" w:eastAsia="en-US"/>
        </w:rPr>
        <w:t>suplente, en su caso, por cada uno de los partidos políticos acreditados ante el Instituto, con el carácter de Comisionado.</w:t>
      </w:r>
    </w:p>
    <w:p w14:paraId="3F7E3B75" w14:textId="77777777" w:rsidR="00187CBE" w:rsidRDefault="00187CBE" w:rsidP="00F57211">
      <w:pPr>
        <w:spacing w:line="360" w:lineRule="auto"/>
        <w:jc w:val="both"/>
        <w:rPr>
          <w:rFonts w:ascii="Arial" w:hAnsi="Arial" w:cs="Arial"/>
          <w:b/>
          <w:sz w:val="22"/>
          <w:szCs w:val="22"/>
        </w:rPr>
      </w:pPr>
    </w:p>
    <w:p w14:paraId="68BBC25B" w14:textId="77777777" w:rsidR="00187CBE" w:rsidRPr="00B2473B" w:rsidRDefault="00E809E7" w:rsidP="00187CBE">
      <w:pPr>
        <w:spacing w:line="360" w:lineRule="auto"/>
        <w:jc w:val="both"/>
        <w:rPr>
          <w:rFonts w:ascii="Arial" w:eastAsia="Calibri" w:hAnsi="Arial" w:cs="Arial"/>
          <w:color w:val="000000"/>
          <w:sz w:val="22"/>
          <w:szCs w:val="22"/>
          <w:lang w:val="es-MX" w:eastAsia="es-MX"/>
        </w:rPr>
      </w:pPr>
      <w:r w:rsidRPr="00B2473B">
        <w:rPr>
          <w:rFonts w:ascii="Arial" w:eastAsia="Calibri" w:hAnsi="Arial" w:cs="Arial"/>
          <w:sz w:val="22"/>
          <w:szCs w:val="22"/>
          <w:lang w:val="es-MX" w:eastAsia="en-US"/>
        </w:rPr>
        <w:t xml:space="preserve">Es así que el dispositivo </w:t>
      </w:r>
      <w:r w:rsidR="00187CBE" w:rsidRPr="00B2473B">
        <w:rPr>
          <w:rFonts w:ascii="Arial" w:eastAsia="Calibri" w:hAnsi="Arial" w:cs="Arial"/>
          <w:sz w:val="22"/>
          <w:szCs w:val="22"/>
          <w:lang w:val="es-MX" w:eastAsia="en-US"/>
        </w:rPr>
        <w:t xml:space="preserve">114, fracción </w:t>
      </w:r>
      <w:r w:rsidR="00187CBE" w:rsidRPr="00B2473B">
        <w:rPr>
          <w:rFonts w:ascii="Arial" w:eastAsia="Calibri" w:hAnsi="Arial" w:cs="Arial"/>
          <w:color w:val="000000"/>
          <w:sz w:val="22"/>
          <w:szCs w:val="22"/>
          <w:lang w:val="es-MX" w:eastAsia="es-MX"/>
        </w:rPr>
        <w:t>VII</w:t>
      </w:r>
      <w:r w:rsidRPr="00B2473B">
        <w:rPr>
          <w:rFonts w:ascii="Arial" w:eastAsia="Calibri" w:hAnsi="Arial" w:cs="Arial"/>
          <w:color w:val="000000"/>
          <w:sz w:val="22"/>
          <w:szCs w:val="22"/>
          <w:lang w:val="es-MX" w:eastAsia="es-MX"/>
        </w:rPr>
        <w:t>I</w:t>
      </w:r>
      <w:r w:rsidR="00187CBE" w:rsidRPr="00B2473B">
        <w:rPr>
          <w:rFonts w:ascii="Arial" w:eastAsia="Calibri" w:hAnsi="Arial" w:cs="Arial"/>
          <w:color w:val="000000"/>
          <w:sz w:val="22"/>
          <w:szCs w:val="22"/>
          <w:lang w:val="es-MX" w:eastAsia="es-MX"/>
        </w:rPr>
        <w:t xml:space="preserve">, del Código Electoral del Estado, </w:t>
      </w:r>
      <w:r w:rsidRPr="00B2473B">
        <w:rPr>
          <w:rFonts w:ascii="Arial" w:eastAsia="Calibri" w:hAnsi="Arial" w:cs="Arial"/>
          <w:color w:val="000000"/>
          <w:sz w:val="22"/>
          <w:szCs w:val="22"/>
          <w:lang w:val="es-MX" w:eastAsia="es-MX"/>
        </w:rPr>
        <w:t xml:space="preserve">dispone que </w:t>
      </w:r>
      <w:r w:rsidR="00187CBE" w:rsidRPr="00B2473B">
        <w:rPr>
          <w:rFonts w:ascii="Arial" w:eastAsia="Calibri" w:hAnsi="Arial" w:cs="Arial"/>
          <w:color w:val="000000"/>
          <w:sz w:val="22"/>
          <w:szCs w:val="22"/>
          <w:lang w:val="es-MX" w:eastAsia="es-MX"/>
        </w:rPr>
        <w:t xml:space="preserve">es atribución del Consejo General de este organismo, </w:t>
      </w:r>
      <w:r w:rsidRPr="00B2473B">
        <w:rPr>
          <w:rFonts w:ascii="Arial" w:eastAsia="Calibri" w:hAnsi="Arial" w:cs="Arial"/>
          <w:color w:val="000000"/>
          <w:sz w:val="22"/>
          <w:szCs w:val="22"/>
          <w:lang w:val="es-MX" w:eastAsia="es-MX"/>
        </w:rPr>
        <w:t>g</w:t>
      </w:r>
      <w:r w:rsidRPr="00B2473B">
        <w:rPr>
          <w:rFonts w:ascii="Arial" w:eastAsiaTheme="minorHAnsi" w:hAnsi="Arial" w:cs="Arial"/>
          <w:color w:val="000000"/>
          <w:sz w:val="22"/>
          <w:szCs w:val="22"/>
          <w:lang w:val="es-MX" w:eastAsia="en-US"/>
        </w:rPr>
        <w:t>arantizar y vigilar que las actividades y prerrogativas de los partidos políticos y, en su caso, de candidatos independientes, se desarrollen con apego a la Constitución Federal, la LGIPE, la Constitución local, el Código Electoral y demás leyes aplicables.</w:t>
      </w:r>
      <w:r w:rsidR="00187CBE" w:rsidRPr="00B2473B">
        <w:rPr>
          <w:rFonts w:ascii="Arial" w:eastAsia="Calibri" w:hAnsi="Arial" w:cs="Arial"/>
          <w:color w:val="000000"/>
          <w:sz w:val="22"/>
          <w:szCs w:val="22"/>
          <w:lang w:val="es-MX" w:eastAsia="es-MX"/>
        </w:rPr>
        <w:t xml:space="preserve"> </w:t>
      </w:r>
    </w:p>
    <w:p w14:paraId="061C0882" w14:textId="77777777" w:rsidR="00E809E7" w:rsidRPr="00B2473B" w:rsidRDefault="00E809E7" w:rsidP="00187CBE">
      <w:pPr>
        <w:spacing w:line="360" w:lineRule="auto"/>
        <w:jc w:val="both"/>
        <w:rPr>
          <w:rFonts w:ascii="Arial" w:hAnsi="Arial" w:cs="Arial"/>
          <w:sz w:val="22"/>
          <w:szCs w:val="22"/>
        </w:rPr>
      </w:pPr>
    </w:p>
    <w:p w14:paraId="7C7F28D5" w14:textId="77777777" w:rsidR="00187CBE" w:rsidRDefault="00187CBE" w:rsidP="00187CBE">
      <w:pPr>
        <w:spacing w:line="360" w:lineRule="auto"/>
        <w:jc w:val="both"/>
        <w:rPr>
          <w:rFonts w:ascii="Arial" w:hAnsi="Arial" w:cs="Arial"/>
          <w:sz w:val="22"/>
          <w:szCs w:val="22"/>
        </w:rPr>
      </w:pPr>
      <w:r w:rsidRPr="00C35F6E">
        <w:rPr>
          <w:rFonts w:ascii="Arial" w:eastAsia="Calibri" w:hAnsi="Arial" w:cs="Arial"/>
          <w:sz w:val="22"/>
          <w:szCs w:val="22"/>
          <w:lang w:eastAsia="en-US"/>
        </w:rPr>
        <w:t xml:space="preserve">En esa tesitura, </w:t>
      </w:r>
      <w:r w:rsidR="00B2473B">
        <w:rPr>
          <w:rFonts w:ascii="Arial" w:eastAsia="Calibri" w:hAnsi="Arial" w:cs="Arial"/>
          <w:b/>
          <w:sz w:val="22"/>
          <w:szCs w:val="22"/>
          <w:lang w:eastAsia="en-US"/>
        </w:rPr>
        <w:t>corresponde a este</w:t>
      </w:r>
      <w:r w:rsidRPr="0089282F">
        <w:rPr>
          <w:rFonts w:ascii="Arial" w:hAnsi="Arial" w:cs="Arial"/>
          <w:b/>
          <w:sz w:val="22"/>
          <w:szCs w:val="22"/>
        </w:rPr>
        <w:t xml:space="preserve"> Co</w:t>
      </w:r>
      <w:r w:rsidR="00B2473B">
        <w:rPr>
          <w:rFonts w:ascii="Arial" w:hAnsi="Arial" w:cs="Arial"/>
          <w:b/>
          <w:sz w:val="22"/>
          <w:szCs w:val="22"/>
        </w:rPr>
        <w:t>nsejo General determinar</w:t>
      </w:r>
      <w:r w:rsidR="00E809E7" w:rsidRPr="00E809E7">
        <w:rPr>
          <w:rFonts w:ascii="Arial" w:hAnsi="Arial" w:cs="Arial"/>
          <w:b/>
          <w:sz w:val="22"/>
          <w:szCs w:val="22"/>
        </w:rPr>
        <w:t xml:space="preserve"> los montos de financiamiento público por actividades ordinarias permanentes y actividades específicas,</w:t>
      </w:r>
      <w:r w:rsidR="00E809E7">
        <w:rPr>
          <w:rFonts w:ascii="Arial" w:hAnsi="Arial" w:cs="Arial"/>
          <w:b/>
          <w:sz w:val="22"/>
          <w:szCs w:val="22"/>
        </w:rPr>
        <w:t xml:space="preserve"> </w:t>
      </w:r>
      <w:r w:rsidR="00B2473B">
        <w:rPr>
          <w:rFonts w:ascii="Arial" w:hAnsi="Arial" w:cs="Arial"/>
          <w:b/>
          <w:sz w:val="22"/>
          <w:szCs w:val="22"/>
        </w:rPr>
        <w:t xml:space="preserve">que le corresponden a los partidos políticos nacionales y local, con inscripción y registro, respectivamente ante este organismo electoral, </w:t>
      </w:r>
      <w:r w:rsidR="00E809E7">
        <w:rPr>
          <w:rFonts w:ascii="Arial" w:hAnsi="Arial" w:cs="Arial"/>
          <w:b/>
          <w:sz w:val="22"/>
          <w:szCs w:val="22"/>
        </w:rPr>
        <w:t xml:space="preserve">para la anualidad de octubre de 2021 a septiembre de </w:t>
      </w:r>
      <w:r w:rsidRPr="0089282F">
        <w:rPr>
          <w:rFonts w:ascii="Arial" w:hAnsi="Arial" w:cs="Arial"/>
          <w:b/>
          <w:sz w:val="22"/>
          <w:szCs w:val="22"/>
        </w:rPr>
        <w:t>2022</w:t>
      </w:r>
      <w:r w:rsidR="00F82425">
        <w:rPr>
          <w:rFonts w:ascii="Arial" w:hAnsi="Arial" w:cs="Arial"/>
          <w:sz w:val="22"/>
          <w:szCs w:val="22"/>
        </w:rPr>
        <w:t>.</w:t>
      </w:r>
      <w:r>
        <w:rPr>
          <w:rFonts w:ascii="Arial" w:hAnsi="Arial" w:cs="Arial"/>
          <w:sz w:val="22"/>
          <w:szCs w:val="22"/>
        </w:rPr>
        <w:t xml:space="preserve">  </w:t>
      </w:r>
    </w:p>
    <w:p w14:paraId="354E69C4" w14:textId="77777777" w:rsidR="00187CBE" w:rsidRDefault="00187CBE" w:rsidP="00F57211">
      <w:pPr>
        <w:spacing w:line="360" w:lineRule="auto"/>
        <w:jc w:val="both"/>
        <w:rPr>
          <w:rFonts w:ascii="Arial" w:hAnsi="Arial" w:cs="Arial"/>
          <w:b/>
          <w:sz w:val="22"/>
          <w:szCs w:val="22"/>
        </w:rPr>
      </w:pPr>
    </w:p>
    <w:p w14:paraId="1C3C5DBF" w14:textId="23B0EE4B" w:rsidR="00F57211" w:rsidRPr="00841897" w:rsidRDefault="00920D79" w:rsidP="00F57211">
      <w:pPr>
        <w:spacing w:line="360" w:lineRule="auto"/>
        <w:jc w:val="both"/>
        <w:rPr>
          <w:rFonts w:ascii="Arial" w:hAnsi="Arial" w:cs="Arial"/>
          <w:sz w:val="22"/>
          <w:szCs w:val="22"/>
        </w:rPr>
      </w:pPr>
      <w:r>
        <w:rPr>
          <w:rFonts w:ascii="Arial" w:hAnsi="Arial" w:cs="Arial"/>
          <w:b/>
          <w:sz w:val="22"/>
          <w:szCs w:val="22"/>
        </w:rPr>
        <w:t>7</w:t>
      </w:r>
      <w:r w:rsidR="00F57211" w:rsidRPr="00DB7DEE">
        <w:rPr>
          <w:rFonts w:ascii="Arial" w:hAnsi="Arial" w:cs="Arial"/>
          <w:b/>
          <w:sz w:val="22"/>
          <w:szCs w:val="22"/>
        </w:rPr>
        <w:t>ª.-</w:t>
      </w:r>
      <w:r w:rsidR="00F57211" w:rsidRPr="00DB7DEE">
        <w:rPr>
          <w:rFonts w:ascii="Arial" w:hAnsi="Arial" w:cs="Arial"/>
          <w:sz w:val="22"/>
          <w:szCs w:val="22"/>
        </w:rPr>
        <w:t xml:space="preserve"> De conformidad con los artículos 3, párrafo 1, de la Ley General de Partidos Políticos</w:t>
      </w:r>
      <w:r>
        <w:rPr>
          <w:rFonts w:ascii="Arial" w:hAnsi="Arial" w:cs="Arial"/>
          <w:sz w:val="22"/>
          <w:szCs w:val="22"/>
        </w:rPr>
        <w:t xml:space="preserve"> (LGPP</w:t>
      </w:r>
      <w:r w:rsidRPr="00534773">
        <w:rPr>
          <w:rFonts w:ascii="Arial" w:hAnsi="Arial" w:cs="Arial"/>
          <w:sz w:val="22"/>
          <w:szCs w:val="22"/>
        </w:rPr>
        <w:t>)</w:t>
      </w:r>
      <w:r w:rsidR="00F7732B" w:rsidRPr="00534773">
        <w:rPr>
          <w:rFonts w:ascii="Arial" w:hAnsi="Arial" w:cs="Arial"/>
          <w:sz w:val="22"/>
          <w:szCs w:val="22"/>
        </w:rPr>
        <w:t>;</w:t>
      </w:r>
      <w:r w:rsidR="00F57211" w:rsidRPr="00534773">
        <w:rPr>
          <w:rFonts w:ascii="Arial" w:hAnsi="Arial" w:cs="Arial"/>
          <w:sz w:val="22"/>
          <w:szCs w:val="22"/>
        </w:rPr>
        <w:t xml:space="preserve"> 87 de la Constitución Política del Estado Libre y Soberano de Colima</w:t>
      </w:r>
      <w:r w:rsidR="00F7732B" w:rsidRPr="00534773">
        <w:rPr>
          <w:rFonts w:ascii="Arial" w:hAnsi="Arial" w:cs="Arial"/>
          <w:sz w:val="22"/>
          <w:szCs w:val="22"/>
        </w:rPr>
        <w:t>;</w:t>
      </w:r>
      <w:r w:rsidR="00F57211" w:rsidRPr="00534773">
        <w:rPr>
          <w:rFonts w:ascii="Arial" w:hAnsi="Arial" w:cs="Arial"/>
          <w:sz w:val="22"/>
          <w:szCs w:val="22"/>
        </w:rPr>
        <w:t xml:space="preserve"> y 36, párrafo primero, de</w:t>
      </w:r>
      <w:r w:rsidR="00F57211" w:rsidRPr="00DB7DEE">
        <w:rPr>
          <w:rFonts w:ascii="Arial" w:hAnsi="Arial" w:cs="Arial"/>
          <w:sz w:val="22"/>
          <w:szCs w:val="22"/>
        </w:rPr>
        <w:t xml:space="preserve">l Código Electoral, los partidos políticos son entes de interés público con personalidad jurídica y </w:t>
      </w:r>
      <w:r w:rsidR="00F57211" w:rsidRPr="00DB7DEE">
        <w:rPr>
          <w:rFonts w:ascii="Arial" w:hAnsi="Arial" w:cs="Arial"/>
          <w:sz w:val="22"/>
          <w:szCs w:val="22"/>
        </w:rPr>
        <w:lastRenderedPageBreak/>
        <w:t xml:space="preserve">patrimonio propio, con </w:t>
      </w:r>
      <w:r w:rsidR="00F57211" w:rsidRPr="00841897">
        <w:rPr>
          <w:rFonts w:ascii="Arial" w:hAnsi="Arial" w:cs="Arial"/>
          <w:sz w:val="22"/>
          <w:szCs w:val="22"/>
        </w:rPr>
        <w:t>registro legal ante el Instituto Nacional Electoral o ante el Instituto Electoral del Estado</w:t>
      </w:r>
      <w:r w:rsidR="00F7732B" w:rsidRPr="00841897">
        <w:rPr>
          <w:rFonts w:ascii="Arial" w:hAnsi="Arial" w:cs="Arial"/>
          <w:sz w:val="22"/>
          <w:szCs w:val="22"/>
        </w:rPr>
        <w:t>,</w:t>
      </w:r>
      <w:r w:rsidR="00F57211" w:rsidRPr="00841897">
        <w:rPr>
          <w:rFonts w:ascii="Arial" w:hAnsi="Arial" w:cs="Arial"/>
          <w:sz w:val="22"/>
          <w:szCs w:val="22"/>
        </w:rPr>
        <w:t xml:space="preserve"> y tienen como fin </w:t>
      </w:r>
      <w:r w:rsidR="00F7732B" w:rsidRPr="00841897">
        <w:rPr>
          <w:rFonts w:ascii="Arial" w:hAnsi="Arial" w:cs="Arial"/>
          <w:sz w:val="22"/>
          <w:szCs w:val="22"/>
        </w:rPr>
        <w:t xml:space="preserve">el </w:t>
      </w:r>
      <w:r w:rsidR="00F57211" w:rsidRPr="00841897">
        <w:rPr>
          <w:rFonts w:ascii="Arial" w:hAnsi="Arial" w:cs="Arial"/>
          <w:sz w:val="22"/>
          <w:szCs w:val="22"/>
        </w:rPr>
        <w:t xml:space="preserve">promover la participación del pueblo en la vida democrática, contribuir a la integración de los órganos de representación política y, como organizaciones de ciudadanas y ciudadanos, hacer posible el acceso de éstos al ejercicio del poder público. </w:t>
      </w:r>
    </w:p>
    <w:p w14:paraId="52E51E2F" w14:textId="77777777" w:rsidR="00F57211" w:rsidRPr="00841897" w:rsidRDefault="00F57211" w:rsidP="00F57211">
      <w:pPr>
        <w:spacing w:line="360" w:lineRule="auto"/>
        <w:jc w:val="both"/>
        <w:rPr>
          <w:rFonts w:ascii="Arial" w:hAnsi="Arial" w:cs="Arial"/>
          <w:sz w:val="22"/>
          <w:szCs w:val="22"/>
        </w:rPr>
      </w:pPr>
    </w:p>
    <w:p w14:paraId="3AC3DAF3" w14:textId="77777777" w:rsidR="00920D79" w:rsidRDefault="00F57211" w:rsidP="00F57211">
      <w:pPr>
        <w:spacing w:line="360" w:lineRule="auto"/>
        <w:jc w:val="both"/>
        <w:rPr>
          <w:rFonts w:ascii="Arial" w:hAnsi="Arial" w:cs="Arial"/>
          <w:sz w:val="22"/>
          <w:szCs w:val="22"/>
        </w:rPr>
      </w:pPr>
      <w:r w:rsidRPr="00841897">
        <w:rPr>
          <w:rFonts w:ascii="Arial" w:hAnsi="Arial" w:cs="Arial"/>
          <w:sz w:val="22"/>
          <w:szCs w:val="22"/>
        </w:rPr>
        <w:t>Estos institutos políticos realizan</w:t>
      </w:r>
      <w:r w:rsidRPr="00DB7DEE">
        <w:rPr>
          <w:rFonts w:ascii="Arial" w:hAnsi="Arial" w:cs="Arial"/>
          <w:sz w:val="22"/>
          <w:szCs w:val="22"/>
        </w:rPr>
        <w:t xml:space="preserve"> gastos en el ejercicio de sus actividades ordinarias y permanentes, así como en la implementación de diversos programas según sus funciones y las atribuciones otorgadas por los numerales 23 y 25 de la L</w:t>
      </w:r>
      <w:r w:rsidR="00920D79">
        <w:rPr>
          <w:rFonts w:ascii="Arial" w:hAnsi="Arial" w:cs="Arial"/>
          <w:sz w:val="22"/>
          <w:szCs w:val="22"/>
        </w:rPr>
        <w:t>GPP</w:t>
      </w:r>
      <w:r w:rsidRPr="00DB7DEE">
        <w:rPr>
          <w:rFonts w:ascii="Arial" w:hAnsi="Arial" w:cs="Arial"/>
          <w:sz w:val="22"/>
          <w:szCs w:val="22"/>
        </w:rPr>
        <w:t>, así como por el artículo 39 del Código Electoral, de tal forma que los partidos políticos, tienen derecho a acceder a las prerrogativas y recibir financiamiento público en los términos que las leye</w:t>
      </w:r>
      <w:r w:rsidR="00920D79">
        <w:rPr>
          <w:rFonts w:ascii="Arial" w:hAnsi="Arial" w:cs="Arial"/>
          <w:sz w:val="22"/>
          <w:szCs w:val="22"/>
        </w:rPr>
        <w:t xml:space="preserve">s de la materia lo determinen. </w:t>
      </w:r>
    </w:p>
    <w:p w14:paraId="06B36902" w14:textId="77777777" w:rsidR="00920D79" w:rsidRDefault="00920D79" w:rsidP="00F57211">
      <w:pPr>
        <w:spacing w:line="360" w:lineRule="auto"/>
        <w:jc w:val="both"/>
        <w:rPr>
          <w:rFonts w:ascii="Arial" w:hAnsi="Arial" w:cs="Arial"/>
          <w:sz w:val="22"/>
          <w:szCs w:val="22"/>
        </w:rPr>
      </w:pPr>
    </w:p>
    <w:p w14:paraId="2BD02534" w14:textId="4BFEA3C5" w:rsidR="00F57211" w:rsidRPr="00DB7DEE" w:rsidRDefault="00920D79" w:rsidP="00F57211">
      <w:pPr>
        <w:spacing w:line="360" w:lineRule="auto"/>
        <w:jc w:val="both"/>
        <w:rPr>
          <w:rFonts w:ascii="Arial" w:hAnsi="Arial" w:cs="Arial"/>
          <w:sz w:val="22"/>
          <w:szCs w:val="22"/>
        </w:rPr>
      </w:pPr>
      <w:r>
        <w:rPr>
          <w:rFonts w:ascii="Arial" w:hAnsi="Arial" w:cs="Arial"/>
          <w:b/>
          <w:sz w:val="22"/>
          <w:szCs w:val="22"/>
        </w:rPr>
        <w:t>8</w:t>
      </w:r>
      <w:r w:rsidR="00F57211" w:rsidRPr="00DB7DEE">
        <w:rPr>
          <w:rFonts w:ascii="Arial" w:hAnsi="Arial" w:cs="Arial"/>
          <w:b/>
          <w:sz w:val="22"/>
          <w:szCs w:val="22"/>
        </w:rPr>
        <w:t>ª.-</w:t>
      </w:r>
      <w:r w:rsidR="00F57211" w:rsidRPr="00DB7DEE">
        <w:rPr>
          <w:rFonts w:ascii="Arial" w:hAnsi="Arial" w:cs="Arial"/>
          <w:sz w:val="22"/>
          <w:szCs w:val="22"/>
        </w:rPr>
        <w:t xml:space="preserve"> En tal virtud, la propia Constitución Local, en su numeral 87, párrafo décimo, dispone que el Código de la materia debe garantizar que los Partidos Políticos cuenten de manera equitativa</w:t>
      </w:r>
      <w:r w:rsidR="00841897">
        <w:rPr>
          <w:rFonts w:ascii="Arial" w:hAnsi="Arial" w:cs="Arial"/>
          <w:sz w:val="22"/>
          <w:szCs w:val="22"/>
          <w:highlight w:val="red"/>
        </w:rPr>
        <w:t xml:space="preserve"> </w:t>
      </w:r>
      <w:r w:rsidR="00F57211" w:rsidRPr="00DB7DEE">
        <w:rPr>
          <w:rFonts w:ascii="Arial" w:hAnsi="Arial" w:cs="Arial"/>
          <w:sz w:val="22"/>
          <w:szCs w:val="22"/>
        </w:rPr>
        <w:t>con elementos para llevar a cabo sus actividades y señalar las reglas a las que se sujetará el financiamiento ordinario de los propios partidos y de sus campañas electorales, debiendo garantizar que los recursos públicos prevalezcan sobre los de origen privado.</w:t>
      </w:r>
    </w:p>
    <w:p w14:paraId="6B300D8F" w14:textId="77777777" w:rsidR="00F57211" w:rsidRPr="00DB7DEE" w:rsidRDefault="00F57211" w:rsidP="00F57211">
      <w:pPr>
        <w:spacing w:line="360" w:lineRule="auto"/>
        <w:jc w:val="both"/>
        <w:rPr>
          <w:rFonts w:ascii="Arial" w:hAnsi="Arial" w:cs="Arial"/>
          <w:sz w:val="22"/>
          <w:szCs w:val="22"/>
        </w:rPr>
      </w:pPr>
    </w:p>
    <w:p w14:paraId="2D8526B4" w14:textId="77777777" w:rsidR="00F57211"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Asimismo, </w:t>
      </w:r>
      <w:r w:rsidRPr="006B43B2">
        <w:rPr>
          <w:rFonts w:ascii="Arial" w:hAnsi="Arial" w:cs="Arial"/>
          <w:b/>
          <w:sz w:val="22"/>
          <w:szCs w:val="22"/>
        </w:rPr>
        <w:t>establece que el financiamiento público para los Partidos Políticos que mantengan su inscripción después de cada elección</w:t>
      </w:r>
      <w:r w:rsidRPr="00DB7DEE">
        <w:rPr>
          <w:rFonts w:ascii="Arial" w:hAnsi="Arial" w:cs="Arial"/>
          <w:sz w:val="22"/>
          <w:szCs w:val="22"/>
        </w:rPr>
        <w:t xml:space="preserve">, se compondrá de las ministraciones destinadas al sostenimiento de sus actividades ordinarias permanentes, las tendientes a la obtención del voto durante los procesos electorales y las de carácter específico. </w:t>
      </w:r>
    </w:p>
    <w:p w14:paraId="682A95B0" w14:textId="77777777" w:rsidR="006B43B2" w:rsidRPr="00A341C0" w:rsidRDefault="006B43B2" w:rsidP="006B43B2">
      <w:pPr>
        <w:spacing w:line="360" w:lineRule="auto"/>
        <w:jc w:val="both"/>
        <w:rPr>
          <w:rFonts w:ascii="Arial" w:hAnsi="Arial" w:cs="Arial"/>
          <w:sz w:val="22"/>
          <w:szCs w:val="22"/>
        </w:rPr>
      </w:pPr>
    </w:p>
    <w:p w14:paraId="44BD7A06" w14:textId="04A274A0" w:rsidR="006B43B2" w:rsidRPr="00A341C0" w:rsidRDefault="006B43B2" w:rsidP="006B43B2">
      <w:pPr>
        <w:spacing w:line="360" w:lineRule="auto"/>
        <w:jc w:val="both"/>
        <w:rPr>
          <w:rFonts w:ascii="Arial" w:hAnsi="Arial" w:cs="Arial"/>
          <w:sz w:val="22"/>
          <w:szCs w:val="22"/>
        </w:rPr>
      </w:pPr>
      <w:r w:rsidRPr="00A341C0">
        <w:rPr>
          <w:rFonts w:ascii="Arial" w:hAnsi="Arial" w:cs="Arial"/>
          <w:sz w:val="22"/>
          <w:szCs w:val="22"/>
        </w:rPr>
        <w:t xml:space="preserve">En concordancia </w:t>
      </w:r>
      <w:r>
        <w:rPr>
          <w:rFonts w:ascii="Arial" w:hAnsi="Arial" w:cs="Arial"/>
          <w:sz w:val="22"/>
          <w:szCs w:val="22"/>
        </w:rPr>
        <w:t xml:space="preserve">con lo </w:t>
      </w:r>
      <w:r w:rsidRPr="00841897">
        <w:rPr>
          <w:rFonts w:ascii="Arial" w:hAnsi="Arial" w:cs="Arial"/>
          <w:sz w:val="22"/>
          <w:szCs w:val="22"/>
        </w:rPr>
        <w:t>anterior</w:t>
      </w:r>
      <w:r w:rsidR="000455D6" w:rsidRPr="00841897">
        <w:rPr>
          <w:rFonts w:ascii="Arial" w:hAnsi="Arial" w:cs="Arial"/>
          <w:sz w:val="22"/>
          <w:szCs w:val="22"/>
        </w:rPr>
        <w:t>,</w:t>
      </w:r>
      <w:r w:rsidRPr="00841897">
        <w:rPr>
          <w:rFonts w:ascii="Arial" w:hAnsi="Arial" w:cs="Arial"/>
          <w:sz w:val="22"/>
          <w:szCs w:val="22"/>
        </w:rPr>
        <w:t xml:space="preserve"> y en relación con lo expuesto en el </w:t>
      </w:r>
      <w:proofErr w:type="gramStart"/>
      <w:r w:rsidRPr="00841897">
        <w:rPr>
          <w:rFonts w:ascii="Arial" w:hAnsi="Arial" w:cs="Arial"/>
          <w:sz w:val="22"/>
          <w:szCs w:val="22"/>
        </w:rPr>
        <w:t xml:space="preserve">Antecedente </w:t>
      </w:r>
      <w:r w:rsidR="00D53366" w:rsidRPr="00841897">
        <w:rPr>
          <w:rFonts w:ascii="Arial" w:hAnsi="Arial" w:cs="Arial"/>
          <w:sz w:val="22"/>
          <w:szCs w:val="22"/>
        </w:rPr>
        <w:t xml:space="preserve"> VI</w:t>
      </w:r>
      <w:proofErr w:type="gramEnd"/>
      <w:r w:rsidR="00381CA5" w:rsidRPr="00841897">
        <w:rPr>
          <w:rFonts w:ascii="Arial" w:hAnsi="Arial" w:cs="Arial"/>
          <w:sz w:val="22"/>
          <w:szCs w:val="22"/>
        </w:rPr>
        <w:t xml:space="preserve"> </w:t>
      </w:r>
      <w:r w:rsidRPr="00841897">
        <w:rPr>
          <w:rFonts w:ascii="Arial" w:hAnsi="Arial" w:cs="Arial"/>
          <w:sz w:val="22"/>
          <w:szCs w:val="22"/>
        </w:rPr>
        <w:t>del presente instrumento, este Consejo General</w:t>
      </w:r>
      <w:r w:rsidR="00841897">
        <w:rPr>
          <w:rFonts w:ascii="Arial" w:hAnsi="Arial" w:cs="Arial"/>
          <w:sz w:val="22"/>
          <w:szCs w:val="22"/>
        </w:rPr>
        <w:t xml:space="preserve"> </w:t>
      </w:r>
      <w:r w:rsidRPr="007A0B86">
        <w:rPr>
          <w:rFonts w:ascii="Arial" w:hAnsi="Arial" w:cs="Arial"/>
          <w:sz w:val="22"/>
          <w:szCs w:val="22"/>
        </w:rPr>
        <w:t>determinó en los</w:t>
      </w:r>
      <w:r w:rsidR="00381CA5">
        <w:rPr>
          <w:rFonts w:ascii="Arial" w:hAnsi="Arial" w:cs="Arial"/>
          <w:sz w:val="22"/>
          <w:szCs w:val="22"/>
        </w:rPr>
        <w:t xml:space="preserve"> </w:t>
      </w:r>
      <w:r w:rsidRPr="007A0B86">
        <w:rPr>
          <w:rFonts w:ascii="Arial" w:hAnsi="Arial" w:cs="Arial"/>
          <w:sz w:val="22"/>
          <w:szCs w:val="22"/>
        </w:rPr>
        <w:t>Resolutivos PRIMERO y SEGUNDO, párrafo primero, de la Resolución IEE/CG/R0</w:t>
      </w:r>
      <w:r w:rsidR="00381CA5">
        <w:rPr>
          <w:rFonts w:ascii="Arial" w:hAnsi="Arial" w:cs="Arial"/>
          <w:sz w:val="22"/>
          <w:szCs w:val="22"/>
        </w:rPr>
        <w:t>25</w:t>
      </w:r>
      <w:r w:rsidRPr="007A0B86">
        <w:rPr>
          <w:rFonts w:ascii="Arial" w:hAnsi="Arial" w:cs="Arial"/>
          <w:sz w:val="22"/>
          <w:szCs w:val="22"/>
        </w:rPr>
        <w:t>/20</w:t>
      </w:r>
      <w:r w:rsidR="00381CA5">
        <w:rPr>
          <w:rFonts w:ascii="Arial" w:hAnsi="Arial" w:cs="Arial"/>
          <w:sz w:val="22"/>
          <w:szCs w:val="22"/>
        </w:rPr>
        <w:t>21</w:t>
      </w:r>
      <w:r w:rsidRPr="007A0B86">
        <w:rPr>
          <w:rFonts w:ascii="Arial" w:hAnsi="Arial" w:cs="Arial"/>
          <w:sz w:val="22"/>
          <w:szCs w:val="22"/>
        </w:rPr>
        <w:t>, lo siguiente:</w:t>
      </w:r>
    </w:p>
    <w:p w14:paraId="33FF0009" w14:textId="77777777" w:rsidR="006B43B2" w:rsidRPr="00A341C0" w:rsidRDefault="006B43B2" w:rsidP="006B43B2">
      <w:pPr>
        <w:spacing w:line="360" w:lineRule="auto"/>
        <w:jc w:val="both"/>
        <w:rPr>
          <w:rFonts w:ascii="Arial" w:hAnsi="Arial" w:cs="Arial"/>
          <w:b/>
          <w:sz w:val="22"/>
          <w:szCs w:val="22"/>
        </w:rPr>
      </w:pPr>
    </w:p>
    <w:p w14:paraId="58B13A86" w14:textId="77777777" w:rsidR="006B43B2" w:rsidRPr="00A341C0" w:rsidRDefault="006B43B2" w:rsidP="006B43B2">
      <w:pPr>
        <w:ind w:left="567" w:right="567"/>
        <w:jc w:val="both"/>
        <w:rPr>
          <w:rFonts w:ascii="Arial" w:hAnsi="Arial" w:cs="Arial"/>
          <w:i/>
          <w:sz w:val="22"/>
          <w:szCs w:val="22"/>
        </w:rPr>
      </w:pPr>
      <w:r w:rsidRPr="00A341C0">
        <w:rPr>
          <w:rFonts w:ascii="Arial" w:hAnsi="Arial" w:cs="Arial"/>
          <w:b/>
          <w:i/>
          <w:sz w:val="22"/>
          <w:szCs w:val="22"/>
        </w:rPr>
        <w:t>“PRIMERO:</w:t>
      </w:r>
      <w:r w:rsidRPr="00A341C0">
        <w:rPr>
          <w:rFonts w:ascii="Arial" w:hAnsi="Arial" w:cs="Arial"/>
          <w:i/>
          <w:sz w:val="22"/>
          <w:szCs w:val="22"/>
        </w:rPr>
        <w:t xml:space="preserve"> Este Consejo General declara la cancelación de la inscripción del registro ante este organismo electoral de los partidos políticos de la Revolución Democrática y </w:t>
      </w:r>
      <w:r w:rsidR="00381CA5">
        <w:rPr>
          <w:rFonts w:ascii="Arial" w:hAnsi="Arial" w:cs="Arial"/>
          <w:i/>
          <w:sz w:val="22"/>
          <w:szCs w:val="22"/>
        </w:rPr>
        <w:t>Redes Sociales Progresistas</w:t>
      </w:r>
      <w:r w:rsidRPr="00A341C0">
        <w:rPr>
          <w:rFonts w:ascii="Arial" w:hAnsi="Arial" w:cs="Arial"/>
          <w:i/>
          <w:sz w:val="22"/>
          <w:szCs w:val="22"/>
        </w:rPr>
        <w:t xml:space="preserve">; lo anterior en los términos de lo expuesto en los considerandos de la presente Resolución. </w:t>
      </w:r>
    </w:p>
    <w:p w14:paraId="221F1E0B" w14:textId="77777777" w:rsidR="006B43B2" w:rsidRPr="00A341C0" w:rsidRDefault="006B43B2" w:rsidP="006B43B2">
      <w:pPr>
        <w:ind w:left="567" w:right="567"/>
        <w:jc w:val="both"/>
        <w:rPr>
          <w:rFonts w:ascii="Arial" w:hAnsi="Arial" w:cs="Arial"/>
          <w:i/>
          <w:sz w:val="22"/>
          <w:szCs w:val="22"/>
        </w:rPr>
      </w:pPr>
    </w:p>
    <w:p w14:paraId="1ED04D09" w14:textId="77777777" w:rsidR="00381CA5" w:rsidRDefault="006B43B2" w:rsidP="006B43B2">
      <w:pPr>
        <w:ind w:left="567" w:right="567"/>
        <w:jc w:val="both"/>
        <w:rPr>
          <w:rFonts w:ascii="Arial" w:hAnsi="Arial" w:cs="Arial"/>
          <w:i/>
          <w:sz w:val="22"/>
          <w:szCs w:val="22"/>
        </w:rPr>
      </w:pPr>
      <w:r w:rsidRPr="00A341C0">
        <w:rPr>
          <w:rFonts w:ascii="Arial" w:hAnsi="Arial" w:cs="Arial"/>
          <w:b/>
          <w:i/>
          <w:sz w:val="22"/>
          <w:szCs w:val="22"/>
        </w:rPr>
        <w:t>SEGUNDO:</w:t>
      </w:r>
      <w:r w:rsidRPr="00A341C0">
        <w:rPr>
          <w:rFonts w:ascii="Arial" w:hAnsi="Arial" w:cs="Arial"/>
          <w:i/>
          <w:sz w:val="22"/>
          <w:szCs w:val="22"/>
        </w:rPr>
        <w:t xml:space="preserve"> En consecuencia, a partir de la emisión de la presente Resolución, los partidos políticos de la Revolución Democrática y </w:t>
      </w:r>
      <w:r w:rsidR="00381CA5">
        <w:rPr>
          <w:rFonts w:ascii="Arial" w:hAnsi="Arial" w:cs="Arial"/>
          <w:i/>
          <w:sz w:val="22"/>
          <w:szCs w:val="22"/>
        </w:rPr>
        <w:t>Redes Sociales Progresistas</w:t>
      </w:r>
      <w:r w:rsidRPr="00A341C0">
        <w:rPr>
          <w:rFonts w:ascii="Arial" w:hAnsi="Arial" w:cs="Arial"/>
          <w:i/>
          <w:sz w:val="22"/>
          <w:szCs w:val="22"/>
        </w:rPr>
        <w:t>, pierden todos los derechos y prerrogativas que establecen la Constitución Política del Estado Libre y Soberano de Colima y el Código Electoral del Estado</w:t>
      </w:r>
      <w:r w:rsidR="00381CA5">
        <w:rPr>
          <w:rFonts w:ascii="Arial" w:hAnsi="Arial" w:cs="Arial"/>
          <w:i/>
          <w:sz w:val="22"/>
          <w:szCs w:val="22"/>
        </w:rPr>
        <w:t>.</w:t>
      </w:r>
    </w:p>
    <w:p w14:paraId="38281F39" w14:textId="77777777" w:rsidR="00381CA5" w:rsidRDefault="00381CA5" w:rsidP="006B43B2">
      <w:pPr>
        <w:ind w:left="567" w:right="567"/>
        <w:jc w:val="both"/>
        <w:rPr>
          <w:rFonts w:ascii="Arial" w:hAnsi="Arial" w:cs="Arial"/>
          <w:i/>
          <w:sz w:val="22"/>
          <w:szCs w:val="22"/>
        </w:rPr>
      </w:pPr>
    </w:p>
    <w:p w14:paraId="76429616" w14:textId="77777777" w:rsidR="006B43B2" w:rsidRPr="00A341C0" w:rsidRDefault="006B43B2" w:rsidP="006B43B2">
      <w:pPr>
        <w:ind w:left="567" w:right="567"/>
        <w:jc w:val="both"/>
        <w:rPr>
          <w:rFonts w:ascii="Arial" w:hAnsi="Arial" w:cs="Arial"/>
          <w:i/>
          <w:sz w:val="22"/>
          <w:szCs w:val="22"/>
        </w:rPr>
      </w:pPr>
      <w:r w:rsidRPr="00A341C0">
        <w:rPr>
          <w:rFonts w:ascii="Arial" w:hAnsi="Arial" w:cs="Arial"/>
          <w:i/>
          <w:sz w:val="22"/>
          <w:szCs w:val="22"/>
        </w:rPr>
        <w:t>…</w:t>
      </w:r>
      <w:r w:rsidRPr="00A341C0">
        <w:rPr>
          <w:rFonts w:ascii="Arial" w:hAnsi="Arial" w:cs="Arial"/>
          <w:b/>
          <w:i/>
          <w:sz w:val="22"/>
          <w:szCs w:val="22"/>
        </w:rPr>
        <w:t>”</w:t>
      </w:r>
    </w:p>
    <w:p w14:paraId="7384B5A9" w14:textId="77777777" w:rsidR="006B43B2" w:rsidRPr="00A341C0" w:rsidRDefault="006B43B2" w:rsidP="006B43B2">
      <w:pPr>
        <w:spacing w:line="360" w:lineRule="auto"/>
        <w:jc w:val="both"/>
        <w:rPr>
          <w:rFonts w:ascii="Arial" w:hAnsi="Arial" w:cs="Arial"/>
          <w:sz w:val="22"/>
          <w:szCs w:val="22"/>
        </w:rPr>
      </w:pPr>
    </w:p>
    <w:p w14:paraId="453A1559" w14:textId="77777777" w:rsidR="006B43B2" w:rsidRPr="00020368" w:rsidRDefault="006B43B2" w:rsidP="006B43B2">
      <w:pPr>
        <w:pStyle w:val="Prrafodelista"/>
        <w:spacing w:after="0" w:line="360" w:lineRule="auto"/>
        <w:ind w:left="0"/>
        <w:contextualSpacing/>
        <w:jc w:val="both"/>
        <w:rPr>
          <w:rFonts w:ascii="Arial" w:hAnsi="Arial" w:cs="Arial"/>
        </w:rPr>
      </w:pPr>
      <w:r w:rsidRPr="00D96472">
        <w:rPr>
          <w:rFonts w:ascii="Arial" w:hAnsi="Arial" w:cs="Arial"/>
        </w:rPr>
        <w:t xml:space="preserve">No </w:t>
      </w:r>
      <w:proofErr w:type="gramStart"/>
      <w:r w:rsidRPr="00D96472">
        <w:rPr>
          <w:rFonts w:ascii="Arial" w:hAnsi="Arial" w:cs="Arial"/>
        </w:rPr>
        <w:t>obstante</w:t>
      </w:r>
      <w:proofErr w:type="gramEnd"/>
      <w:r w:rsidRPr="00D96472">
        <w:rPr>
          <w:rFonts w:ascii="Arial" w:hAnsi="Arial" w:cs="Arial"/>
        </w:rPr>
        <w:t xml:space="preserve"> lo anterior, tal y como se </w:t>
      </w:r>
      <w:r w:rsidRPr="007A0B86">
        <w:rPr>
          <w:rFonts w:ascii="Arial" w:hAnsi="Arial" w:cs="Arial"/>
        </w:rPr>
        <w:t xml:space="preserve">apuntó </w:t>
      </w:r>
      <w:r w:rsidRPr="00D53366">
        <w:rPr>
          <w:rFonts w:ascii="Arial" w:hAnsi="Arial" w:cs="Arial"/>
        </w:rPr>
        <w:t>en el Antecedente</w:t>
      </w:r>
      <w:r w:rsidR="00D53366" w:rsidRPr="00D53366">
        <w:rPr>
          <w:rFonts w:ascii="Arial" w:hAnsi="Arial" w:cs="Arial"/>
        </w:rPr>
        <w:t xml:space="preserve"> IX</w:t>
      </w:r>
      <w:r w:rsidRPr="00D53366">
        <w:rPr>
          <w:rFonts w:ascii="Arial" w:hAnsi="Arial" w:cs="Arial"/>
        </w:rPr>
        <w:t xml:space="preserve"> de este</w:t>
      </w:r>
      <w:r w:rsidRPr="007A0B86">
        <w:rPr>
          <w:rFonts w:ascii="Arial" w:hAnsi="Arial" w:cs="Arial"/>
        </w:rPr>
        <w:t xml:space="preserve"> instrumento, el Parti</w:t>
      </w:r>
      <w:r w:rsidR="00381CA5">
        <w:rPr>
          <w:rFonts w:ascii="Arial" w:hAnsi="Arial" w:cs="Arial"/>
        </w:rPr>
        <w:t xml:space="preserve">do de la Revolución Democrática mediante lo determinado en la Resolución con clave y número </w:t>
      </w:r>
      <w:r w:rsidR="00F70630" w:rsidRPr="007A0B86">
        <w:rPr>
          <w:rFonts w:ascii="Arial" w:hAnsi="Arial" w:cs="Arial"/>
        </w:rPr>
        <w:t>IEE/CG/R0</w:t>
      </w:r>
      <w:r w:rsidR="00F70630">
        <w:rPr>
          <w:rFonts w:ascii="Arial" w:hAnsi="Arial" w:cs="Arial"/>
        </w:rPr>
        <w:t>26</w:t>
      </w:r>
      <w:r w:rsidR="00F70630" w:rsidRPr="007A0B86">
        <w:rPr>
          <w:rFonts w:ascii="Arial" w:hAnsi="Arial" w:cs="Arial"/>
        </w:rPr>
        <w:t>/20</w:t>
      </w:r>
      <w:r w:rsidR="00F70630">
        <w:rPr>
          <w:rFonts w:ascii="Arial" w:hAnsi="Arial" w:cs="Arial"/>
        </w:rPr>
        <w:t xml:space="preserve">21, </w:t>
      </w:r>
      <w:r w:rsidRPr="007A0B86">
        <w:rPr>
          <w:rFonts w:ascii="Arial" w:hAnsi="Arial" w:cs="Arial"/>
        </w:rPr>
        <w:t>obtuvo la inscripción de su registro nacional ante este Instituto con fecha posterior a la última elección</w:t>
      </w:r>
      <w:r w:rsidRPr="00E41F42">
        <w:rPr>
          <w:rFonts w:ascii="Arial" w:hAnsi="Arial" w:cs="Arial"/>
        </w:rPr>
        <w:t>, por lo que sus prerrogativas serán calculadas con base en el segundo párrafo de la fracción I del artículo 64 del Código de la materia.</w:t>
      </w:r>
    </w:p>
    <w:p w14:paraId="6051C209" w14:textId="77777777" w:rsidR="006B43B2" w:rsidRPr="00020368" w:rsidRDefault="006B43B2" w:rsidP="006B43B2">
      <w:pPr>
        <w:spacing w:line="360" w:lineRule="auto"/>
        <w:jc w:val="both"/>
        <w:rPr>
          <w:rFonts w:ascii="Arial" w:hAnsi="Arial" w:cs="Arial"/>
          <w:sz w:val="22"/>
          <w:szCs w:val="22"/>
        </w:rPr>
      </w:pPr>
    </w:p>
    <w:p w14:paraId="3B8DB0C8" w14:textId="70E1AB4F" w:rsidR="00B2473B" w:rsidRDefault="00F70630" w:rsidP="006B43B2">
      <w:pPr>
        <w:pStyle w:val="Prrafodelista"/>
        <w:spacing w:after="0" w:line="360" w:lineRule="auto"/>
        <w:ind w:left="0"/>
        <w:contextualSpacing/>
        <w:jc w:val="both"/>
        <w:rPr>
          <w:rFonts w:ascii="Arial" w:hAnsi="Arial" w:cs="Arial"/>
        </w:rPr>
      </w:pPr>
      <w:r>
        <w:rPr>
          <w:rFonts w:ascii="Arial" w:hAnsi="Arial" w:cs="Arial"/>
          <w:b/>
        </w:rPr>
        <w:t>9</w:t>
      </w:r>
      <w:r w:rsidR="006B43B2" w:rsidRPr="00020368">
        <w:rPr>
          <w:rFonts w:ascii="Arial" w:hAnsi="Arial" w:cs="Arial"/>
          <w:b/>
        </w:rPr>
        <w:t>ª.-</w:t>
      </w:r>
      <w:r w:rsidR="006B43B2" w:rsidRPr="00020368">
        <w:rPr>
          <w:rFonts w:ascii="Arial" w:hAnsi="Arial" w:cs="Arial"/>
        </w:rPr>
        <w:t xml:space="preserve"> De </w:t>
      </w:r>
      <w:r w:rsidR="006B43B2" w:rsidRPr="007A0B86">
        <w:rPr>
          <w:rFonts w:ascii="Arial" w:hAnsi="Arial" w:cs="Arial"/>
        </w:rPr>
        <w:t xml:space="preserve">acuerdo a lo antepuesto, es de </w:t>
      </w:r>
      <w:r w:rsidR="006B43B2" w:rsidRPr="00841897">
        <w:rPr>
          <w:rFonts w:ascii="Arial" w:hAnsi="Arial" w:cs="Arial"/>
        </w:rPr>
        <w:t>conside</w:t>
      </w:r>
      <w:r w:rsidR="00F85C34" w:rsidRPr="00841897">
        <w:rPr>
          <w:rFonts w:ascii="Arial" w:hAnsi="Arial" w:cs="Arial"/>
        </w:rPr>
        <w:t>rar, que</w:t>
      </w:r>
      <w:r w:rsidR="00D53366" w:rsidRPr="00841897">
        <w:rPr>
          <w:rFonts w:ascii="Arial" w:hAnsi="Arial" w:cs="Arial"/>
        </w:rPr>
        <w:t xml:space="preserve"> el partido político nacional</w:t>
      </w:r>
      <w:r w:rsidR="00F85C34" w:rsidRPr="00841897">
        <w:rPr>
          <w:rFonts w:ascii="Arial" w:hAnsi="Arial" w:cs="Arial"/>
        </w:rPr>
        <w:t xml:space="preserve"> Redes Sociales Progresistas</w:t>
      </w:r>
      <w:r w:rsidR="006B43B2" w:rsidRPr="00841897">
        <w:rPr>
          <w:rFonts w:ascii="Arial" w:hAnsi="Arial" w:cs="Arial"/>
        </w:rPr>
        <w:t>, no tiene derecho al financiamiento público</w:t>
      </w:r>
      <w:r w:rsidR="006B43B2" w:rsidRPr="007A0B86">
        <w:rPr>
          <w:rFonts w:ascii="Arial" w:hAnsi="Arial" w:cs="Arial"/>
        </w:rPr>
        <w:t xml:space="preserve"> y de actividades específicas que se propone aprobar mediante este </w:t>
      </w:r>
      <w:r w:rsidR="00F85C34">
        <w:rPr>
          <w:rFonts w:ascii="Arial" w:hAnsi="Arial" w:cs="Arial"/>
        </w:rPr>
        <w:t>documento</w:t>
      </w:r>
      <w:r w:rsidR="006B43B2" w:rsidRPr="007A0B86">
        <w:rPr>
          <w:rFonts w:ascii="Arial" w:hAnsi="Arial" w:cs="Arial"/>
        </w:rPr>
        <w:t>. Lo anterior, en virtud de la Resolución IEE/CG/R0</w:t>
      </w:r>
      <w:r w:rsidR="00F85C34">
        <w:rPr>
          <w:rFonts w:ascii="Arial" w:hAnsi="Arial" w:cs="Arial"/>
        </w:rPr>
        <w:t>25</w:t>
      </w:r>
      <w:r w:rsidR="006B43B2" w:rsidRPr="007A0B86">
        <w:rPr>
          <w:rFonts w:ascii="Arial" w:hAnsi="Arial" w:cs="Arial"/>
        </w:rPr>
        <w:t>/20</w:t>
      </w:r>
      <w:r w:rsidR="00F85C34">
        <w:rPr>
          <w:rFonts w:ascii="Arial" w:hAnsi="Arial" w:cs="Arial"/>
        </w:rPr>
        <w:t>21</w:t>
      </w:r>
      <w:r w:rsidR="006B43B2" w:rsidRPr="007A0B86">
        <w:rPr>
          <w:rFonts w:ascii="Arial" w:hAnsi="Arial" w:cs="Arial"/>
        </w:rPr>
        <w:t xml:space="preserve"> aprobada por este Organismo Electoral con fecha </w:t>
      </w:r>
      <w:r w:rsidR="00D53366">
        <w:rPr>
          <w:rFonts w:ascii="Arial" w:hAnsi="Arial" w:cs="Arial"/>
        </w:rPr>
        <w:t>28 de junio de 2021</w:t>
      </w:r>
      <w:r w:rsidR="006B43B2" w:rsidRPr="007A0B86">
        <w:rPr>
          <w:rFonts w:ascii="Arial" w:hAnsi="Arial" w:cs="Arial"/>
        </w:rPr>
        <w:t xml:space="preserve">, en donde </w:t>
      </w:r>
      <w:r w:rsidR="006B43B2" w:rsidRPr="00841897">
        <w:rPr>
          <w:rFonts w:ascii="Arial" w:hAnsi="Arial" w:cs="Arial"/>
        </w:rPr>
        <w:t>se resolvió</w:t>
      </w:r>
      <w:r w:rsidR="000455D6" w:rsidRPr="00841897">
        <w:rPr>
          <w:rFonts w:ascii="Arial" w:hAnsi="Arial" w:cs="Arial"/>
        </w:rPr>
        <w:t>, entre otros asuntos,</w:t>
      </w:r>
      <w:r w:rsidR="006B43B2" w:rsidRPr="00841897">
        <w:rPr>
          <w:rFonts w:ascii="Arial" w:hAnsi="Arial" w:cs="Arial"/>
        </w:rPr>
        <w:t xml:space="preserve"> sobre la cancelación de </w:t>
      </w:r>
      <w:r w:rsidR="00F85C34" w:rsidRPr="00841897">
        <w:rPr>
          <w:rFonts w:ascii="Arial" w:hAnsi="Arial" w:cs="Arial"/>
        </w:rPr>
        <w:t>la inscripción del registro del instituto político en mención</w:t>
      </w:r>
      <w:r w:rsidR="00841897" w:rsidRPr="00841897">
        <w:rPr>
          <w:rFonts w:ascii="Arial" w:hAnsi="Arial" w:cs="Arial"/>
        </w:rPr>
        <w:t xml:space="preserve"> </w:t>
      </w:r>
      <w:r w:rsidR="006B43B2" w:rsidRPr="00841897">
        <w:rPr>
          <w:rFonts w:ascii="Arial" w:hAnsi="Arial" w:cs="Arial"/>
        </w:rPr>
        <w:t>al haberse actualizado el supuesto normativo previsto en el artículo 88, fracción I, del Código Electoral del Estado</w:t>
      </w:r>
      <w:r w:rsidR="006B43B2" w:rsidRPr="007A0B86">
        <w:rPr>
          <w:rFonts w:ascii="Arial" w:hAnsi="Arial" w:cs="Arial"/>
        </w:rPr>
        <w:t xml:space="preserve">. </w:t>
      </w:r>
    </w:p>
    <w:p w14:paraId="45C3B682" w14:textId="77777777" w:rsidR="00B2473B" w:rsidRDefault="00B2473B" w:rsidP="006B43B2">
      <w:pPr>
        <w:pStyle w:val="Prrafodelista"/>
        <w:spacing w:after="0" w:line="360" w:lineRule="auto"/>
        <w:ind w:left="0"/>
        <w:contextualSpacing/>
        <w:jc w:val="both"/>
        <w:rPr>
          <w:rFonts w:ascii="Arial" w:hAnsi="Arial" w:cs="Arial"/>
        </w:rPr>
      </w:pPr>
    </w:p>
    <w:p w14:paraId="003D6881" w14:textId="77777777" w:rsidR="00860FE7" w:rsidRPr="0087665C" w:rsidRDefault="00E92280" w:rsidP="00860FE7">
      <w:pPr>
        <w:pStyle w:val="Prrafodelista"/>
        <w:spacing w:after="0" w:line="360" w:lineRule="auto"/>
        <w:ind w:left="0"/>
        <w:contextualSpacing/>
        <w:jc w:val="both"/>
        <w:rPr>
          <w:rFonts w:ascii="Arial" w:hAnsi="Arial" w:cs="Arial"/>
        </w:rPr>
      </w:pPr>
      <w:r>
        <w:rPr>
          <w:rFonts w:ascii="Arial" w:hAnsi="Arial" w:cs="Arial"/>
          <w:b/>
        </w:rPr>
        <w:t>10</w:t>
      </w:r>
      <w:r w:rsidR="00F70630" w:rsidRPr="00134BAB">
        <w:rPr>
          <w:rFonts w:ascii="Arial" w:hAnsi="Arial" w:cs="Arial"/>
          <w:b/>
        </w:rPr>
        <w:t>ª.-</w:t>
      </w:r>
      <w:r w:rsidR="00F70630">
        <w:rPr>
          <w:rFonts w:ascii="Arial" w:hAnsi="Arial" w:cs="Arial"/>
        </w:rPr>
        <w:t xml:space="preserve"> En lo </w:t>
      </w:r>
      <w:r w:rsidR="00F70630" w:rsidRPr="007A0B86">
        <w:rPr>
          <w:rFonts w:ascii="Arial" w:hAnsi="Arial" w:cs="Arial"/>
        </w:rPr>
        <w:t xml:space="preserve">que respecta a la pérdida de registro de </w:t>
      </w:r>
      <w:r w:rsidR="00F70630" w:rsidRPr="000A3061">
        <w:rPr>
          <w:rFonts w:ascii="Arial" w:hAnsi="Arial" w:cs="Arial"/>
        </w:rPr>
        <w:t>Fuerza por México y Partido Encuentro Solidario,</w:t>
      </w:r>
      <w:r w:rsidR="00F70630" w:rsidRPr="007A0B86">
        <w:rPr>
          <w:rFonts w:ascii="Arial" w:hAnsi="Arial" w:cs="Arial"/>
        </w:rPr>
        <w:t xml:space="preserve"> </w:t>
      </w:r>
      <w:r w:rsidR="00F70630">
        <w:rPr>
          <w:rFonts w:ascii="Arial" w:hAnsi="Arial" w:cs="Arial"/>
        </w:rPr>
        <w:t>partidos políticos nacionales</w:t>
      </w:r>
      <w:r w:rsidR="00F70630" w:rsidRPr="007A0B86">
        <w:rPr>
          <w:rFonts w:ascii="Arial" w:hAnsi="Arial" w:cs="Arial"/>
        </w:rPr>
        <w:t xml:space="preserve">, </w:t>
      </w:r>
      <w:r w:rsidR="00860FE7">
        <w:rPr>
          <w:rFonts w:ascii="Arial" w:hAnsi="Arial" w:cs="Arial"/>
        </w:rPr>
        <w:t xml:space="preserve">tal </w:t>
      </w:r>
      <w:r w:rsidR="00860FE7" w:rsidRPr="00860FE7">
        <w:rPr>
          <w:rFonts w:ascii="Arial" w:hAnsi="Arial" w:cs="Arial"/>
          <w:color w:val="000000" w:themeColor="text1"/>
        </w:rPr>
        <w:t xml:space="preserve">como se expuso en el Antecedente XI del presente instrumento, el día </w:t>
      </w:r>
      <w:r w:rsidR="00860FE7" w:rsidRPr="00860FE7">
        <w:rPr>
          <w:rFonts w:ascii="Arial" w:hAnsi="Arial" w:cs="Arial"/>
          <w:color w:val="000000" w:themeColor="text1"/>
          <w:shd w:val="clear" w:color="auto" w:fill="FFFFFF"/>
        </w:rPr>
        <w:t>30 de agosto de 2021</w:t>
      </w:r>
      <w:r w:rsidR="00860FE7" w:rsidRPr="00860FE7">
        <w:rPr>
          <w:rFonts w:ascii="Arial" w:hAnsi="Arial" w:cs="Arial"/>
          <w:color w:val="000000" w:themeColor="text1"/>
        </w:rPr>
        <w:t xml:space="preserve">, la </w:t>
      </w:r>
      <w:r w:rsidR="00860FE7" w:rsidRPr="00860FE7">
        <w:rPr>
          <w:rFonts w:ascii="Arial" w:hAnsi="Arial" w:cs="Arial"/>
          <w:color w:val="000000" w:themeColor="text1"/>
          <w:shd w:val="clear" w:color="auto" w:fill="FFFFFF"/>
        </w:rPr>
        <w:t>Junta General Ejecutiva</w:t>
      </w:r>
      <w:r w:rsidR="00860FE7" w:rsidRPr="00860FE7">
        <w:rPr>
          <w:rFonts w:ascii="Arial" w:hAnsi="Arial" w:cs="Arial"/>
          <w:color w:val="000000" w:themeColor="text1"/>
        </w:rPr>
        <w:t xml:space="preserve"> del Instituto Nacional Electoral emitió la declaratoria de pérdida de su registro</w:t>
      </w:r>
      <w:r w:rsidR="00860FE7" w:rsidRPr="00B2473B">
        <w:rPr>
          <w:rFonts w:ascii="Arial" w:hAnsi="Arial" w:cs="Arial"/>
        </w:rPr>
        <w:t>, en virtud de no haber obtenido por lo menos el tres por ciento de la votación válida emitida en la elección federal ordinaria c</w:t>
      </w:r>
      <w:r w:rsidR="00860FE7">
        <w:rPr>
          <w:rFonts w:ascii="Arial" w:hAnsi="Arial" w:cs="Arial"/>
        </w:rPr>
        <w:t>elebrada el 1º de julio de 2018;</w:t>
      </w:r>
      <w:r w:rsidR="0087665C">
        <w:rPr>
          <w:rFonts w:ascii="Arial" w:hAnsi="Arial" w:cs="Arial"/>
        </w:rPr>
        <w:t xml:space="preserve"> sin embargo, el </w:t>
      </w:r>
      <w:r w:rsidR="0087665C" w:rsidRPr="0087665C">
        <w:rPr>
          <w:rFonts w:ascii="Arial" w:hAnsi="Arial" w:cs="Arial"/>
        </w:rPr>
        <w:t xml:space="preserve">Consejo General del INE aún no ha emitido el dictamen a través del cual resuelva sobre la pérdida de los partidos políticos antes citados, en términos de los dispuesto en el artículo </w:t>
      </w:r>
      <w:r w:rsidR="0087665C" w:rsidRPr="0087665C">
        <w:rPr>
          <w:rFonts w:ascii="Arial" w:hAnsi="Arial" w:cs="Arial"/>
          <w:bCs/>
        </w:rPr>
        <w:t xml:space="preserve">44, inciso m) de la LGIPE. </w:t>
      </w:r>
    </w:p>
    <w:p w14:paraId="4EDED715" w14:textId="77777777" w:rsidR="00860FE7" w:rsidRPr="0087665C" w:rsidRDefault="00860FE7" w:rsidP="00F70630">
      <w:pPr>
        <w:pStyle w:val="Prrafodelista"/>
        <w:spacing w:after="0" w:line="360" w:lineRule="auto"/>
        <w:ind w:left="0"/>
        <w:contextualSpacing/>
        <w:jc w:val="both"/>
        <w:rPr>
          <w:rFonts w:ascii="Arial" w:hAnsi="Arial" w:cs="Arial"/>
        </w:rPr>
      </w:pPr>
    </w:p>
    <w:p w14:paraId="55EE1FA3" w14:textId="77777777" w:rsidR="00F70630" w:rsidRPr="00134BAB" w:rsidRDefault="0087665C" w:rsidP="00F70630">
      <w:pPr>
        <w:pStyle w:val="Prrafodelista"/>
        <w:spacing w:after="0" w:line="360" w:lineRule="auto"/>
        <w:ind w:left="0"/>
        <w:contextualSpacing/>
        <w:jc w:val="both"/>
        <w:rPr>
          <w:rFonts w:ascii="Arial" w:hAnsi="Arial" w:cs="Arial"/>
        </w:rPr>
      </w:pPr>
      <w:r>
        <w:rPr>
          <w:rFonts w:ascii="Arial" w:hAnsi="Arial" w:cs="Arial"/>
        </w:rPr>
        <w:t xml:space="preserve">En ese sentido, y toda vez que </w:t>
      </w:r>
      <w:r w:rsidR="00E92280">
        <w:rPr>
          <w:rFonts w:ascii="Arial" w:hAnsi="Arial" w:cs="Arial"/>
        </w:rPr>
        <w:t>Fuerza por México y Partido E</w:t>
      </w:r>
      <w:r>
        <w:rPr>
          <w:rFonts w:ascii="Arial" w:hAnsi="Arial" w:cs="Arial"/>
        </w:rPr>
        <w:t xml:space="preserve">ncuentro Solidario </w:t>
      </w:r>
      <w:r w:rsidR="00E92280">
        <w:rPr>
          <w:rFonts w:ascii="Arial" w:hAnsi="Arial" w:cs="Arial"/>
        </w:rPr>
        <w:t>alcanzaron</w:t>
      </w:r>
      <w:r w:rsidR="00F70630" w:rsidRPr="007A0B86">
        <w:rPr>
          <w:rFonts w:ascii="Arial" w:hAnsi="Arial" w:cs="Arial"/>
        </w:rPr>
        <w:t xml:space="preserve"> </w:t>
      </w:r>
      <w:r w:rsidR="00E92280" w:rsidRPr="00E92280">
        <w:rPr>
          <w:rFonts w:ascii="Arial" w:hAnsi="Arial" w:cs="Arial"/>
        </w:rPr>
        <w:t xml:space="preserve">los </w:t>
      </w:r>
      <w:r w:rsidR="00F70630" w:rsidRPr="00E92280">
        <w:rPr>
          <w:rFonts w:ascii="Arial" w:hAnsi="Arial" w:cs="Arial"/>
        </w:rPr>
        <w:t>porcentaje</w:t>
      </w:r>
      <w:r w:rsidR="00E92280" w:rsidRPr="00E92280">
        <w:rPr>
          <w:rFonts w:ascii="Arial" w:hAnsi="Arial" w:cs="Arial"/>
        </w:rPr>
        <w:t>s</w:t>
      </w:r>
      <w:r w:rsidR="00F70630" w:rsidRPr="00E92280">
        <w:rPr>
          <w:rFonts w:ascii="Arial" w:hAnsi="Arial" w:cs="Arial"/>
        </w:rPr>
        <w:t xml:space="preserve"> de </w:t>
      </w:r>
      <w:r w:rsidR="00E92280" w:rsidRPr="00E92280">
        <w:rPr>
          <w:rFonts w:ascii="Arial" w:hAnsi="Arial" w:cs="Arial"/>
          <w:color w:val="000000"/>
          <w:lang w:val="es-MX" w:eastAsia="es-MX"/>
        </w:rPr>
        <w:t xml:space="preserve">3.9173% y 4.1137%, respectivamente, </w:t>
      </w:r>
      <w:r w:rsidR="00F70630" w:rsidRPr="00E92280">
        <w:rPr>
          <w:rFonts w:ascii="Arial" w:hAnsi="Arial" w:cs="Arial"/>
        </w:rPr>
        <w:t xml:space="preserve">de la elección de </w:t>
      </w:r>
      <w:r w:rsidR="00F70630" w:rsidRPr="000A3061">
        <w:rPr>
          <w:rFonts w:ascii="Arial" w:hAnsi="Arial" w:cs="Arial"/>
          <w:b/>
        </w:rPr>
        <w:t>Diputaciones Locales por el principio de Mayoría Relativa</w:t>
      </w:r>
      <w:r w:rsidR="00F70630" w:rsidRPr="007A0B86">
        <w:rPr>
          <w:rFonts w:ascii="Arial" w:hAnsi="Arial" w:cs="Arial"/>
        </w:rPr>
        <w:t xml:space="preserve">, superior al 3% exigido por el Código local de la materia; </w:t>
      </w:r>
      <w:r>
        <w:rPr>
          <w:rFonts w:ascii="Arial" w:hAnsi="Arial" w:cs="Arial"/>
        </w:rPr>
        <w:t xml:space="preserve">se les considerará en la distribución del financiamiento público ordinario y para actividades específicas, de la anualidad octubre </w:t>
      </w:r>
      <w:r w:rsidR="002F6A5D">
        <w:rPr>
          <w:rFonts w:ascii="Arial" w:hAnsi="Arial" w:cs="Arial"/>
        </w:rPr>
        <w:t>2021 a septiembre 2022, hasta en tanto el Consejo General del INE resuelva sobre la perdida de los referidos institutos políticos.</w:t>
      </w:r>
    </w:p>
    <w:p w14:paraId="2B40A4BB" w14:textId="77777777" w:rsidR="00F70630" w:rsidRPr="00020368" w:rsidRDefault="00F70630" w:rsidP="00F70630">
      <w:pPr>
        <w:spacing w:line="360" w:lineRule="auto"/>
        <w:jc w:val="both"/>
        <w:rPr>
          <w:rFonts w:ascii="Arial" w:hAnsi="Arial" w:cs="Arial"/>
          <w:sz w:val="22"/>
          <w:szCs w:val="22"/>
        </w:rPr>
      </w:pPr>
    </w:p>
    <w:p w14:paraId="69FC5EB7" w14:textId="77777777" w:rsidR="00F70630" w:rsidRPr="00A341C0" w:rsidRDefault="00E92280" w:rsidP="00F70630">
      <w:pPr>
        <w:spacing w:line="360" w:lineRule="auto"/>
        <w:contextualSpacing/>
        <w:jc w:val="both"/>
        <w:rPr>
          <w:rFonts w:ascii="Arial" w:hAnsi="Arial" w:cs="Arial"/>
          <w:sz w:val="22"/>
          <w:szCs w:val="22"/>
        </w:rPr>
      </w:pPr>
      <w:r>
        <w:rPr>
          <w:rFonts w:ascii="Arial" w:hAnsi="Arial" w:cs="Arial"/>
          <w:b/>
          <w:sz w:val="22"/>
          <w:szCs w:val="22"/>
        </w:rPr>
        <w:lastRenderedPageBreak/>
        <w:t>11</w:t>
      </w:r>
      <w:r w:rsidR="00F70630" w:rsidRPr="00E41F42">
        <w:rPr>
          <w:rFonts w:ascii="Arial" w:hAnsi="Arial" w:cs="Arial"/>
          <w:b/>
          <w:sz w:val="22"/>
          <w:szCs w:val="22"/>
        </w:rPr>
        <w:t>ª.-</w:t>
      </w:r>
      <w:r w:rsidR="00F70630">
        <w:rPr>
          <w:rFonts w:ascii="Arial" w:hAnsi="Arial" w:cs="Arial"/>
          <w:sz w:val="22"/>
          <w:szCs w:val="22"/>
        </w:rPr>
        <w:t xml:space="preserve"> Vertidas las consideraciones que </w:t>
      </w:r>
      <w:r w:rsidR="00F70630" w:rsidRPr="007A0B86">
        <w:rPr>
          <w:rFonts w:ascii="Arial" w:hAnsi="Arial" w:cs="Arial"/>
          <w:sz w:val="22"/>
          <w:szCs w:val="22"/>
        </w:rPr>
        <w:t>anteceden, se determina que los Partidos Políticos que tienen derecho de recibir financiamiento público hasta este momento, en virtud de haber participado en la elección inmediata anterior</w:t>
      </w:r>
      <w:r w:rsidR="00F70630" w:rsidRPr="00A341C0">
        <w:rPr>
          <w:rFonts w:ascii="Arial" w:hAnsi="Arial" w:cs="Arial"/>
          <w:sz w:val="22"/>
          <w:szCs w:val="22"/>
        </w:rPr>
        <w:t xml:space="preserve"> de Diputaciones locales por el principio de Mayoría Relativa, cubriendo cuando menos el 50% de los distritos electorales y obtener el 3% de la votación total en dicha elección y/o </w:t>
      </w:r>
      <w:r w:rsidR="00EF78ED">
        <w:rPr>
          <w:rFonts w:ascii="Arial" w:hAnsi="Arial" w:cs="Arial"/>
          <w:sz w:val="22"/>
          <w:szCs w:val="22"/>
        </w:rPr>
        <w:t>aun conservar</w:t>
      </w:r>
      <w:r w:rsidR="00F70630" w:rsidRPr="00A341C0">
        <w:rPr>
          <w:rFonts w:ascii="Arial" w:hAnsi="Arial" w:cs="Arial"/>
          <w:sz w:val="22"/>
          <w:szCs w:val="22"/>
        </w:rPr>
        <w:t xml:space="preserve"> su registro como Partidos Políticos Nacionales </w:t>
      </w:r>
      <w:r w:rsidR="00EF78ED">
        <w:rPr>
          <w:rFonts w:ascii="Arial" w:hAnsi="Arial" w:cs="Arial"/>
          <w:sz w:val="22"/>
          <w:szCs w:val="22"/>
        </w:rPr>
        <w:t>y Partido Político Estatal</w:t>
      </w:r>
      <w:r w:rsidR="00F70630" w:rsidRPr="00A341C0">
        <w:rPr>
          <w:rFonts w:ascii="Arial" w:hAnsi="Arial" w:cs="Arial"/>
          <w:sz w:val="22"/>
          <w:szCs w:val="22"/>
        </w:rPr>
        <w:t xml:space="preserve">, son: </w:t>
      </w:r>
    </w:p>
    <w:p w14:paraId="11CA88F2" w14:textId="77777777" w:rsidR="00F70630" w:rsidRPr="00784AFE" w:rsidRDefault="00F70630" w:rsidP="00F70630">
      <w:pPr>
        <w:spacing w:line="360" w:lineRule="auto"/>
        <w:contextualSpacing/>
        <w:jc w:val="both"/>
        <w:rPr>
          <w:rFonts w:ascii="Arial" w:hAnsi="Arial" w:cs="Arial"/>
          <w:i/>
          <w:sz w:val="20"/>
          <w:szCs w:val="20"/>
        </w:rPr>
      </w:pPr>
    </w:p>
    <w:p w14:paraId="21F46610" w14:textId="77777777" w:rsidR="00F70630" w:rsidRPr="00BD0AA4" w:rsidRDefault="00BD0AA4" w:rsidP="00F70630">
      <w:pPr>
        <w:contextualSpacing/>
        <w:jc w:val="center"/>
        <w:rPr>
          <w:rFonts w:ascii="Arial" w:hAnsi="Arial" w:cs="Arial"/>
          <w:sz w:val="18"/>
          <w:szCs w:val="20"/>
        </w:rPr>
      </w:pPr>
      <w:r w:rsidRPr="00BD0AA4">
        <w:rPr>
          <w:rFonts w:ascii="Arial" w:hAnsi="Arial" w:cs="Arial"/>
          <w:sz w:val="18"/>
          <w:szCs w:val="20"/>
        </w:rPr>
        <w:t>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F70630" w:rsidRPr="00A341C0" w14:paraId="5F3716A8" w14:textId="77777777" w:rsidTr="008772D6">
        <w:trPr>
          <w:trHeight w:val="434"/>
          <w:jc w:val="center"/>
        </w:trPr>
        <w:tc>
          <w:tcPr>
            <w:tcW w:w="4828" w:type="dxa"/>
            <w:shd w:val="clear" w:color="auto" w:fill="FBE4D5" w:themeFill="accent2" w:themeFillTint="33"/>
            <w:vAlign w:val="center"/>
          </w:tcPr>
          <w:p w14:paraId="37FC257E" w14:textId="77777777" w:rsidR="00F70630" w:rsidRPr="00A341C0" w:rsidRDefault="008772D6" w:rsidP="00560213">
            <w:pPr>
              <w:contextualSpacing/>
              <w:jc w:val="center"/>
              <w:rPr>
                <w:rFonts w:ascii="Arial" w:hAnsi="Arial" w:cs="Arial"/>
                <w:b/>
                <w:sz w:val="22"/>
                <w:szCs w:val="22"/>
              </w:rPr>
            </w:pPr>
            <w:r w:rsidRPr="00A341C0">
              <w:rPr>
                <w:rFonts w:ascii="Arial" w:hAnsi="Arial" w:cs="Arial"/>
                <w:b/>
                <w:sz w:val="22"/>
                <w:szCs w:val="22"/>
              </w:rPr>
              <w:t>Partido Político</w:t>
            </w:r>
          </w:p>
        </w:tc>
      </w:tr>
      <w:tr w:rsidR="00F70630" w:rsidRPr="00A341C0" w14:paraId="77A24B2D" w14:textId="77777777" w:rsidTr="00560213">
        <w:trPr>
          <w:trHeight w:val="423"/>
          <w:jc w:val="center"/>
        </w:trPr>
        <w:tc>
          <w:tcPr>
            <w:tcW w:w="4828" w:type="dxa"/>
            <w:vAlign w:val="center"/>
          </w:tcPr>
          <w:p w14:paraId="5F6D1A99"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Partido Acción Nacional</w:t>
            </w:r>
          </w:p>
        </w:tc>
      </w:tr>
      <w:tr w:rsidR="00F70630" w:rsidRPr="00A341C0" w14:paraId="135C66D6" w14:textId="77777777" w:rsidTr="00560213">
        <w:trPr>
          <w:trHeight w:val="414"/>
          <w:jc w:val="center"/>
        </w:trPr>
        <w:tc>
          <w:tcPr>
            <w:tcW w:w="4828" w:type="dxa"/>
            <w:vAlign w:val="center"/>
          </w:tcPr>
          <w:p w14:paraId="282AF742"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Partido Revolucionario Institucional</w:t>
            </w:r>
          </w:p>
        </w:tc>
      </w:tr>
      <w:tr w:rsidR="00EF78ED" w:rsidRPr="00A341C0" w14:paraId="258D7037" w14:textId="77777777" w:rsidTr="00560213">
        <w:trPr>
          <w:trHeight w:val="413"/>
          <w:jc w:val="center"/>
        </w:trPr>
        <w:tc>
          <w:tcPr>
            <w:tcW w:w="4828" w:type="dxa"/>
            <w:vAlign w:val="center"/>
          </w:tcPr>
          <w:p w14:paraId="5AE1DAA2" w14:textId="77777777" w:rsidR="00EF78ED" w:rsidRPr="00BD0AA4" w:rsidRDefault="00EF78ED" w:rsidP="00560213">
            <w:pPr>
              <w:contextualSpacing/>
              <w:rPr>
                <w:rFonts w:ascii="Arial" w:hAnsi="Arial" w:cs="Arial"/>
                <w:sz w:val="20"/>
                <w:szCs w:val="22"/>
              </w:rPr>
            </w:pPr>
            <w:r w:rsidRPr="00BD0AA4">
              <w:rPr>
                <w:rFonts w:ascii="Arial" w:hAnsi="Arial" w:cs="Arial"/>
                <w:sz w:val="20"/>
                <w:szCs w:val="22"/>
              </w:rPr>
              <w:t>Partido de la Revolución Democrática</w:t>
            </w:r>
          </w:p>
        </w:tc>
      </w:tr>
      <w:tr w:rsidR="00F70630" w:rsidRPr="00A341C0" w14:paraId="07451FC6" w14:textId="77777777" w:rsidTr="00560213">
        <w:trPr>
          <w:trHeight w:val="413"/>
          <w:jc w:val="center"/>
        </w:trPr>
        <w:tc>
          <w:tcPr>
            <w:tcW w:w="4828" w:type="dxa"/>
            <w:vAlign w:val="center"/>
          </w:tcPr>
          <w:p w14:paraId="3E16AF05"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Partido del Trabajo</w:t>
            </w:r>
          </w:p>
        </w:tc>
      </w:tr>
      <w:tr w:rsidR="00F70630" w:rsidRPr="00A341C0" w14:paraId="1F257F97" w14:textId="77777777" w:rsidTr="00560213">
        <w:trPr>
          <w:trHeight w:val="419"/>
          <w:jc w:val="center"/>
        </w:trPr>
        <w:tc>
          <w:tcPr>
            <w:tcW w:w="4828" w:type="dxa"/>
            <w:vAlign w:val="center"/>
          </w:tcPr>
          <w:p w14:paraId="01E090F4"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Partido Verde Ecologista de México</w:t>
            </w:r>
          </w:p>
        </w:tc>
      </w:tr>
      <w:tr w:rsidR="00F70630" w:rsidRPr="00A341C0" w14:paraId="19B4BF64" w14:textId="77777777" w:rsidTr="00560213">
        <w:trPr>
          <w:trHeight w:val="424"/>
          <w:jc w:val="center"/>
        </w:trPr>
        <w:tc>
          <w:tcPr>
            <w:tcW w:w="4828" w:type="dxa"/>
            <w:vAlign w:val="center"/>
          </w:tcPr>
          <w:p w14:paraId="7C9C7801"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Movimiento Ciudadano</w:t>
            </w:r>
          </w:p>
        </w:tc>
      </w:tr>
      <w:tr w:rsidR="00F70630" w:rsidRPr="00D96472" w14:paraId="35AA8643" w14:textId="77777777" w:rsidTr="00560213">
        <w:trPr>
          <w:trHeight w:val="403"/>
          <w:jc w:val="center"/>
        </w:trPr>
        <w:tc>
          <w:tcPr>
            <w:tcW w:w="4828" w:type="dxa"/>
            <w:vAlign w:val="center"/>
          </w:tcPr>
          <w:p w14:paraId="461F3113" w14:textId="77777777" w:rsidR="00F70630" w:rsidRPr="00BD0AA4" w:rsidRDefault="00F70630" w:rsidP="00560213">
            <w:pPr>
              <w:contextualSpacing/>
              <w:rPr>
                <w:rFonts w:ascii="Arial" w:hAnsi="Arial" w:cs="Arial"/>
                <w:sz w:val="20"/>
                <w:szCs w:val="22"/>
              </w:rPr>
            </w:pPr>
            <w:r w:rsidRPr="00BD0AA4">
              <w:rPr>
                <w:rFonts w:ascii="Arial" w:hAnsi="Arial" w:cs="Arial"/>
                <w:sz w:val="20"/>
                <w:szCs w:val="22"/>
              </w:rPr>
              <w:t>Morena</w:t>
            </w:r>
          </w:p>
        </w:tc>
      </w:tr>
      <w:tr w:rsidR="00E92280" w:rsidRPr="00D96472" w14:paraId="57B21B8A" w14:textId="77777777" w:rsidTr="00560213">
        <w:trPr>
          <w:trHeight w:val="403"/>
          <w:jc w:val="center"/>
        </w:trPr>
        <w:tc>
          <w:tcPr>
            <w:tcW w:w="4828" w:type="dxa"/>
            <w:vAlign w:val="center"/>
          </w:tcPr>
          <w:p w14:paraId="69ED8271" w14:textId="77777777" w:rsidR="00E92280" w:rsidRPr="00BD0AA4" w:rsidRDefault="00E92280" w:rsidP="00560213">
            <w:pPr>
              <w:contextualSpacing/>
              <w:rPr>
                <w:rFonts w:ascii="Arial" w:hAnsi="Arial" w:cs="Arial"/>
                <w:sz w:val="20"/>
                <w:szCs w:val="22"/>
              </w:rPr>
            </w:pPr>
            <w:r w:rsidRPr="00BD0AA4">
              <w:rPr>
                <w:rFonts w:ascii="Arial" w:hAnsi="Arial" w:cs="Arial"/>
                <w:sz w:val="20"/>
                <w:szCs w:val="22"/>
              </w:rPr>
              <w:t>Nueva Alianza Colima</w:t>
            </w:r>
          </w:p>
        </w:tc>
      </w:tr>
      <w:tr w:rsidR="002F6A5D" w:rsidRPr="00D96472" w14:paraId="71553BEA" w14:textId="77777777" w:rsidTr="00560213">
        <w:trPr>
          <w:trHeight w:val="403"/>
          <w:jc w:val="center"/>
        </w:trPr>
        <w:tc>
          <w:tcPr>
            <w:tcW w:w="4828" w:type="dxa"/>
            <w:vAlign w:val="center"/>
          </w:tcPr>
          <w:p w14:paraId="66D76BF3" w14:textId="77777777" w:rsidR="002F6A5D" w:rsidRPr="00BD0AA4" w:rsidRDefault="007C15DB" w:rsidP="007C15DB">
            <w:pPr>
              <w:contextualSpacing/>
              <w:rPr>
                <w:rFonts w:ascii="Arial" w:hAnsi="Arial" w:cs="Arial"/>
                <w:sz w:val="20"/>
                <w:szCs w:val="22"/>
              </w:rPr>
            </w:pPr>
            <w:r>
              <w:rPr>
                <w:rFonts w:ascii="Arial" w:hAnsi="Arial" w:cs="Arial"/>
                <w:sz w:val="20"/>
                <w:szCs w:val="22"/>
              </w:rPr>
              <w:t xml:space="preserve">Partido Encuentro Solidario </w:t>
            </w:r>
          </w:p>
        </w:tc>
      </w:tr>
      <w:tr w:rsidR="002F6A5D" w:rsidRPr="00D96472" w14:paraId="0B072F51" w14:textId="77777777" w:rsidTr="00560213">
        <w:trPr>
          <w:trHeight w:val="403"/>
          <w:jc w:val="center"/>
        </w:trPr>
        <w:tc>
          <w:tcPr>
            <w:tcW w:w="4828" w:type="dxa"/>
            <w:vAlign w:val="center"/>
          </w:tcPr>
          <w:p w14:paraId="6DE87CC3" w14:textId="77777777" w:rsidR="002F6A5D" w:rsidRDefault="007C15DB" w:rsidP="00560213">
            <w:pPr>
              <w:contextualSpacing/>
              <w:rPr>
                <w:rFonts w:ascii="Arial" w:hAnsi="Arial" w:cs="Arial"/>
                <w:sz w:val="20"/>
                <w:szCs w:val="22"/>
              </w:rPr>
            </w:pPr>
            <w:r>
              <w:rPr>
                <w:rFonts w:ascii="Arial" w:hAnsi="Arial" w:cs="Arial"/>
                <w:sz w:val="20"/>
                <w:szCs w:val="22"/>
              </w:rPr>
              <w:t>Fuerza por México</w:t>
            </w:r>
          </w:p>
        </w:tc>
      </w:tr>
    </w:tbl>
    <w:p w14:paraId="2DAEEE40" w14:textId="77777777" w:rsidR="000A3061" w:rsidRDefault="000A3061" w:rsidP="00F57211">
      <w:pPr>
        <w:pStyle w:val="Prrafodelista"/>
        <w:spacing w:after="0" w:line="360" w:lineRule="auto"/>
        <w:ind w:left="0"/>
        <w:contextualSpacing/>
        <w:jc w:val="both"/>
        <w:rPr>
          <w:rFonts w:ascii="Arial" w:hAnsi="Arial" w:cs="Arial"/>
        </w:rPr>
      </w:pPr>
    </w:p>
    <w:p w14:paraId="2AF6CD17" w14:textId="77777777" w:rsidR="008772D6" w:rsidRDefault="008772D6" w:rsidP="00F57211">
      <w:pPr>
        <w:pStyle w:val="Prrafodelista"/>
        <w:spacing w:after="0" w:line="360" w:lineRule="auto"/>
        <w:ind w:left="0"/>
        <w:contextualSpacing/>
        <w:jc w:val="both"/>
        <w:rPr>
          <w:rFonts w:ascii="Arial" w:hAnsi="Arial" w:cs="Arial"/>
          <w:b/>
        </w:rPr>
      </w:pPr>
    </w:p>
    <w:p w14:paraId="5926BBE7" w14:textId="7BBC204E" w:rsidR="000A3061" w:rsidRPr="00A341C0" w:rsidRDefault="000A3061" w:rsidP="000A3061">
      <w:pPr>
        <w:spacing w:line="360" w:lineRule="auto"/>
        <w:jc w:val="both"/>
        <w:rPr>
          <w:rFonts w:ascii="Arial" w:hAnsi="Arial" w:cs="Arial"/>
          <w:sz w:val="22"/>
          <w:szCs w:val="22"/>
        </w:rPr>
      </w:pPr>
      <w:r w:rsidRPr="00841897">
        <w:rPr>
          <w:rFonts w:ascii="Arial" w:hAnsi="Arial" w:cs="Arial"/>
          <w:b/>
          <w:sz w:val="22"/>
          <w:szCs w:val="22"/>
        </w:rPr>
        <w:t>12ª.-</w:t>
      </w:r>
      <w:r w:rsidRPr="00841897">
        <w:rPr>
          <w:rFonts w:ascii="Arial" w:hAnsi="Arial" w:cs="Arial"/>
          <w:sz w:val="22"/>
          <w:szCs w:val="22"/>
        </w:rPr>
        <w:t xml:space="preserve"> En relación con lo anterior, el Código Electoral del Estado establece en su artículo 62, fracción II, que una de las prerrogativas de los </w:t>
      </w:r>
      <w:r w:rsidR="008772D6" w:rsidRPr="00841897">
        <w:rPr>
          <w:rFonts w:ascii="Arial" w:hAnsi="Arial" w:cs="Arial"/>
          <w:sz w:val="22"/>
          <w:szCs w:val="22"/>
        </w:rPr>
        <w:t xml:space="preserve">partidos políticos </w:t>
      </w:r>
      <w:r w:rsidRPr="00841897">
        <w:rPr>
          <w:rFonts w:ascii="Arial" w:hAnsi="Arial" w:cs="Arial"/>
          <w:sz w:val="22"/>
          <w:szCs w:val="22"/>
        </w:rPr>
        <w:t>es la de recibir financiamiento, el cual</w:t>
      </w:r>
      <w:r w:rsidR="00952390" w:rsidRPr="00841897">
        <w:rPr>
          <w:rFonts w:ascii="Arial" w:hAnsi="Arial" w:cs="Arial"/>
          <w:sz w:val="22"/>
          <w:szCs w:val="22"/>
        </w:rPr>
        <w:t>,</w:t>
      </w:r>
      <w:r w:rsidRPr="00841897">
        <w:rPr>
          <w:rFonts w:ascii="Arial" w:hAnsi="Arial" w:cs="Arial"/>
          <w:sz w:val="22"/>
          <w:szCs w:val="22"/>
        </w:rPr>
        <w:t xml:space="preserve"> de acuerdo con lo establecido en el numeral 63 del ordenamiento legal citado, tiene dos modalidades: financiamiento público y financiamiento privado.</w:t>
      </w:r>
      <w:r w:rsidRPr="00A341C0">
        <w:rPr>
          <w:rFonts w:ascii="Arial" w:hAnsi="Arial" w:cs="Arial"/>
          <w:sz w:val="22"/>
          <w:szCs w:val="22"/>
        </w:rPr>
        <w:t xml:space="preserve"> </w:t>
      </w:r>
    </w:p>
    <w:p w14:paraId="3E0370DF" w14:textId="77777777" w:rsidR="000A3061" w:rsidRPr="00A341C0" w:rsidRDefault="000A3061" w:rsidP="000A3061">
      <w:pPr>
        <w:spacing w:line="360" w:lineRule="auto"/>
        <w:jc w:val="both"/>
        <w:rPr>
          <w:rFonts w:ascii="Arial" w:hAnsi="Arial" w:cs="Arial"/>
          <w:sz w:val="22"/>
          <w:szCs w:val="22"/>
        </w:rPr>
      </w:pPr>
    </w:p>
    <w:p w14:paraId="250E00B1" w14:textId="77777777" w:rsidR="000A3061" w:rsidRPr="00A341C0" w:rsidRDefault="000A3061" w:rsidP="000A3061">
      <w:pPr>
        <w:spacing w:line="360" w:lineRule="auto"/>
        <w:jc w:val="both"/>
        <w:rPr>
          <w:rFonts w:ascii="Arial" w:hAnsi="Arial" w:cs="Arial"/>
          <w:sz w:val="22"/>
          <w:szCs w:val="22"/>
        </w:rPr>
      </w:pPr>
      <w:r w:rsidRPr="00A341C0">
        <w:rPr>
          <w:rFonts w:ascii="Arial" w:hAnsi="Arial" w:cs="Arial"/>
          <w:sz w:val="22"/>
          <w:szCs w:val="22"/>
        </w:rPr>
        <w:t xml:space="preserve">En ese contexto, por lo que hace al </w:t>
      </w:r>
      <w:r w:rsidRPr="000A3061">
        <w:rPr>
          <w:rFonts w:ascii="Arial" w:hAnsi="Arial" w:cs="Arial"/>
          <w:b/>
          <w:sz w:val="22"/>
          <w:szCs w:val="22"/>
        </w:rPr>
        <w:t>financiamiento público</w:t>
      </w:r>
      <w:r w:rsidRPr="00A341C0">
        <w:rPr>
          <w:rFonts w:ascii="Arial" w:hAnsi="Arial" w:cs="Arial"/>
          <w:sz w:val="22"/>
          <w:szCs w:val="22"/>
        </w:rPr>
        <w:t xml:space="preserve"> el Código Electoral prevé en su artículo 64, las condiciones</w:t>
      </w:r>
      <w:r w:rsidRPr="00A341C0">
        <w:rPr>
          <w:rFonts w:ascii="Arial" w:hAnsi="Arial" w:cs="Arial"/>
          <w:szCs w:val="22"/>
        </w:rPr>
        <w:t xml:space="preserve"> </w:t>
      </w:r>
      <w:r w:rsidRPr="00A341C0">
        <w:rPr>
          <w:rFonts w:ascii="Arial" w:hAnsi="Arial" w:cs="Arial"/>
          <w:sz w:val="22"/>
          <w:szCs w:val="22"/>
        </w:rPr>
        <w:t xml:space="preserve">jurídicas que deben reunir los Partidos Políticos para acceder a dicha prerrogativa; mismo que </w:t>
      </w:r>
      <w:r>
        <w:rPr>
          <w:rFonts w:ascii="Arial" w:hAnsi="Arial" w:cs="Arial"/>
          <w:sz w:val="22"/>
          <w:szCs w:val="22"/>
        </w:rPr>
        <w:t>en lo conducente señala</w:t>
      </w:r>
      <w:r w:rsidRPr="00A341C0">
        <w:rPr>
          <w:rFonts w:ascii="Arial" w:hAnsi="Arial" w:cs="Arial"/>
          <w:sz w:val="22"/>
          <w:szCs w:val="22"/>
        </w:rPr>
        <w:t>:</w:t>
      </w:r>
    </w:p>
    <w:p w14:paraId="253D4C70" w14:textId="77777777" w:rsidR="000A3061" w:rsidRPr="00A341C0" w:rsidRDefault="000A3061" w:rsidP="000A3061">
      <w:pPr>
        <w:tabs>
          <w:tab w:val="left" w:pos="851"/>
        </w:tabs>
        <w:ind w:left="567" w:right="567"/>
        <w:jc w:val="both"/>
        <w:rPr>
          <w:rFonts w:ascii="Arial" w:hAnsi="Arial" w:cs="Arial"/>
          <w:bCs/>
          <w:i/>
          <w:sz w:val="22"/>
          <w:szCs w:val="22"/>
        </w:rPr>
      </w:pPr>
    </w:p>
    <w:p w14:paraId="3BAA18C3"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 xml:space="preserve">“Tendrán derecho de recibir esta prerrogativa, los </w:t>
      </w:r>
      <w:proofErr w:type="gramStart"/>
      <w:r w:rsidRPr="000A3061">
        <w:rPr>
          <w:rFonts w:ascii="Arial" w:hAnsi="Arial" w:cs="Arial"/>
          <w:i/>
          <w:sz w:val="20"/>
          <w:szCs w:val="22"/>
        </w:rPr>
        <w:t>PARTIDOS  POLÍTICOS</w:t>
      </w:r>
      <w:proofErr w:type="gramEnd"/>
      <w:r w:rsidRPr="000A3061">
        <w:rPr>
          <w:rFonts w:ascii="Arial" w:hAnsi="Arial" w:cs="Arial"/>
          <w:i/>
          <w:sz w:val="20"/>
          <w:szCs w:val="22"/>
        </w:rPr>
        <w:t xml:space="preserve"> que hayan participado en la elección inmediata anterior para Diputados Locales por el principio de mayoría relativa, cubriendo cuando menos el 50% de los distritos electorales y obtener el 3% de la votación total en dicha elección. </w:t>
      </w:r>
    </w:p>
    <w:p w14:paraId="0784D3E6" w14:textId="77777777" w:rsidR="000A3061" w:rsidRPr="000A3061" w:rsidRDefault="000A3061" w:rsidP="000A3061">
      <w:pPr>
        <w:tabs>
          <w:tab w:val="left" w:pos="851"/>
        </w:tabs>
        <w:ind w:left="567" w:right="567"/>
        <w:jc w:val="both"/>
        <w:rPr>
          <w:rFonts w:ascii="Arial" w:hAnsi="Arial" w:cs="Arial"/>
          <w:i/>
          <w:sz w:val="20"/>
          <w:szCs w:val="22"/>
        </w:rPr>
      </w:pPr>
    </w:p>
    <w:p w14:paraId="0DC1D6FB" w14:textId="77777777" w:rsidR="000A3061" w:rsidRPr="000A3061" w:rsidRDefault="000A3061" w:rsidP="000A3061">
      <w:pPr>
        <w:tabs>
          <w:tab w:val="left" w:pos="851"/>
        </w:tabs>
        <w:ind w:left="567" w:right="567"/>
        <w:jc w:val="both"/>
        <w:rPr>
          <w:rFonts w:ascii="Arial" w:hAnsi="Arial" w:cs="Arial"/>
          <w:i/>
          <w:sz w:val="20"/>
          <w:szCs w:val="22"/>
        </w:rPr>
      </w:pPr>
      <w:r w:rsidRPr="000A3061">
        <w:rPr>
          <w:rFonts w:ascii="Arial" w:hAnsi="Arial" w:cs="Arial"/>
          <w:i/>
          <w:sz w:val="20"/>
          <w:szCs w:val="22"/>
        </w:rPr>
        <w:lastRenderedPageBreak/>
        <w:t>Los PARTIDOS POLÍTICOS que hubieren obtenido su registro o inscripción con fecha posterior a la última elección, tendrán derecho a que se les otorgue a cada uno como financiamiento público, el equivalente al 2.0% del monto que por financiamiento total de la parte igualitaria les corresponda a los partidos políticos para el sostenimiento de sus actividades ordinarias permanentes;</w:t>
      </w:r>
    </w:p>
    <w:p w14:paraId="6061060A" w14:textId="77777777" w:rsidR="000A3061" w:rsidRPr="000A3061" w:rsidRDefault="000A3061" w:rsidP="000A3061">
      <w:pPr>
        <w:tabs>
          <w:tab w:val="left" w:pos="851"/>
        </w:tabs>
        <w:ind w:left="567" w:right="567"/>
        <w:jc w:val="both"/>
        <w:rPr>
          <w:rFonts w:ascii="Arial" w:hAnsi="Arial" w:cs="Arial"/>
          <w:i/>
          <w:sz w:val="20"/>
          <w:szCs w:val="22"/>
        </w:rPr>
      </w:pPr>
    </w:p>
    <w:p w14:paraId="0531A9F1"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El financiamiento a que se refiere este artículo se determinará anualmente y las cantidades que en su caso se fijen para cada partido político, serán entregadas en ministraciones mensuales;</w:t>
      </w:r>
    </w:p>
    <w:p w14:paraId="5D514323" w14:textId="77777777" w:rsidR="000A3061" w:rsidRPr="000A3061" w:rsidRDefault="000A3061" w:rsidP="000A3061">
      <w:pPr>
        <w:tabs>
          <w:tab w:val="left" w:pos="851"/>
        </w:tabs>
        <w:ind w:left="567" w:right="567"/>
        <w:jc w:val="both"/>
        <w:rPr>
          <w:rFonts w:ascii="Arial" w:hAnsi="Arial" w:cs="Arial"/>
          <w:i/>
          <w:sz w:val="20"/>
          <w:szCs w:val="22"/>
        </w:rPr>
      </w:pPr>
    </w:p>
    <w:p w14:paraId="11898596"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Los partidos políticos nacionales deberán exhibir ante el CONSEJO GENERAL, a más tardar el día 31 de agosto del año de la elección, constancia actualizada de la vigencia de su registro, sin la cual no gozarán de esta prerrogativa;</w:t>
      </w:r>
    </w:p>
    <w:p w14:paraId="63D6863C" w14:textId="77777777" w:rsidR="000A3061" w:rsidRPr="000A3061" w:rsidRDefault="000A3061" w:rsidP="000A3061">
      <w:pPr>
        <w:tabs>
          <w:tab w:val="left" w:pos="851"/>
        </w:tabs>
        <w:ind w:left="567" w:right="567"/>
        <w:jc w:val="both"/>
        <w:rPr>
          <w:rFonts w:ascii="Arial" w:hAnsi="Arial" w:cs="Arial"/>
          <w:i/>
          <w:sz w:val="20"/>
          <w:szCs w:val="22"/>
        </w:rPr>
      </w:pPr>
    </w:p>
    <w:p w14:paraId="37E89539" w14:textId="77777777" w:rsidR="000A3061" w:rsidRPr="000A3061" w:rsidRDefault="000A3061" w:rsidP="000A3061">
      <w:pPr>
        <w:tabs>
          <w:tab w:val="left" w:pos="851"/>
        </w:tabs>
        <w:ind w:left="567" w:right="567"/>
        <w:jc w:val="both"/>
        <w:rPr>
          <w:rFonts w:ascii="Arial" w:hAnsi="Arial" w:cs="Arial"/>
          <w:i/>
          <w:sz w:val="20"/>
          <w:szCs w:val="22"/>
        </w:rPr>
      </w:pPr>
      <w:r w:rsidRPr="000A3061">
        <w:rPr>
          <w:rFonts w:ascii="Arial" w:hAnsi="Arial" w:cs="Arial"/>
          <w:i/>
          <w:sz w:val="20"/>
          <w:szCs w:val="22"/>
        </w:rPr>
        <w:t>(REFORMADO DECRETO 133, P.O. 73, SUP. 3, 22 NOVIEMBRE 2016)</w:t>
      </w:r>
    </w:p>
    <w:p w14:paraId="70B174FC"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El monto del financiamiento público se calculará multiplicando el número de ciudadanos que figuren en el padrón electoral a la fecha de corte de julio de cada año, por el 65% del valor diario de la unidad de medida y actualización.</w:t>
      </w:r>
    </w:p>
    <w:p w14:paraId="62E1DA1C" w14:textId="77777777" w:rsidR="000A3061" w:rsidRPr="000A3061" w:rsidRDefault="000A3061" w:rsidP="000A3061">
      <w:pPr>
        <w:tabs>
          <w:tab w:val="left" w:pos="851"/>
        </w:tabs>
        <w:ind w:left="567" w:right="567"/>
        <w:jc w:val="both"/>
        <w:rPr>
          <w:rFonts w:ascii="Arial" w:hAnsi="Arial" w:cs="Arial"/>
          <w:i/>
          <w:sz w:val="20"/>
          <w:szCs w:val="22"/>
        </w:rPr>
      </w:pPr>
    </w:p>
    <w:p w14:paraId="0D795A0A" w14:textId="77777777" w:rsidR="000A3061" w:rsidRPr="000A3061" w:rsidRDefault="000A3061" w:rsidP="000A3061">
      <w:pPr>
        <w:tabs>
          <w:tab w:val="left" w:pos="851"/>
        </w:tabs>
        <w:ind w:left="567" w:right="567"/>
        <w:jc w:val="both"/>
        <w:rPr>
          <w:rFonts w:ascii="Arial" w:hAnsi="Arial" w:cs="Arial"/>
          <w:i/>
          <w:sz w:val="20"/>
          <w:szCs w:val="22"/>
        </w:rPr>
      </w:pPr>
      <w:r w:rsidRPr="000A3061">
        <w:rPr>
          <w:rFonts w:ascii="Arial" w:hAnsi="Arial" w:cs="Arial"/>
          <w:i/>
          <w:sz w:val="20"/>
          <w:szCs w:val="22"/>
        </w:rPr>
        <w:t xml:space="preserve">El CONSEJO GENERAL aprobará el </w:t>
      </w:r>
      <w:proofErr w:type="gramStart"/>
      <w:r w:rsidRPr="000A3061">
        <w:rPr>
          <w:rFonts w:ascii="Arial" w:hAnsi="Arial" w:cs="Arial"/>
          <w:i/>
          <w:sz w:val="20"/>
          <w:szCs w:val="22"/>
        </w:rPr>
        <w:t>financiamiento  a</w:t>
      </w:r>
      <w:proofErr w:type="gramEnd"/>
      <w:r w:rsidRPr="000A3061">
        <w:rPr>
          <w:rFonts w:ascii="Arial" w:hAnsi="Arial" w:cs="Arial"/>
          <w:i/>
          <w:sz w:val="20"/>
          <w:szCs w:val="22"/>
        </w:rPr>
        <w:t xml:space="preserve"> más tardar en el mes de  septiembre del año de la elección;</w:t>
      </w:r>
    </w:p>
    <w:p w14:paraId="037FDA66" w14:textId="77777777" w:rsidR="000A3061" w:rsidRPr="000A3061" w:rsidRDefault="000A3061" w:rsidP="000A3061">
      <w:pPr>
        <w:tabs>
          <w:tab w:val="left" w:pos="851"/>
        </w:tabs>
        <w:ind w:left="567" w:right="567"/>
        <w:jc w:val="both"/>
        <w:rPr>
          <w:rFonts w:ascii="Arial" w:hAnsi="Arial" w:cs="Arial"/>
          <w:i/>
          <w:sz w:val="20"/>
          <w:szCs w:val="22"/>
        </w:rPr>
      </w:pPr>
    </w:p>
    <w:p w14:paraId="5AEA2756"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El CONSEJO GENERAL distribuirá el 30% de dicho monto en partes iguales a los partidos y el 70% restante en proporción al número de votos logrados por cada uno en la elección respectiva, en los términos de la fracción I de este artículo;</w:t>
      </w:r>
    </w:p>
    <w:p w14:paraId="63F3F57E" w14:textId="77777777" w:rsidR="000A3061" w:rsidRPr="000A3061" w:rsidRDefault="000A3061" w:rsidP="000A3061">
      <w:pPr>
        <w:tabs>
          <w:tab w:val="left" w:pos="851"/>
        </w:tabs>
        <w:ind w:left="567" w:right="567"/>
        <w:jc w:val="both"/>
        <w:rPr>
          <w:rFonts w:ascii="Arial" w:hAnsi="Arial" w:cs="Arial"/>
          <w:i/>
          <w:sz w:val="20"/>
          <w:szCs w:val="22"/>
        </w:rPr>
      </w:pPr>
    </w:p>
    <w:p w14:paraId="211DC827"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 xml:space="preserve">Cada PARTIDO POLÍTICO deberá destinar anualmente por lo menos el 2% del financiamiento público que recibe para el desarrollo de actividades específicas como entidades de interés público; </w:t>
      </w:r>
    </w:p>
    <w:p w14:paraId="0E9450CB" w14:textId="77777777" w:rsidR="000A3061" w:rsidRPr="000A3061" w:rsidRDefault="000A3061" w:rsidP="000A3061">
      <w:pPr>
        <w:tabs>
          <w:tab w:val="left" w:pos="851"/>
        </w:tabs>
        <w:ind w:left="567" w:right="567"/>
        <w:jc w:val="both"/>
        <w:rPr>
          <w:rFonts w:ascii="Arial" w:hAnsi="Arial" w:cs="Arial"/>
          <w:i/>
          <w:sz w:val="20"/>
          <w:szCs w:val="22"/>
        </w:rPr>
      </w:pPr>
    </w:p>
    <w:p w14:paraId="6AEC404E"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La cantidad que resulte a cada uno de los partidos según la fórmula anterior, les será entregada en ministraciones mensuales conforme al calendario presupuestal que se apruebe anualmente;</w:t>
      </w:r>
    </w:p>
    <w:p w14:paraId="046BD1E6" w14:textId="77777777" w:rsidR="000A3061" w:rsidRPr="000A3061" w:rsidRDefault="000A3061" w:rsidP="000A3061">
      <w:pPr>
        <w:tabs>
          <w:tab w:val="left" w:pos="851"/>
        </w:tabs>
        <w:ind w:left="567" w:right="567"/>
        <w:jc w:val="both"/>
        <w:rPr>
          <w:rFonts w:ascii="Arial" w:hAnsi="Arial" w:cs="Arial"/>
          <w:i/>
          <w:sz w:val="20"/>
          <w:szCs w:val="22"/>
        </w:rPr>
      </w:pPr>
    </w:p>
    <w:p w14:paraId="376004DA" w14:textId="77777777" w:rsidR="000A3061" w:rsidRPr="000A3061" w:rsidRDefault="000A3061" w:rsidP="000A3061">
      <w:pPr>
        <w:numPr>
          <w:ilvl w:val="0"/>
          <w:numId w:val="30"/>
        </w:numPr>
        <w:tabs>
          <w:tab w:val="left" w:pos="851"/>
        </w:tabs>
        <w:snapToGrid w:val="0"/>
        <w:ind w:left="567" w:right="567" w:firstLine="0"/>
        <w:jc w:val="both"/>
        <w:rPr>
          <w:rFonts w:ascii="Arial" w:hAnsi="Arial" w:cs="Arial"/>
          <w:i/>
          <w:sz w:val="20"/>
          <w:szCs w:val="22"/>
        </w:rPr>
      </w:pPr>
      <w:r w:rsidRPr="000A3061">
        <w:rPr>
          <w:rFonts w:ascii="Arial" w:hAnsi="Arial" w:cs="Arial"/>
          <w:i/>
          <w:sz w:val="20"/>
          <w:szCs w:val="22"/>
        </w:rPr>
        <w:t xml:space="preserve">… </w:t>
      </w:r>
    </w:p>
    <w:p w14:paraId="79A6DDAF" w14:textId="77777777" w:rsidR="000A3061" w:rsidRDefault="000A3061" w:rsidP="000A3061">
      <w:pPr>
        <w:pStyle w:val="Prrafodelista"/>
        <w:rPr>
          <w:rFonts w:ascii="Arial" w:hAnsi="Arial" w:cs="Arial"/>
          <w:i/>
        </w:rPr>
      </w:pPr>
    </w:p>
    <w:p w14:paraId="11936F26" w14:textId="77777777" w:rsidR="000A3061" w:rsidRPr="00A341C0" w:rsidRDefault="000A3061" w:rsidP="000A3061">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Para apoyar las actividades relativas a la educación, capacitación, investigación socioeconómica y política, así como a las tareas editoriales se destinará hasta un 3% adicional de la cantidad anual a que se refiere la fracción IV de este artículo, dicho monto será distribuido el 30% en partes iguales a los PARTIDOS POLITICOS y el 70% restante en proporción al número de votos logrados por cada uno en la elección respectiva, en los términos del reglamento que apruebe el CONSEJO GENERAL. En todo caso, los partidos comprobarán los gastos que eroguen para la realización de las actividades mencionadas, y </w:t>
      </w:r>
    </w:p>
    <w:p w14:paraId="601BBFEC" w14:textId="77777777" w:rsidR="000A3061" w:rsidRPr="00A341C0" w:rsidRDefault="000A3061" w:rsidP="000A3061">
      <w:pPr>
        <w:tabs>
          <w:tab w:val="left" w:pos="851"/>
        </w:tabs>
        <w:ind w:left="567" w:right="567"/>
        <w:jc w:val="both"/>
        <w:rPr>
          <w:rFonts w:ascii="Arial" w:hAnsi="Arial" w:cs="Arial"/>
          <w:i/>
          <w:sz w:val="22"/>
          <w:szCs w:val="22"/>
        </w:rPr>
      </w:pPr>
    </w:p>
    <w:p w14:paraId="239EA6A4" w14:textId="77777777" w:rsidR="000A3061" w:rsidRPr="00A341C0" w:rsidRDefault="000A3061" w:rsidP="000A3061">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Cada partido político deberá destinar anualmente el 3% del financiamiento público anual que le corresponda, para la capacitación, promoción y el desarrollo del liderazgo político de las mujeres. Cada partido comprobará los gastos que erogue para la realización de las actividades mencionadas. El partido que incumpla con dicha disposición, le será aplicable las sanciones que correspondan.  </w:t>
      </w:r>
    </w:p>
    <w:p w14:paraId="186B9641" w14:textId="77777777" w:rsidR="000A3061" w:rsidRPr="00A341C0" w:rsidRDefault="000A3061" w:rsidP="000A3061">
      <w:pPr>
        <w:tabs>
          <w:tab w:val="left" w:pos="851"/>
        </w:tabs>
        <w:ind w:left="567" w:right="567"/>
        <w:jc w:val="both"/>
        <w:rPr>
          <w:rFonts w:ascii="Arial" w:hAnsi="Arial" w:cs="Arial"/>
          <w:i/>
          <w:snapToGrid w:val="0"/>
          <w:sz w:val="22"/>
          <w:szCs w:val="22"/>
          <w:lang w:val="es-MX" w:eastAsia="es-MX"/>
        </w:rPr>
      </w:pPr>
    </w:p>
    <w:p w14:paraId="727009B0" w14:textId="77777777" w:rsidR="000A3061" w:rsidRPr="00A341C0" w:rsidRDefault="000A3061" w:rsidP="000A3061">
      <w:pPr>
        <w:tabs>
          <w:tab w:val="left" w:pos="851"/>
        </w:tabs>
        <w:ind w:left="567" w:right="567"/>
        <w:jc w:val="both"/>
        <w:rPr>
          <w:rFonts w:ascii="Arial" w:hAnsi="Arial" w:cs="Arial"/>
          <w:i/>
          <w:snapToGrid w:val="0"/>
          <w:sz w:val="22"/>
          <w:szCs w:val="22"/>
          <w:lang w:val="es-MX" w:eastAsia="es-MX"/>
        </w:rPr>
      </w:pPr>
      <w:r w:rsidRPr="00A341C0">
        <w:rPr>
          <w:rFonts w:ascii="Arial" w:hAnsi="Arial" w:cs="Arial"/>
          <w:i/>
          <w:snapToGrid w:val="0"/>
          <w:sz w:val="22"/>
          <w:szCs w:val="22"/>
          <w:lang w:val="es-MX" w:eastAsia="es-MX"/>
        </w:rPr>
        <w:lastRenderedPageBreak/>
        <w:t xml:space="preserve">Se entiende </w:t>
      </w:r>
      <w:proofErr w:type="gramStart"/>
      <w:r w:rsidRPr="00A341C0">
        <w:rPr>
          <w:rFonts w:ascii="Arial" w:hAnsi="Arial" w:cs="Arial"/>
          <w:i/>
          <w:snapToGrid w:val="0"/>
          <w:sz w:val="22"/>
          <w:szCs w:val="22"/>
          <w:lang w:val="es-MX" w:eastAsia="es-MX"/>
        </w:rPr>
        <w:t>por  actividades</w:t>
      </w:r>
      <w:proofErr w:type="gramEnd"/>
      <w:r w:rsidRPr="00A341C0">
        <w:rPr>
          <w:rFonts w:ascii="Arial" w:hAnsi="Arial" w:cs="Arial"/>
          <w:i/>
          <w:snapToGrid w:val="0"/>
          <w:sz w:val="22"/>
          <w:szCs w:val="22"/>
          <w:lang w:val="es-MX" w:eastAsia="es-MX"/>
        </w:rPr>
        <w:t xml:space="preserve"> específicas como entidades de interés público, las siguientes:</w:t>
      </w:r>
    </w:p>
    <w:p w14:paraId="4F30891E" w14:textId="77777777" w:rsidR="000A3061" w:rsidRPr="00A341C0" w:rsidRDefault="000A3061" w:rsidP="000A3061">
      <w:pPr>
        <w:tabs>
          <w:tab w:val="left" w:pos="851"/>
        </w:tabs>
        <w:ind w:left="567" w:right="567"/>
        <w:jc w:val="both"/>
        <w:rPr>
          <w:rFonts w:ascii="Arial" w:hAnsi="Arial" w:cs="Arial"/>
          <w:i/>
          <w:snapToGrid w:val="0"/>
          <w:sz w:val="22"/>
          <w:szCs w:val="22"/>
          <w:lang w:val="es-MX" w:eastAsia="es-MX"/>
        </w:rPr>
      </w:pPr>
    </w:p>
    <w:p w14:paraId="14091832" w14:textId="77777777" w:rsidR="000A3061" w:rsidRPr="00A341C0" w:rsidRDefault="000A3061" w:rsidP="000A3061">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Educación y capacitación política;</w:t>
      </w:r>
    </w:p>
    <w:p w14:paraId="3BF1F6E7" w14:textId="77777777" w:rsidR="000A3061" w:rsidRPr="00A341C0" w:rsidRDefault="000A3061" w:rsidP="000A3061">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Investigación socioeconómica y política, y</w:t>
      </w:r>
    </w:p>
    <w:p w14:paraId="4C99D35C" w14:textId="77777777" w:rsidR="000A3061" w:rsidRPr="00A341C0" w:rsidRDefault="000A3061" w:rsidP="000A3061">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Tareas editoriales.”</w:t>
      </w:r>
    </w:p>
    <w:p w14:paraId="444E4949" w14:textId="77777777" w:rsidR="000A3061" w:rsidRPr="002C2579" w:rsidRDefault="000A3061" w:rsidP="000A3061">
      <w:pPr>
        <w:spacing w:line="360" w:lineRule="auto"/>
        <w:jc w:val="both"/>
        <w:rPr>
          <w:rFonts w:ascii="Arial" w:hAnsi="Arial" w:cs="Arial"/>
          <w:snapToGrid w:val="0"/>
          <w:sz w:val="22"/>
          <w:szCs w:val="22"/>
        </w:rPr>
      </w:pPr>
    </w:p>
    <w:p w14:paraId="0A5E5FB2" w14:textId="03110BD6" w:rsidR="000A3061" w:rsidRPr="002C2579" w:rsidRDefault="000A3061" w:rsidP="000A3061">
      <w:pPr>
        <w:spacing w:line="360" w:lineRule="auto"/>
        <w:jc w:val="both"/>
        <w:rPr>
          <w:rFonts w:ascii="Arial" w:hAnsi="Arial" w:cs="Arial"/>
          <w:snapToGrid w:val="0"/>
          <w:sz w:val="22"/>
          <w:szCs w:val="22"/>
        </w:rPr>
      </w:pPr>
      <w:r w:rsidRPr="007A0B86">
        <w:rPr>
          <w:rFonts w:ascii="Arial" w:hAnsi="Arial" w:cs="Arial"/>
          <w:snapToGrid w:val="0"/>
          <w:sz w:val="22"/>
          <w:szCs w:val="22"/>
        </w:rPr>
        <w:t xml:space="preserve">No es óbice </w:t>
      </w:r>
      <w:r w:rsidRPr="00841897">
        <w:rPr>
          <w:rFonts w:ascii="Arial" w:hAnsi="Arial" w:cs="Arial"/>
          <w:snapToGrid w:val="0"/>
          <w:sz w:val="22"/>
          <w:szCs w:val="22"/>
        </w:rPr>
        <w:t>mencionar</w:t>
      </w:r>
      <w:r w:rsidR="00841897" w:rsidRPr="00841897">
        <w:rPr>
          <w:rFonts w:ascii="Arial" w:hAnsi="Arial" w:cs="Arial"/>
          <w:snapToGrid w:val="0"/>
          <w:sz w:val="22"/>
          <w:szCs w:val="22"/>
        </w:rPr>
        <w:t xml:space="preserve"> </w:t>
      </w:r>
      <w:r w:rsidRPr="00841897">
        <w:rPr>
          <w:rFonts w:ascii="Arial" w:hAnsi="Arial" w:cs="Arial"/>
          <w:snapToGrid w:val="0"/>
          <w:sz w:val="22"/>
          <w:szCs w:val="22"/>
        </w:rPr>
        <w:t>que</w:t>
      </w:r>
      <w:r w:rsidR="002E1B1E" w:rsidRPr="00841897">
        <w:rPr>
          <w:rFonts w:ascii="Arial" w:hAnsi="Arial" w:cs="Arial"/>
          <w:snapToGrid w:val="0"/>
          <w:sz w:val="22"/>
          <w:szCs w:val="22"/>
        </w:rPr>
        <w:t>,</w:t>
      </w:r>
      <w:r w:rsidRPr="00841897">
        <w:rPr>
          <w:rFonts w:ascii="Arial" w:hAnsi="Arial" w:cs="Arial"/>
          <w:snapToGrid w:val="0"/>
          <w:sz w:val="22"/>
          <w:szCs w:val="22"/>
        </w:rPr>
        <w:t xml:space="preserve"> en relación a la porción normativa señalada con la fracción X del artículo precitado, el INE, mediante Acuerdo INE/CG/A1306/2018, de fecha 12 de septiembre de 2018, aprobó el “</w:t>
      </w:r>
      <w:r w:rsidRPr="00841897">
        <w:rPr>
          <w:rFonts w:ascii="Arial" w:hAnsi="Arial" w:cs="Arial"/>
          <w:i/>
          <w:snapToGrid w:val="0"/>
          <w:sz w:val="22"/>
          <w:szCs w:val="22"/>
        </w:rPr>
        <w:t>Protocolo para la implementación</w:t>
      </w:r>
      <w:r w:rsidRPr="007A0B86">
        <w:rPr>
          <w:rFonts w:ascii="Arial" w:hAnsi="Arial" w:cs="Arial"/>
          <w:i/>
          <w:snapToGrid w:val="0"/>
          <w:sz w:val="22"/>
          <w:szCs w:val="22"/>
        </w:rPr>
        <w:t xml:space="preserve"> de buenas prácticas en el ejercicio de los recursos del gasto programado: capacitación, promoción y desarrollo del Liderazgo Político de las Mujeres”</w:t>
      </w:r>
      <w:r w:rsidRPr="007A0B86">
        <w:rPr>
          <w:rFonts w:ascii="Arial" w:hAnsi="Arial" w:cs="Arial"/>
          <w:snapToGrid w:val="0"/>
          <w:sz w:val="22"/>
          <w:szCs w:val="22"/>
        </w:rPr>
        <w:t>.</w:t>
      </w:r>
    </w:p>
    <w:p w14:paraId="6189F1E6" w14:textId="77777777" w:rsidR="000A3061" w:rsidRDefault="000A3061" w:rsidP="00F57211">
      <w:pPr>
        <w:pStyle w:val="Prrafodelista"/>
        <w:spacing w:after="0" w:line="360" w:lineRule="auto"/>
        <w:ind w:left="0"/>
        <w:contextualSpacing/>
        <w:jc w:val="both"/>
        <w:rPr>
          <w:rFonts w:ascii="Arial" w:hAnsi="Arial" w:cs="Arial"/>
          <w:b/>
        </w:rPr>
      </w:pPr>
    </w:p>
    <w:p w14:paraId="0411F447" w14:textId="77777777" w:rsidR="00F57211" w:rsidRPr="00DB7DEE" w:rsidRDefault="00F57211" w:rsidP="00F57211">
      <w:pPr>
        <w:pStyle w:val="Prrafodelista"/>
        <w:spacing w:after="0" w:line="360" w:lineRule="auto"/>
        <w:ind w:left="0"/>
        <w:contextualSpacing/>
        <w:jc w:val="both"/>
        <w:rPr>
          <w:rFonts w:ascii="Arial" w:hAnsi="Arial" w:cs="Arial"/>
        </w:rPr>
      </w:pPr>
      <w:r w:rsidRPr="00DB7DEE">
        <w:rPr>
          <w:rFonts w:ascii="Arial" w:hAnsi="Arial" w:cs="Arial"/>
          <w:b/>
        </w:rPr>
        <w:t>12ª.-</w:t>
      </w:r>
      <w:r w:rsidRPr="00DB7DEE">
        <w:rPr>
          <w:rFonts w:ascii="Arial" w:hAnsi="Arial" w:cs="Arial"/>
        </w:rPr>
        <w:t xml:space="preserve"> En aplicación del artículo 64 del Código Electoral local, para una mayor claridad se desahogarán cada una de las condiciones jurídicas para el otorgamiento del financiamiento público a los Partidos Políticos: </w:t>
      </w:r>
    </w:p>
    <w:p w14:paraId="3FD4F49A"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 </w:t>
      </w:r>
    </w:p>
    <w:p w14:paraId="67B8833F" w14:textId="77777777" w:rsidR="00F57211" w:rsidRDefault="00F57211" w:rsidP="00F57211">
      <w:pPr>
        <w:numPr>
          <w:ilvl w:val="0"/>
          <w:numId w:val="29"/>
        </w:numPr>
        <w:spacing w:line="360" w:lineRule="auto"/>
        <w:contextualSpacing/>
        <w:jc w:val="both"/>
        <w:rPr>
          <w:rFonts w:ascii="Arial" w:hAnsi="Arial" w:cs="Arial"/>
          <w:sz w:val="22"/>
          <w:szCs w:val="22"/>
          <w:lang w:val="x-none" w:eastAsia="x-none"/>
        </w:rPr>
      </w:pPr>
      <w:r w:rsidRPr="00DB7DEE">
        <w:rPr>
          <w:rFonts w:ascii="Arial" w:hAnsi="Arial" w:cs="Arial"/>
          <w:sz w:val="22"/>
          <w:szCs w:val="22"/>
          <w:lang w:val="es-MX" w:eastAsia="x-none"/>
        </w:rPr>
        <w:t xml:space="preserve">En cuanto a la </w:t>
      </w:r>
      <w:r w:rsidRPr="00DB7DEE">
        <w:rPr>
          <w:rFonts w:ascii="Arial" w:hAnsi="Arial" w:cs="Arial"/>
          <w:sz w:val="22"/>
          <w:szCs w:val="22"/>
          <w:lang w:val="x-none" w:eastAsia="x-none"/>
        </w:rPr>
        <w:t>determi</w:t>
      </w:r>
      <w:r w:rsidRPr="00DB7DEE">
        <w:rPr>
          <w:rFonts w:ascii="Arial" w:hAnsi="Arial" w:cs="Arial"/>
          <w:sz w:val="22"/>
          <w:szCs w:val="22"/>
          <w:lang w:eastAsia="x-none"/>
        </w:rPr>
        <w:t>nación</w:t>
      </w:r>
      <w:r w:rsidRPr="00DB7DEE">
        <w:rPr>
          <w:rFonts w:ascii="Arial" w:hAnsi="Arial" w:cs="Arial"/>
          <w:sz w:val="22"/>
          <w:szCs w:val="22"/>
          <w:lang w:val="es-MX" w:eastAsia="x-none"/>
        </w:rPr>
        <w:t xml:space="preserve"> de</w:t>
      </w:r>
      <w:r w:rsidRPr="00DB7DEE">
        <w:rPr>
          <w:rFonts w:ascii="Arial" w:hAnsi="Arial" w:cs="Arial"/>
          <w:sz w:val="22"/>
          <w:szCs w:val="22"/>
          <w:lang w:val="x-none" w:eastAsia="x-none"/>
        </w:rPr>
        <w:t xml:space="preserve"> los Partidos </w:t>
      </w:r>
      <w:r w:rsidRPr="00DB7DEE">
        <w:rPr>
          <w:rFonts w:ascii="Arial" w:hAnsi="Arial" w:cs="Arial"/>
          <w:sz w:val="22"/>
          <w:szCs w:val="22"/>
          <w:lang w:eastAsia="x-none"/>
        </w:rPr>
        <w:t>Po</w:t>
      </w:r>
      <w:r w:rsidRPr="00DB7DEE">
        <w:rPr>
          <w:rFonts w:ascii="Arial" w:hAnsi="Arial" w:cs="Arial"/>
          <w:sz w:val="22"/>
          <w:szCs w:val="22"/>
          <w:lang w:val="x-none" w:eastAsia="x-none"/>
        </w:rPr>
        <w:t>líticos que tendrán derecho a recibir la prerrogativa de financiamiento público</w:t>
      </w:r>
      <w:r w:rsidRPr="00DB7DEE">
        <w:rPr>
          <w:rFonts w:ascii="Arial" w:hAnsi="Arial" w:cs="Arial"/>
          <w:sz w:val="22"/>
          <w:szCs w:val="22"/>
          <w:lang w:val="es-MX" w:eastAsia="x-none"/>
        </w:rPr>
        <w:t>, éstos han quedado señalados en la Consideración que antecede</w:t>
      </w:r>
      <w:r w:rsidRPr="00DB7DEE">
        <w:rPr>
          <w:rFonts w:ascii="Arial" w:hAnsi="Arial" w:cs="Arial"/>
          <w:sz w:val="22"/>
          <w:szCs w:val="22"/>
          <w:lang w:val="x-none" w:eastAsia="x-none"/>
        </w:rPr>
        <w:t>.</w:t>
      </w:r>
    </w:p>
    <w:p w14:paraId="2C8FF6C8" w14:textId="77777777" w:rsidR="000A3061" w:rsidRDefault="000A3061" w:rsidP="000A3061">
      <w:pPr>
        <w:spacing w:line="360" w:lineRule="auto"/>
        <w:ind w:left="720"/>
        <w:contextualSpacing/>
        <w:jc w:val="both"/>
        <w:rPr>
          <w:rFonts w:ascii="Arial" w:hAnsi="Arial" w:cs="Arial"/>
          <w:sz w:val="22"/>
          <w:szCs w:val="22"/>
          <w:lang w:val="x-none" w:eastAsia="x-none"/>
        </w:rPr>
      </w:pPr>
    </w:p>
    <w:p w14:paraId="29FB29E7" w14:textId="77777777" w:rsidR="000A3061" w:rsidRPr="007A0B86" w:rsidRDefault="000A3061" w:rsidP="000A3061">
      <w:pPr>
        <w:numPr>
          <w:ilvl w:val="0"/>
          <w:numId w:val="29"/>
        </w:numPr>
        <w:spacing w:line="360" w:lineRule="auto"/>
        <w:contextualSpacing/>
        <w:jc w:val="both"/>
        <w:rPr>
          <w:rFonts w:ascii="Arial" w:hAnsi="Arial" w:cs="Arial"/>
          <w:sz w:val="22"/>
          <w:szCs w:val="22"/>
          <w:lang w:val="x-none" w:eastAsia="x-none"/>
        </w:rPr>
      </w:pPr>
      <w:r w:rsidRPr="007A0B86">
        <w:rPr>
          <w:rFonts w:ascii="Arial" w:hAnsi="Arial" w:cs="Arial"/>
          <w:sz w:val="22"/>
          <w:szCs w:val="22"/>
          <w:lang w:val="es-MX" w:eastAsia="x-none"/>
        </w:rPr>
        <w:t xml:space="preserve">Respecto a la </w:t>
      </w:r>
      <w:r w:rsidRPr="007A0B86">
        <w:rPr>
          <w:rFonts w:ascii="Arial" w:hAnsi="Arial" w:cs="Arial"/>
          <w:sz w:val="22"/>
          <w:szCs w:val="22"/>
          <w:lang w:val="x-none" w:eastAsia="x-none"/>
        </w:rPr>
        <w:t xml:space="preserve">acreditación de la vigencia de sus registros como Partidos </w:t>
      </w:r>
      <w:r w:rsidRPr="007A0B86">
        <w:rPr>
          <w:rFonts w:ascii="Arial" w:hAnsi="Arial" w:cs="Arial"/>
          <w:sz w:val="22"/>
          <w:szCs w:val="22"/>
          <w:lang w:eastAsia="x-none"/>
        </w:rPr>
        <w:t>Políticos Nacionales</w:t>
      </w:r>
      <w:r w:rsidRPr="007A0B86">
        <w:rPr>
          <w:rFonts w:ascii="Arial" w:hAnsi="Arial" w:cs="Arial"/>
          <w:sz w:val="22"/>
          <w:szCs w:val="22"/>
          <w:lang w:val="x-none" w:eastAsia="x-none"/>
        </w:rPr>
        <w:t xml:space="preserve"> después de celebrarse la Jornada Electoral del </w:t>
      </w:r>
      <w:r>
        <w:rPr>
          <w:rFonts w:ascii="Arial" w:hAnsi="Arial" w:cs="Arial"/>
          <w:sz w:val="22"/>
          <w:szCs w:val="22"/>
          <w:lang w:val="es-MX" w:eastAsia="x-none"/>
        </w:rPr>
        <w:t>06</w:t>
      </w:r>
      <w:r w:rsidRPr="007A0B86">
        <w:rPr>
          <w:rFonts w:ascii="Arial" w:hAnsi="Arial" w:cs="Arial"/>
          <w:sz w:val="22"/>
          <w:szCs w:val="22"/>
          <w:lang w:val="x-none" w:eastAsia="x-none"/>
        </w:rPr>
        <w:t xml:space="preserve"> de </w:t>
      </w:r>
      <w:r w:rsidRPr="007A0B86">
        <w:rPr>
          <w:rFonts w:ascii="Arial" w:hAnsi="Arial" w:cs="Arial"/>
          <w:sz w:val="22"/>
          <w:szCs w:val="22"/>
          <w:lang w:val="es-MX" w:eastAsia="x-none"/>
        </w:rPr>
        <w:t>ju</w:t>
      </w:r>
      <w:r>
        <w:rPr>
          <w:rFonts w:ascii="Arial" w:hAnsi="Arial" w:cs="Arial"/>
          <w:sz w:val="22"/>
          <w:szCs w:val="22"/>
          <w:lang w:val="es-MX" w:eastAsia="x-none"/>
        </w:rPr>
        <w:t>n</w:t>
      </w:r>
      <w:r w:rsidRPr="007A0B86">
        <w:rPr>
          <w:rFonts w:ascii="Arial" w:hAnsi="Arial" w:cs="Arial"/>
          <w:sz w:val="22"/>
          <w:szCs w:val="22"/>
          <w:lang w:val="es-MX" w:eastAsia="x-none"/>
        </w:rPr>
        <w:t>io</w:t>
      </w:r>
      <w:r w:rsidRPr="007A0B86">
        <w:rPr>
          <w:rFonts w:ascii="Arial" w:hAnsi="Arial" w:cs="Arial"/>
          <w:sz w:val="22"/>
          <w:szCs w:val="22"/>
          <w:lang w:val="x-none" w:eastAsia="x-none"/>
        </w:rPr>
        <w:t xml:space="preserve"> de</w:t>
      </w:r>
      <w:r>
        <w:rPr>
          <w:rFonts w:ascii="Arial" w:hAnsi="Arial" w:cs="Arial"/>
          <w:sz w:val="22"/>
          <w:szCs w:val="22"/>
          <w:lang w:val="es-MX" w:eastAsia="x-none"/>
        </w:rPr>
        <w:t xml:space="preserve"> 2021, de los </w:t>
      </w:r>
      <w:r w:rsidRPr="008772D6">
        <w:rPr>
          <w:rFonts w:ascii="Arial" w:hAnsi="Arial" w:cs="Arial"/>
          <w:sz w:val="22"/>
          <w:szCs w:val="22"/>
          <w:lang w:val="es-MX" w:eastAsia="x-none"/>
        </w:rPr>
        <w:t xml:space="preserve">Antecedentes </w:t>
      </w:r>
      <w:r w:rsidR="008772D6" w:rsidRPr="008772D6">
        <w:rPr>
          <w:rFonts w:ascii="Arial" w:hAnsi="Arial" w:cs="Arial"/>
          <w:sz w:val="22"/>
          <w:szCs w:val="22"/>
          <w:lang w:val="es-MX" w:eastAsia="x-none"/>
        </w:rPr>
        <w:t xml:space="preserve">IX y XI </w:t>
      </w:r>
      <w:r w:rsidRPr="008772D6">
        <w:rPr>
          <w:rFonts w:ascii="Arial" w:hAnsi="Arial" w:cs="Arial"/>
          <w:sz w:val="22"/>
          <w:szCs w:val="22"/>
          <w:lang w:val="es-MX" w:eastAsia="x-none"/>
        </w:rPr>
        <w:t>de este</w:t>
      </w:r>
      <w:r w:rsidRPr="007A0B86">
        <w:rPr>
          <w:rFonts w:ascii="Arial" w:hAnsi="Arial" w:cs="Arial"/>
          <w:sz w:val="22"/>
          <w:szCs w:val="22"/>
          <w:lang w:val="es-MX" w:eastAsia="x-none"/>
        </w:rPr>
        <w:t xml:space="preserve"> documento, se desprende</w:t>
      </w:r>
      <w:r>
        <w:rPr>
          <w:rFonts w:ascii="Arial" w:hAnsi="Arial" w:cs="Arial"/>
          <w:sz w:val="22"/>
          <w:szCs w:val="22"/>
          <w:lang w:val="es-MX" w:eastAsia="x-none"/>
        </w:rPr>
        <w:t>n</w:t>
      </w:r>
      <w:r w:rsidRPr="007A0B86">
        <w:rPr>
          <w:rFonts w:ascii="Arial" w:hAnsi="Arial" w:cs="Arial"/>
          <w:sz w:val="22"/>
          <w:szCs w:val="22"/>
          <w:lang w:val="es-MX" w:eastAsia="x-none"/>
        </w:rPr>
        <w:t xml:space="preserve"> los institutos políticos que la efectuaron en tiempo y forma.</w:t>
      </w:r>
    </w:p>
    <w:p w14:paraId="23835531" w14:textId="77777777" w:rsidR="000A3061" w:rsidRPr="007A0B86" w:rsidRDefault="000A3061" w:rsidP="000A3061">
      <w:pPr>
        <w:pStyle w:val="Prrafodelista"/>
        <w:rPr>
          <w:rFonts w:ascii="Arial" w:hAnsi="Arial" w:cs="Arial"/>
          <w:lang w:val="x-none" w:eastAsia="x-none"/>
        </w:rPr>
      </w:pPr>
    </w:p>
    <w:p w14:paraId="0067FD37" w14:textId="77777777" w:rsidR="00F57211" w:rsidRPr="008772D6" w:rsidRDefault="00F57211" w:rsidP="00F57211">
      <w:pPr>
        <w:numPr>
          <w:ilvl w:val="0"/>
          <w:numId w:val="29"/>
        </w:numPr>
        <w:spacing w:line="360" w:lineRule="auto"/>
        <w:contextualSpacing/>
        <w:jc w:val="both"/>
        <w:rPr>
          <w:rFonts w:ascii="Arial" w:hAnsi="Arial" w:cs="Arial"/>
          <w:sz w:val="22"/>
          <w:szCs w:val="22"/>
          <w:lang w:val="x-none" w:eastAsia="x-none"/>
        </w:rPr>
      </w:pPr>
      <w:r w:rsidRPr="00DB7DEE">
        <w:rPr>
          <w:rFonts w:ascii="Arial" w:hAnsi="Arial" w:cs="Arial"/>
          <w:sz w:val="22"/>
          <w:szCs w:val="22"/>
          <w:lang w:val="es-MX" w:eastAsia="x-none"/>
        </w:rPr>
        <w:t>Para calcular</w:t>
      </w:r>
      <w:r w:rsidRPr="00DB7DEE">
        <w:rPr>
          <w:rFonts w:ascii="Arial" w:hAnsi="Arial" w:cs="Arial"/>
          <w:sz w:val="22"/>
          <w:szCs w:val="22"/>
          <w:lang w:val="x-none" w:eastAsia="x-none"/>
        </w:rPr>
        <w:t xml:space="preserve"> el monto del financiamiento público</w:t>
      </w:r>
      <w:r w:rsidRPr="00DB7DEE">
        <w:rPr>
          <w:rFonts w:ascii="Arial" w:hAnsi="Arial" w:cs="Arial"/>
          <w:sz w:val="22"/>
          <w:szCs w:val="22"/>
          <w:lang w:val="es-MX" w:eastAsia="x-none"/>
        </w:rPr>
        <w:t>, se describen los siguientes procedimientos:</w:t>
      </w:r>
    </w:p>
    <w:p w14:paraId="3069D43D" w14:textId="77777777" w:rsidR="008772D6" w:rsidRPr="00DB7DEE" w:rsidRDefault="008772D6" w:rsidP="008772D6">
      <w:pPr>
        <w:spacing w:line="360" w:lineRule="auto"/>
        <w:ind w:left="720"/>
        <w:contextualSpacing/>
        <w:jc w:val="both"/>
        <w:rPr>
          <w:rFonts w:ascii="Arial" w:hAnsi="Arial" w:cs="Arial"/>
          <w:sz w:val="22"/>
          <w:szCs w:val="22"/>
          <w:lang w:val="x-none" w:eastAsia="x-none"/>
        </w:rPr>
      </w:pPr>
    </w:p>
    <w:p w14:paraId="66FFF6E9" w14:textId="77777777" w:rsidR="00F57211" w:rsidRPr="00DB7DEE" w:rsidRDefault="00F57211" w:rsidP="00F57211">
      <w:pPr>
        <w:spacing w:line="360" w:lineRule="auto"/>
        <w:ind w:left="720"/>
        <w:contextualSpacing/>
        <w:jc w:val="both"/>
        <w:rPr>
          <w:rFonts w:ascii="Arial" w:hAnsi="Arial" w:cs="Arial"/>
          <w:b/>
          <w:sz w:val="22"/>
          <w:szCs w:val="22"/>
          <w:lang w:val="es-MX"/>
        </w:rPr>
      </w:pPr>
      <w:r w:rsidRPr="00DB7DEE">
        <w:rPr>
          <w:rFonts w:ascii="Arial" w:hAnsi="Arial" w:cs="Arial"/>
          <w:b/>
          <w:sz w:val="22"/>
          <w:szCs w:val="22"/>
          <w:lang w:val="es-MX"/>
        </w:rPr>
        <w:t>1. FINANCIAMIENTO PÚBLICO ORDINARIO.</w:t>
      </w:r>
    </w:p>
    <w:p w14:paraId="04B02D34" w14:textId="77777777" w:rsidR="00F57211" w:rsidRPr="00DB7DEE" w:rsidRDefault="00F57211" w:rsidP="00F57211">
      <w:pPr>
        <w:spacing w:line="360" w:lineRule="auto"/>
        <w:ind w:left="720"/>
        <w:contextualSpacing/>
        <w:jc w:val="both"/>
        <w:rPr>
          <w:rFonts w:ascii="Arial" w:hAnsi="Arial" w:cs="Arial"/>
          <w:sz w:val="22"/>
          <w:szCs w:val="22"/>
          <w:lang w:val="x-none" w:eastAsia="x-none"/>
        </w:rPr>
      </w:pPr>
    </w:p>
    <w:p w14:paraId="75C2CE39"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b/>
          <w:sz w:val="22"/>
          <w:szCs w:val="22"/>
        </w:rPr>
        <w:t>A)</w:t>
      </w:r>
      <w:r w:rsidRPr="00DB7DEE">
        <w:rPr>
          <w:rFonts w:ascii="Arial" w:hAnsi="Arial" w:cs="Arial"/>
          <w:sz w:val="22"/>
          <w:szCs w:val="22"/>
        </w:rPr>
        <w:t xml:space="preserve"> De acuerdo con lo dispuesto por la fracción IV del artículo 64 del Código Electoral del Estado, el monto del financiamiento público se calcula multiplicando el número de ciudadanas y ciudadanos que figuren en el Padrón Electoral a la fecha de corte de julio de cada año, por el 65% del valor diario de la Unidad de Medida y Actualización.</w:t>
      </w:r>
    </w:p>
    <w:p w14:paraId="4D6E5299" w14:textId="77777777" w:rsidR="00F57211" w:rsidRPr="00DB7DEE" w:rsidRDefault="00F57211" w:rsidP="00F57211">
      <w:pPr>
        <w:tabs>
          <w:tab w:val="left" w:pos="851"/>
        </w:tabs>
        <w:spacing w:line="360" w:lineRule="auto"/>
        <w:ind w:left="567" w:right="567"/>
        <w:jc w:val="both"/>
        <w:rPr>
          <w:rFonts w:ascii="Arial" w:hAnsi="Arial" w:cs="Arial"/>
          <w:sz w:val="22"/>
          <w:szCs w:val="22"/>
        </w:rPr>
      </w:pPr>
    </w:p>
    <w:p w14:paraId="1C639505"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Por lo que respecta al número de ciudadanas y ciudadanos registrados en el Padrón Electoral </w:t>
      </w:r>
      <w:r w:rsidR="007062B3">
        <w:rPr>
          <w:rFonts w:ascii="Arial" w:hAnsi="Arial" w:cs="Arial"/>
          <w:sz w:val="22"/>
          <w:szCs w:val="22"/>
        </w:rPr>
        <w:t>con corte al 31 de julio de 2021</w:t>
      </w:r>
      <w:r w:rsidRPr="00DB7DEE">
        <w:rPr>
          <w:rFonts w:ascii="Arial" w:hAnsi="Arial" w:cs="Arial"/>
          <w:sz w:val="22"/>
          <w:szCs w:val="22"/>
        </w:rPr>
        <w:t xml:space="preserve"> en el estado, fue de </w:t>
      </w:r>
      <w:r w:rsidR="007062B3">
        <w:rPr>
          <w:rFonts w:ascii="Arial" w:hAnsi="Arial" w:cs="Arial"/>
          <w:b/>
          <w:sz w:val="22"/>
          <w:szCs w:val="22"/>
        </w:rPr>
        <w:t>567,428</w:t>
      </w:r>
      <w:r w:rsidRPr="00DB7DEE">
        <w:rPr>
          <w:rFonts w:ascii="Arial" w:hAnsi="Arial" w:cs="Arial"/>
          <w:sz w:val="22"/>
          <w:szCs w:val="22"/>
        </w:rPr>
        <w:t xml:space="preserve">, de acuerdo a la información que fuera remitida a esta autoridad electoral por parte de </w:t>
      </w:r>
      <w:r w:rsidRPr="007062B3">
        <w:rPr>
          <w:rFonts w:ascii="Arial" w:hAnsi="Arial" w:cs="Arial"/>
          <w:sz w:val="22"/>
          <w:szCs w:val="22"/>
        </w:rPr>
        <w:t xml:space="preserve">la Junta Local Ejecutiva del INE. En cuanto al valor diario de la “Unidad de Medida y Actualización” (UMA) vigente, es de </w:t>
      </w:r>
      <w:r w:rsidR="007062B3" w:rsidRPr="007062B3">
        <w:rPr>
          <w:rFonts w:ascii="Arial" w:eastAsia="Calibri" w:hAnsi="Arial" w:cs="Arial"/>
          <w:sz w:val="22"/>
          <w:szCs w:val="22"/>
          <w:lang w:val="es-MX" w:eastAsia="es-MX"/>
        </w:rPr>
        <w:t>89.62 (Ochenta y nueve pesos 62/100 M.N.)</w:t>
      </w:r>
      <w:r w:rsidRPr="007062B3">
        <w:rPr>
          <w:rFonts w:ascii="Arial" w:hAnsi="Arial" w:cs="Arial"/>
          <w:sz w:val="22"/>
          <w:szCs w:val="22"/>
          <w:vertAlign w:val="superscript"/>
        </w:rPr>
        <w:footnoteReference w:id="1"/>
      </w:r>
      <w:r w:rsidRPr="007062B3">
        <w:rPr>
          <w:rFonts w:ascii="Arial" w:hAnsi="Arial" w:cs="Arial"/>
          <w:sz w:val="22"/>
          <w:szCs w:val="22"/>
        </w:rPr>
        <w:t xml:space="preserve">, por lo que el 65% del mismo, es la cantidad de </w:t>
      </w:r>
      <w:r w:rsidRPr="007062B3">
        <w:rPr>
          <w:rFonts w:ascii="Arial" w:hAnsi="Arial" w:cs="Arial"/>
          <w:b/>
          <w:sz w:val="22"/>
          <w:szCs w:val="22"/>
        </w:rPr>
        <w:t>$5</w:t>
      </w:r>
      <w:r w:rsidR="007062B3" w:rsidRPr="007062B3">
        <w:rPr>
          <w:rFonts w:ascii="Arial" w:hAnsi="Arial" w:cs="Arial"/>
          <w:b/>
          <w:sz w:val="22"/>
          <w:szCs w:val="22"/>
        </w:rPr>
        <w:t>8.00</w:t>
      </w:r>
      <w:r w:rsidRPr="007062B3">
        <w:rPr>
          <w:rFonts w:ascii="Arial" w:hAnsi="Arial" w:cs="Arial"/>
          <w:b/>
          <w:sz w:val="22"/>
          <w:szCs w:val="22"/>
        </w:rPr>
        <w:t xml:space="preserve"> (</w:t>
      </w:r>
      <w:r w:rsidR="007062B3" w:rsidRPr="007062B3">
        <w:rPr>
          <w:rFonts w:ascii="Arial" w:hAnsi="Arial" w:cs="Arial"/>
          <w:b/>
          <w:sz w:val="22"/>
          <w:szCs w:val="22"/>
        </w:rPr>
        <w:t>Cincuenta y</w:t>
      </w:r>
      <w:r w:rsidRPr="007062B3">
        <w:rPr>
          <w:rFonts w:ascii="Arial" w:hAnsi="Arial" w:cs="Arial"/>
          <w:b/>
          <w:sz w:val="22"/>
          <w:szCs w:val="22"/>
        </w:rPr>
        <w:t xml:space="preserve"> </w:t>
      </w:r>
      <w:r w:rsidR="007062B3" w:rsidRPr="007062B3">
        <w:rPr>
          <w:rFonts w:ascii="Arial" w:hAnsi="Arial" w:cs="Arial"/>
          <w:b/>
          <w:sz w:val="22"/>
          <w:szCs w:val="22"/>
        </w:rPr>
        <w:t>ocho pesos 00</w:t>
      </w:r>
      <w:r w:rsidRPr="007062B3">
        <w:rPr>
          <w:rFonts w:ascii="Arial" w:hAnsi="Arial" w:cs="Arial"/>
          <w:b/>
          <w:sz w:val="22"/>
          <w:szCs w:val="22"/>
        </w:rPr>
        <w:t>/100 M.N.)</w:t>
      </w:r>
      <w:r w:rsidRPr="007062B3">
        <w:rPr>
          <w:rFonts w:ascii="Arial" w:hAnsi="Arial" w:cs="Arial"/>
          <w:sz w:val="22"/>
          <w:szCs w:val="22"/>
        </w:rPr>
        <w:t>; así pues, se tiene que el financiamiento</w:t>
      </w:r>
      <w:r w:rsidRPr="00DB7DEE">
        <w:rPr>
          <w:rFonts w:ascii="Arial" w:hAnsi="Arial" w:cs="Arial"/>
          <w:sz w:val="22"/>
          <w:szCs w:val="22"/>
        </w:rPr>
        <w:t xml:space="preserve"> público ordinario de los Partidos Políticos, se calcula de la siguiente manera: </w:t>
      </w:r>
    </w:p>
    <w:p w14:paraId="3358A7B3" w14:textId="77777777" w:rsidR="00F57211" w:rsidRPr="00DB7DEE" w:rsidRDefault="00F57211" w:rsidP="00F57211">
      <w:pPr>
        <w:jc w:val="both"/>
        <w:rPr>
          <w:rFonts w:ascii="Arial" w:hAnsi="Arial" w:cs="Arial"/>
          <w:b/>
          <w:sz w:val="22"/>
          <w:szCs w:val="22"/>
        </w:rPr>
      </w:pPr>
    </w:p>
    <w:p w14:paraId="6B26516C" w14:textId="77777777" w:rsidR="00F57211" w:rsidRPr="00DB7DEE" w:rsidRDefault="00F57211" w:rsidP="00F57211">
      <w:pPr>
        <w:jc w:val="both"/>
        <w:rPr>
          <w:rFonts w:ascii="Arial" w:hAnsi="Arial" w:cs="Arial"/>
          <w:b/>
          <w:sz w:val="22"/>
          <w:szCs w:val="22"/>
        </w:rPr>
      </w:pPr>
      <w:r w:rsidRPr="00DB7DEE">
        <w:rPr>
          <w:rFonts w:ascii="Arial" w:hAnsi="Arial" w:cs="Arial"/>
          <w:b/>
          <w:sz w:val="22"/>
          <w:szCs w:val="22"/>
        </w:rPr>
        <w:t xml:space="preserve">Ciudadanía en el Padrón                   65% de la UMA vigente                   Resultado    </w:t>
      </w:r>
    </w:p>
    <w:p w14:paraId="380E7C71" w14:textId="77777777" w:rsidR="00F57211" w:rsidRPr="00DB7DEE" w:rsidRDefault="007062B3" w:rsidP="00F57211">
      <w:pPr>
        <w:jc w:val="both"/>
        <w:rPr>
          <w:rFonts w:ascii="Arial" w:hAnsi="Arial" w:cs="Arial"/>
          <w:b/>
          <w:sz w:val="22"/>
          <w:szCs w:val="22"/>
        </w:rPr>
      </w:pPr>
      <w:r>
        <w:rPr>
          <w:rFonts w:ascii="Arial" w:hAnsi="Arial" w:cs="Arial"/>
          <w:b/>
          <w:sz w:val="22"/>
          <w:szCs w:val="22"/>
        </w:rPr>
        <w:t xml:space="preserve">    Electoral 31/07/2021</w:t>
      </w:r>
      <w:r w:rsidR="00F57211" w:rsidRPr="00DB7DEE">
        <w:rPr>
          <w:rFonts w:ascii="Arial" w:hAnsi="Arial" w:cs="Arial"/>
          <w:b/>
          <w:sz w:val="22"/>
          <w:szCs w:val="22"/>
        </w:rPr>
        <w:t xml:space="preserve">                               </w:t>
      </w:r>
      <w:proofErr w:type="gramStart"/>
      <w:r w:rsidR="00F57211" w:rsidRPr="00DB7DEE">
        <w:rPr>
          <w:rFonts w:ascii="Arial" w:hAnsi="Arial" w:cs="Arial"/>
          <w:b/>
          <w:sz w:val="22"/>
          <w:szCs w:val="22"/>
        </w:rPr>
        <w:t xml:space="preserve">   (</w:t>
      </w:r>
      <w:proofErr w:type="gramEnd"/>
      <w:r w:rsidR="00F57211" w:rsidRPr="00DB7DEE">
        <w:rPr>
          <w:rFonts w:ascii="Arial" w:hAnsi="Arial" w:cs="Arial"/>
          <w:b/>
          <w:sz w:val="22"/>
          <w:szCs w:val="22"/>
        </w:rPr>
        <w:t>valor diario)</w:t>
      </w:r>
    </w:p>
    <w:p w14:paraId="1EC8DD95"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           </w:t>
      </w:r>
    </w:p>
    <w:p w14:paraId="1AE97180" w14:textId="77777777" w:rsidR="007062B3" w:rsidRPr="00062C9B" w:rsidRDefault="00F57211" w:rsidP="00062C9B">
      <w:pPr>
        <w:spacing w:line="360" w:lineRule="auto"/>
        <w:jc w:val="both"/>
        <w:rPr>
          <w:rFonts w:ascii="Arial" w:hAnsi="Arial" w:cs="Arial"/>
          <w:sz w:val="22"/>
          <w:szCs w:val="22"/>
        </w:rPr>
      </w:pPr>
      <w:r w:rsidRPr="00DB7DEE">
        <w:rPr>
          <w:rFonts w:ascii="Arial" w:hAnsi="Arial" w:cs="Arial"/>
          <w:sz w:val="22"/>
          <w:szCs w:val="22"/>
        </w:rPr>
        <w:t xml:space="preserve">            </w:t>
      </w:r>
      <w:r w:rsidRPr="00DB7DEE">
        <w:rPr>
          <w:rFonts w:ascii="Arial" w:hAnsi="Arial" w:cs="Arial"/>
          <w:sz w:val="20"/>
          <w:szCs w:val="22"/>
        </w:rPr>
        <w:t xml:space="preserve"> </w:t>
      </w:r>
      <w:r w:rsidR="007062B3">
        <w:rPr>
          <w:rFonts w:ascii="Arial" w:hAnsi="Arial" w:cs="Arial"/>
          <w:bCs/>
          <w:sz w:val="22"/>
          <w:szCs w:val="22"/>
        </w:rPr>
        <w:t>567,428</w:t>
      </w:r>
      <w:r w:rsidRPr="00DB7DEE">
        <w:rPr>
          <w:rFonts w:ascii="Arial" w:hAnsi="Arial" w:cs="Arial"/>
          <w:sz w:val="22"/>
          <w:szCs w:val="22"/>
        </w:rPr>
        <w:t xml:space="preserve">                   </w:t>
      </w:r>
      <w:r w:rsidR="007062B3">
        <w:rPr>
          <w:rFonts w:ascii="Arial" w:hAnsi="Arial" w:cs="Arial"/>
          <w:sz w:val="22"/>
          <w:szCs w:val="22"/>
        </w:rPr>
        <w:t xml:space="preserve">      </w:t>
      </w:r>
      <w:r w:rsidRPr="00DB7DEE">
        <w:rPr>
          <w:rFonts w:ascii="Arial" w:hAnsi="Arial" w:cs="Arial"/>
          <w:sz w:val="22"/>
          <w:szCs w:val="22"/>
        </w:rPr>
        <w:t xml:space="preserve">x </w:t>
      </w:r>
      <w:r w:rsidR="007062B3">
        <w:rPr>
          <w:rFonts w:ascii="Arial" w:hAnsi="Arial" w:cs="Arial"/>
          <w:sz w:val="22"/>
          <w:szCs w:val="22"/>
        </w:rPr>
        <w:t xml:space="preserve">                            58.00               </w:t>
      </w:r>
      <w:r w:rsidRPr="00DB7DEE">
        <w:rPr>
          <w:rFonts w:ascii="Arial" w:hAnsi="Arial" w:cs="Arial"/>
          <w:sz w:val="22"/>
          <w:szCs w:val="22"/>
        </w:rPr>
        <w:t xml:space="preserve">  =     </w:t>
      </w:r>
      <w:bookmarkStart w:id="0" w:name="_Hlk54122253"/>
      <w:r w:rsidRPr="00DB7DEE">
        <w:rPr>
          <w:rFonts w:ascii="Arial" w:hAnsi="Arial" w:cs="Arial"/>
          <w:b/>
          <w:bCs/>
          <w:sz w:val="22"/>
          <w:szCs w:val="22"/>
          <w:lang w:val="es-MX" w:eastAsia="es-MX"/>
        </w:rPr>
        <w:t>$3</w:t>
      </w:r>
      <w:r w:rsidR="007062B3">
        <w:rPr>
          <w:rFonts w:ascii="Arial" w:hAnsi="Arial" w:cs="Arial"/>
          <w:b/>
          <w:bCs/>
          <w:sz w:val="22"/>
          <w:szCs w:val="22"/>
          <w:lang w:val="es-MX" w:eastAsia="es-MX"/>
        </w:rPr>
        <w:t>3</w:t>
      </w:r>
      <w:r w:rsidRPr="00DB7DEE">
        <w:rPr>
          <w:rFonts w:ascii="Arial" w:hAnsi="Arial" w:cs="Arial"/>
          <w:b/>
          <w:bCs/>
          <w:sz w:val="22"/>
          <w:szCs w:val="22"/>
          <w:lang w:val="es-MX" w:eastAsia="es-MX"/>
        </w:rPr>
        <w:t>´</w:t>
      </w:r>
      <w:r w:rsidR="00062C9B">
        <w:rPr>
          <w:rFonts w:ascii="Arial" w:hAnsi="Arial" w:cs="Arial"/>
          <w:b/>
          <w:bCs/>
          <w:sz w:val="22"/>
          <w:szCs w:val="22"/>
          <w:lang w:val="es-MX" w:eastAsia="es-MX"/>
        </w:rPr>
        <w:t>054</w:t>
      </w:r>
      <w:r w:rsidRPr="00DB7DEE">
        <w:rPr>
          <w:rFonts w:ascii="Arial" w:hAnsi="Arial" w:cs="Arial"/>
          <w:b/>
          <w:bCs/>
          <w:sz w:val="22"/>
          <w:szCs w:val="22"/>
          <w:lang w:val="es-MX" w:eastAsia="es-MX"/>
        </w:rPr>
        <w:t>,</w:t>
      </w:r>
      <w:r w:rsidR="00062C9B">
        <w:rPr>
          <w:rFonts w:ascii="Arial" w:hAnsi="Arial" w:cs="Arial"/>
          <w:b/>
          <w:bCs/>
          <w:sz w:val="22"/>
          <w:szCs w:val="22"/>
          <w:lang w:val="es-MX" w:eastAsia="es-MX"/>
        </w:rPr>
        <w:t>383.</w:t>
      </w:r>
      <w:r w:rsidR="0067356E">
        <w:rPr>
          <w:rFonts w:ascii="Arial" w:hAnsi="Arial" w:cs="Arial"/>
          <w:b/>
          <w:bCs/>
          <w:sz w:val="22"/>
          <w:szCs w:val="22"/>
          <w:lang w:val="es-MX" w:eastAsia="es-MX"/>
        </w:rPr>
        <w:t>28</w:t>
      </w:r>
      <w:r w:rsidRPr="00DB7DEE">
        <w:rPr>
          <w:rFonts w:ascii="Arial" w:hAnsi="Arial" w:cs="Arial"/>
          <w:sz w:val="22"/>
          <w:szCs w:val="22"/>
          <w:lang w:val="es-HN" w:eastAsia="es-HN"/>
        </w:rPr>
        <w:t xml:space="preserve"> </w:t>
      </w:r>
      <w:bookmarkEnd w:id="0"/>
      <w:r w:rsidRPr="00DB7DEE">
        <w:rPr>
          <w:rFonts w:ascii="Arial" w:hAnsi="Arial" w:cs="Arial"/>
          <w:sz w:val="22"/>
          <w:szCs w:val="22"/>
        </w:rPr>
        <w:t xml:space="preserve">   </w:t>
      </w:r>
    </w:p>
    <w:p w14:paraId="08B40336" w14:textId="77777777" w:rsidR="00F57211" w:rsidRPr="00DB7DEE" w:rsidRDefault="00F57211" w:rsidP="00F57211">
      <w:pPr>
        <w:spacing w:line="360" w:lineRule="auto"/>
        <w:jc w:val="both"/>
        <w:rPr>
          <w:rFonts w:ascii="Arial" w:hAnsi="Arial" w:cs="Arial"/>
          <w:sz w:val="22"/>
          <w:szCs w:val="22"/>
        </w:rPr>
      </w:pPr>
    </w:p>
    <w:p w14:paraId="7CEBDB92"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En razón de la anterior operación, se tiene que el monto de financiamiento público que les corresponde a los partidos políticos, </w:t>
      </w:r>
      <w:r w:rsidRPr="00DB7DEE">
        <w:rPr>
          <w:rFonts w:ascii="Arial" w:hAnsi="Arial" w:cs="Arial"/>
          <w:sz w:val="22"/>
          <w:szCs w:val="22"/>
          <w:u w:val="single"/>
        </w:rPr>
        <w:t>en el periodo compre</w:t>
      </w:r>
      <w:r w:rsidR="00062C9B">
        <w:rPr>
          <w:rFonts w:ascii="Arial" w:hAnsi="Arial" w:cs="Arial"/>
          <w:sz w:val="22"/>
          <w:szCs w:val="22"/>
          <w:u w:val="single"/>
        </w:rPr>
        <w:t>ndido del mes de octubre de 2021</w:t>
      </w:r>
      <w:r w:rsidRPr="00DB7DEE">
        <w:rPr>
          <w:rFonts w:ascii="Arial" w:hAnsi="Arial" w:cs="Arial"/>
          <w:sz w:val="22"/>
          <w:szCs w:val="22"/>
          <w:u w:val="single"/>
        </w:rPr>
        <w:t xml:space="preserve"> al mes de septiembre de 202</w:t>
      </w:r>
      <w:r w:rsidR="00062C9B">
        <w:rPr>
          <w:rFonts w:ascii="Arial" w:hAnsi="Arial" w:cs="Arial"/>
          <w:sz w:val="22"/>
          <w:szCs w:val="22"/>
          <w:u w:val="single"/>
        </w:rPr>
        <w:t>2</w:t>
      </w:r>
      <w:r w:rsidRPr="00DB7DEE">
        <w:rPr>
          <w:rFonts w:ascii="Arial" w:hAnsi="Arial" w:cs="Arial"/>
          <w:sz w:val="22"/>
          <w:szCs w:val="22"/>
        </w:rPr>
        <w:t>, es de</w:t>
      </w:r>
      <w:r w:rsidRPr="00DB7DEE">
        <w:rPr>
          <w:rFonts w:ascii="Arial" w:hAnsi="Arial" w:cs="Arial"/>
          <w:sz w:val="22"/>
          <w:szCs w:val="22"/>
          <w:lang w:val="es-HN" w:eastAsia="es-HN"/>
        </w:rPr>
        <w:t xml:space="preserve"> </w:t>
      </w:r>
      <w:r w:rsidRPr="00DB7DEE">
        <w:rPr>
          <w:rFonts w:ascii="Arial" w:hAnsi="Arial" w:cs="Arial"/>
          <w:b/>
          <w:bCs/>
          <w:sz w:val="22"/>
          <w:szCs w:val="22"/>
          <w:lang w:val="es-MX" w:eastAsia="es-MX"/>
        </w:rPr>
        <w:t>$3</w:t>
      </w:r>
      <w:r w:rsidR="00062C9B">
        <w:rPr>
          <w:rFonts w:ascii="Arial" w:hAnsi="Arial" w:cs="Arial"/>
          <w:b/>
          <w:bCs/>
          <w:sz w:val="22"/>
          <w:szCs w:val="22"/>
          <w:lang w:val="es-MX" w:eastAsia="es-MX"/>
        </w:rPr>
        <w:t>3´054,383.</w:t>
      </w:r>
      <w:r w:rsidR="0067356E">
        <w:rPr>
          <w:rFonts w:ascii="Arial" w:hAnsi="Arial" w:cs="Arial"/>
          <w:b/>
          <w:bCs/>
          <w:sz w:val="22"/>
          <w:szCs w:val="22"/>
          <w:lang w:val="es-MX" w:eastAsia="es-MX"/>
        </w:rPr>
        <w:t>28</w:t>
      </w:r>
      <w:r w:rsidRPr="00DB7DEE">
        <w:rPr>
          <w:rFonts w:ascii="Arial" w:hAnsi="Arial" w:cs="Arial"/>
          <w:sz w:val="22"/>
          <w:szCs w:val="22"/>
          <w:lang w:val="es-HN" w:eastAsia="es-HN"/>
        </w:rPr>
        <w:t xml:space="preserve"> </w:t>
      </w:r>
      <w:r w:rsidRPr="00DB7DEE">
        <w:rPr>
          <w:rFonts w:ascii="Arial" w:hAnsi="Arial" w:cs="Arial"/>
          <w:sz w:val="22"/>
          <w:szCs w:val="22"/>
        </w:rPr>
        <w:t xml:space="preserve">(Treinta y </w:t>
      </w:r>
      <w:r w:rsidR="00062C9B">
        <w:rPr>
          <w:rFonts w:ascii="Arial" w:hAnsi="Arial" w:cs="Arial"/>
          <w:sz w:val="22"/>
          <w:szCs w:val="22"/>
        </w:rPr>
        <w:t xml:space="preserve">tres millones cincuenta y cuatro mil trescientos ochenta y tres pesos </w:t>
      </w:r>
      <w:r w:rsidR="0067356E">
        <w:rPr>
          <w:rFonts w:ascii="Arial" w:hAnsi="Arial" w:cs="Arial"/>
          <w:sz w:val="22"/>
          <w:szCs w:val="22"/>
        </w:rPr>
        <w:t>28</w:t>
      </w:r>
      <w:r w:rsidRPr="00DB7DEE">
        <w:rPr>
          <w:rFonts w:ascii="Arial" w:hAnsi="Arial" w:cs="Arial"/>
          <w:sz w:val="22"/>
          <w:szCs w:val="22"/>
        </w:rPr>
        <w:t>/100 M.N.).</w:t>
      </w:r>
    </w:p>
    <w:p w14:paraId="7F536FA3" w14:textId="77777777" w:rsidR="00F57211" w:rsidRPr="00DB7DEE" w:rsidRDefault="00F57211" w:rsidP="00F57211">
      <w:pPr>
        <w:spacing w:line="360" w:lineRule="auto"/>
        <w:jc w:val="both"/>
        <w:rPr>
          <w:rFonts w:ascii="Arial" w:hAnsi="Arial" w:cs="Arial"/>
          <w:sz w:val="22"/>
          <w:szCs w:val="22"/>
        </w:rPr>
      </w:pPr>
    </w:p>
    <w:p w14:paraId="3EEECD4E" w14:textId="77777777" w:rsidR="00F57211" w:rsidRPr="00DB7DEE" w:rsidRDefault="00F57211" w:rsidP="00F57211">
      <w:pPr>
        <w:spacing w:after="240" w:line="360" w:lineRule="auto"/>
        <w:jc w:val="both"/>
        <w:rPr>
          <w:rFonts w:ascii="Arial" w:hAnsi="Arial" w:cs="Arial"/>
          <w:sz w:val="22"/>
          <w:szCs w:val="22"/>
        </w:rPr>
      </w:pPr>
      <w:r w:rsidRPr="00DB7DEE">
        <w:rPr>
          <w:rFonts w:ascii="Arial" w:eastAsia="Calibri" w:hAnsi="Arial" w:cs="Arial"/>
          <w:b/>
          <w:sz w:val="22"/>
          <w:szCs w:val="22"/>
          <w:lang w:val="es-MX" w:eastAsia="en-US"/>
        </w:rPr>
        <w:t>B)</w:t>
      </w:r>
      <w:r w:rsidRPr="00DB7DEE">
        <w:rPr>
          <w:rFonts w:ascii="Arial" w:eastAsia="Calibri" w:hAnsi="Arial" w:cs="Arial"/>
          <w:sz w:val="22"/>
          <w:szCs w:val="22"/>
          <w:lang w:val="es-MX" w:eastAsia="en-US"/>
        </w:rPr>
        <w:t xml:space="preserve"> La cantidad antes obtenida, deberá distribuirse </w:t>
      </w:r>
      <w:r w:rsidRPr="00DB7DEE">
        <w:rPr>
          <w:rFonts w:ascii="Arial" w:hAnsi="Arial" w:cs="Arial"/>
          <w:sz w:val="22"/>
          <w:szCs w:val="22"/>
        </w:rPr>
        <w:t>de conformidad con lo preceptuado por la fracción V del artículo 64 del Código Electoral del Estado, el</w:t>
      </w:r>
      <w:r w:rsidRPr="00DB7DEE">
        <w:rPr>
          <w:rFonts w:ascii="Arial" w:hAnsi="Arial" w:cs="Arial"/>
          <w:sz w:val="22"/>
        </w:rPr>
        <w:t xml:space="preserve"> Consejo General distribuirá el 30% de dicho monto en partes iguales a los partidos políticos y el 70% restante en proporción al número de votos logrados por cada uno en la elección respectiva, en los términos de la fracción I del mismo precepto legal, como a continuación se muestra:</w:t>
      </w:r>
    </w:p>
    <w:p w14:paraId="6A47045F"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Para obtener el 30% y 70% del monto de financiamiento público equivalente a </w:t>
      </w:r>
      <w:r w:rsidR="009043C4" w:rsidRPr="009043C4">
        <w:rPr>
          <w:rFonts w:ascii="Arial" w:hAnsi="Arial" w:cs="Arial"/>
          <w:b/>
          <w:sz w:val="22"/>
          <w:szCs w:val="22"/>
        </w:rPr>
        <w:t>$</w:t>
      </w:r>
      <w:r w:rsidR="009E2F15" w:rsidRPr="00DB7DEE">
        <w:rPr>
          <w:rFonts w:ascii="Arial" w:hAnsi="Arial" w:cs="Arial"/>
          <w:b/>
          <w:bCs/>
          <w:sz w:val="22"/>
          <w:szCs w:val="22"/>
          <w:lang w:val="es-MX" w:eastAsia="es-MX"/>
        </w:rPr>
        <w:t>3</w:t>
      </w:r>
      <w:r w:rsidR="009E2F15">
        <w:rPr>
          <w:rFonts w:ascii="Arial" w:hAnsi="Arial" w:cs="Arial"/>
          <w:b/>
          <w:bCs/>
          <w:sz w:val="22"/>
          <w:szCs w:val="22"/>
          <w:lang w:val="es-MX" w:eastAsia="es-MX"/>
        </w:rPr>
        <w:t>3´054,383.</w:t>
      </w:r>
      <w:r w:rsidR="009043C4">
        <w:rPr>
          <w:rFonts w:ascii="Arial" w:hAnsi="Arial" w:cs="Arial"/>
          <w:b/>
          <w:bCs/>
          <w:sz w:val="22"/>
          <w:szCs w:val="22"/>
          <w:lang w:val="es-MX" w:eastAsia="es-MX"/>
        </w:rPr>
        <w:t>28</w:t>
      </w:r>
      <w:r w:rsidR="009E2F15" w:rsidRPr="00DB7DEE">
        <w:rPr>
          <w:rFonts w:ascii="Arial" w:hAnsi="Arial" w:cs="Arial"/>
          <w:sz w:val="22"/>
          <w:szCs w:val="22"/>
          <w:lang w:val="es-HN" w:eastAsia="es-HN"/>
        </w:rPr>
        <w:t xml:space="preserve"> </w:t>
      </w:r>
      <w:r w:rsidR="009E2F15" w:rsidRPr="00DB7DEE">
        <w:rPr>
          <w:rFonts w:ascii="Arial" w:hAnsi="Arial" w:cs="Arial"/>
          <w:sz w:val="22"/>
          <w:szCs w:val="22"/>
        </w:rPr>
        <w:t xml:space="preserve">(Treinta y </w:t>
      </w:r>
      <w:r w:rsidR="009E2F15">
        <w:rPr>
          <w:rFonts w:ascii="Arial" w:hAnsi="Arial" w:cs="Arial"/>
          <w:sz w:val="22"/>
          <w:szCs w:val="22"/>
        </w:rPr>
        <w:t xml:space="preserve">tres millones cincuenta y cuatro mil trescientos ochenta y tres pesos </w:t>
      </w:r>
      <w:r w:rsidR="0067356E">
        <w:rPr>
          <w:rFonts w:ascii="Arial" w:hAnsi="Arial" w:cs="Arial"/>
          <w:sz w:val="22"/>
          <w:szCs w:val="22"/>
        </w:rPr>
        <w:t>28</w:t>
      </w:r>
      <w:r w:rsidR="009E2F15" w:rsidRPr="00DB7DEE">
        <w:rPr>
          <w:rFonts w:ascii="Arial" w:hAnsi="Arial" w:cs="Arial"/>
          <w:sz w:val="22"/>
          <w:szCs w:val="22"/>
        </w:rPr>
        <w:t>/100 M.N.)</w:t>
      </w:r>
      <w:r w:rsidRPr="00DB7DEE">
        <w:rPr>
          <w:rFonts w:ascii="Arial" w:hAnsi="Arial" w:cs="Arial"/>
          <w:sz w:val="22"/>
          <w:szCs w:val="22"/>
        </w:rPr>
        <w:t>, se efectúan las siguientes Reglas de Proporcionalidad:</w:t>
      </w:r>
    </w:p>
    <w:p w14:paraId="417FA4F3" w14:textId="77777777" w:rsidR="00F57211" w:rsidRPr="00DB7DEE" w:rsidRDefault="00F57211" w:rsidP="00F57211">
      <w:pPr>
        <w:spacing w:line="360" w:lineRule="auto"/>
        <w:jc w:val="both"/>
        <w:rPr>
          <w:rFonts w:ascii="Arial" w:hAnsi="Arial" w:cs="Arial"/>
          <w:sz w:val="22"/>
          <w:szCs w:val="22"/>
        </w:rPr>
      </w:pPr>
    </w:p>
    <w:p w14:paraId="58E7E275" w14:textId="77777777" w:rsidR="00F57211" w:rsidRPr="009E2F15" w:rsidRDefault="009E2F15" w:rsidP="009E2F15">
      <w:pPr>
        <w:jc w:val="center"/>
        <w:rPr>
          <w:rFonts w:ascii="Arial" w:hAnsi="Arial" w:cs="Arial"/>
          <w:b/>
          <w:sz w:val="20"/>
          <w:szCs w:val="20"/>
          <w:lang w:val="es-MX" w:eastAsia="es-MX"/>
        </w:rPr>
      </w:pPr>
      <w:r w:rsidRPr="009E2F15">
        <w:rPr>
          <w:rFonts w:ascii="Arial" w:hAnsi="Arial" w:cs="Arial"/>
          <w:bCs/>
          <w:sz w:val="20"/>
          <w:szCs w:val="22"/>
          <w:lang w:val="es-MX" w:eastAsia="es-MX"/>
        </w:rPr>
        <w:t>33´</w:t>
      </w:r>
      <w:proofErr w:type="gramStart"/>
      <w:r w:rsidRPr="009E2F15">
        <w:rPr>
          <w:rFonts w:ascii="Arial" w:hAnsi="Arial" w:cs="Arial"/>
          <w:bCs/>
          <w:sz w:val="20"/>
          <w:szCs w:val="22"/>
          <w:lang w:val="es-MX" w:eastAsia="es-MX"/>
        </w:rPr>
        <w:t>054,383.00</w:t>
      </w:r>
      <w:r w:rsidRPr="009E2F15">
        <w:rPr>
          <w:rFonts w:ascii="Arial" w:hAnsi="Arial" w:cs="Arial"/>
          <w:sz w:val="20"/>
          <w:szCs w:val="22"/>
          <w:lang w:val="es-HN" w:eastAsia="es-HN"/>
        </w:rPr>
        <w:t xml:space="preserve"> </w:t>
      </w:r>
      <w:r w:rsidR="00F57211" w:rsidRPr="009E2F15">
        <w:rPr>
          <w:rFonts w:ascii="Arial" w:hAnsi="Arial" w:cs="Arial"/>
          <w:sz w:val="20"/>
          <w:szCs w:val="22"/>
        </w:rPr>
        <w:t xml:space="preserve"> </w:t>
      </w:r>
      <w:r>
        <w:rPr>
          <w:rFonts w:ascii="Arial" w:hAnsi="Arial" w:cs="Arial"/>
          <w:sz w:val="20"/>
          <w:szCs w:val="20"/>
        </w:rPr>
        <w:t>–</w:t>
      </w:r>
      <w:proofErr w:type="gramEnd"/>
      <w:r>
        <w:rPr>
          <w:rFonts w:ascii="Arial" w:hAnsi="Arial" w:cs="Arial"/>
          <w:sz w:val="20"/>
          <w:szCs w:val="20"/>
        </w:rPr>
        <w:t xml:space="preserve"> 100.00</w:t>
      </w:r>
      <w:r w:rsidR="00BD0AA4">
        <w:rPr>
          <w:rFonts w:ascii="Arial" w:hAnsi="Arial" w:cs="Arial"/>
          <w:sz w:val="20"/>
          <w:szCs w:val="20"/>
        </w:rPr>
        <w:t>%      (30</w:t>
      </w:r>
      <w:r w:rsidR="00F57211" w:rsidRPr="00DB7DEE">
        <w:rPr>
          <w:rFonts w:ascii="Arial" w:hAnsi="Arial" w:cs="Arial"/>
          <w:sz w:val="20"/>
          <w:szCs w:val="20"/>
          <w:lang w:val="es-MX"/>
        </w:rPr>
        <w:t xml:space="preserve"> </w:t>
      </w:r>
      <w:r w:rsidR="00F57211" w:rsidRPr="00DB7DEE">
        <w:rPr>
          <w:rFonts w:ascii="Arial" w:hAnsi="Arial" w:cs="Arial"/>
          <w:sz w:val="20"/>
          <w:szCs w:val="20"/>
        </w:rPr>
        <w:t xml:space="preserve">x </w:t>
      </w:r>
      <w:r w:rsidRPr="009E2F15">
        <w:rPr>
          <w:rFonts w:ascii="Arial" w:hAnsi="Arial" w:cs="Arial"/>
          <w:bCs/>
          <w:sz w:val="20"/>
          <w:szCs w:val="22"/>
          <w:lang w:val="es-MX" w:eastAsia="es-MX"/>
        </w:rPr>
        <w:t>33´054,383.</w:t>
      </w:r>
      <w:r w:rsidR="0067356E">
        <w:rPr>
          <w:rFonts w:ascii="Arial" w:hAnsi="Arial" w:cs="Arial"/>
          <w:bCs/>
          <w:sz w:val="20"/>
          <w:szCs w:val="22"/>
          <w:lang w:val="es-MX" w:eastAsia="es-MX"/>
        </w:rPr>
        <w:t>28</w:t>
      </w:r>
      <w:r w:rsidR="00F57211" w:rsidRPr="00DB7DEE">
        <w:rPr>
          <w:rFonts w:ascii="Arial" w:hAnsi="Arial" w:cs="Arial"/>
          <w:sz w:val="20"/>
          <w:szCs w:val="20"/>
          <w:lang w:val="es-HN" w:eastAsia="es-HN"/>
        </w:rPr>
        <w:t>)</w:t>
      </w:r>
      <w:r w:rsidR="00F57211" w:rsidRPr="00DB7DEE">
        <w:rPr>
          <w:rFonts w:ascii="Arial" w:hAnsi="Arial" w:cs="Arial"/>
          <w:sz w:val="20"/>
          <w:szCs w:val="20"/>
        </w:rPr>
        <w:t xml:space="preserve"> / 100 = </w:t>
      </w:r>
      <w:r w:rsidR="00F57211" w:rsidRPr="00DB7DEE">
        <w:rPr>
          <w:rFonts w:ascii="Calibri" w:hAnsi="Calibri"/>
          <w:sz w:val="20"/>
          <w:szCs w:val="20"/>
          <w:lang w:val="es-HN" w:eastAsia="es-HN"/>
        </w:rPr>
        <w:t xml:space="preserve">  </w:t>
      </w:r>
      <w:r w:rsidR="00F57211" w:rsidRPr="009E2F15">
        <w:rPr>
          <w:rFonts w:ascii="Arial" w:hAnsi="Arial" w:cs="Arial"/>
          <w:b/>
          <w:bCs/>
          <w:color w:val="000000"/>
          <w:sz w:val="20"/>
          <w:szCs w:val="20"/>
          <w:lang w:val="es-MX" w:eastAsia="es-MX"/>
        </w:rPr>
        <w:t>$</w:t>
      </w:r>
      <w:r w:rsidRPr="009E2F15">
        <w:rPr>
          <w:rFonts w:ascii="Arial" w:hAnsi="Arial" w:cs="Arial"/>
          <w:b/>
          <w:sz w:val="20"/>
          <w:szCs w:val="20"/>
          <w:lang w:val="es-MX" w:eastAsia="es-MX"/>
        </w:rPr>
        <w:t>9</w:t>
      </w:r>
      <w:r>
        <w:rPr>
          <w:rFonts w:ascii="Arial" w:hAnsi="Arial" w:cs="Arial"/>
          <w:b/>
          <w:sz w:val="20"/>
          <w:szCs w:val="20"/>
          <w:lang w:val="es-MX" w:eastAsia="es-MX"/>
        </w:rPr>
        <w:t>’</w:t>
      </w:r>
      <w:r w:rsidRPr="009E2F15">
        <w:rPr>
          <w:rFonts w:ascii="Arial" w:hAnsi="Arial" w:cs="Arial"/>
          <w:b/>
          <w:sz w:val="20"/>
          <w:szCs w:val="20"/>
          <w:lang w:val="es-MX" w:eastAsia="es-MX"/>
        </w:rPr>
        <w:t>916</w:t>
      </w:r>
      <w:r>
        <w:rPr>
          <w:rFonts w:ascii="Arial" w:hAnsi="Arial" w:cs="Arial"/>
          <w:b/>
          <w:sz w:val="20"/>
          <w:szCs w:val="20"/>
          <w:lang w:val="es-MX" w:eastAsia="es-MX"/>
        </w:rPr>
        <w:t>,</w:t>
      </w:r>
      <w:r w:rsidRPr="009E2F15">
        <w:rPr>
          <w:rFonts w:ascii="Arial" w:hAnsi="Arial" w:cs="Arial"/>
          <w:b/>
          <w:sz w:val="20"/>
          <w:szCs w:val="20"/>
          <w:lang w:val="es-MX" w:eastAsia="es-MX"/>
        </w:rPr>
        <w:t>314.99</w:t>
      </w:r>
    </w:p>
    <w:p w14:paraId="52E776B9" w14:textId="77777777" w:rsidR="00F57211" w:rsidRPr="00DB7DEE" w:rsidRDefault="00F57211" w:rsidP="00F57211">
      <w:pPr>
        <w:spacing w:line="360" w:lineRule="auto"/>
        <w:jc w:val="center"/>
        <w:rPr>
          <w:rFonts w:ascii="Calibri" w:hAnsi="Calibri" w:cs="Calibri"/>
          <w:sz w:val="20"/>
          <w:szCs w:val="20"/>
          <w:lang w:val="es-MX" w:eastAsia="es-MX"/>
        </w:rPr>
      </w:pPr>
    </w:p>
    <w:p w14:paraId="14C27758" w14:textId="77777777" w:rsidR="00F57211" w:rsidRPr="00DB7DEE" w:rsidRDefault="00F57211" w:rsidP="00F57211">
      <w:pPr>
        <w:spacing w:line="360" w:lineRule="auto"/>
        <w:rPr>
          <w:rFonts w:ascii="Arial" w:hAnsi="Arial" w:cs="Arial"/>
          <w:sz w:val="20"/>
          <w:szCs w:val="20"/>
        </w:rPr>
      </w:pPr>
      <w:r w:rsidRPr="00DB7DEE">
        <w:rPr>
          <w:rFonts w:ascii="Arial" w:hAnsi="Arial" w:cs="Arial"/>
          <w:sz w:val="20"/>
          <w:szCs w:val="20"/>
        </w:rPr>
        <w:t xml:space="preserve">                                 X           </w:t>
      </w:r>
      <w:r w:rsidR="009E2F15">
        <w:rPr>
          <w:rFonts w:ascii="Arial" w:hAnsi="Arial" w:cs="Arial"/>
          <w:sz w:val="20"/>
          <w:szCs w:val="20"/>
        </w:rPr>
        <w:t xml:space="preserve">  –   </w:t>
      </w:r>
      <w:r w:rsidRPr="00DB7DEE">
        <w:rPr>
          <w:rFonts w:ascii="Arial" w:hAnsi="Arial" w:cs="Arial"/>
          <w:sz w:val="20"/>
          <w:szCs w:val="20"/>
        </w:rPr>
        <w:t>30</w:t>
      </w:r>
      <w:r w:rsidRPr="00DB7DEE">
        <w:rPr>
          <w:rFonts w:ascii="Arial" w:hAnsi="Arial" w:cs="Arial"/>
          <w:sz w:val="20"/>
          <w:szCs w:val="20"/>
          <w:lang w:val="es-MX"/>
        </w:rPr>
        <w:t>.00</w:t>
      </w:r>
      <w:r w:rsidR="00BD0AA4">
        <w:rPr>
          <w:rFonts w:ascii="Arial" w:hAnsi="Arial" w:cs="Arial"/>
          <w:sz w:val="20"/>
          <w:szCs w:val="20"/>
          <w:lang w:val="es-MX"/>
        </w:rPr>
        <w:t>%</w:t>
      </w:r>
    </w:p>
    <w:p w14:paraId="0369202C" w14:textId="77777777" w:rsidR="00F57211" w:rsidRPr="00DB7DEE" w:rsidRDefault="00F57211" w:rsidP="00F57211">
      <w:pPr>
        <w:spacing w:line="360" w:lineRule="auto"/>
        <w:jc w:val="center"/>
        <w:rPr>
          <w:rFonts w:ascii="Arial" w:hAnsi="Arial" w:cs="Arial"/>
          <w:sz w:val="20"/>
          <w:szCs w:val="20"/>
        </w:rPr>
      </w:pPr>
    </w:p>
    <w:p w14:paraId="7303EA1C" w14:textId="77777777" w:rsidR="00F57211" w:rsidRPr="009E2F15" w:rsidRDefault="009E2F15" w:rsidP="009E2F15">
      <w:pPr>
        <w:jc w:val="center"/>
        <w:rPr>
          <w:rFonts w:ascii="MS Sans Serif" w:hAnsi="MS Sans Serif"/>
          <w:sz w:val="20"/>
          <w:szCs w:val="20"/>
          <w:lang w:val="es-MX" w:eastAsia="es-MX"/>
        </w:rPr>
      </w:pPr>
      <w:r w:rsidRPr="009E2F15">
        <w:rPr>
          <w:rFonts w:ascii="Arial" w:hAnsi="Arial" w:cs="Arial"/>
          <w:bCs/>
          <w:sz w:val="20"/>
          <w:szCs w:val="22"/>
          <w:lang w:val="es-MX" w:eastAsia="es-MX"/>
        </w:rPr>
        <w:t>33´054,383.00</w:t>
      </w:r>
      <w:r w:rsidR="00F57211" w:rsidRPr="00DB7DEE">
        <w:rPr>
          <w:rFonts w:ascii="Arial" w:hAnsi="Arial" w:cs="Arial"/>
          <w:sz w:val="22"/>
          <w:szCs w:val="22"/>
        </w:rPr>
        <w:t xml:space="preserve"> </w:t>
      </w:r>
      <w:r>
        <w:rPr>
          <w:rFonts w:ascii="Arial" w:hAnsi="Arial" w:cs="Arial"/>
          <w:sz w:val="20"/>
          <w:szCs w:val="20"/>
        </w:rPr>
        <w:t>– 100.00</w:t>
      </w:r>
      <w:r w:rsidR="00BD0AA4">
        <w:rPr>
          <w:rFonts w:ascii="Arial" w:hAnsi="Arial" w:cs="Arial"/>
          <w:sz w:val="20"/>
          <w:szCs w:val="20"/>
        </w:rPr>
        <w:t xml:space="preserve">%  </w:t>
      </w:r>
      <w:proofErr w:type="gramStart"/>
      <w:r w:rsidR="00BD0AA4">
        <w:rPr>
          <w:rFonts w:ascii="Arial" w:hAnsi="Arial" w:cs="Arial"/>
          <w:sz w:val="20"/>
          <w:szCs w:val="20"/>
        </w:rPr>
        <w:t xml:space="preserve">   (</w:t>
      </w:r>
      <w:proofErr w:type="gramEnd"/>
      <w:r w:rsidR="00BD0AA4">
        <w:rPr>
          <w:rFonts w:ascii="Arial" w:hAnsi="Arial" w:cs="Arial"/>
          <w:sz w:val="20"/>
          <w:szCs w:val="20"/>
        </w:rPr>
        <w:t>70</w:t>
      </w:r>
      <w:r w:rsidR="00F57211" w:rsidRPr="00DB7DEE">
        <w:rPr>
          <w:rFonts w:ascii="Arial" w:hAnsi="Arial" w:cs="Arial"/>
          <w:sz w:val="20"/>
          <w:szCs w:val="20"/>
          <w:lang w:val="es-MX"/>
        </w:rPr>
        <w:t xml:space="preserve"> </w:t>
      </w:r>
      <w:r w:rsidR="00F57211" w:rsidRPr="00DB7DEE">
        <w:rPr>
          <w:rFonts w:ascii="Arial" w:hAnsi="Arial" w:cs="Arial"/>
          <w:sz w:val="20"/>
          <w:szCs w:val="20"/>
        </w:rPr>
        <w:t xml:space="preserve">x </w:t>
      </w:r>
      <w:r w:rsidRPr="009E2F15">
        <w:rPr>
          <w:rFonts w:ascii="Arial" w:hAnsi="Arial" w:cs="Arial"/>
          <w:bCs/>
          <w:sz w:val="20"/>
          <w:szCs w:val="22"/>
          <w:lang w:val="es-MX" w:eastAsia="es-MX"/>
        </w:rPr>
        <w:t>33´054,383.</w:t>
      </w:r>
      <w:r w:rsidR="0067356E">
        <w:rPr>
          <w:rFonts w:ascii="Arial" w:hAnsi="Arial" w:cs="Arial"/>
          <w:bCs/>
          <w:sz w:val="20"/>
          <w:szCs w:val="22"/>
          <w:lang w:val="es-MX" w:eastAsia="es-MX"/>
        </w:rPr>
        <w:t>28</w:t>
      </w:r>
      <w:r w:rsidR="00F57211" w:rsidRPr="00DB7DEE">
        <w:rPr>
          <w:rFonts w:ascii="Arial" w:hAnsi="Arial" w:cs="Arial"/>
          <w:sz w:val="20"/>
          <w:szCs w:val="20"/>
          <w:lang w:val="es-HN" w:eastAsia="es-HN"/>
        </w:rPr>
        <w:t>)</w:t>
      </w:r>
      <w:r w:rsidR="00F57211" w:rsidRPr="00DB7DEE">
        <w:rPr>
          <w:rFonts w:ascii="Arial" w:hAnsi="Arial" w:cs="Arial"/>
          <w:sz w:val="20"/>
          <w:szCs w:val="20"/>
        </w:rPr>
        <w:t xml:space="preserve"> / 100 = </w:t>
      </w:r>
      <w:r w:rsidR="00F57211" w:rsidRPr="00DB7DEE">
        <w:rPr>
          <w:rFonts w:ascii="Arial" w:hAnsi="Arial" w:cs="Arial"/>
          <w:sz w:val="20"/>
          <w:szCs w:val="20"/>
          <w:lang w:val="es-HN" w:eastAsia="es-HN"/>
        </w:rPr>
        <w:t xml:space="preserve">  </w:t>
      </w:r>
      <w:r w:rsidR="00F57211" w:rsidRPr="00DB7DEE">
        <w:rPr>
          <w:rFonts w:ascii="Calibri" w:hAnsi="Calibri"/>
          <w:b/>
          <w:bCs/>
          <w:color w:val="000000"/>
          <w:sz w:val="22"/>
          <w:szCs w:val="22"/>
          <w:lang w:val="es-MX" w:eastAsia="es-MX"/>
        </w:rPr>
        <w:t xml:space="preserve"> </w:t>
      </w:r>
      <w:r w:rsidR="00F57211" w:rsidRPr="00DB7DEE">
        <w:rPr>
          <w:rFonts w:ascii="Arial" w:hAnsi="Arial" w:cs="Arial"/>
          <w:b/>
          <w:bCs/>
          <w:color w:val="000000"/>
          <w:sz w:val="20"/>
          <w:szCs w:val="20"/>
          <w:lang w:val="es-MX" w:eastAsia="es-MX"/>
        </w:rPr>
        <w:t>$</w:t>
      </w:r>
      <w:r w:rsidRPr="009E2F15">
        <w:rPr>
          <w:rFonts w:ascii="Arial" w:hAnsi="Arial" w:cs="Arial"/>
          <w:b/>
          <w:sz w:val="20"/>
          <w:szCs w:val="20"/>
          <w:lang w:val="es-MX" w:eastAsia="es-MX"/>
        </w:rPr>
        <w:t>23</w:t>
      </w:r>
      <w:r>
        <w:rPr>
          <w:rFonts w:ascii="Arial" w:hAnsi="Arial" w:cs="Arial"/>
          <w:b/>
          <w:sz w:val="20"/>
          <w:szCs w:val="20"/>
          <w:lang w:val="es-MX" w:eastAsia="es-MX"/>
        </w:rPr>
        <w:t>’</w:t>
      </w:r>
      <w:r w:rsidRPr="009E2F15">
        <w:rPr>
          <w:rFonts w:ascii="Arial" w:hAnsi="Arial" w:cs="Arial"/>
          <w:b/>
          <w:sz w:val="20"/>
          <w:szCs w:val="20"/>
          <w:lang w:val="es-MX" w:eastAsia="es-MX"/>
        </w:rPr>
        <w:t>138</w:t>
      </w:r>
      <w:r>
        <w:rPr>
          <w:rFonts w:ascii="Arial" w:hAnsi="Arial" w:cs="Arial"/>
          <w:b/>
          <w:sz w:val="20"/>
          <w:szCs w:val="20"/>
          <w:lang w:val="es-MX" w:eastAsia="es-MX"/>
        </w:rPr>
        <w:t>,</w:t>
      </w:r>
      <w:r w:rsidRPr="009E2F15">
        <w:rPr>
          <w:rFonts w:ascii="Arial" w:hAnsi="Arial" w:cs="Arial"/>
          <w:b/>
          <w:sz w:val="20"/>
          <w:szCs w:val="20"/>
          <w:lang w:val="es-MX" w:eastAsia="es-MX"/>
        </w:rPr>
        <w:t>068.30</w:t>
      </w:r>
    </w:p>
    <w:p w14:paraId="783921DD" w14:textId="77777777" w:rsidR="00F57211" w:rsidRPr="00DB7DEE" w:rsidRDefault="00F57211" w:rsidP="00F57211">
      <w:pPr>
        <w:spacing w:line="360" w:lineRule="auto"/>
        <w:jc w:val="center"/>
        <w:rPr>
          <w:rFonts w:ascii="Calibri" w:hAnsi="Calibri" w:cs="Calibri"/>
          <w:sz w:val="20"/>
          <w:szCs w:val="20"/>
          <w:lang w:val="es-MX" w:eastAsia="es-MX"/>
        </w:rPr>
      </w:pPr>
    </w:p>
    <w:p w14:paraId="42D5187E" w14:textId="77777777" w:rsidR="00F57211" w:rsidRPr="00DB7DEE" w:rsidRDefault="00F57211" w:rsidP="00F57211">
      <w:pPr>
        <w:spacing w:line="360" w:lineRule="auto"/>
        <w:rPr>
          <w:rFonts w:ascii="Arial" w:hAnsi="Arial" w:cs="Arial"/>
          <w:sz w:val="20"/>
          <w:szCs w:val="20"/>
        </w:rPr>
      </w:pPr>
      <w:r w:rsidRPr="00DB7DEE">
        <w:rPr>
          <w:rFonts w:ascii="Arial" w:hAnsi="Arial" w:cs="Arial"/>
          <w:sz w:val="20"/>
          <w:szCs w:val="20"/>
        </w:rPr>
        <w:t xml:space="preserve">                              X            </w:t>
      </w:r>
      <w:r w:rsidR="009E2F15">
        <w:rPr>
          <w:rFonts w:ascii="Arial" w:hAnsi="Arial" w:cs="Arial"/>
          <w:sz w:val="20"/>
          <w:szCs w:val="20"/>
        </w:rPr>
        <w:t xml:space="preserve">   </w:t>
      </w:r>
      <w:r w:rsidRPr="00DB7DEE">
        <w:rPr>
          <w:rFonts w:ascii="Arial" w:hAnsi="Arial" w:cs="Arial"/>
          <w:sz w:val="20"/>
          <w:szCs w:val="20"/>
        </w:rPr>
        <w:t>–   70</w:t>
      </w:r>
      <w:r w:rsidR="009E2F15">
        <w:rPr>
          <w:rFonts w:ascii="Arial" w:hAnsi="Arial" w:cs="Arial"/>
          <w:sz w:val="20"/>
          <w:szCs w:val="20"/>
          <w:lang w:val="es-MX"/>
        </w:rPr>
        <w:t>.00</w:t>
      </w:r>
      <w:r w:rsidR="00BD0AA4">
        <w:rPr>
          <w:rFonts w:ascii="Arial" w:hAnsi="Arial" w:cs="Arial"/>
          <w:sz w:val="20"/>
          <w:szCs w:val="20"/>
          <w:lang w:val="es-MX"/>
        </w:rPr>
        <w:t>%</w:t>
      </w:r>
    </w:p>
    <w:p w14:paraId="04196155" w14:textId="77777777" w:rsidR="00F57211" w:rsidRPr="00DB7DEE" w:rsidRDefault="00F57211" w:rsidP="00F57211">
      <w:pPr>
        <w:spacing w:line="360" w:lineRule="auto"/>
        <w:jc w:val="both"/>
        <w:rPr>
          <w:rFonts w:ascii="Arial" w:hAnsi="Arial" w:cs="Arial"/>
          <w:sz w:val="20"/>
          <w:szCs w:val="20"/>
        </w:rPr>
      </w:pPr>
    </w:p>
    <w:p w14:paraId="5CB7BF43" w14:textId="77777777" w:rsidR="00F57211" w:rsidRPr="00152181"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De los anteriores resultados se determina que el 30% del financiamiento, equivalente a  </w:t>
      </w:r>
      <w:r w:rsidRPr="009E2F15">
        <w:rPr>
          <w:rFonts w:ascii="Arial" w:hAnsi="Arial" w:cs="Arial"/>
          <w:b/>
          <w:bCs/>
          <w:color w:val="000000"/>
          <w:sz w:val="22"/>
          <w:szCs w:val="22"/>
          <w:lang w:val="es-MX" w:eastAsia="es-MX"/>
        </w:rPr>
        <w:t>$</w:t>
      </w:r>
      <w:r w:rsidR="009E2F15" w:rsidRPr="009E2F15">
        <w:rPr>
          <w:rFonts w:ascii="Arial" w:hAnsi="Arial" w:cs="Arial"/>
          <w:b/>
          <w:sz w:val="22"/>
          <w:szCs w:val="22"/>
          <w:lang w:val="es-MX" w:eastAsia="es-MX"/>
        </w:rPr>
        <w:t>9’916,314.99</w:t>
      </w:r>
      <w:r w:rsidR="009E2F15" w:rsidRPr="009E2F15">
        <w:rPr>
          <w:rFonts w:ascii="Arial" w:hAnsi="Arial" w:cs="Arial"/>
          <w:sz w:val="22"/>
          <w:szCs w:val="22"/>
        </w:rPr>
        <w:t xml:space="preserve"> </w:t>
      </w:r>
      <w:r w:rsidRPr="009E2F15">
        <w:rPr>
          <w:rFonts w:ascii="Arial" w:hAnsi="Arial" w:cs="Arial"/>
          <w:sz w:val="22"/>
          <w:szCs w:val="22"/>
        </w:rPr>
        <w:t>(</w:t>
      </w:r>
      <w:r w:rsidR="009E2F15">
        <w:rPr>
          <w:rFonts w:ascii="Arial" w:hAnsi="Arial" w:cs="Arial"/>
          <w:sz w:val="22"/>
          <w:szCs w:val="22"/>
        </w:rPr>
        <w:t>Nueve</w:t>
      </w:r>
      <w:r w:rsidRPr="009E2F15">
        <w:rPr>
          <w:rFonts w:ascii="Arial" w:hAnsi="Arial" w:cs="Arial"/>
          <w:sz w:val="22"/>
          <w:szCs w:val="22"/>
        </w:rPr>
        <w:t xml:space="preserve"> millones </w:t>
      </w:r>
      <w:r w:rsidR="009E2F15">
        <w:rPr>
          <w:rFonts w:ascii="Arial" w:hAnsi="Arial" w:cs="Arial"/>
          <w:sz w:val="22"/>
          <w:szCs w:val="22"/>
        </w:rPr>
        <w:t xml:space="preserve">novecientos dieciséis </w:t>
      </w:r>
      <w:r w:rsidRPr="009E2F15">
        <w:rPr>
          <w:rFonts w:ascii="Arial" w:hAnsi="Arial" w:cs="Arial"/>
          <w:sz w:val="22"/>
          <w:szCs w:val="22"/>
        </w:rPr>
        <w:t xml:space="preserve">mil </w:t>
      </w:r>
      <w:r w:rsidR="009E2F15">
        <w:rPr>
          <w:rFonts w:ascii="Arial" w:hAnsi="Arial" w:cs="Arial"/>
          <w:sz w:val="22"/>
          <w:szCs w:val="22"/>
        </w:rPr>
        <w:t>trescientos catorce pesos 99</w:t>
      </w:r>
      <w:r w:rsidRPr="009E2F15">
        <w:rPr>
          <w:rFonts w:ascii="Arial" w:hAnsi="Arial" w:cs="Arial"/>
          <w:sz w:val="22"/>
          <w:szCs w:val="22"/>
        </w:rPr>
        <w:t>/100 M.N.)</w:t>
      </w:r>
      <w:r w:rsidRPr="00DB7DEE">
        <w:rPr>
          <w:rFonts w:ascii="Arial" w:hAnsi="Arial" w:cs="Arial"/>
          <w:sz w:val="22"/>
          <w:szCs w:val="22"/>
        </w:rPr>
        <w:t xml:space="preserve"> se repartirá en partes iguales entre los Partidos Políticos; y el 70% del financiamiento, equivalente a </w:t>
      </w:r>
      <w:r w:rsidRPr="00DB7DEE">
        <w:rPr>
          <w:rFonts w:ascii="Arial" w:hAnsi="Arial" w:cs="Arial"/>
          <w:b/>
          <w:bCs/>
          <w:color w:val="000000"/>
          <w:sz w:val="22"/>
          <w:szCs w:val="22"/>
          <w:lang w:val="es-MX" w:eastAsia="es-MX"/>
        </w:rPr>
        <w:t>$</w:t>
      </w:r>
      <w:r w:rsidR="009E2F15" w:rsidRPr="009E2F15">
        <w:rPr>
          <w:rFonts w:ascii="Arial" w:hAnsi="Arial" w:cs="Arial"/>
          <w:b/>
          <w:sz w:val="22"/>
          <w:szCs w:val="20"/>
          <w:lang w:val="es-MX" w:eastAsia="es-MX"/>
        </w:rPr>
        <w:t>23’138,068.30</w:t>
      </w:r>
      <w:r w:rsidRPr="009E2F15">
        <w:rPr>
          <w:rFonts w:ascii="Arial" w:hAnsi="Arial" w:cs="Arial"/>
          <w:b/>
          <w:bCs/>
          <w:color w:val="000000"/>
          <w:sz w:val="22"/>
          <w:szCs w:val="20"/>
          <w:lang w:val="es-MX" w:eastAsia="es-MX"/>
        </w:rPr>
        <w:t xml:space="preserve"> </w:t>
      </w:r>
      <w:r w:rsidRPr="00DB7DEE">
        <w:rPr>
          <w:rFonts w:ascii="Arial" w:hAnsi="Arial" w:cs="Arial"/>
          <w:sz w:val="22"/>
          <w:szCs w:val="22"/>
        </w:rPr>
        <w:t>(</w:t>
      </w:r>
      <w:r w:rsidR="009E2F15">
        <w:rPr>
          <w:rFonts w:ascii="Arial" w:hAnsi="Arial" w:cs="Arial"/>
          <w:sz w:val="22"/>
          <w:szCs w:val="22"/>
        </w:rPr>
        <w:t xml:space="preserve">Veintitrés </w:t>
      </w:r>
      <w:r w:rsidRPr="00DB7DEE">
        <w:rPr>
          <w:rFonts w:ascii="Arial" w:hAnsi="Arial" w:cs="Arial"/>
          <w:sz w:val="22"/>
          <w:szCs w:val="22"/>
        </w:rPr>
        <w:t xml:space="preserve">millones </w:t>
      </w:r>
      <w:r w:rsidR="009E2F15">
        <w:rPr>
          <w:rFonts w:ascii="Arial" w:hAnsi="Arial" w:cs="Arial"/>
          <w:sz w:val="22"/>
          <w:szCs w:val="22"/>
        </w:rPr>
        <w:t xml:space="preserve">ciento treinta y ocho mil sesenta y </w:t>
      </w:r>
      <w:r w:rsidR="009E2F15" w:rsidRPr="00152181">
        <w:rPr>
          <w:rFonts w:ascii="Arial" w:hAnsi="Arial" w:cs="Arial"/>
          <w:sz w:val="22"/>
          <w:szCs w:val="22"/>
        </w:rPr>
        <w:t xml:space="preserve">ocho </w:t>
      </w:r>
      <w:r w:rsidR="00152181" w:rsidRPr="00152181">
        <w:rPr>
          <w:rFonts w:ascii="Arial" w:hAnsi="Arial" w:cs="Arial"/>
          <w:sz w:val="22"/>
          <w:szCs w:val="22"/>
        </w:rPr>
        <w:t>pesos 30</w:t>
      </w:r>
      <w:r w:rsidRPr="00152181">
        <w:rPr>
          <w:rFonts w:ascii="Arial" w:hAnsi="Arial" w:cs="Arial"/>
          <w:sz w:val="22"/>
          <w:szCs w:val="22"/>
        </w:rPr>
        <w:t xml:space="preserve">/100 M.N.), de acuerdo a la proporción de sus votos obtenidos en la elección </w:t>
      </w:r>
      <w:r w:rsidR="002F6A5D">
        <w:rPr>
          <w:rFonts w:ascii="Arial" w:hAnsi="Arial" w:cs="Arial"/>
          <w:sz w:val="22"/>
          <w:szCs w:val="22"/>
        </w:rPr>
        <w:t>de Diputaciones</w:t>
      </w:r>
      <w:r w:rsidR="00152181" w:rsidRPr="00152181">
        <w:rPr>
          <w:rFonts w:ascii="Arial" w:hAnsi="Arial" w:cs="Arial"/>
          <w:sz w:val="22"/>
          <w:szCs w:val="22"/>
        </w:rPr>
        <w:t xml:space="preserve"> Locales por el principio de mayoría relativa</w:t>
      </w:r>
      <w:r w:rsidR="00152181">
        <w:rPr>
          <w:rFonts w:ascii="Arial" w:hAnsi="Arial" w:cs="Arial"/>
          <w:sz w:val="22"/>
          <w:szCs w:val="22"/>
        </w:rPr>
        <w:t xml:space="preserve"> del Proceso Electoral Local 2020-</w:t>
      </w:r>
      <w:r w:rsidR="00152181" w:rsidRPr="00152181">
        <w:rPr>
          <w:rFonts w:ascii="Arial" w:hAnsi="Arial" w:cs="Arial"/>
          <w:sz w:val="22"/>
          <w:szCs w:val="22"/>
        </w:rPr>
        <w:t>2021</w:t>
      </w:r>
      <w:r w:rsidRPr="00152181">
        <w:rPr>
          <w:rFonts w:ascii="Arial" w:hAnsi="Arial" w:cs="Arial"/>
          <w:sz w:val="22"/>
          <w:szCs w:val="22"/>
        </w:rPr>
        <w:t>.</w:t>
      </w:r>
    </w:p>
    <w:p w14:paraId="10314ED3" w14:textId="77777777" w:rsidR="00F57211" w:rsidRPr="00DB7DEE" w:rsidRDefault="00F57211" w:rsidP="00F57211">
      <w:pPr>
        <w:spacing w:line="360" w:lineRule="auto"/>
        <w:jc w:val="both"/>
        <w:rPr>
          <w:rFonts w:ascii="Arial" w:hAnsi="Arial" w:cs="Arial"/>
          <w:sz w:val="22"/>
        </w:rPr>
      </w:pPr>
    </w:p>
    <w:p w14:paraId="4EA9B431" w14:textId="77777777" w:rsidR="008D552E" w:rsidRPr="00D12DFB" w:rsidRDefault="00F57211" w:rsidP="008D552E">
      <w:pPr>
        <w:spacing w:line="360" w:lineRule="auto"/>
        <w:jc w:val="both"/>
        <w:rPr>
          <w:rFonts w:ascii="Arial" w:hAnsi="Arial" w:cs="Arial"/>
          <w:sz w:val="22"/>
          <w:szCs w:val="22"/>
        </w:rPr>
      </w:pPr>
      <w:r w:rsidRPr="00DB7DEE">
        <w:rPr>
          <w:rFonts w:ascii="Arial" w:hAnsi="Arial" w:cs="Arial"/>
          <w:b/>
          <w:sz w:val="22"/>
          <w:szCs w:val="22"/>
        </w:rPr>
        <w:t>C)</w:t>
      </w:r>
      <w:r w:rsidRPr="00DB7DEE">
        <w:rPr>
          <w:rFonts w:ascii="Arial" w:hAnsi="Arial" w:cs="Arial"/>
          <w:sz w:val="22"/>
          <w:szCs w:val="22"/>
        </w:rPr>
        <w:t xml:space="preserve"> Por lo que se refiere al 30% del monto de financiamiento público para actividades ordinarias, que se distribuirá en partes iguales entre los Partidos Políticos con derecho a ello, es menester señalar que a dicho monto habrá que restarle el </w:t>
      </w:r>
      <w:r w:rsidR="008D552E">
        <w:rPr>
          <w:rFonts w:ascii="Arial" w:hAnsi="Arial" w:cs="Arial"/>
          <w:sz w:val="22"/>
          <w:szCs w:val="22"/>
        </w:rPr>
        <w:t>2% que le corresponde al Partido de la Revolución Democrática</w:t>
      </w:r>
      <w:r w:rsidR="008D552E" w:rsidRPr="00D12DFB">
        <w:rPr>
          <w:rFonts w:ascii="Arial" w:hAnsi="Arial" w:cs="Arial"/>
          <w:sz w:val="22"/>
          <w:szCs w:val="22"/>
        </w:rPr>
        <w:t>, instituto político que obtuv</w:t>
      </w:r>
      <w:r w:rsidR="008D552E">
        <w:rPr>
          <w:rFonts w:ascii="Arial" w:hAnsi="Arial" w:cs="Arial"/>
          <w:sz w:val="22"/>
          <w:szCs w:val="22"/>
        </w:rPr>
        <w:t>o</w:t>
      </w:r>
      <w:r w:rsidR="008D552E" w:rsidRPr="00D12DFB">
        <w:rPr>
          <w:rFonts w:ascii="Arial" w:hAnsi="Arial" w:cs="Arial"/>
          <w:sz w:val="22"/>
          <w:szCs w:val="22"/>
        </w:rPr>
        <w:t xml:space="preserve"> la inscripción ante este Instituto con fecha posterior a la última elección, de conformidad con el segundo párrafo de la fracción I del artículo 64 del Código de la materia. En razón de lo anterior, habrá de obtenerse el 2% de la cantidad de </w:t>
      </w:r>
      <w:r w:rsidR="008D552E">
        <w:rPr>
          <w:rFonts w:ascii="Arial" w:hAnsi="Arial" w:cs="Arial"/>
          <w:sz w:val="22"/>
          <w:szCs w:val="22"/>
        </w:rPr>
        <w:t>$</w:t>
      </w:r>
      <w:r w:rsidR="008D552E" w:rsidRPr="009E2F15">
        <w:rPr>
          <w:rFonts w:ascii="Arial" w:hAnsi="Arial" w:cs="Arial"/>
          <w:b/>
          <w:sz w:val="22"/>
          <w:szCs w:val="22"/>
          <w:lang w:val="es-MX" w:eastAsia="es-MX"/>
        </w:rPr>
        <w:t>9’916,314.99</w:t>
      </w:r>
      <w:r w:rsidR="008D552E" w:rsidRPr="009E2F15">
        <w:rPr>
          <w:rFonts w:ascii="Arial" w:hAnsi="Arial" w:cs="Arial"/>
          <w:sz w:val="22"/>
          <w:szCs w:val="22"/>
        </w:rPr>
        <w:t xml:space="preserve"> (</w:t>
      </w:r>
      <w:r w:rsidR="008D552E">
        <w:rPr>
          <w:rFonts w:ascii="Arial" w:hAnsi="Arial" w:cs="Arial"/>
          <w:sz w:val="22"/>
          <w:szCs w:val="22"/>
        </w:rPr>
        <w:t>Nueve</w:t>
      </w:r>
      <w:r w:rsidR="008D552E" w:rsidRPr="009E2F15">
        <w:rPr>
          <w:rFonts w:ascii="Arial" w:hAnsi="Arial" w:cs="Arial"/>
          <w:sz w:val="22"/>
          <w:szCs w:val="22"/>
        </w:rPr>
        <w:t xml:space="preserve"> millones </w:t>
      </w:r>
      <w:r w:rsidR="008D552E">
        <w:rPr>
          <w:rFonts w:ascii="Arial" w:hAnsi="Arial" w:cs="Arial"/>
          <w:sz w:val="22"/>
          <w:szCs w:val="22"/>
        </w:rPr>
        <w:t xml:space="preserve">novecientos dieciséis </w:t>
      </w:r>
      <w:r w:rsidR="008D552E" w:rsidRPr="009E2F15">
        <w:rPr>
          <w:rFonts w:ascii="Arial" w:hAnsi="Arial" w:cs="Arial"/>
          <w:sz w:val="22"/>
          <w:szCs w:val="22"/>
        </w:rPr>
        <w:t xml:space="preserve">mil </w:t>
      </w:r>
      <w:r w:rsidR="008D552E">
        <w:rPr>
          <w:rFonts w:ascii="Arial" w:hAnsi="Arial" w:cs="Arial"/>
          <w:sz w:val="22"/>
          <w:szCs w:val="22"/>
        </w:rPr>
        <w:t>trescientos catorce pesos 99</w:t>
      </w:r>
      <w:r w:rsidR="008D552E" w:rsidRPr="009E2F15">
        <w:rPr>
          <w:rFonts w:ascii="Arial" w:hAnsi="Arial" w:cs="Arial"/>
          <w:sz w:val="22"/>
          <w:szCs w:val="22"/>
        </w:rPr>
        <w:t>/100 M.N.)</w:t>
      </w:r>
      <w:r w:rsidR="008D552E">
        <w:rPr>
          <w:rFonts w:ascii="Arial" w:hAnsi="Arial" w:cs="Arial"/>
          <w:sz w:val="22"/>
          <w:szCs w:val="22"/>
        </w:rPr>
        <w:t xml:space="preserve">, </w:t>
      </w:r>
      <w:r w:rsidR="008D552E" w:rsidRPr="00D12DFB">
        <w:rPr>
          <w:rFonts w:ascii="Arial" w:hAnsi="Arial" w:cs="Arial"/>
          <w:sz w:val="22"/>
          <w:szCs w:val="22"/>
        </w:rPr>
        <w:t>con la siguiente Regla de Proporcionalidad:</w:t>
      </w:r>
    </w:p>
    <w:p w14:paraId="5F7296D6" w14:textId="77777777" w:rsidR="008D552E" w:rsidRDefault="008D552E" w:rsidP="008D552E">
      <w:pPr>
        <w:spacing w:line="360" w:lineRule="auto"/>
        <w:jc w:val="both"/>
        <w:rPr>
          <w:rFonts w:ascii="Arial" w:hAnsi="Arial" w:cs="Arial"/>
          <w:sz w:val="22"/>
          <w:szCs w:val="22"/>
        </w:rPr>
      </w:pPr>
    </w:p>
    <w:p w14:paraId="4A11842E" w14:textId="77777777" w:rsidR="008D552E" w:rsidRPr="008D552E" w:rsidRDefault="008D552E" w:rsidP="008D552E">
      <w:pPr>
        <w:jc w:val="center"/>
        <w:rPr>
          <w:rFonts w:ascii="MS Sans Serif" w:hAnsi="MS Sans Serif"/>
          <w:sz w:val="20"/>
          <w:szCs w:val="20"/>
          <w:lang w:val="es-MX" w:eastAsia="es-MX"/>
        </w:rPr>
      </w:pPr>
      <w:r w:rsidRPr="008D552E">
        <w:rPr>
          <w:rFonts w:ascii="Arial" w:hAnsi="Arial" w:cs="Arial"/>
          <w:sz w:val="20"/>
          <w:szCs w:val="22"/>
          <w:lang w:val="es-MX" w:eastAsia="es-MX"/>
        </w:rPr>
        <w:t>9’</w:t>
      </w:r>
      <w:proofErr w:type="gramStart"/>
      <w:r w:rsidRPr="008D552E">
        <w:rPr>
          <w:rFonts w:ascii="Arial" w:hAnsi="Arial" w:cs="Arial"/>
          <w:sz w:val="20"/>
          <w:szCs w:val="22"/>
          <w:lang w:val="es-MX" w:eastAsia="es-MX"/>
        </w:rPr>
        <w:t>916,314.99</w:t>
      </w:r>
      <w:r w:rsidRPr="008D552E">
        <w:rPr>
          <w:rFonts w:ascii="Arial" w:hAnsi="Arial" w:cs="Arial"/>
          <w:sz w:val="20"/>
          <w:szCs w:val="22"/>
        </w:rPr>
        <w:t xml:space="preserve"> </w:t>
      </w:r>
      <w:r w:rsidRPr="008D552E">
        <w:rPr>
          <w:rFonts w:ascii="Arial" w:hAnsi="Arial" w:cs="Arial"/>
          <w:sz w:val="18"/>
          <w:szCs w:val="20"/>
        </w:rPr>
        <w:t xml:space="preserve"> </w:t>
      </w:r>
      <w:r>
        <w:rPr>
          <w:rFonts w:ascii="Arial" w:hAnsi="Arial" w:cs="Arial"/>
          <w:sz w:val="20"/>
          <w:szCs w:val="20"/>
        </w:rPr>
        <w:t>–</w:t>
      </w:r>
      <w:proofErr w:type="gramEnd"/>
      <w:r>
        <w:rPr>
          <w:rFonts w:ascii="Arial" w:hAnsi="Arial" w:cs="Arial"/>
          <w:sz w:val="20"/>
          <w:szCs w:val="20"/>
        </w:rPr>
        <w:t xml:space="preserve"> 100</w:t>
      </w:r>
      <w:r w:rsidR="00BD0AA4">
        <w:rPr>
          <w:rFonts w:ascii="Arial" w:hAnsi="Arial" w:cs="Arial"/>
          <w:sz w:val="20"/>
          <w:szCs w:val="20"/>
        </w:rPr>
        <w:t>.00%</w:t>
      </w:r>
      <w:r w:rsidRPr="00D12DFB">
        <w:rPr>
          <w:rFonts w:ascii="Arial" w:hAnsi="Arial" w:cs="Arial"/>
          <w:sz w:val="20"/>
          <w:szCs w:val="20"/>
        </w:rPr>
        <w:t xml:space="preserve">      (2</w:t>
      </w:r>
      <w:r w:rsidRPr="00D12DFB">
        <w:rPr>
          <w:rFonts w:ascii="Arial" w:hAnsi="Arial" w:cs="Arial"/>
          <w:sz w:val="20"/>
          <w:szCs w:val="20"/>
          <w:lang w:val="es-MX"/>
        </w:rPr>
        <w:t xml:space="preserve"> </w:t>
      </w:r>
      <w:r w:rsidRPr="00D12DFB">
        <w:rPr>
          <w:rFonts w:ascii="Arial" w:hAnsi="Arial" w:cs="Arial"/>
          <w:sz w:val="20"/>
          <w:szCs w:val="20"/>
        </w:rPr>
        <w:t xml:space="preserve">x </w:t>
      </w:r>
      <w:r w:rsidRPr="008D552E">
        <w:rPr>
          <w:rFonts w:ascii="Arial" w:hAnsi="Arial" w:cs="Arial"/>
          <w:sz w:val="20"/>
          <w:szCs w:val="22"/>
          <w:lang w:val="es-MX" w:eastAsia="es-MX"/>
        </w:rPr>
        <w:t>9’916,314.99</w:t>
      </w:r>
      <w:r>
        <w:rPr>
          <w:rFonts w:ascii="Arial" w:hAnsi="Arial" w:cs="Arial"/>
          <w:color w:val="000000"/>
          <w:sz w:val="20"/>
          <w:szCs w:val="20"/>
          <w:lang w:val="es-MX" w:eastAsia="es-MX"/>
        </w:rPr>
        <w:t>)</w:t>
      </w:r>
      <w:r w:rsidRPr="00D12DFB">
        <w:rPr>
          <w:rFonts w:ascii="Arial" w:hAnsi="Arial" w:cs="Arial"/>
          <w:sz w:val="20"/>
          <w:szCs w:val="20"/>
        </w:rPr>
        <w:t xml:space="preserve"> / 100 </w:t>
      </w:r>
      <w:r w:rsidRPr="001D4485">
        <w:rPr>
          <w:rFonts w:ascii="Arial" w:hAnsi="Arial" w:cs="Arial"/>
          <w:sz w:val="20"/>
          <w:szCs w:val="20"/>
        </w:rPr>
        <w:t>=</w:t>
      </w:r>
      <w:r w:rsidRPr="001D4485">
        <w:rPr>
          <w:rFonts w:ascii="Arial" w:hAnsi="Arial" w:cs="Arial"/>
          <w:b/>
          <w:sz w:val="20"/>
          <w:szCs w:val="20"/>
        </w:rPr>
        <w:t xml:space="preserve"> </w:t>
      </w:r>
      <w:r w:rsidRPr="001D4485">
        <w:rPr>
          <w:rFonts w:ascii="Arial" w:hAnsi="Arial" w:cs="Arial"/>
          <w:color w:val="000000"/>
          <w:sz w:val="20"/>
          <w:szCs w:val="20"/>
          <w:lang w:val="es-HN" w:eastAsia="es-HN"/>
        </w:rPr>
        <w:t xml:space="preserve"> $</w:t>
      </w:r>
      <w:r w:rsidRPr="008D552E">
        <w:rPr>
          <w:rFonts w:ascii="Arial" w:hAnsi="Arial" w:cs="Arial"/>
          <w:sz w:val="20"/>
          <w:szCs w:val="20"/>
          <w:lang w:val="es-MX" w:eastAsia="es-MX"/>
        </w:rPr>
        <w:t>198</w:t>
      </w:r>
      <w:r>
        <w:rPr>
          <w:rFonts w:ascii="Arial" w:hAnsi="Arial" w:cs="Arial"/>
          <w:sz w:val="20"/>
          <w:szCs w:val="20"/>
          <w:lang w:val="es-MX" w:eastAsia="es-MX"/>
        </w:rPr>
        <w:t>,</w:t>
      </w:r>
      <w:r w:rsidRPr="008D552E">
        <w:rPr>
          <w:rFonts w:ascii="Arial" w:hAnsi="Arial" w:cs="Arial"/>
          <w:sz w:val="20"/>
          <w:szCs w:val="20"/>
          <w:lang w:val="es-MX" w:eastAsia="es-MX"/>
        </w:rPr>
        <w:t>326.30</w:t>
      </w:r>
    </w:p>
    <w:p w14:paraId="1D08BCE4" w14:textId="77777777" w:rsidR="008D552E" w:rsidRPr="008D552E" w:rsidRDefault="008D552E" w:rsidP="008D552E">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w:t>
      </w:r>
      <w:r w:rsidR="00BD0AA4">
        <w:rPr>
          <w:rFonts w:ascii="Arial" w:hAnsi="Arial" w:cs="Arial"/>
          <w:sz w:val="20"/>
          <w:szCs w:val="20"/>
        </w:rPr>
        <w:t xml:space="preserve">X       </w:t>
      </w:r>
      <w:r>
        <w:rPr>
          <w:rFonts w:ascii="Arial" w:hAnsi="Arial" w:cs="Arial"/>
          <w:sz w:val="20"/>
          <w:szCs w:val="20"/>
        </w:rPr>
        <w:t>–     2</w:t>
      </w:r>
      <w:r w:rsidR="00BD0AA4">
        <w:rPr>
          <w:rFonts w:ascii="Arial" w:hAnsi="Arial" w:cs="Arial"/>
          <w:sz w:val="20"/>
          <w:szCs w:val="20"/>
        </w:rPr>
        <w:t>.00%</w:t>
      </w:r>
    </w:p>
    <w:p w14:paraId="73434B0B" w14:textId="77777777" w:rsidR="008D552E" w:rsidRPr="00D12DFB" w:rsidRDefault="008D552E" w:rsidP="008D552E">
      <w:pPr>
        <w:spacing w:line="360" w:lineRule="auto"/>
        <w:jc w:val="both"/>
        <w:rPr>
          <w:rFonts w:ascii="Arial" w:hAnsi="Arial" w:cs="Arial"/>
          <w:sz w:val="20"/>
          <w:szCs w:val="20"/>
        </w:rPr>
      </w:pPr>
    </w:p>
    <w:p w14:paraId="77A2EB7D" w14:textId="77777777" w:rsidR="008D552E" w:rsidRPr="00D12DFB" w:rsidRDefault="008D552E" w:rsidP="008D552E">
      <w:pPr>
        <w:spacing w:line="360" w:lineRule="auto"/>
        <w:jc w:val="both"/>
        <w:rPr>
          <w:rFonts w:ascii="Calibri" w:hAnsi="Calibri"/>
          <w:color w:val="000000"/>
          <w:sz w:val="22"/>
          <w:szCs w:val="22"/>
          <w:lang w:val="es-HN" w:eastAsia="es-HN"/>
        </w:rPr>
      </w:pPr>
      <w:r w:rsidRPr="00D12DFB">
        <w:rPr>
          <w:rFonts w:ascii="Arial" w:hAnsi="Arial" w:cs="Arial"/>
          <w:sz w:val="22"/>
          <w:szCs w:val="22"/>
        </w:rPr>
        <w:t>Una vez obtenida la cantidad que le corresponderá a</w:t>
      </w:r>
      <w:r>
        <w:rPr>
          <w:rFonts w:ascii="Arial" w:hAnsi="Arial" w:cs="Arial"/>
          <w:sz w:val="22"/>
          <w:szCs w:val="22"/>
        </w:rPr>
        <w:t>l</w:t>
      </w:r>
      <w:r w:rsidRPr="00D12DFB">
        <w:rPr>
          <w:rFonts w:ascii="Arial" w:hAnsi="Arial" w:cs="Arial"/>
          <w:sz w:val="22"/>
          <w:szCs w:val="22"/>
        </w:rPr>
        <w:t xml:space="preserve"> Partido de la Revolución Democrática, </w:t>
      </w:r>
      <w:r>
        <w:rPr>
          <w:rFonts w:ascii="Arial" w:hAnsi="Arial" w:cs="Arial"/>
          <w:sz w:val="22"/>
          <w:szCs w:val="22"/>
        </w:rPr>
        <w:t>por el monto de</w:t>
      </w:r>
      <w:r w:rsidRPr="00D12DFB">
        <w:rPr>
          <w:rFonts w:ascii="Arial" w:hAnsi="Arial" w:cs="Arial"/>
          <w:sz w:val="22"/>
          <w:szCs w:val="22"/>
        </w:rPr>
        <w:t xml:space="preserve"> </w:t>
      </w:r>
      <w:r w:rsidRPr="001D4485">
        <w:rPr>
          <w:rFonts w:ascii="Arial" w:hAnsi="Arial" w:cs="Arial"/>
          <w:b/>
          <w:color w:val="000000"/>
          <w:sz w:val="22"/>
          <w:szCs w:val="22"/>
          <w:lang w:val="es-HN" w:eastAsia="es-HN"/>
        </w:rPr>
        <w:t>$</w:t>
      </w:r>
      <w:r w:rsidRPr="008D552E">
        <w:rPr>
          <w:rFonts w:ascii="Arial" w:hAnsi="Arial" w:cs="Arial"/>
          <w:b/>
          <w:sz w:val="22"/>
          <w:szCs w:val="20"/>
          <w:lang w:val="es-MX" w:eastAsia="es-MX"/>
        </w:rPr>
        <w:t>198,326.30</w:t>
      </w:r>
      <w:r w:rsidRPr="008D552E">
        <w:rPr>
          <w:rFonts w:ascii="Arial" w:hAnsi="Arial" w:cs="Arial"/>
          <w:szCs w:val="20"/>
        </w:rPr>
        <w:t xml:space="preserve"> </w:t>
      </w:r>
      <w:r w:rsidRPr="00D12DFB">
        <w:rPr>
          <w:rFonts w:ascii="Arial" w:hAnsi="Arial" w:cs="Arial"/>
          <w:sz w:val="22"/>
          <w:szCs w:val="20"/>
        </w:rPr>
        <w:t>(C</w:t>
      </w:r>
      <w:r>
        <w:rPr>
          <w:rFonts w:ascii="Arial" w:hAnsi="Arial" w:cs="Arial"/>
          <w:sz w:val="22"/>
          <w:szCs w:val="20"/>
        </w:rPr>
        <w:t>iento noventa y ocho mil trescientos veintiséis pesos 30</w:t>
      </w:r>
      <w:r w:rsidRPr="00D12DFB">
        <w:rPr>
          <w:rFonts w:ascii="Arial" w:hAnsi="Arial" w:cs="Arial"/>
          <w:sz w:val="22"/>
          <w:szCs w:val="20"/>
        </w:rPr>
        <w:t>/100 M.N.)</w:t>
      </w:r>
      <w:r w:rsidRPr="00D12DFB">
        <w:rPr>
          <w:rFonts w:ascii="Arial" w:hAnsi="Arial" w:cs="Arial"/>
          <w:sz w:val="22"/>
          <w:szCs w:val="22"/>
        </w:rPr>
        <w:t xml:space="preserve">, la misma se tendrá que restar al monto que les corresponde a los Partidos Políticos por parte igualitaria para poder repartir el monto restante entre los demás </w:t>
      </w:r>
      <w:r>
        <w:rPr>
          <w:rFonts w:ascii="Arial" w:hAnsi="Arial" w:cs="Arial"/>
          <w:sz w:val="22"/>
          <w:szCs w:val="22"/>
        </w:rPr>
        <w:t>institutos políticos</w:t>
      </w:r>
      <w:r w:rsidRPr="00D12DFB">
        <w:rPr>
          <w:rFonts w:ascii="Arial" w:hAnsi="Arial" w:cs="Arial"/>
          <w:sz w:val="22"/>
          <w:szCs w:val="22"/>
        </w:rPr>
        <w:t xml:space="preserve">, como </w:t>
      </w:r>
      <w:proofErr w:type="gramStart"/>
      <w:r w:rsidRPr="00D12DFB">
        <w:rPr>
          <w:rFonts w:ascii="Arial" w:hAnsi="Arial" w:cs="Arial"/>
          <w:sz w:val="22"/>
          <w:szCs w:val="22"/>
        </w:rPr>
        <w:t>se  muestra</w:t>
      </w:r>
      <w:proofErr w:type="gramEnd"/>
      <w:r w:rsidRPr="00D12DFB">
        <w:rPr>
          <w:rFonts w:ascii="Arial" w:hAnsi="Arial" w:cs="Arial"/>
          <w:sz w:val="22"/>
          <w:szCs w:val="22"/>
        </w:rPr>
        <w:t xml:space="preserve"> a continuación:</w:t>
      </w:r>
    </w:p>
    <w:p w14:paraId="40311C69" w14:textId="77777777" w:rsidR="008D552E" w:rsidRPr="00D12DFB" w:rsidRDefault="008D552E" w:rsidP="008D552E">
      <w:pPr>
        <w:jc w:val="both"/>
        <w:rPr>
          <w:rFonts w:ascii="Arial" w:hAnsi="Arial" w:cs="Arial"/>
          <w:sz w:val="22"/>
          <w:szCs w:val="22"/>
        </w:rPr>
      </w:pPr>
    </w:p>
    <w:p w14:paraId="371BC7AE" w14:textId="77777777" w:rsidR="008D552E" w:rsidRPr="00D12DFB" w:rsidRDefault="008D552E" w:rsidP="008D552E">
      <w:pPr>
        <w:jc w:val="both"/>
        <w:rPr>
          <w:rFonts w:ascii="Arial" w:hAnsi="Arial" w:cs="Arial"/>
          <w:sz w:val="20"/>
          <w:szCs w:val="20"/>
        </w:rPr>
      </w:pPr>
      <w:r w:rsidRPr="00D12DFB">
        <w:rPr>
          <w:rFonts w:ascii="Arial" w:hAnsi="Arial" w:cs="Arial"/>
          <w:sz w:val="20"/>
          <w:szCs w:val="20"/>
        </w:rPr>
        <w:t xml:space="preserve">                                                                     (Menos)</w:t>
      </w:r>
    </w:p>
    <w:p w14:paraId="3FC82864" w14:textId="77777777" w:rsidR="008D552E" w:rsidRPr="00D12DFB" w:rsidRDefault="008D552E" w:rsidP="008D552E">
      <w:pPr>
        <w:jc w:val="both"/>
        <w:rPr>
          <w:rFonts w:ascii="Arial" w:hAnsi="Arial" w:cs="Arial"/>
          <w:sz w:val="20"/>
          <w:szCs w:val="20"/>
        </w:rPr>
      </w:pPr>
      <w:r w:rsidRPr="00D12DFB">
        <w:rPr>
          <w:rFonts w:ascii="Arial" w:hAnsi="Arial" w:cs="Arial"/>
          <w:sz w:val="20"/>
          <w:szCs w:val="20"/>
        </w:rPr>
        <w:t xml:space="preserve">             30%                                      2% del Monto de la Parte          </w:t>
      </w:r>
      <w:r>
        <w:rPr>
          <w:rFonts w:ascii="Arial" w:hAnsi="Arial" w:cs="Arial"/>
          <w:sz w:val="20"/>
          <w:szCs w:val="20"/>
        </w:rPr>
        <w:t xml:space="preserve">    </w:t>
      </w:r>
      <w:r w:rsidRPr="00D12DFB">
        <w:rPr>
          <w:rFonts w:ascii="Arial" w:hAnsi="Arial" w:cs="Arial"/>
          <w:sz w:val="20"/>
          <w:szCs w:val="20"/>
        </w:rPr>
        <w:t xml:space="preserve">      Resultado    </w:t>
      </w:r>
    </w:p>
    <w:p w14:paraId="7CC2576C" w14:textId="77777777" w:rsidR="008D552E" w:rsidRPr="00D12DFB" w:rsidRDefault="008D552E" w:rsidP="008D552E">
      <w:pPr>
        <w:jc w:val="both"/>
        <w:rPr>
          <w:rFonts w:ascii="Arial" w:hAnsi="Arial" w:cs="Arial"/>
          <w:sz w:val="20"/>
          <w:szCs w:val="20"/>
        </w:rPr>
      </w:pPr>
      <w:r w:rsidRPr="00D12DFB">
        <w:rPr>
          <w:rFonts w:ascii="Arial" w:hAnsi="Arial" w:cs="Arial"/>
          <w:sz w:val="20"/>
          <w:szCs w:val="20"/>
        </w:rPr>
        <w:t xml:space="preserve">Financiamiento Público </w:t>
      </w:r>
      <w:r>
        <w:rPr>
          <w:rFonts w:ascii="Arial" w:hAnsi="Arial" w:cs="Arial"/>
          <w:sz w:val="20"/>
          <w:szCs w:val="20"/>
        </w:rPr>
        <w:t xml:space="preserve">                       Igualitaria de PRD</w:t>
      </w:r>
    </w:p>
    <w:p w14:paraId="46A0B4EF" w14:textId="77777777" w:rsidR="008D552E" w:rsidRPr="00D12DFB" w:rsidRDefault="008D552E" w:rsidP="008D552E">
      <w:pPr>
        <w:jc w:val="both"/>
        <w:rPr>
          <w:rFonts w:ascii="Arial" w:hAnsi="Arial" w:cs="Arial"/>
          <w:sz w:val="20"/>
          <w:szCs w:val="20"/>
        </w:rPr>
      </w:pPr>
      <w:r w:rsidRPr="00D12DFB">
        <w:rPr>
          <w:rFonts w:ascii="Arial" w:hAnsi="Arial" w:cs="Arial"/>
          <w:sz w:val="20"/>
          <w:szCs w:val="20"/>
        </w:rPr>
        <w:t xml:space="preserve">           </w:t>
      </w:r>
    </w:p>
    <w:p w14:paraId="1E4A017A" w14:textId="77777777" w:rsidR="008D552E" w:rsidRPr="008D552E" w:rsidRDefault="008D552E" w:rsidP="008D552E">
      <w:pPr>
        <w:jc w:val="both"/>
        <w:rPr>
          <w:rFonts w:ascii="MS Sans Serif" w:hAnsi="MS Sans Serif"/>
          <w:sz w:val="20"/>
          <w:szCs w:val="20"/>
          <w:lang w:val="es-MX" w:eastAsia="es-MX"/>
        </w:rPr>
      </w:pPr>
      <w:r w:rsidRPr="00D12DFB">
        <w:rPr>
          <w:rFonts w:ascii="Arial" w:hAnsi="Arial" w:cs="Arial"/>
          <w:sz w:val="20"/>
          <w:szCs w:val="20"/>
        </w:rPr>
        <w:t xml:space="preserve">        </w:t>
      </w:r>
      <w:r>
        <w:rPr>
          <w:rFonts w:ascii="Arial" w:hAnsi="Arial" w:cs="Arial"/>
          <w:sz w:val="20"/>
          <w:szCs w:val="20"/>
        </w:rPr>
        <w:t>$</w:t>
      </w:r>
      <w:r w:rsidRPr="008D552E">
        <w:rPr>
          <w:rFonts w:ascii="Arial" w:hAnsi="Arial" w:cs="Arial"/>
          <w:sz w:val="20"/>
          <w:szCs w:val="22"/>
          <w:lang w:val="es-MX" w:eastAsia="es-MX"/>
        </w:rPr>
        <w:t>9’916,314.99</w:t>
      </w:r>
      <w:r w:rsidRPr="00D12DFB">
        <w:rPr>
          <w:rFonts w:ascii="Arial" w:hAnsi="Arial" w:cs="Arial"/>
          <w:sz w:val="20"/>
          <w:szCs w:val="20"/>
        </w:rPr>
        <w:t xml:space="preserve">                   </w:t>
      </w:r>
      <w:r w:rsidRPr="001D4485">
        <w:rPr>
          <w:rFonts w:ascii="Arial" w:hAnsi="Arial" w:cs="Arial"/>
          <w:sz w:val="20"/>
          <w:szCs w:val="20"/>
        </w:rPr>
        <w:t xml:space="preserve">-              </w:t>
      </w:r>
      <w:r w:rsidRPr="001D4485">
        <w:rPr>
          <w:rFonts w:ascii="Arial" w:hAnsi="Arial" w:cs="Arial"/>
          <w:color w:val="000000"/>
          <w:sz w:val="20"/>
          <w:szCs w:val="20"/>
          <w:lang w:val="es-HN" w:eastAsia="es-HN"/>
        </w:rPr>
        <w:t>$</w:t>
      </w:r>
      <w:r w:rsidRPr="008D552E">
        <w:rPr>
          <w:rFonts w:ascii="Arial" w:hAnsi="Arial" w:cs="Arial"/>
          <w:sz w:val="20"/>
          <w:szCs w:val="20"/>
          <w:lang w:val="es-MX" w:eastAsia="es-MX"/>
        </w:rPr>
        <w:t>198</w:t>
      </w:r>
      <w:r>
        <w:rPr>
          <w:rFonts w:ascii="Arial" w:hAnsi="Arial" w:cs="Arial"/>
          <w:sz w:val="20"/>
          <w:szCs w:val="20"/>
          <w:lang w:val="es-MX" w:eastAsia="es-MX"/>
        </w:rPr>
        <w:t>,</w:t>
      </w:r>
      <w:r w:rsidRPr="008D552E">
        <w:rPr>
          <w:rFonts w:ascii="Arial" w:hAnsi="Arial" w:cs="Arial"/>
          <w:sz w:val="20"/>
          <w:szCs w:val="20"/>
          <w:lang w:val="es-MX" w:eastAsia="es-MX"/>
        </w:rPr>
        <w:t>326.30</w:t>
      </w:r>
      <w:r w:rsidRPr="00D12DFB">
        <w:rPr>
          <w:rFonts w:ascii="Arial" w:hAnsi="Arial" w:cs="Arial"/>
          <w:sz w:val="20"/>
          <w:szCs w:val="20"/>
        </w:rPr>
        <w:t xml:space="preserve">                         =</w:t>
      </w:r>
      <w:r w:rsidRPr="00D12DFB">
        <w:rPr>
          <w:rFonts w:ascii="Arial" w:hAnsi="Arial" w:cs="Arial"/>
          <w:b/>
          <w:sz w:val="20"/>
          <w:szCs w:val="20"/>
        </w:rPr>
        <w:t xml:space="preserve">    </w:t>
      </w:r>
      <w:r w:rsidRPr="00D12DFB">
        <w:rPr>
          <w:rFonts w:ascii="Arial" w:hAnsi="Arial" w:cs="Arial"/>
          <w:color w:val="000000"/>
          <w:sz w:val="20"/>
          <w:szCs w:val="20"/>
          <w:lang w:val="es-HN" w:eastAsia="es-HN"/>
        </w:rPr>
        <w:t xml:space="preserve"> </w:t>
      </w:r>
      <w:r w:rsidRPr="008D552E">
        <w:rPr>
          <w:rFonts w:ascii="Arial" w:hAnsi="Arial" w:cs="Arial"/>
          <w:b/>
          <w:color w:val="000000"/>
          <w:sz w:val="20"/>
          <w:szCs w:val="20"/>
          <w:lang w:val="es-HN" w:eastAsia="es-HN"/>
        </w:rPr>
        <w:t>$</w:t>
      </w:r>
      <w:r w:rsidRPr="008D552E">
        <w:rPr>
          <w:rFonts w:ascii="Arial" w:hAnsi="Arial" w:cs="Arial"/>
          <w:b/>
          <w:sz w:val="20"/>
          <w:szCs w:val="20"/>
          <w:lang w:val="es-MX" w:eastAsia="es-MX"/>
        </w:rPr>
        <w:t>9’717,988.69</w:t>
      </w:r>
      <w:r w:rsidRPr="008D552E">
        <w:rPr>
          <w:rFonts w:ascii="Arial" w:hAnsi="Arial" w:cs="Arial"/>
          <w:color w:val="000000"/>
          <w:sz w:val="20"/>
          <w:szCs w:val="20"/>
          <w:lang w:val="es-HN" w:eastAsia="es-HN"/>
        </w:rPr>
        <w:t xml:space="preserve"> </w:t>
      </w:r>
      <w:r w:rsidRPr="008D552E">
        <w:rPr>
          <w:rFonts w:ascii="Arial" w:hAnsi="Arial" w:cs="Arial"/>
          <w:sz w:val="20"/>
          <w:szCs w:val="20"/>
        </w:rPr>
        <w:t xml:space="preserve">  </w:t>
      </w:r>
    </w:p>
    <w:p w14:paraId="18277832" w14:textId="77777777" w:rsidR="008D552E" w:rsidRPr="00D12DFB" w:rsidRDefault="008D552E" w:rsidP="008D552E">
      <w:pPr>
        <w:spacing w:line="360" w:lineRule="auto"/>
        <w:jc w:val="both"/>
        <w:rPr>
          <w:rFonts w:ascii="Arial" w:hAnsi="Arial" w:cs="Arial"/>
          <w:sz w:val="22"/>
          <w:szCs w:val="22"/>
        </w:rPr>
      </w:pPr>
    </w:p>
    <w:p w14:paraId="3D3AC598" w14:textId="77777777" w:rsidR="00BD37D5" w:rsidRDefault="008D552E" w:rsidP="008D552E">
      <w:pPr>
        <w:spacing w:line="360" w:lineRule="auto"/>
        <w:jc w:val="both"/>
        <w:rPr>
          <w:rFonts w:ascii="Arial" w:hAnsi="Arial" w:cs="Arial"/>
          <w:sz w:val="22"/>
          <w:szCs w:val="22"/>
        </w:rPr>
      </w:pPr>
      <w:r w:rsidRPr="00D12DFB">
        <w:rPr>
          <w:rFonts w:ascii="Arial" w:hAnsi="Arial" w:cs="Arial"/>
          <w:sz w:val="22"/>
          <w:szCs w:val="22"/>
        </w:rPr>
        <w:t xml:space="preserve">En consecuencia, la cantidad a distribuir en partes iguales entre los </w:t>
      </w:r>
      <w:r w:rsidR="00BD37D5" w:rsidRPr="00D12DFB">
        <w:rPr>
          <w:rFonts w:ascii="Arial" w:hAnsi="Arial" w:cs="Arial"/>
          <w:sz w:val="22"/>
          <w:szCs w:val="22"/>
        </w:rPr>
        <w:t xml:space="preserve">partidos políticos </w:t>
      </w:r>
      <w:r w:rsidRPr="00D12DFB">
        <w:rPr>
          <w:rFonts w:ascii="Arial" w:hAnsi="Arial" w:cs="Arial"/>
          <w:sz w:val="22"/>
          <w:szCs w:val="22"/>
        </w:rPr>
        <w:t>con derecho a financiamiento público, es de</w:t>
      </w:r>
      <w:r w:rsidRPr="00D12DFB">
        <w:rPr>
          <w:rFonts w:ascii="Arial" w:hAnsi="Arial" w:cs="Arial"/>
          <w:b/>
          <w:sz w:val="22"/>
          <w:szCs w:val="22"/>
        </w:rPr>
        <w:t xml:space="preserve"> $</w:t>
      </w:r>
      <w:r w:rsidRPr="008D552E">
        <w:rPr>
          <w:rFonts w:ascii="Arial" w:hAnsi="Arial" w:cs="Arial"/>
          <w:b/>
          <w:sz w:val="22"/>
          <w:szCs w:val="20"/>
          <w:lang w:val="es-MX" w:eastAsia="es-MX"/>
        </w:rPr>
        <w:t>9’717,988.69</w:t>
      </w:r>
      <w:r w:rsidRPr="008D552E">
        <w:rPr>
          <w:rFonts w:ascii="Arial" w:hAnsi="Arial" w:cs="Arial"/>
          <w:b/>
          <w:szCs w:val="22"/>
        </w:rPr>
        <w:t xml:space="preserve"> </w:t>
      </w:r>
      <w:r>
        <w:rPr>
          <w:rFonts w:ascii="Arial" w:hAnsi="Arial" w:cs="Arial"/>
          <w:sz w:val="22"/>
          <w:szCs w:val="22"/>
        </w:rPr>
        <w:t>(Nueve millones setecientos diecisiete mil novecientos ochenta y ocho pesos 69</w:t>
      </w:r>
      <w:r w:rsidRPr="00D12DFB">
        <w:rPr>
          <w:rFonts w:ascii="Arial" w:hAnsi="Arial" w:cs="Arial"/>
          <w:sz w:val="22"/>
          <w:szCs w:val="22"/>
        </w:rPr>
        <w:t>/100 M.N.); monto que habrá d</w:t>
      </w:r>
      <w:r>
        <w:rPr>
          <w:rFonts w:ascii="Arial" w:hAnsi="Arial" w:cs="Arial"/>
          <w:sz w:val="22"/>
          <w:szCs w:val="22"/>
        </w:rPr>
        <w:t xml:space="preserve">e dividirse entre los otros </w:t>
      </w:r>
      <w:r w:rsidR="002F6A5D" w:rsidRPr="002F6A5D">
        <w:rPr>
          <w:rFonts w:ascii="Arial" w:hAnsi="Arial" w:cs="Arial"/>
          <w:b/>
          <w:sz w:val="22"/>
          <w:szCs w:val="22"/>
        </w:rPr>
        <w:lastRenderedPageBreak/>
        <w:t>nueve</w:t>
      </w:r>
      <w:r w:rsidRPr="002F6A5D">
        <w:rPr>
          <w:rFonts w:ascii="Arial" w:hAnsi="Arial" w:cs="Arial"/>
          <w:b/>
          <w:sz w:val="22"/>
          <w:szCs w:val="22"/>
        </w:rPr>
        <w:t xml:space="preserve"> par</w:t>
      </w:r>
      <w:r w:rsidR="00BD37D5" w:rsidRPr="002F6A5D">
        <w:rPr>
          <w:rFonts w:ascii="Arial" w:hAnsi="Arial" w:cs="Arial"/>
          <w:b/>
          <w:sz w:val="22"/>
          <w:szCs w:val="22"/>
        </w:rPr>
        <w:t>tidos políticos</w:t>
      </w:r>
      <w:r w:rsidRPr="00D12DFB">
        <w:rPr>
          <w:rFonts w:ascii="Arial" w:hAnsi="Arial" w:cs="Arial"/>
          <w:sz w:val="22"/>
          <w:szCs w:val="22"/>
        </w:rPr>
        <w:t xml:space="preserve"> que no se encuentran en el supuesto del Parti</w:t>
      </w:r>
      <w:r>
        <w:rPr>
          <w:rFonts w:ascii="Arial" w:hAnsi="Arial" w:cs="Arial"/>
          <w:sz w:val="22"/>
          <w:szCs w:val="22"/>
        </w:rPr>
        <w:t>do de la Revolución Democrática</w:t>
      </w:r>
      <w:r w:rsidRPr="00D12DFB">
        <w:rPr>
          <w:rFonts w:ascii="Arial" w:hAnsi="Arial" w:cs="Arial"/>
          <w:sz w:val="22"/>
          <w:szCs w:val="22"/>
        </w:rPr>
        <w:t xml:space="preserve">. </w:t>
      </w:r>
    </w:p>
    <w:p w14:paraId="12BB313D" w14:textId="77777777" w:rsidR="00BD37D5" w:rsidRDefault="00BD37D5" w:rsidP="008D552E">
      <w:pPr>
        <w:spacing w:line="360" w:lineRule="auto"/>
        <w:jc w:val="both"/>
        <w:rPr>
          <w:rFonts w:ascii="Arial" w:hAnsi="Arial" w:cs="Arial"/>
          <w:sz w:val="22"/>
          <w:szCs w:val="22"/>
        </w:rPr>
      </w:pPr>
    </w:p>
    <w:p w14:paraId="325C9C8B" w14:textId="4B53DDE7" w:rsidR="008D552E" w:rsidRPr="00D12DFB" w:rsidRDefault="00BD37D5" w:rsidP="008D552E">
      <w:pPr>
        <w:spacing w:line="360" w:lineRule="auto"/>
        <w:jc w:val="both"/>
        <w:rPr>
          <w:rFonts w:ascii="Arial" w:hAnsi="Arial" w:cs="Arial"/>
          <w:sz w:val="22"/>
          <w:szCs w:val="22"/>
        </w:rPr>
      </w:pPr>
      <w:r>
        <w:rPr>
          <w:rFonts w:ascii="Arial" w:hAnsi="Arial" w:cs="Arial"/>
          <w:sz w:val="22"/>
          <w:szCs w:val="22"/>
        </w:rPr>
        <w:t xml:space="preserve">A </w:t>
      </w:r>
      <w:r w:rsidRPr="00841897">
        <w:rPr>
          <w:rFonts w:ascii="Arial" w:hAnsi="Arial" w:cs="Arial"/>
          <w:sz w:val="22"/>
          <w:szCs w:val="22"/>
        </w:rPr>
        <w:t>continuación</w:t>
      </w:r>
      <w:r w:rsidR="002E1B1E" w:rsidRPr="00841897">
        <w:rPr>
          <w:rFonts w:ascii="Arial" w:hAnsi="Arial" w:cs="Arial"/>
          <w:sz w:val="22"/>
          <w:szCs w:val="22"/>
        </w:rPr>
        <w:t>,</w:t>
      </w:r>
      <w:r w:rsidRPr="00841897">
        <w:rPr>
          <w:rFonts w:ascii="Arial" w:hAnsi="Arial" w:cs="Arial"/>
          <w:sz w:val="22"/>
          <w:szCs w:val="22"/>
        </w:rPr>
        <w:t xml:space="preserve"> </w:t>
      </w:r>
      <w:r w:rsidR="008D552E" w:rsidRPr="00841897">
        <w:rPr>
          <w:rFonts w:ascii="Arial" w:hAnsi="Arial" w:cs="Arial"/>
          <w:sz w:val="22"/>
          <w:szCs w:val="22"/>
        </w:rPr>
        <w:t>se muestra</w:t>
      </w:r>
      <w:r w:rsidR="008D552E" w:rsidRPr="00D12DFB">
        <w:rPr>
          <w:rFonts w:ascii="Arial" w:hAnsi="Arial" w:cs="Arial"/>
          <w:sz w:val="22"/>
          <w:szCs w:val="22"/>
        </w:rPr>
        <w:t xml:space="preserve"> la operación necesaria para obtener el monto que de manera igualitaria le corresponde a cada uno</w:t>
      </w:r>
      <w:r>
        <w:rPr>
          <w:rFonts w:ascii="Arial" w:hAnsi="Arial" w:cs="Arial"/>
          <w:sz w:val="22"/>
          <w:szCs w:val="22"/>
        </w:rPr>
        <w:t xml:space="preserve"> de los partidos políticos nacionales y local</w:t>
      </w:r>
      <w:r w:rsidR="008D552E" w:rsidRPr="00D12DFB">
        <w:rPr>
          <w:rFonts w:ascii="Arial" w:hAnsi="Arial" w:cs="Arial"/>
          <w:sz w:val="22"/>
          <w:szCs w:val="22"/>
        </w:rPr>
        <w:t xml:space="preserve">: </w:t>
      </w:r>
    </w:p>
    <w:p w14:paraId="25EE60DB" w14:textId="77777777" w:rsidR="008D552E" w:rsidRPr="00D12DFB" w:rsidRDefault="008D552E" w:rsidP="008D552E">
      <w:pPr>
        <w:spacing w:line="360" w:lineRule="auto"/>
        <w:jc w:val="both"/>
        <w:rPr>
          <w:rFonts w:ascii="Arial" w:hAnsi="Arial" w:cs="Arial"/>
          <w:sz w:val="20"/>
          <w:szCs w:val="20"/>
        </w:rPr>
      </w:pPr>
    </w:p>
    <w:p w14:paraId="45067BAA" w14:textId="77777777" w:rsidR="008D552E" w:rsidRPr="00BD37D5" w:rsidRDefault="00BD37D5" w:rsidP="002F6A5D">
      <w:pPr>
        <w:jc w:val="center"/>
        <w:rPr>
          <w:rFonts w:ascii="MS Sans Serif" w:hAnsi="MS Sans Serif"/>
          <w:sz w:val="20"/>
          <w:szCs w:val="20"/>
          <w:lang w:val="es-MX" w:eastAsia="es-MX"/>
        </w:rPr>
      </w:pPr>
      <w:r w:rsidRPr="00BD37D5">
        <w:rPr>
          <w:rFonts w:ascii="Arial" w:hAnsi="Arial" w:cs="Arial"/>
          <w:sz w:val="20"/>
          <w:szCs w:val="20"/>
          <w:u w:val="single"/>
          <w:lang w:val="es-MX" w:eastAsia="es-MX"/>
        </w:rPr>
        <w:t>9’717,988.69</w:t>
      </w:r>
      <w:r w:rsidR="008D552E" w:rsidRPr="00D12DFB">
        <w:rPr>
          <w:rFonts w:ascii="Arial" w:hAnsi="Arial" w:cs="Arial"/>
          <w:b/>
          <w:sz w:val="20"/>
          <w:szCs w:val="20"/>
        </w:rPr>
        <w:t xml:space="preserve">      </w:t>
      </w:r>
      <w:r w:rsidR="008D552E" w:rsidRPr="002F6A5D">
        <w:rPr>
          <w:rFonts w:ascii="Arial" w:hAnsi="Arial" w:cs="Arial"/>
          <w:sz w:val="20"/>
          <w:szCs w:val="22"/>
        </w:rPr>
        <w:t>=</w:t>
      </w:r>
      <w:r w:rsidR="008D552E" w:rsidRPr="002F6A5D">
        <w:rPr>
          <w:rFonts w:ascii="Arial" w:hAnsi="Arial" w:cs="Arial"/>
          <w:b/>
          <w:sz w:val="20"/>
          <w:szCs w:val="22"/>
        </w:rPr>
        <w:t xml:space="preserve">   </w:t>
      </w:r>
      <w:r w:rsidR="008D552E" w:rsidRPr="002F6A5D">
        <w:rPr>
          <w:rFonts w:ascii="Arial" w:hAnsi="Arial" w:cs="Arial"/>
          <w:color w:val="000000"/>
          <w:sz w:val="20"/>
          <w:szCs w:val="22"/>
          <w:lang w:val="es-HN" w:eastAsia="es-HN"/>
        </w:rPr>
        <w:t xml:space="preserve"> $</w:t>
      </w:r>
      <w:r w:rsidR="002F6A5D" w:rsidRPr="002F6A5D">
        <w:rPr>
          <w:rFonts w:ascii="Arial" w:hAnsi="Arial" w:cs="Arial"/>
          <w:sz w:val="20"/>
          <w:szCs w:val="22"/>
        </w:rPr>
        <w:t xml:space="preserve"> </w:t>
      </w:r>
      <w:r w:rsidR="002F6A5D" w:rsidRPr="002F6A5D">
        <w:rPr>
          <w:rFonts w:ascii="Arial" w:hAnsi="Arial" w:cs="Arial"/>
          <w:sz w:val="20"/>
          <w:szCs w:val="22"/>
          <w:lang w:val="es-MX" w:eastAsia="es-MX"/>
        </w:rPr>
        <w:t>1</w:t>
      </w:r>
      <w:r w:rsidR="002F6A5D">
        <w:rPr>
          <w:rFonts w:ascii="Arial" w:hAnsi="Arial" w:cs="Arial"/>
          <w:sz w:val="20"/>
          <w:szCs w:val="22"/>
          <w:lang w:val="es-MX" w:eastAsia="es-MX"/>
        </w:rPr>
        <w:t>’</w:t>
      </w:r>
      <w:r w:rsidR="002F6A5D" w:rsidRPr="002F6A5D">
        <w:rPr>
          <w:rFonts w:ascii="Arial" w:hAnsi="Arial" w:cs="Arial"/>
          <w:sz w:val="20"/>
          <w:szCs w:val="22"/>
          <w:lang w:val="es-MX" w:eastAsia="es-MX"/>
        </w:rPr>
        <w:t>079</w:t>
      </w:r>
      <w:r w:rsidR="002F6A5D">
        <w:rPr>
          <w:rFonts w:ascii="Arial" w:hAnsi="Arial" w:cs="Arial"/>
          <w:sz w:val="20"/>
          <w:szCs w:val="22"/>
          <w:lang w:val="es-MX" w:eastAsia="es-MX"/>
        </w:rPr>
        <w:t>,</w:t>
      </w:r>
      <w:r w:rsidR="002F6A5D" w:rsidRPr="002F6A5D">
        <w:rPr>
          <w:rFonts w:ascii="Arial" w:hAnsi="Arial" w:cs="Arial"/>
          <w:sz w:val="20"/>
          <w:szCs w:val="22"/>
          <w:lang w:val="es-MX" w:eastAsia="es-MX"/>
        </w:rPr>
        <w:t>776.52</w:t>
      </w:r>
    </w:p>
    <w:p w14:paraId="24C2F4E3" w14:textId="77777777" w:rsidR="008D552E" w:rsidRPr="00D12DFB" w:rsidRDefault="008D552E" w:rsidP="008D552E">
      <w:pPr>
        <w:jc w:val="both"/>
        <w:rPr>
          <w:rFonts w:ascii="Arial" w:hAnsi="Arial" w:cs="Arial"/>
          <w:sz w:val="20"/>
          <w:szCs w:val="20"/>
        </w:rPr>
      </w:pPr>
      <w:r w:rsidRPr="00D12DFB">
        <w:rPr>
          <w:rFonts w:ascii="Arial" w:hAnsi="Arial" w:cs="Arial"/>
          <w:sz w:val="20"/>
          <w:szCs w:val="20"/>
        </w:rPr>
        <w:t xml:space="preserve">                              </w:t>
      </w:r>
      <w:r>
        <w:rPr>
          <w:rFonts w:ascii="Arial" w:hAnsi="Arial" w:cs="Arial"/>
          <w:sz w:val="20"/>
          <w:szCs w:val="20"/>
        </w:rPr>
        <w:t xml:space="preserve">                               </w:t>
      </w:r>
      <w:r w:rsidR="00BD37D5">
        <w:rPr>
          <w:rFonts w:ascii="Arial" w:hAnsi="Arial" w:cs="Arial"/>
          <w:sz w:val="20"/>
          <w:szCs w:val="20"/>
        </w:rPr>
        <w:t xml:space="preserve">     </w:t>
      </w:r>
      <w:r w:rsidR="002F6A5D">
        <w:rPr>
          <w:rFonts w:ascii="Arial" w:hAnsi="Arial" w:cs="Arial"/>
          <w:sz w:val="20"/>
          <w:szCs w:val="20"/>
        </w:rPr>
        <w:t>9</w:t>
      </w:r>
    </w:p>
    <w:p w14:paraId="663970EB" w14:textId="77777777" w:rsidR="008D552E" w:rsidRPr="00D12DFB" w:rsidRDefault="008D552E" w:rsidP="008D552E">
      <w:pPr>
        <w:spacing w:line="360" w:lineRule="auto"/>
        <w:jc w:val="both"/>
        <w:rPr>
          <w:rFonts w:ascii="Arial" w:hAnsi="Arial" w:cs="Arial"/>
          <w:sz w:val="22"/>
          <w:szCs w:val="22"/>
        </w:rPr>
      </w:pPr>
    </w:p>
    <w:p w14:paraId="44ADDA03" w14:textId="77777777" w:rsidR="008D552E" w:rsidRPr="00D12DFB" w:rsidRDefault="008D552E" w:rsidP="008D552E">
      <w:pPr>
        <w:spacing w:line="360" w:lineRule="auto"/>
        <w:jc w:val="both"/>
        <w:rPr>
          <w:rFonts w:ascii="Arial" w:hAnsi="Arial" w:cs="Arial"/>
          <w:sz w:val="22"/>
          <w:szCs w:val="22"/>
        </w:rPr>
      </w:pPr>
      <w:r w:rsidRPr="00D12DFB">
        <w:rPr>
          <w:rFonts w:ascii="Arial" w:hAnsi="Arial" w:cs="Arial"/>
          <w:sz w:val="22"/>
          <w:szCs w:val="22"/>
        </w:rPr>
        <w:t>En razón de lo anterior, les corresponderá a los partidos políticos Acción Nacional, Revolucionario Institucional, Verde Ecologista de México, del Trabajo, Movimiento Ciudadano</w:t>
      </w:r>
      <w:r w:rsidR="00BD37D5">
        <w:rPr>
          <w:rFonts w:ascii="Arial" w:hAnsi="Arial" w:cs="Arial"/>
          <w:sz w:val="22"/>
          <w:szCs w:val="22"/>
        </w:rPr>
        <w:t xml:space="preserve">, </w:t>
      </w:r>
      <w:r>
        <w:rPr>
          <w:rFonts w:ascii="Arial" w:hAnsi="Arial" w:cs="Arial"/>
          <w:sz w:val="22"/>
          <w:szCs w:val="22"/>
        </w:rPr>
        <w:t>Morena</w:t>
      </w:r>
      <w:r w:rsidR="007C15DB">
        <w:rPr>
          <w:rFonts w:ascii="Arial" w:hAnsi="Arial" w:cs="Arial"/>
          <w:sz w:val="22"/>
          <w:szCs w:val="22"/>
        </w:rPr>
        <w:t xml:space="preserve">, </w:t>
      </w:r>
      <w:r w:rsidR="00BD37D5">
        <w:rPr>
          <w:rFonts w:ascii="Arial" w:hAnsi="Arial" w:cs="Arial"/>
          <w:sz w:val="22"/>
          <w:szCs w:val="22"/>
        </w:rPr>
        <w:t>Nueva Alianza Colima</w:t>
      </w:r>
      <w:r w:rsidRPr="00D12DFB">
        <w:rPr>
          <w:rFonts w:ascii="Arial" w:hAnsi="Arial" w:cs="Arial"/>
          <w:sz w:val="22"/>
          <w:szCs w:val="22"/>
        </w:rPr>
        <w:t xml:space="preserve">, </w:t>
      </w:r>
      <w:r w:rsidR="007C15DB">
        <w:rPr>
          <w:rFonts w:ascii="Arial" w:hAnsi="Arial" w:cs="Arial"/>
          <w:sz w:val="22"/>
          <w:szCs w:val="22"/>
        </w:rPr>
        <w:t>Fuerza por México y Partido Encuentro Solidario la cantidad</w:t>
      </w:r>
      <w:r w:rsidRPr="00D12DFB">
        <w:rPr>
          <w:rFonts w:ascii="Arial" w:hAnsi="Arial" w:cs="Arial"/>
          <w:sz w:val="22"/>
          <w:szCs w:val="22"/>
        </w:rPr>
        <w:t xml:space="preserve"> de </w:t>
      </w:r>
      <w:r w:rsidRPr="00D12DFB">
        <w:rPr>
          <w:rFonts w:ascii="Arial" w:hAnsi="Arial" w:cs="Arial"/>
          <w:b/>
          <w:sz w:val="22"/>
          <w:szCs w:val="22"/>
        </w:rPr>
        <w:t>$</w:t>
      </w:r>
      <w:r w:rsidR="007C15DB" w:rsidRPr="007C15DB">
        <w:rPr>
          <w:rFonts w:ascii="Arial" w:hAnsi="Arial" w:cs="Arial"/>
          <w:b/>
          <w:sz w:val="22"/>
          <w:szCs w:val="22"/>
          <w:lang w:val="es-MX" w:eastAsia="es-MX"/>
        </w:rPr>
        <w:t>1’079,776.52</w:t>
      </w:r>
      <w:r w:rsidRPr="007C15DB">
        <w:rPr>
          <w:rFonts w:ascii="Arial" w:hAnsi="Arial" w:cs="Arial"/>
          <w:szCs w:val="22"/>
        </w:rPr>
        <w:t xml:space="preserve"> </w:t>
      </w:r>
      <w:r w:rsidRPr="007C70CE">
        <w:rPr>
          <w:rFonts w:ascii="Arial" w:hAnsi="Arial" w:cs="Arial"/>
          <w:sz w:val="22"/>
          <w:szCs w:val="22"/>
        </w:rPr>
        <w:t xml:space="preserve">(Un millón </w:t>
      </w:r>
      <w:r w:rsidR="007C15DB">
        <w:rPr>
          <w:rFonts w:ascii="Arial" w:hAnsi="Arial" w:cs="Arial"/>
          <w:sz w:val="22"/>
          <w:szCs w:val="22"/>
        </w:rPr>
        <w:t>setenta y nueve mil setecientos setenta y seis pesos 52</w:t>
      </w:r>
      <w:r w:rsidRPr="007C70CE">
        <w:rPr>
          <w:rFonts w:ascii="Arial" w:hAnsi="Arial" w:cs="Arial"/>
          <w:sz w:val="22"/>
          <w:szCs w:val="22"/>
        </w:rPr>
        <w:t xml:space="preserve">/100 M.N.), a cada uno de ellos, por </w:t>
      </w:r>
      <w:r w:rsidRPr="007C15DB">
        <w:rPr>
          <w:rFonts w:ascii="Arial" w:hAnsi="Arial" w:cs="Arial"/>
          <w:b/>
          <w:sz w:val="22"/>
          <w:szCs w:val="22"/>
        </w:rPr>
        <w:t>monto de financiamiento público ordinario de la parte igualitaria</w:t>
      </w:r>
      <w:r w:rsidRPr="007C70CE">
        <w:rPr>
          <w:rFonts w:ascii="Arial" w:hAnsi="Arial" w:cs="Arial"/>
          <w:sz w:val="22"/>
          <w:szCs w:val="22"/>
        </w:rPr>
        <w:t>.</w:t>
      </w:r>
    </w:p>
    <w:p w14:paraId="5C917B7B" w14:textId="77777777" w:rsidR="00F57211" w:rsidRPr="00DB7DEE" w:rsidRDefault="00F57211" w:rsidP="008D552E">
      <w:pPr>
        <w:spacing w:line="360" w:lineRule="auto"/>
        <w:jc w:val="both"/>
        <w:rPr>
          <w:rFonts w:ascii="Arial" w:hAnsi="Arial" w:cs="Arial"/>
          <w:sz w:val="22"/>
          <w:szCs w:val="22"/>
        </w:rPr>
      </w:pPr>
    </w:p>
    <w:p w14:paraId="543B0815" w14:textId="6B74C088" w:rsidR="003B194B" w:rsidRDefault="00F57211" w:rsidP="00EF78ED">
      <w:pPr>
        <w:spacing w:line="360" w:lineRule="auto"/>
        <w:jc w:val="both"/>
        <w:rPr>
          <w:rFonts w:ascii="Arial" w:hAnsi="Arial" w:cs="Arial"/>
          <w:sz w:val="22"/>
          <w:szCs w:val="22"/>
        </w:rPr>
      </w:pPr>
      <w:r w:rsidRPr="00DB7DEE">
        <w:rPr>
          <w:rFonts w:ascii="Arial" w:hAnsi="Arial" w:cs="Arial"/>
          <w:b/>
          <w:sz w:val="22"/>
          <w:szCs w:val="22"/>
        </w:rPr>
        <w:t>D)</w:t>
      </w:r>
      <w:r w:rsidRPr="00DB7DEE">
        <w:rPr>
          <w:rFonts w:ascii="Arial" w:hAnsi="Arial" w:cs="Arial"/>
          <w:sz w:val="22"/>
          <w:szCs w:val="22"/>
        </w:rPr>
        <w:t xml:space="preserve"> Ahora bien, con relación al 70% del financiamiento público ordinario, equivalente a  </w:t>
      </w:r>
      <w:r w:rsidRPr="00DB7DEE">
        <w:rPr>
          <w:rFonts w:ascii="Arial" w:hAnsi="Arial" w:cs="Arial"/>
          <w:b/>
          <w:bCs/>
          <w:color w:val="000000"/>
          <w:sz w:val="22"/>
          <w:szCs w:val="22"/>
          <w:lang w:val="es-MX" w:eastAsia="es-MX"/>
        </w:rPr>
        <w:t>$</w:t>
      </w:r>
      <w:r w:rsidR="00281907" w:rsidRPr="009E2F15">
        <w:rPr>
          <w:rFonts w:ascii="Arial" w:hAnsi="Arial" w:cs="Arial"/>
          <w:b/>
          <w:sz w:val="22"/>
          <w:szCs w:val="20"/>
          <w:lang w:val="es-MX" w:eastAsia="es-MX"/>
        </w:rPr>
        <w:t>23’138,068.30</w:t>
      </w:r>
      <w:r w:rsidR="00281907" w:rsidRPr="009E2F15">
        <w:rPr>
          <w:rFonts w:ascii="Arial" w:hAnsi="Arial" w:cs="Arial"/>
          <w:b/>
          <w:bCs/>
          <w:color w:val="000000"/>
          <w:sz w:val="22"/>
          <w:szCs w:val="20"/>
          <w:lang w:val="es-MX" w:eastAsia="es-MX"/>
        </w:rPr>
        <w:t xml:space="preserve"> </w:t>
      </w:r>
      <w:r w:rsidR="00281907" w:rsidRPr="00DB7DEE">
        <w:rPr>
          <w:rFonts w:ascii="Arial" w:hAnsi="Arial" w:cs="Arial"/>
          <w:sz w:val="22"/>
          <w:szCs w:val="22"/>
        </w:rPr>
        <w:t>(</w:t>
      </w:r>
      <w:r w:rsidR="00281907">
        <w:rPr>
          <w:rFonts w:ascii="Arial" w:hAnsi="Arial" w:cs="Arial"/>
          <w:sz w:val="22"/>
          <w:szCs w:val="22"/>
        </w:rPr>
        <w:t xml:space="preserve">Veintitrés </w:t>
      </w:r>
      <w:r w:rsidR="00281907" w:rsidRPr="00DB7DEE">
        <w:rPr>
          <w:rFonts w:ascii="Arial" w:hAnsi="Arial" w:cs="Arial"/>
          <w:sz w:val="22"/>
          <w:szCs w:val="22"/>
        </w:rPr>
        <w:t xml:space="preserve">millones </w:t>
      </w:r>
      <w:r w:rsidR="00281907">
        <w:rPr>
          <w:rFonts w:ascii="Arial" w:hAnsi="Arial" w:cs="Arial"/>
          <w:sz w:val="22"/>
          <w:szCs w:val="22"/>
        </w:rPr>
        <w:t xml:space="preserve">ciento treinta y ocho mil sesenta y </w:t>
      </w:r>
      <w:r w:rsidR="00281907" w:rsidRPr="00152181">
        <w:rPr>
          <w:rFonts w:ascii="Arial" w:hAnsi="Arial" w:cs="Arial"/>
          <w:sz w:val="22"/>
          <w:szCs w:val="22"/>
        </w:rPr>
        <w:t>ocho pesos 30/100 M.N.)</w:t>
      </w:r>
      <w:r w:rsidRPr="00DB7DEE">
        <w:rPr>
          <w:rFonts w:ascii="Arial" w:hAnsi="Arial" w:cs="Arial"/>
          <w:sz w:val="22"/>
          <w:szCs w:val="22"/>
        </w:rPr>
        <w:t xml:space="preserve">, monto que será distribuido en proporción al número de votos logrados por cada uno de los </w:t>
      </w:r>
      <w:r w:rsidR="00281907" w:rsidRPr="00DB7DEE">
        <w:rPr>
          <w:rFonts w:ascii="Arial" w:hAnsi="Arial" w:cs="Arial"/>
          <w:sz w:val="22"/>
          <w:szCs w:val="22"/>
        </w:rPr>
        <w:t xml:space="preserve">partidos políticos </w:t>
      </w:r>
      <w:r w:rsidRPr="00DB7DEE">
        <w:rPr>
          <w:rFonts w:ascii="Arial" w:hAnsi="Arial" w:cs="Arial"/>
          <w:sz w:val="22"/>
          <w:szCs w:val="22"/>
        </w:rPr>
        <w:t xml:space="preserve">en la elección de Diputaciones </w:t>
      </w:r>
      <w:r w:rsidR="00281907" w:rsidRPr="00DB7DEE">
        <w:rPr>
          <w:rFonts w:ascii="Arial" w:hAnsi="Arial" w:cs="Arial"/>
          <w:sz w:val="22"/>
          <w:szCs w:val="22"/>
        </w:rPr>
        <w:t xml:space="preserve">Locales </w:t>
      </w:r>
      <w:r w:rsidRPr="00DB7DEE">
        <w:rPr>
          <w:rFonts w:ascii="Arial" w:hAnsi="Arial" w:cs="Arial"/>
          <w:sz w:val="22"/>
          <w:szCs w:val="22"/>
        </w:rPr>
        <w:t>por el principio de mayorí</w:t>
      </w:r>
      <w:r w:rsidR="00281907">
        <w:rPr>
          <w:rFonts w:ascii="Arial" w:hAnsi="Arial" w:cs="Arial"/>
          <w:sz w:val="22"/>
          <w:szCs w:val="22"/>
        </w:rPr>
        <w:t xml:space="preserve">a relativa, inmediata anterior, los </w:t>
      </w:r>
      <w:r w:rsidR="00281907" w:rsidRPr="00841897">
        <w:rPr>
          <w:rFonts w:ascii="Arial" w:hAnsi="Arial" w:cs="Arial"/>
          <w:sz w:val="22"/>
          <w:szCs w:val="22"/>
        </w:rPr>
        <w:t xml:space="preserve">cuales fueron asentados </w:t>
      </w:r>
      <w:r w:rsidRPr="00841897">
        <w:rPr>
          <w:rFonts w:ascii="Arial" w:hAnsi="Arial" w:cs="Arial"/>
          <w:sz w:val="22"/>
          <w:szCs w:val="22"/>
        </w:rPr>
        <w:t>en el Acuerdo número IEE/CG/A</w:t>
      </w:r>
      <w:r w:rsidR="00281907" w:rsidRPr="00841897">
        <w:rPr>
          <w:rFonts w:ascii="Arial" w:hAnsi="Arial" w:cs="Arial"/>
          <w:sz w:val="22"/>
          <w:szCs w:val="22"/>
        </w:rPr>
        <w:t>106</w:t>
      </w:r>
      <w:r w:rsidRPr="00841897">
        <w:rPr>
          <w:rFonts w:ascii="Arial" w:hAnsi="Arial" w:cs="Arial"/>
          <w:sz w:val="22"/>
          <w:szCs w:val="22"/>
        </w:rPr>
        <w:t>/20</w:t>
      </w:r>
      <w:r w:rsidR="00281907" w:rsidRPr="00841897">
        <w:rPr>
          <w:rFonts w:ascii="Arial" w:hAnsi="Arial" w:cs="Arial"/>
          <w:sz w:val="22"/>
          <w:szCs w:val="22"/>
        </w:rPr>
        <w:t>21, de fecha 27</w:t>
      </w:r>
      <w:r w:rsidRPr="00841897">
        <w:rPr>
          <w:rFonts w:ascii="Arial" w:hAnsi="Arial" w:cs="Arial"/>
          <w:sz w:val="22"/>
          <w:szCs w:val="22"/>
        </w:rPr>
        <w:t xml:space="preserve"> de ju</w:t>
      </w:r>
      <w:r w:rsidR="00281907" w:rsidRPr="00841897">
        <w:rPr>
          <w:rFonts w:ascii="Arial" w:hAnsi="Arial" w:cs="Arial"/>
          <w:sz w:val="22"/>
          <w:szCs w:val="22"/>
        </w:rPr>
        <w:t>nio de 2021</w:t>
      </w:r>
      <w:r w:rsidR="002E1B1E" w:rsidRPr="00841897">
        <w:rPr>
          <w:rFonts w:ascii="Arial" w:hAnsi="Arial" w:cs="Arial"/>
          <w:sz w:val="22"/>
          <w:szCs w:val="22"/>
        </w:rPr>
        <w:t>,</w:t>
      </w:r>
      <w:r w:rsidR="00281907" w:rsidRPr="00841897">
        <w:rPr>
          <w:rFonts w:ascii="Arial" w:hAnsi="Arial" w:cs="Arial"/>
          <w:sz w:val="22"/>
          <w:szCs w:val="22"/>
        </w:rPr>
        <w:t xml:space="preserve"> aprobado por este Órgano Superior de Dirección</w:t>
      </w:r>
      <w:r w:rsidRPr="00841897">
        <w:rPr>
          <w:rFonts w:ascii="Arial" w:hAnsi="Arial" w:cs="Arial"/>
          <w:sz w:val="22"/>
          <w:szCs w:val="22"/>
        </w:rPr>
        <w:t>, por lo que a continuación se muestra la tabla donde se plasman los votos y porcentajes de votación de cada instituto político con derecho a la distribución del 70% del financiamiento público ordinario:</w:t>
      </w:r>
    </w:p>
    <w:p w14:paraId="77B1E4C4" w14:textId="77777777" w:rsidR="003B194B" w:rsidRDefault="003B194B" w:rsidP="00F57211">
      <w:pPr>
        <w:jc w:val="both"/>
        <w:rPr>
          <w:rFonts w:ascii="Arial" w:hAnsi="Arial" w:cs="Arial"/>
          <w:sz w:val="22"/>
          <w:szCs w:val="22"/>
        </w:rPr>
      </w:pPr>
    </w:p>
    <w:p w14:paraId="7EA23CEB" w14:textId="77777777" w:rsidR="003B194B" w:rsidRPr="00DB7DEE" w:rsidRDefault="003B194B" w:rsidP="00F57211">
      <w:pPr>
        <w:jc w:val="both"/>
        <w:rPr>
          <w:rFonts w:ascii="Arial" w:hAnsi="Arial" w:cs="Arial"/>
          <w:sz w:val="22"/>
          <w:szCs w:val="22"/>
        </w:rPr>
      </w:pPr>
    </w:p>
    <w:p w14:paraId="3107FE2E" w14:textId="77777777" w:rsidR="00F57211" w:rsidRPr="00BD0AA4" w:rsidRDefault="00BD0AA4" w:rsidP="00F57211">
      <w:pPr>
        <w:contextualSpacing/>
        <w:jc w:val="center"/>
        <w:rPr>
          <w:rFonts w:ascii="Arial" w:hAnsi="Arial" w:cs="Arial"/>
          <w:sz w:val="18"/>
          <w:szCs w:val="16"/>
        </w:rPr>
      </w:pPr>
      <w:r w:rsidRPr="00BD0AA4">
        <w:rPr>
          <w:rFonts w:ascii="Arial" w:hAnsi="Arial" w:cs="Arial"/>
          <w:sz w:val="18"/>
          <w:szCs w:val="16"/>
        </w:rPr>
        <w:t>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F57211" w:rsidRPr="00DB7DEE" w14:paraId="0B3F1C59" w14:textId="77777777" w:rsidTr="00BD0AA4">
        <w:trPr>
          <w:jc w:val="center"/>
        </w:trPr>
        <w:tc>
          <w:tcPr>
            <w:tcW w:w="3232" w:type="dxa"/>
            <w:shd w:val="clear" w:color="auto" w:fill="FBE4D5" w:themeFill="accent2" w:themeFillTint="33"/>
            <w:vAlign w:val="center"/>
          </w:tcPr>
          <w:p w14:paraId="1AAEF977" w14:textId="77777777" w:rsidR="00F57211" w:rsidRPr="00DB7DEE" w:rsidRDefault="007A72F5" w:rsidP="00F57211">
            <w:pPr>
              <w:jc w:val="center"/>
              <w:rPr>
                <w:rFonts w:ascii="Arial" w:hAnsi="Arial" w:cs="Arial"/>
                <w:b/>
                <w:sz w:val="20"/>
                <w:szCs w:val="20"/>
                <w:lang w:val="es-MX"/>
              </w:rPr>
            </w:pPr>
            <w:r w:rsidRPr="00DB7DEE">
              <w:rPr>
                <w:rFonts w:ascii="Arial" w:hAnsi="Arial" w:cs="Arial"/>
                <w:b/>
                <w:sz w:val="20"/>
                <w:szCs w:val="20"/>
                <w:lang w:val="es-MX"/>
              </w:rPr>
              <w:t>Partido Político</w:t>
            </w:r>
          </w:p>
        </w:tc>
        <w:tc>
          <w:tcPr>
            <w:tcW w:w="1922" w:type="dxa"/>
            <w:shd w:val="clear" w:color="auto" w:fill="FBE4D5" w:themeFill="accent2" w:themeFillTint="33"/>
            <w:vAlign w:val="center"/>
          </w:tcPr>
          <w:p w14:paraId="45A4FA09" w14:textId="77777777" w:rsidR="00F57211" w:rsidRPr="00DB7DEE" w:rsidRDefault="00281907" w:rsidP="007A72F5">
            <w:pPr>
              <w:jc w:val="center"/>
              <w:rPr>
                <w:rFonts w:ascii="Arial" w:hAnsi="Arial" w:cs="Arial"/>
                <w:b/>
                <w:sz w:val="20"/>
                <w:szCs w:val="20"/>
                <w:lang w:val="es-MX"/>
              </w:rPr>
            </w:pPr>
            <w:r>
              <w:rPr>
                <w:rFonts w:ascii="Arial" w:hAnsi="Arial" w:cs="Arial"/>
                <w:b/>
                <w:sz w:val="20"/>
                <w:szCs w:val="20"/>
                <w:lang w:val="es-MX"/>
              </w:rPr>
              <w:t>Votaci</w:t>
            </w:r>
            <w:r w:rsidR="007A72F5">
              <w:rPr>
                <w:rFonts w:ascii="Arial" w:hAnsi="Arial" w:cs="Arial"/>
                <w:b/>
                <w:sz w:val="20"/>
                <w:szCs w:val="20"/>
                <w:lang w:val="es-MX"/>
              </w:rPr>
              <w:t>ón obtenida en la elección de Diputaciones Locales de MR</w:t>
            </w:r>
          </w:p>
        </w:tc>
        <w:tc>
          <w:tcPr>
            <w:tcW w:w="1922" w:type="dxa"/>
            <w:shd w:val="clear" w:color="auto" w:fill="FBE4D5" w:themeFill="accent2" w:themeFillTint="33"/>
            <w:vAlign w:val="center"/>
          </w:tcPr>
          <w:p w14:paraId="651900C3" w14:textId="77777777" w:rsidR="00F57211" w:rsidRPr="007A72F5" w:rsidRDefault="007A72F5" w:rsidP="005A38AD">
            <w:pPr>
              <w:jc w:val="center"/>
              <w:rPr>
                <w:rFonts w:ascii="Arial" w:hAnsi="Arial" w:cs="Arial"/>
                <w:b/>
                <w:sz w:val="20"/>
                <w:szCs w:val="20"/>
                <w:lang w:val="es-MX"/>
              </w:rPr>
            </w:pPr>
            <w:r w:rsidRPr="007A72F5">
              <w:rPr>
                <w:rFonts w:ascii="Arial" w:hAnsi="Arial" w:cs="Arial"/>
                <w:b/>
                <w:sz w:val="20"/>
                <w:szCs w:val="20"/>
                <w:lang w:val="es-MX"/>
              </w:rPr>
              <w:t>Porcentaje de votaci</w:t>
            </w:r>
            <w:r w:rsidR="005A38AD">
              <w:rPr>
                <w:rFonts w:ascii="Arial" w:hAnsi="Arial" w:cs="Arial"/>
                <w:b/>
                <w:sz w:val="20"/>
                <w:szCs w:val="20"/>
                <w:lang w:val="es-MX"/>
              </w:rPr>
              <w:t>ón</w:t>
            </w:r>
          </w:p>
        </w:tc>
      </w:tr>
      <w:tr w:rsidR="00547899" w:rsidRPr="00DB7DEE" w14:paraId="0323175B" w14:textId="77777777" w:rsidTr="00C5723C">
        <w:trPr>
          <w:trHeight w:val="422"/>
          <w:jc w:val="center"/>
        </w:trPr>
        <w:tc>
          <w:tcPr>
            <w:tcW w:w="3232" w:type="dxa"/>
            <w:vAlign w:val="center"/>
          </w:tcPr>
          <w:p w14:paraId="0F2F3E34" w14:textId="77777777" w:rsidR="00547899" w:rsidRPr="00DB7DEE" w:rsidRDefault="00547899" w:rsidP="00547899">
            <w:pPr>
              <w:jc w:val="center"/>
              <w:rPr>
                <w:rFonts w:ascii="Arial" w:hAnsi="Arial" w:cs="Arial"/>
                <w:sz w:val="20"/>
                <w:szCs w:val="20"/>
              </w:rPr>
            </w:pPr>
            <w:bookmarkStart w:id="1" w:name="_Hlk19089272"/>
            <w:r>
              <w:rPr>
                <w:rFonts w:ascii="Arial" w:hAnsi="Arial" w:cs="Arial"/>
                <w:sz w:val="20"/>
                <w:szCs w:val="20"/>
              </w:rPr>
              <w:t>Partido Acción Nacional</w:t>
            </w:r>
          </w:p>
        </w:tc>
        <w:tc>
          <w:tcPr>
            <w:tcW w:w="1922" w:type="dxa"/>
            <w:vAlign w:val="center"/>
          </w:tcPr>
          <w:p w14:paraId="22720964"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29,415</w:t>
            </w:r>
          </w:p>
        </w:tc>
        <w:tc>
          <w:tcPr>
            <w:tcW w:w="1922" w:type="dxa"/>
            <w:vAlign w:val="center"/>
          </w:tcPr>
          <w:p w14:paraId="0BDEF329" w14:textId="77777777" w:rsidR="00547899" w:rsidRPr="00547899" w:rsidRDefault="00547899" w:rsidP="00547899">
            <w:pPr>
              <w:jc w:val="right"/>
              <w:rPr>
                <w:rFonts w:ascii="Arial" w:hAnsi="Arial" w:cs="Arial"/>
                <w:sz w:val="20"/>
                <w:szCs w:val="20"/>
                <w:lang w:val="es-MX" w:eastAsia="es-MX"/>
              </w:rPr>
            </w:pPr>
            <w:r w:rsidRPr="00547899">
              <w:rPr>
                <w:rFonts w:ascii="Arial" w:hAnsi="Arial" w:cs="Arial"/>
                <w:sz w:val="20"/>
                <w:szCs w:val="20"/>
              </w:rPr>
              <w:t>10.7073</w:t>
            </w:r>
            <w:r>
              <w:rPr>
                <w:rFonts w:ascii="Arial" w:hAnsi="Arial" w:cs="Arial"/>
                <w:sz w:val="20"/>
                <w:szCs w:val="20"/>
              </w:rPr>
              <w:t>%</w:t>
            </w:r>
          </w:p>
        </w:tc>
      </w:tr>
      <w:tr w:rsidR="00547899" w:rsidRPr="00DB7DEE" w14:paraId="133B77F2" w14:textId="77777777" w:rsidTr="00C5723C">
        <w:trPr>
          <w:trHeight w:val="414"/>
          <w:jc w:val="center"/>
        </w:trPr>
        <w:tc>
          <w:tcPr>
            <w:tcW w:w="3232" w:type="dxa"/>
            <w:shd w:val="clear" w:color="auto" w:fill="D9D9D9" w:themeFill="background1" w:themeFillShade="D9"/>
            <w:vAlign w:val="center"/>
          </w:tcPr>
          <w:p w14:paraId="7443BF05" w14:textId="77777777" w:rsidR="00547899" w:rsidRPr="00DB7DEE" w:rsidRDefault="00547899" w:rsidP="00547899">
            <w:pPr>
              <w:jc w:val="center"/>
              <w:rPr>
                <w:rFonts w:ascii="Arial" w:hAnsi="Arial" w:cs="Arial"/>
                <w:sz w:val="20"/>
                <w:szCs w:val="20"/>
              </w:rPr>
            </w:pPr>
            <w:r>
              <w:rPr>
                <w:rFonts w:ascii="Arial" w:hAnsi="Arial" w:cs="Arial"/>
                <w:sz w:val="20"/>
                <w:szCs w:val="20"/>
              </w:rPr>
              <w:t>Partido Revolucionario Institucional</w:t>
            </w:r>
          </w:p>
        </w:tc>
        <w:tc>
          <w:tcPr>
            <w:tcW w:w="1922" w:type="dxa"/>
            <w:shd w:val="clear" w:color="auto" w:fill="D9D9D9" w:themeFill="background1" w:themeFillShade="D9"/>
            <w:vAlign w:val="center"/>
          </w:tcPr>
          <w:p w14:paraId="66040F2A"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42,894</w:t>
            </w:r>
          </w:p>
        </w:tc>
        <w:tc>
          <w:tcPr>
            <w:tcW w:w="1922" w:type="dxa"/>
            <w:shd w:val="clear" w:color="auto" w:fill="D9D9D9" w:themeFill="background1" w:themeFillShade="D9"/>
            <w:vAlign w:val="center"/>
          </w:tcPr>
          <w:p w14:paraId="44C6A1D6"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15.6138</w:t>
            </w:r>
            <w:r>
              <w:rPr>
                <w:rFonts w:ascii="Arial" w:hAnsi="Arial" w:cs="Arial"/>
                <w:sz w:val="20"/>
                <w:szCs w:val="20"/>
              </w:rPr>
              <w:t>%</w:t>
            </w:r>
          </w:p>
        </w:tc>
      </w:tr>
      <w:tr w:rsidR="00547899" w:rsidRPr="00DB7DEE" w14:paraId="5EDAD9BA" w14:textId="77777777" w:rsidTr="00C5723C">
        <w:trPr>
          <w:trHeight w:val="420"/>
          <w:jc w:val="center"/>
        </w:trPr>
        <w:tc>
          <w:tcPr>
            <w:tcW w:w="3232" w:type="dxa"/>
            <w:vAlign w:val="center"/>
          </w:tcPr>
          <w:p w14:paraId="6B753349" w14:textId="77777777" w:rsidR="00547899" w:rsidRPr="00DB7DEE" w:rsidRDefault="00547899" w:rsidP="00547899">
            <w:pPr>
              <w:jc w:val="center"/>
              <w:rPr>
                <w:rFonts w:ascii="Arial" w:hAnsi="Arial" w:cs="Arial"/>
                <w:sz w:val="20"/>
                <w:szCs w:val="20"/>
              </w:rPr>
            </w:pPr>
            <w:r>
              <w:rPr>
                <w:rFonts w:ascii="Arial" w:hAnsi="Arial" w:cs="Arial"/>
                <w:sz w:val="20"/>
                <w:szCs w:val="20"/>
              </w:rPr>
              <w:t>Partido Verde Ecologista de México</w:t>
            </w:r>
          </w:p>
        </w:tc>
        <w:tc>
          <w:tcPr>
            <w:tcW w:w="1922" w:type="dxa"/>
            <w:vAlign w:val="center"/>
          </w:tcPr>
          <w:p w14:paraId="0A3D7674"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43,822</w:t>
            </w:r>
          </w:p>
        </w:tc>
        <w:tc>
          <w:tcPr>
            <w:tcW w:w="1922" w:type="dxa"/>
            <w:vAlign w:val="center"/>
          </w:tcPr>
          <w:p w14:paraId="72F5E839"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15.9516</w:t>
            </w:r>
            <w:r>
              <w:rPr>
                <w:rFonts w:ascii="Arial" w:hAnsi="Arial" w:cs="Arial"/>
                <w:sz w:val="20"/>
                <w:szCs w:val="20"/>
              </w:rPr>
              <w:t>%</w:t>
            </w:r>
          </w:p>
        </w:tc>
      </w:tr>
      <w:tr w:rsidR="00547899" w:rsidRPr="00DB7DEE" w14:paraId="273B6CFB" w14:textId="77777777" w:rsidTr="00C5723C">
        <w:trPr>
          <w:trHeight w:val="411"/>
          <w:jc w:val="center"/>
        </w:trPr>
        <w:tc>
          <w:tcPr>
            <w:tcW w:w="3232" w:type="dxa"/>
            <w:shd w:val="clear" w:color="auto" w:fill="D9D9D9" w:themeFill="background1" w:themeFillShade="D9"/>
            <w:vAlign w:val="center"/>
          </w:tcPr>
          <w:p w14:paraId="0CDF9AB3" w14:textId="77777777" w:rsidR="00547899" w:rsidRPr="00DB7DEE" w:rsidRDefault="00547899" w:rsidP="00547899">
            <w:pPr>
              <w:jc w:val="center"/>
              <w:rPr>
                <w:rFonts w:ascii="Arial" w:hAnsi="Arial" w:cs="Arial"/>
                <w:sz w:val="20"/>
                <w:szCs w:val="20"/>
              </w:rPr>
            </w:pPr>
            <w:r>
              <w:rPr>
                <w:rFonts w:ascii="Arial" w:hAnsi="Arial" w:cs="Arial"/>
                <w:sz w:val="20"/>
                <w:szCs w:val="20"/>
              </w:rPr>
              <w:t>Partido del Trabajo</w:t>
            </w:r>
          </w:p>
        </w:tc>
        <w:tc>
          <w:tcPr>
            <w:tcW w:w="1922" w:type="dxa"/>
            <w:shd w:val="clear" w:color="auto" w:fill="D9D9D9" w:themeFill="background1" w:themeFillShade="D9"/>
            <w:vAlign w:val="center"/>
          </w:tcPr>
          <w:p w14:paraId="793E8E9B"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9,795</w:t>
            </w:r>
          </w:p>
        </w:tc>
        <w:tc>
          <w:tcPr>
            <w:tcW w:w="1922" w:type="dxa"/>
            <w:shd w:val="clear" w:color="auto" w:fill="D9D9D9" w:themeFill="background1" w:themeFillShade="D9"/>
            <w:vAlign w:val="center"/>
          </w:tcPr>
          <w:p w14:paraId="6FF1B862"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3.5655</w:t>
            </w:r>
            <w:r>
              <w:rPr>
                <w:rFonts w:ascii="Arial" w:hAnsi="Arial" w:cs="Arial"/>
                <w:sz w:val="20"/>
                <w:szCs w:val="20"/>
              </w:rPr>
              <w:t>%</w:t>
            </w:r>
          </w:p>
        </w:tc>
      </w:tr>
      <w:tr w:rsidR="00547899" w:rsidRPr="00DB7DEE" w14:paraId="0AB131FC" w14:textId="77777777" w:rsidTr="00C5723C">
        <w:trPr>
          <w:trHeight w:val="418"/>
          <w:jc w:val="center"/>
        </w:trPr>
        <w:tc>
          <w:tcPr>
            <w:tcW w:w="3232" w:type="dxa"/>
            <w:vAlign w:val="center"/>
          </w:tcPr>
          <w:p w14:paraId="2DD0A9E2" w14:textId="77777777" w:rsidR="00547899" w:rsidRPr="00DB7DEE" w:rsidRDefault="00547899" w:rsidP="00547899">
            <w:pPr>
              <w:jc w:val="center"/>
              <w:rPr>
                <w:rFonts w:ascii="Arial" w:hAnsi="Arial" w:cs="Arial"/>
                <w:sz w:val="20"/>
                <w:szCs w:val="20"/>
              </w:rPr>
            </w:pPr>
            <w:r>
              <w:rPr>
                <w:rFonts w:ascii="Arial" w:hAnsi="Arial" w:cs="Arial"/>
                <w:sz w:val="20"/>
                <w:szCs w:val="20"/>
              </w:rPr>
              <w:t>Movimiento Ciudadano</w:t>
            </w:r>
          </w:p>
        </w:tc>
        <w:tc>
          <w:tcPr>
            <w:tcW w:w="1922" w:type="dxa"/>
            <w:vAlign w:val="center"/>
          </w:tcPr>
          <w:p w14:paraId="39120EA1"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35,872</w:t>
            </w:r>
          </w:p>
        </w:tc>
        <w:tc>
          <w:tcPr>
            <w:tcW w:w="1922" w:type="dxa"/>
            <w:vAlign w:val="center"/>
          </w:tcPr>
          <w:p w14:paraId="04C813EE"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13.0578</w:t>
            </w:r>
            <w:r>
              <w:rPr>
                <w:rFonts w:ascii="Arial" w:hAnsi="Arial" w:cs="Arial"/>
                <w:sz w:val="20"/>
                <w:szCs w:val="20"/>
              </w:rPr>
              <w:t>%</w:t>
            </w:r>
          </w:p>
        </w:tc>
      </w:tr>
      <w:tr w:rsidR="00547899" w:rsidRPr="00DB7DEE" w14:paraId="36D54E48" w14:textId="77777777" w:rsidTr="00C5723C">
        <w:trPr>
          <w:trHeight w:val="410"/>
          <w:jc w:val="center"/>
        </w:trPr>
        <w:tc>
          <w:tcPr>
            <w:tcW w:w="3232" w:type="dxa"/>
            <w:shd w:val="clear" w:color="auto" w:fill="D9D9D9" w:themeFill="background1" w:themeFillShade="D9"/>
            <w:vAlign w:val="center"/>
          </w:tcPr>
          <w:p w14:paraId="4AD73D94" w14:textId="77777777" w:rsidR="00547899" w:rsidRPr="00DB7DEE" w:rsidRDefault="00547899" w:rsidP="00547899">
            <w:pPr>
              <w:jc w:val="center"/>
              <w:rPr>
                <w:rFonts w:ascii="Arial" w:hAnsi="Arial" w:cs="Arial"/>
                <w:sz w:val="20"/>
                <w:szCs w:val="20"/>
              </w:rPr>
            </w:pPr>
            <w:r w:rsidRPr="00DB7DEE">
              <w:rPr>
                <w:rFonts w:ascii="Arial" w:hAnsi="Arial" w:cs="Arial"/>
                <w:sz w:val="20"/>
                <w:szCs w:val="20"/>
              </w:rPr>
              <w:t>Morena</w:t>
            </w:r>
          </w:p>
        </w:tc>
        <w:tc>
          <w:tcPr>
            <w:tcW w:w="1922" w:type="dxa"/>
            <w:shd w:val="clear" w:color="auto" w:fill="D9D9D9" w:themeFill="background1" w:themeFillShade="D9"/>
            <w:vAlign w:val="center"/>
          </w:tcPr>
          <w:p w14:paraId="3E6236F9"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71,233.6</w:t>
            </w:r>
          </w:p>
        </w:tc>
        <w:tc>
          <w:tcPr>
            <w:tcW w:w="1922" w:type="dxa"/>
            <w:shd w:val="clear" w:color="auto" w:fill="D9D9D9" w:themeFill="background1" w:themeFillShade="D9"/>
            <w:vAlign w:val="center"/>
          </w:tcPr>
          <w:p w14:paraId="58E3D0FD"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25.9297</w:t>
            </w:r>
            <w:r>
              <w:rPr>
                <w:rFonts w:ascii="Arial" w:hAnsi="Arial" w:cs="Arial"/>
                <w:sz w:val="20"/>
                <w:szCs w:val="20"/>
              </w:rPr>
              <w:t>%</w:t>
            </w:r>
          </w:p>
        </w:tc>
      </w:tr>
      <w:tr w:rsidR="00547899" w:rsidRPr="00DB7DEE" w14:paraId="2D528483" w14:textId="77777777" w:rsidTr="00C5723C">
        <w:trPr>
          <w:trHeight w:val="410"/>
          <w:jc w:val="center"/>
        </w:trPr>
        <w:tc>
          <w:tcPr>
            <w:tcW w:w="3232" w:type="dxa"/>
            <w:vAlign w:val="center"/>
          </w:tcPr>
          <w:p w14:paraId="3028E7DD" w14:textId="77777777" w:rsidR="00547899" w:rsidRPr="00DB7DEE" w:rsidRDefault="00547899" w:rsidP="00547899">
            <w:pPr>
              <w:jc w:val="center"/>
              <w:rPr>
                <w:rFonts w:ascii="Arial" w:hAnsi="Arial" w:cs="Arial"/>
                <w:sz w:val="20"/>
                <w:szCs w:val="20"/>
              </w:rPr>
            </w:pPr>
            <w:r w:rsidRPr="00DB7DEE">
              <w:rPr>
                <w:rFonts w:ascii="Arial" w:hAnsi="Arial" w:cs="Arial"/>
                <w:sz w:val="20"/>
                <w:szCs w:val="20"/>
              </w:rPr>
              <w:lastRenderedPageBreak/>
              <w:t xml:space="preserve">Nueva Alianza </w:t>
            </w:r>
            <w:r>
              <w:rPr>
                <w:rFonts w:ascii="Arial" w:hAnsi="Arial" w:cs="Arial"/>
                <w:sz w:val="20"/>
                <w:szCs w:val="20"/>
              </w:rPr>
              <w:t>Colima</w:t>
            </w:r>
          </w:p>
        </w:tc>
        <w:tc>
          <w:tcPr>
            <w:tcW w:w="1922" w:type="dxa"/>
            <w:vAlign w:val="center"/>
          </w:tcPr>
          <w:p w14:paraId="2C53DC9B" w14:textId="77777777" w:rsidR="00547899" w:rsidRPr="005A38AD" w:rsidRDefault="00547899" w:rsidP="00547899">
            <w:pPr>
              <w:jc w:val="right"/>
              <w:rPr>
                <w:rFonts w:ascii="Arial" w:hAnsi="Arial" w:cs="Arial"/>
                <w:color w:val="000000"/>
                <w:sz w:val="20"/>
                <w:szCs w:val="20"/>
                <w:lang w:val="es-MX" w:eastAsia="es-MX"/>
              </w:rPr>
            </w:pPr>
            <w:r w:rsidRPr="005A38AD">
              <w:rPr>
                <w:rFonts w:ascii="Arial" w:hAnsi="Arial" w:cs="Arial"/>
                <w:color w:val="000000"/>
                <w:sz w:val="20"/>
                <w:szCs w:val="20"/>
              </w:rPr>
              <w:t>18,169.4</w:t>
            </w:r>
          </w:p>
        </w:tc>
        <w:tc>
          <w:tcPr>
            <w:tcW w:w="1922" w:type="dxa"/>
            <w:vAlign w:val="center"/>
          </w:tcPr>
          <w:p w14:paraId="2842FF8D"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6.6138</w:t>
            </w:r>
            <w:r>
              <w:rPr>
                <w:rFonts w:ascii="Arial" w:hAnsi="Arial" w:cs="Arial"/>
                <w:sz w:val="20"/>
                <w:szCs w:val="20"/>
              </w:rPr>
              <w:t>%</w:t>
            </w:r>
          </w:p>
        </w:tc>
      </w:tr>
      <w:tr w:rsidR="00547899" w:rsidRPr="00DB7DEE" w14:paraId="5420E8EF" w14:textId="77777777" w:rsidTr="00C5723C">
        <w:trPr>
          <w:trHeight w:val="410"/>
          <w:jc w:val="center"/>
        </w:trPr>
        <w:tc>
          <w:tcPr>
            <w:tcW w:w="3232" w:type="dxa"/>
            <w:shd w:val="clear" w:color="auto" w:fill="D0CECE" w:themeFill="background2" w:themeFillShade="E6"/>
            <w:vAlign w:val="center"/>
          </w:tcPr>
          <w:p w14:paraId="51B26995" w14:textId="77777777" w:rsidR="00547899" w:rsidRPr="00DB7DEE" w:rsidRDefault="00547899" w:rsidP="00547899">
            <w:pPr>
              <w:jc w:val="center"/>
              <w:rPr>
                <w:rFonts w:ascii="Arial" w:hAnsi="Arial" w:cs="Arial"/>
                <w:sz w:val="20"/>
                <w:szCs w:val="20"/>
              </w:rPr>
            </w:pPr>
            <w:r>
              <w:rPr>
                <w:rFonts w:ascii="Arial" w:hAnsi="Arial" w:cs="Arial"/>
                <w:sz w:val="20"/>
                <w:szCs w:val="20"/>
              </w:rPr>
              <w:t>Partido Encuentro Solidario</w:t>
            </w:r>
          </w:p>
        </w:tc>
        <w:tc>
          <w:tcPr>
            <w:tcW w:w="1922" w:type="dxa"/>
            <w:shd w:val="clear" w:color="auto" w:fill="D0CECE" w:themeFill="background2" w:themeFillShade="E6"/>
            <w:vAlign w:val="center"/>
          </w:tcPr>
          <w:p w14:paraId="44896AB8" w14:textId="77777777" w:rsidR="00547899" w:rsidRPr="005A38AD" w:rsidRDefault="00547899" w:rsidP="00547899">
            <w:pPr>
              <w:jc w:val="right"/>
              <w:rPr>
                <w:rFonts w:ascii="Arial" w:hAnsi="Arial" w:cs="Arial"/>
                <w:color w:val="000000"/>
                <w:sz w:val="20"/>
                <w:szCs w:val="20"/>
              </w:rPr>
            </w:pPr>
            <w:r>
              <w:rPr>
                <w:rFonts w:ascii="Arial" w:hAnsi="Arial" w:cs="Arial"/>
                <w:color w:val="000000"/>
                <w:sz w:val="20"/>
                <w:szCs w:val="20"/>
              </w:rPr>
              <w:t>12,046</w:t>
            </w:r>
          </w:p>
        </w:tc>
        <w:tc>
          <w:tcPr>
            <w:tcW w:w="1922" w:type="dxa"/>
            <w:shd w:val="clear" w:color="auto" w:fill="D0CECE" w:themeFill="background2" w:themeFillShade="E6"/>
            <w:vAlign w:val="center"/>
          </w:tcPr>
          <w:p w14:paraId="66CFFCC4"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4.3849</w:t>
            </w:r>
            <w:r>
              <w:rPr>
                <w:rFonts w:ascii="Arial" w:hAnsi="Arial" w:cs="Arial"/>
                <w:sz w:val="20"/>
                <w:szCs w:val="20"/>
              </w:rPr>
              <w:t>%</w:t>
            </w:r>
          </w:p>
        </w:tc>
      </w:tr>
      <w:tr w:rsidR="00547899" w:rsidRPr="00DB7DEE" w14:paraId="142F936E" w14:textId="77777777" w:rsidTr="00C5723C">
        <w:trPr>
          <w:trHeight w:val="410"/>
          <w:jc w:val="center"/>
        </w:trPr>
        <w:tc>
          <w:tcPr>
            <w:tcW w:w="3232" w:type="dxa"/>
            <w:vAlign w:val="center"/>
          </w:tcPr>
          <w:p w14:paraId="0D94EAB9" w14:textId="77777777" w:rsidR="00547899" w:rsidRPr="00DB7DEE" w:rsidRDefault="00547899" w:rsidP="00547899">
            <w:pPr>
              <w:jc w:val="center"/>
              <w:rPr>
                <w:rFonts w:ascii="Arial" w:hAnsi="Arial" w:cs="Arial"/>
                <w:sz w:val="20"/>
                <w:szCs w:val="20"/>
              </w:rPr>
            </w:pPr>
            <w:r>
              <w:rPr>
                <w:rFonts w:ascii="Arial" w:hAnsi="Arial" w:cs="Arial"/>
                <w:sz w:val="20"/>
                <w:szCs w:val="20"/>
              </w:rPr>
              <w:t>Fuerza por México</w:t>
            </w:r>
          </w:p>
        </w:tc>
        <w:tc>
          <w:tcPr>
            <w:tcW w:w="1922" w:type="dxa"/>
            <w:vAlign w:val="center"/>
          </w:tcPr>
          <w:p w14:paraId="24FD8324" w14:textId="77777777" w:rsidR="00547899" w:rsidRPr="005A38AD" w:rsidRDefault="00547899" w:rsidP="00547899">
            <w:pPr>
              <w:jc w:val="right"/>
              <w:rPr>
                <w:rFonts w:ascii="Arial" w:hAnsi="Arial" w:cs="Arial"/>
                <w:color w:val="000000"/>
                <w:sz w:val="20"/>
                <w:szCs w:val="20"/>
              </w:rPr>
            </w:pPr>
            <w:r>
              <w:rPr>
                <w:rFonts w:ascii="Arial" w:hAnsi="Arial" w:cs="Arial"/>
                <w:color w:val="000000"/>
                <w:sz w:val="20"/>
                <w:szCs w:val="20"/>
              </w:rPr>
              <w:t>11,471</w:t>
            </w:r>
          </w:p>
        </w:tc>
        <w:tc>
          <w:tcPr>
            <w:tcW w:w="1922" w:type="dxa"/>
            <w:vAlign w:val="center"/>
          </w:tcPr>
          <w:p w14:paraId="2C9CBDF1" w14:textId="77777777" w:rsidR="00547899" w:rsidRPr="00547899" w:rsidRDefault="00547899" w:rsidP="00547899">
            <w:pPr>
              <w:jc w:val="right"/>
              <w:rPr>
                <w:rFonts w:ascii="Arial" w:hAnsi="Arial" w:cs="Arial"/>
                <w:sz w:val="20"/>
                <w:szCs w:val="20"/>
              </w:rPr>
            </w:pPr>
            <w:r w:rsidRPr="00547899">
              <w:rPr>
                <w:rFonts w:ascii="Arial" w:hAnsi="Arial" w:cs="Arial"/>
                <w:sz w:val="20"/>
                <w:szCs w:val="20"/>
              </w:rPr>
              <w:t>4.1756</w:t>
            </w:r>
            <w:r>
              <w:rPr>
                <w:rFonts w:ascii="Arial" w:hAnsi="Arial" w:cs="Arial"/>
                <w:sz w:val="20"/>
                <w:szCs w:val="20"/>
              </w:rPr>
              <w:t>%</w:t>
            </w:r>
          </w:p>
        </w:tc>
      </w:tr>
      <w:tr w:rsidR="00D91FFD" w:rsidRPr="00DB7DEE" w14:paraId="688CFFF6" w14:textId="77777777" w:rsidTr="00C5723C">
        <w:trPr>
          <w:trHeight w:val="410"/>
          <w:jc w:val="center"/>
        </w:trPr>
        <w:tc>
          <w:tcPr>
            <w:tcW w:w="3232" w:type="dxa"/>
            <w:shd w:val="clear" w:color="auto" w:fill="FBE4D5" w:themeFill="accent2" w:themeFillTint="33"/>
            <w:vAlign w:val="center"/>
          </w:tcPr>
          <w:p w14:paraId="0037A461" w14:textId="77777777" w:rsidR="00D91FFD" w:rsidRPr="005A38AD" w:rsidRDefault="005A38AD" w:rsidP="00F57211">
            <w:pPr>
              <w:jc w:val="center"/>
              <w:rPr>
                <w:rFonts w:ascii="Arial" w:hAnsi="Arial" w:cs="Arial"/>
                <w:b/>
                <w:sz w:val="20"/>
                <w:szCs w:val="20"/>
              </w:rPr>
            </w:pPr>
            <w:proofErr w:type="gramStart"/>
            <w:r w:rsidRPr="005A38AD">
              <w:rPr>
                <w:rFonts w:ascii="Arial" w:hAnsi="Arial" w:cs="Arial"/>
                <w:b/>
                <w:sz w:val="20"/>
                <w:szCs w:val="20"/>
              </w:rPr>
              <w:t>Total</w:t>
            </w:r>
            <w:proofErr w:type="gramEnd"/>
            <w:r w:rsidRPr="005A38AD">
              <w:rPr>
                <w:rFonts w:ascii="Arial" w:hAnsi="Arial" w:cs="Arial"/>
                <w:b/>
                <w:sz w:val="20"/>
                <w:szCs w:val="20"/>
              </w:rPr>
              <w:t xml:space="preserve"> de la votación de los partidos políticos enlistados</w:t>
            </w:r>
          </w:p>
        </w:tc>
        <w:tc>
          <w:tcPr>
            <w:tcW w:w="1922" w:type="dxa"/>
            <w:shd w:val="clear" w:color="auto" w:fill="FBE4D5" w:themeFill="accent2" w:themeFillTint="33"/>
            <w:vAlign w:val="center"/>
          </w:tcPr>
          <w:p w14:paraId="71A9C04D" w14:textId="77777777" w:rsidR="00D91FFD" w:rsidRPr="00547899" w:rsidRDefault="00547899" w:rsidP="00547899">
            <w:pPr>
              <w:jc w:val="right"/>
              <w:rPr>
                <w:rFonts w:ascii="Arial" w:hAnsi="Arial" w:cs="Arial"/>
                <w:sz w:val="20"/>
                <w:szCs w:val="20"/>
                <w:lang w:val="es-MX" w:eastAsia="es-MX"/>
              </w:rPr>
            </w:pPr>
            <w:r w:rsidRPr="00547899">
              <w:rPr>
                <w:rFonts w:ascii="Arial" w:hAnsi="Arial" w:cs="Arial"/>
                <w:sz w:val="20"/>
                <w:szCs w:val="20"/>
              </w:rPr>
              <w:t>274,718</w:t>
            </w:r>
          </w:p>
        </w:tc>
        <w:tc>
          <w:tcPr>
            <w:tcW w:w="1922" w:type="dxa"/>
            <w:shd w:val="clear" w:color="auto" w:fill="FBE4D5" w:themeFill="accent2" w:themeFillTint="33"/>
            <w:vAlign w:val="center"/>
          </w:tcPr>
          <w:p w14:paraId="18434A7B" w14:textId="77777777" w:rsidR="00D91FFD" w:rsidRPr="005A38AD" w:rsidRDefault="005A38AD" w:rsidP="007A72F5">
            <w:pPr>
              <w:jc w:val="right"/>
              <w:rPr>
                <w:rFonts w:ascii="Arial" w:hAnsi="Arial" w:cs="Arial"/>
                <w:b/>
                <w:color w:val="000000"/>
                <w:sz w:val="20"/>
                <w:szCs w:val="20"/>
              </w:rPr>
            </w:pPr>
            <w:r w:rsidRPr="005A38AD">
              <w:rPr>
                <w:rFonts w:ascii="Arial" w:hAnsi="Arial" w:cs="Arial"/>
                <w:b/>
                <w:color w:val="000000"/>
                <w:sz w:val="20"/>
                <w:szCs w:val="20"/>
              </w:rPr>
              <w:t>100.0000%</w:t>
            </w:r>
          </w:p>
        </w:tc>
      </w:tr>
      <w:bookmarkEnd w:id="1"/>
    </w:tbl>
    <w:p w14:paraId="044471D0" w14:textId="77777777" w:rsidR="00F57211" w:rsidRPr="00DB7DEE" w:rsidRDefault="00F57211" w:rsidP="00F57211">
      <w:pPr>
        <w:spacing w:after="120" w:line="360" w:lineRule="auto"/>
        <w:jc w:val="both"/>
        <w:rPr>
          <w:rFonts w:ascii="Arial" w:hAnsi="Arial" w:cs="Arial"/>
          <w:sz w:val="22"/>
          <w:szCs w:val="22"/>
        </w:rPr>
      </w:pPr>
    </w:p>
    <w:p w14:paraId="50CEEC30" w14:textId="77777777" w:rsidR="00F57211" w:rsidRPr="00DB7DEE" w:rsidRDefault="00F57211" w:rsidP="00F57211">
      <w:pPr>
        <w:spacing w:line="360" w:lineRule="auto"/>
        <w:jc w:val="both"/>
        <w:rPr>
          <w:rFonts w:ascii="Arial" w:hAnsi="Arial" w:cs="Arial"/>
          <w:sz w:val="22"/>
        </w:rPr>
      </w:pPr>
      <w:r w:rsidRPr="00DB7DEE">
        <w:rPr>
          <w:rFonts w:ascii="Arial" w:hAnsi="Arial" w:cs="Arial"/>
          <w:sz w:val="22"/>
          <w:szCs w:val="22"/>
        </w:rPr>
        <w:t xml:space="preserve">A </w:t>
      </w:r>
      <w:proofErr w:type="gramStart"/>
      <w:r w:rsidRPr="00DB7DEE">
        <w:rPr>
          <w:rFonts w:ascii="Arial" w:hAnsi="Arial" w:cs="Arial"/>
          <w:sz w:val="22"/>
          <w:szCs w:val="22"/>
        </w:rPr>
        <w:t>continuación</w:t>
      </w:r>
      <w:proofErr w:type="gramEnd"/>
      <w:r w:rsidRPr="00DB7DEE">
        <w:rPr>
          <w:rFonts w:ascii="Arial" w:hAnsi="Arial" w:cs="Arial"/>
          <w:sz w:val="22"/>
          <w:szCs w:val="22"/>
        </w:rPr>
        <w:t xml:space="preserve"> se debe determinar el monto que le corresponde a cada uno de los institutos políticos en mención, de la cantidad de </w:t>
      </w:r>
      <w:r w:rsidR="007613F0" w:rsidRPr="00DB7DEE">
        <w:rPr>
          <w:rFonts w:ascii="Arial" w:hAnsi="Arial" w:cs="Arial"/>
          <w:b/>
          <w:bCs/>
          <w:color w:val="000000"/>
          <w:sz w:val="22"/>
          <w:szCs w:val="22"/>
          <w:lang w:val="es-MX" w:eastAsia="es-MX"/>
        </w:rPr>
        <w:t>$</w:t>
      </w:r>
      <w:r w:rsidR="007613F0" w:rsidRPr="009E2F15">
        <w:rPr>
          <w:rFonts w:ascii="Arial" w:hAnsi="Arial" w:cs="Arial"/>
          <w:b/>
          <w:sz w:val="22"/>
          <w:szCs w:val="20"/>
          <w:lang w:val="es-MX" w:eastAsia="es-MX"/>
        </w:rPr>
        <w:t>23’138,068.30</w:t>
      </w:r>
      <w:r w:rsidR="007613F0" w:rsidRPr="009E2F15">
        <w:rPr>
          <w:rFonts w:ascii="Arial" w:hAnsi="Arial" w:cs="Arial"/>
          <w:b/>
          <w:bCs/>
          <w:color w:val="000000"/>
          <w:sz w:val="22"/>
          <w:szCs w:val="20"/>
          <w:lang w:val="es-MX" w:eastAsia="es-MX"/>
        </w:rPr>
        <w:t xml:space="preserve"> </w:t>
      </w:r>
      <w:r w:rsidR="007613F0" w:rsidRPr="00DB7DEE">
        <w:rPr>
          <w:rFonts w:ascii="Arial" w:hAnsi="Arial" w:cs="Arial"/>
          <w:sz w:val="22"/>
          <w:szCs w:val="22"/>
        </w:rPr>
        <w:t>(</w:t>
      </w:r>
      <w:r w:rsidR="007613F0">
        <w:rPr>
          <w:rFonts w:ascii="Arial" w:hAnsi="Arial" w:cs="Arial"/>
          <w:sz w:val="22"/>
          <w:szCs w:val="22"/>
        </w:rPr>
        <w:t xml:space="preserve">Veintitrés </w:t>
      </w:r>
      <w:r w:rsidR="007613F0" w:rsidRPr="00DB7DEE">
        <w:rPr>
          <w:rFonts w:ascii="Arial" w:hAnsi="Arial" w:cs="Arial"/>
          <w:sz w:val="22"/>
          <w:szCs w:val="22"/>
        </w:rPr>
        <w:t xml:space="preserve">millones </w:t>
      </w:r>
      <w:r w:rsidR="007613F0">
        <w:rPr>
          <w:rFonts w:ascii="Arial" w:hAnsi="Arial" w:cs="Arial"/>
          <w:sz w:val="22"/>
          <w:szCs w:val="22"/>
        </w:rPr>
        <w:t xml:space="preserve">ciento treinta y ocho mil sesenta y </w:t>
      </w:r>
      <w:r w:rsidR="007613F0" w:rsidRPr="00152181">
        <w:rPr>
          <w:rFonts w:ascii="Arial" w:hAnsi="Arial" w:cs="Arial"/>
          <w:sz w:val="22"/>
          <w:szCs w:val="22"/>
        </w:rPr>
        <w:t>ocho pesos 30/100 M.N.)</w:t>
      </w:r>
      <w:r w:rsidRPr="00DB7DEE">
        <w:rPr>
          <w:rFonts w:ascii="Arial" w:hAnsi="Arial" w:cs="Arial"/>
          <w:sz w:val="22"/>
          <w:szCs w:val="22"/>
        </w:rPr>
        <w:t xml:space="preserve">, para lo cual se aplican las siguientes </w:t>
      </w:r>
      <w:r w:rsidRPr="00DB7DEE">
        <w:rPr>
          <w:rFonts w:ascii="Arial" w:hAnsi="Arial" w:cs="Arial"/>
          <w:sz w:val="22"/>
        </w:rPr>
        <w:t>Reglas de Proporcionalidad:</w:t>
      </w:r>
    </w:p>
    <w:p w14:paraId="2D47CD0C" w14:textId="77777777" w:rsidR="00F57211" w:rsidRPr="00DB7DEE" w:rsidRDefault="00F57211" w:rsidP="00F57211">
      <w:pPr>
        <w:jc w:val="both"/>
        <w:rPr>
          <w:rFonts w:ascii="Arial" w:hAnsi="Arial" w:cs="Arial"/>
          <w:sz w:val="22"/>
        </w:rPr>
      </w:pPr>
    </w:p>
    <w:p w14:paraId="36921682" w14:textId="77777777" w:rsidR="00F57211" w:rsidRPr="002749E0" w:rsidRDefault="002749E0" w:rsidP="00F57211">
      <w:pPr>
        <w:contextualSpacing/>
        <w:jc w:val="center"/>
        <w:rPr>
          <w:rFonts w:ascii="Arial" w:hAnsi="Arial" w:cs="Arial"/>
          <w:sz w:val="18"/>
          <w:szCs w:val="16"/>
        </w:rPr>
      </w:pPr>
      <w:r w:rsidRPr="002749E0">
        <w:rPr>
          <w:rFonts w:ascii="Arial" w:hAnsi="Arial" w:cs="Arial"/>
          <w:sz w:val="18"/>
          <w:szCs w:val="16"/>
        </w:rPr>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578"/>
        <w:gridCol w:w="2863"/>
      </w:tblGrid>
      <w:tr w:rsidR="00F57211" w:rsidRPr="00DB7DEE" w14:paraId="3F2BB588" w14:textId="77777777" w:rsidTr="003B194B">
        <w:trPr>
          <w:jc w:val="center"/>
        </w:trPr>
        <w:tc>
          <w:tcPr>
            <w:tcW w:w="2405" w:type="dxa"/>
            <w:shd w:val="clear" w:color="auto" w:fill="FBE4D5" w:themeFill="accent2" w:themeFillTint="33"/>
            <w:vAlign w:val="center"/>
          </w:tcPr>
          <w:p w14:paraId="1D764834" w14:textId="77777777" w:rsidR="00F57211" w:rsidRPr="00DB7DEE" w:rsidRDefault="007613F0" w:rsidP="00F57211">
            <w:pPr>
              <w:jc w:val="center"/>
              <w:rPr>
                <w:rFonts w:ascii="Arial" w:hAnsi="Arial" w:cs="Arial"/>
                <w:b/>
                <w:sz w:val="18"/>
                <w:szCs w:val="20"/>
                <w:lang w:val="es-MX"/>
              </w:rPr>
            </w:pPr>
            <w:r w:rsidRPr="00DB7DEE">
              <w:rPr>
                <w:rFonts w:ascii="Arial" w:hAnsi="Arial" w:cs="Arial"/>
                <w:b/>
                <w:sz w:val="18"/>
                <w:szCs w:val="20"/>
                <w:lang w:val="es-MX"/>
              </w:rPr>
              <w:t>Partido político</w:t>
            </w:r>
          </w:p>
        </w:tc>
        <w:tc>
          <w:tcPr>
            <w:tcW w:w="3578" w:type="dxa"/>
            <w:shd w:val="clear" w:color="auto" w:fill="FBE4D5" w:themeFill="accent2" w:themeFillTint="33"/>
            <w:vAlign w:val="center"/>
          </w:tcPr>
          <w:p w14:paraId="5DBCB799" w14:textId="77777777" w:rsidR="00F57211" w:rsidRPr="00DB7DEE" w:rsidRDefault="007613F0" w:rsidP="00F57211">
            <w:pPr>
              <w:jc w:val="center"/>
              <w:rPr>
                <w:rFonts w:ascii="Arial" w:hAnsi="Arial" w:cs="Arial"/>
                <w:b/>
                <w:sz w:val="18"/>
                <w:szCs w:val="20"/>
                <w:lang w:val="es-MX"/>
              </w:rPr>
            </w:pPr>
            <w:r w:rsidRPr="00DB7DEE">
              <w:rPr>
                <w:rFonts w:ascii="Arial" w:hAnsi="Arial" w:cs="Arial"/>
                <w:b/>
                <w:sz w:val="18"/>
                <w:szCs w:val="20"/>
              </w:rPr>
              <w:t>Regla de proporcionalidad</w:t>
            </w:r>
          </w:p>
        </w:tc>
        <w:tc>
          <w:tcPr>
            <w:tcW w:w="2863" w:type="dxa"/>
            <w:shd w:val="clear" w:color="auto" w:fill="FBE4D5" w:themeFill="accent2" w:themeFillTint="33"/>
            <w:vAlign w:val="center"/>
          </w:tcPr>
          <w:p w14:paraId="2BDC5814" w14:textId="77777777" w:rsidR="00F57211" w:rsidRPr="00DB7DEE" w:rsidRDefault="007613F0" w:rsidP="00F57211">
            <w:pPr>
              <w:jc w:val="center"/>
              <w:rPr>
                <w:rFonts w:ascii="Arial" w:hAnsi="Arial" w:cs="Arial"/>
                <w:b/>
                <w:sz w:val="18"/>
                <w:szCs w:val="20"/>
                <w:lang w:val="es-MX"/>
              </w:rPr>
            </w:pPr>
            <w:r w:rsidRPr="00DB7DEE">
              <w:rPr>
                <w:rFonts w:ascii="Arial" w:hAnsi="Arial" w:cs="Arial"/>
                <w:b/>
                <w:sz w:val="18"/>
                <w:szCs w:val="20"/>
                <w:lang w:val="es-MX"/>
              </w:rPr>
              <w:t>Monto resultado de la distribución en proporción a la votación</w:t>
            </w:r>
          </w:p>
        </w:tc>
      </w:tr>
      <w:tr w:rsidR="006A502C" w:rsidRPr="00DB7DEE" w14:paraId="6ED6316E" w14:textId="77777777" w:rsidTr="006C74D8">
        <w:trPr>
          <w:trHeight w:val="422"/>
          <w:jc w:val="center"/>
        </w:trPr>
        <w:tc>
          <w:tcPr>
            <w:tcW w:w="2405" w:type="dxa"/>
            <w:vAlign w:val="center"/>
          </w:tcPr>
          <w:p w14:paraId="0ADFFA13" w14:textId="77777777" w:rsidR="006A502C" w:rsidRPr="00DB7DEE" w:rsidRDefault="006A502C" w:rsidP="006A502C">
            <w:pPr>
              <w:jc w:val="center"/>
              <w:rPr>
                <w:rFonts w:ascii="Arial" w:hAnsi="Arial" w:cs="Arial"/>
                <w:sz w:val="20"/>
                <w:szCs w:val="20"/>
              </w:rPr>
            </w:pPr>
            <w:r>
              <w:rPr>
                <w:rFonts w:ascii="Arial" w:hAnsi="Arial" w:cs="Arial"/>
                <w:sz w:val="20"/>
                <w:szCs w:val="20"/>
              </w:rPr>
              <w:t>Partido Acción Nacional</w:t>
            </w:r>
          </w:p>
        </w:tc>
        <w:tc>
          <w:tcPr>
            <w:tcW w:w="3578" w:type="dxa"/>
            <w:vAlign w:val="center"/>
          </w:tcPr>
          <w:p w14:paraId="4D89724F"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23’138,068.30</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w:t>
            </w:r>
          </w:p>
          <w:p w14:paraId="2CF31E83"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rPr>
              <w:t xml:space="preserve">                   X    </w:t>
            </w:r>
            <w:proofErr w:type="gramStart"/>
            <w:r w:rsidRPr="00DB7DEE">
              <w:rPr>
                <w:rFonts w:ascii="Arial" w:hAnsi="Arial" w:cs="Arial"/>
                <w:sz w:val="20"/>
                <w:szCs w:val="20"/>
              </w:rPr>
              <w:t xml:space="preserve">–  </w:t>
            </w:r>
            <w:r w:rsidRPr="00547899">
              <w:rPr>
                <w:rFonts w:ascii="Arial" w:hAnsi="Arial" w:cs="Arial"/>
                <w:sz w:val="20"/>
                <w:szCs w:val="20"/>
              </w:rPr>
              <w:t>10.7073</w:t>
            </w:r>
            <w:proofErr w:type="gramEnd"/>
            <w:r w:rsidRPr="00DB7DEE">
              <w:rPr>
                <w:rFonts w:ascii="Arial" w:hAnsi="Arial" w:cs="Arial"/>
                <w:sz w:val="20"/>
                <w:szCs w:val="20"/>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tcPr>
          <w:p w14:paraId="05E64AF4" w14:textId="77777777" w:rsidR="006A502C" w:rsidRPr="006A502C" w:rsidRDefault="006A502C" w:rsidP="006A502C">
            <w:pPr>
              <w:jc w:val="right"/>
              <w:rPr>
                <w:rFonts w:ascii="Arial" w:hAnsi="Arial" w:cs="Arial"/>
                <w:b/>
                <w:sz w:val="20"/>
                <w:szCs w:val="20"/>
                <w:lang w:val="es-MX" w:eastAsia="es-MX"/>
              </w:rPr>
            </w:pPr>
            <w:r w:rsidRPr="006A502C">
              <w:rPr>
                <w:rFonts w:ascii="Arial" w:hAnsi="Arial" w:cs="Arial"/>
                <w:b/>
                <w:sz w:val="20"/>
                <w:szCs w:val="20"/>
              </w:rPr>
              <w:t>$2’477,472.46</w:t>
            </w:r>
          </w:p>
        </w:tc>
      </w:tr>
      <w:tr w:rsidR="006A502C" w:rsidRPr="00DB7DEE" w14:paraId="7B9D0DDA" w14:textId="77777777" w:rsidTr="006C74D8">
        <w:trPr>
          <w:trHeight w:val="414"/>
          <w:jc w:val="center"/>
        </w:trPr>
        <w:tc>
          <w:tcPr>
            <w:tcW w:w="2405" w:type="dxa"/>
            <w:shd w:val="clear" w:color="auto" w:fill="D9D9D9" w:themeFill="background1" w:themeFillShade="D9"/>
            <w:vAlign w:val="center"/>
          </w:tcPr>
          <w:p w14:paraId="2A332B0B" w14:textId="77777777" w:rsidR="006A502C" w:rsidRPr="00DB7DEE" w:rsidRDefault="006A502C" w:rsidP="006A502C">
            <w:pPr>
              <w:jc w:val="center"/>
              <w:rPr>
                <w:rFonts w:ascii="Arial" w:hAnsi="Arial" w:cs="Arial"/>
                <w:sz w:val="20"/>
                <w:szCs w:val="20"/>
              </w:rPr>
            </w:pPr>
            <w:r>
              <w:rPr>
                <w:rFonts w:ascii="Arial" w:hAnsi="Arial" w:cs="Arial"/>
                <w:sz w:val="20"/>
                <w:szCs w:val="20"/>
              </w:rPr>
              <w:t>Partido Revolucionario Institucional</w:t>
            </w:r>
          </w:p>
        </w:tc>
        <w:tc>
          <w:tcPr>
            <w:tcW w:w="3578" w:type="dxa"/>
            <w:shd w:val="clear" w:color="auto" w:fill="D9D9D9" w:themeFill="background1" w:themeFillShade="D9"/>
            <w:vAlign w:val="center"/>
          </w:tcPr>
          <w:p w14:paraId="080715FF"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w:t>
            </w:r>
            <w:r>
              <w:rPr>
                <w:rFonts w:ascii="Arial" w:hAnsi="Arial" w:cs="Arial"/>
                <w:sz w:val="20"/>
                <w:szCs w:val="20"/>
              </w:rPr>
              <w:t>00</w:t>
            </w:r>
            <w:r w:rsidRPr="00DB7DEE">
              <w:rPr>
                <w:rFonts w:ascii="Arial" w:hAnsi="Arial" w:cs="Arial"/>
                <w:sz w:val="20"/>
                <w:szCs w:val="20"/>
              </w:rPr>
              <w:t xml:space="preserve">0%    </w:t>
            </w:r>
          </w:p>
          <w:p w14:paraId="12E398AD"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lang w:val="en-US"/>
              </w:rPr>
              <w:t xml:space="preserve">                    X    –   </w:t>
            </w:r>
            <w:r w:rsidRPr="00547899">
              <w:rPr>
                <w:rFonts w:ascii="Arial" w:hAnsi="Arial" w:cs="Arial"/>
                <w:sz w:val="20"/>
                <w:szCs w:val="20"/>
              </w:rPr>
              <w:t>15.6138</w:t>
            </w:r>
            <w:r w:rsidRPr="00DB7DEE">
              <w:rPr>
                <w:rFonts w:ascii="Arial" w:hAnsi="Arial" w:cs="Arial"/>
                <w:sz w:val="20"/>
                <w:szCs w:val="20"/>
                <w:lang w:val="en-US"/>
              </w:rPr>
              <w:t>%</w:t>
            </w:r>
          </w:p>
        </w:tc>
        <w:tc>
          <w:tcPr>
            <w:tcW w:w="286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064F1CD"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$3’612,738.52</w:t>
            </w:r>
          </w:p>
        </w:tc>
      </w:tr>
      <w:tr w:rsidR="006A502C" w:rsidRPr="00DB7DEE" w14:paraId="676A1D11" w14:textId="77777777" w:rsidTr="006C74D8">
        <w:trPr>
          <w:trHeight w:val="420"/>
          <w:jc w:val="center"/>
        </w:trPr>
        <w:tc>
          <w:tcPr>
            <w:tcW w:w="2405" w:type="dxa"/>
            <w:vAlign w:val="center"/>
          </w:tcPr>
          <w:p w14:paraId="53294FDE" w14:textId="77777777" w:rsidR="006A502C" w:rsidRPr="00DB7DEE" w:rsidRDefault="006A502C" w:rsidP="006A502C">
            <w:pPr>
              <w:jc w:val="center"/>
              <w:rPr>
                <w:rFonts w:ascii="Arial" w:hAnsi="Arial" w:cs="Arial"/>
                <w:sz w:val="20"/>
                <w:szCs w:val="20"/>
              </w:rPr>
            </w:pPr>
            <w:r>
              <w:rPr>
                <w:rFonts w:ascii="Arial" w:hAnsi="Arial" w:cs="Arial"/>
                <w:sz w:val="20"/>
                <w:szCs w:val="20"/>
              </w:rPr>
              <w:t>Partido Verde Ecologista de México</w:t>
            </w:r>
          </w:p>
        </w:tc>
        <w:tc>
          <w:tcPr>
            <w:tcW w:w="3578" w:type="dxa"/>
            <w:vAlign w:val="center"/>
          </w:tcPr>
          <w:p w14:paraId="72E9D23C"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23’138,068.30</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 xml:space="preserve">% </w:t>
            </w:r>
          </w:p>
          <w:p w14:paraId="0F3338CB"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lang w:val="en-US"/>
              </w:rPr>
              <w:t xml:space="preserve">                  X    –   </w:t>
            </w:r>
            <w:r w:rsidRPr="00547899">
              <w:rPr>
                <w:rFonts w:ascii="Arial" w:hAnsi="Arial" w:cs="Arial"/>
                <w:sz w:val="20"/>
                <w:szCs w:val="20"/>
              </w:rPr>
              <w:t>15.9516</w:t>
            </w:r>
            <w:r w:rsidRPr="00DB7DEE">
              <w:rPr>
                <w:rFonts w:ascii="Arial" w:hAnsi="Arial" w:cs="Arial"/>
                <w:sz w:val="20"/>
                <w:szCs w:val="20"/>
                <w:lang w:val="en-US"/>
              </w:rPr>
              <w:t>%</w:t>
            </w:r>
            <w:r w:rsidRPr="00DB7DEE">
              <w:rPr>
                <w:rFonts w:ascii="Arial" w:hAnsi="Arial" w:cs="Arial"/>
                <w:sz w:val="20"/>
                <w:szCs w:val="20"/>
              </w:rPr>
              <w:t xml:space="preserve">   </w:t>
            </w:r>
          </w:p>
        </w:tc>
        <w:tc>
          <w:tcPr>
            <w:tcW w:w="2863" w:type="dxa"/>
            <w:tcBorders>
              <w:top w:val="nil"/>
              <w:left w:val="single" w:sz="4" w:space="0" w:color="auto"/>
              <w:bottom w:val="single" w:sz="4" w:space="0" w:color="auto"/>
              <w:right w:val="single" w:sz="4" w:space="0" w:color="auto"/>
            </w:tcBorders>
            <w:shd w:val="clear" w:color="auto" w:fill="auto"/>
            <w:vAlign w:val="bottom"/>
          </w:tcPr>
          <w:p w14:paraId="3B1673ED"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$3’690,899.14</w:t>
            </w:r>
          </w:p>
        </w:tc>
      </w:tr>
      <w:tr w:rsidR="006A502C" w:rsidRPr="00DB7DEE" w14:paraId="66EEF604" w14:textId="77777777" w:rsidTr="006C74D8">
        <w:trPr>
          <w:trHeight w:val="411"/>
          <w:jc w:val="center"/>
        </w:trPr>
        <w:tc>
          <w:tcPr>
            <w:tcW w:w="2405" w:type="dxa"/>
            <w:shd w:val="clear" w:color="auto" w:fill="D9D9D9" w:themeFill="background1" w:themeFillShade="D9"/>
            <w:vAlign w:val="center"/>
          </w:tcPr>
          <w:p w14:paraId="6CEA0A70" w14:textId="77777777" w:rsidR="006A502C" w:rsidRPr="00DB7DEE" w:rsidRDefault="006A502C" w:rsidP="006A502C">
            <w:pPr>
              <w:jc w:val="center"/>
              <w:rPr>
                <w:rFonts w:ascii="Arial" w:hAnsi="Arial" w:cs="Arial"/>
                <w:sz w:val="20"/>
                <w:szCs w:val="20"/>
              </w:rPr>
            </w:pPr>
            <w:r>
              <w:rPr>
                <w:rFonts w:ascii="Arial" w:hAnsi="Arial" w:cs="Arial"/>
                <w:sz w:val="20"/>
                <w:szCs w:val="20"/>
              </w:rPr>
              <w:t>Partido del Trabajo</w:t>
            </w:r>
          </w:p>
        </w:tc>
        <w:tc>
          <w:tcPr>
            <w:tcW w:w="3578" w:type="dxa"/>
            <w:shd w:val="clear" w:color="auto" w:fill="D9D9D9" w:themeFill="background1" w:themeFillShade="D9"/>
            <w:vAlign w:val="center"/>
          </w:tcPr>
          <w:p w14:paraId="699F4ECA"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23’138,068.30</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 xml:space="preserve">% </w:t>
            </w:r>
          </w:p>
          <w:p w14:paraId="1F9E8F00"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rPr>
              <w:t xml:space="preserve">             </w:t>
            </w:r>
            <w:r w:rsidRPr="00DB7DEE">
              <w:rPr>
                <w:rFonts w:ascii="Arial" w:hAnsi="Arial" w:cs="Arial"/>
                <w:sz w:val="20"/>
                <w:szCs w:val="20"/>
                <w:lang w:val="en-US"/>
              </w:rPr>
              <w:t xml:space="preserve">      X   </w:t>
            </w:r>
            <w:proofErr w:type="gramStart"/>
            <w:r w:rsidRPr="00DB7DEE">
              <w:rPr>
                <w:rFonts w:ascii="Arial" w:hAnsi="Arial" w:cs="Arial"/>
                <w:sz w:val="20"/>
                <w:szCs w:val="20"/>
                <w:lang w:val="en-US"/>
              </w:rPr>
              <w:t xml:space="preserve">–  </w:t>
            </w:r>
            <w:r w:rsidRPr="00547899">
              <w:rPr>
                <w:rFonts w:ascii="Arial" w:hAnsi="Arial" w:cs="Arial"/>
                <w:sz w:val="20"/>
                <w:szCs w:val="20"/>
              </w:rPr>
              <w:t>3.5655</w:t>
            </w:r>
            <w:proofErr w:type="gramEnd"/>
            <w:r w:rsidRPr="00DB7DEE">
              <w:rPr>
                <w:rFonts w:ascii="Arial" w:hAnsi="Arial" w:cs="Arial"/>
                <w:sz w:val="20"/>
                <w:szCs w:val="20"/>
                <w:lang w:val="en-US"/>
              </w:rPr>
              <w:t>%</w:t>
            </w:r>
          </w:p>
        </w:tc>
        <w:tc>
          <w:tcPr>
            <w:tcW w:w="286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0E0B0E5"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$824,981.91</w:t>
            </w:r>
          </w:p>
        </w:tc>
      </w:tr>
      <w:tr w:rsidR="006A502C" w:rsidRPr="00DB7DEE" w14:paraId="60F329AB" w14:textId="77777777" w:rsidTr="006C74D8">
        <w:trPr>
          <w:trHeight w:val="418"/>
          <w:jc w:val="center"/>
        </w:trPr>
        <w:tc>
          <w:tcPr>
            <w:tcW w:w="2405" w:type="dxa"/>
            <w:vAlign w:val="center"/>
          </w:tcPr>
          <w:p w14:paraId="7860D376" w14:textId="77777777" w:rsidR="006A502C" w:rsidRPr="00DB7DEE" w:rsidRDefault="006A502C" w:rsidP="006A502C">
            <w:pPr>
              <w:jc w:val="center"/>
              <w:rPr>
                <w:rFonts w:ascii="Arial" w:hAnsi="Arial" w:cs="Arial"/>
                <w:sz w:val="20"/>
                <w:szCs w:val="20"/>
              </w:rPr>
            </w:pPr>
            <w:r>
              <w:rPr>
                <w:rFonts w:ascii="Arial" w:hAnsi="Arial" w:cs="Arial"/>
                <w:sz w:val="20"/>
                <w:szCs w:val="20"/>
              </w:rPr>
              <w:t>Movimiento Ciudadano</w:t>
            </w:r>
          </w:p>
        </w:tc>
        <w:tc>
          <w:tcPr>
            <w:tcW w:w="3578" w:type="dxa"/>
            <w:vAlign w:val="center"/>
          </w:tcPr>
          <w:p w14:paraId="359D582B"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w:t>
            </w:r>
          </w:p>
          <w:p w14:paraId="704C3EA9"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rPr>
              <w:t xml:space="preserve">                  X</w:t>
            </w:r>
            <w:r w:rsidRPr="00DB7DEE">
              <w:rPr>
                <w:rFonts w:ascii="Arial" w:hAnsi="Arial" w:cs="Arial"/>
                <w:sz w:val="20"/>
                <w:szCs w:val="20"/>
                <w:lang w:val="en-US"/>
              </w:rPr>
              <w:t xml:space="preserve">     </w:t>
            </w:r>
            <w:r w:rsidRPr="00DB7DEE">
              <w:rPr>
                <w:rFonts w:ascii="Arial" w:hAnsi="Arial" w:cs="Arial"/>
                <w:sz w:val="20"/>
                <w:szCs w:val="20"/>
                <w:lang w:val="es-HN"/>
              </w:rPr>
              <w:t xml:space="preserve">–   </w:t>
            </w:r>
            <w:r w:rsidRPr="00547899">
              <w:rPr>
                <w:rFonts w:ascii="Arial" w:hAnsi="Arial" w:cs="Arial"/>
                <w:sz w:val="20"/>
                <w:szCs w:val="20"/>
              </w:rPr>
              <w:t>13.0578</w:t>
            </w:r>
            <w:r w:rsidRPr="00DB7DEE">
              <w:rPr>
                <w:rFonts w:ascii="Arial" w:hAnsi="Arial" w:cs="Arial"/>
                <w:sz w:val="20"/>
                <w:szCs w:val="20"/>
                <w:lang w:val="es-HN"/>
              </w:rPr>
              <w:t>%</w:t>
            </w:r>
          </w:p>
        </w:tc>
        <w:tc>
          <w:tcPr>
            <w:tcW w:w="2863" w:type="dxa"/>
            <w:tcBorders>
              <w:top w:val="nil"/>
              <w:left w:val="single" w:sz="4" w:space="0" w:color="auto"/>
              <w:bottom w:val="single" w:sz="4" w:space="0" w:color="auto"/>
              <w:right w:val="single" w:sz="4" w:space="0" w:color="auto"/>
            </w:tcBorders>
            <w:shd w:val="clear" w:color="auto" w:fill="auto"/>
            <w:vAlign w:val="bottom"/>
          </w:tcPr>
          <w:p w14:paraId="380CDFD1"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$3’021,311.99</w:t>
            </w:r>
          </w:p>
        </w:tc>
      </w:tr>
      <w:tr w:rsidR="006A502C" w:rsidRPr="00DB7DEE" w14:paraId="752DB494" w14:textId="77777777" w:rsidTr="006C74D8">
        <w:trPr>
          <w:trHeight w:val="410"/>
          <w:jc w:val="center"/>
        </w:trPr>
        <w:tc>
          <w:tcPr>
            <w:tcW w:w="2405" w:type="dxa"/>
            <w:shd w:val="clear" w:color="auto" w:fill="D9D9D9" w:themeFill="background1" w:themeFillShade="D9"/>
            <w:vAlign w:val="center"/>
          </w:tcPr>
          <w:p w14:paraId="6B926FAB" w14:textId="77777777" w:rsidR="006A502C" w:rsidRPr="00DB7DEE" w:rsidRDefault="006A502C" w:rsidP="006A502C">
            <w:pPr>
              <w:jc w:val="center"/>
              <w:rPr>
                <w:rFonts w:ascii="Arial" w:hAnsi="Arial" w:cs="Arial"/>
                <w:sz w:val="20"/>
                <w:szCs w:val="20"/>
              </w:rPr>
            </w:pPr>
            <w:r w:rsidRPr="00DB7DEE">
              <w:rPr>
                <w:rFonts w:ascii="Arial" w:hAnsi="Arial" w:cs="Arial"/>
                <w:sz w:val="20"/>
                <w:szCs w:val="20"/>
              </w:rPr>
              <w:t>Morena</w:t>
            </w:r>
          </w:p>
        </w:tc>
        <w:tc>
          <w:tcPr>
            <w:tcW w:w="3578" w:type="dxa"/>
            <w:shd w:val="clear" w:color="auto" w:fill="D9D9D9" w:themeFill="background1" w:themeFillShade="D9"/>
            <w:vAlign w:val="center"/>
          </w:tcPr>
          <w:p w14:paraId="6BD2D832"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12BCF7B8"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25.9297</w:t>
            </w:r>
            <w:r w:rsidRPr="00DB7DEE">
              <w:rPr>
                <w:rFonts w:ascii="Arial" w:hAnsi="Arial" w:cs="Arial"/>
                <w:sz w:val="20"/>
                <w:szCs w:val="20"/>
                <w:lang w:val="es-MX"/>
              </w:rPr>
              <w:t>%</w:t>
            </w:r>
          </w:p>
        </w:tc>
        <w:tc>
          <w:tcPr>
            <w:tcW w:w="286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6780390"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$5’999,635.63</w:t>
            </w:r>
          </w:p>
        </w:tc>
      </w:tr>
      <w:tr w:rsidR="006A502C" w:rsidRPr="00DB7DEE" w14:paraId="24390822" w14:textId="77777777" w:rsidTr="006C74D8">
        <w:trPr>
          <w:trHeight w:val="410"/>
          <w:jc w:val="center"/>
        </w:trPr>
        <w:tc>
          <w:tcPr>
            <w:tcW w:w="2405" w:type="dxa"/>
            <w:vAlign w:val="center"/>
          </w:tcPr>
          <w:p w14:paraId="757588F9" w14:textId="77777777" w:rsidR="006A502C" w:rsidRPr="00DB7DEE" w:rsidRDefault="006A502C" w:rsidP="006A502C">
            <w:pPr>
              <w:jc w:val="center"/>
              <w:rPr>
                <w:rFonts w:ascii="Arial" w:hAnsi="Arial" w:cs="Arial"/>
                <w:sz w:val="20"/>
                <w:szCs w:val="20"/>
              </w:rPr>
            </w:pPr>
            <w:r w:rsidRPr="00DB7DEE">
              <w:rPr>
                <w:rFonts w:ascii="Arial" w:hAnsi="Arial" w:cs="Arial"/>
                <w:sz w:val="20"/>
                <w:szCs w:val="20"/>
              </w:rPr>
              <w:t xml:space="preserve">Nueva Alianza </w:t>
            </w:r>
            <w:r>
              <w:rPr>
                <w:rFonts w:ascii="Arial" w:hAnsi="Arial" w:cs="Arial"/>
                <w:sz w:val="20"/>
                <w:szCs w:val="20"/>
              </w:rPr>
              <w:t>Colima</w:t>
            </w:r>
          </w:p>
        </w:tc>
        <w:tc>
          <w:tcPr>
            <w:tcW w:w="3578" w:type="dxa"/>
            <w:vAlign w:val="center"/>
          </w:tcPr>
          <w:p w14:paraId="3914B85C"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6AF17DA8" w14:textId="77777777" w:rsidR="006A502C" w:rsidRPr="00DB7DEE" w:rsidRDefault="006A502C" w:rsidP="006A502C">
            <w:pPr>
              <w:jc w:val="center"/>
              <w:rPr>
                <w:rFonts w:ascii="Arial" w:hAnsi="Arial" w:cs="Arial"/>
                <w:bCs/>
                <w:sz w:val="20"/>
                <w:szCs w:val="20"/>
              </w:rPr>
            </w:pPr>
            <w:r w:rsidRPr="00DB7DEE">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6.6138</w:t>
            </w:r>
            <w:r w:rsidRPr="00DB7DEE">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tcPr>
          <w:p w14:paraId="4D6E86DF"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$1’530,314.06</w:t>
            </w:r>
          </w:p>
        </w:tc>
      </w:tr>
      <w:tr w:rsidR="006A502C" w:rsidRPr="00DB7DEE" w14:paraId="740B1A40" w14:textId="77777777" w:rsidTr="00C5723C">
        <w:trPr>
          <w:trHeight w:val="410"/>
          <w:jc w:val="center"/>
        </w:trPr>
        <w:tc>
          <w:tcPr>
            <w:tcW w:w="2405" w:type="dxa"/>
            <w:shd w:val="clear" w:color="auto" w:fill="D0CECE" w:themeFill="background2" w:themeFillShade="E6"/>
            <w:vAlign w:val="center"/>
          </w:tcPr>
          <w:p w14:paraId="3AF9C224" w14:textId="77777777" w:rsidR="006A502C" w:rsidRPr="00DB7DEE" w:rsidRDefault="006A502C" w:rsidP="006A502C">
            <w:pPr>
              <w:jc w:val="center"/>
              <w:rPr>
                <w:rFonts w:ascii="Arial" w:hAnsi="Arial" w:cs="Arial"/>
                <w:sz w:val="20"/>
                <w:szCs w:val="20"/>
              </w:rPr>
            </w:pPr>
            <w:r>
              <w:rPr>
                <w:rFonts w:ascii="Arial" w:hAnsi="Arial" w:cs="Arial"/>
                <w:sz w:val="20"/>
                <w:szCs w:val="20"/>
              </w:rPr>
              <w:t>Partido Encuentro Solidario</w:t>
            </w:r>
          </w:p>
        </w:tc>
        <w:tc>
          <w:tcPr>
            <w:tcW w:w="3578" w:type="dxa"/>
            <w:shd w:val="clear" w:color="auto" w:fill="D0CECE" w:themeFill="background2" w:themeFillShade="E6"/>
            <w:vAlign w:val="center"/>
          </w:tcPr>
          <w:p w14:paraId="1A99A4FD"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135B4372" w14:textId="77777777" w:rsidR="006A502C" w:rsidRPr="007613F0" w:rsidRDefault="006A502C" w:rsidP="006A502C">
            <w:pPr>
              <w:jc w:val="center"/>
              <w:rPr>
                <w:rFonts w:ascii="Arial" w:hAnsi="Arial" w:cs="Arial"/>
                <w:sz w:val="20"/>
                <w:szCs w:val="20"/>
                <w:lang w:val="es-MX" w:eastAsia="es-MX"/>
              </w:rPr>
            </w:pPr>
            <w:r w:rsidRPr="00DB7DEE">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4.3849</w:t>
            </w:r>
            <w:r w:rsidRPr="00DB7DEE">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F373578"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$1’014,571.93</w:t>
            </w:r>
          </w:p>
        </w:tc>
      </w:tr>
      <w:tr w:rsidR="006A502C" w:rsidRPr="00DB7DEE" w14:paraId="4E36F933" w14:textId="77777777" w:rsidTr="006C74D8">
        <w:trPr>
          <w:trHeight w:val="410"/>
          <w:jc w:val="center"/>
        </w:trPr>
        <w:tc>
          <w:tcPr>
            <w:tcW w:w="2405" w:type="dxa"/>
            <w:vAlign w:val="center"/>
          </w:tcPr>
          <w:p w14:paraId="68FB0B66" w14:textId="77777777" w:rsidR="006A502C" w:rsidRPr="00DB7DEE" w:rsidRDefault="006A502C" w:rsidP="006A502C">
            <w:pPr>
              <w:jc w:val="center"/>
              <w:rPr>
                <w:rFonts w:ascii="Arial" w:hAnsi="Arial" w:cs="Arial"/>
                <w:sz w:val="20"/>
                <w:szCs w:val="20"/>
              </w:rPr>
            </w:pPr>
            <w:r>
              <w:rPr>
                <w:rFonts w:ascii="Arial" w:hAnsi="Arial" w:cs="Arial"/>
                <w:sz w:val="20"/>
                <w:szCs w:val="20"/>
              </w:rPr>
              <w:t>Fuerza por México</w:t>
            </w:r>
          </w:p>
        </w:tc>
        <w:tc>
          <w:tcPr>
            <w:tcW w:w="3578" w:type="dxa"/>
            <w:vAlign w:val="center"/>
          </w:tcPr>
          <w:p w14:paraId="01F13587" w14:textId="77777777" w:rsidR="006A502C" w:rsidRPr="00DB7DEE" w:rsidRDefault="006A502C" w:rsidP="006A502C">
            <w:pPr>
              <w:jc w:val="center"/>
              <w:rPr>
                <w:rFonts w:ascii="Arial" w:hAnsi="Arial" w:cs="Arial"/>
                <w:sz w:val="20"/>
                <w:szCs w:val="20"/>
              </w:rPr>
            </w:pPr>
            <w:r w:rsidRPr="007613F0">
              <w:rPr>
                <w:rFonts w:ascii="Arial" w:hAnsi="Arial" w:cs="Arial"/>
                <w:sz w:val="20"/>
                <w:szCs w:val="20"/>
                <w:lang w:val="es-MX" w:eastAsia="es-MX"/>
              </w:rPr>
              <w:t>23’</w:t>
            </w:r>
            <w:proofErr w:type="gramStart"/>
            <w:r w:rsidRPr="007613F0">
              <w:rPr>
                <w:rFonts w:ascii="Arial" w:hAnsi="Arial" w:cs="Arial"/>
                <w:sz w:val="20"/>
                <w:szCs w:val="20"/>
                <w:lang w:val="es-MX" w:eastAsia="es-MX"/>
              </w:rPr>
              <w:t>138,068.30</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1D9F3DFB" w14:textId="77777777" w:rsidR="006A502C" w:rsidRPr="007613F0" w:rsidRDefault="006A502C" w:rsidP="006A502C">
            <w:pPr>
              <w:jc w:val="center"/>
              <w:rPr>
                <w:rFonts w:ascii="Arial" w:hAnsi="Arial" w:cs="Arial"/>
                <w:sz w:val="20"/>
                <w:szCs w:val="20"/>
                <w:lang w:val="es-MX" w:eastAsia="es-MX"/>
              </w:rPr>
            </w:pPr>
            <w:r w:rsidRPr="00DB7DEE">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4.1756</w:t>
            </w:r>
            <w:r w:rsidRPr="00DB7DEE">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tcPr>
          <w:p w14:paraId="01199A09" w14:textId="77777777" w:rsidR="006A502C" w:rsidRPr="006A502C" w:rsidRDefault="006A502C" w:rsidP="006A502C">
            <w:pPr>
              <w:jc w:val="right"/>
              <w:rPr>
                <w:rFonts w:ascii="Arial" w:hAnsi="Arial" w:cs="Arial"/>
                <w:b/>
                <w:sz w:val="20"/>
                <w:szCs w:val="20"/>
              </w:rPr>
            </w:pPr>
            <w:r w:rsidRPr="006A502C">
              <w:rPr>
                <w:rFonts w:ascii="Arial" w:hAnsi="Arial" w:cs="Arial"/>
                <w:b/>
                <w:sz w:val="20"/>
                <w:szCs w:val="20"/>
              </w:rPr>
              <w:t>$966,142.67</w:t>
            </w:r>
          </w:p>
        </w:tc>
      </w:tr>
    </w:tbl>
    <w:p w14:paraId="2E0300A2" w14:textId="77777777" w:rsidR="003B194B" w:rsidRPr="006A502C" w:rsidRDefault="00F57211" w:rsidP="006A502C">
      <w:pPr>
        <w:pStyle w:val="Sinespaciado"/>
        <w:tabs>
          <w:tab w:val="left" w:pos="709"/>
        </w:tabs>
        <w:autoSpaceDN w:val="0"/>
        <w:spacing w:line="360" w:lineRule="auto"/>
        <w:jc w:val="center"/>
        <w:rPr>
          <w:rFonts w:ascii="Arial" w:hAnsi="Arial" w:cs="Arial"/>
          <w:i/>
          <w:sz w:val="22"/>
          <w:szCs w:val="22"/>
        </w:rPr>
      </w:pPr>
      <w:r w:rsidRPr="00DB7DEE">
        <w:rPr>
          <w:rFonts w:ascii="Arial" w:hAnsi="Arial" w:cs="Arial"/>
          <w:b/>
          <w:i/>
          <w:sz w:val="20"/>
          <w:szCs w:val="22"/>
          <w:lang w:val="es-MX"/>
        </w:rPr>
        <w:t>*</w:t>
      </w:r>
      <w:r w:rsidRPr="00DB7DEE">
        <w:rPr>
          <w:rFonts w:ascii="Arial" w:hAnsi="Arial" w:cs="Arial"/>
          <w:i/>
          <w:sz w:val="20"/>
          <w:szCs w:val="22"/>
        </w:rPr>
        <w:t xml:space="preserve">El porcentaje de votación se expresa en puntos decimales a </w:t>
      </w:r>
      <w:r w:rsidR="006C74D8">
        <w:rPr>
          <w:rFonts w:ascii="Arial" w:hAnsi="Arial" w:cs="Arial"/>
          <w:i/>
          <w:sz w:val="20"/>
          <w:szCs w:val="22"/>
        </w:rPr>
        <w:t>cuatro</w:t>
      </w:r>
      <w:r w:rsidRPr="00DB7DEE">
        <w:rPr>
          <w:rFonts w:ascii="Arial" w:hAnsi="Arial" w:cs="Arial"/>
          <w:i/>
          <w:sz w:val="20"/>
          <w:szCs w:val="22"/>
        </w:rPr>
        <w:t xml:space="preserve"> posiciones.</w:t>
      </w:r>
    </w:p>
    <w:p w14:paraId="443C0365" w14:textId="77777777" w:rsidR="003B194B" w:rsidRDefault="003B194B" w:rsidP="00F57211">
      <w:pPr>
        <w:jc w:val="both"/>
        <w:rPr>
          <w:rFonts w:ascii="Arial" w:hAnsi="Arial" w:cs="Arial"/>
          <w:sz w:val="22"/>
        </w:rPr>
      </w:pPr>
    </w:p>
    <w:p w14:paraId="4D5B0A8A" w14:textId="77777777" w:rsidR="003B194B" w:rsidRPr="00DB7DEE" w:rsidRDefault="003B194B" w:rsidP="00F57211">
      <w:pPr>
        <w:jc w:val="both"/>
        <w:rPr>
          <w:rFonts w:ascii="Arial" w:hAnsi="Arial" w:cs="Arial"/>
          <w:sz w:val="22"/>
        </w:rPr>
      </w:pPr>
    </w:p>
    <w:p w14:paraId="38B02999" w14:textId="77777777" w:rsidR="00F57211" w:rsidRPr="002749E0" w:rsidRDefault="002749E0" w:rsidP="00F57211">
      <w:pPr>
        <w:contextualSpacing/>
        <w:jc w:val="center"/>
        <w:rPr>
          <w:rFonts w:ascii="Arial" w:hAnsi="Arial" w:cs="Arial"/>
          <w:sz w:val="18"/>
          <w:szCs w:val="22"/>
        </w:rPr>
      </w:pPr>
      <w:r w:rsidRPr="002749E0">
        <w:rPr>
          <w:rFonts w:ascii="Arial" w:hAnsi="Arial" w:cs="Arial"/>
          <w:sz w:val="18"/>
          <w:szCs w:val="22"/>
        </w:rPr>
        <w:t>Tabla 4</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1701"/>
        <w:gridCol w:w="1771"/>
        <w:gridCol w:w="1876"/>
        <w:gridCol w:w="1733"/>
      </w:tblGrid>
      <w:tr w:rsidR="00F57211" w:rsidRPr="00DB7DEE" w14:paraId="46D5656B" w14:textId="77777777" w:rsidTr="0089456F">
        <w:trPr>
          <w:jc w:val="center"/>
        </w:trPr>
        <w:tc>
          <w:tcPr>
            <w:tcW w:w="1981" w:type="dxa"/>
            <w:shd w:val="clear" w:color="auto" w:fill="FBE4D5" w:themeFill="accent2" w:themeFillTint="33"/>
            <w:vAlign w:val="center"/>
          </w:tcPr>
          <w:p w14:paraId="5938A7C6" w14:textId="77777777" w:rsidR="00F57211" w:rsidRPr="00DB7DEE" w:rsidRDefault="0089456F" w:rsidP="00F57211">
            <w:pPr>
              <w:ind w:right="18"/>
              <w:jc w:val="center"/>
              <w:rPr>
                <w:rFonts w:ascii="Arial" w:hAnsi="Arial" w:cs="Arial"/>
                <w:b/>
                <w:sz w:val="18"/>
                <w:lang w:val="es-MX"/>
              </w:rPr>
            </w:pPr>
            <w:r w:rsidRPr="00DB7DEE">
              <w:rPr>
                <w:rFonts w:ascii="Arial" w:hAnsi="Arial" w:cs="Arial"/>
                <w:b/>
                <w:sz w:val="18"/>
                <w:lang w:val="es-MX"/>
              </w:rPr>
              <w:t>Partido Político</w:t>
            </w:r>
          </w:p>
        </w:tc>
        <w:tc>
          <w:tcPr>
            <w:tcW w:w="1701" w:type="dxa"/>
            <w:shd w:val="clear" w:color="auto" w:fill="FBE4D5" w:themeFill="accent2" w:themeFillTint="33"/>
            <w:vAlign w:val="center"/>
          </w:tcPr>
          <w:p w14:paraId="6D8944EC" w14:textId="77777777" w:rsidR="00F57211" w:rsidRPr="00DB7DEE" w:rsidRDefault="0089456F" w:rsidP="00F57211">
            <w:pPr>
              <w:jc w:val="center"/>
              <w:rPr>
                <w:rFonts w:ascii="Arial" w:hAnsi="Arial" w:cs="Arial"/>
                <w:b/>
                <w:sz w:val="18"/>
                <w:lang w:val="es-MX"/>
              </w:rPr>
            </w:pPr>
            <w:r w:rsidRPr="00DB7DEE">
              <w:rPr>
                <w:rFonts w:ascii="Arial" w:hAnsi="Arial" w:cs="Arial"/>
                <w:b/>
                <w:sz w:val="18"/>
                <w:lang w:val="es-MX"/>
              </w:rPr>
              <w:t>30% Igualitario</w:t>
            </w:r>
          </w:p>
        </w:tc>
        <w:tc>
          <w:tcPr>
            <w:tcW w:w="1771" w:type="dxa"/>
            <w:shd w:val="clear" w:color="auto" w:fill="FBE4D5" w:themeFill="accent2" w:themeFillTint="33"/>
            <w:vAlign w:val="center"/>
          </w:tcPr>
          <w:p w14:paraId="46260473" w14:textId="77777777" w:rsidR="00F57211" w:rsidRPr="00DB7DEE" w:rsidRDefault="0089456F" w:rsidP="0089456F">
            <w:pPr>
              <w:jc w:val="center"/>
              <w:rPr>
                <w:rFonts w:ascii="Arial" w:hAnsi="Arial" w:cs="Arial"/>
                <w:b/>
                <w:sz w:val="18"/>
                <w:lang w:val="es-MX"/>
              </w:rPr>
            </w:pPr>
            <w:r w:rsidRPr="00DB7DEE">
              <w:rPr>
                <w:rFonts w:ascii="Arial" w:hAnsi="Arial" w:cs="Arial"/>
                <w:b/>
                <w:sz w:val="18"/>
                <w:lang w:val="es-MX"/>
              </w:rPr>
              <w:t xml:space="preserve">Distribución </w:t>
            </w:r>
            <w:r>
              <w:rPr>
                <w:rFonts w:ascii="Arial" w:hAnsi="Arial" w:cs="Arial"/>
                <w:b/>
                <w:sz w:val="18"/>
                <w:lang w:val="es-MX"/>
              </w:rPr>
              <w:t>en</w:t>
            </w:r>
            <w:r w:rsidRPr="00DB7DEE">
              <w:rPr>
                <w:rFonts w:ascii="Arial" w:hAnsi="Arial" w:cs="Arial"/>
                <w:b/>
                <w:sz w:val="18"/>
                <w:lang w:val="es-MX"/>
              </w:rPr>
              <w:t xml:space="preserve"> Proporción </w:t>
            </w:r>
            <w:r>
              <w:rPr>
                <w:rFonts w:ascii="Arial" w:hAnsi="Arial" w:cs="Arial"/>
                <w:b/>
                <w:sz w:val="18"/>
                <w:lang w:val="es-MX"/>
              </w:rPr>
              <w:t>a</w:t>
            </w:r>
            <w:r w:rsidRPr="00DB7DEE">
              <w:rPr>
                <w:rFonts w:ascii="Arial" w:hAnsi="Arial" w:cs="Arial"/>
                <w:b/>
                <w:sz w:val="18"/>
                <w:lang w:val="es-MX"/>
              </w:rPr>
              <w:t xml:space="preserve"> </w:t>
            </w:r>
            <w:r>
              <w:rPr>
                <w:rFonts w:ascii="Arial" w:hAnsi="Arial" w:cs="Arial"/>
                <w:b/>
                <w:sz w:val="18"/>
                <w:lang w:val="es-MX"/>
              </w:rPr>
              <w:t>l</w:t>
            </w:r>
            <w:r w:rsidRPr="00DB7DEE">
              <w:rPr>
                <w:rFonts w:ascii="Arial" w:hAnsi="Arial" w:cs="Arial"/>
                <w:b/>
                <w:sz w:val="18"/>
                <w:lang w:val="es-MX"/>
              </w:rPr>
              <w:t xml:space="preserve">a Votación </w:t>
            </w:r>
            <w:r w:rsidR="00F57211" w:rsidRPr="00DB7DEE">
              <w:rPr>
                <w:rFonts w:ascii="Arial" w:hAnsi="Arial" w:cs="Arial"/>
                <w:b/>
                <w:sz w:val="18"/>
                <w:lang w:val="es-MX"/>
              </w:rPr>
              <w:t>(70%)</w:t>
            </w:r>
          </w:p>
        </w:tc>
        <w:tc>
          <w:tcPr>
            <w:tcW w:w="1876" w:type="dxa"/>
            <w:tcBorders>
              <w:bottom w:val="single" w:sz="4" w:space="0" w:color="auto"/>
            </w:tcBorders>
            <w:shd w:val="clear" w:color="auto" w:fill="FBE4D5" w:themeFill="accent2" w:themeFillTint="33"/>
            <w:vAlign w:val="center"/>
          </w:tcPr>
          <w:p w14:paraId="3B858D37" w14:textId="77777777" w:rsidR="00F57211" w:rsidRPr="00DB7DEE" w:rsidRDefault="00F57211" w:rsidP="00F57211">
            <w:pPr>
              <w:jc w:val="center"/>
              <w:rPr>
                <w:rFonts w:ascii="Arial" w:hAnsi="Arial" w:cs="Arial"/>
                <w:b/>
                <w:sz w:val="18"/>
                <w:lang w:val="es-MX"/>
              </w:rPr>
            </w:pPr>
            <w:r w:rsidRPr="00DB7DEE">
              <w:rPr>
                <w:rFonts w:ascii="Arial" w:hAnsi="Arial" w:cs="Arial"/>
                <w:b/>
                <w:sz w:val="18"/>
                <w:lang w:val="es-MX"/>
              </w:rPr>
              <w:t>FINANCIAMIENTO PÚBLICO ORDINARIO</w:t>
            </w:r>
          </w:p>
          <w:p w14:paraId="0D873DDE" w14:textId="77777777" w:rsidR="00F57211" w:rsidRPr="00DB7DEE" w:rsidRDefault="006C74D8" w:rsidP="006C74D8">
            <w:pPr>
              <w:jc w:val="center"/>
              <w:rPr>
                <w:rFonts w:ascii="Arial" w:hAnsi="Arial" w:cs="Arial"/>
                <w:b/>
                <w:sz w:val="18"/>
                <w:lang w:val="es-MX"/>
              </w:rPr>
            </w:pPr>
            <w:r>
              <w:rPr>
                <w:rFonts w:ascii="Arial" w:hAnsi="Arial" w:cs="Arial"/>
                <w:b/>
                <w:sz w:val="18"/>
                <w:lang w:val="es-MX"/>
              </w:rPr>
              <w:t>Octubre 2021 a</w:t>
            </w:r>
            <w:r w:rsidR="00F57211" w:rsidRPr="00DB7DEE">
              <w:rPr>
                <w:rFonts w:ascii="Arial" w:hAnsi="Arial" w:cs="Arial"/>
                <w:b/>
                <w:sz w:val="18"/>
                <w:lang w:val="es-MX"/>
              </w:rPr>
              <w:t xml:space="preserve"> </w:t>
            </w:r>
            <w:proofErr w:type="gramStart"/>
            <w:r w:rsidRPr="00DB7DEE">
              <w:rPr>
                <w:rFonts w:ascii="Arial" w:hAnsi="Arial" w:cs="Arial"/>
                <w:b/>
                <w:sz w:val="18"/>
                <w:lang w:val="es-MX"/>
              </w:rPr>
              <w:t>Septiembre</w:t>
            </w:r>
            <w:proofErr w:type="gramEnd"/>
            <w:r w:rsidRPr="00DB7DEE">
              <w:rPr>
                <w:rFonts w:ascii="Arial" w:hAnsi="Arial" w:cs="Arial"/>
                <w:b/>
                <w:sz w:val="18"/>
                <w:lang w:val="es-MX"/>
              </w:rPr>
              <w:t xml:space="preserve"> </w:t>
            </w:r>
            <w:r>
              <w:rPr>
                <w:rFonts w:ascii="Arial" w:hAnsi="Arial" w:cs="Arial"/>
                <w:b/>
                <w:sz w:val="18"/>
                <w:lang w:val="es-MX"/>
              </w:rPr>
              <w:t>2022</w:t>
            </w:r>
          </w:p>
        </w:tc>
        <w:tc>
          <w:tcPr>
            <w:tcW w:w="1733" w:type="dxa"/>
            <w:shd w:val="clear" w:color="auto" w:fill="FBE4D5" w:themeFill="accent2" w:themeFillTint="33"/>
            <w:vAlign w:val="center"/>
          </w:tcPr>
          <w:p w14:paraId="185D1AAF" w14:textId="77777777" w:rsidR="00F57211" w:rsidRPr="00DB7DEE" w:rsidRDefault="00F57211" w:rsidP="006C74D8">
            <w:pPr>
              <w:jc w:val="center"/>
              <w:rPr>
                <w:rFonts w:ascii="Arial" w:hAnsi="Arial" w:cs="Arial"/>
                <w:b/>
                <w:sz w:val="18"/>
                <w:lang w:val="es-MX"/>
              </w:rPr>
            </w:pPr>
            <w:r w:rsidRPr="00DB7DEE">
              <w:rPr>
                <w:rFonts w:ascii="Arial" w:hAnsi="Arial" w:cs="Arial"/>
                <w:b/>
                <w:sz w:val="18"/>
                <w:lang w:val="es-MX"/>
              </w:rPr>
              <w:t xml:space="preserve">FINANCIAMIENTO ORDINARIO MENSUAL A PARTIR DE </w:t>
            </w:r>
            <w:proofErr w:type="gramStart"/>
            <w:r w:rsidR="006C74D8">
              <w:rPr>
                <w:rFonts w:ascii="Arial" w:hAnsi="Arial" w:cs="Arial"/>
                <w:b/>
                <w:sz w:val="18"/>
                <w:lang w:val="es-MX"/>
              </w:rPr>
              <w:t>Octubre</w:t>
            </w:r>
            <w:proofErr w:type="gramEnd"/>
            <w:r w:rsidR="006C74D8">
              <w:rPr>
                <w:rFonts w:ascii="Arial" w:hAnsi="Arial" w:cs="Arial"/>
                <w:b/>
                <w:sz w:val="18"/>
                <w:lang w:val="es-MX"/>
              </w:rPr>
              <w:t xml:space="preserve"> 2021</w:t>
            </w:r>
          </w:p>
        </w:tc>
      </w:tr>
      <w:tr w:rsidR="00905B46" w:rsidRPr="00DB7DEE" w14:paraId="0F88ADA6" w14:textId="77777777" w:rsidTr="00905B46">
        <w:trPr>
          <w:trHeight w:val="443"/>
          <w:jc w:val="center"/>
        </w:trPr>
        <w:tc>
          <w:tcPr>
            <w:tcW w:w="1981" w:type="dxa"/>
            <w:vAlign w:val="center"/>
          </w:tcPr>
          <w:p w14:paraId="03A09C68"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Partido Acción Nacional</w:t>
            </w:r>
          </w:p>
        </w:tc>
        <w:tc>
          <w:tcPr>
            <w:tcW w:w="1701" w:type="dxa"/>
            <w:vAlign w:val="center"/>
          </w:tcPr>
          <w:p w14:paraId="439CEFCA" w14:textId="77777777" w:rsidR="00905B46" w:rsidRPr="006C74D8" w:rsidRDefault="00905B46" w:rsidP="00905B46">
            <w:pPr>
              <w:jc w:val="right"/>
              <w:rPr>
                <w:rFonts w:ascii="Arial" w:hAnsi="Arial" w:cs="Arial"/>
                <w:bCs/>
                <w:sz w:val="20"/>
                <w:szCs w:val="20"/>
              </w:rPr>
            </w:pPr>
            <w:r w:rsidRPr="006C74D8">
              <w:rPr>
                <w:rFonts w:ascii="Arial" w:hAnsi="Arial" w:cs="Arial"/>
                <w:sz w:val="20"/>
                <w:szCs w:val="20"/>
                <w:lang w:val="es-MX" w:eastAsia="es-MX"/>
              </w:rPr>
              <w:t>$</w:t>
            </w:r>
            <w:r w:rsidRPr="002F6A5D">
              <w:rPr>
                <w:rFonts w:ascii="Arial" w:hAnsi="Arial" w:cs="Arial"/>
                <w:sz w:val="20"/>
                <w:szCs w:val="22"/>
                <w:lang w:val="es-MX" w:eastAsia="es-MX"/>
              </w:rPr>
              <w:t>1</w:t>
            </w:r>
            <w:r>
              <w:rPr>
                <w:rFonts w:ascii="Arial" w:hAnsi="Arial" w:cs="Arial"/>
                <w:sz w:val="20"/>
                <w:szCs w:val="22"/>
                <w:lang w:val="es-MX" w:eastAsia="es-MX"/>
              </w:rPr>
              <w:t>’</w:t>
            </w:r>
            <w:r w:rsidRPr="002F6A5D">
              <w:rPr>
                <w:rFonts w:ascii="Arial" w:hAnsi="Arial" w:cs="Arial"/>
                <w:sz w:val="20"/>
                <w:szCs w:val="22"/>
                <w:lang w:val="es-MX" w:eastAsia="es-MX"/>
              </w:rPr>
              <w:t>079</w:t>
            </w:r>
            <w:r>
              <w:rPr>
                <w:rFonts w:ascii="Arial" w:hAnsi="Arial" w:cs="Arial"/>
                <w:sz w:val="20"/>
                <w:szCs w:val="22"/>
                <w:lang w:val="es-MX" w:eastAsia="es-MX"/>
              </w:rPr>
              <w:t>,</w:t>
            </w:r>
            <w:r w:rsidRPr="002F6A5D">
              <w:rPr>
                <w:rFonts w:ascii="Arial" w:hAnsi="Arial" w:cs="Arial"/>
                <w:sz w:val="20"/>
                <w:szCs w:val="22"/>
                <w:lang w:val="es-MX" w:eastAsia="es-MX"/>
              </w:rPr>
              <w:t>776.52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76A7E016" w14:textId="77777777" w:rsidR="00905B46" w:rsidRPr="00C5723C" w:rsidRDefault="00905B46" w:rsidP="00905B46">
            <w:pPr>
              <w:jc w:val="right"/>
              <w:rPr>
                <w:rFonts w:ascii="Arial" w:hAnsi="Arial" w:cs="Arial"/>
                <w:sz w:val="20"/>
                <w:szCs w:val="20"/>
                <w:lang w:val="es-MX" w:eastAsia="es-MX"/>
              </w:rPr>
            </w:pPr>
            <w:r w:rsidRPr="00C5723C">
              <w:rPr>
                <w:rFonts w:ascii="Arial" w:hAnsi="Arial" w:cs="Arial"/>
                <w:sz w:val="20"/>
                <w:szCs w:val="20"/>
              </w:rPr>
              <w:t>$2’477,472.46</w:t>
            </w:r>
          </w:p>
        </w:tc>
        <w:tc>
          <w:tcPr>
            <w:tcW w:w="1876" w:type="dxa"/>
            <w:tcBorders>
              <w:top w:val="single" w:sz="4" w:space="0" w:color="auto"/>
              <w:left w:val="nil"/>
              <w:bottom w:val="single" w:sz="4" w:space="0" w:color="auto"/>
              <w:right w:val="nil"/>
            </w:tcBorders>
            <w:shd w:val="clear" w:color="auto" w:fill="auto"/>
            <w:vAlign w:val="center"/>
          </w:tcPr>
          <w:p w14:paraId="214CA5AE" w14:textId="77777777" w:rsidR="00905B46" w:rsidRPr="00C5723C" w:rsidRDefault="00905B46" w:rsidP="00905B46">
            <w:pPr>
              <w:jc w:val="right"/>
              <w:rPr>
                <w:rFonts w:ascii="Arial" w:hAnsi="Arial" w:cs="Arial"/>
                <w:b/>
                <w:sz w:val="20"/>
                <w:szCs w:val="20"/>
                <w:lang w:val="es-MX" w:eastAsia="es-MX"/>
              </w:rPr>
            </w:pPr>
            <w:r>
              <w:rPr>
                <w:rFonts w:ascii="Arial" w:hAnsi="Arial" w:cs="Arial"/>
                <w:b/>
                <w:sz w:val="20"/>
                <w:szCs w:val="20"/>
              </w:rPr>
              <w:t>$</w:t>
            </w:r>
            <w:r w:rsidRPr="00C5723C">
              <w:rPr>
                <w:rFonts w:ascii="Arial" w:hAnsi="Arial" w:cs="Arial"/>
                <w:b/>
                <w:sz w:val="20"/>
                <w:szCs w:val="20"/>
              </w:rPr>
              <w:t>3</w:t>
            </w:r>
            <w:r>
              <w:rPr>
                <w:rFonts w:ascii="Arial" w:hAnsi="Arial" w:cs="Arial"/>
                <w:b/>
                <w:sz w:val="20"/>
                <w:szCs w:val="20"/>
              </w:rPr>
              <w:t>’</w:t>
            </w:r>
            <w:r w:rsidRPr="00C5723C">
              <w:rPr>
                <w:rFonts w:ascii="Arial" w:hAnsi="Arial" w:cs="Arial"/>
                <w:b/>
                <w:sz w:val="20"/>
                <w:szCs w:val="20"/>
              </w:rPr>
              <w:t>557</w:t>
            </w:r>
            <w:r>
              <w:rPr>
                <w:rFonts w:ascii="Arial" w:hAnsi="Arial" w:cs="Arial"/>
                <w:b/>
                <w:sz w:val="20"/>
                <w:szCs w:val="20"/>
              </w:rPr>
              <w:t>,</w:t>
            </w:r>
            <w:r w:rsidRPr="00C5723C">
              <w:rPr>
                <w:rFonts w:ascii="Arial" w:hAnsi="Arial" w:cs="Arial"/>
                <w:b/>
                <w:sz w:val="20"/>
                <w:szCs w:val="20"/>
              </w:rPr>
              <w:t>248.98</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47CB717" w14:textId="77777777" w:rsidR="00905B46" w:rsidRPr="00905B46" w:rsidRDefault="00905B46" w:rsidP="00905B46">
            <w:pPr>
              <w:jc w:val="right"/>
              <w:rPr>
                <w:rFonts w:ascii="Arial" w:hAnsi="Arial" w:cs="Arial"/>
                <w:sz w:val="20"/>
                <w:szCs w:val="20"/>
                <w:lang w:val="es-MX" w:eastAsia="es-MX"/>
              </w:rPr>
            </w:pPr>
            <w:r>
              <w:rPr>
                <w:rFonts w:ascii="Arial" w:hAnsi="Arial" w:cs="Arial"/>
                <w:sz w:val="20"/>
                <w:szCs w:val="20"/>
              </w:rPr>
              <w:t>$</w:t>
            </w:r>
            <w:r w:rsidRPr="00905B46">
              <w:rPr>
                <w:rFonts w:ascii="Arial" w:hAnsi="Arial" w:cs="Arial"/>
                <w:sz w:val="20"/>
                <w:szCs w:val="20"/>
              </w:rPr>
              <w:t>296</w:t>
            </w:r>
            <w:r>
              <w:rPr>
                <w:rFonts w:ascii="Arial" w:hAnsi="Arial" w:cs="Arial"/>
                <w:sz w:val="20"/>
                <w:szCs w:val="20"/>
              </w:rPr>
              <w:t>,</w:t>
            </w:r>
            <w:r w:rsidRPr="00905B46">
              <w:rPr>
                <w:rFonts w:ascii="Arial" w:hAnsi="Arial" w:cs="Arial"/>
                <w:sz w:val="20"/>
                <w:szCs w:val="20"/>
              </w:rPr>
              <w:t>437.41</w:t>
            </w:r>
          </w:p>
        </w:tc>
      </w:tr>
      <w:tr w:rsidR="00905B46" w:rsidRPr="00DB7DEE" w14:paraId="345D2776" w14:textId="77777777" w:rsidTr="00841897">
        <w:trPr>
          <w:trHeight w:val="420"/>
          <w:jc w:val="center"/>
        </w:trPr>
        <w:tc>
          <w:tcPr>
            <w:tcW w:w="1981" w:type="dxa"/>
            <w:shd w:val="clear" w:color="auto" w:fill="D9D9D9" w:themeFill="background1" w:themeFillShade="D9"/>
            <w:vAlign w:val="center"/>
          </w:tcPr>
          <w:p w14:paraId="097A66F1"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Partido Revolucionario Institucional</w:t>
            </w:r>
          </w:p>
        </w:tc>
        <w:tc>
          <w:tcPr>
            <w:tcW w:w="1701" w:type="dxa"/>
            <w:tcBorders>
              <w:bottom w:val="single" w:sz="4" w:space="0" w:color="auto"/>
            </w:tcBorders>
            <w:shd w:val="clear" w:color="auto" w:fill="D9D9D9" w:themeFill="background1" w:themeFillShade="D9"/>
            <w:vAlign w:val="center"/>
          </w:tcPr>
          <w:p w14:paraId="37CBD06B" w14:textId="77777777" w:rsidR="00905B46" w:rsidRPr="006C74D8" w:rsidRDefault="00905B46" w:rsidP="00905B46">
            <w:pPr>
              <w:jc w:val="right"/>
              <w:rPr>
                <w:rFonts w:ascii="Arial" w:hAnsi="Arial" w:cs="Arial"/>
                <w:sz w:val="20"/>
                <w:szCs w:val="20"/>
              </w:rPr>
            </w:pPr>
            <w:r w:rsidRPr="006C74D8">
              <w:rPr>
                <w:rFonts w:ascii="Arial" w:hAnsi="Arial" w:cs="Arial"/>
                <w:sz w:val="20"/>
                <w:szCs w:val="20"/>
                <w:lang w:val="es-MX" w:eastAsia="es-MX"/>
              </w:rPr>
              <w:t>$</w:t>
            </w:r>
            <w:r w:rsidRPr="002F6A5D">
              <w:rPr>
                <w:rFonts w:ascii="Arial" w:hAnsi="Arial" w:cs="Arial"/>
                <w:sz w:val="20"/>
                <w:szCs w:val="22"/>
                <w:lang w:val="es-MX" w:eastAsia="es-MX"/>
              </w:rPr>
              <w:t>1</w:t>
            </w:r>
            <w:r>
              <w:rPr>
                <w:rFonts w:ascii="Arial" w:hAnsi="Arial" w:cs="Arial"/>
                <w:sz w:val="20"/>
                <w:szCs w:val="22"/>
                <w:lang w:val="es-MX" w:eastAsia="es-MX"/>
              </w:rPr>
              <w:t>’</w:t>
            </w:r>
            <w:r w:rsidRPr="002F6A5D">
              <w:rPr>
                <w:rFonts w:ascii="Arial" w:hAnsi="Arial" w:cs="Arial"/>
                <w:sz w:val="20"/>
                <w:szCs w:val="22"/>
                <w:lang w:val="es-MX" w:eastAsia="es-MX"/>
              </w:rPr>
              <w:t>079</w:t>
            </w:r>
            <w:r>
              <w:rPr>
                <w:rFonts w:ascii="Arial" w:hAnsi="Arial" w:cs="Arial"/>
                <w:sz w:val="20"/>
                <w:szCs w:val="22"/>
                <w:lang w:val="es-MX" w:eastAsia="es-MX"/>
              </w:rPr>
              <w:t>,</w:t>
            </w:r>
            <w:r w:rsidRPr="002F6A5D">
              <w:rPr>
                <w:rFonts w:ascii="Arial" w:hAnsi="Arial" w:cs="Arial"/>
                <w:sz w:val="20"/>
                <w:szCs w:val="22"/>
                <w:lang w:val="es-MX" w:eastAsia="es-MX"/>
              </w:rPr>
              <w:t>776.52</w:t>
            </w:r>
          </w:p>
        </w:tc>
        <w:tc>
          <w:tcPr>
            <w:tcW w:w="17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075A70"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$3’612,738.52</w:t>
            </w:r>
          </w:p>
        </w:tc>
        <w:tc>
          <w:tcPr>
            <w:tcW w:w="1876" w:type="dxa"/>
            <w:tcBorders>
              <w:top w:val="single" w:sz="4" w:space="0" w:color="auto"/>
              <w:left w:val="nil"/>
              <w:bottom w:val="single" w:sz="4" w:space="0" w:color="auto"/>
              <w:right w:val="nil"/>
            </w:tcBorders>
            <w:shd w:val="clear" w:color="auto" w:fill="D9D9D9" w:themeFill="background1" w:themeFillShade="D9"/>
            <w:vAlign w:val="center"/>
          </w:tcPr>
          <w:p w14:paraId="32252BB1"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4</w:t>
            </w:r>
            <w:r>
              <w:rPr>
                <w:rFonts w:ascii="Arial" w:hAnsi="Arial" w:cs="Arial"/>
                <w:b/>
                <w:sz w:val="20"/>
                <w:szCs w:val="20"/>
              </w:rPr>
              <w:t>’</w:t>
            </w:r>
            <w:r w:rsidRPr="00C5723C">
              <w:rPr>
                <w:rFonts w:ascii="Arial" w:hAnsi="Arial" w:cs="Arial"/>
                <w:b/>
                <w:sz w:val="20"/>
                <w:szCs w:val="20"/>
              </w:rPr>
              <w:t>692</w:t>
            </w:r>
            <w:r>
              <w:rPr>
                <w:rFonts w:ascii="Arial" w:hAnsi="Arial" w:cs="Arial"/>
                <w:b/>
                <w:sz w:val="20"/>
                <w:szCs w:val="20"/>
              </w:rPr>
              <w:t>,</w:t>
            </w:r>
            <w:r w:rsidRPr="00C5723C">
              <w:rPr>
                <w:rFonts w:ascii="Arial" w:hAnsi="Arial" w:cs="Arial"/>
                <w:b/>
                <w:sz w:val="20"/>
                <w:szCs w:val="20"/>
              </w:rPr>
              <w:t>515.04</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9F732"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391</w:t>
            </w:r>
            <w:r>
              <w:rPr>
                <w:rFonts w:ascii="Arial" w:hAnsi="Arial" w:cs="Arial"/>
                <w:sz w:val="20"/>
                <w:szCs w:val="20"/>
              </w:rPr>
              <w:t>,</w:t>
            </w:r>
            <w:r w:rsidRPr="00905B46">
              <w:rPr>
                <w:rFonts w:ascii="Arial" w:hAnsi="Arial" w:cs="Arial"/>
                <w:sz w:val="20"/>
                <w:szCs w:val="20"/>
              </w:rPr>
              <w:t>042.92</w:t>
            </w:r>
          </w:p>
        </w:tc>
      </w:tr>
      <w:tr w:rsidR="00905B46" w:rsidRPr="00DB7DEE" w14:paraId="49DFA7CE" w14:textId="77777777" w:rsidTr="00841897">
        <w:trPr>
          <w:trHeight w:val="416"/>
          <w:jc w:val="center"/>
        </w:trPr>
        <w:tc>
          <w:tcPr>
            <w:tcW w:w="1981" w:type="dxa"/>
            <w:tcBorders>
              <w:bottom w:val="single" w:sz="4" w:space="0" w:color="auto"/>
              <w:right w:val="single" w:sz="4" w:space="0" w:color="auto"/>
            </w:tcBorders>
            <w:vAlign w:val="center"/>
          </w:tcPr>
          <w:p w14:paraId="74BF9BBA"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lastRenderedPageBreak/>
              <w:t>Partido Verde Ecologista de México</w:t>
            </w:r>
          </w:p>
        </w:tc>
        <w:tc>
          <w:tcPr>
            <w:tcW w:w="1701" w:type="dxa"/>
            <w:tcBorders>
              <w:top w:val="single" w:sz="4" w:space="0" w:color="auto"/>
              <w:left w:val="single" w:sz="4" w:space="0" w:color="auto"/>
              <w:bottom w:val="single" w:sz="4" w:space="0" w:color="auto"/>
              <w:right w:val="single" w:sz="4" w:space="0" w:color="auto"/>
            </w:tcBorders>
            <w:vAlign w:val="center"/>
          </w:tcPr>
          <w:p w14:paraId="75C621CF" w14:textId="77777777" w:rsidR="00905B46" w:rsidRDefault="00905B46" w:rsidP="00905B46">
            <w:pPr>
              <w:jc w:val="right"/>
            </w:pPr>
            <w:r w:rsidRPr="000B0DBB">
              <w:rPr>
                <w:rFonts w:ascii="Arial" w:hAnsi="Arial" w:cs="Arial"/>
                <w:sz w:val="20"/>
                <w:szCs w:val="20"/>
                <w:lang w:val="es-MX" w:eastAsia="es-MX"/>
              </w:rPr>
              <w:t>$</w:t>
            </w:r>
            <w:r w:rsidRPr="000B0DBB">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4D0BEA20"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$3’690,899.14</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D21A511"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4</w:t>
            </w:r>
            <w:r>
              <w:rPr>
                <w:rFonts w:ascii="Arial" w:hAnsi="Arial" w:cs="Arial"/>
                <w:b/>
                <w:sz w:val="20"/>
                <w:szCs w:val="20"/>
              </w:rPr>
              <w:t>’</w:t>
            </w:r>
            <w:r w:rsidRPr="00C5723C">
              <w:rPr>
                <w:rFonts w:ascii="Arial" w:hAnsi="Arial" w:cs="Arial"/>
                <w:b/>
                <w:sz w:val="20"/>
                <w:szCs w:val="20"/>
              </w:rPr>
              <w:t>770</w:t>
            </w:r>
            <w:r>
              <w:rPr>
                <w:rFonts w:ascii="Arial" w:hAnsi="Arial" w:cs="Arial"/>
                <w:b/>
                <w:sz w:val="20"/>
                <w:szCs w:val="20"/>
              </w:rPr>
              <w:t>,</w:t>
            </w:r>
            <w:r w:rsidRPr="00C5723C">
              <w:rPr>
                <w:rFonts w:ascii="Arial" w:hAnsi="Arial" w:cs="Arial"/>
                <w:b/>
                <w:sz w:val="20"/>
                <w:szCs w:val="20"/>
              </w:rPr>
              <w:t>675.66</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C6560A"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397</w:t>
            </w:r>
            <w:r>
              <w:rPr>
                <w:rFonts w:ascii="Arial" w:hAnsi="Arial" w:cs="Arial"/>
                <w:sz w:val="20"/>
                <w:szCs w:val="20"/>
              </w:rPr>
              <w:t>,</w:t>
            </w:r>
            <w:r w:rsidRPr="00905B46">
              <w:rPr>
                <w:rFonts w:ascii="Arial" w:hAnsi="Arial" w:cs="Arial"/>
                <w:sz w:val="20"/>
                <w:szCs w:val="20"/>
              </w:rPr>
              <w:t>556.30</w:t>
            </w:r>
          </w:p>
        </w:tc>
      </w:tr>
      <w:tr w:rsidR="00905B46" w:rsidRPr="00DB7DEE" w14:paraId="43AA07A4" w14:textId="77777777" w:rsidTr="00841897">
        <w:trPr>
          <w:trHeight w:val="408"/>
          <w:jc w:val="center"/>
        </w:trPr>
        <w:tc>
          <w:tcPr>
            <w:tcW w:w="1981" w:type="dxa"/>
            <w:tcBorders>
              <w:top w:val="single" w:sz="4" w:space="0" w:color="auto"/>
              <w:bottom w:val="single" w:sz="4" w:space="0" w:color="auto"/>
              <w:right w:val="single" w:sz="4" w:space="0" w:color="auto"/>
            </w:tcBorders>
            <w:shd w:val="clear" w:color="auto" w:fill="D9D9D9" w:themeFill="background1" w:themeFillShade="D9"/>
            <w:vAlign w:val="center"/>
          </w:tcPr>
          <w:p w14:paraId="24357283"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Partido del Trabajo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6DBEA" w14:textId="77777777" w:rsidR="00905B46" w:rsidRDefault="00905B46" w:rsidP="00905B46">
            <w:pPr>
              <w:jc w:val="right"/>
            </w:pPr>
            <w:r w:rsidRPr="000B0DBB">
              <w:rPr>
                <w:rFonts w:ascii="Arial" w:hAnsi="Arial" w:cs="Arial"/>
                <w:sz w:val="20"/>
                <w:szCs w:val="20"/>
                <w:lang w:val="es-MX" w:eastAsia="es-MX"/>
              </w:rPr>
              <w:t>$</w:t>
            </w:r>
            <w:r w:rsidRPr="000B0DBB">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F6F0F"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$824,981.91</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45E21"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1</w:t>
            </w:r>
            <w:r>
              <w:rPr>
                <w:rFonts w:ascii="Arial" w:hAnsi="Arial" w:cs="Arial"/>
                <w:b/>
                <w:sz w:val="20"/>
                <w:szCs w:val="20"/>
              </w:rPr>
              <w:t>’</w:t>
            </w:r>
            <w:r w:rsidRPr="00C5723C">
              <w:rPr>
                <w:rFonts w:ascii="Arial" w:hAnsi="Arial" w:cs="Arial"/>
                <w:b/>
                <w:sz w:val="20"/>
                <w:szCs w:val="20"/>
              </w:rPr>
              <w:t>904</w:t>
            </w:r>
            <w:r>
              <w:rPr>
                <w:rFonts w:ascii="Arial" w:hAnsi="Arial" w:cs="Arial"/>
                <w:b/>
                <w:sz w:val="20"/>
                <w:szCs w:val="20"/>
              </w:rPr>
              <w:t>,</w:t>
            </w:r>
            <w:r w:rsidRPr="00C5723C">
              <w:rPr>
                <w:rFonts w:ascii="Arial" w:hAnsi="Arial" w:cs="Arial"/>
                <w:b/>
                <w:sz w:val="20"/>
                <w:szCs w:val="20"/>
              </w:rPr>
              <w:t>758.43</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BDCFF"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158</w:t>
            </w:r>
            <w:r>
              <w:rPr>
                <w:rFonts w:ascii="Arial" w:hAnsi="Arial" w:cs="Arial"/>
                <w:sz w:val="20"/>
                <w:szCs w:val="20"/>
              </w:rPr>
              <w:t>,</w:t>
            </w:r>
            <w:r w:rsidRPr="00905B46">
              <w:rPr>
                <w:rFonts w:ascii="Arial" w:hAnsi="Arial" w:cs="Arial"/>
                <w:sz w:val="20"/>
                <w:szCs w:val="20"/>
              </w:rPr>
              <w:t>729.87</w:t>
            </w:r>
          </w:p>
        </w:tc>
      </w:tr>
      <w:tr w:rsidR="00905B46" w:rsidRPr="00DB7DEE" w14:paraId="719E4794" w14:textId="77777777" w:rsidTr="00905B46">
        <w:trPr>
          <w:trHeight w:val="445"/>
          <w:jc w:val="center"/>
        </w:trPr>
        <w:tc>
          <w:tcPr>
            <w:tcW w:w="1981" w:type="dxa"/>
            <w:tcBorders>
              <w:top w:val="single" w:sz="4" w:space="0" w:color="auto"/>
              <w:bottom w:val="single" w:sz="4" w:space="0" w:color="auto"/>
              <w:right w:val="single" w:sz="4" w:space="0" w:color="auto"/>
            </w:tcBorders>
            <w:vAlign w:val="center"/>
          </w:tcPr>
          <w:p w14:paraId="6CF3F2B8"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Movimiento Ciudadano</w:t>
            </w:r>
          </w:p>
        </w:tc>
        <w:tc>
          <w:tcPr>
            <w:tcW w:w="1701" w:type="dxa"/>
            <w:tcBorders>
              <w:top w:val="single" w:sz="4" w:space="0" w:color="auto"/>
              <w:left w:val="single" w:sz="4" w:space="0" w:color="auto"/>
              <w:bottom w:val="single" w:sz="4" w:space="0" w:color="auto"/>
              <w:right w:val="single" w:sz="4" w:space="0" w:color="auto"/>
            </w:tcBorders>
            <w:vAlign w:val="center"/>
          </w:tcPr>
          <w:p w14:paraId="65B37C5F" w14:textId="77777777" w:rsidR="00905B46" w:rsidRDefault="00905B46" w:rsidP="00905B46">
            <w:pPr>
              <w:jc w:val="right"/>
            </w:pPr>
            <w:r w:rsidRPr="000B0DBB">
              <w:rPr>
                <w:rFonts w:ascii="Arial" w:hAnsi="Arial" w:cs="Arial"/>
                <w:sz w:val="20"/>
                <w:szCs w:val="20"/>
                <w:lang w:val="es-MX" w:eastAsia="es-MX"/>
              </w:rPr>
              <w:t>$</w:t>
            </w:r>
            <w:r w:rsidRPr="000B0DBB">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1B72859"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$3’021,311.99</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A939E05"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4</w:t>
            </w:r>
            <w:r>
              <w:rPr>
                <w:rFonts w:ascii="Arial" w:hAnsi="Arial" w:cs="Arial"/>
                <w:b/>
                <w:sz w:val="20"/>
                <w:szCs w:val="20"/>
              </w:rPr>
              <w:t>’</w:t>
            </w:r>
            <w:r w:rsidRPr="00C5723C">
              <w:rPr>
                <w:rFonts w:ascii="Arial" w:hAnsi="Arial" w:cs="Arial"/>
                <w:b/>
                <w:sz w:val="20"/>
                <w:szCs w:val="20"/>
              </w:rPr>
              <w:t>101</w:t>
            </w:r>
            <w:r>
              <w:rPr>
                <w:rFonts w:ascii="Arial" w:hAnsi="Arial" w:cs="Arial"/>
                <w:b/>
                <w:sz w:val="20"/>
                <w:szCs w:val="20"/>
              </w:rPr>
              <w:t>,</w:t>
            </w:r>
            <w:r w:rsidRPr="00C5723C">
              <w:rPr>
                <w:rFonts w:ascii="Arial" w:hAnsi="Arial" w:cs="Arial"/>
                <w:b/>
                <w:sz w:val="20"/>
                <w:szCs w:val="20"/>
              </w:rPr>
              <w:t>088.51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C220ECA"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341</w:t>
            </w:r>
            <w:r>
              <w:rPr>
                <w:rFonts w:ascii="Arial" w:hAnsi="Arial" w:cs="Arial"/>
                <w:sz w:val="20"/>
                <w:szCs w:val="20"/>
              </w:rPr>
              <w:t>,</w:t>
            </w:r>
            <w:r w:rsidRPr="00905B46">
              <w:rPr>
                <w:rFonts w:ascii="Arial" w:hAnsi="Arial" w:cs="Arial"/>
                <w:sz w:val="20"/>
                <w:szCs w:val="20"/>
              </w:rPr>
              <w:t>757.38</w:t>
            </w:r>
          </w:p>
        </w:tc>
      </w:tr>
      <w:tr w:rsidR="00905B46" w:rsidRPr="00DB7DEE" w14:paraId="339E4806" w14:textId="77777777" w:rsidTr="00905B46">
        <w:trPr>
          <w:trHeight w:val="421"/>
          <w:jc w:val="center"/>
        </w:trPr>
        <w:tc>
          <w:tcPr>
            <w:tcW w:w="1981" w:type="dxa"/>
            <w:tcBorders>
              <w:top w:val="single" w:sz="4" w:space="0" w:color="auto"/>
              <w:bottom w:val="single" w:sz="4" w:space="0" w:color="auto"/>
              <w:right w:val="single" w:sz="4" w:space="0" w:color="auto"/>
            </w:tcBorders>
            <w:shd w:val="clear" w:color="auto" w:fill="D9D9D9" w:themeFill="background1" w:themeFillShade="D9"/>
            <w:vAlign w:val="center"/>
          </w:tcPr>
          <w:p w14:paraId="602CDDB1"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Morena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1C2EB" w14:textId="77777777" w:rsidR="00905B46" w:rsidRDefault="00905B46" w:rsidP="00905B46">
            <w:pPr>
              <w:jc w:val="right"/>
            </w:pPr>
            <w:r w:rsidRPr="000B0DBB">
              <w:rPr>
                <w:rFonts w:ascii="Arial" w:hAnsi="Arial" w:cs="Arial"/>
                <w:sz w:val="20"/>
                <w:szCs w:val="20"/>
                <w:lang w:val="es-MX" w:eastAsia="es-MX"/>
              </w:rPr>
              <w:t>$</w:t>
            </w:r>
            <w:r w:rsidRPr="000B0DBB">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F6F43"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$5’999,635.63</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C3886"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7</w:t>
            </w:r>
            <w:r>
              <w:rPr>
                <w:rFonts w:ascii="Arial" w:hAnsi="Arial" w:cs="Arial"/>
                <w:b/>
                <w:sz w:val="20"/>
                <w:szCs w:val="20"/>
              </w:rPr>
              <w:t>’</w:t>
            </w:r>
            <w:r w:rsidRPr="00C5723C">
              <w:rPr>
                <w:rFonts w:ascii="Arial" w:hAnsi="Arial" w:cs="Arial"/>
                <w:b/>
                <w:sz w:val="20"/>
                <w:szCs w:val="20"/>
              </w:rPr>
              <w:t>079</w:t>
            </w:r>
            <w:r>
              <w:rPr>
                <w:rFonts w:ascii="Arial" w:hAnsi="Arial" w:cs="Arial"/>
                <w:b/>
                <w:sz w:val="20"/>
                <w:szCs w:val="20"/>
              </w:rPr>
              <w:t>,</w:t>
            </w:r>
            <w:r w:rsidRPr="00C5723C">
              <w:rPr>
                <w:rFonts w:ascii="Arial" w:hAnsi="Arial" w:cs="Arial"/>
                <w:b/>
                <w:sz w:val="20"/>
                <w:szCs w:val="20"/>
              </w:rPr>
              <w:t>412.15</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16F0E"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589</w:t>
            </w:r>
            <w:r>
              <w:rPr>
                <w:rFonts w:ascii="Arial" w:hAnsi="Arial" w:cs="Arial"/>
                <w:sz w:val="20"/>
                <w:szCs w:val="20"/>
              </w:rPr>
              <w:t>,</w:t>
            </w:r>
            <w:r w:rsidRPr="00905B46">
              <w:rPr>
                <w:rFonts w:ascii="Arial" w:hAnsi="Arial" w:cs="Arial"/>
                <w:sz w:val="20"/>
                <w:szCs w:val="20"/>
              </w:rPr>
              <w:t>951.01</w:t>
            </w:r>
          </w:p>
        </w:tc>
      </w:tr>
      <w:tr w:rsidR="00905B46" w:rsidRPr="00DB7DEE" w14:paraId="757E70B6" w14:textId="77777777" w:rsidTr="00905B46">
        <w:trPr>
          <w:trHeight w:val="421"/>
          <w:jc w:val="center"/>
        </w:trPr>
        <w:tc>
          <w:tcPr>
            <w:tcW w:w="1981" w:type="dxa"/>
            <w:tcBorders>
              <w:top w:val="single" w:sz="4" w:space="0" w:color="auto"/>
              <w:bottom w:val="single" w:sz="4" w:space="0" w:color="auto"/>
              <w:right w:val="single" w:sz="4" w:space="0" w:color="auto"/>
            </w:tcBorders>
            <w:vAlign w:val="center"/>
          </w:tcPr>
          <w:p w14:paraId="5A3DE326" w14:textId="77777777" w:rsidR="00905B46" w:rsidRPr="006C74D8" w:rsidRDefault="00905B46" w:rsidP="00905B46">
            <w:pPr>
              <w:jc w:val="center"/>
              <w:rPr>
                <w:rFonts w:ascii="Arial" w:hAnsi="Arial" w:cs="Arial"/>
                <w:sz w:val="20"/>
                <w:szCs w:val="20"/>
              </w:rPr>
            </w:pPr>
            <w:r w:rsidRPr="006C74D8">
              <w:rPr>
                <w:rFonts w:ascii="Arial" w:hAnsi="Arial" w:cs="Arial"/>
                <w:sz w:val="20"/>
                <w:szCs w:val="20"/>
              </w:rPr>
              <w:t>Nueva Alianza Colima</w:t>
            </w:r>
          </w:p>
        </w:tc>
        <w:tc>
          <w:tcPr>
            <w:tcW w:w="1701" w:type="dxa"/>
            <w:tcBorders>
              <w:top w:val="single" w:sz="4" w:space="0" w:color="auto"/>
              <w:left w:val="single" w:sz="4" w:space="0" w:color="auto"/>
              <w:bottom w:val="single" w:sz="4" w:space="0" w:color="auto"/>
              <w:right w:val="single" w:sz="4" w:space="0" w:color="auto"/>
            </w:tcBorders>
            <w:vAlign w:val="center"/>
          </w:tcPr>
          <w:p w14:paraId="134001E6" w14:textId="77777777" w:rsidR="00905B46" w:rsidRDefault="00905B46" w:rsidP="00905B46">
            <w:pPr>
              <w:jc w:val="right"/>
            </w:pPr>
            <w:r w:rsidRPr="000B0DBB">
              <w:rPr>
                <w:rFonts w:ascii="Arial" w:hAnsi="Arial" w:cs="Arial"/>
                <w:sz w:val="20"/>
                <w:szCs w:val="20"/>
                <w:lang w:val="es-MX" w:eastAsia="es-MX"/>
              </w:rPr>
              <w:t>$</w:t>
            </w:r>
            <w:r w:rsidRPr="000B0DBB">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99586E9"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$1’530,314.06</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18654E85"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2</w:t>
            </w:r>
            <w:r>
              <w:rPr>
                <w:rFonts w:ascii="Arial" w:hAnsi="Arial" w:cs="Arial"/>
                <w:b/>
                <w:sz w:val="20"/>
                <w:szCs w:val="20"/>
              </w:rPr>
              <w:t>’</w:t>
            </w:r>
            <w:r w:rsidRPr="00C5723C">
              <w:rPr>
                <w:rFonts w:ascii="Arial" w:hAnsi="Arial" w:cs="Arial"/>
                <w:b/>
                <w:sz w:val="20"/>
                <w:szCs w:val="20"/>
              </w:rPr>
              <w:t>610</w:t>
            </w:r>
            <w:r>
              <w:rPr>
                <w:rFonts w:ascii="Arial" w:hAnsi="Arial" w:cs="Arial"/>
                <w:b/>
                <w:sz w:val="20"/>
                <w:szCs w:val="20"/>
              </w:rPr>
              <w:t>,</w:t>
            </w:r>
            <w:r w:rsidRPr="00C5723C">
              <w:rPr>
                <w:rFonts w:ascii="Arial" w:hAnsi="Arial" w:cs="Arial"/>
                <w:b/>
                <w:sz w:val="20"/>
                <w:szCs w:val="20"/>
              </w:rPr>
              <w:t>090.58</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1820ECD"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217</w:t>
            </w:r>
            <w:r>
              <w:rPr>
                <w:rFonts w:ascii="Arial" w:hAnsi="Arial" w:cs="Arial"/>
                <w:sz w:val="20"/>
                <w:szCs w:val="20"/>
              </w:rPr>
              <w:t>,</w:t>
            </w:r>
            <w:r w:rsidRPr="00905B46">
              <w:rPr>
                <w:rFonts w:ascii="Arial" w:hAnsi="Arial" w:cs="Arial"/>
                <w:sz w:val="20"/>
                <w:szCs w:val="20"/>
              </w:rPr>
              <w:t>507.55</w:t>
            </w:r>
          </w:p>
        </w:tc>
      </w:tr>
      <w:tr w:rsidR="00905B46" w:rsidRPr="00DB7DEE" w14:paraId="7E1F1FBD" w14:textId="77777777" w:rsidTr="00905B46">
        <w:trPr>
          <w:trHeight w:val="421"/>
          <w:jc w:val="center"/>
        </w:trPr>
        <w:tc>
          <w:tcPr>
            <w:tcW w:w="1981" w:type="dxa"/>
            <w:tcBorders>
              <w:top w:val="single" w:sz="4" w:space="0" w:color="auto"/>
              <w:bottom w:val="single" w:sz="4" w:space="0" w:color="auto"/>
              <w:right w:val="single" w:sz="4" w:space="0" w:color="auto"/>
            </w:tcBorders>
            <w:shd w:val="clear" w:color="auto" w:fill="D0CECE" w:themeFill="background2" w:themeFillShade="E6"/>
            <w:vAlign w:val="center"/>
          </w:tcPr>
          <w:p w14:paraId="0EB6F6B3" w14:textId="77777777" w:rsidR="00905B46" w:rsidRPr="00DB7DEE" w:rsidRDefault="00905B46" w:rsidP="00905B46">
            <w:pPr>
              <w:jc w:val="center"/>
              <w:rPr>
                <w:rFonts w:ascii="Arial" w:hAnsi="Arial" w:cs="Arial"/>
                <w:sz w:val="20"/>
                <w:szCs w:val="20"/>
              </w:rPr>
            </w:pPr>
            <w:r>
              <w:rPr>
                <w:rFonts w:ascii="Arial" w:hAnsi="Arial" w:cs="Arial"/>
                <w:sz w:val="20"/>
                <w:szCs w:val="20"/>
              </w:rPr>
              <w:t>Partido Encuentro Solidario</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22E45B" w14:textId="77777777" w:rsidR="00905B46" w:rsidRDefault="00905B46" w:rsidP="00905B46">
            <w:pPr>
              <w:jc w:val="right"/>
            </w:pPr>
            <w:r w:rsidRPr="007F48AA">
              <w:rPr>
                <w:rFonts w:ascii="Arial" w:hAnsi="Arial" w:cs="Arial"/>
                <w:sz w:val="20"/>
                <w:szCs w:val="20"/>
                <w:lang w:val="es-MX" w:eastAsia="es-MX"/>
              </w:rPr>
              <w:t>$</w:t>
            </w:r>
            <w:r w:rsidRPr="007F48AA">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9F3ACC"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$1’014,571.93</w:t>
            </w:r>
          </w:p>
        </w:tc>
        <w:tc>
          <w:tcPr>
            <w:tcW w:w="1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9F5F60"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2</w:t>
            </w:r>
            <w:r>
              <w:rPr>
                <w:rFonts w:ascii="Arial" w:hAnsi="Arial" w:cs="Arial"/>
                <w:b/>
                <w:sz w:val="20"/>
                <w:szCs w:val="20"/>
              </w:rPr>
              <w:t>’</w:t>
            </w:r>
            <w:r w:rsidRPr="00C5723C">
              <w:rPr>
                <w:rFonts w:ascii="Arial" w:hAnsi="Arial" w:cs="Arial"/>
                <w:b/>
                <w:sz w:val="20"/>
                <w:szCs w:val="20"/>
              </w:rPr>
              <w:t>094</w:t>
            </w:r>
            <w:r>
              <w:rPr>
                <w:rFonts w:ascii="Arial" w:hAnsi="Arial" w:cs="Arial"/>
                <w:b/>
                <w:sz w:val="20"/>
                <w:szCs w:val="20"/>
              </w:rPr>
              <w:t>,</w:t>
            </w:r>
            <w:r w:rsidRPr="00C5723C">
              <w:rPr>
                <w:rFonts w:ascii="Arial" w:hAnsi="Arial" w:cs="Arial"/>
                <w:b/>
                <w:sz w:val="20"/>
                <w:szCs w:val="20"/>
              </w:rPr>
              <w:t>348.45</w:t>
            </w:r>
          </w:p>
        </w:tc>
        <w:tc>
          <w:tcPr>
            <w:tcW w:w="17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1AD9B8"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174</w:t>
            </w:r>
            <w:r>
              <w:rPr>
                <w:rFonts w:ascii="Arial" w:hAnsi="Arial" w:cs="Arial"/>
                <w:sz w:val="20"/>
                <w:szCs w:val="20"/>
              </w:rPr>
              <w:t>,</w:t>
            </w:r>
            <w:r w:rsidRPr="00905B46">
              <w:rPr>
                <w:rFonts w:ascii="Arial" w:hAnsi="Arial" w:cs="Arial"/>
                <w:sz w:val="20"/>
                <w:szCs w:val="20"/>
              </w:rPr>
              <w:t>529.04</w:t>
            </w:r>
          </w:p>
        </w:tc>
      </w:tr>
      <w:tr w:rsidR="00905B46" w:rsidRPr="00DB7DEE" w14:paraId="2DD40290" w14:textId="77777777" w:rsidTr="00905B46">
        <w:trPr>
          <w:trHeight w:val="421"/>
          <w:jc w:val="center"/>
        </w:trPr>
        <w:tc>
          <w:tcPr>
            <w:tcW w:w="1981" w:type="dxa"/>
            <w:tcBorders>
              <w:top w:val="single" w:sz="4" w:space="0" w:color="auto"/>
              <w:bottom w:val="single" w:sz="4" w:space="0" w:color="auto"/>
              <w:right w:val="single" w:sz="4" w:space="0" w:color="auto"/>
            </w:tcBorders>
            <w:vAlign w:val="center"/>
          </w:tcPr>
          <w:p w14:paraId="0B1182D6" w14:textId="77777777" w:rsidR="00905B46" w:rsidRPr="00DB7DEE" w:rsidRDefault="00905B46" w:rsidP="00905B46">
            <w:pPr>
              <w:jc w:val="center"/>
              <w:rPr>
                <w:rFonts w:ascii="Arial" w:hAnsi="Arial" w:cs="Arial"/>
                <w:sz w:val="20"/>
                <w:szCs w:val="20"/>
              </w:rPr>
            </w:pPr>
            <w:r>
              <w:rPr>
                <w:rFonts w:ascii="Arial" w:hAnsi="Arial" w:cs="Arial"/>
                <w:sz w:val="20"/>
                <w:szCs w:val="20"/>
              </w:rPr>
              <w:t>Fuerza por México</w:t>
            </w:r>
          </w:p>
        </w:tc>
        <w:tc>
          <w:tcPr>
            <w:tcW w:w="1701" w:type="dxa"/>
            <w:tcBorders>
              <w:top w:val="single" w:sz="4" w:space="0" w:color="auto"/>
              <w:left w:val="single" w:sz="4" w:space="0" w:color="auto"/>
              <w:bottom w:val="single" w:sz="4" w:space="0" w:color="auto"/>
              <w:right w:val="single" w:sz="4" w:space="0" w:color="auto"/>
            </w:tcBorders>
            <w:vAlign w:val="center"/>
          </w:tcPr>
          <w:p w14:paraId="39D4FD6C" w14:textId="77777777" w:rsidR="00905B46" w:rsidRDefault="00905B46" w:rsidP="00905B46">
            <w:pPr>
              <w:jc w:val="right"/>
            </w:pPr>
            <w:r w:rsidRPr="007F48AA">
              <w:rPr>
                <w:rFonts w:ascii="Arial" w:hAnsi="Arial" w:cs="Arial"/>
                <w:sz w:val="20"/>
                <w:szCs w:val="20"/>
                <w:lang w:val="es-MX" w:eastAsia="es-MX"/>
              </w:rPr>
              <w:t>$</w:t>
            </w:r>
            <w:r w:rsidRPr="007F48AA">
              <w:rPr>
                <w:rFonts w:ascii="Arial" w:hAnsi="Arial" w:cs="Arial"/>
                <w:sz w:val="20"/>
                <w:szCs w:val="22"/>
                <w:lang w:val="es-MX" w:eastAsia="es-MX"/>
              </w:rPr>
              <w:t>1’079,776.52</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B0ADC1F" w14:textId="77777777" w:rsidR="00905B46" w:rsidRPr="00C5723C" w:rsidRDefault="00905B46" w:rsidP="00905B46">
            <w:pPr>
              <w:jc w:val="right"/>
              <w:rPr>
                <w:rFonts w:ascii="Arial" w:hAnsi="Arial" w:cs="Arial"/>
                <w:sz w:val="20"/>
                <w:szCs w:val="20"/>
              </w:rPr>
            </w:pPr>
            <w:r w:rsidRPr="00C5723C">
              <w:rPr>
                <w:rFonts w:ascii="Arial" w:hAnsi="Arial" w:cs="Arial"/>
                <w:sz w:val="20"/>
                <w:szCs w:val="20"/>
              </w:rPr>
              <w:t>$966,142.67</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2AAB5A78" w14:textId="77777777" w:rsidR="00905B46" w:rsidRPr="00C5723C" w:rsidRDefault="00905B46" w:rsidP="00905B46">
            <w:pPr>
              <w:jc w:val="right"/>
              <w:rPr>
                <w:rFonts w:ascii="Arial" w:hAnsi="Arial" w:cs="Arial"/>
                <w:b/>
                <w:sz w:val="20"/>
                <w:szCs w:val="20"/>
              </w:rPr>
            </w:pPr>
            <w:r>
              <w:rPr>
                <w:rFonts w:ascii="Arial" w:hAnsi="Arial" w:cs="Arial"/>
                <w:b/>
                <w:sz w:val="20"/>
                <w:szCs w:val="20"/>
              </w:rPr>
              <w:t>$</w:t>
            </w:r>
            <w:r w:rsidRPr="00C5723C">
              <w:rPr>
                <w:rFonts w:ascii="Arial" w:hAnsi="Arial" w:cs="Arial"/>
                <w:b/>
                <w:sz w:val="20"/>
                <w:szCs w:val="20"/>
              </w:rPr>
              <w:t>2</w:t>
            </w:r>
            <w:r>
              <w:rPr>
                <w:rFonts w:ascii="Arial" w:hAnsi="Arial" w:cs="Arial"/>
                <w:b/>
                <w:sz w:val="20"/>
                <w:szCs w:val="20"/>
              </w:rPr>
              <w:t>’</w:t>
            </w:r>
            <w:r w:rsidRPr="00C5723C">
              <w:rPr>
                <w:rFonts w:ascii="Arial" w:hAnsi="Arial" w:cs="Arial"/>
                <w:b/>
                <w:sz w:val="20"/>
                <w:szCs w:val="20"/>
              </w:rPr>
              <w:t>045</w:t>
            </w:r>
            <w:r>
              <w:rPr>
                <w:rFonts w:ascii="Arial" w:hAnsi="Arial" w:cs="Arial"/>
                <w:b/>
                <w:sz w:val="20"/>
                <w:szCs w:val="20"/>
              </w:rPr>
              <w:t>,</w:t>
            </w:r>
            <w:r w:rsidRPr="00C5723C">
              <w:rPr>
                <w:rFonts w:ascii="Arial" w:hAnsi="Arial" w:cs="Arial"/>
                <w:b/>
                <w:sz w:val="20"/>
                <w:szCs w:val="20"/>
              </w:rPr>
              <w:t>919.19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ABA72D5" w14:textId="77777777" w:rsidR="00905B46" w:rsidRPr="00905B46" w:rsidRDefault="00905B46" w:rsidP="00905B46">
            <w:pPr>
              <w:jc w:val="right"/>
              <w:rPr>
                <w:rFonts w:ascii="Arial" w:hAnsi="Arial" w:cs="Arial"/>
                <w:sz w:val="20"/>
                <w:szCs w:val="20"/>
              </w:rPr>
            </w:pPr>
            <w:r>
              <w:rPr>
                <w:rFonts w:ascii="Arial" w:hAnsi="Arial" w:cs="Arial"/>
                <w:sz w:val="20"/>
                <w:szCs w:val="20"/>
              </w:rPr>
              <w:t>$</w:t>
            </w:r>
            <w:r w:rsidRPr="00905B46">
              <w:rPr>
                <w:rFonts w:ascii="Arial" w:hAnsi="Arial" w:cs="Arial"/>
                <w:sz w:val="20"/>
                <w:szCs w:val="20"/>
              </w:rPr>
              <w:t>170</w:t>
            </w:r>
            <w:r>
              <w:rPr>
                <w:rFonts w:ascii="Arial" w:hAnsi="Arial" w:cs="Arial"/>
                <w:sz w:val="20"/>
                <w:szCs w:val="20"/>
              </w:rPr>
              <w:t>,</w:t>
            </w:r>
            <w:r w:rsidRPr="00905B46">
              <w:rPr>
                <w:rFonts w:ascii="Arial" w:hAnsi="Arial" w:cs="Arial"/>
                <w:sz w:val="20"/>
                <w:szCs w:val="20"/>
              </w:rPr>
              <w:t>493.27</w:t>
            </w:r>
          </w:p>
        </w:tc>
      </w:tr>
      <w:tr w:rsidR="00F57211" w:rsidRPr="00DB7DEE" w14:paraId="27B1C8A9" w14:textId="77777777" w:rsidTr="00905B46">
        <w:trPr>
          <w:trHeight w:val="421"/>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31618" w14:textId="77777777" w:rsidR="00F57211" w:rsidRPr="0089456F" w:rsidRDefault="0089456F" w:rsidP="00F57211">
            <w:pPr>
              <w:ind w:right="18"/>
              <w:jc w:val="center"/>
              <w:rPr>
                <w:rFonts w:ascii="Arial" w:hAnsi="Arial" w:cs="Arial"/>
                <w:b/>
                <w:sz w:val="18"/>
                <w:szCs w:val="18"/>
                <w:lang w:val="es-MX"/>
              </w:rPr>
            </w:pPr>
            <w:r w:rsidRPr="0089456F">
              <w:rPr>
                <w:rFonts w:ascii="Arial" w:hAnsi="Arial" w:cs="Arial"/>
                <w:b/>
                <w:sz w:val="20"/>
                <w:szCs w:val="18"/>
                <w:lang w:val="es-MX"/>
              </w:rPr>
              <w:t>Partido Político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37103" w14:textId="77777777" w:rsidR="00F57211" w:rsidRPr="00DB7DEE" w:rsidRDefault="00F57211" w:rsidP="00F57211">
            <w:pPr>
              <w:jc w:val="center"/>
              <w:rPr>
                <w:rFonts w:ascii="Arial" w:hAnsi="Arial" w:cs="Arial"/>
                <w:b/>
                <w:sz w:val="18"/>
                <w:szCs w:val="18"/>
              </w:rPr>
            </w:pPr>
            <w:r w:rsidRPr="00DB7DEE">
              <w:rPr>
                <w:rFonts w:ascii="Arial" w:hAnsi="Arial" w:cs="Arial"/>
                <w:b/>
                <w:sz w:val="18"/>
                <w:szCs w:val="18"/>
              </w:rPr>
              <w:t xml:space="preserve">2% </w:t>
            </w:r>
            <w:r w:rsidR="0089456F" w:rsidRPr="00DB7DEE">
              <w:rPr>
                <w:rFonts w:ascii="Arial" w:hAnsi="Arial" w:cs="Arial"/>
                <w:b/>
                <w:sz w:val="18"/>
                <w:szCs w:val="18"/>
              </w:rPr>
              <w:t>de la parte igualitaria de financiamiento público</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32ED8" w14:textId="77777777" w:rsidR="00F57211" w:rsidRPr="00DB7DEE" w:rsidRDefault="00C5723C" w:rsidP="00C5723C">
            <w:pPr>
              <w:jc w:val="center"/>
              <w:rPr>
                <w:rFonts w:ascii="Arial" w:hAnsi="Arial" w:cs="Arial"/>
                <w:sz w:val="18"/>
                <w:szCs w:val="18"/>
              </w:rPr>
            </w:pPr>
            <w:r w:rsidRPr="009043C4">
              <w:rPr>
                <w:rFonts w:ascii="Arial" w:hAnsi="Arial" w:cs="Arial"/>
                <w:sz w:val="20"/>
                <w:szCs w:val="20"/>
              </w:rPr>
              <w:t>-----</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8FB7F" w14:textId="77777777" w:rsidR="00F57211" w:rsidRPr="00DB7DEE" w:rsidRDefault="00C5723C" w:rsidP="00C5723C">
            <w:pPr>
              <w:jc w:val="center"/>
              <w:rPr>
                <w:rFonts w:ascii="Arial" w:hAnsi="Arial" w:cs="Arial"/>
                <w:sz w:val="18"/>
                <w:szCs w:val="18"/>
              </w:rPr>
            </w:pPr>
            <w:r w:rsidRPr="009043C4">
              <w:rPr>
                <w:rFonts w:ascii="Arial" w:hAnsi="Arial" w:cs="Arial"/>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5079C" w14:textId="77777777" w:rsidR="00F57211" w:rsidRPr="00DB7DEE" w:rsidRDefault="00C5723C" w:rsidP="00C5723C">
            <w:pPr>
              <w:jc w:val="center"/>
              <w:rPr>
                <w:rFonts w:ascii="Arial" w:hAnsi="Arial" w:cs="Arial"/>
                <w:sz w:val="18"/>
                <w:szCs w:val="18"/>
              </w:rPr>
            </w:pPr>
            <w:r w:rsidRPr="009043C4">
              <w:rPr>
                <w:rFonts w:ascii="Arial" w:hAnsi="Arial" w:cs="Arial"/>
                <w:sz w:val="20"/>
                <w:szCs w:val="20"/>
              </w:rPr>
              <w:t>-----</w:t>
            </w:r>
          </w:p>
        </w:tc>
      </w:tr>
      <w:tr w:rsidR="00F57211" w:rsidRPr="00DB7DEE" w14:paraId="2F232866" w14:textId="77777777" w:rsidTr="00905B46">
        <w:trPr>
          <w:trHeight w:val="421"/>
          <w:jc w:val="center"/>
        </w:trPr>
        <w:tc>
          <w:tcPr>
            <w:tcW w:w="1981" w:type="dxa"/>
            <w:tcBorders>
              <w:top w:val="single" w:sz="4" w:space="0" w:color="auto"/>
              <w:left w:val="single" w:sz="4" w:space="0" w:color="auto"/>
              <w:bottom w:val="single" w:sz="4" w:space="0" w:color="auto"/>
              <w:right w:val="single" w:sz="4" w:space="0" w:color="auto"/>
            </w:tcBorders>
            <w:vAlign w:val="center"/>
          </w:tcPr>
          <w:p w14:paraId="6A6BBED4" w14:textId="77777777" w:rsidR="00F57211" w:rsidRPr="006C74D8" w:rsidRDefault="006C74D8" w:rsidP="00F57211">
            <w:pPr>
              <w:ind w:right="18"/>
              <w:jc w:val="center"/>
              <w:rPr>
                <w:rFonts w:ascii="Arial" w:hAnsi="Arial" w:cs="Arial"/>
                <w:sz w:val="20"/>
                <w:szCs w:val="20"/>
                <w:lang w:val="es-MX"/>
              </w:rPr>
            </w:pPr>
            <w:r w:rsidRPr="006C74D8">
              <w:rPr>
                <w:rFonts w:ascii="Arial" w:hAnsi="Arial" w:cs="Arial"/>
                <w:sz w:val="20"/>
                <w:szCs w:val="20"/>
                <w:lang w:val="es-MX"/>
              </w:rPr>
              <w:t>Partido De La Revolución Democrática</w:t>
            </w:r>
          </w:p>
        </w:tc>
        <w:tc>
          <w:tcPr>
            <w:tcW w:w="1701" w:type="dxa"/>
            <w:tcBorders>
              <w:top w:val="single" w:sz="4" w:space="0" w:color="auto"/>
              <w:left w:val="single" w:sz="4" w:space="0" w:color="auto"/>
              <w:bottom w:val="single" w:sz="4" w:space="0" w:color="auto"/>
              <w:right w:val="single" w:sz="4" w:space="0" w:color="auto"/>
            </w:tcBorders>
            <w:vAlign w:val="center"/>
          </w:tcPr>
          <w:p w14:paraId="4284B723" w14:textId="77777777" w:rsidR="00F57211" w:rsidRPr="009043C4" w:rsidRDefault="00F57211" w:rsidP="00F57211">
            <w:pPr>
              <w:jc w:val="right"/>
              <w:rPr>
                <w:rFonts w:ascii="Arial" w:hAnsi="Arial" w:cs="Arial"/>
                <w:sz w:val="20"/>
                <w:szCs w:val="20"/>
              </w:rPr>
            </w:pPr>
            <w:r w:rsidRPr="009043C4">
              <w:rPr>
                <w:rFonts w:ascii="Arial" w:hAnsi="Arial" w:cs="Arial"/>
                <w:color w:val="000000"/>
                <w:sz w:val="20"/>
                <w:szCs w:val="20"/>
              </w:rPr>
              <w:t>$</w:t>
            </w:r>
            <w:r w:rsidR="006C74D8" w:rsidRPr="009043C4">
              <w:rPr>
                <w:rFonts w:ascii="Arial" w:hAnsi="Arial" w:cs="Arial"/>
                <w:sz w:val="20"/>
                <w:szCs w:val="20"/>
                <w:lang w:val="es-MX" w:eastAsia="es-MX"/>
              </w:rPr>
              <w:t>198,326.30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787297AC" w14:textId="77777777" w:rsidR="00F57211" w:rsidRPr="009043C4" w:rsidRDefault="00F57211" w:rsidP="0089456F">
            <w:pPr>
              <w:jc w:val="center"/>
              <w:rPr>
                <w:rFonts w:ascii="Arial" w:hAnsi="Arial" w:cs="Arial"/>
                <w:sz w:val="20"/>
                <w:szCs w:val="20"/>
              </w:rPr>
            </w:pPr>
            <w:r w:rsidRPr="009043C4">
              <w:rPr>
                <w:rFonts w:ascii="Arial" w:hAnsi="Arial" w:cs="Arial"/>
                <w:sz w:val="20"/>
                <w:szCs w:val="20"/>
              </w:rPr>
              <w:t>-----</w:t>
            </w:r>
          </w:p>
        </w:tc>
        <w:tc>
          <w:tcPr>
            <w:tcW w:w="1876" w:type="dxa"/>
            <w:tcBorders>
              <w:top w:val="single" w:sz="4" w:space="0" w:color="auto"/>
              <w:left w:val="single" w:sz="4" w:space="0" w:color="auto"/>
              <w:bottom w:val="single" w:sz="4" w:space="0" w:color="auto"/>
              <w:right w:val="single" w:sz="4" w:space="0" w:color="auto"/>
            </w:tcBorders>
            <w:vAlign w:val="center"/>
          </w:tcPr>
          <w:p w14:paraId="5F319925" w14:textId="77777777" w:rsidR="00F57211" w:rsidRPr="00233624" w:rsidRDefault="00F57211" w:rsidP="00F57211">
            <w:pPr>
              <w:jc w:val="right"/>
              <w:rPr>
                <w:rFonts w:ascii="Arial" w:hAnsi="Arial" w:cs="Arial"/>
                <w:b/>
                <w:sz w:val="20"/>
                <w:szCs w:val="20"/>
              </w:rPr>
            </w:pPr>
            <w:r w:rsidRPr="00233624">
              <w:rPr>
                <w:rFonts w:ascii="Arial" w:hAnsi="Arial" w:cs="Arial"/>
                <w:b/>
                <w:color w:val="000000"/>
                <w:sz w:val="20"/>
                <w:szCs w:val="20"/>
              </w:rPr>
              <w:t>$</w:t>
            </w:r>
            <w:r w:rsidR="009043C4" w:rsidRPr="00233624">
              <w:rPr>
                <w:rFonts w:ascii="Arial" w:hAnsi="Arial" w:cs="Arial"/>
                <w:b/>
                <w:sz w:val="20"/>
                <w:szCs w:val="20"/>
                <w:lang w:val="es-MX" w:eastAsia="es-MX"/>
              </w:rPr>
              <w:t>198,326.30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CCCFD6E" w14:textId="77777777" w:rsidR="00F57211" w:rsidRPr="009043C4" w:rsidRDefault="009043C4" w:rsidP="009043C4">
            <w:pPr>
              <w:jc w:val="right"/>
              <w:rPr>
                <w:rFonts w:ascii="Arial" w:hAnsi="Arial" w:cs="Arial"/>
                <w:sz w:val="20"/>
                <w:szCs w:val="20"/>
                <w:lang w:val="es-MX" w:eastAsia="es-MX"/>
              </w:rPr>
            </w:pPr>
            <w:r w:rsidRPr="009043C4">
              <w:rPr>
                <w:rFonts w:ascii="Arial" w:hAnsi="Arial" w:cs="Arial"/>
                <w:sz w:val="20"/>
                <w:szCs w:val="20"/>
              </w:rPr>
              <w:t>$16,527.19</w:t>
            </w:r>
          </w:p>
        </w:tc>
      </w:tr>
      <w:tr w:rsidR="009043C4" w:rsidRPr="00DB7DEE" w14:paraId="196E5662" w14:textId="77777777" w:rsidTr="00905B46">
        <w:trPr>
          <w:trHeight w:val="421"/>
          <w:jc w:val="center"/>
        </w:trPr>
        <w:tc>
          <w:tcPr>
            <w:tcW w:w="19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D196CF" w14:textId="77777777" w:rsidR="009043C4" w:rsidRPr="00DB7DEE" w:rsidRDefault="0089456F" w:rsidP="009043C4">
            <w:pPr>
              <w:ind w:right="18"/>
              <w:jc w:val="center"/>
              <w:rPr>
                <w:rFonts w:ascii="Arial" w:hAnsi="Arial" w:cs="Arial"/>
                <w:b/>
                <w:sz w:val="20"/>
                <w:szCs w:val="20"/>
                <w:lang w:val="en-US"/>
              </w:rPr>
            </w:pPr>
            <w:r w:rsidRPr="00DB7DEE">
              <w:rPr>
                <w:rFonts w:ascii="Arial" w:hAnsi="Arial" w:cs="Arial"/>
                <w:b/>
                <w:sz w:val="20"/>
                <w:szCs w:val="20"/>
                <w:lang w:val="en-US"/>
              </w:rPr>
              <w:t>Total</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938785" w14:textId="77777777" w:rsidR="009043C4" w:rsidRPr="00C5723C" w:rsidRDefault="00C5723C" w:rsidP="00C5723C">
            <w:pPr>
              <w:jc w:val="right"/>
              <w:rPr>
                <w:rFonts w:ascii="Arial" w:hAnsi="Arial" w:cs="Arial"/>
                <w:b/>
                <w:bCs/>
                <w:sz w:val="20"/>
                <w:szCs w:val="20"/>
                <w:lang w:val="es-MX" w:eastAsia="es-MX"/>
              </w:rPr>
            </w:pPr>
            <w:r>
              <w:rPr>
                <w:rFonts w:ascii="Arial" w:hAnsi="Arial" w:cs="Arial"/>
                <w:b/>
                <w:bCs/>
                <w:sz w:val="20"/>
                <w:szCs w:val="20"/>
              </w:rPr>
              <w:t>$</w:t>
            </w:r>
            <w:r w:rsidRPr="00C5723C">
              <w:rPr>
                <w:rFonts w:ascii="Arial" w:hAnsi="Arial" w:cs="Arial"/>
                <w:b/>
                <w:bCs/>
                <w:sz w:val="20"/>
                <w:szCs w:val="20"/>
              </w:rPr>
              <w:t>9</w:t>
            </w:r>
            <w:r>
              <w:rPr>
                <w:rFonts w:ascii="Arial" w:hAnsi="Arial" w:cs="Arial"/>
                <w:b/>
                <w:bCs/>
                <w:sz w:val="20"/>
                <w:szCs w:val="20"/>
              </w:rPr>
              <w:t>’</w:t>
            </w:r>
            <w:r w:rsidRPr="00C5723C">
              <w:rPr>
                <w:rFonts w:ascii="Arial" w:hAnsi="Arial" w:cs="Arial"/>
                <w:b/>
                <w:bCs/>
                <w:sz w:val="20"/>
                <w:szCs w:val="20"/>
              </w:rPr>
              <w:t>916</w:t>
            </w:r>
            <w:r>
              <w:rPr>
                <w:rFonts w:ascii="Arial" w:hAnsi="Arial" w:cs="Arial"/>
                <w:b/>
                <w:bCs/>
                <w:sz w:val="20"/>
                <w:szCs w:val="20"/>
              </w:rPr>
              <w:t>,</w:t>
            </w:r>
            <w:r w:rsidRPr="00C5723C">
              <w:rPr>
                <w:rFonts w:ascii="Arial" w:hAnsi="Arial" w:cs="Arial"/>
                <w:b/>
                <w:bCs/>
                <w:sz w:val="20"/>
                <w:szCs w:val="20"/>
              </w:rPr>
              <w:t>314.99</w:t>
            </w:r>
          </w:p>
        </w:tc>
        <w:tc>
          <w:tcPr>
            <w:tcW w:w="17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C2F120" w14:textId="77777777" w:rsidR="009043C4" w:rsidRPr="00C5723C" w:rsidRDefault="00C5723C" w:rsidP="00C5723C">
            <w:pPr>
              <w:jc w:val="right"/>
              <w:rPr>
                <w:rFonts w:ascii="Arial" w:hAnsi="Arial" w:cs="Arial"/>
                <w:b/>
                <w:bCs/>
                <w:sz w:val="20"/>
                <w:szCs w:val="20"/>
                <w:lang w:val="es-MX" w:eastAsia="es-MX"/>
              </w:rPr>
            </w:pPr>
            <w:r>
              <w:rPr>
                <w:rFonts w:ascii="Arial" w:hAnsi="Arial" w:cs="Arial"/>
                <w:b/>
                <w:bCs/>
                <w:sz w:val="20"/>
                <w:szCs w:val="20"/>
              </w:rPr>
              <w:t>$</w:t>
            </w:r>
            <w:r w:rsidRPr="00C5723C">
              <w:rPr>
                <w:rFonts w:ascii="Arial" w:hAnsi="Arial" w:cs="Arial"/>
                <w:b/>
                <w:bCs/>
                <w:sz w:val="20"/>
                <w:szCs w:val="20"/>
              </w:rPr>
              <w:t>23</w:t>
            </w:r>
            <w:r>
              <w:rPr>
                <w:rFonts w:ascii="Arial" w:hAnsi="Arial" w:cs="Arial"/>
                <w:b/>
                <w:bCs/>
                <w:sz w:val="20"/>
                <w:szCs w:val="20"/>
              </w:rPr>
              <w:t>’</w:t>
            </w:r>
            <w:r w:rsidRPr="00C5723C">
              <w:rPr>
                <w:rFonts w:ascii="Arial" w:hAnsi="Arial" w:cs="Arial"/>
                <w:b/>
                <w:bCs/>
                <w:sz w:val="20"/>
                <w:szCs w:val="20"/>
              </w:rPr>
              <w:t>138</w:t>
            </w:r>
            <w:r>
              <w:rPr>
                <w:rFonts w:ascii="Arial" w:hAnsi="Arial" w:cs="Arial"/>
                <w:b/>
                <w:bCs/>
                <w:sz w:val="20"/>
                <w:szCs w:val="20"/>
              </w:rPr>
              <w:t>,</w:t>
            </w:r>
            <w:r w:rsidRPr="00C5723C">
              <w:rPr>
                <w:rFonts w:ascii="Arial" w:hAnsi="Arial" w:cs="Arial"/>
                <w:b/>
                <w:bCs/>
                <w:sz w:val="20"/>
                <w:szCs w:val="20"/>
              </w:rPr>
              <w:t>068.30</w:t>
            </w:r>
          </w:p>
        </w:tc>
        <w:tc>
          <w:tcPr>
            <w:tcW w:w="1876" w:type="dxa"/>
            <w:tcBorders>
              <w:top w:val="single" w:sz="4" w:space="0" w:color="auto"/>
              <w:left w:val="nil"/>
              <w:bottom w:val="single" w:sz="4" w:space="0" w:color="auto"/>
              <w:right w:val="nil"/>
            </w:tcBorders>
            <w:shd w:val="clear" w:color="auto" w:fill="FBE4D5" w:themeFill="accent2" w:themeFillTint="33"/>
            <w:vAlign w:val="center"/>
          </w:tcPr>
          <w:p w14:paraId="04A9438D" w14:textId="77777777" w:rsidR="009043C4" w:rsidRPr="009043C4" w:rsidRDefault="009043C4" w:rsidP="009043C4">
            <w:pPr>
              <w:jc w:val="right"/>
              <w:rPr>
                <w:rFonts w:ascii="Arial" w:hAnsi="Arial" w:cs="Arial"/>
                <w:b/>
                <w:bCs/>
                <w:sz w:val="20"/>
                <w:szCs w:val="20"/>
              </w:rPr>
            </w:pPr>
            <w:r>
              <w:rPr>
                <w:rFonts w:ascii="Arial" w:hAnsi="Arial" w:cs="Arial"/>
                <w:b/>
                <w:bCs/>
                <w:sz w:val="20"/>
                <w:szCs w:val="20"/>
              </w:rPr>
              <w:t>$</w:t>
            </w:r>
            <w:r w:rsidRPr="009043C4">
              <w:rPr>
                <w:rFonts w:ascii="Arial" w:hAnsi="Arial" w:cs="Arial"/>
                <w:b/>
                <w:bCs/>
                <w:sz w:val="20"/>
                <w:szCs w:val="20"/>
              </w:rPr>
              <w:t>33</w:t>
            </w:r>
            <w:r>
              <w:rPr>
                <w:rFonts w:ascii="Arial" w:hAnsi="Arial" w:cs="Arial"/>
                <w:b/>
                <w:bCs/>
                <w:sz w:val="20"/>
                <w:szCs w:val="20"/>
              </w:rPr>
              <w:t>’</w:t>
            </w:r>
            <w:r w:rsidRPr="009043C4">
              <w:rPr>
                <w:rFonts w:ascii="Arial" w:hAnsi="Arial" w:cs="Arial"/>
                <w:b/>
                <w:bCs/>
                <w:sz w:val="20"/>
                <w:szCs w:val="20"/>
              </w:rPr>
              <w:t>054</w:t>
            </w:r>
            <w:r>
              <w:rPr>
                <w:rFonts w:ascii="Arial" w:hAnsi="Arial" w:cs="Arial"/>
                <w:b/>
                <w:bCs/>
                <w:sz w:val="20"/>
                <w:szCs w:val="20"/>
              </w:rPr>
              <w:t>,</w:t>
            </w:r>
            <w:r w:rsidRPr="009043C4">
              <w:rPr>
                <w:rFonts w:ascii="Arial" w:hAnsi="Arial" w:cs="Arial"/>
                <w:b/>
                <w:bCs/>
                <w:sz w:val="20"/>
                <w:szCs w:val="20"/>
              </w:rPr>
              <w:t>383.28</w:t>
            </w:r>
          </w:p>
        </w:tc>
        <w:tc>
          <w:tcPr>
            <w:tcW w:w="17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91336A" w14:textId="77777777" w:rsidR="009043C4" w:rsidRPr="009043C4" w:rsidRDefault="009043C4" w:rsidP="009043C4">
            <w:pPr>
              <w:jc w:val="right"/>
              <w:rPr>
                <w:rFonts w:ascii="Arial" w:hAnsi="Arial" w:cs="Arial"/>
                <w:b/>
                <w:bCs/>
                <w:sz w:val="20"/>
                <w:szCs w:val="20"/>
              </w:rPr>
            </w:pPr>
            <w:r>
              <w:rPr>
                <w:rFonts w:ascii="Arial" w:hAnsi="Arial" w:cs="Arial"/>
                <w:b/>
                <w:bCs/>
                <w:sz w:val="20"/>
                <w:szCs w:val="20"/>
              </w:rPr>
              <w:t>$</w:t>
            </w:r>
            <w:r w:rsidRPr="009043C4">
              <w:rPr>
                <w:rFonts w:ascii="Arial" w:hAnsi="Arial" w:cs="Arial"/>
                <w:b/>
                <w:bCs/>
                <w:sz w:val="20"/>
                <w:szCs w:val="20"/>
              </w:rPr>
              <w:t>2</w:t>
            </w:r>
            <w:r>
              <w:rPr>
                <w:rFonts w:ascii="Arial" w:hAnsi="Arial" w:cs="Arial"/>
                <w:b/>
                <w:bCs/>
                <w:sz w:val="20"/>
                <w:szCs w:val="20"/>
              </w:rPr>
              <w:t>’</w:t>
            </w:r>
            <w:r w:rsidRPr="009043C4">
              <w:rPr>
                <w:rFonts w:ascii="Arial" w:hAnsi="Arial" w:cs="Arial"/>
                <w:b/>
                <w:bCs/>
                <w:sz w:val="20"/>
                <w:szCs w:val="20"/>
              </w:rPr>
              <w:t>754</w:t>
            </w:r>
            <w:r>
              <w:rPr>
                <w:rFonts w:ascii="Arial" w:hAnsi="Arial" w:cs="Arial"/>
                <w:b/>
                <w:bCs/>
                <w:sz w:val="20"/>
                <w:szCs w:val="20"/>
              </w:rPr>
              <w:t>.</w:t>
            </w:r>
            <w:r w:rsidRPr="009043C4">
              <w:rPr>
                <w:rFonts w:ascii="Arial" w:hAnsi="Arial" w:cs="Arial"/>
                <w:b/>
                <w:bCs/>
                <w:sz w:val="20"/>
                <w:szCs w:val="20"/>
              </w:rPr>
              <w:t>531.94</w:t>
            </w:r>
          </w:p>
        </w:tc>
      </w:tr>
    </w:tbl>
    <w:p w14:paraId="38F49E3B" w14:textId="77777777" w:rsidR="009043C4" w:rsidRPr="00DB7DEE" w:rsidRDefault="009043C4" w:rsidP="00F57211">
      <w:pPr>
        <w:spacing w:line="360" w:lineRule="auto"/>
        <w:jc w:val="both"/>
        <w:rPr>
          <w:rFonts w:ascii="Arial" w:hAnsi="Arial" w:cs="Arial"/>
          <w:sz w:val="22"/>
          <w:szCs w:val="22"/>
        </w:rPr>
      </w:pPr>
    </w:p>
    <w:p w14:paraId="1B6712DB" w14:textId="7365F41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 xml:space="preserve">Con relación a la última columna de la tabla que antecede, se muestran las cantidades que por concepto de </w:t>
      </w:r>
      <w:r w:rsidRPr="00DB7DEE">
        <w:rPr>
          <w:rFonts w:ascii="Arial" w:hAnsi="Arial" w:cs="Arial"/>
          <w:b/>
          <w:sz w:val="22"/>
          <w:szCs w:val="22"/>
        </w:rPr>
        <w:t xml:space="preserve">financiamiento público para actividades </w:t>
      </w:r>
      <w:r w:rsidRPr="00841897">
        <w:rPr>
          <w:rFonts w:ascii="Arial" w:hAnsi="Arial" w:cs="Arial"/>
          <w:b/>
          <w:sz w:val="22"/>
          <w:szCs w:val="22"/>
        </w:rPr>
        <w:t>ordinarias</w:t>
      </w:r>
      <w:r w:rsidR="00841897" w:rsidRPr="00841897">
        <w:rPr>
          <w:rFonts w:ascii="Arial" w:hAnsi="Arial" w:cs="Arial"/>
          <w:sz w:val="22"/>
          <w:szCs w:val="22"/>
        </w:rPr>
        <w:t xml:space="preserve"> </w:t>
      </w:r>
      <w:r w:rsidRPr="00841897">
        <w:rPr>
          <w:rFonts w:ascii="Arial" w:hAnsi="Arial" w:cs="Arial"/>
          <w:sz w:val="22"/>
          <w:szCs w:val="22"/>
        </w:rPr>
        <w:t>deberán ser entregadas a cad</w:t>
      </w:r>
      <w:r w:rsidR="0067356E" w:rsidRPr="00841897">
        <w:rPr>
          <w:rFonts w:ascii="Arial" w:hAnsi="Arial" w:cs="Arial"/>
          <w:sz w:val="22"/>
          <w:szCs w:val="22"/>
        </w:rPr>
        <w:t>a uno de los partidos políticos</w:t>
      </w:r>
      <w:r w:rsidRPr="00841897">
        <w:rPr>
          <w:rFonts w:ascii="Arial" w:hAnsi="Arial" w:cs="Arial"/>
          <w:sz w:val="22"/>
          <w:szCs w:val="22"/>
        </w:rPr>
        <w:t xml:space="preserve"> en ministraciones mensuales </w:t>
      </w:r>
      <w:r w:rsidRPr="00841897">
        <w:rPr>
          <w:rFonts w:ascii="Arial" w:hAnsi="Arial" w:cs="Arial"/>
          <w:b/>
          <w:bCs/>
          <w:sz w:val="22"/>
          <w:szCs w:val="22"/>
        </w:rPr>
        <w:t>a partir del</w:t>
      </w:r>
      <w:r w:rsidRPr="00DB7DEE">
        <w:rPr>
          <w:rFonts w:ascii="Arial" w:hAnsi="Arial" w:cs="Arial"/>
          <w:b/>
          <w:bCs/>
          <w:sz w:val="22"/>
          <w:szCs w:val="22"/>
        </w:rPr>
        <w:t xml:space="preserve"> mes de </w:t>
      </w:r>
      <w:r w:rsidR="0067356E">
        <w:rPr>
          <w:rFonts w:ascii="Arial" w:hAnsi="Arial" w:cs="Arial"/>
          <w:b/>
          <w:bCs/>
          <w:sz w:val="22"/>
          <w:szCs w:val="22"/>
        </w:rPr>
        <w:t xml:space="preserve">octubre </w:t>
      </w:r>
      <w:r w:rsidRPr="00DB7DEE">
        <w:rPr>
          <w:rFonts w:ascii="Arial" w:hAnsi="Arial" w:cs="Arial"/>
          <w:b/>
          <w:bCs/>
          <w:sz w:val="22"/>
          <w:szCs w:val="22"/>
        </w:rPr>
        <w:t>del año en curso y hasta e</w:t>
      </w:r>
      <w:r w:rsidR="0067356E">
        <w:rPr>
          <w:rFonts w:ascii="Arial" w:hAnsi="Arial" w:cs="Arial"/>
          <w:b/>
          <w:bCs/>
          <w:sz w:val="22"/>
          <w:szCs w:val="22"/>
        </w:rPr>
        <w:t>l mes de septiembre del año 2022</w:t>
      </w:r>
      <w:r w:rsidRPr="00DB7DEE">
        <w:rPr>
          <w:rFonts w:ascii="Arial" w:hAnsi="Arial" w:cs="Arial"/>
          <w:sz w:val="22"/>
          <w:szCs w:val="22"/>
        </w:rPr>
        <w:t>, de acuerdo con lo dispuesto por las fracciones II y VII del numeral 64 del Código Comicial Local.</w:t>
      </w:r>
    </w:p>
    <w:p w14:paraId="5C4B11BB" w14:textId="77777777" w:rsidR="00F57211" w:rsidRPr="00DB7DEE" w:rsidRDefault="00F57211" w:rsidP="00F57211">
      <w:pPr>
        <w:spacing w:line="360" w:lineRule="auto"/>
        <w:jc w:val="both"/>
        <w:rPr>
          <w:rFonts w:ascii="Arial" w:hAnsi="Arial" w:cs="Arial"/>
          <w:sz w:val="22"/>
          <w:szCs w:val="22"/>
        </w:rPr>
      </w:pPr>
    </w:p>
    <w:p w14:paraId="46F41949" w14:textId="77777777" w:rsidR="00F57211" w:rsidRPr="00DB7DEE" w:rsidRDefault="00F57211" w:rsidP="00F57211">
      <w:pPr>
        <w:spacing w:line="360" w:lineRule="auto"/>
        <w:jc w:val="both"/>
        <w:rPr>
          <w:rFonts w:ascii="Arial" w:hAnsi="Arial" w:cs="Arial"/>
          <w:iCs/>
          <w:sz w:val="22"/>
          <w:szCs w:val="22"/>
        </w:rPr>
      </w:pPr>
      <w:r w:rsidRPr="00DB7DEE">
        <w:rPr>
          <w:rFonts w:ascii="Arial" w:hAnsi="Arial" w:cs="Arial"/>
          <w:iCs/>
          <w:sz w:val="22"/>
          <w:szCs w:val="22"/>
        </w:rPr>
        <w:t xml:space="preserve">Ahora bien, de conformidad con lo dispuesto en la fracción X del artículo 64 del </w:t>
      </w:r>
      <w:r w:rsidR="0067356E">
        <w:rPr>
          <w:rFonts w:ascii="Arial" w:hAnsi="Arial" w:cs="Arial"/>
          <w:iCs/>
          <w:sz w:val="22"/>
          <w:szCs w:val="22"/>
        </w:rPr>
        <w:t>Código Electoral del Estado</w:t>
      </w:r>
      <w:r w:rsidRPr="00DB7DEE">
        <w:rPr>
          <w:rFonts w:ascii="Arial" w:hAnsi="Arial" w:cs="Arial"/>
          <w:iCs/>
          <w:sz w:val="22"/>
          <w:szCs w:val="22"/>
        </w:rPr>
        <w:t xml:space="preserve">, cada partido político </w:t>
      </w:r>
      <w:r w:rsidRPr="00DB7DEE">
        <w:rPr>
          <w:rFonts w:ascii="Arial" w:hAnsi="Arial" w:cs="Arial"/>
          <w:b/>
          <w:bCs/>
          <w:iCs/>
          <w:sz w:val="22"/>
          <w:szCs w:val="22"/>
        </w:rPr>
        <w:t>deberá destinar anualmente el 3% del financiamiento público anual que le corresponda, para la capacitación, promoción y el desarrollo del liderazgo político de las mujeres</w:t>
      </w:r>
      <w:r w:rsidRPr="00DB7DEE">
        <w:rPr>
          <w:rFonts w:ascii="Arial" w:hAnsi="Arial" w:cs="Arial"/>
          <w:iCs/>
          <w:sz w:val="22"/>
          <w:szCs w:val="22"/>
        </w:rPr>
        <w:t xml:space="preserve">.  </w:t>
      </w:r>
    </w:p>
    <w:p w14:paraId="1D7AE402" w14:textId="77777777" w:rsidR="00F57211" w:rsidRPr="00DB7DEE" w:rsidRDefault="00F57211" w:rsidP="00F57211">
      <w:pPr>
        <w:spacing w:line="360" w:lineRule="auto"/>
        <w:jc w:val="both"/>
        <w:rPr>
          <w:rFonts w:ascii="Arial" w:hAnsi="Arial" w:cs="Arial"/>
          <w:iCs/>
          <w:sz w:val="22"/>
          <w:szCs w:val="22"/>
        </w:rPr>
      </w:pPr>
    </w:p>
    <w:p w14:paraId="0E89D614"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napToGrid w:val="0"/>
          <w:sz w:val="22"/>
          <w:szCs w:val="22"/>
        </w:rPr>
        <w:t>En tal sentido, el INE mediante Acuerdo INE/CG1306/2018, de fecha 12 de septiembre de 2018, aprobó el “</w:t>
      </w:r>
      <w:r w:rsidRPr="00DB7DEE">
        <w:rPr>
          <w:rFonts w:ascii="Arial" w:hAnsi="Arial" w:cs="Arial"/>
          <w:i/>
          <w:snapToGrid w:val="0"/>
          <w:sz w:val="22"/>
          <w:szCs w:val="22"/>
        </w:rPr>
        <w:t>Protocolo para la implementación de buenas prácticas en el ejercicio de los recursos del gasto programado: capacitación, promoción y desarrollo del liderazgo político de las Mujeres”</w:t>
      </w:r>
      <w:r w:rsidRPr="00DB7DEE">
        <w:rPr>
          <w:rFonts w:ascii="Arial" w:hAnsi="Arial" w:cs="Arial"/>
          <w:snapToGrid w:val="0"/>
          <w:sz w:val="22"/>
          <w:szCs w:val="22"/>
        </w:rPr>
        <w:t>, con el objetivo de e</w:t>
      </w:r>
      <w:r w:rsidRPr="00DB7DEE">
        <w:rPr>
          <w:rFonts w:ascii="Arial" w:hAnsi="Arial" w:cs="Arial"/>
          <w:sz w:val="22"/>
          <w:szCs w:val="22"/>
        </w:rPr>
        <w:t>stablecer criterios de orientación y pautas de actuación para los partidos políticos nacionales y locales, a fin de que cumplan eficientemente con dicho propósito.</w:t>
      </w:r>
    </w:p>
    <w:p w14:paraId="58E67D54" w14:textId="77777777" w:rsidR="00F57211" w:rsidRPr="00DB7DEE" w:rsidRDefault="00F57211" w:rsidP="00F57211">
      <w:pPr>
        <w:spacing w:line="360" w:lineRule="auto"/>
        <w:jc w:val="both"/>
        <w:rPr>
          <w:rFonts w:ascii="Arial" w:hAnsi="Arial" w:cs="Arial"/>
          <w:sz w:val="22"/>
          <w:szCs w:val="22"/>
        </w:rPr>
      </w:pPr>
    </w:p>
    <w:p w14:paraId="1D62E4F9"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lastRenderedPageBreak/>
        <w:t>En razón de lo anterior, este Consejo General, señala los montos que cada partido político deberá de destinar de su financiamiento público ordinario anual, para cumplir con el rubro antes citado, conforme a la normatividad aplicable en la entidad.</w:t>
      </w:r>
    </w:p>
    <w:p w14:paraId="75F6D5AF" w14:textId="77777777" w:rsidR="00F57211" w:rsidRPr="00DB7DEE" w:rsidRDefault="00F57211" w:rsidP="00F57211">
      <w:pPr>
        <w:spacing w:line="360" w:lineRule="auto"/>
        <w:jc w:val="both"/>
        <w:rPr>
          <w:rFonts w:ascii="Arial" w:hAnsi="Arial" w:cs="Arial"/>
          <w:sz w:val="22"/>
          <w:szCs w:val="22"/>
        </w:rPr>
      </w:pPr>
    </w:p>
    <w:p w14:paraId="19708161"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Para realizar el cálculo correspondiente, se consideran los montos de financiamiento público ordinario que recibirán los partidos políticos, durante el periodo comprendido del mes de octubre de 202</w:t>
      </w:r>
      <w:r w:rsidR="00233624">
        <w:rPr>
          <w:rFonts w:ascii="Arial" w:hAnsi="Arial" w:cs="Arial"/>
          <w:sz w:val="22"/>
          <w:szCs w:val="22"/>
        </w:rPr>
        <w:t>1</w:t>
      </w:r>
      <w:r w:rsidRPr="00DB7DEE">
        <w:rPr>
          <w:rFonts w:ascii="Arial" w:hAnsi="Arial" w:cs="Arial"/>
          <w:sz w:val="22"/>
          <w:szCs w:val="22"/>
        </w:rPr>
        <w:t xml:space="preserve"> al mes de septiembre de 202</w:t>
      </w:r>
      <w:r w:rsidR="00233624">
        <w:rPr>
          <w:rFonts w:ascii="Arial" w:hAnsi="Arial" w:cs="Arial"/>
          <w:sz w:val="22"/>
          <w:szCs w:val="22"/>
        </w:rPr>
        <w:t>2</w:t>
      </w:r>
      <w:r w:rsidRPr="00DB7DEE">
        <w:rPr>
          <w:rFonts w:ascii="Arial" w:hAnsi="Arial" w:cs="Arial"/>
          <w:sz w:val="22"/>
          <w:szCs w:val="22"/>
        </w:rPr>
        <w:t xml:space="preserve">. </w:t>
      </w:r>
    </w:p>
    <w:p w14:paraId="0C2021CF" w14:textId="77777777" w:rsidR="00F57211" w:rsidRPr="00DB7DEE" w:rsidRDefault="00F57211" w:rsidP="00F57211">
      <w:pPr>
        <w:spacing w:line="360" w:lineRule="auto"/>
        <w:jc w:val="both"/>
        <w:rPr>
          <w:rFonts w:ascii="Arial" w:hAnsi="Arial" w:cs="Arial"/>
          <w:sz w:val="22"/>
          <w:szCs w:val="22"/>
        </w:rPr>
      </w:pPr>
    </w:p>
    <w:p w14:paraId="47BDC52F" w14:textId="77777777" w:rsidR="00F57211" w:rsidRPr="002749E0" w:rsidRDefault="002749E0" w:rsidP="00F57211">
      <w:pPr>
        <w:jc w:val="center"/>
        <w:rPr>
          <w:rFonts w:ascii="Arial" w:hAnsi="Arial" w:cs="Arial"/>
          <w:sz w:val="18"/>
          <w:szCs w:val="16"/>
        </w:rPr>
      </w:pPr>
      <w:r w:rsidRPr="002749E0">
        <w:rPr>
          <w:rFonts w:ascii="Arial" w:hAnsi="Arial" w:cs="Arial"/>
          <w:sz w:val="18"/>
          <w:szCs w:val="16"/>
        </w:rPr>
        <w:t>Tabla 5</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7"/>
        <w:gridCol w:w="2086"/>
        <w:gridCol w:w="2518"/>
      </w:tblGrid>
      <w:tr w:rsidR="00F57211" w:rsidRPr="00DB7DEE" w14:paraId="0CAE4BF4" w14:textId="77777777" w:rsidTr="0089456F">
        <w:trPr>
          <w:jc w:val="center"/>
        </w:trPr>
        <w:tc>
          <w:tcPr>
            <w:tcW w:w="2337" w:type="dxa"/>
            <w:shd w:val="clear" w:color="auto" w:fill="FBE4D5" w:themeFill="accent2" w:themeFillTint="33"/>
            <w:vAlign w:val="center"/>
          </w:tcPr>
          <w:p w14:paraId="564284BF" w14:textId="77777777" w:rsidR="00F57211" w:rsidRPr="00DB7DEE" w:rsidRDefault="00233624" w:rsidP="00F57211">
            <w:pPr>
              <w:ind w:right="18"/>
              <w:jc w:val="center"/>
              <w:rPr>
                <w:rFonts w:ascii="Arial" w:hAnsi="Arial" w:cs="Arial"/>
                <w:b/>
                <w:sz w:val="20"/>
                <w:szCs w:val="20"/>
                <w:lang w:val="es-MX"/>
              </w:rPr>
            </w:pPr>
            <w:r w:rsidRPr="00DB7DEE">
              <w:rPr>
                <w:rFonts w:ascii="Arial" w:hAnsi="Arial" w:cs="Arial"/>
                <w:b/>
                <w:sz w:val="20"/>
                <w:szCs w:val="20"/>
                <w:lang w:val="es-MX"/>
              </w:rPr>
              <w:t>Partido Político</w:t>
            </w:r>
          </w:p>
        </w:tc>
        <w:tc>
          <w:tcPr>
            <w:tcW w:w="2086" w:type="dxa"/>
            <w:tcBorders>
              <w:bottom w:val="single" w:sz="4" w:space="0" w:color="auto"/>
            </w:tcBorders>
            <w:shd w:val="clear" w:color="auto" w:fill="FBE4D5" w:themeFill="accent2" w:themeFillTint="33"/>
            <w:vAlign w:val="center"/>
          </w:tcPr>
          <w:p w14:paraId="50EB8A13" w14:textId="77777777" w:rsidR="00F57211" w:rsidRPr="00DB7DEE" w:rsidRDefault="00233624" w:rsidP="00F57211">
            <w:pPr>
              <w:jc w:val="center"/>
              <w:rPr>
                <w:rFonts w:ascii="Arial" w:hAnsi="Arial" w:cs="Arial"/>
                <w:b/>
                <w:sz w:val="20"/>
                <w:szCs w:val="20"/>
                <w:lang w:val="es-MX"/>
              </w:rPr>
            </w:pPr>
            <w:r w:rsidRPr="00DB7DEE">
              <w:rPr>
                <w:rFonts w:ascii="Arial" w:hAnsi="Arial" w:cs="Arial"/>
                <w:b/>
                <w:sz w:val="20"/>
                <w:szCs w:val="20"/>
                <w:lang w:val="es-MX"/>
              </w:rPr>
              <w:t>Financiamiento Público Ordinario</w:t>
            </w:r>
          </w:p>
          <w:p w14:paraId="771CC9F3" w14:textId="77777777" w:rsidR="00F57211" w:rsidRPr="00DB7DEE" w:rsidRDefault="00233624" w:rsidP="00F57211">
            <w:pPr>
              <w:jc w:val="center"/>
              <w:rPr>
                <w:rFonts w:ascii="Arial" w:hAnsi="Arial" w:cs="Arial"/>
                <w:b/>
                <w:sz w:val="20"/>
                <w:szCs w:val="20"/>
                <w:lang w:val="es-MX"/>
              </w:rPr>
            </w:pPr>
            <w:r>
              <w:rPr>
                <w:rFonts w:ascii="Arial" w:hAnsi="Arial" w:cs="Arial"/>
                <w:b/>
                <w:sz w:val="20"/>
                <w:szCs w:val="20"/>
                <w:lang w:val="es-MX"/>
              </w:rPr>
              <w:t>2021-2022</w:t>
            </w:r>
          </w:p>
        </w:tc>
        <w:tc>
          <w:tcPr>
            <w:tcW w:w="2518" w:type="dxa"/>
            <w:tcBorders>
              <w:bottom w:val="single" w:sz="4" w:space="0" w:color="auto"/>
            </w:tcBorders>
            <w:shd w:val="clear" w:color="auto" w:fill="FBE4D5" w:themeFill="accent2" w:themeFillTint="33"/>
            <w:vAlign w:val="center"/>
          </w:tcPr>
          <w:p w14:paraId="267C6152" w14:textId="77777777" w:rsidR="00F57211" w:rsidRPr="00DB7DEE" w:rsidRDefault="0082178A" w:rsidP="0082178A">
            <w:pPr>
              <w:jc w:val="center"/>
              <w:rPr>
                <w:rFonts w:ascii="Arial" w:hAnsi="Arial" w:cs="Arial"/>
                <w:b/>
                <w:sz w:val="20"/>
                <w:szCs w:val="20"/>
                <w:lang w:val="es-MX"/>
              </w:rPr>
            </w:pPr>
            <w:r>
              <w:rPr>
                <w:rFonts w:ascii="Arial" w:hAnsi="Arial" w:cs="Arial"/>
                <w:b/>
                <w:sz w:val="20"/>
                <w:szCs w:val="20"/>
                <w:lang w:val="es-MX"/>
              </w:rPr>
              <w:t>3% d</w:t>
            </w:r>
            <w:r w:rsidRPr="00DB7DEE">
              <w:rPr>
                <w:rFonts w:ascii="Arial" w:hAnsi="Arial" w:cs="Arial"/>
                <w:b/>
                <w:sz w:val="20"/>
                <w:szCs w:val="20"/>
                <w:lang w:val="es-MX"/>
              </w:rPr>
              <w:t xml:space="preserve">el Financiamiento Público Ordinario Anual Para Liderazgo Político </w:t>
            </w:r>
            <w:r>
              <w:rPr>
                <w:rFonts w:ascii="Arial" w:hAnsi="Arial" w:cs="Arial"/>
                <w:b/>
                <w:sz w:val="20"/>
                <w:szCs w:val="20"/>
                <w:lang w:val="es-MX"/>
              </w:rPr>
              <w:t>d</w:t>
            </w:r>
            <w:r w:rsidRPr="00DB7DEE">
              <w:rPr>
                <w:rFonts w:ascii="Arial" w:hAnsi="Arial" w:cs="Arial"/>
                <w:b/>
                <w:sz w:val="20"/>
                <w:szCs w:val="20"/>
                <w:lang w:val="es-MX"/>
              </w:rPr>
              <w:t xml:space="preserve">e </w:t>
            </w:r>
            <w:r>
              <w:rPr>
                <w:rFonts w:ascii="Arial" w:hAnsi="Arial" w:cs="Arial"/>
                <w:b/>
                <w:sz w:val="20"/>
                <w:szCs w:val="20"/>
                <w:lang w:val="es-MX"/>
              </w:rPr>
              <w:t xml:space="preserve">las </w:t>
            </w:r>
            <w:r w:rsidRPr="00DB7DEE">
              <w:rPr>
                <w:rFonts w:ascii="Arial" w:hAnsi="Arial" w:cs="Arial"/>
                <w:b/>
                <w:sz w:val="20"/>
                <w:szCs w:val="20"/>
                <w:lang w:val="es-MX"/>
              </w:rPr>
              <w:t>Mujeres</w:t>
            </w:r>
          </w:p>
        </w:tc>
      </w:tr>
      <w:tr w:rsidR="00860A9E" w:rsidRPr="00DB7DEE" w14:paraId="7AC9C74B" w14:textId="77777777" w:rsidTr="00EF78ED">
        <w:trPr>
          <w:trHeight w:val="443"/>
          <w:jc w:val="center"/>
        </w:trPr>
        <w:tc>
          <w:tcPr>
            <w:tcW w:w="2337" w:type="dxa"/>
            <w:tcBorders>
              <w:bottom w:val="single" w:sz="4" w:space="0" w:color="auto"/>
            </w:tcBorders>
            <w:vAlign w:val="center"/>
          </w:tcPr>
          <w:p w14:paraId="15A475DB" w14:textId="77777777" w:rsidR="00860A9E" w:rsidRPr="006C74D8" w:rsidRDefault="00860A9E" w:rsidP="00860A9E">
            <w:pPr>
              <w:jc w:val="center"/>
              <w:rPr>
                <w:rFonts w:ascii="Arial" w:hAnsi="Arial" w:cs="Arial"/>
                <w:sz w:val="20"/>
                <w:szCs w:val="20"/>
              </w:rPr>
            </w:pPr>
            <w:r w:rsidRPr="006C74D8">
              <w:rPr>
                <w:rFonts w:ascii="Arial" w:hAnsi="Arial" w:cs="Arial"/>
                <w:sz w:val="20"/>
                <w:szCs w:val="20"/>
              </w:rPr>
              <w:t>Partido Acción Nacional</w:t>
            </w:r>
          </w:p>
        </w:tc>
        <w:tc>
          <w:tcPr>
            <w:tcW w:w="2086" w:type="dxa"/>
            <w:tcBorders>
              <w:top w:val="single" w:sz="4" w:space="0" w:color="auto"/>
              <w:left w:val="nil"/>
              <w:bottom w:val="single" w:sz="4" w:space="0" w:color="auto"/>
              <w:right w:val="single" w:sz="4" w:space="0" w:color="auto"/>
            </w:tcBorders>
            <w:shd w:val="clear" w:color="auto" w:fill="auto"/>
            <w:vAlign w:val="center"/>
          </w:tcPr>
          <w:p w14:paraId="614A1E76" w14:textId="77777777" w:rsidR="00860A9E" w:rsidRPr="00860A9E" w:rsidRDefault="00860A9E" w:rsidP="00860A9E">
            <w:pPr>
              <w:jc w:val="right"/>
              <w:rPr>
                <w:rFonts w:ascii="Arial" w:hAnsi="Arial" w:cs="Arial"/>
                <w:sz w:val="20"/>
                <w:szCs w:val="20"/>
                <w:lang w:val="es-MX" w:eastAsia="es-MX"/>
              </w:rPr>
            </w:pPr>
            <w:r w:rsidRPr="00860A9E">
              <w:rPr>
                <w:rFonts w:ascii="Arial" w:hAnsi="Arial" w:cs="Arial"/>
                <w:sz w:val="20"/>
                <w:szCs w:val="20"/>
              </w:rPr>
              <w:t>$3’557,248.98</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14:paraId="737F6EC7" w14:textId="77777777" w:rsidR="00860A9E" w:rsidRPr="00860A9E" w:rsidRDefault="00860A9E" w:rsidP="00860A9E">
            <w:pPr>
              <w:jc w:val="right"/>
              <w:rPr>
                <w:rFonts w:ascii="Arial" w:hAnsi="Arial" w:cs="Arial"/>
                <w:b/>
                <w:sz w:val="20"/>
                <w:szCs w:val="20"/>
                <w:lang w:val="es-MX" w:eastAsia="es-MX"/>
              </w:rPr>
            </w:pPr>
            <w:r>
              <w:rPr>
                <w:rFonts w:ascii="Arial" w:hAnsi="Arial" w:cs="Arial"/>
                <w:b/>
                <w:sz w:val="20"/>
                <w:szCs w:val="20"/>
              </w:rPr>
              <w:t>$</w:t>
            </w:r>
            <w:r w:rsidRPr="00860A9E">
              <w:rPr>
                <w:rFonts w:ascii="Arial" w:hAnsi="Arial" w:cs="Arial"/>
                <w:b/>
                <w:sz w:val="20"/>
                <w:szCs w:val="20"/>
              </w:rPr>
              <w:t>106</w:t>
            </w:r>
            <w:r>
              <w:rPr>
                <w:rFonts w:ascii="Arial" w:hAnsi="Arial" w:cs="Arial"/>
                <w:b/>
                <w:sz w:val="20"/>
                <w:szCs w:val="20"/>
              </w:rPr>
              <w:t>,</w:t>
            </w:r>
            <w:r w:rsidRPr="00860A9E">
              <w:rPr>
                <w:rFonts w:ascii="Arial" w:hAnsi="Arial" w:cs="Arial"/>
                <w:b/>
                <w:sz w:val="20"/>
                <w:szCs w:val="20"/>
              </w:rPr>
              <w:t>717.47</w:t>
            </w:r>
          </w:p>
        </w:tc>
      </w:tr>
      <w:tr w:rsidR="00860A9E" w:rsidRPr="00DB7DEE" w14:paraId="4DA15B92" w14:textId="77777777" w:rsidTr="00EF78ED">
        <w:trPr>
          <w:trHeight w:val="420"/>
          <w:jc w:val="center"/>
        </w:trPr>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F83F4" w14:textId="77777777" w:rsidR="00860A9E" w:rsidRPr="006C74D8" w:rsidRDefault="00860A9E" w:rsidP="00860A9E">
            <w:pPr>
              <w:jc w:val="center"/>
              <w:rPr>
                <w:rFonts w:ascii="Arial" w:hAnsi="Arial" w:cs="Arial"/>
                <w:sz w:val="20"/>
                <w:szCs w:val="20"/>
              </w:rPr>
            </w:pPr>
            <w:r w:rsidRPr="006C74D8">
              <w:rPr>
                <w:rFonts w:ascii="Arial" w:hAnsi="Arial" w:cs="Arial"/>
                <w:sz w:val="20"/>
                <w:szCs w:val="20"/>
              </w:rPr>
              <w:t>Partido Revolucionario Institucional</w:t>
            </w:r>
          </w:p>
        </w:tc>
        <w:tc>
          <w:tcPr>
            <w:tcW w:w="20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5FD48" w14:textId="77777777" w:rsidR="00860A9E" w:rsidRPr="00860A9E" w:rsidRDefault="00860A9E" w:rsidP="00860A9E">
            <w:pPr>
              <w:jc w:val="right"/>
              <w:rPr>
                <w:rFonts w:ascii="Arial" w:hAnsi="Arial" w:cs="Arial"/>
                <w:sz w:val="20"/>
                <w:szCs w:val="20"/>
              </w:rPr>
            </w:pPr>
            <w:r w:rsidRPr="00860A9E">
              <w:rPr>
                <w:rFonts w:ascii="Arial" w:hAnsi="Arial" w:cs="Arial"/>
                <w:sz w:val="20"/>
                <w:szCs w:val="20"/>
              </w:rPr>
              <w:t>$4’692,515.04</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F2A499" w14:textId="77777777" w:rsidR="00860A9E" w:rsidRPr="00860A9E" w:rsidRDefault="00860A9E" w:rsidP="00860A9E">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140</w:t>
            </w:r>
            <w:r>
              <w:rPr>
                <w:rFonts w:ascii="Arial" w:hAnsi="Arial" w:cs="Arial"/>
                <w:b/>
                <w:sz w:val="20"/>
                <w:szCs w:val="20"/>
              </w:rPr>
              <w:t>,</w:t>
            </w:r>
            <w:r w:rsidRPr="00860A9E">
              <w:rPr>
                <w:rFonts w:ascii="Arial" w:hAnsi="Arial" w:cs="Arial"/>
                <w:b/>
                <w:sz w:val="20"/>
                <w:szCs w:val="20"/>
              </w:rPr>
              <w:t>775.45</w:t>
            </w:r>
          </w:p>
        </w:tc>
      </w:tr>
      <w:tr w:rsidR="00EF78ED" w:rsidRPr="00DB7DEE" w14:paraId="3D9A149C" w14:textId="77777777" w:rsidTr="00563E69">
        <w:trPr>
          <w:trHeight w:val="420"/>
          <w:jc w:val="center"/>
        </w:trPr>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2CFA6" w14:textId="77777777" w:rsidR="00EF78ED" w:rsidRPr="00563E69" w:rsidRDefault="00EF78ED" w:rsidP="00EF78ED">
            <w:pPr>
              <w:ind w:right="18"/>
              <w:jc w:val="center"/>
              <w:rPr>
                <w:rFonts w:ascii="Arial" w:hAnsi="Arial" w:cs="Arial"/>
                <w:sz w:val="20"/>
                <w:szCs w:val="20"/>
                <w:lang w:val="es-MX"/>
              </w:rPr>
            </w:pPr>
            <w:r w:rsidRPr="00563E69">
              <w:rPr>
                <w:rFonts w:ascii="Arial" w:hAnsi="Arial" w:cs="Arial"/>
                <w:sz w:val="20"/>
                <w:szCs w:val="20"/>
                <w:lang w:val="es-MX"/>
              </w:rPr>
              <w:t>Partido de la Revolución Democrática</w:t>
            </w:r>
          </w:p>
        </w:tc>
        <w:tc>
          <w:tcPr>
            <w:tcW w:w="2086" w:type="dxa"/>
            <w:tcBorders>
              <w:top w:val="single" w:sz="4" w:space="0" w:color="auto"/>
              <w:left w:val="nil"/>
              <w:bottom w:val="single" w:sz="4" w:space="0" w:color="auto"/>
              <w:right w:val="single" w:sz="4" w:space="0" w:color="auto"/>
            </w:tcBorders>
            <w:shd w:val="clear" w:color="auto" w:fill="FFFFFF" w:themeFill="background1"/>
            <w:vAlign w:val="center"/>
          </w:tcPr>
          <w:p w14:paraId="1824E474" w14:textId="77777777" w:rsidR="00EF78ED" w:rsidRPr="00563E69" w:rsidRDefault="00EF78ED" w:rsidP="00EF78ED">
            <w:pPr>
              <w:jc w:val="right"/>
              <w:rPr>
                <w:rFonts w:ascii="Arial" w:hAnsi="Arial" w:cs="Arial"/>
                <w:sz w:val="20"/>
                <w:szCs w:val="20"/>
              </w:rPr>
            </w:pPr>
            <w:r w:rsidRPr="00563E69">
              <w:rPr>
                <w:rFonts w:ascii="Arial" w:hAnsi="Arial" w:cs="Arial"/>
                <w:color w:val="000000"/>
                <w:sz w:val="20"/>
                <w:szCs w:val="20"/>
              </w:rPr>
              <w:t>$</w:t>
            </w:r>
            <w:r w:rsidRPr="00563E69">
              <w:rPr>
                <w:rFonts w:ascii="Arial" w:hAnsi="Arial" w:cs="Arial"/>
                <w:sz w:val="20"/>
                <w:szCs w:val="20"/>
                <w:lang w:val="es-MX" w:eastAsia="es-MX"/>
              </w:rPr>
              <w:t>198,326.30</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D051D" w14:textId="77777777" w:rsidR="00EF78ED" w:rsidRPr="00563E69" w:rsidRDefault="00EF78ED" w:rsidP="00EF78ED">
            <w:pPr>
              <w:jc w:val="right"/>
              <w:rPr>
                <w:rFonts w:ascii="Arial" w:hAnsi="Arial" w:cs="Arial"/>
                <w:b/>
                <w:sz w:val="20"/>
                <w:szCs w:val="20"/>
                <w:lang w:val="es-MX" w:eastAsia="es-MX"/>
              </w:rPr>
            </w:pPr>
            <w:r w:rsidRPr="00563E69">
              <w:rPr>
                <w:rFonts w:ascii="Arial" w:hAnsi="Arial" w:cs="Arial"/>
                <w:b/>
                <w:sz w:val="20"/>
                <w:szCs w:val="20"/>
              </w:rPr>
              <w:t>$5,949.79</w:t>
            </w:r>
          </w:p>
        </w:tc>
      </w:tr>
      <w:tr w:rsidR="00EF78ED" w:rsidRPr="00DB7DEE" w14:paraId="72EE2EF0" w14:textId="77777777" w:rsidTr="00563E69">
        <w:trPr>
          <w:trHeight w:val="416"/>
          <w:jc w:val="center"/>
        </w:trPr>
        <w:tc>
          <w:tcPr>
            <w:tcW w:w="2337" w:type="dxa"/>
            <w:tcBorders>
              <w:top w:val="single" w:sz="4" w:space="0" w:color="auto"/>
            </w:tcBorders>
            <w:shd w:val="clear" w:color="auto" w:fill="D0CECE" w:themeFill="background2" w:themeFillShade="E6"/>
            <w:vAlign w:val="center"/>
          </w:tcPr>
          <w:p w14:paraId="5B156DCD" w14:textId="77777777" w:rsidR="00EF78ED" w:rsidRPr="006C74D8" w:rsidRDefault="00EF78ED" w:rsidP="00EF78ED">
            <w:pPr>
              <w:jc w:val="center"/>
              <w:rPr>
                <w:rFonts w:ascii="Arial" w:hAnsi="Arial" w:cs="Arial"/>
                <w:sz w:val="20"/>
                <w:szCs w:val="20"/>
              </w:rPr>
            </w:pPr>
            <w:r w:rsidRPr="006C74D8">
              <w:rPr>
                <w:rFonts w:ascii="Arial" w:hAnsi="Arial" w:cs="Arial"/>
                <w:sz w:val="20"/>
                <w:szCs w:val="20"/>
              </w:rPr>
              <w:t>Partido Verde Ecologista de México</w:t>
            </w:r>
          </w:p>
        </w:tc>
        <w:tc>
          <w:tcPr>
            <w:tcW w:w="208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022361A"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$4’770,675.66</w:t>
            </w:r>
          </w:p>
        </w:tc>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B825B1D"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143</w:t>
            </w:r>
            <w:r>
              <w:rPr>
                <w:rFonts w:ascii="Arial" w:hAnsi="Arial" w:cs="Arial"/>
                <w:b/>
                <w:sz w:val="20"/>
                <w:szCs w:val="20"/>
              </w:rPr>
              <w:t>,</w:t>
            </w:r>
            <w:r w:rsidRPr="00860A9E">
              <w:rPr>
                <w:rFonts w:ascii="Arial" w:hAnsi="Arial" w:cs="Arial"/>
                <w:b/>
                <w:sz w:val="20"/>
                <w:szCs w:val="20"/>
              </w:rPr>
              <w:t>120.27</w:t>
            </w:r>
          </w:p>
        </w:tc>
      </w:tr>
      <w:tr w:rsidR="00EF78ED" w:rsidRPr="00DB7DEE" w14:paraId="4E96594D" w14:textId="77777777" w:rsidTr="00563E69">
        <w:trPr>
          <w:trHeight w:val="408"/>
          <w:jc w:val="center"/>
        </w:trPr>
        <w:tc>
          <w:tcPr>
            <w:tcW w:w="2337" w:type="dxa"/>
            <w:tcBorders>
              <w:top w:val="single" w:sz="4" w:space="0" w:color="auto"/>
            </w:tcBorders>
            <w:shd w:val="clear" w:color="auto" w:fill="FFFFFF" w:themeFill="background1"/>
            <w:vAlign w:val="center"/>
          </w:tcPr>
          <w:p w14:paraId="368BB15D" w14:textId="77777777" w:rsidR="00EF78ED" w:rsidRPr="006C74D8" w:rsidRDefault="00EF78ED" w:rsidP="00EF78ED">
            <w:pPr>
              <w:jc w:val="center"/>
              <w:rPr>
                <w:rFonts w:ascii="Arial" w:hAnsi="Arial" w:cs="Arial"/>
                <w:sz w:val="20"/>
                <w:szCs w:val="20"/>
              </w:rPr>
            </w:pPr>
            <w:r w:rsidRPr="006C74D8">
              <w:rPr>
                <w:rFonts w:ascii="Arial" w:hAnsi="Arial" w:cs="Arial"/>
                <w:sz w:val="20"/>
                <w:szCs w:val="20"/>
              </w:rPr>
              <w:t>Partido del Trabajo</w:t>
            </w:r>
          </w:p>
        </w:tc>
        <w:tc>
          <w:tcPr>
            <w:tcW w:w="2086" w:type="dxa"/>
            <w:tcBorders>
              <w:top w:val="single" w:sz="4" w:space="0" w:color="auto"/>
              <w:left w:val="nil"/>
              <w:bottom w:val="single" w:sz="4" w:space="0" w:color="auto"/>
              <w:right w:val="single" w:sz="4" w:space="0" w:color="auto"/>
            </w:tcBorders>
            <w:shd w:val="clear" w:color="auto" w:fill="FFFFFF" w:themeFill="background1"/>
            <w:vAlign w:val="center"/>
          </w:tcPr>
          <w:p w14:paraId="28200026"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$1’904,758.43</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B27098"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57</w:t>
            </w:r>
            <w:r>
              <w:rPr>
                <w:rFonts w:ascii="Arial" w:hAnsi="Arial" w:cs="Arial"/>
                <w:b/>
                <w:sz w:val="20"/>
                <w:szCs w:val="20"/>
              </w:rPr>
              <w:t>,</w:t>
            </w:r>
            <w:r w:rsidRPr="00860A9E">
              <w:rPr>
                <w:rFonts w:ascii="Arial" w:hAnsi="Arial" w:cs="Arial"/>
                <w:b/>
                <w:sz w:val="20"/>
                <w:szCs w:val="20"/>
              </w:rPr>
              <w:t>142.75</w:t>
            </w:r>
          </w:p>
        </w:tc>
      </w:tr>
      <w:tr w:rsidR="00EF78ED" w:rsidRPr="00DB7DEE" w14:paraId="31725FBD" w14:textId="77777777" w:rsidTr="00563E69">
        <w:trPr>
          <w:trHeight w:val="445"/>
          <w:jc w:val="center"/>
        </w:trPr>
        <w:tc>
          <w:tcPr>
            <w:tcW w:w="2337" w:type="dxa"/>
            <w:tcBorders>
              <w:bottom w:val="single" w:sz="4" w:space="0" w:color="auto"/>
            </w:tcBorders>
            <w:shd w:val="clear" w:color="auto" w:fill="D0CECE" w:themeFill="background2" w:themeFillShade="E6"/>
            <w:vAlign w:val="center"/>
          </w:tcPr>
          <w:p w14:paraId="78ECAFF8" w14:textId="77777777" w:rsidR="00EF78ED" w:rsidRPr="006C74D8" w:rsidRDefault="00EF78ED" w:rsidP="00EF78ED">
            <w:pPr>
              <w:jc w:val="center"/>
              <w:rPr>
                <w:rFonts w:ascii="Arial" w:hAnsi="Arial" w:cs="Arial"/>
                <w:sz w:val="20"/>
                <w:szCs w:val="20"/>
              </w:rPr>
            </w:pPr>
            <w:r w:rsidRPr="006C74D8">
              <w:rPr>
                <w:rFonts w:ascii="Arial" w:hAnsi="Arial" w:cs="Arial"/>
                <w:sz w:val="20"/>
                <w:szCs w:val="20"/>
              </w:rPr>
              <w:t>Movimiento Ciudadano</w:t>
            </w:r>
          </w:p>
        </w:tc>
        <w:tc>
          <w:tcPr>
            <w:tcW w:w="208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B27A47F"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$4’101,088.51</w:t>
            </w:r>
          </w:p>
        </w:tc>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ADE6917"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123</w:t>
            </w:r>
            <w:r>
              <w:rPr>
                <w:rFonts w:ascii="Arial" w:hAnsi="Arial" w:cs="Arial"/>
                <w:b/>
                <w:sz w:val="20"/>
                <w:szCs w:val="20"/>
              </w:rPr>
              <w:t>,</w:t>
            </w:r>
            <w:r w:rsidRPr="00860A9E">
              <w:rPr>
                <w:rFonts w:ascii="Arial" w:hAnsi="Arial" w:cs="Arial"/>
                <w:b/>
                <w:sz w:val="20"/>
                <w:szCs w:val="20"/>
              </w:rPr>
              <w:t>032.66</w:t>
            </w:r>
          </w:p>
        </w:tc>
      </w:tr>
      <w:tr w:rsidR="00EF78ED" w:rsidRPr="00DB7DEE" w14:paraId="7129D18A" w14:textId="77777777" w:rsidTr="00563E69">
        <w:trPr>
          <w:trHeight w:val="421"/>
          <w:jc w:val="center"/>
        </w:trPr>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F9AF9" w14:textId="77777777" w:rsidR="00EF78ED" w:rsidRPr="006C74D8" w:rsidRDefault="00EF78ED" w:rsidP="00EF78ED">
            <w:pPr>
              <w:jc w:val="center"/>
              <w:rPr>
                <w:rFonts w:ascii="Arial" w:hAnsi="Arial" w:cs="Arial"/>
                <w:sz w:val="20"/>
                <w:szCs w:val="20"/>
              </w:rPr>
            </w:pPr>
            <w:r w:rsidRPr="006C74D8">
              <w:rPr>
                <w:rFonts w:ascii="Arial" w:hAnsi="Arial" w:cs="Arial"/>
                <w:sz w:val="20"/>
                <w:szCs w:val="20"/>
              </w:rPr>
              <w:t>Morena</w:t>
            </w:r>
          </w:p>
        </w:tc>
        <w:tc>
          <w:tcPr>
            <w:tcW w:w="2086" w:type="dxa"/>
            <w:tcBorders>
              <w:top w:val="single" w:sz="4" w:space="0" w:color="auto"/>
              <w:left w:val="nil"/>
              <w:bottom w:val="single" w:sz="4" w:space="0" w:color="auto"/>
              <w:right w:val="single" w:sz="4" w:space="0" w:color="auto"/>
            </w:tcBorders>
            <w:shd w:val="clear" w:color="auto" w:fill="FFFFFF" w:themeFill="background1"/>
            <w:vAlign w:val="center"/>
          </w:tcPr>
          <w:p w14:paraId="3678F69C"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$7’079,412.15</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998255"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212</w:t>
            </w:r>
            <w:r>
              <w:rPr>
                <w:rFonts w:ascii="Arial" w:hAnsi="Arial" w:cs="Arial"/>
                <w:b/>
                <w:sz w:val="20"/>
                <w:szCs w:val="20"/>
              </w:rPr>
              <w:t>,</w:t>
            </w:r>
            <w:r w:rsidRPr="00860A9E">
              <w:rPr>
                <w:rFonts w:ascii="Arial" w:hAnsi="Arial" w:cs="Arial"/>
                <w:b/>
                <w:sz w:val="20"/>
                <w:szCs w:val="20"/>
              </w:rPr>
              <w:t>382.36</w:t>
            </w:r>
          </w:p>
        </w:tc>
      </w:tr>
      <w:tr w:rsidR="00EF78ED" w:rsidRPr="00DB7DEE" w14:paraId="40A447BD" w14:textId="77777777" w:rsidTr="00563E69">
        <w:trPr>
          <w:trHeight w:val="421"/>
          <w:jc w:val="center"/>
        </w:trPr>
        <w:tc>
          <w:tcPr>
            <w:tcW w:w="23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589317" w14:textId="77777777" w:rsidR="00EF78ED" w:rsidRPr="006C74D8" w:rsidRDefault="00EF78ED" w:rsidP="00EF78ED">
            <w:pPr>
              <w:jc w:val="center"/>
              <w:rPr>
                <w:rFonts w:ascii="Arial" w:hAnsi="Arial" w:cs="Arial"/>
                <w:sz w:val="20"/>
                <w:szCs w:val="20"/>
              </w:rPr>
            </w:pPr>
            <w:r w:rsidRPr="006C74D8">
              <w:rPr>
                <w:rFonts w:ascii="Arial" w:hAnsi="Arial" w:cs="Arial"/>
                <w:sz w:val="20"/>
                <w:szCs w:val="20"/>
              </w:rPr>
              <w:t>Nueva Alianza Colima</w:t>
            </w:r>
          </w:p>
        </w:tc>
        <w:tc>
          <w:tcPr>
            <w:tcW w:w="208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1D0FD238"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$2’610,090.58</w:t>
            </w:r>
          </w:p>
        </w:tc>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3006160"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78</w:t>
            </w:r>
            <w:r>
              <w:rPr>
                <w:rFonts w:ascii="Arial" w:hAnsi="Arial" w:cs="Arial"/>
                <w:b/>
                <w:sz w:val="20"/>
                <w:szCs w:val="20"/>
              </w:rPr>
              <w:t>,</w:t>
            </w:r>
            <w:r w:rsidRPr="00860A9E">
              <w:rPr>
                <w:rFonts w:ascii="Arial" w:hAnsi="Arial" w:cs="Arial"/>
                <w:b/>
                <w:sz w:val="20"/>
                <w:szCs w:val="20"/>
              </w:rPr>
              <w:t>302.72</w:t>
            </w:r>
          </w:p>
        </w:tc>
      </w:tr>
      <w:tr w:rsidR="00EF78ED" w:rsidRPr="00DB7DEE" w14:paraId="47570749" w14:textId="77777777" w:rsidTr="00563E69">
        <w:trPr>
          <w:trHeight w:val="421"/>
          <w:jc w:val="center"/>
        </w:trPr>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0E969" w14:textId="77777777" w:rsidR="00EF78ED" w:rsidRPr="00DB7DEE" w:rsidRDefault="00EF78ED" w:rsidP="00EF78ED">
            <w:pPr>
              <w:jc w:val="center"/>
              <w:rPr>
                <w:rFonts w:ascii="Arial" w:hAnsi="Arial" w:cs="Arial"/>
                <w:sz w:val="20"/>
                <w:szCs w:val="20"/>
              </w:rPr>
            </w:pPr>
            <w:r>
              <w:rPr>
                <w:rFonts w:ascii="Arial" w:hAnsi="Arial" w:cs="Arial"/>
                <w:sz w:val="20"/>
                <w:szCs w:val="20"/>
              </w:rPr>
              <w:t>Partido Encuentro Solidario</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76A7E"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$2’094,348.45</w:t>
            </w:r>
          </w:p>
        </w:tc>
        <w:tc>
          <w:tcPr>
            <w:tcW w:w="2518" w:type="dxa"/>
            <w:tcBorders>
              <w:top w:val="single" w:sz="4" w:space="0" w:color="auto"/>
              <w:left w:val="nil"/>
              <w:bottom w:val="single" w:sz="4" w:space="0" w:color="auto"/>
              <w:right w:val="single" w:sz="4" w:space="0" w:color="auto"/>
            </w:tcBorders>
            <w:shd w:val="clear" w:color="auto" w:fill="FFFFFF" w:themeFill="background1"/>
            <w:vAlign w:val="bottom"/>
          </w:tcPr>
          <w:p w14:paraId="69ED154C" w14:textId="77777777" w:rsidR="00EF78ED" w:rsidRPr="00860A9E" w:rsidRDefault="00EF78ED" w:rsidP="00EF78ED">
            <w:pPr>
              <w:jc w:val="right"/>
              <w:rPr>
                <w:rFonts w:ascii="Arial" w:hAnsi="Arial" w:cs="Arial"/>
                <w:b/>
                <w:sz w:val="20"/>
                <w:szCs w:val="20"/>
                <w:lang w:val="es-MX" w:eastAsia="es-MX"/>
              </w:rPr>
            </w:pPr>
            <w:r>
              <w:rPr>
                <w:rFonts w:ascii="Arial" w:hAnsi="Arial" w:cs="Arial"/>
                <w:b/>
                <w:sz w:val="20"/>
                <w:szCs w:val="20"/>
              </w:rPr>
              <w:t>$</w:t>
            </w:r>
            <w:r w:rsidRPr="00860A9E">
              <w:rPr>
                <w:rFonts w:ascii="Arial" w:hAnsi="Arial" w:cs="Arial"/>
                <w:b/>
                <w:sz w:val="20"/>
                <w:szCs w:val="20"/>
              </w:rPr>
              <w:t>62</w:t>
            </w:r>
            <w:r>
              <w:rPr>
                <w:rFonts w:ascii="Arial" w:hAnsi="Arial" w:cs="Arial"/>
                <w:b/>
                <w:sz w:val="20"/>
                <w:szCs w:val="20"/>
              </w:rPr>
              <w:t>,</w:t>
            </w:r>
            <w:r w:rsidRPr="00860A9E">
              <w:rPr>
                <w:rFonts w:ascii="Arial" w:hAnsi="Arial" w:cs="Arial"/>
                <w:b/>
                <w:sz w:val="20"/>
                <w:szCs w:val="20"/>
              </w:rPr>
              <w:t>830.45</w:t>
            </w:r>
          </w:p>
        </w:tc>
      </w:tr>
      <w:tr w:rsidR="00EF78ED" w:rsidRPr="00DB7DEE" w14:paraId="3E106F81" w14:textId="77777777" w:rsidTr="00563E69">
        <w:trPr>
          <w:trHeight w:val="421"/>
          <w:jc w:val="center"/>
        </w:trPr>
        <w:tc>
          <w:tcPr>
            <w:tcW w:w="23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BF4CF7" w14:textId="77777777" w:rsidR="00EF78ED" w:rsidRPr="00DB7DEE" w:rsidRDefault="00EF78ED" w:rsidP="00EF78ED">
            <w:pPr>
              <w:jc w:val="center"/>
              <w:rPr>
                <w:rFonts w:ascii="Arial" w:hAnsi="Arial" w:cs="Arial"/>
                <w:sz w:val="20"/>
                <w:szCs w:val="20"/>
              </w:rPr>
            </w:pPr>
            <w:r>
              <w:rPr>
                <w:rFonts w:ascii="Arial" w:hAnsi="Arial" w:cs="Arial"/>
                <w:sz w:val="20"/>
                <w:szCs w:val="20"/>
              </w:rPr>
              <w:t>Fuerza por México</w:t>
            </w:r>
          </w:p>
        </w:tc>
        <w:tc>
          <w:tcPr>
            <w:tcW w:w="20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F88A93" w14:textId="77777777" w:rsidR="00EF78ED" w:rsidRPr="00860A9E" w:rsidRDefault="00EF78ED" w:rsidP="00EF78ED">
            <w:pPr>
              <w:jc w:val="right"/>
              <w:rPr>
                <w:rFonts w:ascii="Arial" w:hAnsi="Arial" w:cs="Arial"/>
                <w:sz w:val="20"/>
                <w:szCs w:val="20"/>
              </w:rPr>
            </w:pPr>
            <w:r w:rsidRPr="00860A9E">
              <w:rPr>
                <w:rFonts w:ascii="Arial" w:hAnsi="Arial" w:cs="Arial"/>
                <w:sz w:val="20"/>
                <w:szCs w:val="20"/>
              </w:rPr>
              <w:t>$2’045,919.19</w:t>
            </w:r>
          </w:p>
        </w:tc>
        <w:tc>
          <w:tcPr>
            <w:tcW w:w="2518"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5AE92A81" w14:textId="77777777" w:rsidR="00EF78ED" w:rsidRPr="00860A9E" w:rsidRDefault="00EF78ED" w:rsidP="00EF78ED">
            <w:pPr>
              <w:jc w:val="right"/>
              <w:rPr>
                <w:rFonts w:ascii="Arial" w:hAnsi="Arial" w:cs="Arial"/>
                <w:b/>
                <w:sz w:val="20"/>
                <w:szCs w:val="20"/>
              </w:rPr>
            </w:pPr>
            <w:r>
              <w:rPr>
                <w:rFonts w:ascii="Arial" w:hAnsi="Arial" w:cs="Arial"/>
                <w:b/>
                <w:sz w:val="20"/>
                <w:szCs w:val="20"/>
              </w:rPr>
              <w:t>$</w:t>
            </w:r>
            <w:r w:rsidRPr="00860A9E">
              <w:rPr>
                <w:rFonts w:ascii="Arial" w:hAnsi="Arial" w:cs="Arial"/>
                <w:b/>
                <w:sz w:val="20"/>
                <w:szCs w:val="20"/>
              </w:rPr>
              <w:t>61</w:t>
            </w:r>
            <w:r>
              <w:rPr>
                <w:rFonts w:ascii="Arial" w:hAnsi="Arial" w:cs="Arial"/>
                <w:b/>
                <w:sz w:val="20"/>
                <w:szCs w:val="20"/>
              </w:rPr>
              <w:t>,</w:t>
            </w:r>
            <w:r w:rsidRPr="00860A9E">
              <w:rPr>
                <w:rFonts w:ascii="Arial" w:hAnsi="Arial" w:cs="Arial"/>
                <w:b/>
                <w:sz w:val="20"/>
                <w:szCs w:val="20"/>
              </w:rPr>
              <w:t>377.58</w:t>
            </w:r>
          </w:p>
        </w:tc>
      </w:tr>
      <w:tr w:rsidR="00EF78ED" w:rsidRPr="00DB7DEE" w14:paraId="4F8B47BF" w14:textId="77777777" w:rsidTr="0089456F">
        <w:trPr>
          <w:trHeight w:val="421"/>
          <w:jc w:val="center"/>
        </w:trPr>
        <w:tc>
          <w:tcPr>
            <w:tcW w:w="23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927D22" w14:textId="77777777" w:rsidR="00EF78ED" w:rsidRPr="00DB7DEE" w:rsidRDefault="00EF78ED" w:rsidP="00EF78ED">
            <w:pPr>
              <w:ind w:right="18"/>
              <w:jc w:val="center"/>
              <w:rPr>
                <w:rFonts w:ascii="Arial" w:hAnsi="Arial" w:cs="Arial"/>
                <w:b/>
                <w:sz w:val="20"/>
                <w:szCs w:val="20"/>
                <w:lang w:val="en-US"/>
              </w:rPr>
            </w:pPr>
            <w:r w:rsidRPr="00DB7DEE">
              <w:rPr>
                <w:rFonts w:ascii="Arial" w:hAnsi="Arial" w:cs="Arial"/>
                <w:b/>
                <w:sz w:val="20"/>
                <w:szCs w:val="20"/>
                <w:lang w:val="en-US"/>
              </w:rPr>
              <w:t>Total</w:t>
            </w:r>
          </w:p>
        </w:tc>
        <w:tc>
          <w:tcPr>
            <w:tcW w:w="2086" w:type="dxa"/>
            <w:tcBorders>
              <w:top w:val="single" w:sz="4" w:space="0" w:color="auto"/>
              <w:left w:val="nil"/>
              <w:bottom w:val="single" w:sz="4" w:space="0" w:color="auto"/>
              <w:right w:val="nil"/>
            </w:tcBorders>
            <w:shd w:val="clear" w:color="auto" w:fill="FBE4D5" w:themeFill="accent2" w:themeFillTint="33"/>
            <w:vAlign w:val="center"/>
          </w:tcPr>
          <w:p w14:paraId="69D74FF3" w14:textId="77777777" w:rsidR="00EF78ED" w:rsidRPr="00860A9E" w:rsidRDefault="00EF78ED" w:rsidP="00EF78ED">
            <w:pPr>
              <w:jc w:val="right"/>
              <w:rPr>
                <w:rFonts w:ascii="Arial" w:hAnsi="Arial" w:cs="Arial"/>
                <w:bCs/>
                <w:sz w:val="20"/>
                <w:szCs w:val="20"/>
              </w:rPr>
            </w:pPr>
            <w:r w:rsidRPr="00860A9E">
              <w:rPr>
                <w:rFonts w:ascii="Arial" w:hAnsi="Arial" w:cs="Arial"/>
                <w:bCs/>
                <w:sz w:val="20"/>
                <w:szCs w:val="20"/>
              </w:rPr>
              <w:t>$33’054,383.28</w:t>
            </w:r>
          </w:p>
        </w:tc>
        <w:tc>
          <w:tcPr>
            <w:tcW w:w="25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230BE0" w14:textId="77777777" w:rsidR="00EF78ED" w:rsidRPr="00233624" w:rsidRDefault="00EF78ED" w:rsidP="00EF78ED">
            <w:pPr>
              <w:jc w:val="right"/>
              <w:rPr>
                <w:rFonts w:ascii="Arial" w:hAnsi="Arial" w:cs="Arial"/>
                <w:b/>
                <w:bCs/>
                <w:sz w:val="20"/>
                <w:szCs w:val="20"/>
              </w:rPr>
            </w:pPr>
            <w:r>
              <w:rPr>
                <w:rFonts w:ascii="Arial" w:hAnsi="Arial" w:cs="Arial"/>
                <w:b/>
                <w:bCs/>
                <w:sz w:val="20"/>
                <w:szCs w:val="20"/>
              </w:rPr>
              <w:t>$</w:t>
            </w:r>
            <w:r w:rsidRPr="00233624">
              <w:rPr>
                <w:rFonts w:ascii="Arial" w:hAnsi="Arial" w:cs="Arial"/>
                <w:b/>
                <w:bCs/>
                <w:sz w:val="20"/>
                <w:szCs w:val="20"/>
              </w:rPr>
              <w:t>991</w:t>
            </w:r>
            <w:r>
              <w:rPr>
                <w:rFonts w:ascii="Arial" w:hAnsi="Arial" w:cs="Arial"/>
                <w:b/>
                <w:bCs/>
                <w:sz w:val="20"/>
                <w:szCs w:val="20"/>
              </w:rPr>
              <w:t>,</w:t>
            </w:r>
            <w:r w:rsidRPr="00233624">
              <w:rPr>
                <w:rFonts w:ascii="Arial" w:hAnsi="Arial" w:cs="Arial"/>
                <w:b/>
                <w:bCs/>
                <w:sz w:val="20"/>
                <w:szCs w:val="20"/>
              </w:rPr>
              <w:t>631.50</w:t>
            </w:r>
          </w:p>
        </w:tc>
      </w:tr>
    </w:tbl>
    <w:p w14:paraId="2D4C4D25" w14:textId="77777777" w:rsidR="00F57211" w:rsidRPr="00DB7DEE" w:rsidRDefault="0082178A" w:rsidP="00F57211">
      <w:pPr>
        <w:spacing w:line="360" w:lineRule="auto"/>
        <w:ind w:left="720"/>
        <w:contextualSpacing/>
        <w:jc w:val="both"/>
        <w:rPr>
          <w:rFonts w:ascii="Arial" w:hAnsi="Arial" w:cs="Arial"/>
          <w:i/>
          <w:sz w:val="20"/>
          <w:szCs w:val="20"/>
          <w:lang w:val="es-MX"/>
        </w:rPr>
      </w:pPr>
      <w:r>
        <w:rPr>
          <w:rFonts w:ascii="Arial" w:hAnsi="Arial" w:cs="Arial"/>
          <w:i/>
          <w:sz w:val="20"/>
          <w:szCs w:val="20"/>
          <w:lang w:val="es-MX"/>
        </w:rPr>
        <w:t xml:space="preserve">        </w:t>
      </w:r>
    </w:p>
    <w:p w14:paraId="6338475A" w14:textId="77777777" w:rsidR="00F57211" w:rsidRDefault="00F57211" w:rsidP="00F57211">
      <w:pPr>
        <w:spacing w:line="360" w:lineRule="auto"/>
        <w:ind w:left="720"/>
        <w:contextualSpacing/>
        <w:jc w:val="both"/>
        <w:rPr>
          <w:rFonts w:ascii="Arial" w:hAnsi="Arial" w:cs="Arial"/>
          <w:b/>
          <w:sz w:val="22"/>
          <w:szCs w:val="22"/>
          <w:lang w:val="es-MX"/>
        </w:rPr>
      </w:pPr>
    </w:p>
    <w:p w14:paraId="01162968" w14:textId="77777777" w:rsidR="00F57211" w:rsidRPr="00DB7DEE" w:rsidRDefault="00F57211" w:rsidP="00F57211">
      <w:pPr>
        <w:spacing w:line="360" w:lineRule="auto"/>
        <w:ind w:left="720"/>
        <w:contextualSpacing/>
        <w:jc w:val="both"/>
        <w:rPr>
          <w:rFonts w:ascii="Arial" w:hAnsi="Arial" w:cs="Arial"/>
          <w:b/>
          <w:sz w:val="22"/>
          <w:szCs w:val="22"/>
          <w:lang w:val="es-MX"/>
        </w:rPr>
      </w:pPr>
      <w:r w:rsidRPr="00DB7DEE">
        <w:rPr>
          <w:rFonts w:ascii="Arial" w:hAnsi="Arial" w:cs="Arial"/>
          <w:b/>
          <w:sz w:val="22"/>
          <w:szCs w:val="22"/>
          <w:lang w:val="es-MX"/>
        </w:rPr>
        <w:t>2. FINANCIAMIENTO PÚBLICO PARA ACTIVIDADES ESPECÍFICAS.</w:t>
      </w:r>
    </w:p>
    <w:p w14:paraId="4A3F28DD" w14:textId="77777777" w:rsidR="00F57211" w:rsidRPr="00DB7DEE" w:rsidRDefault="00F57211" w:rsidP="00F57211">
      <w:pPr>
        <w:spacing w:line="360" w:lineRule="auto"/>
        <w:jc w:val="both"/>
        <w:rPr>
          <w:rFonts w:ascii="Arial" w:hAnsi="Arial" w:cs="Arial"/>
          <w:sz w:val="22"/>
          <w:szCs w:val="22"/>
          <w:lang w:val="es-MX"/>
        </w:rPr>
      </w:pPr>
    </w:p>
    <w:p w14:paraId="740F74F5" w14:textId="77777777" w:rsidR="00F57211" w:rsidRPr="00DB7DEE" w:rsidRDefault="00F57211" w:rsidP="00F57211">
      <w:pPr>
        <w:spacing w:line="360" w:lineRule="auto"/>
        <w:jc w:val="both"/>
        <w:rPr>
          <w:rFonts w:ascii="Arial" w:hAnsi="Arial" w:cs="Arial"/>
          <w:sz w:val="22"/>
        </w:rPr>
      </w:pPr>
      <w:r w:rsidRPr="00DB7DEE">
        <w:rPr>
          <w:rFonts w:ascii="Arial" w:hAnsi="Arial" w:cs="Arial"/>
          <w:sz w:val="22"/>
          <w:szCs w:val="22"/>
        </w:rPr>
        <w:t xml:space="preserve">Por otra parte, de conformidad con lo dispuesto por la fracción IX del artículo 64 del Código Electoral del Estado, es derecho de los </w:t>
      </w:r>
      <w:r w:rsidR="005A727B" w:rsidRPr="00DB7DEE">
        <w:rPr>
          <w:rFonts w:ascii="Arial" w:hAnsi="Arial" w:cs="Arial"/>
          <w:sz w:val="22"/>
          <w:szCs w:val="22"/>
        </w:rPr>
        <w:t xml:space="preserve">partidos políticos </w:t>
      </w:r>
      <w:r w:rsidRPr="005A727B">
        <w:rPr>
          <w:rFonts w:ascii="Arial" w:hAnsi="Arial" w:cs="Arial"/>
          <w:b/>
          <w:sz w:val="22"/>
          <w:szCs w:val="22"/>
        </w:rPr>
        <w:t>recibir financiamiento p</w:t>
      </w:r>
      <w:r w:rsidRPr="005A727B">
        <w:rPr>
          <w:rFonts w:ascii="Arial" w:hAnsi="Arial" w:cs="Arial"/>
          <w:b/>
          <w:sz w:val="22"/>
        </w:rPr>
        <w:t>ara apoyar las actividades relativas a la educación, capacitación, investigación socioeconómica y política, así como a las tareas editoriales</w:t>
      </w:r>
      <w:r w:rsidRPr="00DB7DEE">
        <w:rPr>
          <w:rFonts w:ascii="Arial" w:hAnsi="Arial" w:cs="Arial"/>
          <w:sz w:val="22"/>
        </w:rPr>
        <w:t xml:space="preserve">, para lo cual se destinará hasta un 3% adicional de la cantidad anual a que se refiere la fracción IV de este artículo, dicho monto será distribuido el </w:t>
      </w:r>
      <w:r w:rsidRPr="00DB7DEE">
        <w:rPr>
          <w:rFonts w:ascii="Arial" w:hAnsi="Arial" w:cs="Arial"/>
          <w:sz w:val="22"/>
        </w:rPr>
        <w:lastRenderedPageBreak/>
        <w:t>30% en partes iguales y el 70% restante, en proporción al número de votos logrados por cada uno en la elección respectiva.</w:t>
      </w:r>
    </w:p>
    <w:p w14:paraId="1006DC09" w14:textId="77777777" w:rsidR="00F57211" w:rsidRPr="00DB7DEE" w:rsidRDefault="00F57211" w:rsidP="00F57211">
      <w:pPr>
        <w:spacing w:line="360" w:lineRule="auto"/>
        <w:jc w:val="both"/>
        <w:rPr>
          <w:rFonts w:ascii="Arial" w:hAnsi="Arial" w:cs="Arial"/>
          <w:sz w:val="22"/>
        </w:rPr>
      </w:pPr>
    </w:p>
    <w:p w14:paraId="7233F0A6"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rPr>
        <w:t>En cuanto a los institutos políticos que obtuvieron su inscripción después de la elección, el Código Electoral del Estado no establece la manera en cómo accederán a esta prerrogativa, por lo que este Órgano Superior de Dirección se dispone a aplicar la regla que se establece en el a</w:t>
      </w:r>
      <w:r w:rsidRPr="00DB7DEE">
        <w:rPr>
          <w:rFonts w:ascii="Arial" w:hAnsi="Arial" w:cs="Arial"/>
          <w:bCs/>
          <w:sz w:val="22"/>
          <w:szCs w:val="22"/>
        </w:rPr>
        <w:t>rtículo 51, párrafo segundo, inciso b), de la Ley General de Partidos Políticos, la cual señala que éstos institutos políticos p</w:t>
      </w:r>
      <w:r w:rsidRPr="00DB7DEE">
        <w:rPr>
          <w:rFonts w:ascii="Arial" w:hAnsi="Arial" w:cs="Arial"/>
          <w:sz w:val="22"/>
          <w:szCs w:val="22"/>
        </w:rPr>
        <w:t xml:space="preserve">articiparán del financiamiento público para actividades específicas como entidades de interés público sólo en la parte que se </w:t>
      </w:r>
      <w:r w:rsidR="004B6146">
        <w:rPr>
          <w:rFonts w:ascii="Arial" w:hAnsi="Arial" w:cs="Arial"/>
          <w:sz w:val="22"/>
          <w:szCs w:val="22"/>
        </w:rPr>
        <w:t>distribuya en forma igualitaria; por lo que el Partido de la Revolución Democrática únicamente participará en la distribución del 30% igualitario del financiamiento público para actividades específicas.</w:t>
      </w:r>
    </w:p>
    <w:p w14:paraId="4DA41706" w14:textId="77777777" w:rsidR="00F57211" w:rsidRPr="00DB7DEE" w:rsidRDefault="00F57211" w:rsidP="00F57211">
      <w:pPr>
        <w:spacing w:line="360" w:lineRule="auto"/>
        <w:jc w:val="both"/>
        <w:rPr>
          <w:rFonts w:ascii="Arial" w:hAnsi="Arial" w:cs="Arial"/>
          <w:sz w:val="22"/>
        </w:rPr>
      </w:pPr>
    </w:p>
    <w:p w14:paraId="2B1431CC" w14:textId="77777777" w:rsidR="00F57211" w:rsidRPr="00DB7DEE" w:rsidRDefault="00F57211" w:rsidP="00F57211">
      <w:pPr>
        <w:spacing w:line="360" w:lineRule="auto"/>
        <w:jc w:val="both"/>
        <w:rPr>
          <w:rFonts w:ascii="Arial" w:hAnsi="Arial" w:cs="Arial"/>
          <w:sz w:val="22"/>
          <w:szCs w:val="22"/>
        </w:rPr>
      </w:pPr>
      <w:r w:rsidRPr="00DB7DEE">
        <w:rPr>
          <w:rFonts w:ascii="Arial" w:eastAsia="Calibri" w:hAnsi="Arial" w:cs="Arial"/>
          <w:sz w:val="22"/>
          <w:szCs w:val="22"/>
          <w:lang w:val="es-MX" w:eastAsia="en-US"/>
        </w:rPr>
        <w:t xml:space="preserve">Una vez señalado lo anterior, este Consejo General se dispone a llevar a cabo la </w:t>
      </w:r>
      <w:r w:rsidRPr="00DB7DEE">
        <w:rPr>
          <w:rFonts w:ascii="Arial" w:eastAsia="Calibri" w:hAnsi="Arial" w:cs="Arial"/>
          <w:sz w:val="22"/>
          <w:szCs w:val="22"/>
          <w:u w:val="single"/>
          <w:lang w:val="es-MX" w:eastAsia="en-US"/>
        </w:rPr>
        <w:t>redistribución del financiamiento público para actividades específicas</w:t>
      </w:r>
      <w:r w:rsidRPr="00DB7DEE">
        <w:rPr>
          <w:rFonts w:ascii="Arial" w:eastAsia="Calibri" w:hAnsi="Arial" w:cs="Arial"/>
          <w:sz w:val="22"/>
          <w:szCs w:val="22"/>
          <w:lang w:val="es-MX" w:eastAsia="en-US"/>
        </w:rPr>
        <w:t>, en los siguientes términos:</w:t>
      </w:r>
    </w:p>
    <w:p w14:paraId="40C7392C" w14:textId="77777777" w:rsidR="00F57211" w:rsidRPr="00DB7DEE" w:rsidRDefault="00F57211" w:rsidP="00F57211">
      <w:pPr>
        <w:spacing w:line="360" w:lineRule="auto"/>
        <w:jc w:val="both"/>
        <w:rPr>
          <w:rFonts w:ascii="Arial" w:hAnsi="Arial" w:cs="Arial"/>
          <w:sz w:val="22"/>
          <w:szCs w:val="22"/>
        </w:rPr>
      </w:pPr>
    </w:p>
    <w:p w14:paraId="35E93390" w14:textId="77777777" w:rsidR="00F57211" w:rsidRPr="00DB7DEE" w:rsidRDefault="001A0E92" w:rsidP="00F57211">
      <w:pPr>
        <w:spacing w:line="360" w:lineRule="auto"/>
        <w:jc w:val="both"/>
        <w:rPr>
          <w:rFonts w:ascii="Arial" w:hAnsi="Arial" w:cs="Arial"/>
          <w:sz w:val="22"/>
          <w:szCs w:val="22"/>
        </w:rPr>
      </w:pPr>
      <w:r>
        <w:rPr>
          <w:rFonts w:ascii="Arial" w:hAnsi="Arial" w:cs="Arial"/>
          <w:b/>
          <w:sz w:val="22"/>
          <w:szCs w:val="22"/>
        </w:rPr>
        <w:t>A)</w:t>
      </w:r>
      <w:r w:rsidR="00F57211" w:rsidRPr="00DB7DEE">
        <w:rPr>
          <w:rFonts w:ascii="Arial" w:hAnsi="Arial" w:cs="Arial"/>
          <w:sz w:val="22"/>
          <w:szCs w:val="22"/>
        </w:rPr>
        <w:t xml:space="preserve"> De conformidad con lo preceptuado por la fracción IX del artículo 64 del Código Electoral del Estado, el</w:t>
      </w:r>
      <w:r w:rsidR="00F57211" w:rsidRPr="00DB7DEE">
        <w:rPr>
          <w:rFonts w:ascii="Arial" w:hAnsi="Arial" w:cs="Arial"/>
          <w:sz w:val="22"/>
        </w:rPr>
        <w:t xml:space="preserve"> </w:t>
      </w:r>
      <w:r w:rsidR="00F57211" w:rsidRPr="00DB7DEE">
        <w:rPr>
          <w:rFonts w:ascii="Arial" w:hAnsi="Arial" w:cs="Arial"/>
          <w:b/>
          <w:bCs/>
          <w:sz w:val="22"/>
          <w:szCs w:val="22"/>
        </w:rPr>
        <w:t>3% adicional</w:t>
      </w:r>
      <w:r w:rsidR="00F57211" w:rsidRPr="00DB7DEE">
        <w:rPr>
          <w:rFonts w:ascii="Arial" w:hAnsi="Arial" w:cs="Arial"/>
          <w:sz w:val="22"/>
          <w:szCs w:val="22"/>
        </w:rPr>
        <w:t xml:space="preserve"> de la cantidad de</w:t>
      </w:r>
      <w:r w:rsidR="00F57211" w:rsidRPr="00DB7DEE">
        <w:rPr>
          <w:rFonts w:ascii="Arial" w:hAnsi="Arial" w:cs="Arial"/>
          <w:sz w:val="22"/>
        </w:rPr>
        <w:t xml:space="preserve"> </w:t>
      </w:r>
      <w:r w:rsidR="005A727B" w:rsidRPr="009043C4">
        <w:rPr>
          <w:rFonts w:ascii="Arial" w:hAnsi="Arial" w:cs="Arial"/>
          <w:b/>
          <w:sz w:val="22"/>
          <w:szCs w:val="22"/>
        </w:rPr>
        <w:t>$</w:t>
      </w:r>
      <w:r w:rsidR="005A727B" w:rsidRPr="00DB7DEE">
        <w:rPr>
          <w:rFonts w:ascii="Arial" w:hAnsi="Arial" w:cs="Arial"/>
          <w:b/>
          <w:bCs/>
          <w:sz w:val="22"/>
          <w:szCs w:val="22"/>
          <w:lang w:val="es-MX" w:eastAsia="es-MX"/>
        </w:rPr>
        <w:t>3</w:t>
      </w:r>
      <w:r w:rsidR="005A727B">
        <w:rPr>
          <w:rFonts w:ascii="Arial" w:hAnsi="Arial" w:cs="Arial"/>
          <w:b/>
          <w:bCs/>
          <w:sz w:val="22"/>
          <w:szCs w:val="22"/>
          <w:lang w:val="es-MX" w:eastAsia="es-MX"/>
        </w:rPr>
        <w:t>3´054,383.28</w:t>
      </w:r>
      <w:r w:rsidR="005A727B" w:rsidRPr="00DB7DEE">
        <w:rPr>
          <w:rFonts w:ascii="Arial" w:hAnsi="Arial" w:cs="Arial"/>
          <w:sz w:val="22"/>
          <w:szCs w:val="22"/>
          <w:lang w:val="es-HN" w:eastAsia="es-HN"/>
        </w:rPr>
        <w:t xml:space="preserve"> </w:t>
      </w:r>
      <w:r w:rsidR="005A727B" w:rsidRPr="00DB7DEE">
        <w:rPr>
          <w:rFonts w:ascii="Arial" w:hAnsi="Arial" w:cs="Arial"/>
          <w:sz w:val="22"/>
          <w:szCs w:val="22"/>
        </w:rPr>
        <w:t xml:space="preserve">(Treinta y </w:t>
      </w:r>
      <w:r w:rsidR="005A727B">
        <w:rPr>
          <w:rFonts w:ascii="Arial" w:hAnsi="Arial" w:cs="Arial"/>
          <w:sz w:val="22"/>
          <w:szCs w:val="22"/>
        </w:rPr>
        <w:t>tres millones cincuenta y cuatro mil trescientos ochenta y tres pesos 28</w:t>
      </w:r>
      <w:r w:rsidR="005A727B" w:rsidRPr="00DB7DEE">
        <w:rPr>
          <w:rFonts w:ascii="Arial" w:hAnsi="Arial" w:cs="Arial"/>
          <w:sz w:val="22"/>
          <w:szCs w:val="22"/>
        </w:rPr>
        <w:t>/100 M.N.)</w:t>
      </w:r>
      <w:r w:rsidR="00F57211" w:rsidRPr="00DB7DEE">
        <w:rPr>
          <w:rFonts w:ascii="Arial" w:hAnsi="Arial" w:cs="Arial"/>
          <w:sz w:val="22"/>
          <w:szCs w:val="22"/>
        </w:rPr>
        <w:t xml:space="preserve">, </w:t>
      </w:r>
      <w:r w:rsidR="00F57211" w:rsidRPr="00DB7DEE">
        <w:rPr>
          <w:rFonts w:ascii="Arial" w:hAnsi="Arial" w:cs="Arial"/>
          <w:sz w:val="22"/>
        </w:rPr>
        <w:t>será distribuido el 30% en partes iguales a los partidos políticos y el 70% restante en proporción al número de votos logrados por cada uno en la elección respectiva.</w:t>
      </w:r>
    </w:p>
    <w:p w14:paraId="4E6BE857" w14:textId="77777777" w:rsidR="00F57211" w:rsidRPr="00DB7DEE" w:rsidRDefault="00F57211" w:rsidP="00F57211">
      <w:pPr>
        <w:spacing w:line="360" w:lineRule="auto"/>
        <w:jc w:val="both"/>
        <w:rPr>
          <w:rFonts w:ascii="Arial" w:hAnsi="Arial" w:cs="Arial"/>
          <w:sz w:val="22"/>
          <w:szCs w:val="22"/>
        </w:rPr>
      </w:pPr>
    </w:p>
    <w:p w14:paraId="1CBD20F5" w14:textId="77777777" w:rsidR="00F57211" w:rsidRPr="00DB7DEE" w:rsidRDefault="00F57211" w:rsidP="00F57211">
      <w:pPr>
        <w:spacing w:line="360" w:lineRule="auto"/>
        <w:jc w:val="both"/>
        <w:rPr>
          <w:rFonts w:ascii="Arial" w:hAnsi="Arial" w:cs="Arial"/>
          <w:sz w:val="22"/>
        </w:rPr>
      </w:pPr>
      <w:r w:rsidRPr="00DB7DEE">
        <w:rPr>
          <w:rFonts w:ascii="Arial" w:hAnsi="Arial" w:cs="Arial"/>
          <w:sz w:val="22"/>
          <w:szCs w:val="22"/>
        </w:rPr>
        <w:t xml:space="preserve">En primer </w:t>
      </w:r>
      <w:proofErr w:type="gramStart"/>
      <w:r w:rsidRPr="00DB7DEE">
        <w:rPr>
          <w:rFonts w:ascii="Arial" w:hAnsi="Arial" w:cs="Arial"/>
          <w:sz w:val="22"/>
          <w:szCs w:val="22"/>
        </w:rPr>
        <w:t>término</w:t>
      </w:r>
      <w:proofErr w:type="gramEnd"/>
      <w:r w:rsidRPr="00DB7DEE">
        <w:rPr>
          <w:rFonts w:ascii="Arial" w:hAnsi="Arial" w:cs="Arial"/>
          <w:sz w:val="22"/>
          <w:szCs w:val="22"/>
        </w:rPr>
        <w:t xml:space="preserve"> habrá que calcular el</w:t>
      </w:r>
      <w:r w:rsidRPr="00DB7DEE">
        <w:rPr>
          <w:rFonts w:ascii="Arial" w:hAnsi="Arial" w:cs="Arial"/>
          <w:b/>
          <w:sz w:val="22"/>
          <w:szCs w:val="22"/>
        </w:rPr>
        <w:t xml:space="preserve"> 3% </w:t>
      </w:r>
      <w:r w:rsidRPr="00DB7DEE">
        <w:rPr>
          <w:rFonts w:ascii="Arial" w:hAnsi="Arial" w:cs="Arial"/>
          <w:sz w:val="22"/>
          <w:szCs w:val="22"/>
        </w:rPr>
        <w:t xml:space="preserve">de </w:t>
      </w:r>
      <w:r w:rsidR="005A727B" w:rsidRPr="009043C4">
        <w:rPr>
          <w:rFonts w:ascii="Arial" w:hAnsi="Arial" w:cs="Arial"/>
          <w:b/>
          <w:sz w:val="22"/>
          <w:szCs w:val="22"/>
        </w:rPr>
        <w:t>$</w:t>
      </w:r>
      <w:r w:rsidR="005A727B" w:rsidRPr="00DB7DEE">
        <w:rPr>
          <w:rFonts w:ascii="Arial" w:hAnsi="Arial" w:cs="Arial"/>
          <w:b/>
          <w:bCs/>
          <w:sz w:val="22"/>
          <w:szCs w:val="22"/>
          <w:lang w:val="es-MX" w:eastAsia="es-MX"/>
        </w:rPr>
        <w:t>3</w:t>
      </w:r>
      <w:r w:rsidR="005A727B">
        <w:rPr>
          <w:rFonts w:ascii="Arial" w:hAnsi="Arial" w:cs="Arial"/>
          <w:b/>
          <w:bCs/>
          <w:sz w:val="22"/>
          <w:szCs w:val="22"/>
          <w:lang w:val="es-MX" w:eastAsia="es-MX"/>
        </w:rPr>
        <w:t>3´054,383.28</w:t>
      </w:r>
      <w:r w:rsidR="005A727B" w:rsidRPr="00DB7DEE">
        <w:rPr>
          <w:rFonts w:ascii="Arial" w:hAnsi="Arial" w:cs="Arial"/>
          <w:sz w:val="22"/>
          <w:szCs w:val="22"/>
          <w:lang w:val="es-HN" w:eastAsia="es-HN"/>
        </w:rPr>
        <w:t xml:space="preserve"> </w:t>
      </w:r>
      <w:r w:rsidR="005A727B" w:rsidRPr="00DB7DEE">
        <w:rPr>
          <w:rFonts w:ascii="Arial" w:hAnsi="Arial" w:cs="Arial"/>
          <w:sz w:val="22"/>
          <w:szCs w:val="22"/>
        </w:rPr>
        <w:t xml:space="preserve">(Treinta y </w:t>
      </w:r>
      <w:r w:rsidR="005A727B">
        <w:rPr>
          <w:rFonts w:ascii="Arial" w:hAnsi="Arial" w:cs="Arial"/>
          <w:sz w:val="22"/>
          <w:szCs w:val="22"/>
        </w:rPr>
        <w:t>tres millones cincuenta y cuatro mil trescientos ochenta y tres pesos 28</w:t>
      </w:r>
      <w:r w:rsidR="005A727B" w:rsidRPr="00DB7DEE">
        <w:rPr>
          <w:rFonts w:ascii="Arial" w:hAnsi="Arial" w:cs="Arial"/>
          <w:sz w:val="22"/>
          <w:szCs w:val="22"/>
        </w:rPr>
        <w:t>/100 M.N.)</w:t>
      </w:r>
      <w:r w:rsidR="005A727B">
        <w:rPr>
          <w:rFonts w:ascii="Arial" w:hAnsi="Arial" w:cs="Arial"/>
          <w:sz w:val="22"/>
          <w:szCs w:val="22"/>
        </w:rPr>
        <w:t>,</w:t>
      </w:r>
      <w:r w:rsidRPr="00DB7DEE">
        <w:rPr>
          <w:rFonts w:ascii="Arial" w:hAnsi="Arial" w:cs="Arial"/>
          <w:sz w:val="22"/>
          <w:szCs w:val="22"/>
        </w:rPr>
        <w:t xml:space="preserve"> </w:t>
      </w:r>
      <w:r w:rsidRPr="00DB7DEE">
        <w:rPr>
          <w:rFonts w:ascii="Arial" w:hAnsi="Arial" w:cs="Arial"/>
          <w:sz w:val="22"/>
        </w:rPr>
        <w:t>con la siguiente regla de proporcionalidad:</w:t>
      </w:r>
    </w:p>
    <w:p w14:paraId="1EA61832" w14:textId="77777777" w:rsidR="00F57211" w:rsidRPr="00DB7DEE" w:rsidRDefault="00F57211" w:rsidP="00F57211">
      <w:pPr>
        <w:spacing w:line="360" w:lineRule="auto"/>
        <w:jc w:val="both"/>
        <w:rPr>
          <w:rFonts w:ascii="Arial" w:hAnsi="Arial" w:cs="Arial"/>
          <w:sz w:val="20"/>
        </w:rPr>
      </w:pPr>
    </w:p>
    <w:p w14:paraId="64FAEAB0" w14:textId="77777777" w:rsidR="00F57211" w:rsidRPr="00DB7DEE" w:rsidRDefault="005A727B" w:rsidP="005A727B">
      <w:pPr>
        <w:jc w:val="center"/>
        <w:rPr>
          <w:rFonts w:ascii="Arial" w:hAnsi="Arial" w:cs="Arial"/>
          <w:sz w:val="22"/>
          <w:szCs w:val="22"/>
          <w:lang w:val="es-HN" w:eastAsia="es-HN"/>
        </w:rPr>
      </w:pPr>
      <w:r w:rsidRPr="005A727B">
        <w:rPr>
          <w:rFonts w:ascii="Arial" w:hAnsi="Arial" w:cs="Arial"/>
          <w:bCs/>
          <w:sz w:val="20"/>
          <w:szCs w:val="22"/>
          <w:lang w:val="es-MX" w:eastAsia="es-MX"/>
        </w:rPr>
        <w:t>33´054,383.28</w:t>
      </w:r>
      <w:r w:rsidR="00F57211" w:rsidRPr="005A727B">
        <w:rPr>
          <w:rFonts w:ascii="Arial" w:hAnsi="Arial" w:cs="Arial"/>
          <w:sz w:val="20"/>
          <w:szCs w:val="22"/>
        </w:rPr>
        <w:t xml:space="preserve"> </w:t>
      </w:r>
      <w:r w:rsidR="00F57211" w:rsidRPr="005A727B">
        <w:rPr>
          <w:rFonts w:ascii="Arial" w:hAnsi="Arial" w:cs="Arial"/>
          <w:sz w:val="18"/>
        </w:rPr>
        <w:t xml:space="preserve"> </w:t>
      </w:r>
      <w:r w:rsidR="00F57211" w:rsidRPr="005A727B">
        <w:rPr>
          <w:rFonts w:ascii="Arial" w:hAnsi="Arial" w:cs="Arial"/>
          <w:sz w:val="16"/>
          <w:szCs w:val="20"/>
        </w:rPr>
        <w:t xml:space="preserve">  </w:t>
      </w:r>
      <w:r>
        <w:rPr>
          <w:rFonts w:ascii="Arial" w:hAnsi="Arial" w:cs="Arial"/>
          <w:sz w:val="20"/>
          <w:szCs w:val="20"/>
        </w:rPr>
        <w:t>– 100</w:t>
      </w:r>
      <w:r w:rsidR="00615652">
        <w:rPr>
          <w:rFonts w:ascii="Arial" w:hAnsi="Arial" w:cs="Arial"/>
          <w:sz w:val="20"/>
          <w:szCs w:val="20"/>
        </w:rPr>
        <w:t>.00%</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3 </w:t>
      </w:r>
      <w:r w:rsidR="00F57211" w:rsidRPr="00DB7DEE">
        <w:rPr>
          <w:rFonts w:ascii="Arial" w:hAnsi="Arial" w:cs="Arial"/>
          <w:sz w:val="20"/>
          <w:szCs w:val="20"/>
        </w:rPr>
        <w:t xml:space="preserve">x </w:t>
      </w:r>
      <w:r w:rsidRPr="005A727B">
        <w:rPr>
          <w:rFonts w:ascii="Arial" w:hAnsi="Arial" w:cs="Arial"/>
          <w:bCs/>
          <w:sz w:val="20"/>
          <w:szCs w:val="22"/>
          <w:lang w:val="es-MX" w:eastAsia="es-MX"/>
        </w:rPr>
        <w:t>33´054,383.28</w:t>
      </w:r>
      <w:r w:rsidR="00F57211" w:rsidRPr="00DB7DEE">
        <w:rPr>
          <w:rFonts w:ascii="Arial" w:hAnsi="Arial" w:cs="Arial"/>
          <w:sz w:val="20"/>
          <w:szCs w:val="22"/>
          <w:lang w:val="es-HN" w:eastAsia="es-HN"/>
        </w:rPr>
        <w:t>)</w:t>
      </w:r>
      <w:r w:rsidR="00F57211" w:rsidRPr="00DB7DEE">
        <w:rPr>
          <w:rFonts w:ascii="Arial" w:hAnsi="Arial" w:cs="Arial"/>
          <w:sz w:val="20"/>
          <w:szCs w:val="20"/>
        </w:rPr>
        <w:t xml:space="preserve"> / 100 = </w:t>
      </w:r>
      <w:r w:rsidR="00F57211" w:rsidRPr="00DB7DEE">
        <w:rPr>
          <w:rFonts w:ascii="Arial" w:hAnsi="Arial" w:cs="Arial"/>
          <w:sz w:val="20"/>
          <w:szCs w:val="22"/>
          <w:lang w:val="es-HN" w:eastAsia="es-HN"/>
        </w:rPr>
        <w:t xml:space="preserve"> </w:t>
      </w:r>
      <w:r w:rsidR="00F57211" w:rsidRPr="00DB7DEE">
        <w:rPr>
          <w:rFonts w:ascii="Arial" w:hAnsi="Arial" w:cs="Arial"/>
          <w:b/>
          <w:sz w:val="20"/>
          <w:szCs w:val="22"/>
          <w:lang w:val="es-HN" w:eastAsia="es-HN"/>
        </w:rPr>
        <w:t>$</w:t>
      </w:r>
      <w:r w:rsidRPr="005A727B">
        <w:rPr>
          <w:rFonts w:ascii="Arial" w:hAnsi="Arial" w:cs="Arial"/>
          <w:b/>
          <w:sz w:val="20"/>
          <w:szCs w:val="20"/>
          <w:lang w:val="es-MX" w:eastAsia="es-MX"/>
        </w:rPr>
        <w:t>991,631.50</w:t>
      </w:r>
    </w:p>
    <w:p w14:paraId="090A4871" w14:textId="77777777" w:rsidR="00F57211" w:rsidRPr="00DB7DEE" w:rsidRDefault="00F57211" w:rsidP="00F57211">
      <w:pPr>
        <w:spacing w:line="360" w:lineRule="auto"/>
        <w:rPr>
          <w:rFonts w:ascii="Arial" w:hAnsi="Arial" w:cs="Arial"/>
          <w:sz w:val="20"/>
          <w:szCs w:val="20"/>
        </w:rPr>
      </w:pPr>
      <w:r w:rsidRPr="00DB7DEE">
        <w:rPr>
          <w:rFonts w:ascii="Arial" w:hAnsi="Arial" w:cs="Arial"/>
          <w:sz w:val="20"/>
          <w:szCs w:val="20"/>
        </w:rPr>
        <w:t xml:space="preserve">                                 </w:t>
      </w:r>
      <w:r w:rsidR="005A727B">
        <w:rPr>
          <w:rFonts w:ascii="Arial" w:hAnsi="Arial" w:cs="Arial"/>
          <w:sz w:val="20"/>
          <w:szCs w:val="20"/>
        </w:rPr>
        <w:t xml:space="preserve">     </w:t>
      </w:r>
      <w:r w:rsidR="00615652">
        <w:rPr>
          <w:rFonts w:ascii="Arial" w:hAnsi="Arial" w:cs="Arial"/>
          <w:sz w:val="20"/>
          <w:szCs w:val="20"/>
        </w:rPr>
        <w:t xml:space="preserve">  X         </w:t>
      </w:r>
      <w:r w:rsidR="005A727B">
        <w:rPr>
          <w:rFonts w:ascii="Arial" w:hAnsi="Arial" w:cs="Arial"/>
          <w:sz w:val="20"/>
          <w:szCs w:val="20"/>
        </w:rPr>
        <w:t xml:space="preserve">  </w:t>
      </w:r>
      <w:r w:rsidRPr="00DB7DEE">
        <w:rPr>
          <w:rFonts w:ascii="Arial" w:hAnsi="Arial" w:cs="Arial"/>
          <w:sz w:val="20"/>
          <w:szCs w:val="20"/>
        </w:rPr>
        <w:t xml:space="preserve"> –    3</w:t>
      </w:r>
      <w:r w:rsidR="00615652">
        <w:rPr>
          <w:rFonts w:ascii="Arial" w:hAnsi="Arial" w:cs="Arial"/>
          <w:sz w:val="20"/>
          <w:szCs w:val="20"/>
        </w:rPr>
        <w:t>.00%</w:t>
      </w:r>
    </w:p>
    <w:p w14:paraId="6A89DD1B" w14:textId="77777777" w:rsidR="005B3F7A" w:rsidRDefault="005B3F7A" w:rsidP="00F57211">
      <w:pPr>
        <w:spacing w:line="360" w:lineRule="auto"/>
        <w:jc w:val="both"/>
        <w:rPr>
          <w:rFonts w:ascii="Arial" w:hAnsi="Arial" w:cs="Arial"/>
          <w:sz w:val="22"/>
          <w:szCs w:val="22"/>
        </w:rPr>
      </w:pPr>
    </w:p>
    <w:p w14:paraId="45F44EA4" w14:textId="77777777" w:rsidR="00F57211" w:rsidRPr="00DB7DEE" w:rsidRDefault="00F57211" w:rsidP="00F57211">
      <w:pPr>
        <w:spacing w:line="360" w:lineRule="auto"/>
        <w:jc w:val="both"/>
        <w:rPr>
          <w:rFonts w:ascii="Arial" w:hAnsi="Arial" w:cs="Arial"/>
          <w:sz w:val="20"/>
          <w:szCs w:val="20"/>
        </w:rPr>
      </w:pPr>
      <w:r w:rsidRPr="00DB7DEE">
        <w:rPr>
          <w:rFonts w:ascii="Arial" w:hAnsi="Arial" w:cs="Arial"/>
          <w:sz w:val="22"/>
          <w:szCs w:val="22"/>
        </w:rPr>
        <w:t xml:space="preserve">De lo anterior, resulta que el monto de financiamiento público para actividades específicas a redistribuirse y otorgarse a los partidos políticos en el periodo comprendido del mes de </w:t>
      </w:r>
      <w:r w:rsidR="00615652">
        <w:rPr>
          <w:rFonts w:ascii="Arial" w:hAnsi="Arial" w:cs="Arial"/>
          <w:sz w:val="22"/>
          <w:szCs w:val="22"/>
        </w:rPr>
        <w:t xml:space="preserve">octubre </w:t>
      </w:r>
      <w:r w:rsidRPr="00DB7DEE">
        <w:rPr>
          <w:rFonts w:ascii="Arial" w:hAnsi="Arial" w:cs="Arial"/>
          <w:sz w:val="22"/>
          <w:szCs w:val="22"/>
        </w:rPr>
        <w:t>de 202</w:t>
      </w:r>
      <w:r w:rsidR="00615652">
        <w:rPr>
          <w:rFonts w:ascii="Arial" w:hAnsi="Arial" w:cs="Arial"/>
          <w:sz w:val="22"/>
          <w:szCs w:val="22"/>
        </w:rPr>
        <w:t>1</w:t>
      </w:r>
      <w:r w:rsidRPr="00DB7DEE">
        <w:rPr>
          <w:rFonts w:ascii="Arial" w:hAnsi="Arial" w:cs="Arial"/>
          <w:sz w:val="22"/>
          <w:szCs w:val="22"/>
        </w:rPr>
        <w:t xml:space="preserve"> al mes de septiembre de 202</w:t>
      </w:r>
      <w:r w:rsidR="00615652">
        <w:rPr>
          <w:rFonts w:ascii="Arial" w:hAnsi="Arial" w:cs="Arial"/>
          <w:sz w:val="22"/>
          <w:szCs w:val="22"/>
        </w:rPr>
        <w:t>2</w:t>
      </w:r>
      <w:r w:rsidRPr="00DB7DEE">
        <w:rPr>
          <w:rFonts w:ascii="Arial" w:hAnsi="Arial" w:cs="Arial"/>
          <w:sz w:val="22"/>
          <w:szCs w:val="22"/>
        </w:rPr>
        <w:t xml:space="preserve">, es por </w:t>
      </w:r>
      <w:r w:rsidR="00615652">
        <w:rPr>
          <w:rFonts w:ascii="Arial" w:hAnsi="Arial" w:cs="Arial"/>
          <w:sz w:val="22"/>
          <w:szCs w:val="22"/>
        </w:rPr>
        <w:t xml:space="preserve">la cantidad de </w:t>
      </w:r>
      <w:r w:rsidRPr="00DB7DEE">
        <w:rPr>
          <w:rFonts w:ascii="Arial" w:hAnsi="Arial" w:cs="Arial"/>
          <w:b/>
          <w:sz w:val="22"/>
          <w:szCs w:val="22"/>
        </w:rPr>
        <w:t>$</w:t>
      </w:r>
      <w:r w:rsidR="00615652" w:rsidRPr="00615652">
        <w:rPr>
          <w:rFonts w:ascii="Arial" w:hAnsi="Arial" w:cs="Arial"/>
          <w:b/>
          <w:sz w:val="22"/>
          <w:szCs w:val="20"/>
          <w:lang w:val="es-MX" w:eastAsia="es-MX"/>
        </w:rPr>
        <w:t>991,631.50</w:t>
      </w:r>
      <w:r w:rsidRPr="00615652">
        <w:rPr>
          <w:rFonts w:ascii="Arial" w:hAnsi="Arial" w:cs="Arial"/>
          <w:b/>
          <w:szCs w:val="22"/>
        </w:rPr>
        <w:t xml:space="preserve"> </w:t>
      </w:r>
      <w:r w:rsidRPr="00DB7DEE">
        <w:rPr>
          <w:rFonts w:ascii="Arial" w:hAnsi="Arial" w:cs="Arial"/>
          <w:sz w:val="22"/>
          <w:szCs w:val="22"/>
        </w:rPr>
        <w:t>(</w:t>
      </w:r>
      <w:r w:rsidR="00615652">
        <w:rPr>
          <w:rFonts w:ascii="Arial" w:hAnsi="Arial" w:cs="Arial"/>
          <w:sz w:val="22"/>
          <w:szCs w:val="22"/>
        </w:rPr>
        <w:t>Novecientos noventa y un mil seiscientos treinta y un pesos 50</w:t>
      </w:r>
      <w:r w:rsidRPr="00DB7DEE">
        <w:rPr>
          <w:rFonts w:ascii="Arial" w:hAnsi="Arial" w:cs="Arial"/>
          <w:sz w:val="22"/>
          <w:szCs w:val="22"/>
        </w:rPr>
        <w:t>/100 M.N.).</w:t>
      </w:r>
    </w:p>
    <w:p w14:paraId="4879D0C1" w14:textId="77777777" w:rsidR="00F57211" w:rsidRPr="00DB7DEE" w:rsidRDefault="00F57211" w:rsidP="00F57211">
      <w:pPr>
        <w:spacing w:line="360" w:lineRule="auto"/>
        <w:jc w:val="both"/>
        <w:rPr>
          <w:rFonts w:ascii="Arial" w:hAnsi="Arial" w:cs="Arial"/>
          <w:sz w:val="22"/>
        </w:rPr>
      </w:pPr>
    </w:p>
    <w:p w14:paraId="044A5A87"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lastRenderedPageBreak/>
        <w:t xml:space="preserve">Para obtener el 30% y 70% del monto de </w:t>
      </w:r>
      <w:r w:rsidR="00615652" w:rsidRPr="00DB7DEE">
        <w:rPr>
          <w:rFonts w:ascii="Arial" w:hAnsi="Arial" w:cs="Arial"/>
          <w:b/>
          <w:sz w:val="22"/>
          <w:szCs w:val="22"/>
        </w:rPr>
        <w:t>$</w:t>
      </w:r>
      <w:r w:rsidR="00615652" w:rsidRPr="00615652">
        <w:rPr>
          <w:rFonts w:ascii="Arial" w:hAnsi="Arial" w:cs="Arial"/>
          <w:b/>
          <w:sz w:val="22"/>
          <w:szCs w:val="20"/>
          <w:lang w:val="es-MX" w:eastAsia="es-MX"/>
        </w:rPr>
        <w:t>991,631.50</w:t>
      </w:r>
      <w:r w:rsidR="00615652" w:rsidRPr="00615652">
        <w:rPr>
          <w:rFonts w:ascii="Arial" w:hAnsi="Arial" w:cs="Arial"/>
          <w:b/>
          <w:szCs w:val="22"/>
        </w:rPr>
        <w:t xml:space="preserve"> </w:t>
      </w:r>
      <w:r w:rsidR="00615652" w:rsidRPr="00DB7DEE">
        <w:rPr>
          <w:rFonts w:ascii="Arial" w:hAnsi="Arial" w:cs="Arial"/>
          <w:sz w:val="22"/>
          <w:szCs w:val="22"/>
        </w:rPr>
        <w:t>(</w:t>
      </w:r>
      <w:r w:rsidR="00615652">
        <w:rPr>
          <w:rFonts w:ascii="Arial" w:hAnsi="Arial" w:cs="Arial"/>
          <w:sz w:val="22"/>
          <w:szCs w:val="22"/>
        </w:rPr>
        <w:t>Novecientos noventa y un mil seiscientos treinta y un pesos 50</w:t>
      </w:r>
      <w:r w:rsidR="00615652" w:rsidRPr="00DB7DEE">
        <w:rPr>
          <w:rFonts w:ascii="Arial" w:hAnsi="Arial" w:cs="Arial"/>
          <w:sz w:val="22"/>
          <w:szCs w:val="22"/>
        </w:rPr>
        <w:t>/100 M.N.)</w:t>
      </w:r>
      <w:r w:rsidRPr="00DB7DEE">
        <w:rPr>
          <w:rFonts w:ascii="Arial" w:hAnsi="Arial" w:cs="Arial"/>
          <w:sz w:val="22"/>
          <w:szCs w:val="22"/>
        </w:rPr>
        <w:t xml:space="preserve"> se efectúa la siguiente Regla de Proporcionalidad:</w:t>
      </w:r>
    </w:p>
    <w:p w14:paraId="337F9B6D" w14:textId="77777777" w:rsidR="00F57211" w:rsidRDefault="00F57211" w:rsidP="00F57211">
      <w:pPr>
        <w:spacing w:line="360" w:lineRule="auto"/>
        <w:jc w:val="both"/>
        <w:rPr>
          <w:rFonts w:ascii="Arial" w:hAnsi="Arial" w:cs="Arial"/>
          <w:sz w:val="20"/>
          <w:szCs w:val="20"/>
        </w:rPr>
      </w:pPr>
    </w:p>
    <w:p w14:paraId="417A68C8" w14:textId="77777777" w:rsidR="000829D6" w:rsidRPr="00DB7DEE" w:rsidRDefault="000829D6" w:rsidP="00F57211">
      <w:pPr>
        <w:spacing w:line="360" w:lineRule="auto"/>
        <w:jc w:val="both"/>
        <w:rPr>
          <w:rFonts w:ascii="Arial" w:hAnsi="Arial" w:cs="Arial"/>
          <w:sz w:val="20"/>
          <w:szCs w:val="20"/>
        </w:rPr>
      </w:pPr>
    </w:p>
    <w:p w14:paraId="366CF869" w14:textId="728E927C" w:rsidR="00F57211" w:rsidRPr="00841897" w:rsidRDefault="00615652" w:rsidP="00F57211">
      <w:pPr>
        <w:jc w:val="both"/>
        <w:rPr>
          <w:rFonts w:ascii="MS Sans Serif" w:hAnsi="MS Sans Serif"/>
          <w:sz w:val="20"/>
          <w:szCs w:val="20"/>
          <w:lang w:val="es-MX" w:eastAsia="es-MX"/>
        </w:rPr>
      </w:pPr>
      <w:proofErr w:type="gramStart"/>
      <w:r w:rsidRPr="00615652">
        <w:rPr>
          <w:rFonts w:ascii="Arial" w:hAnsi="Arial" w:cs="Arial"/>
          <w:sz w:val="20"/>
          <w:szCs w:val="20"/>
          <w:lang w:val="es-MX" w:eastAsia="es-MX"/>
        </w:rPr>
        <w:t>991,631.50</w:t>
      </w:r>
      <w:r w:rsidR="00F57211" w:rsidRPr="00615652">
        <w:rPr>
          <w:rFonts w:ascii="Arial" w:hAnsi="Arial" w:cs="Arial"/>
          <w:sz w:val="18"/>
          <w:szCs w:val="20"/>
        </w:rPr>
        <w:t xml:space="preserve">  </w:t>
      </w:r>
      <w:r w:rsidR="00F57211" w:rsidRPr="00DB7DEE">
        <w:rPr>
          <w:rFonts w:ascii="Arial" w:hAnsi="Arial" w:cs="Arial"/>
          <w:sz w:val="20"/>
          <w:szCs w:val="20"/>
        </w:rPr>
        <w:t>–</w:t>
      </w:r>
      <w:proofErr w:type="gramEnd"/>
      <w:r w:rsidR="00F57211" w:rsidRPr="00DB7DEE">
        <w:rPr>
          <w:rFonts w:ascii="Arial" w:hAnsi="Arial" w:cs="Arial"/>
          <w:sz w:val="20"/>
          <w:szCs w:val="20"/>
        </w:rPr>
        <w:t xml:space="preserve"> 100.00%</w:t>
      </w:r>
      <w:r>
        <w:rPr>
          <w:rFonts w:ascii="Arial" w:hAnsi="Arial" w:cs="Arial"/>
          <w:sz w:val="20"/>
          <w:szCs w:val="20"/>
        </w:rPr>
        <w:t xml:space="preserve">      (30 </w:t>
      </w:r>
      <w:r w:rsidR="00F57211" w:rsidRPr="00DB7DEE">
        <w:rPr>
          <w:rFonts w:ascii="Arial" w:hAnsi="Arial" w:cs="Arial"/>
          <w:sz w:val="20"/>
          <w:szCs w:val="20"/>
        </w:rPr>
        <w:t xml:space="preserve">x </w:t>
      </w:r>
      <w:r w:rsidRPr="00615652">
        <w:rPr>
          <w:rFonts w:ascii="Arial" w:hAnsi="Arial" w:cs="Arial"/>
          <w:sz w:val="20"/>
          <w:szCs w:val="20"/>
          <w:lang w:val="es-MX" w:eastAsia="es-MX"/>
        </w:rPr>
        <w:t>991,631.50</w:t>
      </w:r>
      <w:r w:rsidR="00F57211" w:rsidRPr="00DB7DEE">
        <w:rPr>
          <w:rFonts w:ascii="Arial" w:hAnsi="Arial" w:cs="Arial"/>
          <w:sz w:val="20"/>
          <w:szCs w:val="20"/>
          <w:lang w:val="es-HN" w:eastAsia="es-HN"/>
        </w:rPr>
        <w:t>)</w:t>
      </w:r>
      <w:r w:rsidR="00F57211" w:rsidRPr="00DB7DEE">
        <w:rPr>
          <w:rFonts w:ascii="Arial" w:hAnsi="Arial" w:cs="Arial"/>
          <w:sz w:val="20"/>
          <w:szCs w:val="20"/>
        </w:rPr>
        <w:t xml:space="preserve"> / 100 = </w:t>
      </w:r>
      <w:r w:rsidR="00F57211" w:rsidRPr="00DB7DEE">
        <w:rPr>
          <w:rFonts w:ascii="Arial" w:hAnsi="Arial" w:cs="Arial"/>
          <w:sz w:val="20"/>
          <w:szCs w:val="20"/>
          <w:lang w:val="es-HN" w:eastAsia="es-HN"/>
        </w:rPr>
        <w:t xml:space="preserve"> </w:t>
      </w:r>
      <w:r w:rsidR="00F57211" w:rsidRPr="00DB7DEE">
        <w:rPr>
          <w:rFonts w:ascii="Arial" w:hAnsi="Arial" w:cs="Arial"/>
          <w:b/>
          <w:sz w:val="20"/>
          <w:szCs w:val="20"/>
          <w:lang w:val="es-HN" w:eastAsia="es-HN"/>
        </w:rPr>
        <w:t>$</w:t>
      </w:r>
      <w:r w:rsidRPr="00615652">
        <w:rPr>
          <w:rFonts w:ascii="Arial" w:hAnsi="Arial" w:cs="Arial"/>
          <w:b/>
          <w:sz w:val="20"/>
          <w:szCs w:val="20"/>
          <w:lang w:val="es-MX" w:eastAsia="es-MX"/>
        </w:rPr>
        <w:t>297</w:t>
      </w:r>
      <w:r>
        <w:rPr>
          <w:rFonts w:ascii="Arial" w:hAnsi="Arial" w:cs="Arial"/>
          <w:b/>
          <w:sz w:val="20"/>
          <w:szCs w:val="20"/>
          <w:lang w:val="es-MX" w:eastAsia="es-MX"/>
        </w:rPr>
        <w:t>,</w:t>
      </w:r>
      <w:r w:rsidRPr="00615652">
        <w:rPr>
          <w:rFonts w:ascii="Arial" w:hAnsi="Arial" w:cs="Arial"/>
          <w:b/>
          <w:sz w:val="20"/>
          <w:szCs w:val="20"/>
          <w:lang w:val="es-MX" w:eastAsia="es-MX"/>
        </w:rPr>
        <w:t>489.45</w:t>
      </w:r>
    </w:p>
    <w:p w14:paraId="0D82A931" w14:textId="77777777" w:rsidR="00F57211" w:rsidRPr="00DB7DEE" w:rsidRDefault="00F57211" w:rsidP="00F57211">
      <w:pPr>
        <w:spacing w:line="360" w:lineRule="auto"/>
        <w:jc w:val="both"/>
        <w:rPr>
          <w:rFonts w:ascii="Arial" w:hAnsi="Arial" w:cs="Arial"/>
          <w:sz w:val="20"/>
          <w:szCs w:val="20"/>
        </w:rPr>
      </w:pPr>
      <w:r w:rsidRPr="00DB7DEE">
        <w:rPr>
          <w:rFonts w:ascii="Arial" w:hAnsi="Arial" w:cs="Arial"/>
          <w:sz w:val="20"/>
          <w:szCs w:val="20"/>
        </w:rPr>
        <w:t xml:space="preserve">      X           –   30</w:t>
      </w:r>
      <w:r w:rsidRPr="00DB7DEE">
        <w:rPr>
          <w:rFonts w:ascii="Arial" w:hAnsi="Arial" w:cs="Arial"/>
          <w:sz w:val="20"/>
          <w:szCs w:val="20"/>
          <w:lang w:val="es-MX"/>
        </w:rPr>
        <w:t>.00</w:t>
      </w:r>
      <w:r w:rsidRPr="00DB7DEE">
        <w:rPr>
          <w:rFonts w:ascii="Arial" w:hAnsi="Arial" w:cs="Arial"/>
          <w:sz w:val="20"/>
          <w:szCs w:val="20"/>
        </w:rPr>
        <w:t xml:space="preserve">% </w:t>
      </w:r>
    </w:p>
    <w:p w14:paraId="68A1767E" w14:textId="77777777" w:rsidR="00F57211" w:rsidRPr="00DB7DEE" w:rsidRDefault="00F57211" w:rsidP="00F57211">
      <w:pPr>
        <w:spacing w:line="360" w:lineRule="auto"/>
        <w:jc w:val="both"/>
        <w:rPr>
          <w:rFonts w:ascii="Arial" w:hAnsi="Arial" w:cs="Arial"/>
          <w:sz w:val="20"/>
          <w:szCs w:val="20"/>
        </w:rPr>
      </w:pPr>
    </w:p>
    <w:p w14:paraId="1547748C" w14:textId="6296A099" w:rsidR="00F57211" w:rsidRPr="00841897" w:rsidRDefault="00615652" w:rsidP="00F57211">
      <w:pPr>
        <w:jc w:val="both"/>
        <w:rPr>
          <w:rFonts w:ascii="MS Sans Serif" w:hAnsi="MS Sans Serif"/>
          <w:sz w:val="20"/>
          <w:szCs w:val="20"/>
          <w:lang w:val="es-MX" w:eastAsia="es-MX"/>
        </w:rPr>
      </w:pPr>
      <w:r w:rsidRPr="00615652">
        <w:rPr>
          <w:rFonts w:ascii="Arial" w:hAnsi="Arial" w:cs="Arial"/>
          <w:sz w:val="20"/>
          <w:szCs w:val="20"/>
          <w:lang w:val="es-MX" w:eastAsia="es-MX"/>
        </w:rPr>
        <w:t>991,631.50</w:t>
      </w:r>
      <w:r>
        <w:rPr>
          <w:rFonts w:ascii="Arial" w:hAnsi="Arial" w:cs="Arial"/>
          <w:sz w:val="18"/>
          <w:szCs w:val="20"/>
        </w:rPr>
        <w:t xml:space="preserve"> </w:t>
      </w:r>
      <w:r w:rsidR="00F57211" w:rsidRPr="00DB7DEE">
        <w:rPr>
          <w:rFonts w:ascii="Arial" w:hAnsi="Arial" w:cs="Arial"/>
          <w:sz w:val="20"/>
          <w:szCs w:val="20"/>
        </w:rPr>
        <w:t xml:space="preserve">  – 100.00%   </w:t>
      </w:r>
      <w:proofErr w:type="gramStart"/>
      <w:r w:rsidR="00F57211" w:rsidRPr="00DB7DEE">
        <w:rPr>
          <w:rFonts w:ascii="Arial" w:hAnsi="Arial" w:cs="Arial"/>
          <w:sz w:val="20"/>
          <w:szCs w:val="20"/>
        </w:rPr>
        <w:t xml:space="preserve">   (</w:t>
      </w:r>
      <w:proofErr w:type="gramEnd"/>
      <w:r w:rsidR="00F57211" w:rsidRPr="00DB7DEE">
        <w:rPr>
          <w:rFonts w:ascii="Arial" w:hAnsi="Arial" w:cs="Arial"/>
          <w:sz w:val="20"/>
          <w:szCs w:val="20"/>
        </w:rPr>
        <w:t>70.00</w:t>
      </w:r>
      <w:r w:rsidR="00F57211" w:rsidRPr="00DB7DEE">
        <w:rPr>
          <w:rFonts w:ascii="Arial" w:hAnsi="Arial" w:cs="Arial"/>
          <w:sz w:val="20"/>
          <w:szCs w:val="20"/>
          <w:lang w:val="es-MX"/>
        </w:rPr>
        <w:t xml:space="preserve"> </w:t>
      </w:r>
      <w:r w:rsidR="00F57211" w:rsidRPr="00DB7DEE">
        <w:rPr>
          <w:rFonts w:ascii="Arial" w:hAnsi="Arial" w:cs="Arial"/>
          <w:sz w:val="20"/>
          <w:szCs w:val="20"/>
        </w:rPr>
        <w:t xml:space="preserve">x </w:t>
      </w:r>
      <w:r w:rsidRPr="00615652">
        <w:rPr>
          <w:rFonts w:ascii="Arial" w:hAnsi="Arial" w:cs="Arial"/>
          <w:sz w:val="20"/>
          <w:szCs w:val="20"/>
          <w:lang w:val="es-MX" w:eastAsia="es-MX"/>
        </w:rPr>
        <w:t>991,631.50</w:t>
      </w:r>
      <w:r w:rsidR="00F57211" w:rsidRPr="00DB7DEE">
        <w:rPr>
          <w:rFonts w:ascii="Arial" w:hAnsi="Arial" w:cs="Arial"/>
          <w:sz w:val="20"/>
          <w:szCs w:val="20"/>
          <w:lang w:val="es-HN" w:eastAsia="es-HN"/>
        </w:rPr>
        <w:t>)</w:t>
      </w:r>
      <w:r w:rsidR="00F57211" w:rsidRPr="00DB7DEE">
        <w:rPr>
          <w:rFonts w:ascii="Arial" w:hAnsi="Arial" w:cs="Arial"/>
          <w:sz w:val="20"/>
          <w:szCs w:val="20"/>
        </w:rPr>
        <w:t xml:space="preserve"> / 100 = </w:t>
      </w:r>
      <w:r w:rsidR="00F57211" w:rsidRPr="00DB7DEE">
        <w:rPr>
          <w:rFonts w:ascii="Arial" w:hAnsi="Arial" w:cs="Arial"/>
          <w:sz w:val="20"/>
          <w:szCs w:val="20"/>
          <w:lang w:val="es-HN" w:eastAsia="es-HN"/>
        </w:rPr>
        <w:t xml:space="preserve"> </w:t>
      </w:r>
      <w:r w:rsidR="00F57211" w:rsidRPr="00DB7DEE">
        <w:rPr>
          <w:rFonts w:ascii="Arial" w:hAnsi="Arial" w:cs="Arial"/>
          <w:b/>
          <w:sz w:val="20"/>
          <w:szCs w:val="20"/>
          <w:lang w:val="es-HN" w:eastAsia="es-HN"/>
        </w:rPr>
        <w:t>$</w:t>
      </w:r>
      <w:r w:rsidRPr="00615652">
        <w:rPr>
          <w:rFonts w:ascii="Arial" w:hAnsi="Arial" w:cs="Arial"/>
          <w:b/>
          <w:sz w:val="20"/>
          <w:szCs w:val="20"/>
          <w:lang w:val="es-MX" w:eastAsia="es-MX"/>
        </w:rPr>
        <w:t>694</w:t>
      </w:r>
      <w:r>
        <w:rPr>
          <w:rFonts w:ascii="Arial" w:hAnsi="Arial" w:cs="Arial"/>
          <w:b/>
          <w:sz w:val="20"/>
          <w:szCs w:val="20"/>
          <w:lang w:val="es-MX" w:eastAsia="es-MX"/>
        </w:rPr>
        <w:t>,</w:t>
      </w:r>
      <w:r w:rsidRPr="00615652">
        <w:rPr>
          <w:rFonts w:ascii="Arial" w:hAnsi="Arial" w:cs="Arial"/>
          <w:b/>
          <w:sz w:val="20"/>
          <w:szCs w:val="20"/>
          <w:lang w:val="es-MX" w:eastAsia="es-MX"/>
        </w:rPr>
        <w:t>142.05</w:t>
      </w:r>
      <w:r w:rsidR="00F57211" w:rsidRPr="00DB7DEE">
        <w:rPr>
          <w:rFonts w:ascii="Arial" w:hAnsi="Arial" w:cs="Arial"/>
          <w:b/>
          <w:bCs/>
          <w:sz w:val="20"/>
          <w:szCs w:val="20"/>
          <w:lang w:val="es-HN" w:eastAsia="es-HN"/>
        </w:rPr>
        <w:tab/>
      </w:r>
      <w:r w:rsidR="00F57211" w:rsidRPr="00DB7DEE">
        <w:rPr>
          <w:rFonts w:ascii="Arial" w:hAnsi="Arial" w:cs="Arial"/>
          <w:b/>
          <w:bCs/>
          <w:sz w:val="20"/>
          <w:szCs w:val="20"/>
          <w:lang w:val="es-HN" w:eastAsia="es-HN"/>
        </w:rPr>
        <w:tab/>
      </w:r>
    </w:p>
    <w:p w14:paraId="714EE5D0" w14:textId="479BE9AB" w:rsidR="00F57211" w:rsidRPr="00DB7DEE" w:rsidRDefault="00841897" w:rsidP="00F57211">
      <w:pPr>
        <w:spacing w:line="360" w:lineRule="auto"/>
        <w:jc w:val="both"/>
        <w:rPr>
          <w:rFonts w:ascii="Arial" w:hAnsi="Arial" w:cs="Arial"/>
          <w:sz w:val="20"/>
          <w:szCs w:val="20"/>
        </w:rPr>
      </w:pPr>
      <w:r>
        <w:rPr>
          <w:rFonts w:ascii="Arial" w:hAnsi="Arial" w:cs="Arial"/>
          <w:sz w:val="20"/>
          <w:szCs w:val="20"/>
        </w:rPr>
        <w:t xml:space="preserve">   </w:t>
      </w:r>
      <w:r w:rsidR="00F57211" w:rsidRPr="00DB7DEE">
        <w:rPr>
          <w:rFonts w:ascii="Arial" w:hAnsi="Arial" w:cs="Arial"/>
          <w:sz w:val="20"/>
          <w:szCs w:val="20"/>
        </w:rPr>
        <w:t xml:space="preserve">      X          –   70</w:t>
      </w:r>
      <w:r w:rsidR="00F57211" w:rsidRPr="00DB7DEE">
        <w:rPr>
          <w:rFonts w:ascii="Arial" w:hAnsi="Arial" w:cs="Arial"/>
          <w:sz w:val="20"/>
          <w:szCs w:val="20"/>
          <w:lang w:val="es-MX"/>
        </w:rPr>
        <w:t>.00</w:t>
      </w:r>
      <w:r w:rsidR="00F57211" w:rsidRPr="00DB7DEE">
        <w:rPr>
          <w:rFonts w:ascii="Arial" w:hAnsi="Arial" w:cs="Arial"/>
          <w:sz w:val="20"/>
          <w:szCs w:val="20"/>
        </w:rPr>
        <w:t xml:space="preserve">% </w:t>
      </w:r>
    </w:p>
    <w:p w14:paraId="7AD35D49" w14:textId="77777777" w:rsidR="00F57211" w:rsidRPr="00DB7DEE" w:rsidRDefault="00F57211" w:rsidP="00F57211">
      <w:pPr>
        <w:spacing w:line="360" w:lineRule="auto"/>
        <w:jc w:val="both"/>
        <w:rPr>
          <w:rFonts w:ascii="Arial" w:hAnsi="Arial" w:cs="Arial"/>
          <w:sz w:val="20"/>
          <w:szCs w:val="20"/>
        </w:rPr>
      </w:pPr>
    </w:p>
    <w:p w14:paraId="19AEBC1F" w14:textId="77777777" w:rsidR="00F57211" w:rsidRPr="00DB7DEE" w:rsidRDefault="00F57211" w:rsidP="00F57211">
      <w:pPr>
        <w:spacing w:line="360" w:lineRule="auto"/>
        <w:jc w:val="both"/>
        <w:rPr>
          <w:rFonts w:ascii="Calibri" w:hAnsi="Calibri"/>
          <w:sz w:val="22"/>
          <w:szCs w:val="22"/>
          <w:lang w:val="es-HN" w:eastAsia="es-HN"/>
        </w:rPr>
      </w:pPr>
      <w:r w:rsidRPr="00DB7DEE">
        <w:rPr>
          <w:rFonts w:ascii="Arial" w:hAnsi="Arial" w:cs="Arial"/>
          <w:sz w:val="22"/>
          <w:szCs w:val="22"/>
        </w:rPr>
        <w:t xml:space="preserve">De los anteriores resultados se determina que el 30% del financiamiento público para actividades específicas, es el equivalente a </w:t>
      </w:r>
      <w:bookmarkStart w:id="2" w:name="OLE_LINK1"/>
      <w:bookmarkStart w:id="3" w:name="OLE_LINK2"/>
      <w:r w:rsidRPr="002E35FA">
        <w:rPr>
          <w:rFonts w:ascii="Arial" w:hAnsi="Arial" w:cs="Arial"/>
          <w:b/>
          <w:bCs/>
          <w:sz w:val="22"/>
          <w:szCs w:val="22"/>
          <w:lang w:val="es-HN" w:eastAsia="es-HN"/>
        </w:rPr>
        <w:t>$</w:t>
      </w:r>
      <w:r w:rsidR="002E35FA" w:rsidRPr="002E35FA">
        <w:rPr>
          <w:rFonts w:ascii="Arial" w:hAnsi="Arial" w:cs="Arial"/>
          <w:b/>
          <w:sz w:val="22"/>
          <w:szCs w:val="22"/>
          <w:lang w:val="es-MX" w:eastAsia="es-MX"/>
        </w:rPr>
        <w:t>297,489.45</w:t>
      </w:r>
      <w:r w:rsidR="002E35FA" w:rsidRPr="002E35FA">
        <w:rPr>
          <w:rFonts w:ascii="Arial" w:hAnsi="Arial" w:cs="Arial"/>
          <w:sz w:val="22"/>
          <w:szCs w:val="22"/>
        </w:rPr>
        <w:t xml:space="preserve"> </w:t>
      </w:r>
      <w:r w:rsidRPr="002E35FA">
        <w:rPr>
          <w:rFonts w:ascii="Arial" w:hAnsi="Arial" w:cs="Arial"/>
          <w:sz w:val="22"/>
          <w:szCs w:val="22"/>
        </w:rPr>
        <w:t xml:space="preserve">(Doscientos </w:t>
      </w:r>
      <w:r w:rsidR="002E35FA" w:rsidRPr="002E35FA">
        <w:rPr>
          <w:rFonts w:ascii="Arial" w:hAnsi="Arial" w:cs="Arial"/>
          <w:sz w:val="22"/>
          <w:szCs w:val="22"/>
        </w:rPr>
        <w:t>noventa y siete mil cuatrocientos ochenta y nueve</w:t>
      </w:r>
      <w:r w:rsidRPr="002E35FA">
        <w:rPr>
          <w:rFonts w:ascii="Arial" w:hAnsi="Arial" w:cs="Arial"/>
          <w:sz w:val="22"/>
          <w:szCs w:val="22"/>
        </w:rPr>
        <w:t xml:space="preserve"> pesos 4</w:t>
      </w:r>
      <w:r w:rsidR="002E35FA" w:rsidRPr="002E35FA">
        <w:rPr>
          <w:rFonts w:ascii="Arial" w:hAnsi="Arial" w:cs="Arial"/>
          <w:sz w:val="22"/>
          <w:szCs w:val="22"/>
        </w:rPr>
        <w:t>5</w:t>
      </w:r>
      <w:r w:rsidRPr="002E35FA">
        <w:rPr>
          <w:rFonts w:ascii="Arial" w:hAnsi="Arial" w:cs="Arial"/>
          <w:sz w:val="22"/>
          <w:szCs w:val="22"/>
        </w:rPr>
        <w:t>/100 M.N.)</w:t>
      </w:r>
      <w:bookmarkEnd w:id="2"/>
      <w:bookmarkEnd w:id="3"/>
      <w:r w:rsidRPr="002E35FA">
        <w:rPr>
          <w:rFonts w:ascii="Arial" w:hAnsi="Arial" w:cs="Arial"/>
          <w:sz w:val="22"/>
          <w:szCs w:val="22"/>
        </w:rPr>
        <w:t xml:space="preserve">, monto que se repartirá en partes iguales entre los partidos políticos y el 70% restante, equivalente a </w:t>
      </w:r>
      <w:r w:rsidRPr="002E35FA">
        <w:rPr>
          <w:rFonts w:ascii="Arial" w:hAnsi="Arial" w:cs="Arial"/>
          <w:b/>
          <w:sz w:val="22"/>
          <w:szCs w:val="22"/>
          <w:lang w:val="es-HN" w:eastAsia="es-HN"/>
        </w:rPr>
        <w:t>$</w:t>
      </w:r>
      <w:r w:rsidR="002E35FA" w:rsidRPr="002E35FA">
        <w:rPr>
          <w:rFonts w:ascii="Arial" w:hAnsi="Arial" w:cs="Arial"/>
          <w:b/>
          <w:sz w:val="22"/>
          <w:szCs w:val="22"/>
          <w:lang w:val="es-MX" w:eastAsia="es-MX"/>
        </w:rPr>
        <w:t>694,142.05</w:t>
      </w:r>
      <w:r w:rsidR="002E35FA" w:rsidRPr="002E35FA">
        <w:rPr>
          <w:rFonts w:ascii="Arial" w:hAnsi="Arial" w:cs="Arial"/>
          <w:sz w:val="22"/>
          <w:szCs w:val="22"/>
        </w:rPr>
        <w:t xml:space="preserve"> </w:t>
      </w:r>
      <w:r w:rsidRPr="002E35FA">
        <w:rPr>
          <w:rFonts w:ascii="Arial" w:hAnsi="Arial" w:cs="Arial"/>
          <w:sz w:val="22"/>
          <w:szCs w:val="22"/>
        </w:rPr>
        <w:t>(</w:t>
      </w:r>
      <w:r w:rsidR="002E35FA">
        <w:rPr>
          <w:rFonts w:ascii="Arial" w:hAnsi="Arial" w:cs="Arial"/>
          <w:sz w:val="22"/>
          <w:szCs w:val="22"/>
        </w:rPr>
        <w:t xml:space="preserve">Seiscientos noventa y cuatro mil ciento cuarenta y dos </w:t>
      </w:r>
      <w:r w:rsidRPr="00DB7DEE">
        <w:rPr>
          <w:rFonts w:ascii="Arial" w:hAnsi="Arial" w:cs="Arial"/>
          <w:sz w:val="22"/>
          <w:szCs w:val="22"/>
        </w:rPr>
        <w:t xml:space="preserve">pesos </w:t>
      </w:r>
      <w:r w:rsidR="002E35FA">
        <w:rPr>
          <w:rFonts w:ascii="Arial" w:hAnsi="Arial" w:cs="Arial"/>
          <w:sz w:val="22"/>
          <w:szCs w:val="22"/>
        </w:rPr>
        <w:t>05</w:t>
      </w:r>
      <w:r w:rsidRPr="00DB7DEE">
        <w:rPr>
          <w:rFonts w:ascii="Arial" w:hAnsi="Arial" w:cs="Arial"/>
          <w:sz w:val="22"/>
          <w:szCs w:val="22"/>
        </w:rPr>
        <w:t xml:space="preserve">/100 M.N.), se distribuirá de acuerdo a la proporción de sus votos obtenidos en la elección de Diputaciones locales </w:t>
      </w:r>
      <w:r w:rsidR="002E35FA">
        <w:rPr>
          <w:rFonts w:ascii="Arial" w:hAnsi="Arial" w:cs="Arial"/>
          <w:sz w:val="22"/>
          <w:szCs w:val="22"/>
        </w:rPr>
        <w:t>por el principio de mayoría relativa del Proceso Electoral Local 2020-2021</w:t>
      </w:r>
      <w:r w:rsidRPr="00DB7DEE">
        <w:rPr>
          <w:rFonts w:ascii="Arial" w:hAnsi="Arial" w:cs="Arial"/>
          <w:sz w:val="22"/>
          <w:szCs w:val="22"/>
        </w:rPr>
        <w:t>.</w:t>
      </w:r>
    </w:p>
    <w:p w14:paraId="5F73BBD0" w14:textId="77777777" w:rsidR="00F57211" w:rsidRPr="00DB7DEE" w:rsidRDefault="00F57211" w:rsidP="00F57211">
      <w:pPr>
        <w:spacing w:line="360" w:lineRule="auto"/>
        <w:jc w:val="both"/>
        <w:rPr>
          <w:rFonts w:ascii="Arial" w:hAnsi="Arial" w:cs="Arial"/>
          <w:sz w:val="22"/>
          <w:szCs w:val="22"/>
          <w:lang w:val="es-HN"/>
        </w:rPr>
      </w:pPr>
    </w:p>
    <w:p w14:paraId="75F9107F" w14:textId="77777777" w:rsidR="00F57211" w:rsidRPr="00DB7DEE" w:rsidRDefault="001A0E92" w:rsidP="00F57211">
      <w:pPr>
        <w:spacing w:line="360" w:lineRule="auto"/>
        <w:jc w:val="both"/>
        <w:rPr>
          <w:rFonts w:ascii="Arial" w:hAnsi="Arial" w:cs="Arial"/>
          <w:sz w:val="22"/>
          <w:szCs w:val="22"/>
        </w:rPr>
      </w:pPr>
      <w:r>
        <w:rPr>
          <w:rFonts w:ascii="Arial" w:hAnsi="Arial" w:cs="Arial"/>
          <w:b/>
          <w:sz w:val="22"/>
          <w:szCs w:val="22"/>
        </w:rPr>
        <w:t>B)</w:t>
      </w:r>
      <w:r w:rsidR="00F57211" w:rsidRPr="00DB7DEE">
        <w:rPr>
          <w:rFonts w:ascii="Arial" w:hAnsi="Arial" w:cs="Arial"/>
          <w:sz w:val="22"/>
          <w:szCs w:val="22"/>
        </w:rPr>
        <w:t xml:space="preserve"> Por lo que se refiere al 30% del financiamiento para actividades específicas, equivalente a </w:t>
      </w:r>
      <w:r w:rsidR="000B207A" w:rsidRPr="002E35FA">
        <w:rPr>
          <w:rFonts w:ascii="Arial" w:hAnsi="Arial" w:cs="Arial"/>
          <w:b/>
          <w:bCs/>
          <w:sz w:val="22"/>
          <w:szCs w:val="22"/>
          <w:lang w:val="es-HN" w:eastAsia="es-HN"/>
        </w:rPr>
        <w:t>$</w:t>
      </w:r>
      <w:r w:rsidR="000B207A" w:rsidRPr="002E35FA">
        <w:rPr>
          <w:rFonts w:ascii="Arial" w:hAnsi="Arial" w:cs="Arial"/>
          <w:b/>
          <w:sz w:val="22"/>
          <w:szCs w:val="22"/>
          <w:lang w:val="es-MX" w:eastAsia="es-MX"/>
        </w:rPr>
        <w:t>297,489.45</w:t>
      </w:r>
      <w:r w:rsidR="000B207A" w:rsidRPr="002E35FA">
        <w:rPr>
          <w:rFonts w:ascii="Arial" w:hAnsi="Arial" w:cs="Arial"/>
          <w:sz w:val="22"/>
          <w:szCs w:val="22"/>
        </w:rPr>
        <w:t xml:space="preserve"> (Doscientos noventa y siete mil cuatrocientos ochenta y nueve pesos 45/100 M.N.)</w:t>
      </w:r>
      <w:r w:rsidR="00F57211" w:rsidRPr="00DB7DEE">
        <w:rPr>
          <w:rFonts w:ascii="Arial" w:hAnsi="Arial" w:cs="Arial"/>
          <w:sz w:val="22"/>
          <w:szCs w:val="20"/>
        </w:rPr>
        <w:t xml:space="preserve">, será </w:t>
      </w:r>
      <w:r w:rsidR="00F57211" w:rsidRPr="004B6146">
        <w:rPr>
          <w:rFonts w:ascii="Arial" w:hAnsi="Arial" w:cs="Arial"/>
          <w:b/>
          <w:sz w:val="22"/>
          <w:szCs w:val="20"/>
        </w:rPr>
        <w:t>distribuido entre los</w:t>
      </w:r>
      <w:r w:rsidR="00F57211" w:rsidRPr="00DB7DEE">
        <w:rPr>
          <w:rFonts w:ascii="Arial" w:hAnsi="Arial" w:cs="Arial"/>
          <w:sz w:val="22"/>
          <w:szCs w:val="20"/>
        </w:rPr>
        <w:t xml:space="preserve"> </w:t>
      </w:r>
      <w:r w:rsidR="004B6146" w:rsidRPr="004B6146">
        <w:rPr>
          <w:rFonts w:ascii="Arial" w:hAnsi="Arial" w:cs="Arial"/>
          <w:b/>
          <w:sz w:val="22"/>
          <w:szCs w:val="20"/>
        </w:rPr>
        <w:t>diez</w:t>
      </w:r>
      <w:r w:rsidR="00F57211" w:rsidRPr="004B6146">
        <w:rPr>
          <w:rFonts w:ascii="Arial" w:hAnsi="Arial" w:cs="Arial"/>
          <w:b/>
          <w:sz w:val="22"/>
          <w:szCs w:val="20"/>
        </w:rPr>
        <w:t xml:space="preserve"> partidos políticos acreditados</w:t>
      </w:r>
      <w:r w:rsidR="000B207A">
        <w:rPr>
          <w:rFonts w:ascii="Arial" w:hAnsi="Arial" w:cs="Arial"/>
          <w:sz w:val="22"/>
          <w:szCs w:val="20"/>
        </w:rPr>
        <w:t xml:space="preserve"> </w:t>
      </w:r>
      <w:r w:rsidR="000B207A" w:rsidRPr="004B6146">
        <w:rPr>
          <w:rFonts w:ascii="Arial" w:hAnsi="Arial" w:cs="Arial"/>
          <w:b/>
          <w:sz w:val="22"/>
          <w:szCs w:val="20"/>
        </w:rPr>
        <w:t>y con registro</w:t>
      </w:r>
      <w:r w:rsidR="00F57211" w:rsidRPr="004B6146">
        <w:rPr>
          <w:rFonts w:ascii="Arial" w:hAnsi="Arial" w:cs="Arial"/>
          <w:b/>
          <w:sz w:val="22"/>
          <w:szCs w:val="20"/>
        </w:rPr>
        <w:t xml:space="preserve"> ante este Instituto</w:t>
      </w:r>
      <w:r w:rsidR="00F57211" w:rsidRPr="00DB7DEE">
        <w:rPr>
          <w:rFonts w:ascii="Arial" w:hAnsi="Arial" w:cs="Arial"/>
          <w:sz w:val="22"/>
          <w:szCs w:val="20"/>
        </w:rPr>
        <w:t xml:space="preserve"> Electoral del Estado de Colima, en partes iguales. A </w:t>
      </w:r>
      <w:proofErr w:type="gramStart"/>
      <w:r w:rsidR="00F57211" w:rsidRPr="00DB7DEE">
        <w:rPr>
          <w:rFonts w:ascii="Arial" w:hAnsi="Arial" w:cs="Arial"/>
          <w:sz w:val="22"/>
          <w:szCs w:val="20"/>
        </w:rPr>
        <w:t>continuación</w:t>
      </w:r>
      <w:proofErr w:type="gramEnd"/>
      <w:r w:rsidR="00F57211" w:rsidRPr="00DB7DEE">
        <w:rPr>
          <w:rFonts w:ascii="Arial" w:hAnsi="Arial" w:cs="Arial"/>
          <w:sz w:val="22"/>
          <w:szCs w:val="22"/>
        </w:rPr>
        <w:t xml:space="preserve"> se muestra la operación necesaria para calcular el monto, que de manera igualitaria, le corresponderá a cada uno: </w:t>
      </w:r>
    </w:p>
    <w:p w14:paraId="6EFAD497" w14:textId="77777777" w:rsidR="00F57211" w:rsidRPr="00DB7DEE" w:rsidRDefault="00F57211" w:rsidP="00F57211">
      <w:pPr>
        <w:spacing w:line="360" w:lineRule="auto"/>
        <w:jc w:val="both"/>
        <w:rPr>
          <w:rFonts w:ascii="Arial" w:hAnsi="Arial" w:cs="Arial"/>
          <w:sz w:val="22"/>
          <w:szCs w:val="22"/>
        </w:rPr>
      </w:pPr>
    </w:p>
    <w:p w14:paraId="27BA99D2" w14:textId="77777777" w:rsidR="00F57211" w:rsidRPr="004B6146" w:rsidRDefault="00F57211" w:rsidP="00F57211">
      <w:pPr>
        <w:rPr>
          <w:rFonts w:ascii="MS Sans Serif" w:hAnsi="MS Sans Serif"/>
          <w:b/>
          <w:bCs/>
          <w:sz w:val="20"/>
          <w:szCs w:val="20"/>
          <w:lang w:val="es-MX" w:eastAsia="es-MX"/>
        </w:rPr>
      </w:pPr>
      <w:r w:rsidRPr="00DB7DEE">
        <w:rPr>
          <w:rFonts w:ascii="Arial" w:hAnsi="Arial" w:cs="Arial"/>
          <w:color w:val="000000"/>
          <w:sz w:val="20"/>
          <w:szCs w:val="20"/>
          <w:lang w:val="es-MX" w:eastAsia="es-MX"/>
        </w:rPr>
        <w:t xml:space="preserve">                                                         </w:t>
      </w:r>
      <w:r w:rsidR="00BD0AA4" w:rsidRPr="00BD0AA4">
        <w:rPr>
          <w:rFonts w:ascii="Arial" w:hAnsi="Arial" w:cs="Arial"/>
          <w:sz w:val="20"/>
          <w:szCs w:val="22"/>
          <w:u w:val="single"/>
          <w:lang w:val="es-MX" w:eastAsia="es-MX"/>
        </w:rPr>
        <w:t>297,489.45</w:t>
      </w:r>
      <w:r w:rsidRPr="00DB7DEE">
        <w:rPr>
          <w:rFonts w:ascii="Arial" w:hAnsi="Arial" w:cs="Arial"/>
          <w:color w:val="000000"/>
          <w:sz w:val="20"/>
          <w:szCs w:val="20"/>
          <w:lang w:val="es-MX" w:eastAsia="es-MX"/>
        </w:rPr>
        <w:t xml:space="preserve">     </w:t>
      </w:r>
      <w:r w:rsidRPr="00DB7DEE">
        <w:rPr>
          <w:rFonts w:ascii="Arial" w:hAnsi="Arial" w:cs="Arial"/>
          <w:sz w:val="22"/>
          <w:szCs w:val="22"/>
        </w:rPr>
        <w:t xml:space="preserve">=   </w:t>
      </w:r>
      <w:r w:rsidRPr="00DB7DEE">
        <w:rPr>
          <w:rFonts w:ascii="Arial" w:hAnsi="Arial" w:cs="Arial"/>
          <w:sz w:val="22"/>
          <w:szCs w:val="22"/>
          <w:lang w:val="es-HN" w:eastAsia="es-HN"/>
        </w:rPr>
        <w:t xml:space="preserve"> </w:t>
      </w:r>
      <w:r w:rsidRPr="004B6146">
        <w:rPr>
          <w:rFonts w:ascii="Arial" w:hAnsi="Arial" w:cs="Arial"/>
          <w:b/>
          <w:bCs/>
          <w:sz w:val="20"/>
          <w:szCs w:val="20"/>
          <w:lang w:val="es-HN" w:eastAsia="es-HN"/>
        </w:rPr>
        <w:t>$</w:t>
      </w:r>
      <w:r w:rsidR="004B6146" w:rsidRPr="004B6146">
        <w:rPr>
          <w:rFonts w:ascii="Arial" w:hAnsi="Arial" w:cs="Arial"/>
          <w:b/>
          <w:bCs/>
          <w:sz w:val="20"/>
          <w:szCs w:val="20"/>
          <w:lang w:val="es-MX" w:eastAsia="es-MX"/>
        </w:rPr>
        <w:t>29</w:t>
      </w:r>
      <w:r w:rsidR="004B6146">
        <w:rPr>
          <w:rFonts w:ascii="Arial" w:hAnsi="Arial" w:cs="Arial"/>
          <w:b/>
          <w:bCs/>
          <w:sz w:val="20"/>
          <w:szCs w:val="20"/>
          <w:lang w:val="es-MX" w:eastAsia="es-MX"/>
        </w:rPr>
        <w:t>,</w:t>
      </w:r>
      <w:r w:rsidR="004B6146" w:rsidRPr="004B6146">
        <w:rPr>
          <w:rFonts w:ascii="Arial" w:hAnsi="Arial" w:cs="Arial"/>
          <w:b/>
          <w:bCs/>
          <w:sz w:val="20"/>
          <w:szCs w:val="20"/>
          <w:lang w:val="es-MX" w:eastAsia="es-MX"/>
        </w:rPr>
        <w:t>748.94</w:t>
      </w:r>
      <w:r w:rsidRPr="00DB7DEE">
        <w:rPr>
          <w:rFonts w:ascii="Arial" w:hAnsi="Arial" w:cs="Arial"/>
          <w:b/>
          <w:bCs/>
          <w:sz w:val="20"/>
          <w:szCs w:val="20"/>
          <w:lang w:val="es-HN" w:eastAsia="es-HN"/>
        </w:rPr>
        <w:tab/>
      </w:r>
    </w:p>
    <w:p w14:paraId="3CABD598" w14:textId="77777777" w:rsidR="00F57211" w:rsidRPr="00DB7DEE" w:rsidRDefault="00F57211" w:rsidP="00F57211">
      <w:pPr>
        <w:rPr>
          <w:rFonts w:ascii="Arial" w:hAnsi="Arial" w:cs="Arial"/>
          <w:sz w:val="20"/>
          <w:szCs w:val="20"/>
        </w:rPr>
      </w:pPr>
      <w:r w:rsidRPr="00DB7DEE">
        <w:rPr>
          <w:rFonts w:ascii="Arial" w:hAnsi="Arial" w:cs="Arial"/>
          <w:sz w:val="22"/>
          <w:szCs w:val="22"/>
        </w:rPr>
        <w:t xml:space="preserve">                                                        </w:t>
      </w:r>
      <w:r w:rsidR="00BD0AA4">
        <w:rPr>
          <w:rFonts w:ascii="Arial" w:hAnsi="Arial" w:cs="Arial"/>
          <w:sz w:val="22"/>
          <w:szCs w:val="22"/>
        </w:rPr>
        <w:t xml:space="preserve">  </w:t>
      </w:r>
      <w:r w:rsidRPr="00DB7DEE">
        <w:rPr>
          <w:rFonts w:ascii="Arial" w:hAnsi="Arial" w:cs="Arial"/>
          <w:sz w:val="22"/>
          <w:szCs w:val="22"/>
        </w:rPr>
        <w:t xml:space="preserve"> </w:t>
      </w:r>
      <w:r w:rsidR="004B6146">
        <w:rPr>
          <w:rFonts w:ascii="Arial" w:hAnsi="Arial" w:cs="Arial"/>
          <w:sz w:val="20"/>
          <w:szCs w:val="20"/>
        </w:rPr>
        <w:t>10</w:t>
      </w:r>
    </w:p>
    <w:p w14:paraId="272E0CED" w14:textId="77777777" w:rsidR="00F57211" w:rsidRPr="00DB7DEE" w:rsidRDefault="00F57211" w:rsidP="00F57211">
      <w:pPr>
        <w:rPr>
          <w:rFonts w:ascii="Arial" w:hAnsi="Arial" w:cs="Arial"/>
          <w:sz w:val="20"/>
          <w:szCs w:val="20"/>
        </w:rPr>
      </w:pPr>
    </w:p>
    <w:p w14:paraId="2CB2985F" w14:textId="77777777" w:rsidR="00F57211" w:rsidRPr="00DB7DEE" w:rsidRDefault="00F57211" w:rsidP="00F57211">
      <w:pPr>
        <w:spacing w:line="360" w:lineRule="auto"/>
        <w:jc w:val="both"/>
        <w:rPr>
          <w:rFonts w:ascii="Arial" w:hAnsi="Arial" w:cs="Arial"/>
          <w:sz w:val="22"/>
          <w:szCs w:val="22"/>
        </w:rPr>
      </w:pPr>
      <w:r w:rsidRPr="00DB7DEE">
        <w:rPr>
          <w:rFonts w:ascii="Arial" w:hAnsi="Arial" w:cs="Arial"/>
          <w:sz w:val="22"/>
          <w:szCs w:val="22"/>
        </w:rPr>
        <w:t>En razón de lo anterior, les corresponde a los Partidos Políticos Acción Nacional, Revolucionario Institucional, de la Revolución Democrática, Verde Ecologista de México, del Trabajo, Movimiento Ciudadano, Morena</w:t>
      </w:r>
      <w:r w:rsidR="004B6146">
        <w:rPr>
          <w:rFonts w:ascii="Arial" w:hAnsi="Arial" w:cs="Arial"/>
          <w:sz w:val="22"/>
          <w:szCs w:val="22"/>
        </w:rPr>
        <w:t xml:space="preserve">, </w:t>
      </w:r>
      <w:r w:rsidRPr="00DB7DEE">
        <w:rPr>
          <w:rFonts w:ascii="Arial" w:hAnsi="Arial" w:cs="Arial"/>
          <w:sz w:val="22"/>
          <w:szCs w:val="22"/>
        </w:rPr>
        <w:t>Nueva Alianza Colima,</w:t>
      </w:r>
      <w:r w:rsidR="004B6146">
        <w:rPr>
          <w:rFonts w:ascii="Arial" w:hAnsi="Arial" w:cs="Arial"/>
          <w:sz w:val="22"/>
          <w:szCs w:val="22"/>
        </w:rPr>
        <w:t xml:space="preserve"> Partido Encuentro Solidario y Fuerza por México</w:t>
      </w:r>
      <w:r w:rsidRPr="00DB7DEE">
        <w:rPr>
          <w:rFonts w:ascii="Arial" w:hAnsi="Arial" w:cs="Arial"/>
          <w:sz w:val="22"/>
          <w:szCs w:val="22"/>
        </w:rPr>
        <w:t xml:space="preserve"> un monto individual de</w:t>
      </w:r>
      <w:r w:rsidRPr="00DB7DEE">
        <w:rPr>
          <w:rFonts w:ascii="Arial" w:hAnsi="Arial" w:cs="Arial"/>
          <w:sz w:val="22"/>
          <w:szCs w:val="22"/>
          <w:lang w:val="es-HN" w:eastAsia="es-HN"/>
        </w:rPr>
        <w:t xml:space="preserve"> </w:t>
      </w:r>
      <w:r w:rsidRPr="004B6146">
        <w:rPr>
          <w:rFonts w:ascii="Arial" w:hAnsi="Arial" w:cs="Arial"/>
          <w:b/>
          <w:bCs/>
          <w:sz w:val="22"/>
          <w:szCs w:val="22"/>
          <w:lang w:val="es-HN" w:eastAsia="es-HN"/>
        </w:rPr>
        <w:t>$</w:t>
      </w:r>
      <w:r w:rsidR="004B6146" w:rsidRPr="004B6146">
        <w:rPr>
          <w:rFonts w:ascii="Arial" w:hAnsi="Arial" w:cs="Arial"/>
          <w:b/>
          <w:bCs/>
          <w:sz w:val="22"/>
          <w:szCs w:val="22"/>
          <w:lang w:val="es-MX" w:eastAsia="es-MX"/>
        </w:rPr>
        <w:t>29,748.94</w:t>
      </w:r>
      <w:r w:rsidRPr="00DB7DEE">
        <w:rPr>
          <w:rFonts w:ascii="Arial" w:hAnsi="Arial" w:cs="Arial"/>
          <w:sz w:val="22"/>
          <w:szCs w:val="22"/>
        </w:rPr>
        <w:t xml:space="preserve"> (</w:t>
      </w:r>
      <w:r w:rsidR="004B6146">
        <w:rPr>
          <w:rFonts w:ascii="Arial" w:hAnsi="Arial" w:cs="Arial"/>
          <w:sz w:val="22"/>
          <w:szCs w:val="22"/>
        </w:rPr>
        <w:t>Veintinueve mil setecientos cuarenta y ocho pesos 94</w:t>
      </w:r>
      <w:r w:rsidRPr="00DB7DEE">
        <w:rPr>
          <w:rFonts w:ascii="Arial" w:hAnsi="Arial" w:cs="Arial"/>
          <w:sz w:val="22"/>
          <w:szCs w:val="22"/>
        </w:rPr>
        <w:t>/100 M.N.).</w:t>
      </w:r>
    </w:p>
    <w:p w14:paraId="5A8C37CC" w14:textId="77777777" w:rsidR="00F57211" w:rsidRPr="00DB7DEE" w:rsidRDefault="00F57211" w:rsidP="00F57211">
      <w:pPr>
        <w:spacing w:line="360" w:lineRule="auto"/>
        <w:jc w:val="both"/>
        <w:rPr>
          <w:rFonts w:ascii="Arial" w:hAnsi="Arial" w:cs="Arial"/>
          <w:sz w:val="22"/>
          <w:szCs w:val="22"/>
        </w:rPr>
      </w:pPr>
    </w:p>
    <w:p w14:paraId="50456B4B" w14:textId="77777777" w:rsidR="00F57211" w:rsidRPr="00DB7DEE" w:rsidRDefault="001A0E92" w:rsidP="00F57211">
      <w:pPr>
        <w:spacing w:line="360" w:lineRule="auto"/>
        <w:jc w:val="both"/>
        <w:rPr>
          <w:rFonts w:ascii="Arial" w:hAnsi="Arial" w:cs="Arial"/>
          <w:sz w:val="22"/>
          <w:szCs w:val="22"/>
        </w:rPr>
      </w:pPr>
      <w:r>
        <w:rPr>
          <w:rFonts w:ascii="Arial" w:hAnsi="Arial" w:cs="Arial"/>
          <w:b/>
          <w:sz w:val="22"/>
          <w:szCs w:val="22"/>
        </w:rPr>
        <w:t>C)</w:t>
      </w:r>
      <w:r w:rsidR="00F57211" w:rsidRPr="00DB7DEE">
        <w:rPr>
          <w:rFonts w:ascii="Arial" w:hAnsi="Arial" w:cs="Arial"/>
          <w:sz w:val="22"/>
          <w:szCs w:val="22"/>
        </w:rPr>
        <w:t xml:space="preserve"> Ahora bien, con relación al 70% del financiamiento para actividades específicas, equivalente a la cantidad de </w:t>
      </w:r>
      <w:r w:rsidR="00BD0AA4" w:rsidRPr="002E35FA">
        <w:rPr>
          <w:rFonts w:ascii="Arial" w:hAnsi="Arial" w:cs="Arial"/>
          <w:b/>
          <w:sz w:val="22"/>
          <w:szCs w:val="22"/>
          <w:lang w:val="es-HN" w:eastAsia="es-HN"/>
        </w:rPr>
        <w:t>$</w:t>
      </w:r>
      <w:r w:rsidR="00BD0AA4" w:rsidRPr="002E35FA">
        <w:rPr>
          <w:rFonts w:ascii="Arial" w:hAnsi="Arial" w:cs="Arial"/>
          <w:b/>
          <w:sz w:val="22"/>
          <w:szCs w:val="22"/>
          <w:lang w:val="es-MX" w:eastAsia="es-MX"/>
        </w:rPr>
        <w:t>694,142.05</w:t>
      </w:r>
      <w:r w:rsidR="00BD0AA4" w:rsidRPr="002E35FA">
        <w:rPr>
          <w:rFonts w:ascii="Arial" w:hAnsi="Arial" w:cs="Arial"/>
          <w:sz w:val="22"/>
          <w:szCs w:val="22"/>
        </w:rPr>
        <w:t xml:space="preserve"> (</w:t>
      </w:r>
      <w:r w:rsidR="00BD0AA4">
        <w:rPr>
          <w:rFonts w:ascii="Arial" w:hAnsi="Arial" w:cs="Arial"/>
          <w:sz w:val="22"/>
          <w:szCs w:val="22"/>
        </w:rPr>
        <w:t xml:space="preserve">Seiscientos noventa y cuatro mil ciento cuarenta y dos </w:t>
      </w:r>
      <w:r w:rsidR="00BD0AA4" w:rsidRPr="00DB7DEE">
        <w:rPr>
          <w:rFonts w:ascii="Arial" w:hAnsi="Arial" w:cs="Arial"/>
          <w:sz w:val="22"/>
          <w:szCs w:val="22"/>
        </w:rPr>
        <w:t xml:space="preserve">pesos </w:t>
      </w:r>
      <w:r w:rsidR="00BD0AA4">
        <w:rPr>
          <w:rFonts w:ascii="Arial" w:hAnsi="Arial" w:cs="Arial"/>
          <w:sz w:val="22"/>
          <w:szCs w:val="22"/>
        </w:rPr>
        <w:lastRenderedPageBreak/>
        <w:t>05</w:t>
      </w:r>
      <w:r w:rsidR="00BD0AA4" w:rsidRPr="00DB7DEE">
        <w:rPr>
          <w:rFonts w:ascii="Arial" w:hAnsi="Arial" w:cs="Arial"/>
          <w:sz w:val="22"/>
          <w:szCs w:val="22"/>
        </w:rPr>
        <w:t>/100 M.N.)</w:t>
      </w:r>
      <w:r w:rsidR="00F57211" w:rsidRPr="00DB7DEE">
        <w:rPr>
          <w:rFonts w:ascii="Arial" w:hAnsi="Arial" w:cs="Arial"/>
          <w:sz w:val="22"/>
          <w:szCs w:val="22"/>
        </w:rPr>
        <w:t xml:space="preserve">, será distribuido en proporción al número de votos conseguidos por cada uno de los partidos políticos en la elección de </w:t>
      </w:r>
      <w:r w:rsidR="00F57211" w:rsidRPr="004B6146">
        <w:rPr>
          <w:rFonts w:ascii="Arial" w:hAnsi="Arial" w:cs="Arial"/>
          <w:b/>
          <w:sz w:val="22"/>
          <w:szCs w:val="22"/>
        </w:rPr>
        <w:t xml:space="preserve">Diputaciones </w:t>
      </w:r>
      <w:r w:rsidR="00BD0AA4" w:rsidRPr="004B6146">
        <w:rPr>
          <w:rFonts w:ascii="Arial" w:hAnsi="Arial" w:cs="Arial"/>
          <w:b/>
          <w:sz w:val="22"/>
          <w:szCs w:val="22"/>
        </w:rPr>
        <w:t>Locales por el principio de mayoría relativa</w:t>
      </w:r>
      <w:r w:rsidR="00BD0AA4">
        <w:rPr>
          <w:rFonts w:ascii="Arial" w:hAnsi="Arial" w:cs="Arial"/>
          <w:sz w:val="22"/>
          <w:szCs w:val="22"/>
        </w:rPr>
        <w:t xml:space="preserve"> del Proceso Electoral Local 2020-2021</w:t>
      </w:r>
      <w:r w:rsidR="00F57211" w:rsidRPr="00DB7DEE">
        <w:rPr>
          <w:rFonts w:ascii="Arial" w:hAnsi="Arial" w:cs="Arial"/>
          <w:sz w:val="22"/>
          <w:szCs w:val="22"/>
        </w:rPr>
        <w:t>.</w:t>
      </w:r>
    </w:p>
    <w:p w14:paraId="12320274" w14:textId="77777777" w:rsidR="00F57211" w:rsidRPr="00DB7DEE" w:rsidRDefault="00F57211" w:rsidP="00F57211">
      <w:pPr>
        <w:spacing w:line="360" w:lineRule="auto"/>
        <w:jc w:val="both"/>
        <w:rPr>
          <w:rFonts w:ascii="Arial" w:hAnsi="Arial" w:cs="Arial"/>
          <w:b/>
          <w:sz w:val="22"/>
          <w:szCs w:val="22"/>
        </w:rPr>
      </w:pPr>
    </w:p>
    <w:p w14:paraId="2394C654" w14:textId="77777777" w:rsidR="002749E0" w:rsidRPr="00BD0AA4" w:rsidRDefault="002749E0" w:rsidP="002749E0">
      <w:pPr>
        <w:contextualSpacing/>
        <w:jc w:val="center"/>
        <w:rPr>
          <w:rFonts w:ascii="Arial" w:hAnsi="Arial" w:cs="Arial"/>
          <w:sz w:val="18"/>
          <w:szCs w:val="16"/>
        </w:rPr>
      </w:pPr>
      <w:r w:rsidRPr="00BD0AA4">
        <w:rPr>
          <w:rFonts w:ascii="Arial" w:hAnsi="Arial" w:cs="Arial"/>
          <w:sz w:val="18"/>
          <w:szCs w:val="16"/>
        </w:rPr>
        <w:t xml:space="preserve">Tabla </w:t>
      </w:r>
      <w:r>
        <w:rPr>
          <w:rFonts w:ascii="Arial" w:hAnsi="Arial" w:cs="Arial"/>
          <w:sz w:val="18"/>
          <w:szCs w:val="16"/>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2749E0" w:rsidRPr="00DB7DEE" w14:paraId="69320EEF" w14:textId="77777777" w:rsidTr="00327291">
        <w:trPr>
          <w:jc w:val="center"/>
        </w:trPr>
        <w:tc>
          <w:tcPr>
            <w:tcW w:w="3232" w:type="dxa"/>
            <w:shd w:val="clear" w:color="auto" w:fill="FBE4D5" w:themeFill="accent2" w:themeFillTint="33"/>
            <w:vAlign w:val="center"/>
          </w:tcPr>
          <w:p w14:paraId="1D89421C" w14:textId="77777777" w:rsidR="002749E0" w:rsidRPr="00DB7DEE" w:rsidRDefault="002749E0" w:rsidP="00327291">
            <w:pPr>
              <w:jc w:val="center"/>
              <w:rPr>
                <w:rFonts w:ascii="Arial" w:hAnsi="Arial" w:cs="Arial"/>
                <w:b/>
                <w:sz w:val="20"/>
                <w:szCs w:val="20"/>
                <w:lang w:val="es-MX"/>
              </w:rPr>
            </w:pPr>
            <w:r w:rsidRPr="00DB7DEE">
              <w:rPr>
                <w:rFonts w:ascii="Arial" w:hAnsi="Arial" w:cs="Arial"/>
                <w:b/>
                <w:sz w:val="20"/>
                <w:szCs w:val="20"/>
                <w:lang w:val="es-MX"/>
              </w:rPr>
              <w:t>Partido Político</w:t>
            </w:r>
          </w:p>
        </w:tc>
        <w:tc>
          <w:tcPr>
            <w:tcW w:w="1922" w:type="dxa"/>
            <w:shd w:val="clear" w:color="auto" w:fill="FBE4D5" w:themeFill="accent2" w:themeFillTint="33"/>
            <w:vAlign w:val="center"/>
          </w:tcPr>
          <w:p w14:paraId="35B9EB7D" w14:textId="77777777" w:rsidR="002749E0" w:rsidRPr="00DB7DEE" w:rsidRDefault="002749E0" w:rsidP="00327291">
            <w:pPr>
              <w:jc w:val="center"/>
              <w:rPr>
                <w:rFonts w:ascii="Arial" w:hAnsi="Arial" w:cs="Arial"/>
                <w:b/>
                <w:sz w:val="20"/>
                <w:szCs w:val="20"/>
                <w:lang w:val="es-MX"/>
              </w:rPr>
            </w:pPr>
            <w:r>
              <w:rPr>
                <w:rFonts w:ascii="Arial" w:hAnsi="Arial" w:cs="Arial"/>
                <w:b/>
                <w:sz w:val="20"/>
                <w:szCs w:val="20"/>
                <w:lang w:val="es-MX"/>
              </w:rPr>
              <w:t>Votación obtenida en la elección de Diputaciones Locales de MR</w:t>
            </w:r>
          </w:p>
        </w:tc>
        <w:tc>
          <w:tcPr>
            <w:tcW w:w="1922" w:type="dxa"/>
            <w:shd w:val="clear" w:color="auto" w:fill="FBE4D5" w:themeFill="accent2" w:themeFillTint="33"/>
            <w:vAlign w:val="center"/>
          </w:tcPr>
          <w:p w14:paraId="388BE08B" w14:textId="77777777" w:rsidR="002749E0" w:rsidRPr="007A72F5" w:rsidRDefault="002749E0" w:rsidP="00327291">
            <w:pPr>
              <w:jc w:val="center"/>
              <w:rPr>
                <w:rFonts w:ascii="Arial" w:hAnsi="Arial" w:cs="Arial"/>
                <w:b/>
                <w:sz w:val="20"/>
                <w:szCs w:val="20"/>
                <w:lang w:val="es-MX"/>
              </w:rPr>
            </w:pPr>
            <w:r w:rsidRPr="007A72F5">
              <w:rPr>
                <w:rFonts w:ascii="Arial" w:hAnsi="Arial" w:cs="Arial"/>
                <w:b/>
                <w:sz w:val="20"/>
                <w:szCs w:val="20"/>
                <w:lang w:val="es-MX"/>
              </w:rPr>
              <w:t>Porcentaje de votaci</w:t>
            </w:r>
            <w:r>
              <w:rPr>
                <w:rFonts w:ascii="Arial" w:hAnsi="Arial" w:cs="Arial"/>
                <w:b/>
                <w:sz w:val="20"/>
                <w:szCs w:val="20"/>
                <w:lang w:val="es-MX"/>
              </w:rPr>
              <w:t>ón</w:t>
            </w:r>
          </w:p>
        </w:tc>
      </w:tr>
      <w:tr w:rsidR="004B6146" w:rsidRPr="00DB7DEE" w14:paraId="60BD57DC" w14:textId="77777777" w:rsidTr="00327291">
        <w:trPr>
          <w:trHeight w:val="422"/>
          <w:jc w:val="center"/>
        </w:trPr>
        <w:tc>
          <w:tcPr>
            <w:tcW w:w="3232" w:type="dxa"/>
            <w:vAlign w:val="center"/>
          </w:tcPr>
          <w:p w14:paraId="4073C9E1" w14:textId="77777777" w:rsidR="004B6146" w:rsidRPr="00DB7DEE" w:rsidRDefault="004B6146" w:rsidP="004B6146">
            <w:pPr>
              <w:jc w:val="center"/>
              <w:rPr>
                <w:rFonts w:ascii="Arial" w:hAnsi="Arial" w:cs="Arial"/>
                <w:sz w:val="20"/>
                <w:szCs w:val="20"/>
              </w:rPr>
            </w:pPr>
            <w:r>
              <w:rPr>
                <w:rFonts w:ascii="Arial" w:hAnsi="Arial" w:cs="Arial"/>
                <w:sz w:val="20"/>
                <w:szCs w:val="20"/>
              </w:rPr>
              <w:t>Partido Acción Nacional</w:t>
            </w:r>
          </w:p>
        </w:tc>
        <w:tc>
          <w:tcPr>
            <w:tcW w:w="1922" w:type="dxa"/>
            <w:vAlign w:val="center"/>
          </w:tcPr>
          <w:p w14:paraId="35149B86"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29,415</w:t>
            </w:r>
          </w:p>
        </w:tc>
        <w:tc>
          <w:tcPr>
            <w:tcW w:w="1922" w:type="dxa"/>
            <w:vAlign w:val="center"/>
          </w:tcPr>
          <w:p w14:paraId="729F34E6" w14:textId="77777777" w:rsidR="004B6146" w:rsidRPr="00547899" w:rsidRDefault="004B6146" w:rsidP="004B6146">
            <w:pPr>
              <w:jc w:val="right"/>
              <w:rPr>
                <w:rFonts w:ascii="Arial" w:hAnsi="Arial" w:cs="Arial"/>
                <w:sz w:val="20"/>
                <w:szCs w:val="20"/>
                <w:lang w:val="es-MX" w:eastAsia="es-MX"/>
              </w:rPr>
            </w:pPr>
            <w:r w:rsidRPr="00547899">
              <w:rPr>
                <w:rFonts w:ascii="Arial" w:hAnsi="Arial" w:cs="Arial"/>
                <w:sz w:val="20"/>
                <w:szCs w:val="20"/>
              </w:rPr>
              <w:t>10.7073</w:t>
            </w:r>
            <w:r>
              <w:rPr>
                <w:rFonts w:ascii="Arial" w:hAnsi="Arial" w:cs="Arial"/>
                <w:sz w:val="20"/>
                <w:szCs w:val="20"/>
              </w:rPr>
              <w:t>%</w:t>
            </w:r>
          </w:p>
        </w:tc>
      </w:tr>
      <w:tr w:rsidR="004B6146" w:rsidRPr="00DB7DEE" w14:paraId="7EB7D72B" w14:textId="77777777" w:rsidTr="00327291">
        <w:trPr>
          <w:trHeight w:val="414"/>
          <w:jc w:val="center"/>
        </w:trPr>
        <w:tc>
          <w:tcPr>
            <w:tcW w:w="3232" w:type="dxa"/>
            <w:shd w:val="clear" w:color="auto" w:fill="D9D9D9" w:themeFill="background1" w:themeFillShade="D9"/>
            <w:vAlign w:val="center"/>
          </w:tcPr>
          <w:p w14:paraId="5AE079F2" w14:textId="77777777" w:rsidR="004B6146" w:rsidRPr="00DB7DEE" w:rsidRDefault="004B6146" w:rsidP="004B6146">
            <w:pPr>
              <w:jc w:val="center"/>
              <w:rPr>
                <w:rFonts w:ascii="Arial" w:hAnsi="Arial" w:cs="Arial"/>
                <w:sz w:val="20"/>
                <w:szCs w:val="20"/>
              </w:rPr>
            </w:pPr>
            <w:r>
              <w:rPr>
                <w:rFonts w:ascii="Arial" w:hAnsi="Arial" w:cs="Arial"/>
                <w:sz w:val="20"/>
                <w:szCs w:val="20"/>
              </w:rPr>
              <w:t>Partido Revolucionario Institucional</w:t>
            </w:r>
          </w:p>
        </w:tc>
        <w:tc>
          <w:tcPr>
            <w:tcW w:w="1922" w:type="dxa"/>
            <w:shd w:val="clear" w:color="auto" w:fill="D9D9D9" w:themeFill="background1" w:themeFillShade="D9"/>
            <w:vAlign w:val="center"/>
          </w:tcPr>
          <w:p w14:paraId="70B32FBF"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42,894</w:t>
            </w:r>
          </w:p>
        </w:tc>
        <w:tc>
          <w:tcPr>
            <w:tcW w:w="1922" w:type="dxa"/>
            <w:shd w:val="clear" w:color="auto" w:fill="D9D9D9" w:themeFill="background1" w:themeFillShade="D9"/>
            <w:vAlign w:val="center"/>
          </w:tcPr>
          <w:p w14:paraId="253BB5BD"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15.6138</w:t>
            </w:r>
            <w:r>
              <w:rPr>
                <w:rFonts w:ascii="Arial" w:hAnsi="Arial" w:cs="Arial"/>
                <w:sz w:val="20"/>
                <w:szCs w:val="20"/>
              </w:rPr>
              <w:t>%</w:t>
            </w:r>
          </w:p>
        </w:tc>
      </w:tr>
      <w:tr w:rsidR="004B6146" w:rsidRPr="00DB7DEE" w14:paraId="4DD3E02F" w14:textId="77777777" w:rsidTr="00327291">
        <w:trPr>
          <w:trHeight w:val="420"/>
          <w:jc w:val="center"/>
        </w:trPr>
        <w:tc>
          <w:tcPr>
            <w:tcW w:w="3232" w:type="dxa"/>
            <w:vAlign w:val="center"/>
          </w:tcPr>
          <w:p w14:paraId="6DC67FB5" w14:textId="77777777" w:rsidR="004B6146" w:rsidRPr="00DB7DEE" w:rsidRDefault="004B6146" w:rsidP="004B6146">
            <w:pPr>
              <w:jc w:val="center"/>
              <w:rPr>
                <w:rFonts w:ascii="Arial" w:hAnsi="Arial" w:cs="Arial"/>
                <w:sz w:val="20"/>
                <w:szCs w:val="20"/>
              </w:rPr>
            </w:pPr>
            <w:r>
              <w:rPr>
                <w:rFonts w:ascii="Arial" w:hAnsi="Arial" w:cs="Arial"/>
                <w:sz w:val="20"/>
                <w:szCs w:val="20"/>
              </w:rPr>
              <w:t>Partido Verde Ecologista de México</w:t>
            </w:r>
          </w:p>
        </w:tc>
        <w:tc>
          <w:tcPr>
            <w:tcW w:w="1922" w:type="dxa"/>
            <w:vAlign w:val="center"/>
          </w:tcPr>
          <w:p w14:paraId="731E42F4"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43,822</w:t>
            </w:r>
          </w:p>
        </w:tc>
        <w:tc>
          <w:tcPr>
            <w:tcW w:w="1922" w:type="dxa"/>
            <w:vAlign w:val="center"/>
          </w:tcPr>
          <w:p w14:paraId="6AFB82C0"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15.9516</w:t>
            </w:r>
            <w:r>
              <w:rPr>
                <w:rFonts w:ascii="Arial" w:hAnsi="Arial" w:cs="Arial"/>
                <w:sz w:val="20"/>
                <w:szCs w:val="20"/>
              </w:rPr>
              <w:t>%</w:t>
            </w:r>
          </w:p>
        </w:tc>
      </w:tr>
      <w:tr w:rsidR="004B6146" w:rsidRPr="00DB7DEE" w14:paraId="57CB0CA6" w14:textId="77777777" w:rsidTr="00327291">
        <w:trPr>
          <w:trHeight w:val="411"/>
          <w:jc w:val="center"/>
        </w:trPr>
        <w:tc>
          <w:tcPr>
            <w:tcW w:w="3232" w:type="dxa"/>
            <w:shd w:val="clear" w:color="auto" w:fill="D9D9D9" w:themeFill="background1" w:themeFillShade="D9"/>
            <w:vAlign w:val="center"/>
          </w:tcPr>
          <w:p w14:paraId="544C3C38" w14:textId="77777777" w:rsidR="004B6146" w:rsidRPr="00DB7DEE" w:rsidRDefault="004B6146" w:rsidP="004B6146">
            <w:pPr>
              <w:jc w:val="center"/>
              <w:rPr>
                <w:rFonts w:ascii="Arial" w:hAnsi="Arial" w:cs="Arial"/>
                <w:sz w:val="20"/>
                <w:szCs w:val="20"/>
              </w:rPr>
            </w:pPr>
            <w:r>
              <w:rPr>
                <w:rFonts w:ascii="Arial" w:hAnsi="Arial" w:cs="Arial"/>
                <w:sz w:val="20"/>
                <w:szCs w:val="20"/>
              </w:rPr>
              <w:t>Partido del Trabajo</w:t>
            </w:r>
          </w:p>
        </w:tc>
        <w:tc>
          <w:tcPr>
            <w:tcW w:w="1922" w:type="dxa"/>
            <w:shd w:val="clear" w:color="auto" w:fill="D9D9D9" w:themeFill="background1" w:themeFillShade="D9"/>
            <w:vAlign w:val="center"/>
          </w:tcPr>
          <w:p w14:paraId="0BAF25AF"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9,795</w:t>
            </w:r>
          </w:p>
        </w:tc>
        <w:tc>
          <w:tcPr>
            <w:tcW w:w="1922" w:type="dxa"/>
            <w:shd w:val="clear" w:color="auto" w:fill="D9D9D9" w:themeFill="background1" w:themeFillShade="D9"/>
            <w:vAlign w:val="center"/>
          </w:tcPr>
          <w:p w14:paraId="59456F48"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3.5655</w:t>
            </w:r>
            <w:r>
              <w:rPr>
                <w:rFonts w:ascii="Arial" w:hAnsi="Arial" w:cs="Arial"/>
                <w:sz w:val="20"/>
                <w:szCs w:val="20"/>
              </w:rPr>
              <w:t>%</w:t>
            </w:r>
          </w:p>
        </w:tc>
      </w:tr>
      <w:tr w:rsidR="004B6146" w:rsidRPr="00DB7DEE" w14:paraId="395BAF86" w14:textId="77777777" w:rsidTr="00327291">
        <w:trPr>
          <w:trHeight w:val="418"/>
          <w:jc w:val="center"/>
        </w:trPr>
        <w:tc>
          <w:tcPr>
            <w:tcW w:w="3232" w:type="dxa"/>
            <w:vAlign w:val="center"/>
          </w:tcPr>
          <w:p w14:paraId="23B120EF" w14:textId="77777777" w:rsidR="004B6146" w:rsidRPr="00DB7DEE" w:rsidRDefault="004B6146" w:rsidP="004B6146">
            <w:pPr>
              <w:jc w:val="center"/>
              <w:rPr>
                <w:rFonts w:ascii="Arial" w:hAnsi="Arial" w:cs="Arial"/>
                <w:sz w:val="20"/>
                <w:szCs w:val="20"/>
              </w:rPr>
            </w:pPr>
            <w:r>
              <w:rPr>
                <w:rFonts w:ascii="Arial" w:hAnsi="Arial" w:cs="Arial"/>
                <w:sz w:val="20"/>
                <w:szCs w:val="20"/>
              </w:rPr>
              <w:t>Movimiento Ciudadano</w:t>
            </w:r>
          </w:p>
        </w:tc>
        <w:tc>
          <w:tcPr>
            <w:tcW w:w="1922" w:type="dxa"/>
            <w:vAlign w:val="center"/>
          </w:tcPr>
          <w:p w14:paraId="5D49487D"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35,872</w:t>
            </w:r>
          </w:p>
        </w:tc>
        <w:tc>
          <w:tcPr>
            <w:tcW w:w="1922" w:type="dxa"/>
            <w:vAlign w:val="center"/>
          </w:tcPr>
          <w:p w14:paraId="5F6ED12E"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13.0578</w:t>
            </w:r>
            <w:r>
              <w:rPr>
                <w:rFonts w:ascii="Arial" w:hAnsi="Arial" w:cs="Arial"/>
                <w:sz w:val="20"/>
                <w:szCs w:val="20"/>
              </w:rPr>
              <w:t>%</w:t>
            </w:r>
          </w:p>
        </w:tc>
      </w:tr>
      <w:tr w:rsidR="004B6146" w:rsidRPr="00DB7DEE" w14:paraId="259DAE5F" w14:textId="77777777" w:rsidTr="00327291">
        <w:trPr>
          <w:trHeight w:val="410"/>
          <w:jc w:val="center"/>
        </w:trPr>
        <w:tc>
          <w:tcPr>
            <w:tcW w:w="3232" w:type="dxa"/>
            <w:shd w:val="clear" w:color="auto" w:fill="D9D9D9" w:themeFill="background1" w:themeFillShade="D9"/>
            <w:vAlign w:val="center"/>
          </w:tcPr>
          <w:p w14:paraId="0D696B0B" w14:textId="77777777" w:rsidR="004B6146" w:rsidRPr="00DB7DEE" w:rsidRDefault="004B6146" w:rsidP="004B6146">
            <w:pPr>
              <w:jc w:val="center"/>
              <w:rPr>
                <w:rFonts w:ascii="Arial" w:hAnsi="Arial" w:cs="Arial"/>
                <w:sz w:val="20"/>
                <w:szCs w:val="20"/>
              </w:rPr>
            </w:pPr>
            <w:r w:rsidRPr="00DB7DEE">
              <w:rPr>
                <w:rFonts w:ascii="Arial" w:hAnsi="Arial" w:cs="Arial"/>
                <w:sz w:val="20"/>
                <w:szCs w:val="20"/>
              </w:rPr>
              <w:t>Morena</w:t>
            </w:r>
          </w:p>
        </w:tc>
        <w:tc>
          <w:tcPr>
            <w:tcW w:w="1922" w:type="dxa"/>
            <w:shd w:val="clear" w:color="auto" w:fill="D9D9D9" w:themeFill="background1" w:themeFillShade="D9"/>
            <w:vAlign w:val="center"/>
          </w:tcPr>
          <w:p w14:paraId="203C43CA"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71,233.6</w:t>
            </w:r>
          </w:p>
        </w:tc>
        <w:tc>
          <w:tcPr>
            <w:tcW w:w="1922" w:type="dxa"/>
            <w:shd w:val="clear" w:color="auto" w:fill="D9D9D9" w:themeFill="background1" w:themeFillShade="D9"/>
            <w:vAlign w:val="center"/>
          </w:tcPr>
          <w:p w14:paraId="4301581A"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25.9297</w:t>
            </w:r>
            <w:r>
              <w:rPr>
                <w:rFonts w:ascii="Arial" w:hAnsi="Arial" w:cs="Arial"/>
                <w:sz w:val="20"/>
                <w:szCs w:val="20"/>
              </w:rPr>
              <w:t>%</w:t>
            </w:r>
          </w:p>
        </w:tc>
      </w:tr>
      <w:tr w:rsidR="004B6146" w:rsidRPr="00DB7DEE" w14:paraId="1BB13363" w14:textId="77777777" w:rsidTr="00327291">
        <w:trPr>
          <w:trHeight w:val="410"/>
          <w:jc w:val="center"/>
        </w:trPr>
        <w:tc>
          <w:tcPr>
            <w:tcW w:w="3232" w:type="dxa"/>
            <w:vAlign w:val="center"/>
          </w:tcPr>
          <w:p w14:paraId="2D372C95" w14:textId="77777777" w:rsidR="004B6146" w:rsidRPr="00DB7DEE" w:rsidRDefault="004B6146" w:rsidP="004B6146">
            <w:pPr>
              <w:jc w:val="center"/>
              <w:rPr>
                <w:rFonts w:ascii="Arial" w:hAnsi="Arial" w:cs="Arial"/>
                <w:sz w:val="20"/>
                <w:szCs w:val="20"/>
              </w:rPr>
            </w:pPr>
            <w:r w:rsidRPr="00DB7DEE">
              <w:rPr>
                <w:rFonts w:ascii="Arial" w:hAnsi="Arial" w:cs="Arial"/>
                <w:sz w:val="20"/>
                <w:szCs w:val="20"/>
              </w:rPr>
              <w:t xml:space="preserve">Nueva Alianza </w:t>
            </w:r>
            <w:r>
              <w:rPr>
                <w:rFonts w:ascii="Arial" w:hAnsi="Arial" w:cs="Arial"/>
                <w:sz w:val="20"/>
                <w:szCs w:val="20"/>
              </w:rPr>
              <w:t>Colima</w:t>
            </w:r>
          </w:p>
        </w:tc>
        <w:tc>
          <w:tcPr>
            <w:tcW w:w="1922" w:type="dxa"/>
            <w:vAlign w:val="center"/>
          </w:tcPr>
          <w:p w14:paraId="38B62134" w14:textId="77777777" w:rsidR="004B6146" w:rsidRPr="005A38AD" w:rsidRDefault="004B6146" w:rsidP="004B6146">
            <w:pPr>
              <w:jc w:val="right"/>
              <w:rPr>
                <w:rFonts w:ascii="Arial" w:hAnsi="Arial" w:cs="Arial"/>
                <w:color w:val="000000"/>
                <w:sz w:val="20"/>
                <w:szCs w:val="20"/>
                <w:lang w:val="es-MX" w:eastAsia="es-MX"/>
              </w:rPr>
            </w:pPr>
            <w:r w:rsidRPr="005A38AD">
              <w:rPr>
                <w:rFonts w:ascii="Arial" w:hAnsi="Arial" w:cs="Arial"/>
                <w:color w:val="000000"/>
                <w:sz w:val="20"/>
                <w:szCs w:val="20"/>
              </w:rPr>
              <w:t>18,169.4</w:t>
            </w:r>
          </w:p>
        </w:tc>
        <w:tc>
          <w:tcPr>
            <w:tcW w:w="1922" w:type="dxa"/>
            <w:vAlign w:val="center"/>
          </w:tcPr>
          <w:p w14:paraId="3E248FE6"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6.6138</w:t>
            </w:r>
            <w:r>
              <w:rPr>
                <w:rFonts w:ascii="Arial" w:hAnsi="Arial" w:cs="Arial"/>
                <w:sz w:val="20"/>
                <w:szCs w:val="20"/>
              </w:rPr>
              <w:t>%</w:t>
            </w:r>
          </w:p>
        </w:tc>
      </w:tr>
      <w:tr w:rsidR="004B6146" w:rsidRPr="00DB7DEE" w14:paraId="65188F22" w14:textId="77777777" w:rsidTr="00563E69">
        <w:trPr>
          <w:trHeight w:val="410"/>
          <w:jc w:val="center"/>
        </w:trPr>
        <w:tc>
          <w:tcPr>
            <w:tcW w:w="3232" w:type="dxa"/>
            <w:shd w:val="clear" w:color="auto" w:fill="D0CECE" w:themeFill="background2" w:themeFillShade="E6"/>
            <w:vAlign w:val="center"/>
          </w:tcPr>
          <w:p w14:paraId="780D25B8" w14:textId="77777777" w:rsidR="004B6146" w:rsidRPr="00DB7DEE" w:rsidRDefault="004B6146" w:rsidP="004B6146">
            <w:pPr>
              <w:jc w:val="center"/>
              <w:rPr>
                <w:rFonts w:ascii="Arial" w:hAnsi="Arial" w:cs="Arial"/>
                <w:sz w:val="20"/>
                <w:szCs w:val="20"/>
              </w:rPr>
            </w:pPr>
            <w:r>
              <w:rPr>
                <w:rFonts w:ascii="Arial" w:hAnsi="Arial" w:cs="Arial"/>
                <w:sz w:val="20"/>
                <w:szCs w:val="20"/>
              </w:rPr>
              <w:t>Partido Encuentro Solidario</w:t>
            </w:r>
          </w:p>
        </w:tc>
        <w:tc>
          <w:tcPr>
            <w:tcW w:w="1922" w:type="dxa"/>
            <w:shd w:val="clear" w:color="auto" w:fill="D0CECE" w:themeFill="background2" w:themeFillShade="E6"/>
            <w:vAlign w:val="center"/>
          </w:tcPr>
          <w:p w14:paraId="2B6CEBFF" w14:textId="77777777" w:rsidR="004B6146" w:rsidRPr="005A38AD" w:rsidRDefault="004B6146" w:rsidP="004B6146">
            <w:pPr>
              <w:jc w:val="right"/>
              <w:rPr>
                <w:rFonts w:ascii="Arial" w:hAnsi="Arial" w:cs="Arial"/>
                <w:color w:val="000000"/>
                <w:sz w:val="20"/>
                <w:szCs w:val="20"/>
              </w:rPr>
            </w:pPr>
            <w:r>
              <w:rPr>
                <w:rFonts w:ascii="Arial" w:hAnsi="Arial" w:cs="Arial"/>
                <w:color w:val="000000"/>
                <w:sz w:val="20"/>
                <w:szCs w:val="20"/>
              </w:rPr>
              <w:t>12,046</w:t>
            </w:r>
          </w:p>
        </w:tc>
        <w:tc>
          <w:tcPr>
            <w:tcW w:w="1922" w:type="dxa"/>
            <w:shd w:val="clear" w:color="auto" w:fill="D0CECE" w:themeFill="background2" w:themeFillShade="E6"/>
            <w:vAlign w:val="center"/>
          </w:tcPr>
          <w:p w14:paraId="0CA65BB3"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4.3849</w:t>
            </w:r>
            <w:r>
              <w:rPr>
                <w:rFonts w:ascii="Arial" w:hAnsi="Arial" w:cs="Arial"/>
                <w:sz w:val="20"/>
                <w:szCs w:val="20"/>
              </w:rPr>
              <w:t>%</w:t>
            </w:r>
          </w:p>
        </w:tc>
      </w:tr>
      <w:tr w:rsidR="004B6146" w:rsidRPr="00DB7DEE" w14:paraId="62C5C1A6" w14:textId="77777777" w:rsidTr="00327291">
        <w:trPr>
          <w:trHeight w:val="410"/>
          <w:jc w:val="center"/>
        </w:trPr>
        <w:tc>
          <w:tcPr>
            <w:tcW w:w="3232" w:type="dxa"/>
            <w:vAlign w:val="center"/>
          </w:tcPr>
          <w:p w14:paraId="7A37F286" w14:textId="77777777" w:rsidR="004B6146" w:rsidRPr="00DB7DEE" w:rsidRDefault="004B6146" w:rsidP="004B6146">
            <w:pPr>
              <w:jc w:val="center"/>
              <w:rPr>
                <w:rFonts w:ascii="Arial" w:hAnsi="Arial" w:cs="Arial"/>
                <w:sz w:val="20"/>
                <w:szCs w:val="20"/>
              </w:rPr>
            </w:pPr>
            <w:r>
              <w:rPr>
                <w:rFonts w:ascii="Arial" w:hAnsi="Arial" w:cs="Arial"/>
                <w:sz w:val="20"/>
                <w:szCs w:val="20"/>
              </w:rPr>
              <w:t>Fuerza por México</w:t>
            </w:r>
          </w:p>
        </w:tc>
        <w:tc>
          <w:tcPr>
            <w:tcW w:w="1922" w:type="dxa"/>
            <w:vAlign w:val="center"/>
          </w:tcPr>
          <w:p w14:paraId="4F600374" w14:textId="77777777" w:rsidR="004B6146" w:rsidRPr="005A38AD" w:rsidRDefault="004B6146" w:rsidP="004B6146">
            <w:pPr>
              <w:jc w:val="right"/>
              <w:rPr>
                <w:rFonts w:ascii="Arial" w:hAnsi="Arial" w:cs="Arial"/>
                <w:color w:val="000000"/>
                <w:sz w:val="20"/>
                <w:szCs w:val="20"/>
              </w:rPr>
            </w:pPr>
            <w:r>
              <w:rPr>
                <w:rFonts w:ascii="Arial" w:hAnsi="Arial" w:cs="Arial"/>
                <w:color w:val="000000"/>
                <w:sz w:val="20"/>
                <w:szCs w:val="20"/>
              </w:rPr>
              <w:t>11,471</w:t>
            </w:r>
          </w:p>
        </w:tc>
        <w:tc>
          <w:tcPr>
            <w:tcW w:w="1922" w:type="dxa"/>
            <w:vAlign w:val="center"/>
          </w:tcPr>
          <w:p w14:paraId="31714DE3" w14:textId="77777777" w:rsidR="004B6146" w:rsidRPr="00547899" w:rsidRDefault="004B6146" w:rsidP="004B6146">
            <w:pPr>
              <w:jc w:val="right"/>
              <w:rPr>
                <w:rFonts w:ascii="Arial" w:hAnsi="Arial" w:cs="Arial"/>
                <w:sz w:val="20"/>
                <w:szCs w:val="20"/>
              </w:rPr>
            </w:pPr>
            <w:r w:rsidRPr="00547899">
              <w:rPr>
                <w:rFonts w:ascii="Arial" w:hAnsi="Arial" w:cs="Arial"/>
                <w:sz w:val="20"/>
                <w:szCs w:val="20"/>
              </w:rPr>
              <w:t>4.1756</w:t>
            </w:r>
            <w:r>
              <w:rPr>
                <w:rFonts w:ascii="Arial" w:hAnsi="Arial" w:cs="Arial"/>
                <w:sz w:val="20"/>
                <w:szCs w:val="20"/>
              </w:rPr>
              <w:t>%</w:t>
            </w:r>
          </w:p>
        </w:tc>
      </w:tr>
      <w:tr w:rsidR="004B6146" w:rsidRPr="00DB7DEE" w14:paraId="42A655BD" w14:textId="77777777" w:rsidTr="00563E69">
        <w:trPr>
          <w:trHeight w:val="410"/>
          <w:jc w:val="center"/>
        </w:trPr>
        <w:tc>
          <w:tcPr>
            <w:tcW w:w="3232" w:type="dxa"/>
            <w:shd w:val="clear" w:color="auto" w:fill="FBE4D5" w:themeFill="accent2" w:themeFillTint="33"/>
            <w:vAlign w:val="center"/>
          </w:tcPr>
          <w:p w14:paraId="57A2E262" w14:textId="77777777" w:rsidR="004B6146" w:rsidRPr="005A38AD" w:rsidRDefault="004B6146" w:rsidP="004B6146">
            <w:pPr>
              <w:jc w:val="center"/>
              <w:rPr>
                <w:rFonts w:ascii="Arial" w:hAnsi="Arial" w:cs="Arial"/>
                <w:b/>
                <w:sz w:val="20"/>
                <w:szCs w:val="20"/>
              </w:rPr>
            </w:pPr>
            <w:proofErr w:type="gramStart"/>
            <w:r w:rsidRPr="005A38AD">
              <w:rPr>
                <w:rFonts w:ascii="Arial" w:hAnsi="Arial" w:cs="Arial"/>
                <w:b/>
                <w:sz w:val="20"/>
                <w:szCs w:val="20"/>
              </w:rPr>
              <w:t>Total</w:t>
            </w:r>
            <w:proofErr w:type="gramEnd"/>
            <w:r w:rsidRPr="005A38AD">
              <w:rPr>
                <w:rFonts w:ascii="Arial" w:hAnsi="Arial" w:cs="Arial"/>
                <w:b/>
                <w:sz w:val="20"/>
                <w:szCs w:val="20"/>
              </w:rPr>
              <w:t xml:space="preserve"> de la votación de los partidos políticos enlistados</w:t>
            </w:r>
          </w:p>
        </w:tc>
        <w:tc>
          <w:tcPr>
            <w:tcW w:w="1922" w:type="dxa"/>
            <w:shd w:val="clear" w:color="auto" w:fill="FBE4D5" w:themeFill="accent2" w:themeFillTint="33"/>
            <w:vAlign w:val="center"/>
          </w:tcPr>
          <w:p w14:paraId="1ED3A4B7" w14:textId="77777777" w:rsidR="004B6146" w:rsidRPr="004B6146" w:rsidRDefault="004B6146" w:rsidP="004B6146">
            <w:pPr>
              <w:jc w:val="right"/>
              <w:rPr>
                <w:rFonts w:ascii="Arial" w:hAnsi="Arial" w:cs="Arial"/>
                <w:b/>
                <w:sz w:val="20"/>
                <w:szCs w:val="20"/>
                <w:lang w:val="es-MX" w:eastAsia="es-MX"/>
              </w:rPr>
            </w:pPr>
            <w:r w:rsidRPr="004B6146">
              <w:rPr>
                <w:rFonts w:ascii="Arial" w:hAnsi="Arial" w:cs="Arial"/>
                <w:b/>
                <w:sz w:val="20"/>
                <w:szCs w:val="20"/>
              </w:rPr>
              <w:t>274,718</w:t>
            </w:r>
          </w:p>
        </w:tc>
        <w:tc>
          <w:tcPr>
            <w:tcW w:w="1922" w:type="dxa"/>
            <w:shd w:val="clear" w:color="auto" w:fill="FBE4D5" w:themeFill="accent2" w:themeFillTint="33"/>
            <w:vAlign w:val="center"/>
          </w:tcPr>
          <w:p w14:paraId="3862D586" w14:textId="77777777" w:rsidR="004B6146" w:rsidRPr="005A38AD" w:rsidRDefault="004B6146" w:rsidP="004B6146">
            <w:pPr>
              <w:jc w:val="right"/>
              <w:rPr>
                <w:rFonts w:ascii="Arial" w:hAnsi="Arial" w:cs="Arial"/>
                <w:b/>
                <w:color w:val="000000"/>
                <w:sz w:val="20"/>
                <w:szCs w:val="20"/>
              </w:rPr>
            </w:pPr>
            <w:r w:rsidRPr="005A38AD">
              <w:rPr>
                <w:rFonts w:ascii="Arial" w:hAnsi="Arial" w:cs="Arial"/>
                <w:b/>
                <w:color w:val="000000"/>
                <w:sz w:val="20"/>
                <w:szCs w:val="20"/>
              </w:rPr>
              <w:t>100.0000%</w:t>
            </w:r>
          </w:p>
        </w:tc>
      </w:tr>
    </w:tbl>
    <w:p w14:paraId="02340842" w14:textId="77777777" w:rsidR="002749E0" w:rsidRPr="00DB7DEE" w:rsidRDefault="002749E0" w:rsidP="002749E0">
      <w:pPr>
        <w:spacing w:after="120" w:line="360" w:lineRule="auto"/>
        <w:jc w:val="both"/>
        <w:rPr>
          <w:rFonts w:ascii="Arial" w:hAnsi="Arial" w:cs="Arial"/>
          <w:sz w:val="22"/>
          <w:szCs w:val="22"/>
        </w:rPr>
      </w:pPr>
    </w:p>
    <w:p w14:paraId="212D823A" w14:textId="77777777" w:rsidR="00F57211" w:rsidRPr="00DB7DEE" w:rsidRDefault="00F57211" w:rsidP="00F57211">
      <w:pPr>
        <w:jc w:val="center"/>
        <w:rPr>
          <w:rFonts w:ascii="Arial" w:hAnsi="Arial" w:cs="Arial"/>
          <w:i/>
          <w:sz w:val="16"/>
          <w:szCs w:val="16"/>
        </w:rPr>
      </w:pPr>
    </w:p>
    <w:p w14:paraId="69E9B207" w14:textId="77777777" w:rsidR="00F57211" w:rsidRPr="00DB7DEE" w:rsidRDefault="00F57211" w:rsidP="00F57211">
      <w:pPr>
        <w:pStyle w:val="Sinespaciado"/>
        <w:tabs>
          <w:tab w:val="left" w:pos="709"/>
        </w:tabs>
        <w:autoSpaceDN w:val="0"/>
        <w:spacing w:line="360" w:lineRule="auto"/>
        <w:jc w:val="both"/>
        <w:rPr>
          <w:rFonts w:ascii="Arial" w:hAnsi="Arial" w:cs="Arial"/>
          <w:sz w:val="22"/>
        </w:rPr>
      </w:pPr>
      <w:r w:rsidRPr="00DB7DEE">
        <w:rPr>
          <w:rFonts w:ascii="Arial" w:hAnsi="Arial" w:cs="Arial"/>
          <w:sz w:val="22"/>
          <w:szCs w:val="22"/>
        </w:rPr>
        <w:t xml:space="preserve">A </w:t>
      </w:r>
      <w:proofErr w:type="gramStart"/>
      <w:r w:rsidRPr="00DB7DEE">
        <w:rPr>
          <w:rFonts w:ascii="Arial" w:hAnsi="Arial" w:cs="Arial"/>
          <w:sz w:val="22"/>
          <w:szCs w:val="22"/>
        </w:rPr>
        <w:t>continuación</w:t>
      </w:r>
      <w:proofErr w:type="gramEnd"/>
      <w:r w:rsidRPr="00DB7DEE">
        <w:rPr>
          <w:rFonts w:ascii="Arial" w:hAnsi="Arial" w:cs="Arial"/>
          <w:sz w:val="22"/>
          <w:szCs w:val="22"/>
        </w:rPr>
        <w:t xml:space="preserve"> se debe determinar el monto que le corresponde a cada uno de los institutos políticos en mención, de la cantidad de </w:t>
      </w:r>
      <w:r w:rsidR="002749E0" w:rsidRPr="002E35FA">
        <w:rPr>
          <w:rFonts w:ascii="Arial" w:hAnsi="Arial" w:cs="Arial"/>
          <w:b/>
          <w:sz w:val="22"/>
          <w:szCs w:val="22"/>
          <w:lang w:val="es-HN" w:eastAsia="es-HN"/>
        </w:rPr>
        <w:t>$</w:t>
      </w:r>
      <w:r w:rsidR="002749E0" w:rsidRPr="002E35FA">
        <w:rPr>
          <w:rFonts w:ascii="Arial" w:hAnsi="Arial" w:cs="Arial"/>
          <w:b/>
          <w:sz w:val="22"/>
          <w:szCs w:val="22"/>
          <w:lang w:val="es-MX" w:eastAsia="es-MX"/>
        </w:rPr>
        <w:t>694,142.05</w:t>
      </w:r>
      <w:r w:rsidR="002749E0" w:rsidRPr="002E35FA">
        <w:rPr>
          <w:rFonts w:ascii="Arial" w:hAnsi="Arial" w:cs="Arial"/>
          <w:sz w:val="22"/>
          <w:szCs w:val="22"/>
        </w:rPr>
        <w:t xml:space="preserve"> (</w:t>
      </w:r>
      <w:r w:rsidR="002749E0">
        <w:rPr>
          <w:rFonts w:ascii="Arial" w:hAnsi="Arial" w:cs="Arial"/>
          <w:sz w:val="22"/>
          <w:szCs w:val="22"/>
        </w:rPr>
        <w:t xml:space="preserve">Seiscientos noventa y cuatro mil ciento cuarenta y dos </w:t>
      </w:r>
      <w:r w:rsidR="002749E0" w:rsidRPr="00DB7DEE">
        <w:rPr>
          <w:rFonts w:ascii="Arial" w:hAnsi="Arial" w:cs="Arial"/>
          <w:sz w:val="22"/>
          <w:szCs w:val="22"/>
        </w:rPr>
        <w:t xml:space="preserve">pesos </w:t>
      </w:r>
      <w:r w:rsidR="002749E0">
        <w:rPr>
          <w:rFonts w:ascii="Arial" w:hAnsi="Arial" w:cs="Arial"/>
          <w:sz w:val="22"/>
          <w:szCs w:val="22"/>
        </w:rPr>
        <w:t>05</w:t>
      </w:r>
      <w:r w:rsidR="002749E0" w:rsidRPr="00DB7DEE">
        <w:rPr>
          <w:rFonts w:ascii="Arial" w:hAnsi="Arial" w:cs="Arial"/>
          <w:sz w:val="22"/>
          <w:szCs w:val="22"/>
        </w:rPr>
        <w:t>/100 M.N.)</w:t>
      </w:r>
      <w:r w:rsidRPr="00DB7DEE">
        <w:rPr>
          <w:rFonts w:ascii="Arial" w:hAnsi="Arial" w:cs="Arial"/>
          <w:sz w:val="22"/>
          <w:szCs w:val="22"/>
        </w:rPr>
        <w:t xml:space="preserve">, para lo cual se aplican las siguientes </w:t>
      </w:r>
      <w:r w:rsidRPr="00DB7DEE">
        <w:rPr>
          <w:rFonts w:ascii="Arial" w:hAnsi="Arial" w:cs="Arial"/>
          <w:sz w:val="22"/>
        </w:rPr>
        <w:t>Reglas de Proporcionalidad:</w:t>
      </w:r>
    </w:p>
    <w:p w14:paraId="455FA7E9" w14:textId="77777777" w:rsidR="00F57211" w:rsidRDefault="00F57211" w:rsidP="00F57211">
      <w:pPr>
        <w:pStyle w:val="Sinespaciado"/>
        <w:tabs>
          <w:tab w:val="left" w:pos="709"/>
        </w:tabs>
        <w:autoSpaceDN w:val="0"/>
        <w:spacing w:line="360" w:lineRule="auto"/>
        <w:jc w:val="both"/>
        <w:rPr>
          <w:rFonts w:ascii="Arial" w:hAnsi="Arial" w:cs="Arial"/>
          <w:i/>
          <w:sz w:val="18"/>
          <w:szCs w:val="22"/>
        </w:rPr>
      </w:pPr>
    </w:p>
    <w:p w14:paraId="43602807" w14:textId="77777777" w:rsidR="00841897" w:rsidRPr="00DB7DEE" w:rsidRDefault="00841897" w:rsidP="00F57211">
      <w:pPr>
        <w:pStyle w:val="Sinespaciado"/>
        <w:tabs>
          <w:tab w:val="left" w:pos="709"/>
        </w:tabs>
        <w:autoSpaceDN w:val="0"/>
        <w:spacing w:line="360" w:lineRule="auto"/>
        <w:jc w:val="both"/>
        <w:rPr>
          <w:rFonts w:ascii="Arial" w:hAnsi="Arial" w:cs="Arial"/>
          <w:i/>
          <w:sz w:val="18"/>
          <w:szCs w:val="22"/>
        </w:rPr>
      </w:pPr>
    </w:p>
    <w:p w14:paraId="01B968AB" w14:textId="77777777" w:rsidR="002749E0" w:rsidRPr="002749E0" w:rsidRDefault="002749E0" w:rsidP="002749E0">
      <w:pPr>
        <w:contextualSpacing/>
        <w:jc w:val="center"/>
        <w:rPr>
          <w:rFonts w:ascii="Arial" w:hAnsi="Arial" w:cs="Arial"/>
          <w:sz w:val="18"/>
          <w:szCs w:val="16"/>
        </w:rPr>
      </w:pPr>
      <w:r w:rsidRPr="002749E0">
        <w:rPr>
          <w:rFonts w:ascii="Arial" w:hAnsi="Arial" w:cs="Arial"/>
          <w:sz w:val="18"/>
          <w:szCs w:val="16"/>
        </w:rPr>
        <w:t xml:space="preserve">Tabla </w:t>
      </w:r>
      <w:r w:rsidR="00BC453C">
        <w:rPr>
          <w:rFonts w:ascii="Arial" w:hAnsi="Arial" w:cs="Arial"/>
          <w:sz w:val="18"/>
          <w:szCs w:val="16"/>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578"/>
        <w:gridCol w:w="2517"/>
      </w:tblGrid>
      <w:tr w:rsidR="002749E0" w:rsidRPr="00DB7DEE" w14:paraId="1A5920A7" w14:textId="77777777" w:rsidTr="00F62C65">
        <w:trPr>
          <w:jc w:val="center"/>
        </w:trPr>
        <w:tc>
          <w:tcPr>
            <w:tcW w:w="2405" w:type="dxa"/>
            <w:shd w:val="clear" w:color="auto" w:fill="FBE4D5" w:themeFill="accent2" w:themeFillTint="33"/>
            <w:vAlign w:val="center"/>
          </w:tcPr>
          <w:p w14:paraId="40F1257D" w14:textId="77777777" w:rsidR="002749E0" w:rsidRPr="00DB7DEE" w:rsidRDefault="002749E0" w:rsidP="00327291">
            <w:pPr>
              <w:jc w:val="center"/>
              <w:rPr>
                <w:rFonts w:ascii="Arial" w:hAnsi="Arial" w:cs="Arial"/>
                <w:b/>
                <w:sz w:val="18"/>
                <w:szCs w:val="20"/>
                <w:lang w:val="es-MX"/>
              </w:rPr>
            </w:pPr>
            <w:r w:rsidRPr="00DB7DEE">
              <w:rPr>
                <w:rFonts w:ascii="Arial" w:hAnsi="Arial" w:cs="Arial"/>
                <w:b/>
                <w:sz w:val="18"/>
                <w:szCs w:val="20"/>
                <w:lang w:val="es-MX"/>
              </w:rPr>
              <w:t>Partido político</w:t>
            </w:r>
          </w:p>
        </w:tc>
        <w:tc>
          <w:tcPr>
            <w:tcW w:w="3578" w:type="dxa"/>
            <w:shd w:val="clear" w:color="auto" w:fill="FBE4D5" w:themeFill="accent2" w:themeFillTint="33"/>
            <w:vAlign w:val="center"/>
          </w:tcPr>
          <w:p w14:paraId="7E37FD2F" w14:textId="77777777" w:rsidR="002749E0" w:rsidRPr="00DB7DEE" w:rsidRDefault="002749E0" w:rsidP="00327291">
            <w:pPr>
              <w:jc w:val="center"/>
              <w:rPr>
                <w:rFonts w:ascii="Arial" w:hAnsi="Arial" w:cs="Arial"/>
                <w:b/>
                <w:sz w:val="18"/>
                <w:szCs w:val="20"/>
                <w:lang w:val="es-MX"/>
              </w:rPr>
            </w:pPr>
            <w:r w:rsidRPr="00DB7DEE">
              <w:rPr>
                <w:rFonts w:ascii="Arial" w:hAnsi="Arial" w:cs="Arial"/>
                <w:b/>
                <w:sz w:val="18"/>
                <w:szCs w:val="20"/>
              </w:rPr>
              <w:t>Regla de proporcionalidad</w:t>
            </w:r>
          </w:p>
        </w:tc>
        <w:tc>
          <w:tcPr>
            <w:tcW w:w="2517" w:type="dxa"/>
            <w:shd w:val="clear" w:color="auto" w:fill="FBE4D5" w:themeFill="accent2" w:themeFillTint="33"/>
            <w:vAlign w:val="center"/>
          </w:tcPr>
          <w:p w14:paraId="44F8DD93" w14:textId="77777777" w:rsidR="002749E0" w:rsidRPr="00DB7DEE" w:rsidRDefault="002749E0" w:rsidP="00327291">
            <w:pPr>
              <w:jc w:val="center"/>
              <w:rPr>
                <w:rFonts w:ascii="Arial" w:hAnsi="Arial" w:cs="Arial"/>
                <w:b/>
                <w:sz w:val="18"/>
                <w:szCs w:val="20"/>
                <w:lang w:val="es-MX"/>
              </w:rPr>
            </w:pPr>
            <w:r w:rsidRPr="00DB7DEE">
              <w:rPr>
                <w:rFonts w:ascii="Arial" w:hAnsi="Arial" w:cs="Arial"/>
                <w:b/>
                <w:sz w:val="18"/>
                <w:szCs w:val="20"/>
                <w:lang w:val="es-MX"/>
              </w:rPr>
              <w:t>Monto resultado de la distribución en proporción a la votación</w:t>
            </w:r>
          </w:p>
        </w:tc>
      </w:tr>
      <w:tr w:rsidR="00EF78ED" w:rsidRPr="00DB7DEE" w14:paraId="7DF02460" w14:textId="77777777" w:rsidTr="00EF78ED">
        <w:trPr>
          <w:trHeight w:val="422"/>
          <w:jc w:val="center"/>
        </w:trPr>
        <w:tc>
          <w:tcPr>
            <w:tcW w:w="2405" w:type="dxa"/>
            <w:vAlign w:val="center"/>
          </w:tcPr>
          <w:p w14:paraId="68466EBF" w14:textId="77777777" w:rsidR="00EF78ED" w:rsidRPr="00DB7DEE" w:rsidRDefault="00EF78ED" w:rsidP="00EF78ED">
            <w:pPr>
              <w:jc w:val="center"/>
              <w:rPr>
                <w:rFonts w:ascii="Arial" w:hAnsi="Arial" w:cs="Arial"/>
                <w:sz w:val="20"/>
                <w:szCs w:val="20"/>
              </w:rPr>
            </w:pPr>
            <w:r>
              <w:rPr>
                <w:rFonts w:ascii="Arial" w:hAnsi="Arial" w:cs="Arial"/>
                <w:sz w:val="20"/>
                <w:szCs w:val="20"/>
              </w:rPr>
              <w:t>Partido Acción Nacional</w:t>
            </w:r>
          </w:p>
        </w:tc>
        <w:tc>
          <w:tcPr>
            <w:tcW w:w="3578" w:type="dxa"/>
            <w:vAlign w:val="center"/>
          </w:tcPr>
          <w:p w14:paraId="71138B8C" w14:textId="77777777" w:rsidR="00EF78ED" w:rsidRPr="00DB7DEE" w:rsidRDefault="00EF78ED" w:rsidP="00EF78ED">
            <w:pPr>
              <w:jc w:val="center"/>
              <w:rPr>
                <w:rFonts w:ascii="Arial" w:hAnsi="Arial" w:cs="Arial"/>
                <w:sz w:val="20"/>
                <w:szCs w:val="20"/>
              </w:rPr>
            </w:pPr>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w:t>
            </w:r>
          </w:p>
          <w:p w14:paraId="15DD64DC" w14:textId="77777777" w:rsidR="00EF78ED" w:rsidRPr="00DB7DEE" w:rsidRDefault="00EF78ED" w:rsidP="00EF78ED">
            <w:pPr>
              <w:jc w:val="center"/>
              <w:rPr>
                <w:rFonts w:ascii="Arial" w:hAnsi="Arial" w:cs="Arial"/>
                <w:bCs/>
                <w:sz w:val="20"/>
                <w:szCs w:val="20"/>
              </w:rPr>
            </w:pPr>
            <w:r>
              <w:rPr>
                <w:rFonts w:ascii="Arial" w:hAnsi="Arial" w:cs="Arial"/>
                <w:sz w:val="20"/>
                <w:szCs w:val="20"/>
              </w:rPr>
              <w:t xml:space="preserve">         </w:t>
            </w:r>
            <w:r w:rsidRPr="00DB7DEE">
              <w:rPr>
                <w:rFonts w:ascii="Arial" w:hAnsi="Arial" w:cs="Arial"/>
                <w:sz w:val="20"/>
                <w:szCs w:val="20"/>
              </w:rPr>
              <w:t xml:space="preserve">   X    </w:t>
            </w:r>
            <w:proofErr w:type="gramStart"/>
            <w:r w:rsidRPr="00DB7DEE">
              <w:rPr>
                <w:rFonts w:ascii="Arial" w:hAnsi="Arial" w:cs="Arial"/>
                <w:sz w:val="20"/>
                <w:szCs w:val="20"/>
              </w:rPr>
              <w:t xml:space="preserve">–  </w:t>
            </w:r>
            <w:r w:rsidRPr="00547899">
              <w:rPr>
                <w:rFonts w:ascii="Arial" w:hAnsi="Arial" w:cs="Arial"/>
                <w:sz w:val="20"/>
                <w:szCs w:val="20"/>
              </w:rPr>
              <w:t>10.7073</w:t>
            </w:r>
            <w:proofErr w:type="gramEnd"/>
            <w:r w:rsidRPr="00DB7DEE">
              <w:rPr>
                <w:rFonts w:ascii="Arial" w:hAnsi="Arial" w:cs="Arial"/>
                <w:sz w:val="20"/>
                <w:szCs w:val="20"/>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9730E15" w14:textId="77777777" w:rsidR="00EF78ED" w:rsidRPr="00EF78ED" w:rsidRDefault="00EF78ED" w:rsidP="00EF78ED">
            <w:pPr>
              <w:jc w:val="right"/>
              <w:rPr>
                <w:rFonts w:ascii="Arial" w:hAnsi="Arial" w:cs="Arial"/>
                <w:b/>
                <w:sz w:val="20"/>
                <w:szCs w:val="20"/>
                <w:lang w:val="es-MX" w:eastAsia="es-MX"/>
              </w:rPr>
            </w:pPr>
            <w:r>
              <w:rPr>
                <w:rFonts w:ascii="Arial" w:hAnsi="Arial" w:cs="Arial"/>
                <w:b/>
                <w:sz w:val="20"/>
                <w:szCs w:val="20"/>
              </w:rPr>
              <w:t>$</w:t>
            </w:r>
            <w:r w:rsidRPr="00EF78ED">
              <w:rPr>
                <w:rFonts w:ascii="Arial" w:hAnsi="Arial" w:cs="Arial"/>
                <w:b/>
                <w:sz w:val="20"/>
                <w:szCs w:val="20"/>
              </w:rPr>
              <w:t>74</w:t>
            </w:r>
            <w:r>
              <w:rPr>
                <w:rFonts w:ascii="Arial" w:hAnsi="Arial" w:cs="Arial"/>
                <w:b/>
                <w:sz w:val="20"/>
                <w:szCs w:val="20"/>
              </w:rPr>
              <w:t>,</w:t>
            </w:r>
            <w:r w:rsidRPr="00EF78ED">
              <w:rPr>
                <w:rFonts w:ascii="Arial" w:hAnsi="Arial" w:cs="Arial"/>
                <w:b/>
                <w:sz w:val="20"/>
                <w:szCs w:val="20"/>
              </w:rPr>
              <w:t>324.17</w:t>
            </w:r>
          </w:p>
        </w:tc>
      </w:tr>
      <w:tr w:rsidR="00EF78ED" w:rsidRPr="00DB7DEE" w14:paraId="207783DF" w14:textId="77777777" w:rsidTr="00EF78ED">
        <w:trPr>
          <w:trHeight w:val="414"/>
          <w:jc w:val="center"/>
        </w:trPr>
        <w:tc>
          <w:tcPr>
            <w:tcW w:w="2405" w:type="dxa"/>
            <w:tcBorders>
              <w:bottom w:val="single" w:sz="4" w:space="0" w:color="auto"/>
            </w:tcBorders>
            <w:shd w:val="clear" w:color="auto" w:fill="D9D9D9" w:themeFill="background1" w:themeFillShade="D9"/>
            <w:vAlign w:val="center"/>
          </w:tcPr>
          <w:p w14:paraId="00B07489" w14:textId="77777777" w:rsidR="00EF78ED" w:rsidRPr="00DB7DEE" w:rsidRDefault="00EF78ED" w:rsidP="00EF78ED">
            <w:pPr>
              <w:jc w:val="center"/>
              <w:rPr>
                <w:rFonts w:ascii="Arial" w:hAnsi="Arial" w:cs="Arial"/>
                <w:sz w:val="20"/>
                <w:szCs w:val="20"/>
              </w:rPr>
            </w:pPr>
            <w:r>
              <w:rPr>
                <w:rFonts w:ascii="Arial" w:hAnsi="Arial" w:cs="Arial"/>
                <w:sz w:val="20"/>
                <w:szCs w:val="20"/>
              </w:rPr>
              <w:t>Partido Revolucionario Institucional</w:t>
            </w:r>
          </w:p>
        </w:tc>
        <w:tc>
          <w:tcPr>
            <w:tcW w:w="3578" w:type="dxa"/>
            <w:tcBorders>
              <w:bottom w:val="single" w:sz="4" w:space="0" w:color="auto"/>
            </w:tcBorders>
            <w:shd w:val="clear" w:color="auto" w:fill="D9D9D9" w:themeFill="background1" w:themeFillShade="D9"/>
            <w:vAlign w:val="center"/>
          </w:tcPr>
          <w:p w14:paraId="0C73506A"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w:t>
            </w:r>
            <w:r>
              <w:rPr>
                <w:rFonts w:ascii="Arial" w:hAnsi="Arial" w:cs="Arial"/>
                <w:sz w:val="20"/>
                <w:szCs w:val="20"/>
              </w:rPr>
              <w:t>00</w:t>
            </w:r>
            <w:r w:rsidRPr="00DB7DEE">
              <w:rPr>
                <w:rFonts w:ascii="Arial" w:hAnsi="Arial" w:cs="Arial"/>
                <w:sz w:val="20"/>
                <w:szCs w:val="20"/>
              </w:rPr>
              <w:t xml:space="preserve">0%    </w:t>
            </w:r>
          </w:p>
          <w:p w14:paraId="3EE09F2B" w14:textId="77777777" w:rsidR="00EF78ED" w:rsidRPr="00DB7DEE" w:rsidRDefault="00EF78ED" w:rsidP="00EF78ED">
            <w:pPr>
              <w:jc w:val="center"/>
              <w:rPr>
                <w:rFonts w:ascii="Arial" w:hAnsi="Arial" w:cs="Arial"/>
                <w:bCs/>
                <w:sz w:val="20"/>
                <w:szCs w:val="20"/>
              </w:rPr>
            </w:pPr>
            <w:r>
              <w:rPr>
                <w:rFonts w:ascii="Arial" w:hAnsi="Arial" w:cs="Arial"/>
                <w:sz w:val="20"/>
                <w:szCs w:val="20"/>
                <w:lang w:val="en-US"/>
              </w:rPr>
              <w:t xml:space="preserve">            </w:t>
            </w:r>
            <w:r w:rsidRPr="00DB7DEE">
              <w:rPr>
                <w:rFonts w:ascii="Arial" w:hAnsi="Arial" w:cs="Arial"/>
                <w:sz w:val="20"/>
                <w:szCs w:val="20"/>
                <w:lang w:val="en-US"/>
              </w:rPr>
              <w:t xml:space="preserve">  X    –   </w:t>
            </w:r>
            <w:r w:rsidRPr="00547899">
              <w:rPr>
                <w:rFonts w:ascii="Arial" w:hAnsi="Arial" w:cs="Arial"/>
                <w:sz w:val="20"/>
                <w:szCs w:val="20"/>
              </w:rPr>
              <w:t>15.6138</w:t>
            </w:r>
            <w:r w:rsidRPr="00DB7DEE">
              <w:rPr>
                <w:rFonts w:ascii="Arial" w:hAnsi="Arial" w:cs="Arial"/>
                <w:sz w:val="20"/>
                <w:szCs w:val="20"/>
                <w:lang w:val="en-US"/>
              </w:rPr>
              <w:t>%</w:t>
            </w:r>
          </w:p>
        </w:tc>
        <w:tc>
          <w:tcPr>
            <w:tcW w:w="25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46FD7D"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108</w:t>
            </w:r>
            <w:r>
              <w:rPr>
                <w:rFonts w:ascii="Arial" w:hAnsi="Arial" w:cs="Arial"/>
                <w:b/>
                <w:sz w:val="20"/>
                <w:szCs w:val="20"/>
              </w:rPr>
              <w:t>,</w:t>
            </w:r>
            <w:r w:rsidRPr="00EF78ED">
              <w:rPr>
                <w:rFonts w:ascii="Arial" w:hAnsi="Arial" w:cs="Arial"/>
                <w:b/>
                <w:sz w:val="20"/>
                <w:szCs w:val="20"/>
              </w:rPr>
              <w:t>382.16</w:t>
            </w:r>
          </w:p>
        </w:tc>
      </w:tr>
      <w:tr w:rsidR="00EF78ED" w:rsidRPr="00DB7DEE" w14:paraId="7228703C" w14:textId="77777777" w:rsidTr="00EF78ED">
        <w:trPr>
          <w:trHeight w:val="420"/>
          <w:jc w:val="center"/>
        </w:trPr>
        <w:tc>
          <w:tcPr>
            <w:tcW w:w="2405" w:type="dxa"/>
            <w:tcBorders>
              <w:top w:val="single" w:sz="4" w:space="0" w:color="auto"/>
              <w:left w:val="single" w:sz="4" w:space="0" w:color="auto"/>
              <w:bottom w:val="single" w:sz="4" w:space="0" w:color="auto"/>
              <w:right w:val="single" w:sz="4" w:space="0" w:color="auto"/>
            </w:tcBorders>
            <w:vAlign w:val="center"/>
          </w:tcPr>
          <w:p w14:paraId="240AC539" w14:textId="77777777" w:rsidR="00EF78ED" w:rsidRPr="00DB7DEE" w:rsidRDefault="00EF78ED" w:rsidP="00EF78ED">
            <w:pPr>
              <w:jc w:val="center"/>
              <w:rPr>
                <w:rFonts w:ascii="Arial" w:hAnsi="Arial" w:cs="Arial"/>
                <w:sz w:val="20"/>
                <w:szCs w:val="20"/>
              </w:rPr>
            </w:pPr>
            <w:r>
              <w:rPr>
                <w:rFonts w:ascii="Arial" w:hAnsi="Arial" w:cs="Arial"/>
                <w:sz w:val="20"/>
                <w:szCs w:val="20"/>
              </w:rPr>
              <w:t>Partido Verde Ecologista de México</w:t>
            </w:r>
          </w:p>
        </w:tc>
        <w:tc>
          <w:tcPr>
            <w:tcW w:w="3578" w:type="dxa"/>
            <w:tcBorders>
              <w:top w:val="single" w:sz="4" w:space="0" w:color="auto"/>
              <w:left w:val="single" w:sz="4" w:space="0" w:color="auto"/>
              <w:bottom w:val="single" w:sz="4" w:space="0" w:color="auto"/>
              <w:right w:val="single" w:sz="4" w:space="0" w:color="auto"/>
            </w:tcBorders>
            <w:vAlign w:val="center"/>
          </w:tcPr>
          <w:p w14:paraId="4C3CF2EC" w14:textId="77777777" w:rsidR="00EF78ED" w:rsidRPr="00DB7DEE" w:rsidRDefault="00EF78ED" w:rsidP="00EF78ED">
            <w:pPr>
              <w:jc w:val="center"/>
              <w:rPr>
                <w:rFonts w:ascii="Arial" w:hAnsi="Arial" w:cs="Arial"/>
                <w:sz w:val="20"/>
                <w:szCs w:val="20"/>
              </w:rPr>
            </w:pPr>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 xml:space="preserve">% </w:t>
            </w:r>
          </w:p>
          <w:p w14:paraId="5940320E" w14:textId="77777777" w:rsidR="00EF78ED" w:rsidRPr="00DB7DEE" w:rsidRDefault="00EF78ED" w:rsidP="00EF78ED">
            <w:pPr>
              <w:jc w:val="center"/>
              <w:rPr>
                <w:rFonts w:ascii="Arial" w:hAnsi="Arial" w:cs="Arial"/>
                <w:bCs/>
                <w:sz w:val="20"/>
                <w:szCs w:val="20"/>
              </w:rPr>
            </w:pPr>
            <w:r>
              <w:rPr>
                <w:rFonts w:ascii="Arial" w:hAnsi="Arial" w:cs="Arial"/>
                <w:sz w:val="20"/>
                <w:szCs w:val="20"/>
                <w:lang w:val="en-US"/>
              </w:rPr>
              <w:t xml:space="preserve">      </w:t>
            </w:r>
            <w:r w:rsidRPr="00DB7DEE">
              <w:rPr>
                <w:rFonts w:ascii="Arial" w:hAnsi="Arial" w:cs="Arial"/>
                <w:sz w:val="20"/>
                <w:szCs w:val="20"/>
                <w:lang w:val="en-US"/>
              </w:rPr>
              <w:t xml:space="preserve">      X    –   </w:t>
            </w:r>
            <w:r w:rsidRPr="00547899">
              <w:rPr>
                <w:rFonts w:ascii="Arial" w:hAnsi="Arial" w:cs="Arial"/>
                <w:sz w:val="20"/>
                <w:szCs w:val="20"/>
              </w:rPr>
              <w:t>15.9516</w:t>
            </w:r>
            <w:r w:rsidRPr="00DB7DEE">
              <w:rPr>
                <w:rFonts w:ascii="Arial" w:hAnsi="Arial" w:cs="Arial"/>
                <w:sz w:val="20"/>
                <w:szCs w:val="20"/>
                <w:lang w:val="en-US"/>
              </w:rPr>
              <w:t>%</w:t>
            </w:r>
            <w:r w:rsidRPr="00DB7DEE">
              <w:rPr>
                <w:rFonts w:ascii="Arial" w:hAnsi="Arial" w:cs="Arial"/>
                <w:sz w:val="20"/>
                <w:szCs w:val="20"/>
              </w:rPr>
              <w:t xml:space="preserve">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ECD39A0"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110</w:t>
            </w:r>
            <w:r>
              <w:rPr>
                <w:rFonts w:ascii="Arial" w:hAnsi="Arial" w:cs="Arial"/>
                <w:b/>
                <w:sz w:val="20"/>
                <w:szCs w:val="20"/>
              </w:rPr>
              <w:t>,</w:t>
            </w:r>
            <w:r w:rsidRPr="00EF78ED">
              <w:rPr>
                <w:rFonts w:ascii="Arial" w:hAnsi="Arial" w:cs="Arial"/>
                <w:b/>
                <w:sz w:val="20"/>
                <w:szCs w:val="20"/>
              </w:rPr>
              <w:t>726.97</w:t>
            </w:r>
          </w:p>
        </w:tc>
      </w:tr>
      <w:tr w:rsidR="00EF78ED" w:rsidRPr="00DB7DEE" w14:paraId="4C87E69F" w14:textId="77777777" w:rsidTr="00EF78ED">
        <w:trPr>
          <w:trHeight w:val="411"/>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A815" w14:textId="77777777" w:rsidR="00EF78ED" w:rsidRPr="00DB7DEE" w:rsidRDefault="00EF78ED" w:rsidP="00EF78ED">
            <w:pPr>
              <w:jc w:val="center"/>
              <w:rPr>
                <w:rFonts w:ascii="Arial" w:hAnsi="Arial" w:cs="Arial"/>
                <w:sz w:val="20"/>
                <w:szCs w:val="20"/>
              </w:rPr>
            </w:pPr>
            <w:r>
              <w:rPr>
                <w:rFonts w:ascii="Arial" w:hAnsi="Arial" w:cs="Arial"/>
                <w:sz w:val="20"/>
                <w:szCs w:val="20"/>
              </w:rPr>
              <w:t>Partido del Trabajo</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AF1E4" w14:textId="77777777" w:rsidR="00EF78ED" w:rsidRPr="00DB7DEE" w:rsidRDefault="00EF78ED" w:rsidP="00EF78ED">
            <w:pPr>
              <w:jc w:val="center"/>
              <w:rPr>
                <w:rFonts w:ascii="Arial" w:hAnsi="Arial" w:cs="Arial"/>
                <w:sz w:val="20"/>
                <w:szCs w:val="20"/>
              </w:rPr>
            </w:pPr>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sz w:val="20"/>
                <w:szCs w:val="20"/>
              </w:rPr>
              <w:t>– 100.00</w:t>
            </w:r>
            <w:r>
              <w:rPr>
                <w:rFonts w:ascii="Arial" w:hAnsi="Arial" w:cs="Arial"/>
                <w:sz w:val="20"/>
                <w:szCs w:val="20"/>
              </w:rPr>
              <w:t>00</w:t>
            </w:r>
            <w:r w:rsidRPr="00DB7DEE">
              <w:rPr>
                <w:rFonts w:ascii="Arial" w:hAnsi="Arial" w:cs="Arial"/>
                <w:sz w:val="20"/>
                <w:szCs w:val="20"/>
              </w:rPr>
              <w:t xml:space="preserve">% </w:t>
            </w:r>
          </w:p>
          <w:p w14:paraId="732E7D82" w14:textId="77777777" w:rsidR="00EF78ED" w:rsidRPr="00DB7DEE" w:rsidRDefault="00EF78ED" w:rsidP="00EF78ED">
            <w:pPr>
              <w:jc w:val="center"/>
              <w:rPr>
                <w:rFonts w:ascii="Arial" w:hAnsi="Arial" w:cs="Arial"/>
                <w:bCs/>
                <w:sz w:val="20"/>
                <w:szCs w:val="20"/>
              </w:rPr>
            </w:pPr>
            <w:r>
              <w:rPr>
                <w:rFonts w:ascii="Arial" w:hAnsi="Arial" w:cs="Arial"/>
                <w:sz w:val="20"/>
                <w:szCs w:val="20"/>
              </w:rPr>
              <w:t xml:space="preserve">       </w:t>
            </w:r>
            <w:r w:rsidRPr="00DB7DEE">
              <w:rPr>
                <w:rFonts w:ascii="Arial" w:hAnsi="Arial" w:cs="Arial"/>
                <w:sz w:val="20"/>
                <w:szCs w:val="20"/>
                <w:lang w:val="en-US"/>
              </w:rPr>
              <w:t xml:space="preserve">    X   </w:t>
            </w:r>
            <w:proofErr w:type="gramStart"/>
            <w:r w:rsidRPr="00DB7DEE">
              <w:rPr>
                <w:rFonts w:ascii="Arial" w:hAnsi="Arial" w:cs="Arial"/>
                <w:sz w:val="20"/>
                <w:szCs w:val="20"/>
                <w:lang w:val="en-US"/>
              </w:rPr>
              <w:t xml:space="preserve">–  </w:t>
            </w:r>
            <w:r w:rsidRPr="00547899">
              <w:rPr>
                <w:rFonts w:ascii="Arial" w:hAnsi="Arial" w:cs="Arial"/>
                <w:sz w:val="20"/>
                <w:szCs w:val="20"/>
              </w:rPr>
              <w:t>3.5655</w:t>
            </w:r>
            <w:proofErr w:type="gramEnd"/>
            <w:r w:rsidRPr="00DB7DEE">
              <w:rPr>
                <w:rFonts w:ascii="Arial" w:hAnsi="Arial" w:cs="Arial"/>
                <w:sz w:val="20"/>
                <w:szCs w:val="20"/>
                <w:lang w:val="en-US"/>
              </w:rPr>
              <w:t>%</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1E195"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24</w:t>
            </w:r>
            <w:r>
              <w:rPr>
                <w:rFonts w:ascii="Arial" w:hAnsi="Arial" w:cs="Arial"/>
                <w:b/>
                <w:sz w:val="20"/>
                <w:szCs w:val="20"/>
              </w:rPr>
              <w:t>,</w:t>
            </w:r>
            <w:r w:rsidRPr="00EF78ED">
              <w:rPr>
                <w:rFonts w:ascii="Arial" w:hAnsi="Arial" w:cs="Arial"/>
                <w:b/>
                <w:sz w:val="20"/>
                <w:szCs w:val="20"/>
              </w:rPr>
              <w:t>749.46</w:t>
            </w:r>
          </w:p>
        </w:tc>
      </w:tr>
      <w:tr w:rsidR="00EF78ED" w:rsidRPr="00DB7DEE" w14:paraId="4D2933C4" w14:textId="77777777" w:rsidTr="00EF78ED">
        <w:trPr>
          <w:trHeight w:val="418"/>
          <w:jc w:val="center"/>
        </w:trPr>
        <w:tc>
          <w:tcPr>
            <w:tcW w:w="2405" w:type="dxa"/>
            <w:tcBorders>
              <w:top w:val="single" w:sz="4" w:space="0" w:color="auto"/>
              <w:left w:val="single" w:sz="4" w:space="0" w:color="auto"/>
              <w:bottom w:val="single" w:sz="4" w:space="0" w:color="auto"/>
              <w:right w:val="single" w:sz="4" w:space="0" w:color="auto"/>
            </w:tcBorders>
            <w:vAlign w:val="center"/>
          </w:tcPr>
          <w:p w14:paraId="14A74545" w14:textId="77777777" w:rsidR="00EF78ED" w:rsidRPr="00DB7DEE" w:rsidRDefault="00EF78ED" w:rsidP="00EF78ED">
            <w:pPr>
              <w:jc w:val="center"/>
              <w:rPr>
                <w:rFonts w:ascii="Arial" w:hAnsi="Arial" w:cs="Arial"/>
                <w:sz w:val="20"/>
                <w:szCs w:val="20"/>
              </w:rPr>
            </w:pPr>
            <w:r>
              <w:rPr>
                <w:rFonts w:ascii="Arial" w:hAnsi="Arial" w:cs="Arial"/>
                <w:sz w:val="20"/>
                <w:szCs w:val="20"/>
              </w:rPr>
              <w:lastRenderedPageBreak/>
              <w:t>Movimiento Ciudadano</w:t>
            </w:r>
          </w:p>
        </w:tc>
        <w:tc>
          <w:tcPr>
            <w:tcW w:w="3578" w:type="dxa"/>
            <w:tcBorders>
              <w:top w:val="single" w:sz="4" w:space="0" w:color="auto"/>
              <w:left w:val="single" w:sz="4" w:space="0" w:color="auto"/>
              <w:bottom w:val="single" w:sz="4" w:space="0" w:color="auto"/>
              <w:right w:val="single" w:sz="4" w:space="0" w:color="auto"/>
            </w:tcBorders>
            <w:vAlign w:val="center"/>
          </w:tcPr>
          <w:p w14:paraId="701923EE"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w:t>
            </w:r>
          </w:p>
          <w:p w14:paraId="0F8466B0" w14:textId="77777777" w:rsidR="00EF78ED" w:rsidRPr="00DB7DEE" w:rsidRDefault="00EF78ED" w:rsidP="00EF78ED">
            <w:pPr>
              <w:jc w:val="center"/>
              <w:rPr>
                <w:rFonts w:ascii="Arial" w:hAnsi="Arial" w:cs="Arial"/>
                <w:bCs/>
                <w:sz w:val="20"/>
                <w:szCs w:val="20"/>
              </w:rPr>
            </w:pPr>
            <w:r>
              <w:rPr>
                <w:rFonts w:ascii="Arial" w:hAnsi="Arial" w:cs="Arial"/>
                <w:sz w:val="20"/>
                <w:szCs w:val="20"/>
              </w:rPr>
              <w:t xml:space="preserve">         </w:t>
            </w:r>
            <w:r w:rsidRPr="00DB7DEE">
              <w:rPr>
                <w:rFonts w:ascii="Arial" w:hAnsi="Arial" w:cs="Arial"/>
                <w:sz w:val="20"/>
                <w:szCs w:val="20"/>
              </w:rPr>
              <w:t xml:space="preserve">    X</w:t>
            </w:r>
            <w:r w:rsidRPr="00DB7DEE">
              <w:rPr>
                <w:rFonts w:ascii="Arial" w:hAnsi="Arial" w:cs="Arial"/>
                <w:sz w:val="20"/>
                <w:szCs w:val="20"/>
                <w:lang w:val="en-US"/>
              </w:rPr>
              <w:t xml:space="preserve">     </w:t>
            </w:r>
            <w:r w:rsidRPr="00DB7DEE">
              <w:rPr>
                <w:rFonts w:ascii="Arial" w:hAnsi="Arial" w:cs="Arial"/>
                <w:sz w:val="20"/>
                <w:szCs w:val="20"/>
                <w:lang w:val="es-HN"/>
              </w:rPr>
              <w:t xml:space="preserve">–   </w:t>
            </w:r>
            <w:r w:rsidRPr="00547899">
              <w:rPr>
                <w:rFonts w:ascii="Arial" w:hAnsi="Arial" w:cs="Arial"/>
                <w:sz w:val="20"/>
                <w:szCs w:val="20"/>
              </w:rPr>
              <w:t>13.0578</w:t>
            </w:r>
            <w:r w:rsidRPr="00DB7DEE">
              <w:rPr>
                <w:rFonts w:ascii="Arial" w:hAnsi="Arial" w:cs="Arial"/>
                <w:sz w:val="20"/>
                <w:szCs w:val="20"/>
                <w:lang w:val="es-HN"/>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5641FEA"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90</w:t>
            </w:r>
            <w:r>
              <w:rPr>
                <w:rFonts w:ascii="Arial" w:hAnsi="Arial" w:cs="Arial"/>
                <w:b/>
                <w:sz w:val="20"/>
                <w:szCs w:val="20"/>
              </w:rPr>
              <w:t>,</w:t>
            </w:r>
            <w:r w:rsidRPr="00EF78ED">
              <w:rPr>
                <w:rFonts w:ascii="Arial" w:hAnsi="Arial" w:cs="Arial"/>
                <w:b/>
                <w:sz w:val="20"/>
                <w:szCs w:val="20"/>
              </w:rPr>
              <w:t>639.36</w:t>
            </w:r>
          </w:p>
        </w:tc>
      </w:tr>
      <w:tr w:rsidR="00EF78ED" w:rsidRPr="00DB7DEE" w14:paraId="243368A9" w14:textId="77777777" w:rsidTr="00EF78ED">
        <w:trPr>
          <w:trHeight w:val="41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3C54A" w14:textId="77777777" w:rsidR="00EF78ED" w:rsidRPr="00DB7DEE" w:rsidRDefault="00EF78ED" w:rsidP="00EF78ED">
            <w:pPr>
              <w:jc w:val="center"/>
              <w:rPr>
                <w:rFonts w:ascii="Arial" w:hAnsi="Arial" w:cs="Arial"/>
                <w:sz w:val="20"/>
                <w:szCs w:val="20"/>
              </w:rPr>
            </w:pPr>
            <w:r w:rsidRPr="00DB7DEE">
              <w:rPr>
                <w:rFonts w:ascii="Arial" w:hAnsi="Arial" w:cs="Arial"/>
                <w:sz w:val="20"/>
                <w:szCs w:val="20"/>
              </w:rPr>
              <w:t>Morena</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46E9D"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7E3468DA" w14:textId="77777777" w:rsidR="00EF78ED" w:rsidRPr="00DB7DEE" w:rsidRDefault="00EF78ED" w:rsidP="00EF78ED">
            <w:pPr>
              <w:jc w:val="center"/>
              <w:rPr>
                <w:rFonts w:ascii="Arial" w:hAnsi="Arial" w:cs="Arial"/>
                <w:bCs/>
                <w:sz w:val="20"/>
                <w:szCs w:val="20"/>
              </w:rPr>
            </w:pPr>
            <w:r>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25.9297</w:t>
            </w:r>
            <w:r w:rsidRPr="00DB7DEE">
              <w:rPr>
                <w:rFonts w:ascii="Arial" w:hAnsi="Arial" w:cs="Arial"/>
                <w:sz w:val="20"/>
                <w:szCs w:val="20"/>
                <w:lang w:val="es-MX"/>
              </w:rPr>
              <w:t>%</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78202"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179</w:t>
            </w:r>
            <w:r>
              <w:rPr>
                <w:rFonts w:ascii="Arial" w:hAnsi="Arial" w:cs="Arial"/>
                <w:b/>
                <w:sz w:val="20"/>
                <w:szCs w:val="20"/>
              </w:rPr>
              <w:t>,</w:t>
            </w:r>
            <w:r w:rsidRPr="00EF78ED">
              <w:rPr>
                <w:rFonts w:ascii="Arial" w:hAnsi="Arial" w:cs="Arial"/>
                <w:b/>
                <w:sz w:val="20"/>
                <w:szCs w:val="20"/>
              </w:rPr>
              <w:t>989.07</w:t>
            </w:r>
          </w:p>
        </w:tc>
      </w:tr>
      <w:tr w:rsidR="00EF78ED" w:rsidRPr="00DB7DEE" w14:paraId="1A891137" w14:textId="77777777" w:rsidTr="00EF78ED">
        <w:trPr>
          <w:trHeight w:val="410"/>
          <w:jc w:val="center"/>
        </w:trPr>
        <w:tc>
          <w:tcPr>
            <w:tcW w:w="2405" w:type="dxa"/>
            <w:tcBorders>
              <w:top w:val="single" w:sz="4" w:space="0" w:color="auto"/>
              <w:left w:val="single" w:sz="4" w:space="0" w:color="auto"/>
              <w:bottom w:val="single" w:sz="4" w:space="0" w:color="auto"/>
              <w:right w:val="single" w:sz="4" w:space="0" w:color="auto"/>
            </w:tcBorders>
            <w:vAlign w:val="center"/>
          </w:tcPr>
          <w:p w14:paraId="6342DE61" w14:textId="77777777" w:rsidR="00EF78ED" w:rsidRPr="00DB7DEE" w:rsidRDefault="00EF78ED" w:rsidP="00EF78ED">
            <w:pPr>
              <w:jc w:val="center"/>
              <w:rPr>
                <w:rFonts w:ascii="Arial" w:hAnsi="Arial" w:cs="Arial"/>
                <w:sz w:val="20"/>
                <w:szCs w:val="20"/>
              </w:rPr>
            </w:pPr>
            <w:r w:rsidRPr="00DB7DEE">
              <w:rPr>
                <w:rFonts w:ascii="Arial" w:hAnsi="Arial" w:cs="Arial"/>
                <w:sz w:val="20"/>
                <w:szCs w:val="20"/>
              </w:rPr>
              <w:t xml:space="preserve">Nueva Alianza </w:t>
            </w:r>
            <w:r>
              <w:rPr>
                <w:rFonts w:ascii="Arial" w:hAnsi="Arial" w:cs="Arial"/>
                <w:sz w:val="20"/>
                <w:szCs w:val="20"/>
              </w:rPr>
              <w:t>Colima</w:t>
            </w:r>
          </w:p>
        </w:tc>
        <w:tc>
          <w:tcPr>
            <w:tcW w:w="3578" w:type="dxa"/>
            <w:tcBorders>
              <w:top w:val="single" w:sz="4" w:space="0" w:color="auto"/>
              <w:left w:val="single" w:sz="4" w:space="0" w:color="auto"/>
              <w:bottom w:val="single" w:sz="4" w:space="0" w:color="auto"/>
              <w:right w:val="single" w:sz="4" w:space="0" w:color="auto"/>
            </w:tcBorders>
            <w:vAlign w:val="center"/>
          </w:tcPr>
          <w:p w14:paraId="175A17EA"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76543C54" w14:textId="77777777" w:rsidR="00EF78ED" w:rsidRPr="00DB7DEE" w:rsidRDefault="00EF78ED" w:rsidP="00EF78ED">
            <w:pPr>
              <w:jc w:val="center"/>
              <w:rPr>
                <w:rFonts w:ascii="Arial" w:hAnsi="Arial" w:cs="Arial"/>
                <w:bCs/>
                <w:sz w:val="20"/>
                <w:szCs w:val="20"/>
              </w:rPr>
            </w:pPr>
            <w:r>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6.6138</w:t>
            </w:r>
            <w:r w:rsidRPr="00DB7DEE">
              <w:rPr>
                <w:rFonts w:ascii="Arial" w:hAnsi="Arial" w:cs="Arial"/>
                <w:sz w:val="20"/>
                <w:szCs w:val="20"/>
                <w:lang w:val="es-MX"/>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89B57EE"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45</w:t>
            </w:r>
            <w:r>
              <w:rPr>
                <w:rFonts w:ascii="Arial" w:hAnsi="Arial" w:cs="Arial"/>
                <w:b/>
                <w:sz w:val="20"/>
                <w:szCs w:val="20"/>
              </w:rPr>
              <w:t>,</w:t>
            </w:r>
            <w:r w:rsidRPr="00EF78ED">
              <w:rPr>
                <w:rFonts w:ascii="Arial" w:hAnsi="Arial" w:cs="Arial"/>
                <w:b/>
                <w:sz w:val="20"/>
                <w:szCs w:val="20"/>
              </w:rPr>
              <w:t>909.42</w:t>
            </w:r>
          </w:p>
        </w:tc>
      </w:tr>
      <w:tr w:rsidR="00EF78ED" w:rsidRPr="00DB7DEE" w14:paraId="498758F4" w14:textId="77777777" w:rsidTr="00563E69">
        <w:trPr>
          <w:trHeight w:val="410"/>
          <w:jc w:val="center"/>
        </w:trPr>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6636F6" w14:textId="77777777" w:rsidR="00EF78ED" w:rsidRPr="00DB7DEE" w:rsidRDefault="00EF78ED" w:rsidP="00EF78ED">
            <w:pPr>
              <w:jc w:val="center"/>
              <w:rPr>
                <w:rFonts w:ascii="Arial" w:hAnsi="Arial" w:cs="Arial"/>
                <w:sz w:val="20"/>
                <w:szCs w:val="20"/>
              </w:rPr>
            </w:pPr>
            <w:r>
              <w:rPr>
                <w:rFonts w:ascii="Arial" w:hAnsi="Arial" w:cs="Arial"/>
                <w:sz w:val="20"/>
                <w:szCs w:val="20"/>
              </w:rPr>
              <w:t>Partido Encuentro Solidario</w:t>
            </w:r>
          </w:p>
        </w:tc>
        <w:tc>
          <w:tcPr>
            <w:tcW w:w="35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5735E3"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77BB19FB" w14:textId="77777777" w:rsidR="00EF78ED" w:rsidRPr="002749E0" w:rsidRDefault="00EF78ED" w:rsidP="00EF78ED">
            <w:pPr>
              <w:jc w:val="center"/>
              <w:rPr>
                <w:rFonts w:ascii="Arial" w:hAnsi="Arial" w:cs="Arial"/>
                <w:sz w:val="20"/>
                <w:szCs w:val="22"/>
                <w:lang w:val="es-MX" w:eastAsia="es-MX"/>
              </w:rPr>
            </w:pPr>
            <w:r>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4.3849</w:t>
            </w:r>
            <w:r w:rsidRPr="00DB7DEE">
              <w:rPr>
                <w:rFonts w:ascii="Arial" w:hAnsi="Arial" w:cs="Arial"/>
                <w:sz w:val="20"/>
                <w:szCs w:val="20"/>
                <w:lang w:val="es-MX"/>
              </w:rPr>
              <w:t>%</w:t>
            </w:r>
          </w:p>
        </w:tc>
        <w:tc>
          <w:tcPr>
            <w:tcW w:w="2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E0AE30"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30</w:t>
            </w:r>
            <w:r>
              <w:rPr>
                <w:rFonts w:ascii="Arial" w:hAnsi="Arial" w:cs="Arial"/>
                <w:b/>
                <w:sz w:val="20"/>
                <w:szCs w:val="20"/>
              </w:rPr>
              <w:t>,</w:t>
            </w:r>
            <w:r w:rsidRPr="00EF78ED">
              <w:rPr>
                <w:rFonts w:ascii="Arial" w:hAnsi="Arial" w:cs="Arial"/>
                <w:b/>
                <w:sz w:val="20"/>
                <w:szCs w:val="20"/>
              </w:rPr>
              <w:t>437.16</w:t>
            </w:r>
          </w:p>
        </w:tc>
      </w:tr>
      <w:tr w:rsidR="00EF78ED" w:rsidRPr="00DB7DEE" w14:paraId="07001E2D" w14:textId="77777777" w:rsidTr="00EF78ED">
        <w:trPr>
          <w:trHeight w:val="410"/>
          <w:jc w:val="center"/>
        </w:trPr>
        <w:tc>
          <w:tcPr>
            <w:tcW w:w="2405" w:type="dxa"/>
            <w:tcBorders>
              <w:top w:val="single" w:sz="4" w:space="0" w:color="auto"/>
              <w:left w:val="single" w:sz="4" w:space="0" w:color="auto"/>
              <w:bottom w:val="single" w:sz="4" w:space="0" w:color="auto"/>
              <w:right w:val="single" w:sz="4" w:space="0" w:color="auto"/>
            </w:tcBorders>
            <w:vAlign w:val="center"/>
          </w:tcPr>
          <w:p w14:paraId="686C6998" w14:textId="77777777" w:rsidR="00EF78ED" w:rsidRPr="00DB7DEE" w:rsidRDefault="00EF78ED" w:rsidP="00EF78ED">
            <w:pPr>
              <w:jc w:val="center"/>
              <w:rPr>
                <w:rFonts w:ascii="Arial" w:hAnsi="Arial" w:cs="Arial"/>
                <w:sz w:val="20"/>
                <w:szCs w:val="20"/>
              </w:rPr>
            </w:pPr>
            <w:r>
              <w:rPr>
                <w:rFonts w:ascii="Arial" w:hAnsi="Arial" w:cs="Arial"/>
                <w:sz w:val="20"/>
                <w:szCs w:val="20"/>
              </w:rPr>
              <w:t>Fuerza por México</w:t>
            </w:r>
          </w:p>
        </w:tc>
        <w:tc>
          <w:tcPr>
            <w:tcW w:w="3578" w:type="dxa"/>
            <w:tcBorders>
              <w:top w:val="single" w:sz="4" w:space="0" w:color="auto"/>
              <w:left w:val="single" w:sz="4" w:space="0" w:color="auto"/>
              <w:bottom w:val="single" w:sz="4" w:space="0" w:color="auto"/>
              <w:right w:val="single" w:sz="4" w:space="0" w:color="auto"/>
            </w:tcBorders>
            <w:vAlign w:val="center"/>
          </w:tcPr>
          <w:p w14:paraId="221BEE12" w14:textId="77777777" w:rsidR="00EF78ED" w:rsidRPr="00DB7DEE" w:rsidRDefault="00EF78ED" w:rsidP="00EF78ED">
            <w:pPr>
              <w:jc w:val="center"/>
              <w:rPr>
                <w:rFonts w:ascii="Arial" w:hAnsi="Arial" w:cs="Arial"/>
                <w:sz w:val="20"/>
                <w:szCs w:val="20"/>
              </w:rPr>
            </w:pPr>
            <w:proofErr w:type="gramStart"/>
            <w:r w:rsidRPr="002749E0">
              <w:rPr>
                <w:rFonts w:ascii="Arial" w:hAnsi="Arial" w:cs="Arial"/>
                <w:sz w:val="20"/>
                <w:szCs w:val="22"/>
                <w:lang w:val="es-MX" w:eastAsia="es-MX"/>
              </w:rPr>
              <w:t>694,142.05</w:t>
            </w:r>
            <w:r w:rsidRPr="007613F0">
              <w:rPr>
                <w:rFonts w:ascii="Arial" w:hAnsi="Arial" w:cs="Arial"/>
                <w:b/>
                <w:bCs/>
                <w:color w:val="000000"/>
                <w:sz w:val="18"/>
                <w:szCs w:val="20"/>
                <w:lang w:val="es-MX" w:eastAsia="es-MX"/>
              </w:rPr>
              <w:t xml:space="preserve"> </w:t>
            </w:r>
            <w:r w:rsidRPr="00DB7DEE">
              <w:rPr>
                <w:rFonts w:ascii="Arial" w:hAnsi="Arial" w:cs="Arial"/>
                <w:b/>
                <w:bCs/>
                <w:color w:val="000000"/>
                <w:sz w:val="20"/>
                <w:szCs w:val="20"/>
                <w:lang w:val="es-MX" w:eastAsia="es-MX"/>
              </w:rPr>
              <w:t xml:space="preserve"> </w:t>
            </w:r>
            <w:r w:rsidRPr="00DB7DEE">
              <w:rPr>
                <w:rFonts w:ascii="Arial" w:hAnsi="Arial" w:cs="Arial"/>
                <w:sz w:val="20"/>
                <w:szCs w:val="20"/>
              </w:rPr>
              <w:t>–</w:t>
            </w:r>
            <w:proofErr w:type="gramEnd"/>
            <w:r w:rsidRPr="00DB7DEE">
              <w:rPr>
                <w:rFonts w:ascii="Arial" w:hAnsi="Arial" w:cs="Arial"/>
                <w:sz w:val="20"/>
                <w:szCs w:val="20"/>
              </w:rPr>
              <w:t xml:space="preserve"> 100.00</w:t>
            </w:r>
            <w:r>
              <w:rPr>
                <w:rFonts w:ascii="Arial" w:hAnsi="Arial" w:cs="Arial"/>
                <w:sz w:val="20"/>
                <w:szCs w:val="20"/>
              </w:rPr>
              <w:t>00</w:t>
            </w:r>
            <w:r w:rsidRPr="00DB7DEE">
              <w:rPr>
                <w:rFonts w:ascii="Arial" w:hAnsi="Arial" w:cs="Arial"/>
                <w:sz w:val="20"/>
                <w:szCs w:val="20"/>
              </w:rPr>
              <w:t xml:space="preserve">%  </w:t>
            </w:r>
          </w:p>
          <w:p w14:paraId="2488FA10" w14:textId="77777777" w:rsidR="00EF78ED" w:rsidRPr="002749E0" w:rsidRDefault="00EF78ED" w:rsidP="00EF78ED">
            <w:pPr>
              <w:jc w:val="center"/>
              <w:rPr>
                <w:rFonts w:ascii="Arial" w:hAnsi="Arial" w:cs="Arial"/>
                <w:sz w:val="20"/>
                <w:szCs w:val="22"/>
                <w:lang w:val="es-MX" w:eastAsia="es-MX"/>
              </w:rPr>
            </w:pPr>
            <w:r>
              <w:rPr>
                <w:rFonts w:ascii="Arial" w:hAnsi="Arial" w:cs="Arial"/>
                <w:sz w:val="20"/>
                <w:szCs w:val="20"/>
              </w:rPr>
              <w:t xml:space="preserve">          </w:t>
            </w:r>
            <w:r w:rsidRPr="00DB7DEE">
              <w:rPr>
                <w:rFonts w:ascii="Arial" w:hAnsi="Arial" w:cs="Arial"/>
                <w:sz w:val="20"/>
                <w:szCs w:val="20"/>
                <w:lang w:val="es-HN"/>
              </w:rPr>
              <w:t xml:space="preserve">  X    </w:t>
            </w:r>
            <w:r w:rsidRPr="00DB7DEE">
              <w:rPr>
                <w:rFonts w:ascii="Arial" w:hAnsi="Arial" w:cs="Arial"/>
                <w:sz w:val="20"/>
                <w:szCs w:val="20"/>
                <w:lang w:val="es-MX"/>
              </w:rPr>
              <w:t xml:space="preserve">–   </w:t>
            </w:r>
            <w:r w:rsidRPr="00547899">
              <w:rPr>
                <w:rFonts w:ascii="Arial" w:hAnsi="Arial" w:cs="Arial"/>
                <w:sz w:val="20"/>
                <w:szCs w:val="20"/>
              </w:rPr>
              <w:t>4.1756</w:t>
            </w:r>
            <w:r w:rsidRPr="00DB7DEE">
              <w:rPr>
                <w:rFonts w:ascii="Arial" w:hAnsi="Arial" w:cs="Arial"/>
                <w:sz w:val="20"/>
                <w:szCs w:val="20"/>
                <w:lang w:val="es-MX"/>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5EE0344" w14:textId="77777777" w:rsidR="00EF78ED" w:rsidRPr="00EF78ED" w:rsidRDefault="00EF78ED" w:rsidP="00EF78ED">
            <w:pPr>
              <w:jc w:val="right"/>
              <w:rPr>
                <w:rFonts w:ascii="Arial" w:hAnsi="Arial" w:cs="Arial"/>
                <w:b/>
                <w:sz w:val="20"/>
                <w:szCs w:val="20"/>
              </w:rPr>
            </w:pPr>
            <w:r>
              <w:rPr>
                <w:rFonts w:ascii="Arial" w:hAnsi="Arial" w:cs="Arial"/>
                <w:b/>
                <w:sz w:val="20"/>
                <w:szCs w:val="20"/>
              </w:rPr>
              <w:t>$</w:t>
            </w:r>
            <w:r w:rsidRPr="00EF78ED">
              <w:rPr>
                <w:rFonts w:ascii="Arial" w:hAnsi="Arial" w:cs="Arial"/>
                <w:b/>
                <w:sz w:val="20"/>
                <w:szCs w:val="20"/>
              </w:rPr>
              <w:t>28</w:t>
            </w:r>
            <w:r>
              <w:rPr>
                <w:rFonts w:ascii="Arial" w:hAnsi="Arial" w:cs="Arial"/>
                <w:b/>
                <w:sz w:val="20"/>
                <w:szCs w:val="20"/>
              </w:rPr>
              <w:t>,</w:t>
            </w:r>
            <w:r w:rsidRPr="00EF78ED">
              <w:rPr>
                <w:rFonts w:ascii="Arial" w:hAnsi="Arial" w:cs="Arial"/>
                <w:b/>
                <w:sz w:val="20"/>
                <w:szCs w:val="20"/>
              </w:rPr>
              <w:t>984.28</w:t>
            </w:r>
          </w:p>
        </w:tc>
      </w:tr>
    </w:tbl>
    <w:p w14:paraId="2A9248FD" w14:textId="77777777" w:rsidR="002749E0" w:rsidRPr="00DB7DEE" w:rsidRDefault="002749E0" w:rsidP="002749E0">
      <w:pPr>
        <w:pStyle w:val="Sinespaciado"/>
        <w:tabs>
          <w:tab w:val="left" w:pos="709"/>
        </w:tabs>
        <w:autoSpaceDN w:val="0"/>
        <w:spacing w:line="360" w:lineRule="auto"/>
        <w:jc w:val="center"/>
        <w:rPr>
          <w:rFonts w:ascii="Arial" w:hAnsi="Arial" w:cs="Arial"/>
          <w:i/>
          <w:sz w:val="22"/>
          <w:szCs w:val="22"/>
        </w:rPr>
      </w:pPr>
      <w:r w:rsidRPr="00DB7DEE">
        <w:rPr>
          <w:rFonts w:ascii="Arial" w:hAnsi="Arial" w:cs="Arial"/>
          <w:b/>
          <w:i/>
          <w:sz w:val="20"/>
          <w:szCs w:val="22"/>
          <w:lang w:val="es-MX"/>
        </w:rPr>
        <w:t>*</w:t>
      </w:r>
      <w:r w:rsidRPr="00DB7DEE">
        <w:rPr>
          <w:rFonts w:ascii="Arial" w:hAnsi="Arial" w:cs="Arial"/>
          <w:i/>
          <w:sz w:val="20"/>
          <w:szCs w:val="22"/>
        </w:rPr>
        <w:t xml:space="preserve">El porcentaje de votación se expresa en puntos decimales a </w:t>
      </w:r>
      <w:r>
        <w:rPr>
          <w:rFonts w:ascii="Arial" w:hAnsi="Arial" w:cs="Arial"/>
          <w:i/>
          <w:sz w:val="20"/>
          <w:szCs w:val="22"/>
        </w:rPr>
        <w:t>cuatro</w:t>
      </w:r>
      <w:r w:rsidRPr="00DB7DEE">
        <w:rPr>
          <w:rFonts w:ascii="Arial" w:hAnsi="Arial" w:cs="Arial"/>
          <w:i/>
          <w:sz w:val="20"/>
          <w:szCs w:val="22"/>
        </w:rPr>
        <w:t xml:space="preserve"> posiciones.</w:t>
      </w:r>
    </w:p>
    <w:p w14:paraId="4906E4EE" w14:textId="77777777" w:rsidR="00F57211" w:rsidRPr="00DB7DEE" w:rsidRDefault="00F57211" w:rsidP="00F57211">
      <w:pPr>
        <w:spacing w:line="360" w:lineRule="auto"/>
        <w:jc w:val="both"/>
        <w:rPr>
          <w:rFonts w:ascii="Arial" w:hAnsi="Arial" w:cs="Arial"/>
          <w:sz w:val="20"/>
          <w:szCs w:val="20"/>
        </w:rPr>
      </w:pPr>
    </w:p>
    <w:p w14:paraId="28896231" w14:textId="77777777" w:rsidR="00F57211" w:rsidRPr="00DB7DEE" w:rsidRDefault="00F57211" w:rsidP="00F57211">
      <w:pPr>
        <w:spacing w:line="360" w:lineRule="auto"/>
        <w:jc w:val="both"/>
        <w:rPr>
          <w:rFonts w:ascii="Arial" w:hAnsi="Arial" w:cs="Arial"/>
          <w:sz w:val="22"/>
          <w:szCs w:val="22"/>
          <w:lang w:val="es-HN"/>
        </w:rPr>
      </w:pPr>
      <w:r w:rsidRPr="00DB7DEE">
        <w:rPr>
          <w:rFonts w:ascii="Arial" w:hAnsi="Arial" w:cs="Arial"/>
          <w:sz w:val="22"/>
          <w:szCs w:val="22"/>
          <w:lang w:val="es-HN"/>
        </w:rPr>
        <w:t>Por lo antepuesto, se señala el total que corresponde a cada instituto político para el financiamiento de actividades específicas:</w:t>
      </w:r>
    </w:p>
    <w:p w14:paraId="3988C293" w14:textId="77777777" w:rsidR="00F57211" w:rsidRPr="00DB7DEE" w:rsidRDefault="00F57211" w:rsidP="00F57211">
      <w:pPr>
        <w:spacing w:line="360" w:lineRule="auto"/>
        <w:jc w:val="both"/>
        <w:rPr>
          <w:rFonts w:ascii="Arial" w:hAnsi="Arial" w:cs="Arial"/>
          <w:sz w:val="20"/>
          <w:szCs w:val="20"/>
          <w:lang w:val="es-HN"/>
        </w:rPr>
      </w:pPr>
    </w:p>
    <w:p w14:paraId="4E9D53E6" w14:textId="77777777" w:rsidR="00F57211" w:rsidRPr="00BC453C" w:rsidRDefault="00BC453C" w:rsidP="00F57211">
      <w:pPr>
        <w:jc w:val="center"/>
        <w:rPr>
          <w:rFonts w:ascii="Arial" w:hAnsi="Arial" w:cs="Arial"/>
          <w:sz w:val="18"/>
          <w:szCs w:val="16"/>
        </w:rPr>
      </w:pPr>
      <w:r>
        <w:rPr>
          <w:rFonts w:ascii="Arial" w:hAnsi="Arial" w:cs="Arial"/>
          <w:sz w:val="18"/>
          <w:szCs w:val="16"/>
        </w:rPr>
        <w:t>Tabla 8</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69"/>
        <w:gridCol w:w="1842"/>
        <w:gridCol w:w="1733"/>
        <w:gridCol w:w="1941"/>
      </w:tblGrid>
      <w:tr w:rsidR="00F57211" w:rsidRPr="00DB7DEE" w14:paraId="0AFB7E3C" w14:textId="77777777" w:rsidTr="00F62C65">
        <w:trPr>
          <w:jc w:val="center"/>
        </w:trPr>
        <w:tc>
          <w:tcPr>
            <w:tcW w:w="1985" w:type="dxa"/>
            <w:shd w:val="clear" w:color="auto" w:fill="FBE4D5" w:themeFill="accent2" w:themeFillTint="33"/>
            <w:vAlign w:val="center"/>
          </w:tcPr>
          <w:p w14:paraId="04A877E0" w14:textId="77777777" w:rsidR="00F57211" w:rsidRPr="00DB7DEE" w:rsidRDefault="00735398" w:rsidP="00F57211">
            <w:pPr>
              <w:ind w:right="18"/>
              <w:jc w:val="center"/>
              <w:rPr>
                <w:rFonts w:ascii="Arial" w:hAnsi="Arial" w:cs="Arial"/>
                <w:b/>
                <w:sz w:val="18"/>
                <w:lang w:val="es-MX"/>
              </w:rPr>
            </w:pPr>
            <w:r w:rsidRPr="00DB7DEE">
              <w:rPr>
                <w:rFonts w:ascii="Arial" w:hAnsi="Arial" w:cs="Arial"/>
                <w:b/>
                <w:sz w:val="18"/>
                <w:lang w:val="es-MX"/>
              </w:rPr>
              <w:t>Partido Político</w:t>
            </w:r>
          </w:p>
        </w:tc>
        <w:tc>
          <w:tcPr>
            <w:tcW w:w="1569" w:type="dxa"/>
            <w:shd w:val="clear" w:color="auto" w:fill="FBE4D5" w:themeFill="accent2" w:themeFillTint="33"/>
            <w:vAlign w:val="center"/>
          </w:tcPr>
          <w:p w14:paraId="4E0B6D45" w14:textId="77777777" w:rsidR="00F57211" w:rsidRPr="00DB7DEE" w:rsidRDefault="00735398" w:rsidP="00F57211">
            <w:pPr>
              <w:jc w:val="center"/>
              <w:rPr>
                <w:rFonts w:ascii="Arial" w:hAnsi="Arial" w:cs="Arial"/>
                <w:b/>
                <w:sz w:val="18"/>
                <w:lang w:val="es-MX"/>
              </w:rPr>
            </w:pPr>
            <w:r w:rsidRPr="00DB7DEE">
              <w:rPr>
                <w:rFonts w:ascii="Arial" w:hAnsi="Arial" w:cs="Arial"/>
                <w:b/>
                <w:sz w:val="18"/>
                <w:lang w:val="es-MX"/>
              </w:rPr>
              <w:t>30% igualitario</w:t>
            </w:r>
          </w:p>
        </w:tc>
        <w:tc>
          <w:tcPr>
            <w:tcW w:w="1842" w:type="dxa"/>
            <w:tcBorders>
              <w:bottom w:val="single" w:sz="4" w:space="0" w:color="auto"/>
            </w:tcBorders>
            <w:shd w:val="clear" w:color="auto" w:fill="FBE4D5" w:themeFill="accent2" w:themeFillTint="33"/>
            <w:vAlign w:val="center"/>
          </w:tcPr>
          <w:p w14:paraId="276BBFF1" w14:textId="77777777" w:rsidR="00F57211" w:rsidRPr="00DB7DEE" w:rsidRDefault="00735398" w:rsidP="00F57211">
            <w:pPr>
              <w:jc w:val="center"/>
              <w:rPr>
                <w:rFonts w:ascii="Arial" w:hAnsi="Arial" w:cs="Arial"/>
                <w:b/>
                <w:sz w:val="18"/>
                <w:lang w:val="es-MX"/>
              </w:rPr>
            </w:pPr>
            <w:r w:rsidRPr="00DB7DEE">
              <w:rPr>
                <w:rFonts w:ascii="Arial" w:hAnsi="Arial" w:cs="Arial"/>
                <w:b/>
                <w:sz w:val="18"/>
                <w:lang w:val="es-MX"/>
              </w:rPr>
              <w:t>Distribución en proporción a la votación (70%)</w:t>
            </w:r>
          </w:p>
        </w:tc>
        <w:tc>
          <w:tcPr>
            <w:tcW w:w="1733" w:type="dxa"/>
            <w:tcBorders>
              <w:bottom w:val="single" w:sz="4" w:space="0" w:color="auto"/>
            </w:tcBorders>
            <w:shd w:val="clear" w:color="auto" w:fill="FBE4D5" w:themeFill="accent2" w:themeFillTint="33"/>
            <w:vAlign w:val="center"/>
          </w:tcPr>
          <w:p w14:paraId="6BAF4C27" w14:textId="77777777" w:rsidR="00F57211" w:rsidRPr="00DB7DEE" w:rsidRDefault="00735398" w:rsidP="00F57211">
            <w:pPr>
              <w:jc w:val="center"/>
              <w:rPr>
                <w:rFonts w:ascii="Arial" w:hAnsi="Arial" w:cs="Arial"/>
                <w:b/>
                <w:sz w:val="18"/>
                <w:lang w:val="es-MX"/>
              </w:rPr>
            </w:pPr>
            <w:r w:rsidRPr="00DB7DEE">
              <w:rPr>
                <w:rFonts w:ascii="Arial" w:hAnsi="Arial" w:cs="Arial"/>
                <w:b/>
                <w:sz w:val="18"/>
                <w:lang w:val="es-MX"/>
              </w:rPr>
              <w:t xml:space="preserve">Financiamiento </w:t>
            </w:r>
            <w:proofErr w:type="spellStart"/>
            <w:r w:rsidRPr="00DB7DEE">
              <w:rPr>
                <w:rFonts w:ascii="Arial" w:hAnsi="Arial" w:cs="Arial"/>
                <w:b/>
                <w:sz w:val="18"/>
                <w:lang w:val="es-MX"/>
              </w:rPr>
              <w:t>activ</w:t>
            </w:r>
            <w:proofErr w:type="spellEnd"/>
            <w:r w:rsidRPr="00DB7DEE">
              <w:rPr>
                <w:rFonts w:ascii="Arial" w:hAnsi="Arial" w:cs="Arial"/>
                <w:b/>
                <w:sz w:val="18"/>
                <w:lang w:val="es-MX"/>
              </w:rPr>
              <w:t xml:space="preserve">. </w:t>
            </w:r>
            <w:proofErr w:type="spellStart"/>
            <w:r w:rsidRPr="00DB7DEE">
              <w:rPr>
                <w:rFonts w:ascii="Arial" w:hAnsi="Arial" w:cs="Arial"/>
                <w:b/>
                <w:sz w:val="18"/>
                <w:lang w:val="es-MX"/>
              </w:rPr>
              <w:t>espec</w:t>
            </w:r>
            <w:proofErr w:type="spellEnd"/>
            <w:r w:rsidRPr="00DB7DEE">
              <w:rPr>
                <w:rFonts w:ascii="Arial" w:hAnsi="Arial" w:cs="Arial"/>
                <w:b/>
                <w:sz w:val="18"/>
                <w:lang w:val="es-MX"/>
              </w:rPr>
              <w:t xml:space="preserve">. </w:t>
            </w:r>
          </w:p>
          <w:p w14:paraId="3F095892" w14:textId="77777777" w:rsidR="00F57211" w:rsidRPr="00DB7DEE" w:rsidRDefault="00735398" w:rsidP="00F57211">
            <w:pPr>
              <w:jc w:val="center"/>
              <w:rPr>
                <w:rFonts w:ascii="Arial" w:hAnsi="Arial" w:cs="Arial"/>
                <w:b/>
                <w:sz w:val="18"/>
                <w:lang w:val="es-MX"/>
              </w:rPr>
            </w:pPr>
            <w:r>
              <w:rPr>
                <w:rFonts w:ascii="Arial" w:hAnsi="Arial" w:cs="Arial"/>
                <w:b/>
                <w:sz w:val="18"/>
                <w:lang w:val="es-MX"/>
              </w:rPr>
              <w:t>octubre 2021 a septiembre 2022</w:t>
            </w:r>
          </w:p>
        </w:tc>
        <w:tc>
          <w:tcPr>
            <w:tcW w:w="1941" w:type="dxa"/>
            <w:tcBorders>
              <w:bottom w:val="single" w:sz="4" w:space="0" w:color="auto"/>
            </w:tcBorders>
            <w:shd w:val="clear" w:color="auto" w:fill="FBE4D5" w:themeFill="accent2" w:themeFillTint="33"/>
            <w:vAlign w:val="center"/>
          </w:tcPr>
          <w:p w14:paraId="6497C229" w14:textId="77777777" w:rsidR="00F57211" w:rsidRPr="00DB7DEE" w:rsidRDefault="00735398" w:rsidP="00F57211">
            <w:pPr>
              <w:jc w:val="center"/>
              <w:rPr>
                <w:rFonts w:ascii="Arial" w:hAnsi="Arial" w:cs="Arial"/>
                <w:b/>
                <w:sz w:val="18"/>
                <w:lang w:val="es-MX"/>
              </w:rPr>
            </w:pPr>
            <w:r w:rsidRPr="00DB7DEE">
              <w:rPr>
                <w:rFonts w:ascii="Arial" w:hAnsi="Arial" w:cs="Arial"/>
                <w:b/>
                <w:sz w:val="18"/>
                <w:lang w:val="es-MX"/>
              </w:rPr>
              <w:t>Financiamiento</w:t>
            </w:r>
          </w:p>
          <w:p w14:paraId="2D009907" w14:textId="77777777" w:rsidR="00F57211" w:rsidRPr="00DB7DEE" w:rsidRDefault="00735398" w:rsidP="00735398">
            <w:pPr>
              <w:jc w:val="center"/>
              <w:rPr>
                <w:rFonts w:ascii="Arial" w:hAnsi="Arial" w:cs="Arial"/>
                <w:b/>
                <w:sz w:val="18"/>
                <w:lang w:val="es-MX"/>
              </w:rPr>
            </w:pPr>
            <w:r w:rsidRPr="00DB7DEE">
              <w:rPr>
                <w:rFonts w:ascii="Arial" w:hAnsi="Arial" w:cs="Arial"/>
                <w:b/>
                <w:sz w:val="18"/>
                <w:lang w:val="es-MX"/>
              </w:rPr>
              <w:t xml:space="preserve">mensual a partir del mes de </w:t>
            </w:r>
            <w:r>
              <w:rPr>
                <w:rFonts w:ascii="Arial" w:hAnsi="Arial" w:cs="Arial"/>
                <w:b/>
                <w:sz w:val="18"/>
                <w:lang w:val="es-MX"/>
              </w:rPr>
              <w:t>octubre</w:t>
            </w:r>
            <w:r w:rsidRPr="00DB7DEE">
              <w:rPr>
                <w:rFonts w:ascii="Arial" w:hAnsi="Arial" w:cs="Arial"/>
                <w:b/>
                <w:sz w:val="18"/>
                <w:lang w:val="es-MX"/>
              </w:rPr>
              <w:t xml:space="preserve"> de 202</w:t>
            </w:r>
            <w:r>
              <w:rPr>
                <w:rFonts w:ascii="Arial" w:hAnsi="Arial" w:cs="Arial"/>
                <w:b/>
                <w:sz w:val="18"/>
                <w:lang w:val="es-MX"/>
              </w:rPr>
              <w:t>1</w:t>
            </w:r>
          </w:p>
        </w:tc>
      </w:tr>
      <w:tr w:rsidR="009B4725" w:rsidRPr="00DB7DEE" w14:paraId="7B32F4C6" w14:textId="77777777" w:rsidTr="00374988">
        <w:trPr>
          <w:trHeight w:val="443"/>
          <w:jc w:val="center"/>
        </w:trPr>
        <w:tc>
          <w:tcPr>
            <w:tcW w:w="1985" w:type="dxa"/>
            <w:vAlign w:val="center"/>
          </w:tcPr>
          <w:p w14:paraId="6D266B5B" w14:textId="77777777" w:rsidR="009B4725" w:rsidRPr="00DB7DEE" w:rsidRDefault="009B4725" w:rsidP="009B4725">
            <w:pPr>
              <w:jc w:val="center"/>
              <w:rPr>
                <w:rFonts w:ascii="Arial" w:hAnsi="Arial" w:cs="Arial"/>
                <w:sz w:val="20"/>
                <w:szCs w:val="20"/>
              </w:rPr>
            </w:pPr>
            <w:r>
              <w:rPr>
                <w:rFonts w:ascii="Arial" w:hAnsi="Arial" w:cs="Arial"/>
                <w:sz w:val="20"/>
                <w:szCs w:val="20"/>
              </w:rPr>
              <w:t>Partido Acción Nacional</w:t>
            </w:r>
          </w:p>
        </w:tc>
        <w:tc>
          <w:tcPr>
            <w:tcW w:w="1569" w:type="dxa"/>
            <w:vAlign w:val="center"/>
          </w:tcPr>
          <w:p w14:paraId="75F17EA9" w14:textId="77777777" w:rsidR="009B4725" w:rsidRPr="00EF78ED" w:rsidRDefault="009B4725" w:rsidP="009B4725">
            <w:pPr>
              <w:jc w:val="right"/>
              <w:rPr>
                <w:rFonts w:ascii="Arial" w:hAnsi="Arial" w:cs="Arial"/>
                <w:sz w:val="20"/>
                <w:szCs w:val="20"/>
              </w:rPr>
            </w:pPr>
            <w:r w:rsidRPr="00EF78ED">
              <w:rPr>
                <w:rFonts w:ascii="Arial" w:hAnsi="Arial" w:cs="Arial"/>
                <w:sz w:val="20"/>
                <w:szCs w:val="20"/>
                <w:lang w:val="es-MX" w:eastAsia="es-MX"/>
              </w:rPr>
              <w:t>$</w:t>
            </w:r>
            <w:r w:rsidRPr="00EF78ED">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auto"/>
            <w:vAlign w:val="center"/>
          </w:tcPr>
          <w:p w14:paraId="4C951C4B" w14:textId="77777777" w:rsidR="009B4725" w:rsidRPr="00563E69" w:rsidRDefault="009B4725" w:rsidP="009B4725">
            <w:pPr>
              <w:jc w:val="right"/>
              <w:rPr>
                <w:rFonts w:ascii="Arial" w:hAnsi="Arial" w:cs="Arial"/>
                <w:sz w:val="20"/>
                <w:szCs w:val="20"/>
                <w:lang w:val="es-MX" w:eastAsia="es-MX"/>
              </w:rPr>
            </w:pPr>
            <w:r>
              <w:rPr>
                <w:rFonts w:ascii="Arial" w:hAnsi="Arial" w:cs="Arial"/>
                <w:sz w:val="20"/>
                <w:szCs w:val="20"/>
              </w:rPr>
              <w:t>$</w:t>
            </w:r>
            <w:r w:rsidRPr="00563E69">
              <w:rPr>
                <w:rFonts w:ascii="Arial" w:hAnsi="Arial" w:cs="Arial"/>
                <w:sz w:val="20"/>
                <w:szCs w:val="20"/>
              </w:rPr>
              <w:t>74</w:t>
            </w:r>
            <w:r>
              <w:rPr>
                <w:rFonts w:ascii="Arial" w:hAnsi="Arial" w:cs="Arial"/>
                <w:sz w:val="20"/>
                <w:szCs w:val="20"/>
              </w:rPr>
              <w:t>,</w:t>
            </w:r>
            <w:r w:rsidRPr="00563E69">
              <w:rPr>
                <w:rFonts w:ascii="Arial" w:hAnsi="Arial" w:cs="Arial"/>
                <w:sz w:val="20"/>
                <w:szCs w:val="20"/>
              </w:rPr>
              <w:t>324.17</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F6B4FAD" w14:textId="77777777" w:rsidR="009B4725" w:rsidRPr="00374988" w:rsidRDefault="009B4725" w:rsidP="009B4725">
            <w:pPr>
              <w:jc w:val="right"/>
              <w:rPr>
                <w:rFonts w:ascii="Arial" w:hAnsi="Arial" w:cs="Arial"/>
                <w:b/>
                <w:sz w:val="20"/>
                <w:szCs w:val="20"/>
                <w:lang w:val="es-MX" w:eastAsia="es-MX"/>
              </w:rPr>
            </w:pPr>
            <w:r w:rsidRPr="00374988">
              <w:rPr>
                <w:rFonts w:ascii="Arial" w:hAnsi="Arial" w:cs="Arial"/>
                <w:b/>
                <w:sz w:val="20"/>
                <w:szCs w:val="20"/>
              </w:rPr>
              <w:t>$104,073.12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2DC5EF0" w14:textId="77777777" w:rsidR="009B4725" w:rsidRPr="00374988" w:rsidRDefault="00374988" w:rsidP="009B4725">
            <w:pPr>
              <w:jc w:val="right"/>
              <w:rPr>
                <w:rFonts w:ascii="Arial" w:hAnsi="Arial" w:cs="Arial"/>
                <w:sz w:val="20"/>
                <w:szCs w:val="20"/>
                <w:lang w:val="es-MX" w:eastAsia="es-MX"/>
              </w:rPr>
            </w:pPr>
            <w:r>
              <w:rPr>
                <w:rFonts w:ascii="Arial" w:hAnsi="Arial" w:cs="Arial"/>
                <w:sz w:val="20"/>
                <w:szCs w:val="20"/>
              </w:rPr>
              <w:t>$</w:t>
            </w:r>
            <w:r w:rsidR="009B4725" w:rsidRPr="00374988">
              <w:rPr>
                <w:rFonts w:ascii="Arial" w:hAnsi="Arial" w:cs="Arial"/>
                <w:sz w:val="20"/>
                <w:szCs w:val="20"/>
              </w:rPr>
              <w:t>8</w:t>
            </w:r>
            <w:r>
              <w:rPr>
                <w:rFonts w:ascii="Arial" w:hAnsi="Arial" w:cs="Arial"/>
                <w:sz w:val="20"/>
                <w:szCs w:val="20"/>
              </w:rPr>
              <w:t>,</w:t>
            </w:r>
            <w:r w:rsidR="009B4725" w:rsidRPr="00374988">
              <w:rPr>
                <w:rFonts w:ascii="Arial" w:hAnsi="Arial" w:cs="Arial"/>
                <w:sz w:val="20"/>
                <w:szCs w:val="20"/>
              </w:rPr>
              <w:t>672.76</w:t>
            </w:r>
          </w:p>
        </w:tc>
      </w:tr>
      <w:tr w:rsidR="009B4725" w:rsidRPr="00DB7DEE" w14:paraId="1E03A393" w14:textId="77777777" w:rsidTr="00374988">
        <w:trPr>
          <w:trHeight w:val="420"/>
          <w:jc w:val="center"/>
        </w:trPr>
        <w:tc>
          <w:tcPr>
            <w:tcW w:w="1985" w:type="dxa"/>
            <w:shd w:val="clear" w:color="auto" w:fill="D9D9D9" w:themeFill="background1" w:themeFillShade="D9"/>
            <w:vAlign w:val="center"/>
          </w:tcPr>
          <w:p w14:paraId="6CE55D18" w14:textId="77777777" w:rsidR="009B4725" w:rsidRPr="00DB7DEE" w:rsidRDefault="009B4725" w:rsidP="009B4725">
            <w:pPr>
              <w:jc w:val="center"/>
              <w:rPr>
                <w:rFonts w:ascii="Arial" w:hAnsi="Arial" w:cs="Arial"/>
                <w:sz w:val="20"/>
                <w:szCs w:val="20"/>
              </w:rPr>
            </w:pPr>
            <w:r>
              <w:rPr>
                <w:rFonts w:ascii="Arial" w:hAnsi="Arial" w:cs="Arial"/>
                <w:sz w:val="20"/>
                <w:szCs w:val="20"/>
              </w:rPr>
              <w:t>Partido Revolucionario Institucional</w:t>
            </w:r>
          </w:p>
        </w:tc>
        <w:tc>
          <w:tcPr>
            <w:tcW w:w="1569" w:type="dxa"/>
            <w:shd w:val="clear" w:color="auto" w:fill="D9D9D9" w:themeFill="background1" w:themeFillShade="D9"/>
            <w:vAlign w:val="center"/>
          </w:tcPr>
          <w:p w14:paraId="363143A7" w14:textId="77777777" w:rsidR="009B4725" w:rsidRDefault="009B4725" w:rsidP="009B4725">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FD20BB" w14:textId="77777777" w:rsidR="009B4725" w:rsidRPr="00563E69" w:rsidRDefault="009B4725" w:rsidP="009B4725">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108</w:t>
            </w:r>
            <w:r>
              <w:rPr>
                <w:rFonts w:ascii="Arial" w:hAnsi="Arial" w:cs="Arial"/>
                <w:sz w:val="20"/>
                <w:szCs w:val="20"/>
              </w:rPr>
              <w:t>,</w:t>
            </w:r>
            <w:r w:rsidRPr="00563E69">
              <w:rPr>
                <w:rFonts w:ascii="Arial" w:hAnsi="Arial" w:cs="Arial"/>
                <w:sz w:val="20"/>
                <w:szCs w:val="20"/>
              </w:rPr>
              <w:t>382.16</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D6F36" w14:textId="77777777" w:rsidR="009B4725" w:rsidRPr="00374988" w:rsidRDefault="009B4725" w:rsidP="009B4725">
            <w:pPr>
              <w:jc w:val="right"/>
              <w:rPr>
                <w:rFonts w:ascii="Arial" w:hAnsi="Arial" w:cs="Arial"/>
                <w:b/>
                <w:sz w:val="20"/>
                <w:szCs w:val="20"/>
              </w:rPr>
            </w:pPr>
            <w:r w:rsidRPr="00374988">
              <w:rPr>
                <w:rFonts w:ascii="Arial" w:hAnsi="Arial" w:cs="Arial"/>
                <w:b/>
                <w:sz w:val="20"/>
                <w:szCs w:val="20"/>
              </w:rPr>
              <w:t>$138,131.10</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05D2E" w14:textId="77777777" w:rsidR="009B4725" w:rsidRPr="00374988" w:rsidRDefault="00374988" w:rsidP="009B4725">
            <w:pPr>
              <w:jc w:val="right"/>
              <w:rPr>
                <w:rFonts w:ascii="Arial" w:hAnsi="Arial" w:cs="Arial"/>
                <w:sz w:val="20"/>
                <w:szCs w:val="20"/>
              </w:rPr>
            </w:pPr>
            <w:r>
              <w:rPr>
                <w:rFonts w:ascii="Arial" w:hAnsi="Arial" w:cs="Arial"/>
                <w:sz w:val="20"/>
                <w:szCs w:val="20"/>
              </w:rPr>
              <w:t>$</w:t>
            </w:r>
            <w:r w:rsidR="009B4725" w:rsidRPr="00374988">
              <w:rPr>
                <w:rFonts w:ascii="Arial" w:hAnsi="Arial" w:cs="Arial"/>
                <w:sz w:val="20"/>
                <w:szCs w:val="20"/>
              </w:rPr>
              <w:t>11</w:t>
            </w:r>
            <w:r>
              <w:rPr>
                <w:rFonts w:ascii="Arial" w:hAnsi="Arial" w:cs="Arial"/>
                <w:sz w:val="20"/>
                <w:szCs w:val="20"/>
              </w:rPr>
              <w:t>,</w:t>
            </w:r>
            <w:r w:rsidR="009B4725" w:rsidRPr="00374988">
              <w:rPr>
                <w:rFonts w:ascii="Arial" w:hAnsi="Arial" w:cs="Arial"/>
                <w:sz w:val="20"/>
                <w:szCs w:val="20"/>
              </w:rPr>
              <w:t>510.93</w:t>
            </w:r>
          </w:p>
        </w:tc>
      </w:tr>
      <w:tr w:rsidR="00EF78ED" w:rsidRPr="00DB7DEE" w14:paraId="478C3B94" w14:textId="77777777" w:rsidTr="00374988">
        <w:trPr>
          <w:trHeight w:val="416"/>
          <w:jc w:val="center"/>
        </w:trPr>
        <w:tc>
          <w:tcPr>
            <w:tcW w:w="1985" w:type="dxa"/>
            <w:vAlign w:val="center"/>
          </w:tcPr>
          <w:p w14:paraId="0CA70D9B" w14:textId="77777777" w:rsidR="00EF78ED" w:rsidRPr="002749E0" w:rsidRDefault="00EF78ED" w:rsidP="00EF78ED">
            <w:pPr>
              <w:ind w:right="18"/>
              <w:jc w:val="center"/>
              <w:rPr>
                <w:rFonts w:ascii="Arial" w:hAnsi="Arial" w:cs="Arial"/>
                <w:sz w:val="20"/>
                <w:szCs w:val="20"/>
                <w:lang w:val="es-MX"/>
              </w:rPr>
            </w:pPr>
            <w:r w:rsidRPr="002749E0">
              <w:rPr>
                <w:rFonts w:ascii="Arial" w:hAnsi="Arial" w:cs="Arial"/>
                <w:sz w:val="20"/>
                <w:szCs w:val="20"/>
                <w:lang w:val="es-MX"/>
              </w:rPr>
              <w:t>Partido de la Revolución Democrática</w:t>
            </w:r>
          </w:p>
        </w:tc>
        <w:tc>
          <w:tcPr>
            <w:tcW w:w="1569" w:type="dxa"/>
            <w:vAlign w:val="center"/>
          </w:tcPr>
          <w:p w14:paraId="7FC1A68E" w14:textId="77777777" w:rsidR="00EF78ED" w:rsidRDefault="00EF78ED" w:rsidP="00EF78ED">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auto"/>
            <w:vAlign w:val="center"/>
          </w:tcPr>
          <w:p w14:paraId="431F9F14" w14:textId="77777777" w:rsidR="00EF78ED" w:rsidRPr="00563E69" w:rsidRDefault="00EF78ED" w:rsidP="00EF78ED">
            <w:pPr>
              <w:jc w:val="center"/>
              <w:rPr>
                <w:rFonts w:ascii="Arial" w:hAnsi="Arial" w:cs="Arial"/>
                <w:sz w:val="20"/>
                <w:szCs w:val="20"/>
              </w:rPr>
            </w:pPr>
            <w:r w:rsidRPr="00563E69">
              <w:rPr>
                <w:rFonts w:ascii="Arial" w:hAnsi="Arial" w:cs="Arial"/>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F26A818" w14:textId="77777777" w:rsidR="00EF78ED" w:rsidRPr="00374988" w:rsidRDefault="00563E69" w:rsidP="00EF78ED">
            <w:pPr>
              <w:jc w:val="right"/>
              <w:rPr>
                <w:rFonts w:ascii="Arial" w:hAnsi="Arial" w:cs="Arial"/>
                <w:b/>
                <w:sz w:val="20"/>
                <w:szCs w:val="20"/>
              </w:rPr>
            </w:pPr>
            <w:r w:rsidRPr="00374988">
              <w:rPr>
                <w:rFonts w:ascii="Arial" w:hAnsi="Arial" w:cs="Arial"/>
                <w:b/>
                <w:sz w:val="20"/>
                <w:szCs w:val="20"/>
                <w:lang w:val="es-MX" w:eastAsia="es-MX"/>
              </w:rPr>
              <w:t>$</w:t>
            </w:r>
            <w:r w:rsidRPr="00374988">
              <w:rPr>
                <w:rFonts w:ascii="Arial" w:hAnsi="Arial" w:cs="Arial"/>
                <w:b/>
                <w:bCs/>
                <w:sz w:val="20"/>
                <w:szCs w:val="20"/>
                <w:lang w:val="es-MX" w:eastAsia="es-MX"/>
              </w:rPr>
              <w:t>29,748.94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90B74C9" w14:textId="77777777" w:rsidR="00EF78ED" w:rsidRPr="00374988" w:rsidRDefault="00374988" w:rsidP="00374988">
            <w:pPr>
              <w:jc w:val="right"/>
              <w:rPr>
                <w:rFonts w:ascii="Arial" w:hAnsi="Arial" w:cs="Arial"/>
                <w:sz w:val="20"/>
                <w:szCs w:val="20"/>
                <w:lang w:val="es-MX" w:eastAsia="es-MX"/>
              </w:rPr>
            </w:pPr>
            <w:r>
              <w:rPr>
                <w:rFonts w:ascii="Arial" w:hAnsi="Arial" w:cs="Arial"/>
                <w:sz w:val="20"/>
                <w:szCs w:val="20"/>
              </w:rPr>
              <w:t>$</w:t>
            </w:r>
            <w:r w:rsidRPr="00374988">
              <w:rPr>
                <w:rFonts w:ascii="Arial" w:hAnsi="Arial" w:cs="Arial"/>
                <w:sz w:val="20"/>
                <w:szCs w:val="20"/>
              </w:rPr>
              <w:t>2</w:t>
            </w:r>
            <w:r>
              <w:rPr>
                <w:rFonts w:ascii="Arial" w:hAnsi="Arial" w:cs="Arial"/>
                <w:sz w:val="20"/>
                <w:szCs w:val="20"/>
              </w:rPr>
              <w:t>,</w:t>
            </w:r>
            <w:r w:rsidRPr="00374988">
              <w:rPr>
                <w:rFonts w:ascii="Arial" w:hAnsi="Arial" w:cs="Arial"/>
                <w:sz w:val="20"/>
                <w:szCs w:val="20"/>
              </w:rPr>
              <w:t>479.08</w:t>
            </w:r>
          </w:p>
        </w:tc>
      </w:tr>
      <w:tr w:rsidR="00374988" w:rsidRPr="00DB7DEE" w14:paraId="35E2B2F8" w14:textId="77777777" w:rsidTr="00374988">
        <w:trPr>
          <w:trHeight w:val="416"/>
          <w:jc w:val="center"/>
        </w:trPr>
        <w:tc>
          <w:tcPr>
            <w:tcW w:w="1985" w:type="dxa"/>
            <w:shd w:val="clear" w:color="auto" w:fill="D0CECE" w:themeFill="background2" w:themeFillShade="E6"/>
            <w:vAlign w:val="center"/>
          </w:tcPr>
          <w:p w14:paraId="69D680A5" w14:textId="77777777" w:rsidR="00374988" w:rsidRPr="00DB7DEE" w:rsidRDefault="00374988" w:rsidP="00374988">
            <w:pPr>
              <w:jc w:val="center"/>
              <w:rPr>
                <w:rFonts w:ascii="Arial" w:hAnsi="Arial" w:cs="Arial"/>
                <w:sz w:val="20"/>
                <w:szCs w:val="20"/>
              </w:rPr>
            </w:pPr>
            <w:r>
              <w:rPr>
                <w:rFonts w:ascii="Arial" w:hAnsi="Arial" w:cs="Arial"/>
                <w:sz w:val="20"/>
                <w:szCs w:val="20"/>
              </w:rPr>
              <w:t>Partido Verde Ecologista de México</w:t>
            </w:r>
          </w:p>
        </w:tc>
        <w:tc>
          <w:tcPr>
            <w:tcW w:w="1569" w:type="dxa"/>
            <w:shd w:val="clear" w:color="auto" w:fill="D0CECE" w:themeFill="background2" w:themeFillShade="E6"/>
            <w:vAlign w:val="center"/>
          </w:tcPr>
          <w:p w14:paraId="651218A6"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24888ED" w14:textId="77777777" w:rsidR="00374988" w:rsidRPr="00563E69" w:rsidRDefault="00374988" w:rsidP="00374988">
            <w:pPr>
              <w:jc w:val="right"/>
              <w:rPr>
                <w:rFonts w:ascii="Arial" w:hAnsi="Arial" w:cs="Arial"/>
                <w:sz w:val="20"/>
                <w:szCs w:val="20"/>
                <w:lang w:val="es-MX" w:eastAsia="es-MX"/>
              </w:rPr>
            </w:pPr>
            <w:r>
              <w:rPr>
                <w:rFonts w:ascii="Arial" w:hAnsi="Arial" w:cs="Arial"/>
                <w:sz w:val="20"/>
                <w:szCs w:val="20"/>
              </w:rPr>
              <w:t>$</w:t>
            </w:r>
            <w:r w:rsidRPr="00563E69">
              <w:rPr>
                <w:rFonts w:ascii="Arial" w:hAnsi="Arial" w:cs="Arial"/>
                <w:sz w:val="20"/>
                <w:szCs w:val="20"/>
              </w:rPr>
              <w:t>110</w:t>
            </w:r>
            <w:r>
              <w:rPr>
                <w:rFonts w:ascii="Arial" w:hAnsi="Arial" w:cs="Arial"/>
                <w:sz w:val="20"/>
                <w:szCs w:val="20"/>
              </w:rPr>
              <w:t>,</w:t>
            </w:r>
            <w:r w:rsidRPr="00563E69">
              <w:rPr>
                <w:rFonts w:ascii="Arial" w:hAnsi="Arial" w:cs="Arial"/>
                <w:sz w:val="20"/>
                <w:szCs w:val="20"/>
              </w:rPr>
              <w:t>726.97</w:t>
            </w:r>
          </w:p>
        </w:tc>
        <w:tc>
          <w:tcPr>
            <w:tcW w:w="17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B99FCD" w14:textId="77777777" w:rsidR="00374988" w:rsidRPr="00374988" w:rsidRDefault="00374988" w:rsidP="00374988">
            <w:pPr>
              <w:jc w:val="right"/>
              <w:rPr>
                <w:rFonts w:ascii="Arial" w:hAnsi="Arial" w:cs="Arial"/>
                <w:b/>
                <w:sz w:val="20"/>
                <w:szCs w:val="20"/>
                <w:lang w:val="es-MX" w:eastAsia="es-MX"/>
              </w:rPr>
            </w:pPr>
            <w:r w:rsidRPr="00374988">
              <w:rPr>
                <w:rFonts w:ascii="Arial" w:hAnsi="Arial" w:cs="Arial"/>
                <w:b/>
                <w:sz w:val="20"/>
                <w:szCs w:val="20"/>
              </w:rPr>
              <w:t>$140,475.92</w:t>
            </w:r>
          </w:p>
        </w:tc>
        <w:tc>
          <w:tcPr>
            <w:tcW w:w="19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343BB0" w14:textId="77777777" w:rsidR="00374988" w:rsidRPr="00374988" w:rsidRDefault="00374988" w:rsidP="00374988">
            <w:pPr>
              <w:jc w:val="right"/>
              <w:rPr>
                <w:rFonts w:ascii="Arial" w:hAnsi="Arial" w:cs="Arial"/>
                <w:sz w:val="20"/>
                <w:szCs w:val="20"/>
                <w:lang w:val="es-MX" w:eastAsia="es-MX"/>
              </w:rPr>
            </w:pPr>
            <w:r>
              <w:rPr>
                <w:rFonts w:ascii="Arial" w:hAnsi="Arial" w:cs="Arial"/>
                <w:sz w:val="20"/>
                <w:szCs w:val="20"/>
              </w:rPr>
              <w:t>$</w:t>
            </w:r>
            <w:r w:rsidRPr="00374988">
              <w:rPr>
                <w:rFonts w:ascii="Arial" w:hAnsi="Arial" w:cs="Arial"/>
                <w:sz w:val="20"/>
                <w:szCs w:val="20"/>
              </w:rPr>
              <w:t>11</w:t>
            </w:r>
            <w:r>
              <w:rPr>
                <w:rFonts w:ascii="Arial" w:hAnsi="Arial" w:cs="Arial"/>
                <w:sz w:val="20"/>
                <w:szCs w:val="20"/>
              </w:rPr>
              <w:t>,</w:t>
            </w:r>
            <w:r w:rsidRPr="00374988">
              <w:rPr>
                <w:rFonts w:ascii="Arial" w:hAnsi="Arial" w:cs="Arial"/>
                <w:sz w:val="20"/>
                <w:szCs w:val="20"/>
              </w:rPr>
              <w:t>706.33</w:t>
            </w:r>
          </w:p>
        </w:tc>
      </w:tr>
      <w:tr w:rsidR="00374988" w:rsidRPr="00DB7DEE" w14:paraId="06E68BAC" w14:textId="77777777" w:rsidTr="00374988">
        <w:trPr>
          <w:trHeight w:val="408"/>
          <w:jc w:val="center"/>
        </w:trPr>
        <w:tc>
          <w:tcPr>
            <w:tcW w:w="1985" w:type="dxa"/>
            <w:shd w:val="clear" w:color="auto" w:fill="FFFFFF" w:themeFill="background1"/>
            <w:vAlign w:val="center"/>
          </w:tcPr>
          <w:p w14:paraId="54F89A73" w14:textId="77777777" w:rsidR="00374988" w:rsidRPr="00DB7DEE" w:rsidRDefault="00374988" w:rsidP="00374988">
            <w:pPr>
              <w:jc w:val="center"/>
              <w:rPr>
                <w:rFonts w:ascii="Arial" w:hAnsi="Arial" w:cs="Arial"/>
                <w:sz w:val="20"/>
                <w:szCs w:val="20"/>
              </w:rPr>
            </w:pPr>
            <w:r>
              <w:rPr>
                <w:rFonts w:ascii="Arial" w:hAnsi="Arial" w:cs="Arial"/>
                <w:sz w:val="20"/>
                <w:szCs w:val="20"/>
              </w:rPr>
              <w:t>Partido del Trabajo</w:t>
            </w:r>
          </w:p>
        </w:tc>
        <w:tc>
          <w:tcPr>
            <w:tcW w:w="1569" w:type="dxa"/>
            <w:shd w:val="clear" w:color="auto" w:fill="FFFFFF" w:themeFill="background1"/>
            <w:vAlign w:val="center"/>
          </w:tcPr>
          <w:p w14:paraId="604A1D1E"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14:paraId="164C04F5"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24</w:t>
            </w:r>
            <w:r>
              <w:rPr>
                <w:rFonts w:ascii="Arial" w:hAnsi="Arial" w:cs="Arial"/>
                <w:sz w:val="20"/>
                <w:szCs w:val="20"/>
              </w:rPr>
              <w:t>,</w:t>
            </w:r>
            <w:r w:rsidRPr="00563E69">
              <w:rPr>
                <w:rFonts w:ascii="Arial" w:hAnsi="Arial" w:cs="Arial"/>
                <w:sz w:val="20"/>
                <w:szCs w:val="20"/>
              </w:rPr>
              <w:t>749.46</w:t>
            </w:r>
          </w:p>
        </w:tc>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6E48C"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$54,498.40</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ABBE1"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4</w:t>
            </w:r>
            <w:r>
              <w:rPr>
                <w:rFonts w:ascii="Arial" w:hAnsi="Arial" w:cs="Arial"/>
                <w:sz w:val="20"/>
                <w:szCs w:val="20"/>
              </w:rPr>
              <w:t>,</w:t>
            </w:r>
            <w:r w:rsidRPr="00374988">
              <w:rPr>
                <w:rFonts w:ascii="Arial" w:hAnsi="Arial" w:cs="Arial"/>
                <w:sz w:val="20"/>
                <w:szCs w:val="20"/>
              </w:rPr>
              <w:t>541.53</w:t>
            </w:r>
          </w:p>
        </w:tc>
      </w:tr>
      <w:tr w:rsidR="00374988" w:rsidRPr="00DB7DEE" w14:paraId="4FCEFCAD" w14:textId="77777777" w:rsidTr="00374988">
        <w:trPr>
          <w:trHeight w:val="445"/>
          <w:jc w:val="center"/>
        </w:trPr>
        <w:tc>
          <w:tcPr>
            <w:tcW w:w="1985" w:type="dxa"/>
            <w:shd w:val="clear" w:color="auto" w:fill="D0CECE" w:themeFill="background2" w:themeFillShade="E6"/>
            <w:vAlign w:val="center"/>
          </w:tcPr>
          <w:p w14:paraId="5588EC5F" w14:textId="77777777" w:rsidR="00374988" w:rsidRPr="00DB7DEE" w:rsidRDefault="00374988" w:rsidP="00374988">
            <w:pPr>
              <w:jc w:val="center"/>
              <w:rPr>
                <w:rFonts w:ascii="Arial" w:hAnsi="Arial" w:cs="Arial"/>
                <w:sz w:val="20"/>
                <w:szCs w:val="20"/>
              </w:rPr>
            </w:pPr>
            <w:r>
              <w:rPr>
                <w:rFonts w:ascii="Arial" w:hAnsi="Arial" w:cs="Arial"/>
                <w:sz w:val="20"/>
                <w:szCs w:val="20"/>
              </w:rPr>
              <w:t>Movimiento Ciudadano</w:t>
            </w:r>
          </w:p>
        </w:tc>
        <w:tc>
          <w:tcPr>
            <w:tcW w:w="1569" w:type="dxa"/>
            <w:shd w:val="clear" w:color="auto" w:fill="D0CECE" w:themeFill="background2" w:themeFillShade="E6"/>
            <w:vAlign w:val="center"/>
          </w:tcPr>
          <w:p w14:paraId="00E0DCC5"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D822664"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90</w:t>
            </w:r>
            <w:r>
              <w:rPr>
                <w:rFonts w:ascii="Arial" w:hAnsi="Arial" w:cs="Arial"/>
                <w:sz w:val="20"/>
                <w:szCs w:val="20"/>
              </w:rPr>
              <w:t>,</w:t>
            </w:r>
            <w:r w:rsidRPr="00563E69">
              <w:rPr>
                <w:rFonts w:ascii="Arial" w:hAnsi="Arial" w:cs="Arial"/>
                <w:sz w:val="20"/>
                <w:szCs w:val="20"/>
              </w:rPr>
              <w:t>639.36</w:t>
            </w:r>
          </w:p>
        </w:tc>
        <w:tc>
          <w:tcPr>
            <w:tcW w:w="17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07A658"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$120,388.30</w:t>
            </w:r>
          </w:p>
        </w:tc>
        <w:tc>
          <w:tcPr>
            <w:tcW w:w="19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853F01"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10</w:t>
            </w:r>
            <w:r>
              <w:rPr>
                <w:rFonts w:ascii="Arial" w:hAnsi="Arial" w:cs="Arial"/>
                <w:sz w:val="20"/>
                <w:szCs w:val="20"/>
              </w:rPr>
              <w:t>,</w:t>
            </w:r>
            <w:r w:rsidRPr="00374988">
              <w:rPr>
                <w:rFonts w:ascii="Arial" w:hAnsi="Arial" w:cs="Arial"/>
                <w:sz w:val="20"/>
                <w:szCs w:val="20"/>
              </w:rPr>
              <w:t>032.36</w:t>
            </w:r>
          </w:p>
        </w:tc>
      </w:tr>
      <w:tr w:rsidR="00374988" w:rsidRPr="00DB7DEE" w14:paraId="0134ACD8" w14:textId="77777777" w:rsidTr="00374988">
        <w:trPr>
          <w:trHeight w:val="421"/>
          <w:jc w:val="center"/>
        </w:trPr>
        <w:tc>
          <w:tcPr>
            <w:tcW w:w="1985" w:type="dxa"/>
            <w:shd w:val="clear" w:color="auto" w:fill="FFFFFF" w:themeFill="background1"/>
            <w:vAlign w:val="center"/>
          </w:tcPr>
          <w:p w14:paraId="52C06797" w14:textId="77777777" w:rsidR="00374988" w:rsidRPr="00DB7DEE" w:rsidRDefault="00374988" w:rsidP="00374988">
            <w:pPr>
              <w:jc w:val="center"/>
              <w:rPr>
                <w:rFonts w:ascii="Arial" w:hAnsi="Arial" w:cs="Arial"/>
                <w:sz w:val="20"/>
                <w:szCs w:val="20"/>
              </w:rPr>
            </w:pPr>
            <w:r w:rsidRPr="00DB7DEE">
              <w:rPr>
                <w:rFonts w:ascii="Arial" w:hAnsi="Arial" w:cs="Arial"/>
                <w:sz w:val="20"/>
                <w:szCs w:val="20"/>
              </w:rPr>
              <w:t>Morena</w:t>
            </w:r>
          </w:p>
        </w:tc>
        <w:tc>
          <w:tcPr>
            <w:tcW w:w="1569" w:type="dxa"/>
            <w:shd w:val="clear" w:color="auto" w:fill="FFFFFF" w:themeFill="background1"/>
            <w:vAlign w:val="center"/>
          </w:tcPr>
          <w:p w14:paraId="3A52F787"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14:paraId="1BEED08F"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179</w:t>
            </w:r>
            <w:r>
              <w:rPr>
                <w:rFonts w:ascii="Arial" w:hAnsi="Arial" w:cs="Arial"/>
                <w:sz w:val="20"/>
                <w:szCs w:val="20"/>
              </w:rPr>
              <w:t>,</w:t>
            </w:r>
            <w:r w:rsidRPr="00563E69">
              <w:rPr>
                <w:rFonts w:ascii="Arial" w:hAnsi="Arial" w:cs="Arial"/>
                <w:sz w:val="20"/>
                <w:szCs w:val="20"/>
              </w:rPr>
              <w:t>989.07</w:t>
            </w:r>
          </w:p>
        </w:tc>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C19C"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$209,738.01</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5855"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17</w:t>
            </w:r>
            <w:r>
              <w:rPr>
                <w:rFonts w:ascii="Arial" w:hAnsi="Arial" w:cs="Arial"/>
                <w:sz w:val="20"/>
                <w:szCs w:val="20"/>
              </w:rPr>
              <w:t>,</w:t>
            </w:r>
            <w:r w:rsidRPr="00374988">
              <w:rPr>
                <w:rFonts w:ascii="Arial" w:hAnsi="Arial" w:cs="Arial"/>
                <w:sz w:val="20"/>
                <w:szCs w:val="20"/>
              </w:rPr>
              <w:t>478.17</w:t>
            </w:r>
          </w:p>
        </w:tc>
      </w:tr>
      <w:tr w:rsidR="00374988" w:rsidRPr="00DB7DEE" w14:paraId="4B1A683C" w14:textId="77777777" w:rsidTr="00374988">
        <w:trPr>
          <w:trHeight w:val="421"/>
          <w:jc w:val="center"/>
        </w:trPr>
        <w:tc>
          <w:tcPr>
            <w:tcW w:w="1985" w:type="dxa"/>
            <w:shd w:val="clear" w:color="auto" w:fill="D0CECE" w:themeFill="background2" w:themeFillShade="E6"/>
            <w:vAlign w:val="center"/>
          </w:tcPr>
          <w:p w14:paraId="5CD7869A" w14:textId="77777777" w:rsidR="00374988" w:rsidRPr="00DB7DEE" w:rsidRDefault="00374988" w:rsidP="00374988">
            <w:pPr>
              <w:jc w:val="center"/>
              <w:rPr>
                <w:rFonts w:ascii="Arial" w:hAnsi="Arial" w:cs="Arial"/>
                <w:sz w:val="20"/>
                <w:szCs w:val="20"/>
              </w:rPr>
            </w:pPr>
            <w:r w:rsidRPr="00DB7DEE">
              <w:rPr>
                <w:rFonts w:ascii="Arial" w:hAnsi="Arial" w:cs="Arial"/>
                <w:sz w:val="20"/>
                <w:szCs w:val="20"/>
              </w:rPr>
              <w:t xml:space="preserve">Nueva Alianza </w:t>
            </w:r>
            <w:r>
              <w:rPr>
                <w:rFonts w:ascii="Arial" w:hAnsi="Arial" w:cs="Arial"/>
                <w:sz w:val="20"/>
                <w:szCs w:val="20"/>
              </w:rPr>
              <w:t>Colima</w:t>
            </w:r>
          </w:p>
        </w:tc>
        <w:tc>
          <w:tcPr>
            <w:tcW w:w="1569" w:type="dxa"/>
            <w:shd w:val="clear" w:color="auto" w:fill="D0CECE" w:themeFill="background2" w:themeFillShade="E6"/>
            <w:vAlign w:val="center"/>
          </w:tcPr>
          <w:p w14:paraId="53539B43"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9782C0F"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45</w:t>
            </w:r>
            <w:r>
              <w:rPr>
                <w:rFonts w:ascii="Arial" w:hAnsi="Arial" w:cs="Arial"/>
                <w:sz w:val="20"/>
                <w:szCs w:val="20"/>
              </w:rPr>
              <w:t>,</w:t>
            </w:r>
            <w:r w:rsidRPr="00563E69">
              <w:rPr>
                <w:rFonts w:ascii="Arial" w:hAnsi="Arial" w:cs="Arial"/>
                <w:sz w:val="20"/>
                <w:szCs w:val="20"/>
              </w:rPr>
              <w:t>909.42</w:t>
            </w:r>
          </w:p>
        </w:tc>
        <w:tc>
          <w:tcPr>
            <w:tcW w:w="17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3F29AC"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$75,658.37</w:t>
            </w:r>
          </w:p>
        </w:tc>
        <w:tc>
          <w:tcPr>
            <w:tcW w:w="19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2E6660"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6</w:t>
            </w:r>
            <w:r>
              <w:rPr>
                <w:rFonts w:ascii="Arial" w:hAnsi="Arial" w:cs="Arial"/>
                <w:sz w:val="20"/>
                <w:szCs w:val="20"/>
              </w:rPr>
              <w:t>,</w:t>
            </w:r>
            <w:r w:rsidRPr="00374988">
              <w:rPr>
                <w:rFonts w:ascii="Arial" w:hAnsi="Arial" w:cs="Arial"/>
                <w:sz w:val="20"/>
                <w:szCs w:val="20"/>
              </w:rPr>
              <w:t>304.86</w:t>
            </w:r>
          </w:p>
        </w:tc>
      </w:tr>
      <w:tr w:rsidR="00374988" w:rsidRPr="00DB7DEE" w14:paraId="39821AE2" w14:textId="77777777" w:rsidTr="00374988">
        <w:trPr>
          <w:trHeight w:val="421"/>
          <w:jc w:val="center"/>
        </w:trPr>
        <w:tc>
          <w:tcPr>
            <w:tcW w:w="1985" w:type="dxa"/>
            <w:shd w:val="clear" w:color="auto" w:fill="FFFFFF" w:themeFill="background1"/>
            <w:vAlign w:val="center"/>
          </w:tcPr>
          <w:p w14:paraId="4F1DAD46" w14:textId="77777777" w:rsidR="00374988" w:rsidRPr="00DB7DEE" w:rsidRDefault="00374988" w:rsidP="00374988">
            <w:pPr>
              <w:jc w:val="center"/>
              <w:rPr>
                <w:rFonts w:ascii="Arial" w:hAnsi="Arial" w:cs="Arial"/>
                <w:sz w:val="20"/>
                <w:szCs w:val="20"/>
              </w:rPr>
            </w:pPr>
            <w:r>
              <w:rPr>
                <w:rFonts w:ascii="Arial" w:hAnsi="Arial" w:cs="Arial"/>
                <w:sz w:val="20"/>
                <w:szCs w:val="20"/>
              </w:rPr>
              <w:t>Partido Encuentro Solidario</w:t>
            </w:r>
          </w:p>
        </w:tc>
        <w:tc>
          <w:tcPr>
            <w:tcW w:w="1569" w:type="dxa"/>
            <w:shd w:val="clear" w:color="auto" w:fill="FFFFFF" w:themeFill="background1"/>
            <w:vAlign w:val="center"/>
          </w:tcPr>
          <w:p w14:paraId="408D2A5A"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tcBorders>
            <w:shd w:val="clear" w:color="auto" w:fill="FFFFFF" w:themeFill="background1"/>
            <w:vAlign w:val="center"/>
          </w:tcPr>
          <w:p w14:paraId="029E82F6"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30</w:t>
            </w:r>
            <w:r>
              <w:rPr>
                <w:rFonts w:ascii="Arial" w:hAnsi="Arial" w:cs="Arial"/>
                <w:sz w:val="20"/>
                <w:szCs w:val="20"/>
              </w:rPr>
              <w:t>,</w:t>
            </w:r>
            <w:r w:rsidRPr="00563E69">
              <w:rPr>
                <w:rFonts w:ascii="Arial" w:hAnsi="Arial" w:cs="Arial"/>
                <w:sz w:val="20"/>
                <w:szCs w:val="20"/>
              </w:rPr>
              <w:t>437.16</w:t>
            </w:r>
          </w:p>
        </w:tc>
        <w:tc>
          <w:tcPr>
            <w:tcW w:w="1733" w:type="dxa"/>
            <w:tcBorders>
              <w:top w:val="single" w:sz="4" w:space="0" w:color="auto"/>
            </w:tcBorders>
            <w:shd w:val="clear" w:color="auto" w:fill="FFFFFF" w:themeFill="background1"/>
            <w:vAlign w:val="center"/>
          </w:tcPr>
          <w:p w14:paraId="1612B6B1"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$60,186.10</w:t>
            </w:r>
          </w:p>
        </w:tc>
        <w:tc>
          <w:tcPr>
            <w:tcW w:w="1941" w:type="dxa"/>
            <w:tcBorders>
              <w:top w:val="single" w:sz="4" w:space="0" w:color="auto"/>
              <w:left w:val="nil"/>
              <w:bottom w:val="single" w:sz="4" w:space="0" w:color="auto"/>
              <w:right w:val="single" w:sz="4" w:space="0" w:color="auto"/>
            </w:tcBorders>
            <w:shd w:val="clear" w:color="auto" w:fill="FFFFFF" w:themeFill="background1"/>
            <w:vAlign w:val="center"/>
          </w:tcPr>
          <w:p w14:paraId="66F754EE"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5</w:t>
            </w:r>
            <w:r>
              <w:rPr>
                <w:rFonts w:ascii="Arial" w:hAnsi="Arial" w:cs="Arial"/>
                <w:sz w:val="20"/>
                <w:szCs w:val="20"/>
              </w:rPr>
              <w:t>,</w:t>
            </w:r>
            <w:r w:rsidRPr="00374988">
              <w:rPr>
                <w:rFonts w:ascii="Arial" w:hAnsi="Arial" w:cs="Arial"/>
                <w:sz w:val="20"/>
                <w:szCs w:val="20"/>
              </w:rPr>
              <w:t>015.51</w:t>
            </w:r>
          </w:p>
        </w:tc>
      </w:tr>
      <w:tr w:rsidR="00374988" w:rsidRPr="00DB7DEE" w14:paraId="585F8E12" w14:textId="77777777" w:rsidTr="00374988">
        <w:trPr>
          <w:trHeight w:val="421"/>
          <w:jc w:val="center"/>
        </w:trPr>
        <w:tc>
          <w:tcPr>
            <w:tcW w:w="1985" w:type="dxa"/>
            <w:shd w:val="clear" w:color="auto" w:fill="D9D9D9" w:themeFill="background1" w:themeFillShade="D9"/>
            <w:vAlign w:val="center"/>
          </w:tcPr>
          <w:p w14:paraId="4F4E2392" w14:textId="77777777" w:rsidR="00374988" w:rsidRPr="00DB7DEE" w:rsidRDefault="00374988" w:rsidP="00374988">
            <w:pPr>
              <w:jc w:val="center"/>
              <w:rPr>
                <w:rFonts w:ascii="Arial" w:hAnsi="Arial" w:cs="Arial"/>
                <w:sz w:val="20"/>
                <w:szCs w:val="20"/>
              </w:rPr>
            </w:pPr>
            <w:r>
              <w:rPr>
                <w:rFonts w:ascii="Arial" w:hAnsi="Arial" w:cs="Arial"/>
                <w:sz w:val="20"/>
                <w:szCs w:val="20"/>
              </w:rPr>
              <w:t>Fuerza por México</w:t>
            </w:r>
          </w:p>
        </w:tc>
        <w:tc>
          <w:tcPr>
            <w:tcW w:w="1569" w:type="dxa"/>
            <w:shd w:val="clear" w:color="auto" w:fill="D9D9D9" w:themeFill="background1" w:themeFillShade="D9"/>
            <w:vAlign w:val="center"/>
          </w:tcPr>
          <w:p w14:paraId="03B77F38" w14:textId="77777777" w:rsidR="00374988" w:rsidRDefault="00374988" w:rsidP="00374988">
            <w:pPr>
              <w:jc w:val="right"/>
            </w:pPr>
            <w:r w:rsidRPr="001B6207">
              <w:rPr>
                <w:rFonts w:ascii="Arial" w:hAnsi="Arial" w:cs="Arial"/>
                <w:sz w:val="20"/>
                <w:szCs w:val="20"/>
                <w:lang w:val="es-MX" w:eastAsia="es-MX"/>
              </w:rPr>
              <w:t>$</w:t>
            </w:r>
            <w:r w:rsidRPr="001B6207">
              <w:rPr>
                <w:rFonts w:ascii="Arial" w:hAnsi="Arial" w:cs="Arial"/>
                <w:bCs/>
                <w:sz w:val="20"/>
                <w:szCs w:val="20"/>
                <w:lang w:val="es-MX" w:eastAsia="es-MX"/>
              </w:rPr>
              <w:t>29,748.94</w:t>
            </w:r>
          </w:p>
        </w:tc>
        <w:tc>
          <w:tcPr>
            <w:tcW w:w="1842" w:type="dxa"/>
            <w:tcBorders>
              <w:top w:val="single" w:sz="4" w:space="0" w:color="auto"/>
            </w:tcBorders>
            <w:shd w:val="clear" w:color="auto" w:fill="D9D9D9" w:themeFill="background1" w:themeFillShade="D9"/>
            <w:vAlign w:val="center"/>
          </w:tcPr>
          <w:p w14:paraId="31983F64" w14:textId="77777777" w:rsidR="00374988" w:rsidRPr="00563E69" w:rsidRDefault="00374988" w:rsidP="00374988">
            <w:pPr>
              <w:jc w:val="right"/>
              <w:rPr>
                <w:rFonts w:ascii="Arial" w:hAnsi="Arial" w:cs="Arial"/>
                <w:sz w:val="20"/>
                <w:szCs w:val="20"/>
              </w:rPr>
            </w:pPr>
            <w:r>
              <w:rPr>
                <w:rFonts w:ascii="Arial" w:hAnsi="Arial" w:cs="Arial"/>
                <w:sz w:val="20"/>
                <w:szCs w:val="20"/>
              </w:rPr>
              <w:t>$</w:t>
            </w:r>
            <w:r w:rsidRPr="00563E69">
              <w:rPr>
                <w:rFonts w:ascii="Arial" w:hAnsi="Arial" w:cs="Arial"/>
                <w:sz w:val="20"/>
                <w:szCs w:val="20"/>
              </w:rPr>
              <w:t>28</w:t>
            </w:r>
            <w:r>
              <w:rPr>
                <w:rFonts w:ascii="Arial" w:hAnsi="Arial" w:cs="Arial"/>
                <w:sz w:val="20"/>
                <w:szCs w:val="20"/>
              </w:rPr>
              <w:t>,</w:t>
            </w:r>
            <w:r w:rsidRPr="00563E69">
              <w:rPr>
                <w:rFonts w:ascii="Arial" w:hAnsi="Arial" w:cs="Arial"/>
                <w:sz w:val="20"/>
                <w:szCs w:val="20"/>
              </w:rPr>
              <w:t>984.28</w:t>
            </w:r>
          </w:p>
        </w:tc>
        <w:tc>
          <w:tcPr>
            <w:tcW w:w="1733" w:type="dxa"/>
            <w:tcBorders>
              <w:top w:val="single" w:sz="4" w:space="0" w:color="auto"/>
            </w:tcBorders>
            <w:shd w:val="clear" w:color="auto" w:fill="D9D9D9" w:themeFill="background1" w:themeFillShade="D9"/>
            <w:vAlign w:val="center"/>
          </w:tcPr>
          <w:p w14:paraId="38C4B413" w14:textId="77777777" w:rsidR="00374988" w:rsidRPr="00374988" w:rsidRDefault="00374988" w:rsidP="00374988">
            <w:pPr>
              <w:jc w:val="right"/>
              <w:rPr>
                <w:rFonts w:ascii="Arial" w:hAnsi="Arial" w:cs="Arial"/>
                <w:b/>
                <w:sz w:val="20"/>
                <w:szCs w:val="20"/>
              </w:rPr>
            </w:pPr>
            <w:r w:rsidRPr="00374988">
              <w:rPr>
                <w:rFonts w:ascii="Arial" w:hAnsi="Arial" w:cs="Arial"/>
                <w:b/>
                <w:sz w:val="20"/>
                <w:szCs w:val="20"/>
              </w:rPr>
              <w:t>$58,733.22</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3D0116" w14:textId="77777777" w:rsidR="00374988" w:rsidRPr="00374988" w:rsidRDefault="00374988" w:rsidP="00374988">
            <w:pPr>
              <w:jc w:val="right"/>
              <w:rPr>
                <w:rFonts w:ascii="Arial" w:hAnsi="Arial" w:cs="Arial"/>
                <w:sz w:val="20"/>
                <w:szCs w:val="20"/>
              </w:rPr>
            </w:pPr>
            <w:r>
              <w:rPr>
                <w:rFonts w:ascii="Arial" w:hAnsi="Arial" w:cs="Arial"/>
                <w:sz w:val="20"/>
                <w:szCs w:val="20"/>
              </w:rPr>
              <w:t>$</w:t>
            </w:r>
            <w:r w:rsidRPr="00374988">
              <w:rPr>
                <w:rFonts w:ascii="Arial" w:hAnsi="Arial" w:cs="Arial"/>
                <w:sz w:val="20"/>
                <w:szCs w:val="20"/>
              </w:rPr>
              <w:t>4</w:t>
            </w:r>
            <w:r>
              <w:rPr>
                <w:rFonts w:ascii="Arial" w:hAnsi="Arial" w:cs="Arial"/>
                <w:sz w:val="20"/>
                <w:szCs w:val="20"/>
              </w:rPr>
              <w:t>,</w:t>
            </w:r>
            <w:r w:rsidRPr="00374988">
              <w:rPr>
                <w:rFonts w:ascii="Arial" w:hAnsi="Arial" w:cs="Arial"/>
                <w:sz w:val="20"/>
                <w:szCs w:val="20"/>
              </w:rPr>
              <w:t>894.44</w:t>
            </w:r>
          </w:p>
        </w:tc>
      </w:tr>
      <w:tr w:rsidR="00EF78ED" w:rsidRPr="00DB7DEE" w14:paraId="02ABB920" w14:textId="77777777" w:rsidTr="00F62C65">
        <w:trPr>
          <w:trHeight w:val="402"/>
          <w:jc w:val="center"/>
        </w:trPr>
        <w:tc>
          <w:tcPr>
            <w:tcW w:w="1985" w:type="dxa"/>
            <w:shd w:val="clear" w:color="auto" w:fill="FBE4D5" w:themeFill="accent2" w:themeFillTint="33"/>
            <w:vAlign w:val="center"/>
          </w:tcPr>
          <w:p w14:paraId="64DA23BA" w14:textId="77777777" w:rsidR="00EF78ED" w:rsidRPr="00DB7DEE" w:rsidRDefault="00EF78ED" w:rsidP="00EF78ED">
            <w:pPr>
              <w:ind w:right="18"/>
              <w:jc w:val="center"/>
              <w:rPr>
                <w:rFonts w:ascii="Arial" w:hAnsi="Arial" w:cs="Arial"/>
                <w:b/>
                <w:sz w:val="20"/>
                <w:szCs w:val="20"/>
                <w:lang w:val="en-US"/>
              </w:rPr>
            </w:pPr>
            <w:r w:rsidRPr="00DB7DEE">
              <w:rPr>
                <w:rFonts w:ascii="Arial" w:hAnsi="Arial" w:cs="Arial"/>
                <w:b/>
                <w:sz w:val="20"/>
                <w:szCs w:val="20"/>
                <w:lang w:val="es-MX"/>
              </w:rPr>
              <w:t>TOTAL</w:t>
            </w:r>
          </w:p>
        </w:tc>
        <w:tc>
          <w:tcPr>
            <w:tcW w:w="1569" w:type="dxa"/>
            <w:shd w:val="clear" w:color="auto" w:fill="FBE4D5" w:themeFill="accent2" w:themeFillTint="33"/>
            <w:vAlign w:val="center"/>
          </w:tcPr>
          <w:p w14:paraId="1F997296" w14:textId="77777777" w:rsidR="00EF78ED" w:rsidRPr="00750557" w:rsidRDefault="00EF78ED" w:rsidP="00EF78ED">
            <w:pPr>
              <w:jc w:val="right"/>
              <w:rPr>
                <w:rFonts w:ascii="Arial" w:hAnsi="Arial" w:cs="Arial"/>
                <w:b/>
                <w:bCs/>
                <w:sz w:val="20"/>
                <w:szCs w:val="20"/>
                <w:lang w:val="es-MX" w:eastAsia="es-MX"/>
              </w:rPr>
            </w:pPr>
            <w:r>
              <w:rPr>
                <w:rFonts w:ascii="Arial" w:hAnsi="Arial" w:cs="Arial"/>
                <w:b/>
                <w:bCs/>
                <w:sz w:val="20"/>
                <w:szCs w:val="20"/>
              </w:rPr>
              <w:t>$</w:t>
            </w:r>
            <w:r w:rsidRPr="00750557">
              <w:rPr>
                <w:rFonts w:ascii="Arial" w:hAnsi="Arial" w:cs="Arial"/>
                <w:b/>
                <w:bCs/>
                <w:sz w:val="20"/>
                <w:szCs w:val="20"/>
              </w:rPr>
              <w:t>297</w:t>
            </w:r>
            <w:r>
              <w:rPr>
                <w:rFonts w:ascii="Arial" w:hAnsi="Arial" w:cs="Arial"/>
                <w:b/>
                <w:bCs/>
                <w:sz w:val="20"/>
                <w:szCs w:val="20"/>
              </w:rPr>
              <w:t>,</w:t>
            </w:r>
            <w:r w:rsidRPr="00750557">
              <w:rPr>
                <w:rFonts w:ascii="Arial" w:hAnsi="Arial" w:cs="Arial"/>
                <w:b/>
                <w:bCs/>
                <w:sz w:val="20"/>
                <w:szCs w:val="20"/>
              </w:rPr>
              <w:t>489.45</w:t>
            </w:r>
          </w:p>
        </w:tc>
        <w:tc>
          <w:tcPr>
            <w:tcW w:w="1842" w:type="dxa"/>
            <w:shd w:val="clear" w:color="auto" w:fill="FBE4D5" w:themeFill="accent2" w:themeFillTint="33"/>
            <w:vAlign w:val="center"/>
          </w:tcPr>
          <w:p w14:paraId="5CCD9A11" w14:textId="77777777" w:rsidR="00EF78ED" w:rsidRPr="00750557" w:rsidRDefault="00EF78ED" w:rsidP="00EF78ED">
            <w:pPr>
              <w:jc w:val="right"/>
              <w:rPr>
                <w:rFonts w:ascii="Arial" w:hAnsi="Arial" w:cs="Arial"/>
                <w:b/>
                <w:bCs/>
                <w:sz w:val="20"/>
                <w:szCs w:val="20"/>
                <w:lang w:val="es-MX" w:eastAsia="es-MX"/>
              </w:rPr>
            </w:pPr>
            <w:r>
              <w:rPr>
                <w:rFonts w:ascii="Arial" w:hAnsi="Arial" w:cs="Arial"/>
                <w:b/>
                <w:bCs/>
                <w:sz w:val="20"/>
                <w:szCs w:val="20"/>
              </w:rPr>
              <w:t>$</w:t>
            </w:r>
            <w:r w:rsidRPr="00750557">
              <w:rPr>
                <w:rFonts w:ascii="Arial" w:hAnsi="Arial" w:cs="Arial"/>
                <w:b/>
                <w:bCs/>
                <w:sz w:val="20"/>
                <w:szCs w:val="20"/>
              </w:rPr>
              <w:t>694</w:t>
            </w:r>
            <w:r>
              <w:rPr>
                <w:rFonts w:ascii="Arial" w:hAnsi="Arial" w:cs="Arial"/>
                <w:b/>
                <w:bCs/>
                <w:sz w:val="20"/>
                <w:szCs w:val="20"/>
              </w:rPr>
              <w:t>,</w:t>
            </w:r>
            <w:r w:rsidRPr="00750557">
              <w:rPr>
                <w:rFonts w:ascii="Arial" w:hAnsi="Arial" w:cs="Arial"/>
                <w:b/>
                <w:bCs/>
                <w:sz w:val="20"/>
                <w:szCs w:val="20"/>
              </w:rPr>
              <w:t>142.05</w:t>
            </w:r>
          </w:p>
        </w:tc>
        <w:tc>
          <w:tcPr>
            <w:tcW w:w="1733" w:type="dxa"/>
            <w:shd w:val="clear" w:color="auto" w:fill="FBE4D5" w:themeFill="accent2" w:themeFillTint="33"/>
            <w:vAlign w:val="center"/>
          </w:tcPr>
          <w:p w14:paraId="569C5325" w14:textId="77777777" w:rsidR="00EF78ED" w:rsidRPr="00750557" w:rsidRDefault="00EF78ED" w:rsidP="00EF78ED">
            <w:pPr>
              <w:jc w:val="right"/>
              <w:rPr>
                <w:rFonts w:ascii="Arial" w:hAnsi="Arial" w:cs="Arial"/>
                <w:b/>
                <w:bCs/>
                <w:sz w:val="20"/>
                <w:szCs w:val="20"/>
                <w:lang w:val="es-MX" w:eastAsia="es-MX"/>
              </w:rPr>
            </w:pPr>
            <w:r>
              <w:rPr>
                <w:rFonts w:ascii="Arial" w:hAnsi="Arial" w:cs="Arial"/>
                <w:b/>
                <w:bCs/>
                <w:sz w:val="20"/>
                <w:szCs w:val="20"/>
              </w:rPr>
              <w:t>$</w:t>
            </w:r>
            <w:r w:rsidRPr="00750557">
              <w:rPr>
                <w:rFonts w:ascii="Arial" w:hAnsi="Arial" w:cs="Arial"/>
                <w:b/>
                <w:bCs/>
                <w:sz w:val="20"/>
                <w:szCs w:val="20"/>
              </w:rPr>
              <w:t>991</w:t>
            </w:r>
            <w:r>
              <w:rPr>
                <w:rFonts w:ascii="Arial" w:hAnsi="Arial" w:cs="Arial"/>
                <w:b/>
                <w:bCs/>
                <w:sz w:val="20"/>
                <w:szCs w:val="20"/>
              </w:rPr>
              <w:t>,</w:t>
            </w:r>
            <w:r w:rsidRPr="00750557">
              <w:rPr>
                <w:rFonts w:ascii="Arial" w:hAnsi="Arial" w:cs="Arial"/>
                <w:b/>
                <w:bCs/>
                <w:sz w:val="20"/>
                <w:szCs w:val="20"/>
              </w:rPr>
              <w:t>631.50</w:t>
            </w:r>
          </w:p>
        </w:tc>
        <w:tc>
          <w:tcPr>
            <w:tcW w:w="1941" w:type="dxa"/>
            <w:tcBorders>
              <w:top w:val="single" w:sz="4" w:space="0" w:color="auto"/>
            </w:tcBorders>
            <w:shd w:val="clear" w:color="auto" w:fill="FBE4D5" w:themeFill="accent2" w:themeFillTint="33"/>
            <w:vAlign w:val="center"/>
          </w:tcPr>
          <w:p w14:paraId="462E8B88" w14:textId="77777777" w:rsidR="00EF78ED" w:rsidRPr="00750557" w:rsidRDefault="00EF78ED" w:rsidP="00EF78ED">
            <w:pPr>
              <w:jc w:val="right"/>
              <w:rPr>
                <w:rFonts w:ascii="Arial" w:hAnsi="Arial" w:cs="Arial"/>
                <w:b/>
                <w:bCs/>
                <w:sz w:val="20"/>
                <w:szCs w:val="20"/>
              </w:rPr>
            </w:pPr>
            <w:r>
              <w:rPr>
                <w:rFonts w:ascii="Arial" w:hAnsi="Arial" w:cs="Arial"/>
                <w:b/>
                <w:bCs/>
                <w:sz w:val="20"/>
                <w:szCs w:val="20"/>
              </w:rPr>
              <w:t>$</w:t>
            </w:r>
            <w:r w:rsidRPr="00750557">
              <w:rPr>
                <w:rFonts w:ascii="Arial" w:hAnsi="Arial" w:cs="Arial"/>
                <w:b/>
                <w:bCs/>
                <w:sz w:val="20"/>
                <w:szCs w:val="20"/>
              </w:rPr>
              <w:t>82</w:t>
            </w:r>
            <w:r>
              <w:rPr>
                <w:rFonts w:ascii="Arial" w:hAnsi="Arial" w:cs="Arial"/>
                <w:b/>
                <w:bCs/>
                <w:sz w:val="20"/>
                <w:szCs w:val="20"/>
              </w:rPr>
              <w:t>,</w:t>
            </w:r>
            <w:r w:rsidRPr="00750557">
              <w:rPr>
                <w:rFonts w:ascii="Arial" w:hAnsi="Arial" w:cs="Arial"/>
                <w:b/>
                <w:bCs/>
                <w:sz w:val="20"/>
                <w:szCs w:val="20"/>
              </w:rPr>
              <w:t>635.96</w:t>
            </w:r>
          </w:p>
        </w:tc>
      </w:tr>
    </w:tbl>
    <w:p w14:paraId="10E9B680" w14:textId="77777777" w:rsidR="00563E69" w:rsidRPr="00563E69" w:rsidRDefault="00563E69" w:rsidP="00563E69">
      <w:pPr>
        <w:jc w:val="both"/>
        <w:rPr>
          <w:rFonts w:ascii="MS Sans Serif" w:hAnsi="MS Sans Serif"/>
          <w:b/>
          <w:bCs/>
          <w:sz w:val="22"/>
          <w:szCs w:val="22"/>
          <w:lang w:val="es-MX" w:eastAsia="es-MX"/>
        </w:rPr>
      </w:pPr>
    </w:p>
    <w:p w14:paraId="710B16FA" w14:textId="77777777" w:rsidR="00F57211" w:rsidRPr="00DB7DEE" w:rsidRDefault="00F57211" w:rsidP="00F57211">
      <w:pPr>
        <w:spacing w:line="360" w:lineRule="auto"/>
        <w:jc w:val="both"/>
        <w:rPr>
          <w:rFonts w:ascii="Arial" w:hAnsi="Arial" w:cs="Arial"/>
          <w:sz w:val="22"/>
        </w:rPr>
      </w:pPr>
    </w:p>
    <w:p w14:paraId="517D7ACB" w14:textId="77777777" w:rsidR="00F57211" w:rsidRPr="00DB7DEE" w:rsidRDefault="00F57211" w:rsidP="00F57211">
      <w:pPr>
        <w:spacing w:line="360" w:lineRule="auto"/>
        <w:jc w:val="both"/>
        <w:rPr>
          <w:rFonts w:ascii="Arial" w:hAnsi="Arial" w:cs="Arial"/>
          <w:sz w:val="22"/>
        </w:rPr>
      </w:pPr>
      <w:r w:rsidRPr="00DB7DEE">
        <w:rPr>
          <w:rFonts w:ascii="Arial" w:hAnsi="Arial" w:cs="Arial"/>
          <w:sz w:val="22"/>
        </w:rPr>
        <w:t xml:space="preserve">Finalmente, el financiamiento público ordinario y de actividades específicas a que tienen derecho los Partidos Políticos para el </w:t>
      </w:r>
      <w:r w:rsidRPr="00DB7DEE">
        <w:rPr>
          <w:rFonts w:ascii="Arial" w:hAnsi="Arial" w:cs="Arial"/>
          <w:b/>
          <w:i/>
          <w:sz w:val="22"/>
          <w:u w:val="single"/>
        </w:rPr>
        <w:t xml:space="preserve">periodo de </w:t>
      </w:r>
      <w:r w:rsidR="00F62C65">
        <w:rPr>
          <w:rFonts w:ascii="Arial" w:hAnsi="Arial" w:cs="Arial"/>
          <w:b/>
          <w:i/>
          <w:sz w:val="22"/>
          <w:u w:val="single"/>
        </w:rPr>
        <w:t>octubre</w:t>
      </w:r>
      <w:r w:rsidRPr="00DB7DEE">
        <w:rPr>
          <w:rFonts w:ascii="Arial" w:hAnsi="Arial" w:cs="Arial"/>
          <w:b/>
          <w:i/>
          <w:sz w:val="22"/>
          <w:u w:val="single"/>
        </w:rPr>
        <w:t xml:space="preserve"> de 202</w:t>
      </w:r>
      <w:r w:rsidR="00F62C65">
        <w:rPr>
          <w:rFonts w:ascii="Arial" w:hAnsi="Arial" w:cs="Arial"/>
          <w:b/>
          <w:i/>
          <w:sz w:val="22"/>
          <w:u w:val="single"/>
        </w:rPr>
        <w:t>1</w:t>
      </w:r>
      <w:r w:rsidRPr="00DB7DEE">
        <w:rPr>
          <w:rFonts w:ascii="Arial" w:hAnsi="Arial" w:cs="Arial"/>
          <w:b/>
          <w:i/>
          <w:sz w:val="22"/>
          <w:u w:val="single"/>
        </w:rPr>
        <w:t xml:space="preserve"> a septiembre de 202</w:t>
      </w:r>
      <w:r w:rsidR="00F62C65">
        <w:rPr>
          <w:rFonts w:ascii="Arial" w:hAnsi="Arial" w:cs="Arial"/>
          <w:b/>
          <w:i/>
          <w:sz w:val="22"/>
          <w:u w:val="single"/>
        </w:rPr>
        <w:t>2</w:t>
      </w:r>
      <w:r w:rsidRPr="00DB7DEE">
        <w:rPr>
          <w:rFonts w:ascii="Arial" w:hAnsi="Arial" w:cs="Arial"/>
          <w:sz w:val="22"/>
        </w:rPr>
        <w:t xml:space="preserve"> y la ministración mensual que recibirá cada uno de ellos, se muestran a continuación:</w:t>
      </w:r>
    </w:p>
    <w:p w14:paraId="2AF35455" w14:textId="77777777" w:rsidR="00F62C65" w:rsidRDefault="00F62C65" w:rsidP="00F57211">
      <w:pPr>
        <w:jc w:val="center"/>
        <w:rPr>
          <w:rFonts w:ascii="Arial" w:hAnsi="Arial" w:cs="Arial"/>
          <w:b/>
          <w:sz w:val="22"/>
          <w:szCs w:val="22"/>
        </w:rPr>
      </w:pPr>
    </w:p>
    <w:p w14:paraId="53F70A02" w14:textId="77777777" w:rsidR="00F62C65" w:rsidRDefault="00F62C65" w:rsidP="00F57211">
      <w:pPr>
        <w:jc w:val="center"/>
        <w:rPr>
          <w:rFonts w:ascii="Arial" w:hAnsi="Arial" w:cs="Arial"/>
          <w:b/>
          <w:sz w:val="22"/>
          <w:szCs w:val="22"/>
        </w:rPr>
      </w:pPr>
    </w:p>
    <w:p w14:paraId="4747D35B" w14:textId="77777777" w:rsidR="00F57211" w:rsidRPr="00F62C65" w:rsidRDefault="00F62C65" w:rsidP="00F62C65">
      <w:pPr>
        <w:jc w:val="center"/>
        <w:rPr>
          <w:rFonts w:ascii="Arial" w:hAnsi="Arial" w:cs="Arial"/>
          <w:sz w:val="18"/>
          <w:szCs w:val="16"/>
        </w:rPr>
      </w:pPr>
      <w:r w:rsidRPr="00F62C65">
        <w:rPr>
          <w:rFonts w:ascii="Arial" w:hAnsi="Arial" w:cs="Arial"/>
          <w:sz w:val="18"/>
          <w:szCs w:val="16"/>
        </w:rPr>
        <w:t>Tabla 9</w:t>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1560"/>
        <w:gridCol w:w="1559"/>
        <w:gridCol w:w="1559"/>
        <w:gridCol w:w="1559"/>
        <w:gridCol w:w="1577"/>
        <w:gridCol w:w="1387"/>
      </w:tblGrid>
      <w:tr w:rsidR="00F57211" w:rsidRPr="00DB7DEE" w14:paraId="3960C09A" w14:textId="77777777" w:rsidTr="00F62C65">
        <w:trPr>
          <w:jc w:val="center"/>
        </w:trPr>
        <w:tc>
          <w:tcPr>
            <w:tcW w:w="1632" w:type="dxa"/>
            <w:shd w:val="clear" w:color="auto" w:fill="FBE4D5" w:themeFill="accent2" w:themeFillTint="33"/>
            <w:vAlign w:val="center"/>
          </w:tcPr>
          <w:p w14:paraId="298421BA" w14:textId="77777777" w:rsidR="00F57211" w:rsidRPr="00DB7DEE" w:rsidRDefault="00F62C65" w:rsidP="00F57211">
            <w:pPr>
              <w:ind w:right="18"/>
              <w:jc w:val="center"/>
              <w:rPr>
                <w:rFonts w:ascii="Arial" w:hAnsi="Arial" w:cs="Arial"/>
                <w:b/>
                <w:sz w:val="16"/>
                <w:szCs w:val="16"/>
                <w:lang w:val="es-MX"/>
              </w:rPr>
            </w:pPr>
            <w:r w:rsidRPr="00DB7DEE">
              <w:rPr>
                <w:rFonts w:ascii="Arial" w:hAnsi="Arial" w:cs="Arial"/>
                <w:b/>
                <w:sz w:val="16"/>
                <w:szCs w:val="16"/>
                <w:lang w:val="es-MX"/>
              </w:rPr>
              <w:t>Partido político</w:t>
            </w:r>
          </w:p>
        </w:tc>
        <w:tc>
          <w:tcPr>
            <w:tcW w:w="1560" w:type="dxa"/>
            <w:shd w:val="clear" w:color="auto" w:fill="FBE4D5" w:themeFill="accent2" w:themeFillTint="33"/>
            <w:vAlign w:val="center"/>
          </w:tcPr>
          <w:p w14:paraId="4D0EA3FA"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 xml:space="preserve">Financiamiento </w:t>
            </w:r>
            <w:proofErr w:type="gramStart"/>
            <w:r w:rsidRPr="00DB7DEE">
              <w:rPr>
                <w:rFonts w:ascii="Arial" w:hAnsi="Arial" w:cs="Arial"/>
                <w:b/>
                <w:sz w:val="16"/>
                <w:szCs w:val="16"/>
                <w:lang w:val="es-MX"/>
              </w:rPr>
              <w:t xml:space="preserve">ordinario  </w:t>
            </w:r>
            <w:r>
              <w:rPr>
                <w:rFonts w:ascii="Arial" w:hAnsi="Arial" w:cs="Arial"/>
                <w:b/>
                <w:sz w:val="16"/>
                <w:szCs w:val="16"/>
                <w:lang w:val="es-MX"/>
              </w:rPr>
              <w:t>octubre</w:t>
            </w:r>
            <w:proofErr w:type="gramEnd"/>
            <w:r>
              <w:rPr>
                <w:rFonts w:ascii="Arial" w:hAnsi="Arial" w:cs="Arial"/>
                <w:b/>
                <w:sz w:val="16"/>
                <w:szCs w:val="16"/>
                <w:lang w:val="es-MX"/>
              </w:rPr>
              <w:t xml:space="preserve"> de 2021 a septiembre de 2022</w:t>
            </w:r>
          </w:p>
          <w:p w14:paraId="45B58BA1"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(a)</w:t>
            </w:r>
          </w:p>
        </w:tc>
        <w:tc>
          <w:tcPr>
            <w:tcW w:w="1559" w:type="dxa"/>
            <w:shd w:val="clear" w:color="auto" w:fill="FBE4D5" w:themeFill="accent2" w:themeFillTint="33"/>
            <w:vAlign w:val="center"/>
          </w:tcPr>
          <w:p w14:paraId="60BA8936"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Financiamiento</w:t>
            </w:r>
          </w:p>
          <w:p w14:paraId="6F2EC1C5" w14:textId="77777777" w:rsidR="00F57211" w:rsidRPr="00DB7DEE" w:rsidRDefault="00F62C65" w:rsidP="00F62C65">
            <w:pPr>
              <w:jc w:val="center"/>
              <w:rPr>
                <w:rFonts w:ascii="Arial" w:hAnsi="Arial" w:cs="Arial"/>
                <w:b/>
                <w:sz w:val="16"/>
                <w:szCs w:val="16"/>
                <w:lang w:val="es-MX"/>
              </w:rPr>
            </w:pPr>
            <w:r w:rsidRPr="00DB7DEE">
              <w:rPr>
                <w:rFonts w:ascii="Arial" w:hAnsi="Arial" w:cs="Arial"/>
                <w:b/>
                <w:sz w:val="16"/>
                <w:szCs w:val="16"/>
                <w:lang w:val="es-MX"/>
              </w:rPr>
              <w:t xml:space="preserve">Ordinario mensual a partir del mes de </w:t>
            </w:r>
            <w:r>
              <w:rPr>
                <w:rFonts w:ascii="Arial" w:hAnsi="Arial" w:cs="Arial"/>
                <w:b/>
                <w:sz w:val="16"/>
                <w:szCs w:val="16"/>
                <w:lang w:val="es-MX"/>
              </w:rPr>
              <w:t>octubre</w:t>
            </w:r>
            <w:r w:rsidRPr="00DB7DEE">
              <w:rPr>
                <w:rFonts w:ascii="Arial" w:hAnsi="Arial" w:cs="Arial"/>
                <w:b/>
                <w:sz w:val="16"/>
                <w:szCs w:val="16"/>
                <w:lang w:val="es-MX"/>
              </w:rPr>
              <w:t xml:space="preserve"> de 202</w:t>
            </w:r>
            <w:r>
              <w:rPr>
                <w:rFonts w:ascii="Arial" w:hAnsi="Arial" w:cs="Arial"/>
                <w:b/>
                <w:sz w:val="16"/>
                <w:szCs w:val="16"/>
                <w:lang w:val="es-MX"/>
              </w:rPr>
              <w:t>1</w:t>
            </w:r>
          </w:p>
        </w:tc>
        <w:tc>
          <w:tcPr>
            <w:tcW w:w="1559" w:type="dxa"/>
            <w:shd w:val="clear" w:color="auto" w:fill="FBE4D5" w:themeFill="accent2" w:themeFillTint="33"/>
            <w:vAlign w:val="center"/>
          </w:tcPr>
          <w:p w14:paraId="6FCC84A5"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 xml:space="preserve">Financiamiento </w:t>
            </w:r>
            <w:proofErr w:type="spellStart"/>
            <w:r>
              <w:rPr>
                <w:rFonts w:ascii="Arial" w:hAnsi="Arial" w:cs="Arial"/>
                <w:b/>
                <w:sz w:val="16"/>
                <w:szCs w:val="16"/>
                <w:lang w:val="es-MX"/>
              </w:rPr>
              <w:t>A</w:t>
            </w:r>
            <w:r w:rsidRPr="00DB7DEE">
              <w:rPr>
                <w:rFonts w:ascii="Arial" w:hAnsi="Arial" w:cs="Arial"/>
                <w:b/>
                <w:sz w:val="16"/>
                <w:szCs w:val="16"/>
                <w:lang w:val="es-MX"/>
              </w:rPr>
              <w:t>ctiv</w:t>
            </w:r>
            <w:proofErr w:type="spellEnd"/>
            <w:r w:rsidRPr="00DB7DEE">
              <w:rPr>
                <w:rFonts w:ascii="Arial" w:hAnsi="Arial" w:cs="Arial"/>
                <w:b/>
                <w:sz w:val="16"/>
                <w:szCs w:val="16"/>
                <w:lang w:val="es-MX"/>
              </w:rPr>
              <w:t xml:space="preserve">. </w:t>
            </w:r>
            <w:proofErr w:type="spellStart"/>
            <w:r>
              <w:rPr>
                <w:rFonts w:ascii="Arial" w:hAnsi="Arial" w:cs="Arial"/>
                <w:b/>
                <w:sz w:val="16"/>
                <w:szCs w:val="16"/>
                <w:lang w:val="es-MX"/>
              </w:rPr>
              <w:t>E</w:t>
            </w:r>
            <w:r w:rsidRPr="00DB7DEE">
              <w:rPr>
                <w:rFonts w:ascii="Arial" w:hAnsi="Arial" w:cs="Arial"/>
                <w:b/>
                <w:sz w:val="16"/>
                <w:szCs w:val="16"/>
                <w:lang w:val="es-MX"/>
              </w:rPr>
              <w:t>spec</w:t>
            </w:r>
            <w:proofErr w:type="spellEnd"/>
            <w:r w:rsidRPr="00DB7DEE">
              <w:rPr>
                <w:rFonts w:ascii="Arial" w:hAnsi="Arial" w:cs="Arial"/>
                <w:b/>
                <w:sz w:val="16"/>
                <w:szCs w:val="16"/>
                <w:lang w:val="es-MX"/>
              </w:rPr>
              <w:t xml:space="preserve">. </w:t>
            </w:r>
            <w:r>
              <w:rPr>
                <w:rFonts w:ascii="Arial" w:hAnsi="Arial" w:cs="Arial"/>
                <w:b/>
                <w:sz w:val="16"/>
                <w:szCs w:val="16"/>
                <w:lang w:val="es-MX"/>
              </w:rPr>
              <w:t>octubre</w:t>
            </w:r>
            <w:r w:rsidRPr="00DB7DEE">
              <w:rPr>
                <w:rFonts w:ascii="Arial" w:hAnsi="Arial" w:cs="Arial"/>
                <w:b/>
                <w:sz w:val="16"/>
                <w:szCs w:val="16"/>
                <w:lang w:val="es-MX"/>
              </w:rPr>
              <w:t xml:space="preserve"> de 202</w:t>
            </w:r>
            <w:r>
              <w:rPr>
                <w:rFonts w:ascii="Arial" w:hAnsi="Arial" w:cs="Arial"/>
                <w:b/>
                <w:sz w:val="16"/>
                <w:szCs w:val="16"/>
                <w:lang w:val="es-MX"/>
              </w:rPr>
              <w:t>1 a s</w:t>
            </w:r>
            <w:r w:rsidRPr="00DB7DEE">
              <w:rPr>
                <w:rFonts w:ascii="Arial" w:hAnsi="Arial" w:cs="Arial"/>
                <w:b/>
                <w:sz w:val="16"/>
                <w:szCs w:val="16"/>
                <w:lang w:val="es-MX"/>
              </w:rPr>
              <w:t>eptiembre de 202</w:t>
            </w:r>
            <w:r>
              <w:rPr>
                <w:rFonts w:ascii="Arial" w:hAnsi="Arial" w:cs="Arial"/>
                <w:b/>
                <w:sz w:val="16"/>
                <w:szCs w:val="16"/>
                <w:lang w:val="es-MX"/>
              </w:rPr>
              <w:t>2</w:t>
            </w:r>
          </w:p>
          <w:p w14:paraId="1409A54E"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 xml:space="preserve"> (b)</w:t>
            </w:r>
          </w:p>
        </w:tc>
        <w:tc>
          <w:tcPr>
            <w:tcW w:w="1559" w:type="dxa"/>
            <w:shd w:val="clear" w:color="auto" w:fill="FBE4D5" w:themeFill="accent2" w:themeFillTint="33"/>
            <w:vAlign w:val="center"/>
          </w:tcPr>
          <w:p w14:paraId="51176273"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Financiamiento</w:t>
            </w:r>
          </w:p>
          <w:p w14:paraId="0928A9B3" w14:textId="77777777" w:rsidR="00F57211" w:rsidRPr="00DB7DEE" w:rsidRDefault="00F62C65" w:rsidP="00F57211">
            <w:pPr>
              <w:jc w:val="center"/>
              <w:rPr>
                <w:rFonts w:ascii="Arial" w:hAnsi="Arial" w:cs="Arial"/>
                <w:b/>
                <w:sz w:val="16"/>
                <w:szCs w:val="16"/>
                <w:lang w:val="es-MX"/>
              </w:rPr>
            </w:pPr>
            <w:proofErr w:type="spellStart"/>
            <w:r w:rsidRPr="00DB7DEE">
              <w:rPr>
                <w:rFonts w:ascii="Arial" w:hAnsi="Arial" w:cs="Arial"/>
                <w:b/>
                <w:sz w:val="16"/>
                <w:szCs w:val="16"/>
                <w:lang w:val="es-MX"/>
              </w:rPr>
              <w:t>Activ</w:t>
            </w:r>
            <w:proofErr w:type="spellEnd"/>
            <w:r w:rsidRPr="00DB7DEE">
              <w:rPr>
                <w:rFonts w:ascii="Arial" w:hAnsi="Arial" w:cs="Arial"/>
                <w:b/>
                <w:sz w:val="16"/>
                <w:szCs w:val="16"/>
                <w:lang w:val="es-MX"/>
              </w:rPr>
              <w:t xml:space="preserve">. </w:t>
            </w:r>
            <w:proofErr w:type="spellStart"/>
            <w:r w:rsidRPr="00DB7DEE">
              <w:rPr>
                <w:rFonts w:ascii="Arial" w:hAnsi="Arial" w:cs="Arial"/>
                <w:b/>
                <w:sz w:val="16"/>
                <w:szCs w:val="16"/>
                <w:lang w:val="es-MX"/>
              </w:rPr>
              <w:t>Espec</w:t>
            </w:r>
            <w:proofErr w:type="spellEnd"/>
            <w:r w:rsidRPr="00DB7DEE">
              <w:rPr>
                <w:rFonts w:ascii="Arial" w:hAnsi="Arial" w:cs="Arial"/>
                <w:b/>
                <w:sz w:val="16"/>
                <w:szCs w:val="16"/>
                <w:lang w:val="es-MX"/>
              </w:rPr>
              <w:t>.</w:t>
            </w:r>
          </w:p>
          <w:p w14:paraId="7802FC49" w14:textId="77777777" w:rsidR="00F57211" w:rsidRPr="00DB7DEE" w:rsidRDefault="00F62C65" w:rsidP="00F62C65">
            <w:pPr>
              <w:jc w:val="center"/>
              <w:rPr>
                <w:rFonts w:ascii="Arial" w:hAnsi="Arial" w:cs="Arial"/>
                <w:b/>
                <w:sz w:val="16"/>
                <w:szCs w:val="16"/>
                <w:lang w:val="es-MX"/>
              </w:rPr>
            </w:pPr>
            <w:r w:rsidRPr="00DB7DEE">
              <w:rPr>
                <w:rFonts w:ascii="Arial" w:hAnsi="Arial" w:cs="Arial"/>
                <w:b/>
                <w:sz w:val="16"/>
                <w:szCs w:val="16"/>
                <w:lang w:val="es-MX"/>
              </w:rPr>
              <w:t xml:space="preserve">Mensual a partir del mes de </w:t>
            </w:r>
            <w:r>
              <w:rPr>
                <w:rFonts w:ascii="Arial" w:hAnsi="Arial" w:cs="Arial"/>
                <w:b/>
                <w:sz w:val="16"/>
                <w:szCs w:val="16"/>
                <w:lang w:val="es-MX"/>
              </w:rPr>
              <w:t>octubre</w:t>
            </w:r>
            <w:r w:rsidRPr="00DB7DEE">
              <w:rPr>
                <w:rFonts w:ascii="Arial" w:hAnsi="Arial" w:cs="Arial"/>
                <w:b/>
                <w:sz w:val="16"/>
                <w:szCs w:val="16"/>
                <w:lang w:val="es-MX"/>
              </w:rPr>
              <w:t xml:space="preserve"> de 202</w:t>
            </w:r>
            <w:r>
              <w:rPr>
                <w:rFonts w:ascii="Arial" w:hAnsi="Arial" w:cs="Arial"/>
                <w:b/>
                <w:sz w:val="16"/>
                <w:szCs w:val="16"/>
                <w:lang w:val="es-MX"/>
              </w:rPr>
              <w:t>1</w:t>
            </w:r>
          </w:p>
        </w:tc>
        <w:tc>
          <w:tcPr>
            <w:tcW w:w="1577" w:type="dxa"/>
            <w:shd w:val="clear" w:color="auto" w:fill="FBE4D5" w:themeFill="accent2" w:themeFillTint="33"/>
            <w:vAlign w:val="center"/>
          </w:tcPr>
          <w:p w14:paraId="25956891"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 xml:space="preserve">Financiamiento público total </w:t>
            </w:r>
            <w:r>
              <w:rPr>
                <w:rFonts w:ascii="Arial" w:hAnsi="Arial" w:cs="Arial"/>
                <w:b/>
                <w:sz w:val="16"/>
                <w:szCs w:val="16"/>
                <w:lang w:val="es-MX"/>
              </w:rPr>
              <w:t>octubre</w:t>
            </w:r>
            <w:r w:rsidRPr="00DB7DEE">
              <w:rPr>
                <w:rFonts w:ascii="Arial" w:hAnsi="Arial" w:cs="Arial"/>
                <w:b/>
                <w:sz w:val="16"/>
                <w:szCs w:val="16"/>
                <w:lang w:val="es-MX"/>
              </w:rPr>
              <w:t xml:space="preserve"> 202</w:t>
            </w:r>
            <w:r>
              <w:rPr>
                <w:rFonts w:ascii="Arial" w:hAnsi="Arial" w:cs="Arial"/>
                <w:b/>
                <w:sz w:val="16"/>
                <w:szCs w:val="16"/>
                <w:lang w:val="es-MX"/>
              </w:rPr>
              <w:t xml:space="preserve">1 a </w:t>
            </w:r>
            <w:r w:rsidRPr="00DB7DEE">
              <w:rPr>
                <w:rFonts w:ascii="Arial" w:hAnsi="Arial" w:cs="Arial"/>
                <w:b/>
                <w:sz w:val="16"/>
                <w:szCs w:val="16"/>
                <w:lang w:val="es-MX"/>
              </w:rPr>
              <w:t>septiembre 202</w:t>
            </w:r>
            <w:r>
              <w:rPr>
                <w:rFonts w:ascii="Arial" w:hAnsi="Arial" w:cs="Arial"/>
                <w:b/>
                <w:sz w:val="16"/>
                <w:szCs w:val="16"/>
                <w:lang w:val="es-MX"/>
              </w:rPr>
              <w:t>2</w:t>
            </w:r>
          </w:p>
          <w:p w14:paraId="6FD959D1" w14:textId="77777777" w:rsidR="00F57211" w:rsidRPr="00DB7DEE" w:rsidRDefault="00F62C65" w:rsidP="00F57211">
            <w:pPr>
              <w:jc w:val="center"/>
              <w:rPr>
                <w:rFonts w:ascii="Arial" w:hAnsi="Arial" w:cs="Arial"/>
                <w:b/>
                <w:sz w:val="16"/>
                <w:szCs w:val="16"/>
                <w:lang w:val="es-MX"/>
              </w:rPr>
            </w:pPr>
            <w:r w:rsidRPr="00DB7DEE">
              <w:rPr>
                <w:rFonts w:ascii="Arial" w:hAnsi="Arial" w:cs="Arial"/>
                <w:b/>
                <w:sz w:val="16"/>
                <w:szCs w:val="16"/>
                <w:lang w:val="es-MX"/>
              </w:rPr>
              <w:t>(</w:t>
            </w:r>
            <w:proofErr w:type="spellStart"/>
            <w:r w:rsidRPr="00DB7DEE">
              <w:rPr>
                <w:rFonts w:ascii="Arial" w:hAnsi="Arial" w:cs="Arial"/>
                <w:b/>
                <w:sz w:val="16"/>
                <w:szCs w:val="16"/>
                <w:lang w:val="es-MX"/>
              </w:rPr>
              <w:t>a+b</w:t>
            </w:r>
            <w:proofErr w:type="spellEnd"/>
            <w:r w:rsidRPr="00DB7DEE">
              <w:rPr>
                <w:rFonts w:ascii="Arial" w:hAnsi="Arial" w:cs="Arial"/>
                <w:b/>
                <w:sz w:val="16"/>
                <w:szCs w:val="16"/>
                <w:lang w:val="es-MX"/>
              </w:rPr>
              <w:t>)</w:t>
            </w:r>
          </w:p>
        </w:tc>
        <w:tc>
          <w:tcPr>
            <w:tcW w:w="1387" w:type="dxa"/>
            <w:shd w:val="clear" w:color="auto" w:fill="FBE4D5" w:themeFill="accent2" w:themeFillTint="33"/>
            <w:vAlign w:val="center"/>
          </w:tcPr>
          <w:p w14:paraId="00578A49" w14:textId="77777777" w:rsidR="00F57211" w:rsidRPr="00DB7DEE" w:rsidRDefault="00F62C65" w:rsidP="00F62C65">
            <w:pPr>
              <w:jc w:val="center"/>
              <w:rPr>
                <w:rFonts w:ascii="Arial" w:hAnsi="Arial" w:cs="Arial"/>
                <w:b/>
                <w:sz w:val="16"/>
                <w:szCs w:val="16"/>
                <w:lang w:val="es-MX"/>
              </w:rPr>
            </w:pPr>
            <w:r w:rsidRPr="00DB7DEE">
              <w:rPr>
                <w:rFonts w:ascii="Arial" w:hAnsi="Arial" w:cs="Arial"/>
                <w:b/>
                <w:sz w:val="16"/>
                <w:szCs w:val="16"/>
                <w:lang w:val="es-MX"/>
              </w:rPr>
              <w:t xml:space="preserve">Financiamiento total mensual a partir del mes de </w:t>
            </w:r>
            <w:r>
              <w:rPr>
                <w:rFonts w:ascii="Arial" w:hAnsi="Arial" w:cs="Arial"/>
                <w:b/>
                <w:sz w:val="16"/>
                <w:szCs w:val="16"/>
                <w:lang w:val="es-MX"/>
              </w:rPr>
              <w:t>octubre</w:t>
            </w:r>
            <w:r w:rsidRPr="00DB7DEE">
              <w:rPr>
                <w:rFonts w:ascii="Arial" w:hAnsi="Arial" w:cs="Arial"/>
                <w:b/>
                <w:sz w:val="16"/>
                <w:szCs w:val="16"/>
                <w:lang w:val="es-MX"/>
              </w:rPr>
              <w:t xml:space="preserve"> de 202</w:t>
            </w:r>
            <w:r>
              <w:rPr>
                <w:rFonts w:ascii="Arial" w:hAnsi="Arial" w:cs="Arial"/>
                <w:b/>
                <w:sz w:val="16"/>
                <w:szCs w:val="16"/>
                <w:lang w:val="es-MX"/>
              </w:rPr>
              <w:t>1</w:t>
            </w:r>
            <w:r w:rsidRPr="00DB7DEE">
              <w:rPr>
                <w:rFonts w:ascii="Arial" w:hAnsi="Arial" w:cs="Arial"/>
                <w:b/>
                <w:sz w:val="16"/>
                <w:szCs w:val="16"/>
                <w:lang w:val="es-MX"/>
              </w:rPr>
              <w:t xml:space="preserve"> </w:t>
            </w:r>
          </w:p>
        </w:tc>
      </w:tr>
      <w:tr w:rsidR="00652902" w:rsidRPr="00DB7DEE" w14:paraId="570FCDE1" w14:textId="77777777" w:rsidTr="00652902">
        <w:trPr>
          <w:trHeight w:val="443"/>
          <w:jc w:val="center"/>
        </w:trPr>
        <w:tc>
          <w:tcPr>
            <w:tcW w:w="1632" w:type="dxa"/>
            <w:shd w:val="clear" w:color="auto" w:fill="auto"/>
            <w:vAlign w:val="center"/>
          </w:tcPr>
          <w:p w14:paraId="4FC9A29F"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Partido Acción Nacional</w:t>
            </w:r>
          </w:p>
        </w:tc>
        <w:tc>
          <w:tcPr>
            <w:tcW w:w="1560" w:type="dxa"/>
            <w:shd w:val="clear" w:color="auto" w:fill="auto"/>
            <w:vAlign w:val="center"/>
          </w:tcPr>
          <w:p w14:paraId="05708B5A" w14:textId="77777777" w:rsidR="00652902" w:rsidRPr="00B7445C" w:rsidRDefault="00652902" w:rsidP="00652902">
            <w:pPr>
              <w:jc w:val="right"/>
              <w:rPr>
                <w:rFonts w:ascii="Arial" w:hAnsi="Arial" w:cs="Arial"/>
                <w:sz w:val="18"/>
                <w:szCs w:val="18"/>
                <w:lang w:val="es-MX" w:eastAsia="es-MX"/>
              </w:rPr>
            </w:pPr>
            <w:r w:rsidRPr="00B7445C">
              <w:rPr>
                <w:rFonts w:ascii="Arial" w:hAnsi="Arial" w:cs="Arial"/>
                <w:sz w:val="18"/>
                <w:szCs w:val="18"/>
              </w:rPr>
              <w:t>$3’557,248.98</w:t>
            </w:r>
          </w:p>
        </w:tc>
        <w:tc>
          <w:tcPr>
            <w:tcW w:w="1559" w:type="dxa"/>
            <w:shd w:val="clear" w:color="auto" w:fill="auto"/>
            <w:vAlign w:val="center"/>
          </w:tcPr>
          <w:p w14:paraId="499EAA27"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$296,437.41</w:t>
            </w:r>
          </w:p>
        </w:tc>
        <w:tc>
          <w:tcPr>
            <w:tcW w:w="1559" w:type="dxa"/>
            <w:shd w:val="clear" w:color="auto" w:fill="auto"/>
            <w:vAlign w:val="center"/>
          </w:tcPr>
          <w:p w14:paraId="66F26552"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$104,073.12</w:t>
            </w:r>
          </w:p>
        </w:tc>
        <w:tc>
          <w:tcPr>
            <w:tcW w:w="1559" w:type="dxa"/>
            <w:shd w:val="clear" w:color="auto" w:fill="auto"/>
            <w:vAlign w:val="center"/>
          </w:tcPr>
          <w:p w14:paraId="7C25DBBE"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$8,672.76</w:t>
            </w:r>
          </w:p>
        </w:tc>
        <w:tc>
          <w:tcPr>
            <w:tcW w:w="1577" w:type="dxa"/>
            <w:shd w:val="clear" w:color="auto" w:fill="auto"/>
            <w:vAlign w:val="center"/>
          </w:tcPr>
          <w:p w14:paraId="536C09E0" w14:textId="77777777" w:rsidR="00652902" w:rsidRPr="00D12B4C" w:rsidRDefault="00652902" w:rsidP="00652902">
            <w:pPr>
              <w:jc w:val="right"/>
              <w:rPr>
                <w:rFonts w:ascii="Arial" w:hAnsi="Arial" w:cs="Arial"/>
                <w:b/>
                <w:sz w:val="18"/>
                <w:szCs w:val="20"/>
                <w:lang w:val="es-MX" w:eastAsia="es-MX"/>
              </w:rPr>
            </w:pPr>
            <w:r>
              <w:rPr>
                <w:rFonts w:ascii="Arial" w:hAnsi="Arial" w:cs="Arial"/>
                <w:b/>
                <w:sz w:val="18"/>
                <w:szCs w:val="20"/>
              </w:rPr>
              <w:t>$</w:t>
            </w:r>
            <w:r w:rsidRPr="00D12B4C">
              <w:rPr>
                <w:rFonts w:ascii="Arial" w:hAnsi="Arial" w:cs="Arial"/>
                <w:b/>
                <w:sz w:val="18"/>
                <w:szCs w:val="20"/>
              </w:rPr>
              <w:t>3</w:t>
            </w:r>
            <w:r>
              <w:rPr>
                <w:rFonts w:ascii="Arial" w:hAnsi="Arial" w:cs="Arial"/>
                <w:b/>
                <w:sz w:val="18"/>
                <w:szCs w:val="20"/>
              </w:rPr>
              <w:t>’</w:t>
            </w:r>
            <w:r w:rsidRPr="00D12B4C">
              <w:rPr>
                <w:rFonts w:ascii="Arial" w:hAnsi="Arial" w:cs="Arial"/>
                <w:b/>
                <w:sz w:val="18"/>
                <w:szCs w:val="20"/>
              </w:rPr>
              <w:t>661</w:t>
            </w:r>
            <w:r>
              <w:rPr>
                <w:rFonts w:ascii="Arial" w:hAnsi="Arial" w:cs="Arial"/>
                <w:b/>
                <w:sz w:val="18"/>
                <w:szCs w:val="20"/>
              </w:rPr>
              <w:t>,</w:t>
            </w:r>
            <w:r w:rsidRPr="00D12B4C">
              <w:rPr>
                <w:rFonts w:ascii="Arial" w:hAnsi="Arial" w:cs="Arial"/>
                <w:b/>
                <w:sz w:val="18"/>
                <w:szCs w:val="20"/>
              </w:rPr>
              <w:t>322.10</w:t>
            </w:r>
          </w:p>
        </w:tc>
        <w:tc>
          <w:tcPr>
            <w:tcW w:w="1387" w:type="dxa"/>
            <w:shd w:val="clear" w:color="auto" w:fill="auto"/>
            <w:vAlign w:val="center"/>
          </w:tcPr>
          <w:p w14:paraId="72C3A7F8" w14:textId="77777777" w:rsidR="00652902" w:rsidRPr="00652902" w:rsidRDefault="00652902" w:rsidP="00652902">
            <w:pPr>
              <w:jc w:val="right"/>
              <w:rPr>
                <w:rFonts w:ascii="Arial" w:hAnsi="Arial" w:cs="Arial"/>
                <w:sz w:val="18"/>
                <w:szCs w:val="20"/>
                <w:lang w:val="es-MX" w:eastAsia="es-MX"/>
              </w:rPr>
            </w:pPr>
            <w:r>
              <w:rPr>
                <w:rFonts w:ascii="Arial" w:hAnsi="Arial" w:cs="Arial"/>
                <w:sz w:val="18"/>
                <w:szCs w:val="20"/>
              </w:rPr>
              <w:t>$</w:t>
            </w:r>
            <w:r w:rsidRPr="00652902">
              <w:rPr>
                <w:rFonts w:ascii="Arial" w:hAnsi="Arial" w:cs="Arial"/>
                <w:sz w:val="18"/>
                <w:szCs w:val="20"/>
              </w:rPr>
              <w:t>305</w:t>
            </w:r>
            <w:r>
              <w:rPr>
                <w:rFonts w:ascii="Arial" w:hAnsi="Arial" w:cs="Arial"/>
                <w:sz w:val="18"/>
                <w:szCs w:val="20"/>
              </w:rPr>
              <w:t>,</w:t>
            </w:r>
            <w:r w:rsidRPr="00652902">
              <w:rPr>
                <w:rFonts w:ascii="Arial" w:hAnsi="Arial" w:cs="Arial"/>
                <w:sz w:val="18"/>
                <w:szCs w:val="20"/>
              </w:rPr>
              <w:t>110.17</w:t>
            </w:r>
          </w:p>
        </w:tc>
      </w:tr>
      <w:tr w:rsidR="00652902" w:rsidRPr="00DB7DEE" w14:paraId="68BD9520" w14:textId="77777777" w:rsidTr="00652902">
        <w:trPr>
          <w:trHeight w:val="420"/>
          <w:jc w:val="center"/>
        </w:trPr>
        <w:tc>
          <w:tcPr>
            <w:tcW w:w="1632" w:type="dxa"/>
            <w:shd w:val="clear" w:color="auto" w:fill="D9D9D9" w:themeFill="background1" w:themeFillShade="D9"/>
            <w:vAlign w:val="center"/>
          </w:tcPr>
          <w:p w14:paraId="145A0316"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Partido Revolucionario Institucional</w:t>
            </w:r>
          </w:p>
        </w:tc>
        <w:tc>
          <w:tcPr>
            <w:tcW w:w="1560" w:type="dxa"/>
            <w:shd w:val="clear" w:color="auto" w:fill="D9D9D9" w:themeFill="background1" w:themeFillShade="D9"/>
            <w:vAlign w:val="center"/>
          </w:tcPr>
          <w:p w14:paraId="5C352E5E"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$4’692,515.04</w:t>
            </w:r>
          </w:p>
        </w:tc>
        <w:tc>
          <w:tcPr>
            <w:tcW w:w="1559" w:type="dxa"/>
            <w:shd w:val="clear" w:color="auto" w:fill="D9D9D9" w:themeFill="background1" w:themeFillShade="D9"/>
            <w:vAlign w:val="center"/>
          </w:tcPr>
          <w:p w14:paraId="7F40C202"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$391,042.92</w:t>
            </w:r>
          </w:p>
        </w:tc>
        <w:tc>
          <w:tcPr>
            <w:tcW w:w="1559" w:type="dxa"/>
            <w:shd w:val="clear" w:color="auto" w:fill="D9D9D9" w:themeFill="background1" w:themeFillShade="D9"/>
            <w:vAlign w:val="center"/>
          </w:tcPr>
          <w:p w14:paraId="725FBC36"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$138,131.10</w:t>
            </w:r>
          </w:p>
        </w:tc>
        <w:tc>
          <w:tcPr>
            <w:tcW w:w="1559" w:type="dxa"/>
            <w:shd w:val="clear" w:color="auto" w:fill="D9D9D9" w:themeFill="background1" w:themeFillShade="D9"/>
            <w:vAlign w:val="center"/>
          </w:tcPr>
          <w:p w14:paraId="5DC45CA0"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$11,510.93</w:t>
            </w:r>
          </w:p>
        </w:tc>
        <w:tc>
          <w:tcPr>
            <w:tcW w:w="1577" w:type="dxa"/>
            <w:shd w:val="clear" w:color="auto" w:fill="D9D9D9" w:themeFill="background1" w:themeFillShade="D9"/>
            <w:vAlign w:val="center"/>
          </w:tcPr>
          <w:p w14:paraId="51224D73"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4</w:t>
            </w:r>
            <w:r>
              <w:rPr>
                <w:rFonts w:ascii="Arial" w:hAnsi="Arial" w:cs="Arial"/>
                <w:b/>
                <w:sz w:val="18"/>
                <w:szCs w:val="20"/>
              </w:rPr>
              <w:t>’</w:t>
            </w:r>
            <w:r w:rsidRPr="00D12B4C">
              <w:rPr>
                <w:rFonts w:ascii="Arial" w:hAnsi="Arial" w:cs="Arial"/>
                <w:b/>
                <w:sz w:val="18"/>
                <w:szCs w:val="20"/>
              </w:rPr>
              <w:t>830</w:t>
            </w:r>
            <w:r>
              <w:rPr>
                <w:rFonts w:ascii="Arial" w:hAnsi="Arial" w:cs="Arial"/>
                <w:b/>
                <w:sz w:val="18"/>
                <w:szCs w:val="20"/>
              </w:rPr>
              <w:t>,</w:t>
            </w:r>
            <w:r w:rsidRPr="00D12B4C">
              <w:rPr>
                <w:rFonts w:ascii="Arial" w:hAnsi="Arial" w:cs="Arial"/>
                <w:b/>
                <w:sz w:val="18"/>
                <w:szCs w:val="20"/>
              </w:rPr>
              <w:t>646.14</w:t>
            </w:r>
          </w:p>
        </w:tc>
        <w:tc>
          <w:tcPr>
            <w:tcW w:w="1387" w:type="dxa"/>
            <w:shd w:val="clear" w:color="auto" w:fill="D9D9D9" w:themeFill="background1" w:themeFillShade="D9"/>
            <w:vAlign w:val="center"/>
          </w:tcPr>
          <w:p w14:paraId="2C022120"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402</w:t>
            </w:r>
            <w:r>
              <w:rPr>
                <w:rFonts w:ascii="Arial" w:hAnsi="Arial" w:cs="Arial"/>
                <w:sz w:val="18"/>
                <w:szCs w:val="20"/>
              </w:rPr>
              <w:t>,</w:t>
            </w:r>
            <w:r w:rsidRPr="00652902">
              <w:rPr>
                <w:rFonts w:ascii="Arial" w:hAnsi="Arial" w:cs="Arial"/>
                <w:sz w:val="18"/>
                <w:szCs w:val="20"/>
              </w:rPr>
              <w:t>553.85</w:t>
            </w:r>
          </w:p>
        </w:tc>
      </w:tr>
      <w:tr w:rsidR="00652902" w:rsidRPr="00DB7DEE" w14:paraId="4F6B3FFD" w14:textId="77777777" w:rsidTr="00652902">
        <w:trPr>
          <w:trHeight w:val="416"/>
          <w:jc w:val="center"/>
        </w:trPr>
        <w:tc>
          <w:tcPr>
            <w:tcW w:w="1632" w:type="dxa"/>
            <w:shd w:val="clear" w:color="auto" w:fill="auto"/>
            <w:vAlign w:val="center"/>
          </w:tcPr>
          <w:p w14:paraId="4C0ED7EC" w14:textId="77777777" w:rsidR="00652902" w:rsidRPr="00F62C65" w:rsidRDefault="00652902" w:rsidP="00652902">
            <w:pPr>
              <w:jc w:val="center"/>
              <w:rPr>
                <w:rFonts w:ascii="Arial" w:hAnsi="Arial" w:cs="Arial"/>
                <w:sz w:val="18"/>
                <w:szCs w:val="20"/>
              </w:rPr>
            </w:pPr>
            <w:r w:rsidRPr="00F62C65">
              <w:rPr>
                <w:rFonts w:ascii="Arial" w:hAnsi="Arial" w:cs="Arial"/>
                <w:sz w:val="18"/>
                <w:szCs w:val="20"/>
                <w:lang w:val="es-MX"/>
              </w:rPr>
              <w:t>Partido de la Revolución Democrática</w:t>
            </w:r>
          </w:p>
        </w:tc>
        <w:tc>
          <w:tcPr>
            <w:tcW w:w="1560" w:type="dxa"/>
            <w:shd w:val="clear" w:color="auto" w:fill="auto"/>
            <w:vAlign w:val="center"/>
          </w:tcPr>
          <w:p w14:paraId="707E56C4" w14:textId="77777777" w:rsidR="00652902" w:rsidRPr="00B7445C" w:rsidRDefault="00652902" w:rsidP="00652902">
            <w:pPr>
              <w:jc w:val="right"/>
              <w:rPr>
                <w:rFonts w:ascii="Arial" w:hAnsi="Arial" w:cs="Arial"/>
                <w:sz w:val="18"/>
                <w:szCs w:val="18"/>
              </w:rPr>
            </w:pPr>
            <w:r w:rsidRPr="00B7445C">
              <w:rPr>
                <w:rFonts w:ascii="Arial" w:hAnsi="Arial" w:cs="Arial"/>
                <w:color w:val="000000"/>
                <w:sz w:val="18"/>
                <w:szCs w:val="18"/>
              </w:rPr>
              <w:t>$</w:t>
            </w:r>
            <w:r w:rsidRPr="00B7445C">
              <w:rPr>
                <w:rFonts w:ascii="Arial" w:hAnsi="Arial" w:cs="Arial"/>
                <w:sz w:val="18"/>
                <w:szCs w:val="18"/>
                <w:lang w:val="es-MX" w:eastAsia="es-MX"/>
              </w:rPr>
              <w:t>198,326.30</w:t>
            </w:r>
          </w:p>
        </w:tc>
        <w:tc>
          <w:tcPr>
            <w:tcW w:w="1559" w:type="dxa"/>
            <w:shd w:val="clear" w:color="auto" w:fill="auto"/>
            <w:vAlign w:val="center"/>
          </w:tcPr>
          <w:p w14:paraId="39D39BD5"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$16,527.19</w:t>
            </w:r>
          </w:p>
        </w:tc>
        <w:tc>
          <w:tcPr>
            <w:tcW w:w="1559" w:type="dxa"/>
            <w:shd w:val="clear" w:color="auto" w:fill="auto"/>
            <w:vAlign w:val="center"/>
          </w:tcPr>
          <w:p w14:paraId="060E1353" w14:textId="77777777" w:rsidR="00652902" w:rsidRPr="00B7445C" w:rsidRDefault="00652902" w:rsidP="00652902">
            <w:pPr>
              <w:jc w:val="right"/>
              <w:rPr>
                <w:rFonts w:ascii="Arial" w:hAnsi="Arial" w:cs="Arial"/>
                <w:sz w:val="18"/>
                <w:szCs w:val="20"/>
              </w:rPr>
            </w:pPr>
            <w:r w:rsidRPr="00B7445C">
              <w:rPr>
                <w:rFonts w:ascii="Arial" w:hAnsi="Arial" w:cs="Arial"/>
                <w:sz w:val="18"/>
                <w:szCs w:val="20"/>
                <w:lang w:val="es-MX" w:eastAsia="es-MX"/>
              </w:rPr>
              <w:t>$</w:t>
            </w:r>
            <w:r w:rsidRPr="00B7445C">
              <w:rPr>
                <w:rFonts w:ascii="Arial" w:hAnsi="Arial" w:cs="Arial"/>
                <w:bCs/>
                <w:sz w:val="18"/>
                <w:szCs w:val="20"/>
                <w:lang w:val="es-MX" w:eastAsia="es-MX"/>
              </w:rPr>
              <w:t>29,748.94</w:t>
            </w:r>
          </w:p>
        </w:tc>
        <w:tc>
          <w:tcPr>
            <w:tcW w:w="1559" w:type="dxa"/>
            <w:shd w:val="clear" w:color="auto" w:fill="auto"/>
            <w:vAlign w:val="center"/>
          </w:tcPr>
          <w:p w14:paraId="6507FB91"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$2,479.08</w:t>
            </w:r>
          </w:p>
        </w:tc>
        <w:tc>
          <w:tcPr>
            <w:tcW w:w="1577" w:type="dxa"/>
            <w:shd w:val="clear" w:color="auto" w:fill="auto"/>
            <w:vAlign w:val="center"/>
          </w:tcPr>
          <w:p w14:paraId="7E4ACE27"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228</w:t>
            </w:r>
            <w:r>
              <w:rPr>
                <w:rFonts w:ascii="Arial" w:hAnsi="Arial" w:cs="Arial"/>
                <w:b/>
                <w:sz w:val="18"/>
                <w:szCs w:val="20"/>
              </w:rPr>
              <w:t>,</w:t>
            </w:r>
            <w:r w:rsidRPr="00D12B4C">
              <w:rPr>
                <w:rFonts w:ascii="Arial" w:hAnsi="Arial" w:cs="Arial"/>
                <w:b/>
                <w:sz w:val="18"/>
                <w:szCs w:val="20"/>
              </w:rPr>
              <w:t>075.24</w:t>
            </w:r>
          </w:p>
        </w:tc>
        <w:tc>
          <w:tcPr>
            <w:tcW w:w="1387" w:type="dxa"/>
            <w:shd w:val="clear" w:color="auto" w:fill="auto"/>
            <w:vAlign w:val="center"/>
          </w:tcPr>
          <w:p w14:paraId="16D39E43"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19</w:t>
            </w:r>
            <w:r>
              <w:rPr>
                <w:rFonts w:ascii="Arial" w:hAnsi="Arial" w:cs="Arial"/>
                <w:sz w:val="18"/>
                <w:szCs w:val="20"/>
              </w:rPr>
              <w:t>,</w:t>
            </w:r>
            <w:r w:rsidRPr="00652902">
              <w:rPr>
                <w:rFonts w:ascii="Arial" w:hAnsi="Arial" w:cs="Arial"/>
                <w:sz w:val="18"/>
                <w:szCs w:val="20"/>
              </w:rPr>
              <w:t>006.27</w:t>
            </w:r>
          </w:p>
        </w:tc>
      </w:tr>
      <w:tr w:rsidR="00652902" w:rsidRPr="00DB7DEE" w14:paraId="51BF26D9" w14:textId="77777777" w:rsidTr="00652902">
        <w:trPr>
          <w:trHeight w:val="416"/>
          <w:jc w:val="center"/>
        </w:trPr>
        <w:tc>
          <w:tcPr>
            <w:tcW w:w="1632" w:type="dxa"/>
            <w:shd w:val="clear" w:color="auto" w:fill="D0CECE" w:themeFill="background2" w:themeFillShade="E6"/>
            <w:vAlign w:val="center"/>
          </w:tcPr>
          <w:p w14:paraId="6082A9F8"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Partido Verde Ecologista de México</w:t>
            </w:r>
          </w:p>
        </w:tc>
        <w:tc>
          <w:tcPr>
            <w:tcW w:w="1560" w:type="dxa"/>
            <w:shd w:val="clear" w:color="auto" w:fill="D0CECE" w:themeFill="background2" w:themeFillShade="E6"/>
            <w:vAlign w:val="center"/>
          </w:tcPr>
          <w:p w14:paraId="0FBF7FDD"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$4’770,675.66</w:t>
            </w:r>
          </w:p>
        </w:tc>
        <w:tc>
          <w:tcPr>
            <w:tcW w:w="1559" w:type="dxa"/>
            <w:shd w:val="clear" w:color="auto" w:fill="D0CECE" w:themeFill="background2" w:themeFillShade="E6"/>
            <w:vAlign w:val="center"/>
          </w:tcPr>
          <w:p w14:paraId="409902EC"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$397,556.30</w:t>
            </w:r>
          </w:p>
        </w:tc>
        <w:tc>
          <w:tcPr>
            <w:tcW w:w="1559" w:type="dxa"/>
            <w:shd w:val="clear" w:color="auto" w:fill="D0CECE" w:themeFill="background2" w:themeFillShade="E6"/>
            <w:vAlign w:val="center"/>
          </w:tcPr>
          <w:p w14:paraId="4911F612"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$140,475.92</w:t>
            </w:r>
          </w:p>
        </w:tc>
        <w:tc>
          <w:tcPr>
            <w:tcW w:w="1559" w:type="dxa"/>
            <w:shd w:val="clear" w:color="auto" w:fill="D0CECE" w:themeFill="background2" w:themeFillShade="E6"/>
            <w:vAlign w:val="center"/>
          </w:tcPr>
          <w:p w14:paraId="5119DE50" w14:textId="77777777" w:rsidR="00652902" w:rsidRPr="00B7445C" w:rsidRDefault="00652902" w:rsidP="00652902">
            <w:pPr>
              <w:jc w:val="right"/>
              <w:rPr>
                <w:rFonts w:ascii="Arial" w:hAnsi="Arial" w:cs="Arial"/>
                <w:sz w:val="18"/>
                <w:szCs w:val="20"/>
                <w:lang w:val="es-MX" w:eastAsia="es-MX"/>
              </w:rPr>
            </w:pPr>
            <w:r w:rsidRPr="00B7445C">
              <w:rPr>
                <w:rFonts w:ascii="Arial" w:hAnsi="Arial" w:cs="Arial"/>
                <w:sz w:val="18"/>
                <w:szCs w:val="20"/>
              </w:rPr>
              <w:t>$11,706.33</w:t>
            </w:r>
          </w:p>
        </w:tc>
        <w:tc>
          <w:tcPr>
            <w:tcW w:w="1577" w:type="dxa"/>
            <w:shd w:val="clear" w:color="auto" w:fill="D0CECE" w:themeFill="background2" w:themeFillShade="E6"/>
            <w:vAlign w:val="center"/>
          </w:tcPr>
          <w:p w14:paraId="687291BB"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4</w:t>
            </w:r>
            <w:r>
              <w:rPr>
                <w:rFonts w:ascii="Arial" w:hAnsi="Arial" w:cs="Arial"/>
                <w:b/>
                <w:sz w:val="18"/>
                <w:szCs w:val="20"/>
              </w:rPr>
              <w:t>’</w:t>
            </w:r>
            <w:r w:rsidRPr="00D12B4C">
              <w:rPr>
                <w:rFonts w:ascii="Arial" w:hAnsi="Arial" w:cs="Arial"/>
                <w:b/>
                <w:sz w:val="18"/>
                <w:szCs w:val="20"/>
              </w:rPr>
              <w:t>911</w:t>
            </w:r>
            <w:r>
              <w:rPr>
                <w:rFonts w:ascii="Arial" w:hAnsi="Arial" w:cs="Arial"/>
                <w:b/>
                <w:sz w:val="18"/>
                <w:szCs w:val="20"/>
              </w:rPr>
              <w:t>,</w:t>
            </w:r>
            <w:r w:rsidRPr="00D12B4C">
              <w:rPr>
                <w:rFonts w:ascii="Arial" w:hAnsi="Arial" w:cs="Arial"/>
                <w:b/>
                <w:sz w:val="18"/>
                <w:szCs w:val="20"/>
              </w:rPr>
              <w:t>151.58</w:t>
            </w:r>
          </w:p>
        </w:tc>
        <w:tc>
          <w:tcPr>
            <w:tcW w:w="1387" w:type="dxa"/>
            <w:shd w:val="clear" w:color="auto" w:fill="D0CECE" w:themeFill="background2" w:themeFillShade="E6"/>
            <w:vAlign w:val="center"/>
          </w:tcPr>
          <w:p w14:paraId="0E4D97A4"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409</w:t>
            </w:r>
            <w:r>
              <w:rPr>
                <w:rFonts w:ascii="Arial" w:hAnsi="Arial" w:cs="Arial"/>
                <w:sz w:val="18"/>
                <w:szCs w:val="20"/>
              </w:rPr>
              <w:t>,</w:t>
            </w:r>
            <w:r w:rsidRPr="00652902">
              <w:rPr>
                <w:rFonts w:ascii="Arial" w:hAnsi="Arial" w:cs="Arial"/>
                <w:sz w:val="18"/>
                <w:szCs w:val="20"/>
              </w:rPr>
              <w:t>262.63</w:t>
            </w:r>
          </w:p>
        </w:tc>
      </w:tr>
      <w:tr w:rsidR="00652902" w:rsidRPr="00DB7DEE" w14:paraId="3C12724A" w14:textId="77777777" w:rsidTr="00652902">
        <w:trPr>
          <w:trHeight w:val="408"/>
          <w:jc w:val="center"/>
        </w:trPr>
        <w:tc>
          <w:tcPr>
            <w:tcW w:w="1632" w:type="dxa"/>
            <w:shd w:val="clear" w:color="auto" w:fill="FFFFFF" w:themeFill="background1"/>
            <w:vAlign w:val="center"/>
          </w:tcPr>
          <w:p w14:paraId="2D423C7B"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Partido del Trabajo</w:t>
            </w:r>
          </w:p>
        </w:tc>
        <w:tc>
          <w:tcPr>
            <w:tcW w:w="1560" w:type="dxa"/>
            <w:shd w:val="clear" w:color="auto" w:fill="FFFFFF" w:themeFill="background1"/>
            <w:vAlign w:val="center"/>
          </w:tcPr>
          <w:p w14:paraId="611718DE"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$1’904,758.43</w:t>
            </w:r>
          </w:p>
        </w:tc>
        <w:tc>
          <w:tcPr>
            <w:tcW w:w="1559" w:type="dxa"/>
            <w:shd w:val="clear" w:color="auto" w:fill="FFFFFF" w:themeFill="background1"/>
            <w:vAlign w:val="center"/>
          </w:tcPr>
          <w:p w14:paraId="4E21E2DA"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$158,729.87</w:t>
            </w:r>
          </w:p>
        </w:tc>
        <w:tc>
          <w:tcPr>
            <w:tcW w:w="1559" w:type="dxa"/>
            <w:shd w:val="clear" w:color="auto" w:fill="FFFFFF" w:themeFill="background1"/>
            <w:vAlign w:val="center"/>
          </w:tcPr>
          <w:p w14:paraId="050895BF"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$54,498.40</w:t>
            </w:r>
          </w:p>
        </w:tc>
        <w:tc>
          <w:tcPr>
            <w:tcW w:w="1559" w:type="dxa"/>
            <w:shd w:val="clear" w:color="auto" w:fill="FFFFFF" w:themeFill="background1"/>
            <w:vAlign w:val="center"/>
          </w:tcPr>
          <w:p w14:paraId="35657DFB"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$4,541.53</w:t>
            </w:r>
          </w:p>
        </w:tc>
        <w:tc>
          <w:tcPr>
            <w:tcW w:w="1577" w:type="dxa"/>
            <w:shd w:val="clear" w:color="auto" w:fill="FFFFFF" w:themeFill="background1"/>
            <w:vAlign w:val="center"/>
          </w:tcPr>
          <w:p w14:paraId="119EC580"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1</w:t>
            </w:r>
            <w:r>
              <w:rPr>
                <w:rFonts w:ascii="Arial" w:hAnsi="Arial" w:cs="Arial"/>
                <w:b/>
                <w:sz w:val="18"/>
                <w:szCs w:val="20"/>
              </w:rPr>
              <w:t>’</w:t>
            </w:r>
            <w:r w:rsidRPr="00D12B4C">
              <w:rPr>
                <w:rFonts w:ascii="Arial" w:hAnsi="Arial" w:cs="Arial"/>
                <w:b/>
                <w:sz w:val="18"/>
                <w:szCs w:val="20"/>
              </w:rPr>
              <w:t>959</w:t>
            </w:r>
            <w:r>
              <w:rPr>
                <w:rFonts w:ascii="Arial" w:hAnsi="Arial" w:cs="Arial"/>
                <w:b/>
                <w:sz w:val="18"/>
                <w:szCs w:val="20"/>
              </w:rPr>
              <w:t>,</w:t>
            </w:r>
            <w:r w:rsidRPr="00D12B4C">
              <w:rPr>
                <w:rFonts w:ascii="Arial" w:hAnsi="Arial" w:cs="Arial"/>
                <w:b/>
                <w:sz w:val="18"/>
                <w:szCs w:val="20"/>
              </w:rPr>
              <w:t>256.83</w:t>
            </w:r>
          </w:p>
        </w:tc>
        <w:tc>
          <w:tcPr>
            <w:tcW w:w="1387" w:type="dxa"/>
            <w:shd w:val="clear" w:color="auto" w:fill="FFFFFF" w:themeFill="background1"/>
            <w:vAlign w:val="center"/>
          </w:tcPr>
          <w:p w14:paraId="130B85A3"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163</w:t>
            </w:r>
            <w:r>
              <w:rPr>
                <w:rFonts w:ascii="Arial" w:hAnsi="Arial" w:cs="Arial"/>
                <w:sz w:val="18"/>
                <w:szCs w:val="20"/>
              </w:rPr>
              <w:t>,</w:t>
            </w:r>
            <w:r w:rsidRPr="00652902">
              <w:rPr>
                <w:rFonts w:ascii="Arial" w:hAnsi="Arial" w:cs="Arial"/>
                <w:sz w:val="18"/>
                <w:szCs w:val="20"/>
              </w:rPr>
              <w:t>271.40</w:t>
            </w:r>
          </w:p>
        </w:tc>
      </w:tr>
      <w:tr w:rsidR="00652902" w:rsidRPr="00DB7DEE" w14:paraId="5A8EAA71" w14:textId="77777777" w:rsidTr="00652902">
        <w:trPr>
          <w:trHeight w:val="445"/>
          <w:jc w:val="center"/>
        </w:trPr>
        <w:tc>
          <w:tcPr>
            <w:tcW w:w="1632" w:type="dxa"/>
            <w:shd w:val="clear" w:color="auto" w:fill="D0CECE" w:themeFill="background2" w:themeFillShade="E6"/>
            <w:vAlign w:val="center"/>
          </w:tcPr>
          <w:p w14:paraId="2AB763F1"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Movimiento Ciudadano</w:t>
            </w:r>
          </w:p>
        </w:tc>
        <w:tc>
          <w:tcPr>
            <w:tcW w:w="1560" w:type="dxa"/>
            <w:shd w:val="clear" w:color="auto" w:fill="D0CECE" w:themeFill="background2" w:themeFillShade="E6"/>
            <w:vAlign w:val="center"/>
          </w:tcPr>
          <w:p w14:paraId="5881CCF8"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$4’101,088.51</w:t>
            </w:r>
          </w:p>
        </w:tc>
        <w:tc>
          <w:tcPr>
            <w:tcW w:w="1559" w:type="dxa"/>
            <w:shd w:val="clear" w:color="auto" w:fill="D0CECE" w:themeFill="background2" w:themeFillShade="E6"/>
            <w:vAlign w:val="center"/>
          </w:tcPr>
          <w:p w14:paraId="06A13DAF"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$341,757.38</w:t>
            </w:r>
          </w:p>
        </w:tc>
        <w:tc>
          <w:tcPr>
            <w:tcW w:w="1559" w:type="dxa"/>
            <w:shd w:val="clear" w:color="auto" w:fill="D0CECE" w:themeFill="background2" w:themeFillShade="E6"/>
            <w:vAlign w:val="center"/>
          </w:tcPr>
          <w:p w14:paraId="72C81227"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$120,388.30</w:t>
            </w:r>
          </w:p>
        </w:tc>
        <w:tc>
          <w:tcPr>
            <w:tcW w:w="1559" w:type="dxa"/>
            <w:shd w:val="clear" w:color="auto" w:fill="D0CECE" w:themeFill="background2" w:themeFillShade="E6"/>
            <w:vAlign w:val="center"/>
          </w:tcPr>
          <w:p w14:paraId="006D4920"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$10,032.36</w:t>
            </w:r>
          </w:p>
        </w:tc>
        <w:tc>
          <w:tcPr>
            <w:tcW w:w="1577" w:type="dxa"/>
            <w:shd w:val="clear" w:color="auto" w:fill="D0CECE" w:themeFill="background2" w:themeFillShade="E6"/>
            <w:vAlign w:val="center"/>
          </w:tcPr>
          <w:p w14:paraId="7B9AF3EA"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4</w:t>
            </w:r>
            <w:r>
              <w:rPr>
                <w:rFonts w:ascii="Arial" w:hAnsi="Arial" w:cs="Arial"/>
                <w:b/>
                <w:sz w:val="18"/>
                <w:szCs w:val="20"/>
              </w:rPr>
              <w:t>’</w:t>
            </w:r>
            <w:r w:rsidRPr="00D12B4C">
              <w:rPr>
                <w:rFonts w:ascii="Arial" w:hAnsi="Arial" w:cs="Arial"/>
                <w:b/>
                <w:sz w:val="18"/>
                <w:szCs w:val="20"/>
              </w:rPr>
              <w:t>221</w:t>
            </w:r>
            <w:r>
              <w:rPr>
                <w:rFonts w:ascii="Arial" w:hAnsi="Arial" w:cs="Arial"/>
                <w:b/>
                <w:sz w:val="18"/>
                <w:szCs w:val="20"/>
              </w:rPr>
              <w:t>,</w:t>
            </w:r>
            <w:r w:rsidRPr="00D12B4C">
              <w:rPr>
                <w:rFonts w:ascii="Arial" w:hAnsi="Arial" w:cs="Arial"/>
                <w:b/>
                <w:sz w:val="18"/>
                <w:szCs w:val="20"/>
              </w:rPr>
              <w:t>476.81</w:t>
            </w:r>
          </w:p>
        </w:tc>
        <w:tc>
          <w:tcPr>
            <w:tcW w:w="1387" w:type="dxa"/>
            <w:shd w:val="clear" w:color="auto" w:fill="D0CECE" w:themeFill="background2" w:themeFillShade="E6"/>
            <w:vAlign w:val="center"/>
          </w:tcPr>
          <w:p w14:paraId="028C470F"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351</w:t>
            </w:r>
            <w:r>
              <w:rPr>
                <w:rFonts w:ascii="Arial" w:hAnsi="Arial" w:cs="Arial"/>
                <w:sz w:val="18"/>
                <w:szCs w:val="20"/>
              </w:rPr>
              <w:t>,</w:t>
            </w:r>
            <w:r w:rsidRPr="00652902">
              <w:rPr>
                <w:rFonts w:ascii="Arial" w:hAnsi="Arial" w:cs="Arial"/>
                <w:sz w:val="18"/>
                <w:szCs w:val="20"/>
              </w:rPr>
              <w:t>789.73</w:t>
            </w:r>
          </w:p>
        </w:tc>
      </w:tr>
      <w:tr w:rsidR="00652902" w:rsidRPr="00DB7DEE" w14:paraId="5CDD44E7" w14:textId="77777777" w:rsidTr="00652902">
        <w:trPr>
          <w:trHeight w:val="421"/>
          <w:jc w:val="center"/>
        </w:trPr>
        <w:tc>
          <w:tcPr>
            <w:tcW w:w="1632" w:type="dxa"/>
            <w:shd w:val="clear" w:color="auto" w:fill="FFFFFF" w:themeFill="background1"/>
            <w:vAlign w:val="center"/>
          </w:tcPr>
          <w:p w14:paraId="2E2DA066"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Morena</w:t>
            </w:r>
          </w:p>
        </w:tc>
        <w:tc>
          <w:tcPr>
            <w:tcW w:w="1560" w:type="dxa"/>
            <w:shd w:val="clear" w:color="auto" w:fill="FFFFFF" w:themeFill="background1"/>
            <w:vAlign w:val="center"/>
          </w:tcPr>
          <w:p w14:paraId="276F3063"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$7’079,412.15</w:t>
            </w:r>
          </w:p>
        </w:tc>
        <w:tc>
          <w:tcPr>
            <w:tcW w:w="1559" w:type="dxa"/>
            <w:shd w:val="clear" w:color="auto" w:fill="FFFFFF" w:themeFill="background1"/>
            <w:vAlign w:val="center"/>
          </w:tcPr>
          <w:p w14:paraId="6FA01CCE"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$589,951.01</w:t>
            </w:r>
          </w:p>
        </w:tc>
        <w:tc>
          <w:tcPr>
            <w:tcW w:w="1559" w:type="dxa"/>
            <w:shd w:val="clear" w:color="auto" w:fill="FFFFFF" w:themeFill="background1"/>
            <w:vAlign w:val="center"/>
          </w:tcPr>
          <w:p w14:paraId="6C7DF8AE"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$209,738.01</w:t>
            </w:r>
          </w:p>
        </w:tc>
        <w:tc>
          <w:tcPr>
            <w:tcW w:w="1559" w:type="dxa"/>
            <w:shd w:val="clear" w:color="auto" w:fill="FFFFFF" w:themeFill="background1"/>
            <w:vAlign w:val="center"/>
          </w:tcPr>
          <w:p w14:paraId="37BA1024"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$17,478.17</w:t>
            </w:r>
          </w:p>
        </w:tc>
        <w:tc>
          <w:tcPr>
            <w:tcW w:w="1577" w:type="dxa"/>
            <w:shd w:val="clear" w:color="auto" w:fill="FFFFFF" w:themeFill="background1"/>
            <w:vAlign w:val="center"/>
          </w:tcPr>
          <w:p w14:paraId="780A0253"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7</w:t>
            </w:r>
            <w:r>
              <w:rPr>
                <w:rFonts w:ascii="Arial" w:hAnsi="Arial" w:cs="Arial"/>
                <w:b/>
                <w:sz w:val="18"/>
                <w:szCs w:val="20"/>
              </w:rPr>
              <w:t>’</w:t>
            </w:r>
            <w:r w:rsidRPr="00D12B4C">
              <w:rPr>
                <w:rFonts w:ascii="Arial" w:hAnsi="Arial" w:cs="Arial"/>
                <w:b/>
                <w:sz w:val="18"/>
                <w:szCs w:val="20"/>
              </w:rPr>
              <w:t>289</w:t>
            </w:r>
            <w:r>
              <w:rPr>
                <w:rFonts w:ascii="Arial" w:hAnsi="Arial" w:cs="Arial"/>
                <w:b/>
                <w:sz w:val="18"/>
                <w:szCs w:val="20"/>
              </w:rPr>
              <w:t>,</w:t>
            </w:r>
            <w:r w:rsidRPr="00D12B4C">
              <w:rPr>
                <w:rFonts w:ascii="Arial" w:hAnsi="Arial" w:cs="Arial"/>
                <w:b/>
                <w:sz w:val="18"/>
                <w:szCs w:val="20"/>
              </w:rPr>
              <w:t>150.17</w:t>
            </w:r>
          </w:p>
        </w:tc>
        <w:tc>
          <w:tcPr>
            <w:tcW w:w="1387" w:type="dxa"/>
            <w:shd w:val="clear" w:color="auto" w:fill="FFFFFF" w:themeFill="background1"/>
            <w:vAlign w:val="center"/>
          </w:tcPr>
          <w:p w14:paraId="330834C5"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607</w:t>
            </w:r>
            <w:r>
              <w:rPr>
                <w:rFonts w:ascii="Arial" w:hAnsi="Arial" w:cs="Arial"/>
                <w:sz w:val="18"/>
                <w:szCs w:val="20"/>
              </w:rPr>
              <w:t>,</w:t>
            </w:r>
            <w:r w:rsidRPr="00652902">
              <w:rPr>
                <w:rFonts w:ascii="Arial" w:hAnsi="Arial" w:cs="Arial"/>
                <w:sz w:val="18"/>
                <w:szCs w:val="20"/>
              </w:rPr>
              <w:t>429.18</w:t>
            </w:r>
          </w:p>
        </w:tc>
      </w:tr>
      <w:tr w:rsidR="00652902" w:rsidRPr="00DB7DEE" w14:paraId="747BDCC9" w14:textId="77777777" w:rsidTr="00652902">
        <w:trPr>
          <w:trHeight w:val="421"/>
          <w:jc w:val="center"/>
        </w:trPr>
        <w:tc>
          <w:tcPr>
            <w:tcW w:w="1632" w:type="dxa"/>
            <w:shd w:val="clear" w:color="auto" w:fill="D0CECE" w:themeFill="background2" w:themeFillShade="E6"/>
            <w:vAlign w:val="center"/>
          </w:tcPr>
          <w:p w14:paraId="2FA93BDE" w14:textId="77777777" w:rsidR="00652902" w:rsidRPr="00F62C65" w:rsidRDefault="00652902" w:rsidP="00652902">
            <w:pPr>
              <w:jc w:val="center"/>
              <w:rPr>
                <w:rFonts w:ascii="Arial" w:hAnsi="Arial" w:cs="Arial"/>
                <w:sz w:val="18"/>
                <w:szCs w:val="20"/>
              </w:rPr>
            </w:pPr>
            <w:r w:rsidRPr="00F62C65">
              <w:rPr>
                <w:rFonts w:ascii="Arial" w:hAnsi="Arial" w:cs="Arial"/>
                <w:sz w:val="18"/>
                <w:szCs w:val="20"/>
              </w:rPr>
              <w:t>Nueva Alianza Colima</w:t>
            </w:r>
          </w:p>
        </w:tc>
        <w:tc>
          <w:tcPr>
            <w:tcW w:w="1560" w:type="dxa"/>
            <w:shd w:val="clear" w:color="auto" w:fill="D0CECE" w:themeFill="background2" w:themeFillShade="E6"/>
            <w:vAlign w:val="center"/>
          </w:tcPr>
          <w:p w14:paraId="0A6A8759"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$2’610,090.58</w:t>
            </w:r>
          </w:p>
        </w:tc>
        <w:tc>
          <w:tcPr>
            <w:tcW w:w="1559" w:type="dxa"/>
            <w:shd w:val="clear" w:color="auto" w:fill="D0CECE" w:themeFill="background2" w:themeFillShade="E6"/>
            <w:vAlign w:val="center"/>
          </w:tcPr>
          <w:p w14:paraId="33D710B0"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$217,507.55</w:t>
            </w:r>
          </w:p>
        </w:tc>
        <w:tc>
          <w:tcPr>
            <w:tcW w:w="1559" w:type="dxa"/>
            <w:shd w:val="clear" w:color="auto" w:fill="D0CECE" w:themeFill="background2" w:themeFillShade="E6"/>
            <w:vAlign w:val="center"/>
          </w:tcPr>
          <w:p w14:paraId="5CA801FC"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$75,658.37</w:t>
            </w:r>
          </w:p>
        </w:tc>
        <w:tc>
          <w:tcPr>
            <w:tcW w:w="1559" w:type="dxa"/>
            <w:shd w:val="clear" w:color="auto" w:fill="D0CECE" w:themeFill="background2" w:themeFillShade="E6"/>
            <w:vAlign w:val="center"/>
          </w:tcPr>
          <w:p w14:paraId="3460F66A"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$6,304.86</w:t>
            </w:r>
          </w:p>
        </w:tc>
        <w:tc>
          <w:tcPr>
            <w:tcW w:w="1577" w:type="dxa"/>
            <w:shd w:val="clear" w:color="auto" w:fill="D0CECE" w:themeFill="background2" w:themeFillShade="E6"/>
            <w:vAlign w:val="center"/>
          </w:tcPr>
          <w:p w14:paraId="06DA207F"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2</w:t>
            </w:r>
            <w:r>
              <w:rPr>
                <w:rFonts w:ascii="Arial" w:hAnsi="Arial" w:cs="Arial"/>
                <w:b/>
                <w:sz w:val="18"/>
                <w:szCs w:val="20"/>
              </w:rPr>
              <w:t>’</w:t>
            </w:r>
            <w:r w:rsidRPr="00D12B4C">
              <w:rPr>
                <w:rFonts w:ascii="Arial" w:hAnsi="Arial" w:cs="Arial"/>
                <w:b/>
                <w:sz w:val="18"/>
                <w:szCs w:val="20"/>
              </w:rPr>
              <w:t>685</w:t>
            </w:r>
            <w:r>
              <w:rPr>
                <w:rFonts w:ascii="Arial" w:hAnsi="Arial" w:cs="Arial"/>
                <w:b/>
                <w:sz w:val="18"/>
                <w:szCs w:val="20"/>
              </w:rPr>
              <w:t>,</w:t>
            </w:r>
            <w:r w:rsidRPr="00D12B4C">
              <w:rPr>
                <w:rFonts w:ascii="Arial" w:hAnsi="Arial" w:cs="Arial"/>
                <w:b/>
                <w:sz w:val="18"/>
                <w:szCs w:val="20"/>
              </w:rPr>
              <w:t>748.95</w:t>
            </w:r>
          </w:p>
        </w:tc>
        <w:tc>
          <w:tcPr>
            <w:tcW w:w="1387" w:type="dxa"/>
            <w:shd w:val="clear" w:color="auto" w:fill="D0CECE" w:themeFill="background2" w:themeFillShade="E6"/>
            <w:vAlign w:val="center"/>
          </w:tcPr>
          <w:p w14:paraId="791D4F65"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223</w:t>
            </w:r>
            <w:r>
              <w:rPr>
                <w:rFonts w:ascii="Arial" w:hAnsi="Arial" w:cs="Arial"/>
                <w:sz w:val="18"/>
                <w:szCs w:val="20"/>
              </w:rPr>
              <w:t>,</w:t>
            </w:r>
            <w:r w:rsidRPr="00652902">
              <w:rPr>
                <w:rFonts w:ascii="Arial" w:hAnsi="Arial" w:cs="Arial"/>
                <w:sz w:val="18"/>
                <w:szCs w:val="20"/>
              </w:rPr>
              <w:t>812.41</w:t>
            </w:r>
          </w:p>
        </w:tc>
      </w:tr>
      <w:tr w:rsidR="00652902" w:rsidRPr="00DB7DEE" w14:paraId="6AC37212" w14:textId="77777777" w:rsidTr="00652902">
        <w:trPr>
          <w:trHeight w:val="421"/>
          <w:jc w:val="center"/>
        </w:trPr>
        <w:tc>
          <w:tcPr>
            <w:tcW w:w="1632" w:type="dxa"/>
            <w:shd w:val="clear" w:color="auto" w:fill="auto"/>
            <w:vAlign w:val="center"/>
          </w:tcPr>
          <w:p w14:paraId="4ED1F80A" w14:textId="77777777" w:rsidR="00652902" w:rsidRPr="00B7445C" w:rsidRDefault="00652902" w:rsidP="00652902">
            <w:pPr>
              <w:jc w:val="center"/>
              <w:rPr>
                <w:rFonts w:ascii="Arial" w:hAnsi="Arial" w:cs="Arial"/>
                <w:sz w:val="18"/>
                <w:szCs w:val="20"/>
              </w:rPr>
            </w:pPr>
            <w:r w:rsidRPr="00B7445C">
              <w:rPr>
                <w:rFonts w:ascii="Arial" w:hAnsi="Arial" w:cs="Arial"/>
                <w:sz w:val="18"/>
                <w:szCs w:val="20"/>
              </w:rPr>
              <w:t>Partido Encuentro Solidario</w:t>
            </w:r>
          </w:p>
        </w:tc>
        <w:tc>
          <w:tcPr>
            <w:tcW w:w="1560" w:type="dxa"/>
            <w:shd w:val="clear" w:color="auto" w:fill="auto"/>
            <w:vAlign w:val="center"/>
          </w:tcPr>
          <w:p w14:paraId="68257C8F"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$2’094,348.45</w:t>
            </w:r>
          </w:p>
        </w:tc>
        <w:tc>
          <w:tcPr>
            <w:tcW w:w="1559" w:type="dxa"/>
            <w:shd w:val="clear" w:color="auto" w:fill="auto"/>
            <w:vAlign w:val="center"/>
          </w:tcPr>
          <w:p w14:paraId="01286D7E"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$174,529.04</w:t>
            </w:r>
          </w:p>
        </w:tc>
        <w:tc>
          <w:tcPr>
            <w:tcW w:w="1559" w:type="dxa"/>
            <w:shd w:val="clear" w:color="auto" w:fill="auto"/>
            <w:vAlign w:val="center"/>
          </w:tcPr>
          <w:p w14:paraId="06FD31B3"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$60,186.10</w:t>
            </w:r>
          </w:p>
        </w:tc>
        <w:tc>
          <w:tcPr>
            <w:tcW w:w="1559" w:type="dxa"/>
            <w:shd w:val="clear" w:color="auto" w:fill="auto"/>
            <w:vAlign w:val="center"/>
          </w:tcPr>
          <w:p w14:paraId="3A6858FA"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$5,015.51</w:t>
            </w:r>
          </w:p>
        </w:tc>
        <w:tc>
          <w:tcPr>
            <w:tcW w:w="1577" w:type="dxa"/>
            <w:shd w:val="clear" w:color="auto" w:fill="auto"/>
            <w:vAlign w:val="center"/>
          </w:tcPr>
          <w:p w14:paraId="502A2F98"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2</w:t>
            </w:r>
            <w:r>
              <w:rPr>
                <w:rFonts w:ascii="Arial" w:hAnsi="Arial" w:cs="Arial"/>
                <w:b/>
                <w:sz w:val="18"/>
                <w:szCs w:val="20"/>
              </w:rPr>
              <w:t>’</w:t>
            </w:r>
            <w:r w:rsidRPr="00D12B4C">
              <w:rPr>
                <w:rFonts w:ascii="Arial" w:hAnsi="Arial" w:cs="Arial"/>
                <w:b/>
                <w:sz w:val="18"/>
                <w:szCs w:val="20"/>
              </w:rPr>
              <w:t>154</w:t>
            </w:r>
            <w:r>
              <w:rPr>
                <w:rFonts w:ascii="Arial" w:hAnsi="Arial" w:cs="Arial"/>
                <w:b/>
                <w:sz w:val="18"/>
                <w:szCs w:val="20"/>
              </w:rPr>
              <w:t>,</w:t>
            </w:r>
            <w:r w:rsidRPr="00D12B4C">
              <w:rPr>
                <w:rFonts w:ascii="Arial" w:hAnsi="Arial" w:cs="Arial"/>
                <w:b/>
                <w:sz w:val="18"/>
                <w:szCs w:val="20"/>
              </w:rPr>
              <w:t>534.55</w:t>
            </w:r>
          </w:p>
        </w:tc>
        <w:tc>
          <w:tcPr>
            <w:tcW w:w="1387" w:type="dxa"/>
            <w:shd w:val="clear" w:color="auto" w:fill="auto"/>
            <w:vAlign w:val="center"/>
          </w:tcPr>
          <w:p w14:paraId="7D70C85C"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179</w:t>
            </w:r>
            <w:r>
              <w:rPr>
                <w:rFonts w:ascii="Arial" w:hAnsi="Arial" w:cs="Arial"/>
                <w:sz w:val="18"/>
                <w:szCs w:val="20"/>
              </w:rPr>
              <w:t>,</w:t>
            </w:r>
            <w:r w:rsidRPr="00652902">
              <w:rPr>
                <w:rFonts w:ascii="Arial" w:hAnsi="Arial" w:cs="Arial"/>
                <w:sz w:val="18"/>
                <w:szCs w:val="20"/>
              </w:rPr>
              <w:t>544.55</w:t>
            </w:r>
          </w:p>
        </w:tc>
      </w:tr>
      <w:tr w:rsidR="00652902" w:rsidRPr="00DB7DEE" w14:paraId="3F522121" w14:textId="77777777" w:rsidTr="00652902">
        <w:trPr>
          <w:trHeight w:val="421"/>
          <w:jc w:val="center"/>
        </w:trPr>
        <w:tc>
          <w:tcPr>
            <w:tcW w:w="1632" w:type="dxa"/>
            <w:shd w:val="clear" w:color="auto" w:fill="D9D9D9" w:themeFill="background1" w:themeFillShade="D9"/>
            <w:vAlign w:val="center"/>
          </w:tcPr>
          <w:p w14:paraId="66FC1818" w14:textId="77777777" w:rsidR="00652902" w:rsidRPr="00B7445C" w:rsidRDefault="00652902" w:rsidP="00652902">
            <w:pPr>
              <w:jc w:val="center"/>
              <w:rPr>
                <w:rFonts w:ascii="Arial" w:hAnsi="Arial" w:cs="Arial"/>
                <w:sz w:val="18"/>
                <w:szCs w:val="20"/>
              </w:rPr>
            </w:pPr>
            <w:r w:rsidRPr="00B7445C">
              <w:rPr>
                <w:rFonts w:ascii="Arial" w:hAnsi="Arial" w:cs="Arial"/>
                <w:sz w:val="18"/>
                <w:szCs w:val="20"/>
              </w:rPr>
              <w:t>Fuerza por México</w:t>
            </w:r>
          </w:p>
        </w:tc>
        <w:tc>
          <w:tcPr>
            <w:tcW w:w="1560" w:type="dxa"/>
            <w:shd w:val="clear" w:color="auto" w:fill="D9D9D9" w:themeFill="background1" w:themeFillShade="D9"/>
            <w:vAlign w:val="center"/>
          </w:tcPr>
          <w:p w14:paraId="70353EB6" w14:textId="77777777" w:rsidR="00652902" w:rsidRPr="00B7445C" w:rsidRDefault="00652902" w:rsidP="00652902">
            <w:pPr>
              <w:jc w:val="right"/>
              <w:rPr>
                <w:rFonts w:ascii="Arial" w:hAnsi="Arial" w:cs="Arial"/>
                <w:sz w:val="18"/>
                <w:szCs w:val="18"/>
              </w:rPr>
            </w:pPr>
            <w:r w:rsidRPr="00B7445C">
              <w:rPr>
                <w:rFonts w:ascii="Arial" w:hAnsi="Arial" w:cs="Arial"/>
                <w:sz w:val="18"/>
                <w:szCs w:val="18"/>
              </w:rPr>
              <w:t>$2’045,919.19</w:t>
            </w:r>
          </w:p>
        </w:tc>
        <w:tc>
          <w:tcPr>
            <w:tcW w:w="1559" w:type="dxa"/>
            <w:shd w:val="clear" w:color="auto" w:fill="D9D9D9" w:themeFill="background1" w:themeFillShade="D9"/>
            <w:vAlign w:val="center"/>
          </w:tcPr>
          <w:p w14:paraId="45B3BED5"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$170,493.27</w:t>
            </w:r>
          </w:p>
        </w:tc>
        <w:tc>
          <w:tcPr>
            <w:tcW w:w="1559" w:type="dxa"/>
            <w:shd w:val="clear" w:color="auto" w:fill="D9D9D9" w:themeFill="background1" w:themeFillShade="D9"/>
            <w:vAlign w:val="center"/>
          </w:tcPr>
          <w:p w14:paraId="1BACCED1"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$58,733.22</w:t>
            </w:r>
          </w:p>
        </w:tc>
        <w:tc>
          <w:tcPr>
            <w:tcW w:w="1559" w:type="dxa"/>
            <w:shd w:val="clear" w:color="auto" w:fill="D9D9D9" w:themeFill="background1" w:themeFillShade="D9"/>
            <w:vAlign w:val="center"/>
          </w:tcPr>
          <w:p w14:paraId="4F86EECF" w14:textId="77777777" w:rsidR="00652902" w:rsidRPr="00B7445C" w:rsidRDefault="00652902" w:rsidP="00652902">
            <w:pPr>
              <w:jc w:val="right"/>
              <w:rPr>
                <w:rFonts w:ascii="Arial" w:hAnsi="Arial" w:cs="Arial"/>
                <w:sz w:val="18"/>
                <w:szCs w:val="20"/>
              </w:rPr>
            </w:pPr>
            <w:r w:rsidRPr="00B7445C">
              <w:rPr>
                <w:rFonts w:ascii="Arial" w:hAnsi="Arial" w:cs="Arial"/>
                <w:sz w:val="18"/>
                <w:szCs w:val="20"/>
              </w:rPr>
              <w:t>$4,894.44</w:t>
            </w:r>
          </w:p>
        </w:tc>
        <w:tc>
          <w:tcPr>
            <w:tcW w:w="1577" w:type="dxa"/>
            <w:shd w:val="clear" w:color="auto" w:fill="D9D9D9" w:themeFill="background1" w:themeFillShade="D9"/>
            <w:vAlign w:val="center"/>
          </w:tcPr>
          <w:p w14:paraId="06844E99" w14:textId="77777777" w:rsidR="00652902" w:rsidRPr="00D12B4C" w:rsidRDefault="00652902" w:rsidP="00652902">
            <w:pPr>
              <w:jc w:val="right"/>
              <w:rPr>
                <w:rFonts w:ascii="Arial" w:hAnsi="Arial" w:cs="Arial"/>
                <w:b/>
                <w:sz w:val="18"/>
                <w:szCs w:val="20"/>
              </w:rPr>
            </w:pPr>
            <w:r>
              <w:rPr>
                <w:rFonts w:ascii="Arial" w:hAnsi="Arial" w:cs="Arial"/>
                <w:b/>
                <w:sz w:val="18"/>
                <w:szCs w:val="20"/>
              </w:rPr>
              <w:t>$</w:t>
            </w:r>
            <w:r w:rsidRPr="00D12B4C">
              <w:rPr>
                <w:rFonts w:ascii="Arial" w:hAnsi="Arial" w:cs="Arial"/>
                <w:b/>
                <w:sz w:val="18"/>
                <w:szCs w:val="20"/>
              </w:rPr>
              <w:t>2</w:t>
            </w:r>
            <w:r>
              <w:rPr>
                <w:rFonts w:ascii="Arial" w:hAnsi="Arial" w:cs="Arial"/>
                <w:b/>
                <w:sz w:val="18"/>
                <w:szCs w:val="20"/>
              </w:rPr>
              <w:t>’</w:t>
            </w:r>
            <w:r w:rsidRPr="00D12B4C">
              <w:rPr>
                <w:rFonts w:ascii="Arial" w:hAnsi="Arial" w:cs="Arial"/>
                <w:b/>
                <w:sz w:val="18"/>
                <w:szCs w:val="20"/>
              </w:rPr>
              <w:t>104</w:t>
            </w:r>
            <w:r>
              <w:rPr>
                <w:rFonts w:ascii="Arial" w:hAnsi="Arial" w:cs="Arial"/>
                <w:b/>
                <w:sz w:val="18"/>
                <w:szCs w:val="20"/>
              </w:rPr>
              <w:t>,</w:t>
            </w:r>
            <w:r w:rsidRPr="00D12B4C">
              <w:rPr>
                <w:rFonts w:ascii="Arial" w:hAnsi="Arial" w:cs="Arial"/>
                <w:b/>
                <w:sz w:val="18"/>
                <w:szCs w:val="20"/>
              </w:rPr>
              <w:t>652.41</w:t>
            </w:r>
          </w:p>
        </w:tc>
        <w:tc>
          <w:tcPr>
            <w:tcW w:w="1387" w:type="dxa"/>
            <w:shd w:val="clear" w:color="auto" w:fill="D9D9D9" w:themeFill="background1" w:themeFillShade="D9"/>
            <w:vAlign w:val="center"/>
          </w:tcPr>
          <w:p w14:paraId="1CC7FD6E" w14:textId="77777777" w:rsidR="00652902" w:rsidRPr="00652902" w:rsidRDefault="00652902" w:rsidP="00652902">
            <w:pPr>
              <w:jc w:val="right"/>
              <w:rPr>
                <w:rFonts w:ascii="Arial" w:hAnsi="Arial" w:cs="Arial"/>
                <w:sz w:val="18"/>
                <w:szCs w:val="20"/>
              </w:rPr>
            </w:pPr>
            <w:r>
              <w:rPr>
                <w:rFonts w:ascii="Arial" w:hAnsi="Arial" w:cs="Arial"/>
                <w:sz w:val="18"/>
                <w:szCs w:val="20"/>
              </w:rPr>
              <w:t>$</w:t>
            </w:r>
            <w:r w:rsidRPr="00652902">
              <w:rPr>
                <w:rFonts w:ascii="Arial" w:hAnsi="Arial" w:cs="Arial"/>
                <w:sz w:val="18"/>
                <w:szCs w:val="20"/>
              </w:rPr>
              <w:t>175</w:t>
            </w:r>
            <w:r>
              <w:rPr>
                <w:rFonts w:ascii="Arial" w:hAnsi="Arial" w:cs="Arial"/>
                <w:sz w:val="18"/>
                <w:szCs w:val="20"/>
              </w:rPr>
              <w:t>,</w:t>
            </w:r>
            <w:r w:rsidRPr="00652902">
              <w:rPr>
                <w:rFonts w:ascii="Arial" w:hAnsi="Arial" w:cs="Arial"/>
                <w:sz w:val="18"/>
                <w:szCs w:val="20"/>
              </w:rPr>
              <w:t>387.70</w:t>
            </w:r>
          </w:p>
        </w:tc>
      </w:tr>
      <w:tr w:rsidR="00652902" w:rsidRPr="00DB7DEE" w14:paraId="1E52C36A" w14:textId="77777777" w:rsidTr="00652902">
        <w:trPr>
          <w:trHeight w:val="402"/>
          <w:jc w:val="center"/>
        </w:trPr>
        <w:tc>
          <w:tcPr>
            <w:tcW w:w="1632" w:type="dxa"/>
            <w:shd w:val="clear" w:color="auto" w:fill="FBE4D5" w:themeFill="accent2" w:themeFillTint="33"/>
            <w:vAlign w:val="center"/>
          </w:tcPr>
          <w:p w14:paraId="4CCDC35B" w14:textId="77777777" w:rsidR="00652902" w:rsidRPr="00DB7DEE" w:rsidRDefault="00652902" w:rsidP="00652902">
            <w:pPr>
              <w:ind w:right="18"/>
              <w:jc w:val="center"/>
              <w:rPr>
                <w:rFonts w:ascii="Arial" w:hAnsi="Arial" w:cs="Arial"/>
                <w:b/>
                <w:sz w:val="18"/>
                <w:szCs w:val="18"/>
                <w:lang w:val="en-US"/>
              </w:rPr>
            </w:pPr>
            <w:r w:rsidRPr="00DB7DEE">
              <w:rPr>
                <w:rFonts w:ascii="Arial" w:hAnsi="Arial" w:cs="Arial"/>
                <w:b/>
                <w:sz w:val="18"/>
                <w:szCs w:val="18"/>
                <w:lang w:val="es-MX"/>
              </w:rPr>
              <w:t>Total</w:t>
            </w:r>
          </w:p>
        </w:tc>
        <w:tc>
          <w:tcPr>
            <w:tcW w:w="1560" w:type="dxa"/>
            <w:shd w:val="clear" w:color="auto" w:fill="FBE4D5" w:themeFill="accent2" w:themeFillTint="33"/>
            <w:vAlign w:val="center"/>
          </w:tcPr>
          <w:p w14:paraId="0CCC6822" w14:textId="77777777" w:rsidR="00652902" w:rsidRPr="00B7445C" w:rsidRDefault="00652902" w:rsidP="00652902">
            <w:pPr>
              <w:jc w:val="right"/>
              <w:rPr>
                <w:rFonts w:ascii="Arial" w:hAnsi="Arial" w:cs="Arial"/>
                <w:b/>
                <w:sz w:val="18"/>
                <w:szCs w:val="18"/>
              </w:rPr>
            </w:pPr>
            <w:r w:rsidRPr="00B7445C">
              <w:rPr>
                <w:rFonts w:ascii="Arial" w:hAnsi="Arial" w:cs="Arial"/>
                <w:b/>
                <w:bCs/>
                <w:sz w:val="18"/>
                <w:szCs w:val="18"/>
              </w:rPr>
              <w:t>$33’054,383.28</w:t>
            </w:r>
          </w:p>
        </w:tc>
        <w:tc>
          <w:tcPr>
            <w:tcW w:w="1559" w:type="dxa"/>
            <w:shd w:val="clear" w:color="auto" w:fill="FBE4D5" w:themeFill="accent2" w:themeFillTint="33"/>
            <w:vAlign w:val="center"/>
          </w:tcPr>
          <w:p w14:paraId="18C38D50" w14:textId="77777777" w:rsidR="00652902" w:rsidRPr="00B7445C" w:rsidRDefault="00652902" w:rsidP="00652902">
            <w:pPr>
              <w:jc w:val="right"/>
              <w:rPr>
                <w:rFonts w:ascii="Arial" w:hAnsi="Arial" w:cs="Arial"/>
                <w:b/>
                <w:bCs/>
                <w:sz w:val="18"/>
                <w:szCs w:val="18"/>
              </w:rPr>
            </w:pPr>
            <w:r w:rsidRPr="00B7445C">
              <w:rPr>
                <w:rFonts w:ascii="Arial" w:hAnsi="Arial" w:cs="Arial"/>
                <w:b/>
                <w:bCs/>
                <w:sz w:val="18"/>
                <w:szCs w:val="20"/>
              </w:rPr>
              <w:t>$2’754.531.94</w:t>
            </w:r>
          </w:p>
        </w:tc>
        <w:tc>
          <w:tcPr>
            <w:tcW w:w="1559" w:type="dxa"/>
            <w:shd w:val="clear" w:color="auto" w:fill="FBE4D5" w:themeFill="accent2" w:themeFillTint="33"/>
            <w:vAlign w:val="center"/>
          </w:tcPr>
          <w:p w14:paraId="2110E8F1" w14:textId="77777777" w:rsidR="00652902" w:rsidRPr="00B7445C" w:rsidRDefault="00652902" w:rsidP="00652902">
            <w:pPr>
              <w:jc w:val="right"/>
              <w:rPr>
                <w:rFonts w:ascii="Arial" w:hAnsi="Arial" w:cs="Arial"/>
                <w:b/>
                <w:bCs/>
                <w:sz w:val="18"/>
                <w:szCs w:val="20"/>
                <w:lang w:val="es-MX" w:eastAsia="es-MX"/>
              </w:rPr>
            </w:pPr>
            <w:r w:rsidRPr="00B7445C">
              <w:rPr>
                <w:rFonts w:ascii="Arial" w:hAnsi="Arial" w:cs="Arial"/>
                <w:b/>
                <w:bCs/>
                <w:sz w:val="18"/>
                <w:szCs w:val="20"/>
              </w:rPr>
              <w:t>$991,631.50</w:t>
            </w:r>
          </w:p>
        </w:tc>
        <w:tc>
          <w:tcPr>
            <w:tcW w:w="1559" w:type="dxa"/>
            <w:shd w:val="clear" w:color="auto" w:fill="FBE4D5" w:themeFill="accent2" w:themeFillTint="33"/>
            <w:vAlign w:val="center"/>
          </w:tcPr>
          <w:p w14:paraId="20C525D7" w14:textId="77777777" w:rsidR="00652902" w:rsidRPr="00B7445C" w:rsidRDefault="00652902" w:rsidP="00652902">
            <w:pPr>
              <w:jc w:val="right"/>
              <w:rPr>
                <w:rFonts w:ascii="Arial" w:hAnsi="Arial" w:cs="Arial"/>
                <w:b/>
                <w:bCs/>
                <w:sz w:val="18"/>
                <w:szCs w:val="20"/>
              </w:rPr>
            </w:pPr>
            <w:r w:rsidRPr="00B7445C">
              <w:rPr>
                <w:rFonts w:ascii="Arial" w:hAnsi="Arial" w:cs="Arial"/>
                <w:b/>
                <w:bCs/>
                <w:sz w:val="18"/>
                <w:szCs w:val="20"/>
              </w:rPr>
              <w:t>$82,635.96</w:t>
            </w:r>
          </w:p>
        </w:tc>
        <w:tc>
          <w:tcPr>
            <w:tcW w:w="1577" w:type="dxa"/>
            <w:shd w:val="clear" w:color="auto" w:fill="FBE4D5" w:themeFill="accent2" w:themeFillTint="33"/>
            <w:vAlign w:val="center"/>
          </w:tcPr>
          <w:p w14:paraId="46497D1A" w14:textId="77777777" w:rsidR="00652902" w:rsidRPr="00D12B4C" w:rsidRDefault="00652902" w:rsidP="00652902">
            <w:pPr>
              <w:jc w:val="right"/>
              <w:rPr>
                <w:rFonts w:ascii="Arial" w:hAnsi="Arial" w:cs="Arial"/>
                <w:b/>
                <w:bCs/>
                <w:sz w:val="18"/>
                <w:szCs w:val="20"/>
              </w:rPr>
            </w:pPr>
            <w:r>
              <w:rPr>
                <w:rFonts w:ascii="Arial" w:hAnsi="Arial" w:cs="Arial"/>
                <w:b/>
                <w:bCs/>
                <w:sz w:val="18"/>
                <w:szCs w:val="20"/>
              </w:rPr>
              <w:t>$</w:t>
            </w:r>
            <w:r w:rsidRPr="00D12B4C">
              <w:rPr>
                <w:rFonts w:ascii="Arial" w:hAnsi="Arial" w:cs="Arial"/>
                <w:b/>
                <w:bCs/>
                <w:sz w:val="18"/>
                <w:szCs w:val="20"/>
              </w:rPr>
              <w:t>34</w:t>
            </w:r>
            <w:r>
              <w:rPr>
                <w:rFonts w:ascii="Arial" w:hAnsi="Arial" w:cs="Arial"/>
                <w:b/>
                <w:bCs/>
                <w:sz w:val="18"/>
                <w:szCs w:val="20"/>
              </w:rPr>
              <w:t>’</w:t>
            </w:r>
            <w:r w:rsidRPr="00D12B4C">
              <w:rPr>
                <w:rFonts w:ascii="Arial" w:hAnsi="Arial" w:cs="Arial"/>
                <w:b/>
                <w:bCs/>
                <w:sz w:val="18"/>
                <w:szCs w:val="20"/>
              </w:rPr>
              <w:t>046</w:t>
            </w:r>
            <w:r>
              <w:rPr>
                <w:rFonts w:ascii="Arial" w:hAnsi="Arial" w:cs="Arial"/>
                <w:b/>
                <w:bCs/>
                <w:sz w:val="18"/>
                <w:szCs w:val="20"/>
              </w:rPr>
              <w:t>,</w:t>
            </w:r>
            <w:r w:rsidRPr="00D12B4C">
              <w:rPr>
                <w:rFonts w:ascii="Arial" w:hAnsi="Arial" w:cs="Arial"/>
                <w:b/>
                <w:bCs/>
                <w:sz w:val="18"/>
                <w:szCs w:val="20"/>
              </w:rPr>
              <w:t>014.78</w:t>
            </w:r>
          </w:p>
        </w:tc>
        <w:tc>
          <w:tcPr>
            <w:tcW w:w="1387" w:type="dxa"/>
            <w:shd w:val="clear" w:color="auto" w:fill="FBE4D5" w:themeFill="accent2" w:themeFillTint="33"/>
            <w:vAlign w:val="center"/>
          </w:tcPr>
          <w:p w14:paraId="0C5119AD" w14:textId="77777777" w:rsidR="00652902" w:rsidRPr="00652902" w:rsidRDefault="00652902" w:rsidP="00652902">
            <w:pPr>
              <w:jc w:val="right"/>
              <w:rPr>
                <w:rFonts w:ascii="Arial" w:hAnsi="Arial" w:cs="Arial"/>
                <w:b/>
                <w:bCs/>
                <w:sz w:val="18"/>
                <w:szCs w:val="20"/>
              </w:rPr>
            </w:pPr>
            <w:r>
              <w:rPr>
                <w:rFonts w:ascii="Arial" w:hAnsi="Arial" w:cs="Arial"/>
                <w:b/>
                <w:bCs/>
                <w:sz w:val="18"/>
                <w:szCs w:val="20"/>
              </w:rPr>
              <w:t>$</w:t>
            </w:r>
            <w:r w:rsidRPr="00652902">
              <w:rPr>
                <w:rFonts w:ascii="Arial" w:hAnsi="Arial" w:cs="Arial"/>
                <w:b/>
                <w:bCs/>
                <w:sz w:val="18"/>
                <w:szCs w:val="20"/>
              </w:rPr>
              <w:t>2</w:t>
            </w:r>
            <w:r>
              <w:rPr>
                <w:rFonts w:ascii="Arial" w:hAnsi="Arial" w:cs="Arial"/>
                <w:b/>
                <w:bCs/>
                <w:sz w:val="18"/>
                <w:szCs w:val="20"/>
              </w:rPr>
              <w:t>’</w:t>
            </w:r>
            <w:r w:rsidRPr="00652902">
              <w:rPr>
                <w:rFonts w:ascii="Arial" w:hAnsi="Arial" w:cs="Arial"/>
                <w:b/>
                <w:bCs/>
                <w:sz w:val="18"/>
                <w:szCs w:val="20"/>
              </w:rPr>
              <w:t>837</w:t>
            </w:r>
            <w:r>
              <w:rPr>
                <w:rFonts w:ascii="Arial" w:hAnsi="Arial" w:cs="Arial"/>
                <w:b/>
                <w:bCs/>
                <w:sz w:val="18"/>
                <w:szCs w:val="20"/>
              </w:rPr>
              <w:t>,</w:t>
            </w:r>
            <w:r w:rsidRPr="00652902">
              <w:rPr>
                <w:rFonts w:ascii="Arial" w:hAnsi="Arial" w:cs="Arial"/>
                <w:b/>
                <w:bCs/>
                <w:sz w:val="18"/>
                <w:szCs w:val="20"/>
              </w:rPr>
              <w:t>167.90</w:t>
            </w:r>
          </w:p>
        </w:tc>
      </w:tr>
    </w:tbl>
    <w:p w14:paraId="681F6A82" w14:textId="77777777" w:rsidR="00F57211" w:rsidRPr="00DB7DEE" w:rsidRDefault="00F57211" w:rsidP="00F57211">
      <w:pPr>
        <w:spacing w:line="360" w:lineRule="auto"/>
        <w:jc w:val="both"/>
        <w:rPr>
          <w:rFonts w:ascii="Arial" w:hAnsi="Arial" w:cs="Arial"/>
          <w:sz w:val="22"/>
        </w:rPr>
      </w:pPr>
    </w:p>
    <w:p w14:paraId="1845F57D" w14:textId="77777777" w:rsidR="00F57211" w:rsidRPr="00DB7DEE" w:rsidRDefault="00F57211" w:rsidP="00F57211">
      <w:pPr>
        <w:spacing w:line="360" w:lineRule="auto"/>
        <w:jc w:val="both"/>
        <w:rPr>
          <w:rFonts w:ascii="Arial" w:hAnsi="Arial" w:cs="Arial"/>
          <w:sz w:val="22"/>
        </w:rPr>
      </w:pPr>
      <w:r w:rsidRPr="00DB7DEE">
        <w:rPr>
          <w:rFonts w:ascii="Arial" w:hAnsi="Arial" w:cs="Arial"/>
          <w:sz w:val="22"/>
        </w:rPr>
        <w:t>Se menciona, además, que las ministraciones del financiamiento público ordinario y el de actividades específicas a que se refiere este instrumento, serán otorgadas contra la entrega del recibo correspondiente que respecto a cada una de ellas proporc</w:t>
      </w:r>
      <w:r w:rsidR="001A0E92">
        <w:rPr>
          <w:rFonts w:ascii="Arial" w:hAnsi="Arial" w:cs="Arial"/>
          <w:sz w:val="22"/>
        </w:rPr>
        <w:t xml:space="preserve">ione el Partido Político de que </w:t>
      </w:r>
      <w:r w:rsidRPr="00DB7DEE">
        <w:rPr>
          <w:rFonts w:ascii="Arial" w:hAnsi="Arial" w:cs="Arial"/>
          <w:sz w:val="22"/>
        </w:rPr>
        <w:t xml:space="preserve">se trate. </w:t>
      </w:r>
    </w:p>
    <w:p w14:paraId="4EE78457" w14:textId="77777777" w:rsidR="001A0E92" w:rsidRDefault="001A0E92" w:rsidP="001A0E92">
      <w:pPr>
        <w:spacing w:line="360" w:lineRule="auto"/>
        <w:jc w:val="both"/>
        <w:rPr>
          <w:rFonts w:ascii="Arial" w:hAnsi="Arial" w:cs="Arial"/>
          <w:sz w:val="22"/>
        </w:rPr>
      </w:pPr>
    </w:p>
    <w:p w14:paraId="22CCE5D5" w14:textId="77777777" w:rsidR="001A0E92" w:rsidRPr="00A341C0" w:rsidRDefault="001A0E92" w:rsidP="001A0E92">
      <w:pPr>
        <w:spacing w:line="360" w:lineRule="auto"/>
        <w:jc w:val="both"/>
        <w:rPr>
          <w:rFonts w:ascii="Arial" w:hAnsi="Arial" w:cs="Arial"/>
          <w:sz w:val="22"/>
        </w:rPr>
      </w:pPr>
      <w:r w:rsidRPr="00350EE9">
        <w:rPr>
          <w:rFonts w:ascii="Arial" w:hAnsi="Arial" w:cs="Arial"/>
          <w:sz w:val="22"/>
        </w:rPr>
        <w:t>No es óbice mencionar,</w:t>
      </w:r>
      <w:r>
        <w:rPr>
          <w:rFonts w:ascii="Arial" w:hAnsi="Arial" w:cs="Arial"/>
          <w:sz w:val="22"/>
        </w:rPr>
        <w:t xml:space="preserve"> que el cálculo de financiamiento realizado en los términos antes expuestos podrá ser modificado, en caso de que </w:t>
      </w:r>
      <w:r w:rsidR="006C0BBC">
        <w:rPr>
          <w:rFonts w:ascii="Arial" w:hAnsi="Arial" w:cs="Arial"/>
          <w:sz w:val="22"/>
        </w:rPr>
        <w:t xml:space="preserve">el Consejo General del INE emita el dictamen de perdida de registro de los </w:t>
      </w:r>
      <w:r>
        <w:rPr>
          <w:rFonts w:ascii="Arial" w:hAnsi="Arial" w:cs="Arial"/>
          <w:sz w:val="22"/>
        </w:rPr>
        <w:t>partidos políticos nacionales Fuerza p</w:t>
      </w:r>
      <w:r w:rsidR="006C0BBC">
        <w:rPr>
          <w:rFonts w:ascii="Arial" w:hAnsi="Arial" w:cs="Arial"/>
          <w:sz w:val="22"/>
        </w:rPr>
        <w:t xml:space="preserve">or México y Encuentro Solidario, </w:t>
      </w:r>
      <w:r>
        <w:rPr>
          <w:rFonts w:ascii="Arial" w:hAnsi="Arial" w:cs="Arial"/>
          <w:sz w:val="22"/>
        </w:rPr>
        <w:t>de conformidad a las disposiciones legales y reglamentarias conducentes.</w:t>
      </w:r>
    </w:p>
    <w:p w14:paraId="2999E942" w14:textId="77777777" w:rsidR="001A0E92" w:rsidRPr="00A341C0" w:rsidRDefault="001A0E92" w:rsidP="001A0E92">
      <w:pPr>
        <w:spacing w:line="360" w:lineRule="auto"/>
        <w:jc w:val="both"/>
        <w:rPr>
          <w:rFonts w:ascii="Arial" w:hAnsi="Arial" w:cs="Arial"/>
          <w:sz w:val="22"/>
        </w:rPr>
      </w:pPr>
    </w:p>
    <w:p w14:paraId="10964A64" w14:textId="77777777" w:rsidR="001A0E92" w:rsidRPr="00A341C0" w:rsidRDefault="001A0E92" w:rsidP="001A0E92">
      <w:pPr>
        <w:spacing w:line="360" w:lineRule="auto"/>
        <w:jc w:val="both"/>
        <w:rPr>
          <w:rFonts w:ascii="Arial" w:hAnsi="Arial" w:cs="Arial"/>
          <w:sz w:val="22"/>
        </w:rPr>
      </w:pPr>
      <w:r w:rsidRPr="00A341C0">
        <w:rPr>
          <w:rFonts w:ascii="Arial" w:hAnsi="Arial" w:cs="Arial"/>
          <w:sz w:val="22"/>
        </w:rPr>
        <w:t>En virtud de lo antes expuesto, se emiten los siguientes puntos de</w:t>
      </w:r>
    </w:p>
    <w:p w14:paraId="70B0A7C1" w14:textId="77777777" w:rsidR="001A0E92" w:rsidRPr="00A341C0" w:rsidRDefault="001A0E92" w:rsidP="001A0E92">
      <w:pPr>
        <w:spacing w:line="360" w:lineRule="auto"/>
        <w:jc w:val="center"/>
        <w:rPr>
          <w:rFonts w:ascii="Arial" w:hAnsi="Arial" w:cs="Arial"/>
          <w:b/>
          <w:sz w:val="22"/>
          <w:szCs w:val="22"/>
        </w:rPr>
      </w:pPr>
    </w:p>
    <w:p w14:paraId="4420979E" w14:textId="77777777" w:rsidR="003B194B" w:rsidRDefault="003B194B" w:rsidP="001A0E92">
      <w:pPr>
        <w:spacing w:line="360" w:lineRule="auto"/>
        <w:jc w:val="center"/>
        <w:rPr>
          <w:rFonts w:ascii="Arial" w:hAnsi="Arial" w:cs="Arial"/>
          <w:b/>
          <w:sz w:val="22"/>
          <w:szCs w:val="22"/>
        </w:rPr>
      </w:pPr>
    </w:p>
    <w:p w14:paraId="31654FA8" w14:textId="77777777" w:rsidR="003B194B" w:rsidRDefault="003B194B" w:rsidP="001A0E92">
      <w:pPr>
        <w:spacing w:line="360" w:lineRule="auto"/>
        <w:jc w:val="center"/>
        <w:rPr>
          <w:rFonts w:ascii="Arial" w:hAnsi="Arial" w:cs="Arial"/>
          <w:b/>
          <w:sz w:val="22"/>
          <w:szCs w:val="22"/>
        </w:rPr>
      </w:pPr>
    </w:p>
    <w:p w14:paraId="16ADAFE8" w14:textId="77777777" w:rsidR="001A0E92" w:rsidRDefault="001A0E92" w:rsidP="001A0E92">
      <w:pPr>
        <w:spacing w:line="360" w:lineRule="auto"/>
        <w:jc w:val="center"/>
        <w:rPr>
          <w:rFonts w:ascii="Arial" w:hAnsi="Arial" w:cs="Arial"/>
          <w:b/>
          <w:sz w:val="22"/>
          <w:szCs w:val="22"/>
        </w:rPr>
      </w:pPr>
      <w:r w:rsidRPr="00A341C0">
        <w:rPr>
          <w:rFonts w:ascii="Arial" w:hAnsi="Arial" w:cs="Arial"/>
          <w:b/>
          <w:sz w:val="22"/>
          <w:szCs w:val="22"/>
        </w:rPr>
        <w:t>A C U E R D O:</w:t>
      </w:r>
    </w:p>
    <w:p w14:paraId="204222E3" w14:textId="77777777" w:rsidR="00F57211" w:rsidRDefault="00F57211" w:rsidP="00F57211">
      <w:pPr>
        <w:spacing w:line="360" w:lineRule="auto"/>
        <w:jc w:val="center"/>
        <w:rPr>
          <w:rFonts w:ascii="Arial" w:hAnsi="Arial" w:cs="Arial"/>
          <w:b/>
          <w:sz w:val="22"/>
          <w:szCs w:val="22"/>
        </w:rPr>
      </w:pPr>
    </w:p>
    <w:p w14:paraId="24411C82" w14:textId="77777777" w:rsidR="001F026C" w:rsidRDefault="001F026C" w:rsidP="001F026C">
      <w:pPr>
        <w:spacing w:line="360" w:lineRule="auto"/>
        <w:jc w:val="both"/>
        <w:rPr>
          <w:rFonts w:ascii="Arial" w:hAnsi="Arial" w:cs="Arial"/>
          <w:sz w:val="22"/>
          <w:szCs w:val="22"/>
        </w:rPr>
      </w:pPr>
      <w:r w:rsidRPr="00DB7DEE">
        <w:rPr>
          <w:rFonts w:ascii="Arial" w:hAnsi="Arial" w:cs="Arial"/>
          <w:b/>
          <w:sz w:val="22"/>
          <w:szCs w:val="22"/>
        </w:rPr>
        <w:t>PRIMERO.</w:t>
      </w:r>
      <w:r w:rsidRPr="00DB7DEE">
        <w:rPr>
          <w:rFonts w:ascii="Arial" w:hAnsi="Arial" w:cs="Arial"/>
          <w:sz w:val="22"/>
          <w:szCs w:val="22"/>
        </w:rPr>
        <w:t xml:space="preserve"> Este Órgano Superior de Dirección determina que en cumplimiento a lo dispuesto en las fracciones I, III, IV, V, VII, IX y X del artículo 64 del Código Electoral del Estado, se aprueba </w:t>
      </w:r>
      <w:r w:rsidRPr="00DB7DEE">
        <w:rPr>
          <w:rFonts w:ascii="Arial" w:hAnsi="Arial" w:cs="Arial"/>
          <w:b/>
          <w:sz w:val="22"/>
          <w:szCs w:val="22"/>
        </w:rPr>
        <w:t>el financiamiento público ordinario y para actividades específicas</w:t>
      </w:r>
      <w:r w:rsidRPr="00DB7DEE">
        <w:rPr>
          <w:rFonts w:ascii="Arial" w:hAnsi="Arial" w:cs="Arial"/>
          <w:sz w:val="22"/>
          <w:szCs w:val="22"/>
        </w:rPr>
        <w:t xml:space="preserve"> de los Partidos Políticos con derecho a dichas prerrogativas, en los términos manifestados en la Consideración 12ª del presente instrumento y para </w:t>
      </w:r>
      <w:r>
        <w:rPr>
          <w:rFonts w:ascii="Arial" w:hAnsi="Arial" w:cs="Arial"/>
          <w:sz w:val="22"/>
          <w:szCs w:val="22"/>
        </w:rPr>
        <w:t>la anualidad comprendida del mes de octubre de 2021 al mes de septiembre de 2022.</w:t>
      </w:r>
    </w:p>
    <w:p w14:paraId="70EF69FC" w14:textId="77777777" w:rsidR="001F026C" w:rsidRPr="00DB7DEE" w:rsidRDefault="001F026C" w:rsidP="001F026C">
      <w:pPr>
        <w:spacing w:line="360" w:lineRule="auto"/>
        <w:jc w:val="both"/>
        <w:rPr>
          <w:rFonts w:ascii="Arial" w:hAnsi="Arial" w:cs="Arial"/>
          <w:sz w:val="22"/>
          <w:szCs w:val="22"/>
        </w:rPr>
      </w:pPr>
    </w:p>
    <w:p w14:paraId="2BC1E2AE" w14:textId="77777777" w:rsidR="001F026C" w:rsidRPr="00DB7DEE" w:rsidRDefault="001F026C" w:rsidP="001F026C">
      <w:pPr>
        <w:spacing w:line="360" w:lineRule="auto"/>
        <w:jc w:val="both"/>
        <w:rPr>
          <w:rFonts w:ascii="Arial" w:hAnsi="Arial" w:cs="Arial"/>
          <w:sz w:val="22"/>
          <w:szCs w:val="22"/>
        </w:rPr>
      </w:pPr>
      <w:r w:rsidRPr="00DB7DEE">
        <w:rPr>
          <w:rFonts w:ascii="Arial" w:hAnsi="Arial" w:cs="Arial"/>
          <w:b/>
          <w:sz w:val="22"/>
          <w:szCs w:val="22"/>
        </w:rPr>
        <w:t>SEGUNDO.</w:t>
      </w:r>
      <w:r>
        <w:rPr>
          <w:rFonts w:ascii="Arial" w:hAnsi="Arial" w:cs="Arial"/>
          <w:b/>
          <w:sz w:val="22"/>
          <w:szCs w:val="22"/>
        </w:rPr>
        <w:t xml:space="preserve"> </w:t>
      </w:r>
      <w:r w:rsidRPr="00DB7DEE">
        <w:rPr>
          <w:rFonts w:ascii="Arial" w:hAnsi="Arial" w:cs="Arial"/>
          <w:sz w:val="22"/>
          <w:szCs w:val="22"/>
        </w:rPr>
        <w:t>Notifíquese el presente Acuerdo, por conducto de la Secretaría Ejecutiva, a todos los Partidos Políticos acreditados y con registro ante este Consejo General; al Instituto Nacional Electoral, a través de su Unidad de Vinculación con los Organismos Públicos Locales Electorales; a la Comisión de Administración, Prerrogativas y Partidos Políticos de este Consejo General; así como al Contador General y al Coordinador de Prerrogativas y Partidos Políticos de este Instituto, a fin de que surtan los efectos legales a que haya lugar.</w:t>
      </w:r>
    </w:p>
    <w:p w14:paraId="48220A0C" w14:textId="77777777" w:rsidR="001F026C" w:rsidRPr="00470E11" w:rsidRDefault="001F026C" w:rsidP="001F026C">
      <w:pPr>
        <w:spacing w:line="360" w:lineRule="auto"/>
        <w:jc w:val="both"/>
        <w:rPr>
          <w:rFonts w:ascii="Arial" w:hAnsi="Arial" w:cs="Arial"/>
          <w:sz w:val="22"/>
          <w:szCs w:val="22"/>
        </w:rPr>
      </w:pPr>
    </w:p>
    <w:p w14:paraId="5CE84A38" w14:textId="77777777" w:rsidR="001F026C" w:rsidRDefault="001F026C" w:rsidP="001F026C">
      <w:pPr>
        <w:spacing w:line="360" w:lineRule="auto"/>
        <w:jc w:val="both"/>
        <w:rPr>
          <w:rFonts w:ascii="Arial" w:eastAsia="Calibri" w:hAnsi="Arial" w:cs="Arial"/>
          <w:sz w:val="22"/>
          <w:szCs w:val="22"/>
          <w:lang w:val="es-MX" w:eastAsia="en-US"/>
        </w:rPr>
      </w:pPr>
      <w:r>
        <w:rPr>
          <w:rFonts w:ascii="Arial" w:hAnsi="Arial" w:cs="Arial"/>
          <w:b/>
          <w:sz w:val="22"/>
          <w:szCs w:val="22"/>
        </w:rPr>
        <w:t>TERCERO</w:t>
      </w:r>
      <w:r w:rsidRPr="00470E11">
        <w:rPr>
          <w:rFonts w:ascii="Arial" w:hAnsi="Arial" w:cs="Arial"/>
          <w:b/>
          <w:sz w:val="22"/>
          <w:szCs w:val="22"/>
        </w:rPr>
        <w:t>:</w:t>
      </w:r>
      <w:r w:rsidRPr="00470E11">
        <w:rPr>
          <w:rFonts w:ascii="Arial" w:hAnsi="Arial" w:cs="Arial"/>
          <w:sz w:val="22"/>
          <w:szCs w:val="22"/>
        </w:rPr>
        <w:t xml:space="preserve"> </w:t>
      </w:r>
      <w:r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8F1407">
        <w:rPr>
          <w:rFonts w:ascii="Arial" w:eastAsia="Calibri" w:hAnsi="Arial" w:cs="Arial"/>
          <w:i/>
          <w:sz w:val="22"/>
          <w:szCs w:val="22"/>
          <w:lang w:val="es-MX" w:eastAsia="en-US"/>
        </w:rPr>
        <w:t>El Estado de Colima</w:t>
      </w:r>
      <w:r w:rsidRPr="00470E11">
        <w:rPr>
          <w:rFonts w:ascii="Arial" w:eastAsia="Calibri" w:hAnsi="Arial" w:cs="Arial"/>
          <w:sz w:val="22"/>
          <w:szCs w:val="22"/>
          <w:lang w:val="es-MX" w:eastAsia="en-US"/>
        </w:rPr>
        <w:t>" y en la página de internet del Instituto Electoral del Estado.</w:t>
      </w:r>
    </w:p>
    <w:p w14:paraId="56743AB5" w14:textId="59E5C3EF" w:rsidR="007D7C38" w:rsidRDefault="007D7C38" w:rsidP="00A05263">
      <w:pPr>
        <w:pStyle w:val="Sinespaciado"/>
        <w:jc w:val="both"/>
      </w:pPr>
    </w:p>
    <w:p w14:paraId="17F64B94" w14:textId="21DF3322" w:rsidR="00A05263" w:rsidRPr="00A05263" w:rsidRDefault="00A05263" w:rsidP="00A05263">
      <w:pPr>
        <w:spacing w:line="360" w:lineRule="auto"/>
        <w:jc w:val="both"/>
        <w:rPr>
          <w:rFonts w:ascii="Arial" w:eastAsia="Calibri" w:hAnsi="Arial" w:cs="Arial"/>
          <w:sz w:val="22"/>
          <w:szCs w:val="22"/>
          <w:lang w:val="es-MX" w:eastAsia="en-US"/>
        </w:rPr>
      </w:pPr>
      <w:r w:rsidRPr="00A05263">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Tercera</w:t>
      </w:r>
      <w:r w:rsidRPr="00A05263">
        <w:rPr>
          <w:rFonts w:ascii="Arial" w:eastAsia="Calibri" w:hAnsi="Arial" w:cs="Arial"/>
          <w:sz w:val="22"/>
          <w:szCs w:val="22"/>
          <w:lang w:val="es-MX" w:eastAsia="en-US"/>
        </w:rPr>
        <w:t xml:space="preserve"> Sesión Ordinaria del Proceso Electoral Local 2020-2021 del Consejo General, celebrada el </w:t>
      </w:r>
      <w:r>
        <w:rPr>
          <w:rFonts w:ascii="Arial" w:eastAsia="Calibri" w:hAnsi="Arial" w:cs="Arial"/>
          <w:sz w:val="22"/>
          <w:szCs w:val="22"/>
          <w:lang w:val="es-MX" w:eastAsia="en-US"/>
        </w:rPr>
        <w:t>29</w:t>
      </w:r>
      <w:r w:rsidRPr="00A05263">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veintinueve</w:t>
      </w:r>
      <w:r w:rsidRPr="00A05263">
        <w:rPr>
          <w:rFonts w:ascii="Arial" w:eastAsia="Calibri" w:hAnsi="Arial" w:cs="Arial"/>
          <w:sz w:val="22"/>
          <w:szCs w:val="22"/>
          <w:lang w:val="es-MX" w:eastAsia="en-US"/>
        </w:rPr>
        <w:t>) de septiembre de 2021 (dos mil veintiuno), por unanimidad de votos a favor de las Consejeras y Consejeros Electorales: Mtra</w:t>
      </w:r>
      <w:r>
        <w:rPr>
          <w:rFonts w:ascii="Arial" w:eastAsia="Calibri" w:hAnsi="Arial" w:cs="Arial"/>
          <w:sz w:val="22"/>
          <w:szCs w:val="22"/>
          <w:lang w:val="es-MX" w:eastAsia="en-US"/>
        </w:rPr>
        <w:t>.</w:t>
      </w:r>
      <w:r w:rsidRPr="00A05263">
        <w:rPr>
          <w:rFonts w:ascii="Arial" w:eastAsia="Calibri" w:hAnsi="Arial" w:cs="Arial"/>
          <w:sz w:val="22"/>
          <w:szCs w:val="22"/>
          <w:lang w:val="es-MX" w:eastAsia="en-US"/>
        </w:rPr>
        <w:t xml:space="preserve"> Nirvana Fabiola Rosales Ochoa, Mtra. Martha Elba Iza Huerta, Mtra</w:t>
      </w:r>
      <w:r>
        <w:rPr>
          <w:rFonts w:ascii="Arial" w:eastAsia="Calibri" w:hAnsi="Arial" w:cs="Arial"/>
          <w:sz w:val="22"/>
          <w:szCs w:val="22"/>
          <w:lang w:val="es-MX" w:eastAsia="en-US"/>
        </w:rPr>
        <w:t>.</w:t>
      </w:r>
      <w:r w:rsidRPr="00A05263">
        <w:rPr>
          <w:rFonts w:ascii="Arial" w:eastAsia="Calibri" w:hAnsi="Arial" w:cs="Arial"/>
          <w:sz w:val="22"/>
          <w:szCs w:val="22"/>
          <w:lang w:val="es-MX" w:eastAsia="en-US"/>
        </w:rPr>
        <w:t xml:space="preserve"> Arlen Alejandra Martínez Fuentes, Licda</w:t>
      </w:r>
      <w:r>
        <w:rPr>
          <w:rFonts w:ascii="Arial" w:eastAsia="Calibri" w:hAnsi="Arial" w:cs="Arial"/>
          <w:sz w:val="22"/>
          <w:szCs w:val="22"/>
          <w:lang w:val="es-MX" w:eastAsia="en-US"/>
        </w:rPr>
        <w:t>.</w:t>
      </w:r>
      <w:r w:rsidRPr="00A05263">
        <w:rPr>
          <w:rFonts w:ascii="Arial" w:eastAsia="Calibri" w:hAnsi="Arial" w:cs="Arial"/>
          <w:sz w:val="22"/>
          <w:szCs w:val="22"/>
          <w:lang w:val="es-MX" w:eastAsia="en-US"/>
        </w:rPr>
        <w:t xml:space="preserve"> Rosa Elizabeth Carrillo Ruiz, Lic</w:t>
      </w:r>
      <w:r>
        <w:rPr>
          <w:rFonts w:ascii="Arial" w:eastAsia="Calibri" w:hAnsi="Arial" w:cs="Arial"/>
          <w:sz w:val="22"/>
          <w:szCs w:val="22"/>
          <w:lang w:val="es-MX" w:eastAsia="en-US"/>
        </w:rPr>
        <w:t>.</w:t>
      </w:r>
      <w:r w:rsidRPr="00A05263">
        <w:rPr>
          <w:rFonts w:ascii="Arial" w:eastAsia="Calibri" w:hAnsi="Arial" w:cs="Arial"/>
          <w:sz w:val="22"/>
          <w:szCs w:val="22"/>
          <w:lang w:val="es-MX" w:eastAsia="en-US"/>
        </w:rPr>
        <w:t xml:space="preserve"> Juan Ramírez Ramos, Dra</w:t>
      </w:r>
      <w:r>
        <w:rPr>
          <w:rFonts w:ascii="Arial" w:eastAsia="Calibri" w:hAnsi="Arial" w:cs="Arial"/>
          <w:sz w:val="22"/>
          <w:szCs w:val="22"/>
          <w:lang w:val="es-MX" w:eastAsia="en-US"/>
        </w:rPr>
        <w:t>.</w:t>
      </w:r>
      <w:r w:rsidRPr="00A05263">
        <w:rPr>
          <w:rFonts w:ascii="Arial" w:eastAsia="Calibri" w:hAnsi="Arial" w:cs="Arial"/>
          <w:sz w:val="22"/>
          <w:szCs w:val="22"/>
          <w:lang w:val="es-MX" w:eastAsia="en-US"/>
        </w:rPr>
        <w:t xml:space="preserve"> Ana Florencia Romano Sánchez y Lic. Edgar Martín Dueñas Cárdenas.</w:t>
      </w:r>
    </w:p>
    <w:tbl>
      <w:tblPr>
        <w:tblW w:w="0" w:type="auto"/>
        <w:tblInd w:w="104" w:type="dxa"/>
        <w:tblLook w:val="04A0" w:firstRow="1" w:lastRow="0" w:firstColumn="1" w:lastColumn="0" w:noHBand="0" w:noVBand="1"/>
      </w:tblPr>
      <w:tblGrid>
        <w:gridCol w:w="4650"/>
        <w:gridCol w:w="4388"/>
        <w:gridCol w:w="18"/>
      </w:tblGrid>
      <w:tr w:rsidR="00A05263" w:rsidRPr="00A05263" w14:paraId="70F13C00" w14:textId="77777777" w:rsidTr="00A05263">
        <w:tc>
          <w:tcPr>
            <w:tcW w:w="4612" w:type="dxa"/>
            <w:hideMark/>
          </w:tcPr>
          <w:p w14:paraId="5EBE1BD2" w14:textId="77777777" w:rsidR="00A05263" w:rsidRPr="00A05263" w:rsidRDefault="00A05263" w:rsidP="00A05263">
            <w:pPr>
              <w:spacing w:line="276" w:lineRule="auto"/>
              <w:ind w:right="-11"/>
              <w:jc w:val="center"/>
              <w:rPr>
                <w:rFonts w:ascii="Arial" w:eastAsia="Arial" w:hAnsi="Arial" w:cs="Arial"/>
                <w:b/>
                <w:sz w:val="20"/>
                <w:szCs w:val="20"/>
                <w:lang w:val="es-MX" w:eastAsia="en-US"/>
              </w:rPr>
            </w:pPr>
            <w:r w:rsidRPr="00A05263">
              <w:rPr>
                <w:rFonts w:ascii="Arial" w:eastAsia="Arial" w:hAnsi="Arial" w:cs="Arial"/>
                <w:b/>
                <w:sz w:val="20"/>
                <w:szCs w:val="20"/>
                <w:lang w:val="es-MX" w:eastAsia="en-US"/>
              </w:rPr>
              <w:t>CONSEJERA PRESIDENTA</w:t>
            </w:r>
          </w:p>
        </w:tc>
        <w:tc>
          <w:tcPr>
            <w:tcW w:w="4356" w:type="dxa"/>
            <w:gridSpan w:val="2"/>
            <w:hideMark/>
          </w:tcPr>
          <w:p w14:paraId="3E3E23D3" w14:textId="77777777" w:rsidR="00A05263" w:rsidRPr="00A05263" w:rsidRDefault="00A05263" w:rsidP="00A05263">
            <w:pPr>
              <w:spacing w:line="276" w:lineRule="auto"/>
              <w:ind w:right="-11"/>
              <w:jc w:val="center"/>
              <w:rPr>
                <w:rFonts w:ascii="Arial" w:eastAsia="Arial" w:hAnsi="Arial" w:cs="Arial"/>
                <w:b/>
                <w:sz w:val="20"/>
                <w:szCs w:val="20"/>
                <w:lang w:val="es-MX" w:eastAsia="en-US"/>
              </w:rPr>
            </w:pPr>
            <w:r w:rsidRPr="00A05263">
              <w:rPr>
                <w:rFonts w:ascii="Arial" w:eastAsia="Arial" w:hAnsi="Arial" w:cs="Arial"/>
                <w:b/>
                <w:sz w:val="20"/>
                <w:szCs w:val="20"/>
                <w:lang w:val="es-MX" w:eastAsia="en-US"/>
              </w:rPr>
              <w:t>SECRETARIO EJECUTIVO</w:t>
            </w:r>
          </w:p>
        </w:tc>
      </w:tr>
      <w:tr w:rsidR="00A05263" w:rsidRPr="00A05263" w14:paraId="60F8A2AB" w14:textId="77777777" w:rsidTr="00A05263">
        <w:tc>
          <w:tcPr>
            <w:tcW w:w="4612" w:type="dxa"/>
          </w:tcPr>
          <w:p w14:paraId="7197D0D8" w14:textId="77777777" w:rsidR="00A05263" w:rsidRPr="00A05263" w:rsidRDefault="00A05263" w:rsidP="00A05263">
            <w:pPr>
              <w:spacing w:line="276" w:lineRule="auto"/>
              <w:ind w:right="-11"/>
              <w:rPr>
                <w:rFonts w:ascii="Arial" w:eastAsia="Arial" w:hAnsi="Arial" w:cs="Arial"/>
                <w:sz w:val="20"/>
                <w:szCs w:val="20"/>
                <w:lang w:val="es-MX" w:eastAsia="en-US"/>
              </w:rPr>
            </w:pPr>
          </w:p>
          <w:p w14:paraId="6833F09E" w14:textId="77777777" w:rsidR="00A05263" w:rsidRPr="00A05263" w:rsidRDefault="00A05263" w:rsidP="00A05263">
            <w:pPr>
              <w:spacing w:line="276" w:lineRule="auto"/>
              <w:ind w:right="-11"/>
              <w:rPr>
                <w:rFonts w:ascii="Arial" w:eastAsia="Arial" w:hAnsi="Arial" w:cs="Arial"/>
                <w:sz w:val="20"/>
                <w:szCs w:val="20"/>
                <w:lang w:val="es-MX" w:eastAsia="en-US"/>
              </w:rPr>
            </w:pPr>
          </w:p>
          <w:p w14:paraId="2BA2CADF" w14:textId="77777777" w:rsidR="00A05263" w:rsidRPr="00A05263" w:rsidRDefault="00A05263" w:rsidP="00A05263">
            <w:pPr>
              <w:spacing w:line="276" w:lineRule="auto"/>
              <w:ind w:right="-11"/>
              <w:rPr>
                <w:rFonts w:ascii="Arial" w:eastAsia="Arial" w:hAnsi="Arial" w:cs="Arial"/>
                <w:sz w:val="20"/>
                <w:szCs w:val="20"/>
                <w:lang w:val="es-MX" w:eastAsia="en-US"/>
              </w:rPr>
            </w:pPr>
          </w:p>
          <w:p w14:paraId="1F4D8EF3" w14:textId="77777777" w:rsidR="00A05263" w:rsidRPr="00A05263" w:rsidRDefault="00A05263" w:rsidP="00A05263">
            <w:pPr>
              <w:spacing w:line="276" w:lineRule="auto"/>
              <w:ind w:right="-11"/>
              <w:rPr>
                <w:rFonts w:ascii="Arial" w:eastAsia="Arial" w:hAnsi="Arial" w:cs="Arial"/>
                <w:sz w:val="20"/>
                <w:szCs w:val="20"/>
                <w:lang w:val="es-MX" w:eastAsia="en-US"/>
              </w:rPr>
            </w:pPr>
          </w:p>
          <w:p w14:paraId="7D71D41E" w14:textId="77777777" w:rsidR="00A05263" w:rsidRPr="00A05263" w:rsidRDefault="00A05263" w:rsidP="00A05263">
            <w:pPr>
              <w:spacing w:line="276" w:lineRule="auto"/>
              <w:ind w:right="-11"/>
              <w:rPr>
                <w:rFonts w:ascii="Arial" w:eastAsia="Arial" w:hAnsi="Arial" w:cs="Arial"/>
                <w:sz w:val="20"/>
                <w:szCs w:val="20"/>
                <w:lang w:val="es-MX" w:eastAsia="en-US"/>
              </w:rPr>
            </w:pPr>
          </w:p>
        </w:tc>
        <w:tc>
          <w:tcPr>
            <w:tcW w:w="4356" w:type="dxa"/>
            <w:gridSpan w:val="2"/>
          </w:tcPr>
          <w:p w14:paraId="12E38CEB"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3EA1DD53" w14:textId="77777777" w:rsidR="00A05263" w:rsidRPr="00A05263" w:rsidRDefault="00A05263" w:rsidP="00A05263">
            <w:pPr>
              <w:spacing w:line="276" w:lineRule="auto"/>
              <w:ind w:right="-11"/>
              <w:rPr>
                <w:rFonts w:ascii="Arial" w:eastAsia="Arial" w:hAnsi="Arial" w:cs="Arial"/>
                <w:sz w:val="20"/>
                <w:szCs w:val="20"/>
                <w:lang w:val="en-US" w:eastAsia="en-US"/>
              </w:rPr>
            </w:pPr>
          </w:p>
          <w:p w14:paraId="62B49DB4"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4612F974"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tc>
      </w:tr>
      <w:tr w:rsidR="00A05263" w:rsidRPr="00A05263" w14:paraId="323DF1C6" w14:textId="77777777" w:rsidTr="00A05263">
        <w:tc>
          <w:tcPr>
            <w:tcW w:w="4612" w:type="dxa"/>
            <w:hideMark/>
          </w:tcPr>
          <w:p w14:paraId="3D85578F"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Arial" w:hAnsi="Arial" w:cs="Arial"/>
                <w:sz w:val="20"/>
                <w:szCs w:val="20"/>
                <w:lang w:val="es-MX" w:eastAsia="en-US"/>
              </w:rPr>
              <w:t>______________________________________</w:t>
            </w:r>
          </w:p>
        </w:tc>
        <w:tc>
          <w:tcPr>
            <w:tcW w:w="4356" w:type="dxa"/>
            <w:gridSpan w:val="2"/>
            <w:hideMark/>
          </w:tcPr>
          <w:p w14:paraId="3F7CCFD5"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____________________________________</w:t>
            </w:r>
          </w:p>
        </w:tc>
      </w:tr>
      <w:tr w:rsidR="00A05263" w:rsidRPr="00A05263" w14:paraId="55D3E341" w14:textId="77777777" w:rsidTr="00A05263">
        <w:tc>
          <w:tcPr>
            <w:tcW w:w="4612" w:type="dxa"/>
            <w:hideMark/>
          </w:tcPr>
          <w:p w14:paraId="0D711924"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Arial" w:hAnsi="Arial" w:cs="Arial"/>
                <w:sz w:val="20"/>
                <w:szCs w:val="20"/>
                <w:lang w:val="es-MX" w:eastAsia="en-US"/>
              </w:rPr>
              <w:t>MTRA. NIRVANA FABIOLA ROSALES OCHOA</w:t>
            </w:r>
          </w:p>
        </w:tc>
        <w:tc>
          <w:tcPr>
            <w:tcW w:w="4356" w:type="dxa"/>
            <w:gridSpan w:val="2"/>
            <w:hideMark/>
          </w:tcPr>
          <w:p w14:paraId="46DE363F"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Arial" w:hAnsi="Arial" w:cs="Arial"/>
                <w:sz w:val="20"/>
                <w:szCs w:val="20"/>
                <w:lang w:val="es-MX" w:eastAsia="en-US"/>
              </w:rPr>
              <w:t>LIC. ÓSCAR OMAR ESPINOZA</w:t>
            </w:r>
          </w:p>
        </w:tc>
      </w:tr>
      <w:tr w:rsidR="00A05263" w:rsidRPr="00A05263" w14:paraId="29AD386F" w14:textId="77777777" w:rsidTr="00A05263">
        <w:tc>
          <w:tcPr>
            <w:tcW w:w="8968" w:type="dxa"/>
            <w:gridSpan w:val="3"/>
          </w:tcPr>
          <w:p w14:paraId="3CC222AF" w14:textId="77777777" w:rsidR="00A05263" w:rsidRPr="00A05263" w:rsidRDefault="00A05263" w:rsidP="00A05263">
            <w:pPr>
              <w:spacing w:line="276" w:lineRule="auto"/>
              <w:ind w:right="-11"/>
              <w:rPr>
                <w:rFonts w:ascii="Arial" w:eastAsia="Arial" w:hAnsi="Arial" w:cs="Arial"/>
                <w:b/>
                <w:sz w:val="2"/>
                <w:szCs w:val="20"/>
                <w:lang w:val="es-MX" w:eastAsia="en-US"/>
              </w:rPr>
            </w:pPr>
          </w:p>
          <w:p w14:paraId="7EB966E4" w14:textId="77777777" w:rsidR="00A05263" w:rsidRPr="00A05263" w:rsidRDefault="00A05263" w:rsidP="00A05263">
            <w:pPr>
              <w:spacing w:line="276" w:lineRule="auto"/>
              <w:ind w:right="-11"/>
              <w:jc w:val="center"/>
              <w:rPr>
                <w:rFonts w:ascii="Arial" w:eastAsia="Arial" w:hAnsi="Arial" w:cs="Arial"/>
                <w:b/>
                <w:sz w:val="20"/>
                <w:szCs w:val="20"/>
                <w:lang w:val="es-MX" w:eastAsia="en-US"/>
              </w:rPr>
            </w:pPr>
            <w:r w:rsidRPr="00A05263">
              <w:rPr>
                <w:rFonts w:ascii="Arial" w:eastAsia="Arial" w:hAnsi="Arial" w:cs="Arial"/>
                <w:b/>
                <w:sz w:val="20"/>
                <w:szCs w:val="20"/>
                <w:lang w:val="es-MX" w:eastAsia="en-US"/>
              </w:rPr>
              <w:lastRenderedPageBreak/>
              <w:t>CONSEJERAS Y CONSEJEROS ELECTORALES</w:t>
            </w:r>
          </w:p>
        </w:tc>
      </w:tr>
      <w:tr w:rsidR="00A05263" w:rsidRPr="00A05263" w14:paraId="2AAF3082" w14:textId="77777777" w:rsidTr="00A05263">
        <w:tc>
          <w:tcPr>
            <w:tcW w:w="4612" w:type="dxa"/>
          </w:tcPr>
          <w:p w14:paraId="755ABAAF"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34B8CCE7" w14:textId="77777777" w:rsidR="00A05263" w:rsidRPr="00A05263" w:rsidRDefault="00A05263" w:rsidP="00A05263">
            <w:pPr>
              <w:spacing w:line="276" w:lineRule="auto"/>
              <w:ind w:right="-11"/>
              <w:jc w:val="center"/>
              <w:rPr>
                <w:rFonts w:ascii="Arial" w:eastAsia="Arial" w:hAnsi="Arial" w:cs="Arial"/>
                <w:sz w:val="22"/>
                <w:szCs w:val="20"/>
                <w:lang w:val="en-US" w:eastAsia="en-US"/>
              </w:rPr>
            </w:pPr>
          </w:p>
          <w:p w14:paraId="3099812D" w14:textId="77777777" w:rsidR="00A05263" w:rsidRPr="00A05263" w:rsidRDefault="00A05263" w:rsidP="00A05263">
            <w:pPr>
              <w:spacing w:line="276" w:lineRule="auto"/>
              <w:ind w:right="-11"/>
              <w:rPr>
                <w:rFonts w:ascii="Arial" w:eastAsia="Arial" w:hAnsi="Arial" w:cs="Arial"/>
                <w:i/>
                <w:sz w:val="18"/>
                <w:szCs w:val="20"/>
                <w:lang w:val="en-US" w:eastAsia="en-US"/>
              </w:rPr>
            </w:pPr>
          </w:p>
          <w:p w14:paraId="0BFD6B3A" w14:textId="77777777" w:rsidR="00A05263" w:rsidRPr="00A05263" w:rsidRDefault="00A05263" w:rsidP="00A05263">
            <w:pPr>
              <w:spacing w:line="276" w:lineRule="auto"/>
              <w:ind w:right="-11"/>
              <w:rPr>
                <w:rFonts w:ascii="Arial" w:eastAsia="Arial" w:hAnsi="Arial" w:cs="Arial"/>
                <w:sz w:val="10"/>
                <w:szCs w:val="10"/>
                <w:lang w:val="en-US" w:eastAsia="en-US"/>
              </w:rPr>
            </w:pPr>
          </w:p>
          <w:p w14:paraId="14073550" w14:textId="77777777" w:rsidR="00A05263" w:rsidRPr="00A05263" w:rsidRDefault="00A05263" w:rsidP="00A05263">
            <w:pPr>
              <w:spacing w:line="276" w:lineRule="auto"/>
              <w:ind w:right="-11"/>
              <w:rPr>
                <w:rFonts w:ascii="Arial" w:eastAsia="Arial" w:hAnsi="Arial" w:cs="Arial"/>
                <w:sz w:val="10"/>
                <w:szCs w:val="10"/>
                <w:lang w:val="en-US" w:eastAsia="en-US"/>
              </w:rPr>
            </w:pPr>
          </w:p>
          <w:p w14:paraId="7394FC1A" w14:textId="77777777" w:rsidR="00A05263" w:rsidRPr="00A05263" w:rsidRDefault="00A05263" w:rsidP="00A05263">
            <w:pPr>
              <w:spacing w:line="276" w:lineRule="auto"/>
              <w:ind w:right="-11"/>
              <w:rPr>
                <w:rFonts w:ascii="Arial" w:eastAsia="Arial" w:hAnsi="Arial" w:cs="Arial"/>
                <w:sz w:val="10"/>
                <w:szCs w:val="10"/>
                <w:lang w:val="en-US" w:eastAsia="en-US"/>
              </w:rPr>
            </w:pPr>
          </w:p>
          <w:p w14:paraId="35985A92" w14:textId="77777777" w:rsidR="00A05263" w:rsidRPr="00A05263" w:rsidRDefault="00A05263" w:rsidP="00A05263">
            <w:pPr>
              <w:spacing w:line="276" w:lineRule="auto"/>
              <w:ind w:right="-11"/>
              <w:rPr>
                <w:rFonts w:ascii="Arial" w:eastAsia="Arial" w:hAnsi="Arial" w:cs="Arial"/>
                <w:sz w:val="10"/>
                <w:szCs w:val="10"/>
                <w:lang w:val="en-US" w:eastAsia="en-US"/>
              </w:rPr>
            </w:pPr>
          </w:p>
          <w:p w14:paraId="30D766E3" w14:textId="77777777" w:rsidR="00A05263" w:rsidRPr="00A05263" w:rsidRDefault="00A05263" w:rsidP="00A05263">
            <w:pPr>
              <w:spacing w:line="276" w:lineRule="auto"/>
              <w:ind w:right="-11"/>
              <w:rPr>
                <w:rFonts w:ascii="Arial" w:eastAsia="Arial" w:hAnsi="Arial" w:cs="Arial"/>
                <w:sz w:val="10"/>
                <w:szCs w:val="10"/>
                <w:lang w:val="en-US" w:eastAsia="en-US"/>
              </w:rPr>
            </w:pPr>
          </w:p>
          <w:p w14:paraId="5292CFC1"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_____________________________________</w:t>
            </w:r>
          </w:p>
        </w:tc>
        <w:tc>
          <w:tcPr>
            <w:tcW w:w="4356" w:type="dxa"/>
            <w:gridSpan w:val="2"/>
          </w:tcPr>
          <w:p w14:paraId="65390F47" w14:textId="77777777" w:rsidR="00A05263" w:rsidRPr="00A05263" w:rsidRDefault="00A05263" w:rsidP="00A05263">
            <w:pPr>
              <w:spacing w:line="276" w:lineRule="auto"/>
              <w:ind w:right="-11"/>
              <w:jc w:val="center"/>
              <w:rPr>
                <w:rFonts w:ascii="Arial" w:eastAsia="Arial" w:hAnsi="Arial" w:cs="Arial"/>
                <w:sz w:val="10"/>
                <w:szCs w:val="10"/>
                <w:lang w:val="en-US" w:eastAsia="en-US"/>
              </w:rPr>
            </w:pPr>
          </w:p>
          <w:p w14:paraId="590C13C6"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3F5F6BDF"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4ABA14CA"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5FBC6DDC"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5ACF8103" w14:textId="77777777" w:rsidR="00A05263" w:rsidRPr="00A05263" w:rsidRDefault="00A05263" w:rsidP="00A05263">
            <w:pPr>
              <w:spacing w:line="276" w:lineRule="auto"/>
              <w:ind w:right="-11"/>
              <w:jc w:val="center"/>
              <w:rPr>
                <w:rFonts w:ascii="Arial" w:eastAsia="Arial" w:hAnsi="Arial" w:cs="Arial"/>
                <w:sz w:val="20"/>
                <w:szCs w:val="20"/>
                <w:lang w:val="en-US" w:eastAsia="en-US"/>
              </w:rPr>
            </w:pPr>
          </w:p>
          <w:p w14:paraId="6595461A"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w:t>
            </w:r>
          </w:p>
        </w:tc>
      </w:tr>
      <w:tr w:rsidR="00A05263" w:rsidRPr="00A05263" w14:paraId="53F69EBE" w14:textId="77777777" w:rsidTr="00A05263">
        <w:tc>
          <w:tcPr>
            <w:tcW w:w="4612" w:type="dxa"/>
            <w:hideMark/>
          </w:tcPr>
          <w:p w14:paraId="1DE4B5A2" w14:textId="77777777" w:rsidR="00A05263" w:rsidRPr="00A05263" w:rsidRDefault="00A05263" w:rsidP="00A05263">
            <w:pPr>
              <w:rPr>
                <w:rFonts w:ascii="Arial" w:eastAsia="Arial" w:hAnsi="Arial" w:cs="Arial"/>
                <w:sz w:val="20"/>
                <w:szCs w:val="20"/>
                <w:lang w:val="en-US" w:eastAsia="en-US"/>
              </w:rPr>
            </w:pPr>
          </w:p>
        </w:tc>
        <w:tc>
          <w:tcPr>
            <w:tcW w:w="4356" w:type="dxa"/>
            <w:gridSpan w:val="2"/>
            <w:hideMark/>
          </w:tcPr>
          <w:p w14:paraId="6A18C97D" w14:textId="77777777" w:rsidR="00A05263" w:rsidRPr="00A05263" w:rsidRDefault="00A05263" w:rsidP="00A05263">
            <w:pPr>
              <w:rPr>
                <w:rFonts w:ascii="Calibri" w:eastAsia="Calibri" w:hAnsi="Calibri" w:cs="Calibri"/>
                <w:sz w:val="20"/>
                <w:szCs w:val="20"/>
                <w:lang w:val="es-MX" w:eastAsia="es-MX"/>
              </w:rPr>
            </w:pPr>
          </w:p>
        </w:tc>
      </w:tr>
      <w:tr w:rsidR="00A05263" w:rsidRPr="00A05263" w14:paraId="0810CAE2" w14:textId="77777777" w:rsidTr="00A05263">
        <w:tc>
          <w:tcPr>
            <w:tcW w:w="4612" w:type="dxa"/>
          </w:tcPr>
          <w:p w14:paraId="3734D32A" w14:textId="77777777" w:rsidR="00A05263" w:rsidRPr="00A05263" w:rsidRDefault="00A05263" w:rsidP="00A05263">
            <w:pPr>
              <w:spacing w:line="276" w:lineRule="auto"/>
              <w:rPr>
                <w:rFonts w:ascii="Arial" w:eastAsia="Arial" w:hAnsi="Arial" w:cs="Arial"/>
                <w:sz w:val="20"/>
                <w:szCs w:val="20"/>
                <w:lang w:val="en-US" w:eastAsia="en-US"/>
              </w:rPr>
            </w:pPr>
            <w:r w:rsidRPr="00A05263">
              <w:rPr>
                <w:rFonts w:ascii="Arial" w:eastAsia="Arial" w:hAnsi="Arial" w:cs="Arial"/>
                <w:sz w:val="20"/>
                <w:szCs w:val="20"/>
                <w:lang w:val="es-MX" w:eastAsia="en-US"/>
              </w:rPr>
              <w:t xml:space="preserve">       MTRA. </w:t>
            </w:r>
            <w:r w:rsidRPr="00A05263">
              <w:rPr>
                <w:rFonts w:ascii="Arial" w:eastAsia="Calibri" w:hAnsi="Arial" w:cs="Arial"/>
                <w:sz w:val="22"/>
                <w:szCs w:val="22"/>
                <w:lang w:val="es-MX" w:eastAsia="en-US"/>
              </w:rPr>
              <w:t>MARTHA ELBA IZA HUERTA</w:t>
            </w:r>
          </w:p>
          <w:p w14:paraId="0095BA91" w14:textId="77777777" w:rsidR="00A05263" w:rsidRPr="00A05263" w:rsidRDefault="00A05263" w:rsidP="00A05263">
            <w:pPr>
              <w:spacing w:line="276" w:lineRule="auto"/>
              <w:rPr>
                <w:rFonts w:ascii="Arial" w:eastAsia="Arial" w:hAnsi="Arial" w:cs="Arial"/>
                <w:sz w:val="20"/>
                <w:szCs w:val="20"/>
                <w:lang w:val="en-US" w:eastAsia="en-US"/>
              </w:rPr>
            </w:pPr>
          </w:p>
          <w:p w14:paraId="0B230B05" w14:textId="77777777" w:rsidR="00A05263" w:rsidRPr="00A05263" w:rsidRDefault="00A05263" w:rsidP="00A05263">
            <w:pPr>
              <w:spacing w:line="276" w:lineRule="auto"/>
              <w:rPr>
                <w:rFonts w:ascii="Arial" w:eastAsia="Arial" w:hAnsi="Arial" w:cs="Arial"/>
                <w:sz w:val="20"/>
                <w:szCs w:val="20"/>
                <w:lang w:val="en-US" w:eastAsia="en-US"/>
              </w:rPr>
            </w:pPr>
          </w:p>
          <w:p w14:paraId="5A6A7716" w14:textId="77777777" w:rsidR="00A05263" w:rsidRPr="00A05263" w:rsidRDefault="00A05263" w:rsidP="00A05263">
            <w:pPr>
              <w:spacing w:line="276" w:lineRule="auto"/>
              <w:rPr>
                <w:rFonts w:ascii="Arial" w:eastAsia="Arial" w:hAnsi="Arial" w:cs="Arial"/>
                <w:sz w:val="20"/>
                <w:szCs w:val="20"/>
                <w:lang w:val="en-US" w:eastAsia="en-US"/>
              </w:rPr>
            </w:pPr>
          </w:p>
          <w:p w14:paraId="41677C25" w14:textId="77777777" w:rsidR="00A05263" w:rsidRPr="00A05263" w:rsidRDefault="00A05263" w:rsidP="00A05263">
            <w:pPr>
              <w:spacing w:line="276" w:lineRule="auto"/>
              <w:rPr>
                <w:rFonts w:ascii="Arial" w:eastAsia="Arial" w:hAnsi="Arial" w:cs="Arial"/>
                <w:sz w:val="20"/>
                <w:szCs w:val="20"/>
                <w:lang w:val="en-US" w:eastAsia="en-US"/>
              </w:rPr>
            </w:pPr>
          </w:p>
          <w:p w14:paraId="3A125DE0" w14:textId="77777777" w:rsidR="00A05263" w:rsidRPr="00A05263" w:rsidRDefault="00A05263" w:rsidP="00A05263">
            <w:pPr>
              <w:spacing w:line="276" w:lineRule="auto"/>
              <w:rPr>
                <w:rFonts w:ascii="Arial" w:eastAsia="Arial" w:hAnsi="Arial" w:cs="Arial"/>
                <w:sz w:val="20"/>
                <w:szCs w:val="20"/>
                <w:lang w:val="en-US" w:eastAsia="en-US"/>
              </w:rPr>
            </w:pPr>
          </w:p>
          <w:p w14:paraId="6DA82A52" w14:textId="77777777" w:rsidR="00A05263" w:rsidRPr="00A05263" w:rsidRDefault="00A05263" w:rsidP="00A05263">
            <w:pPr>
              <w:spacing w:line="276" w:lineRule="auto"/>
              <w:rPr>
                <w:rFonts w:ascii="Arial" w:eastAsia="Arial" w:hAnsi="Arial" w:cs="Arial"/>
                <w:sz w:val="20"/>
                <w:szCs w:val="20"/>
                <w:lang w:val="en-US" w:eastAsia="en-US"/>
              </w:rPr>
            </w:pPr>
          </w:p>
        </w:tc>
        <w:tc>
          <w:tcPr>
            <w:tcW w:w="4356" w:type="dxa"/>
            <w:gridSpan w:val="2"/>
          </w:tcPr>
          <w:p w14:paraId="676C84B9" w14:textId="77777777" w:rsidR="00A05263" w:rsidRPr="00A05263" w:rsidRDefault="00A05263" w:rsidP="00A05263">
            <w:pPr>
              <w:spacing w:line="276" w:lineRule="auto"/>
              <w:ind w:right="-11"/>
              <w:jc w:val="center"/>
              <w:rPr>
                <w:rFonts w:ascii="Arial" w:eastAsia="Calibri" w:hAnsi="Arial" w:cs="Arial"/>
                <w:sz w:val="22"/>
                <w:szCs w:val="22"/>
                <w:lang w:val="es-MX" w:eastAsia="en-US"/>
              </w:rPr>
            </w:pPr>
            <w:r w:rsidRPr="00A05263">
              <w:rPr>
                <w:rFonts w:ascii="Arial" w:eastAsia="Arial" w:hAnsi="Arial" w:cs="Arial"/>
                <w:sz w:val="20"/>
                <w:szCs w:val="20"/>
                <w:lang w:val="en-US" w:eastAsia="en-US"/>
              </w:rPr>
              <w:t xml:space="preserve">MTRA. </w:t>
            </w:r>
            <w:r w:rsidRPr="00A05263">
              <w:rPr>
                <w:rFonts w:ascii="Arial" w:eastAsia="Calibri" w:hAnsi="Arial" w:cs="Arial"/>
                <w:sz w:val="22"/>
                <w:szCs w:val="22"/>
                <w:lang w:val="es-MX" w:eastAsia="en-US"/>
              </w:rPr>
              <w:t xml:space="preserve">ARLEN ALEJANDRA </w:t>
            </w:r>
          </w:p>
          <w:p w14:paraId="492C8DA4"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Calibri" w:hAnsi="Arial" w:cs="Arial"/>
                <w:sz w:val="22"/>
                <w:szCs w:val="22"/>
                <w:lang w:val="es-MX" w:eastAsia="en-US"/>
              </w:rPr>
              <w:t>MARTÍNEZ FUENTES</w:t>
            </w:r>
          </w:p>
          <w:p w14:paraId="4D429DA6" w14:textId="77777777" w:rsidR="00A05263" w:rsidRPr="00A05263" w:rsidRDefault="00A05263" w:rsidP="00A05263">
            <w:pPr>
              <w:spacing w:line="276" w:lineRule="auto"/>
              <w:ind w:right="-11"/>
              <w:jc w:val="center"/>
              <w:rPr>
                <w:rFonts w:ascii="Arial" w:eastAsia="Arial" w:hAnsi="Arial" w:cs="Arial"/>
                <w:sz w:val="20"/>
                <w:szCs w:val="20"/>
                <w:lang w:val="es-MX" w:eastAsia="en-US"/>
              </w:rPr>
            </w:pPr>
          </w:p>
          <w:p w14:paraId="0FA6D7AD" w14:textId="77777777" w:rsidR="00A05263" w:rsidRPr="00A05263" w:rsidRDefault="00A05263" w:rsidP="00A05263">
            <w:pPr>
              <w:spacing w:line="276" w:lineRule="auto"/>
              <w:ind w:right="-11"/>
              <w:jc w:val="center"/>
              <w:rPr>
                <w:rFonts w:ascii="Arial" w:eastAsia="Arial" w:hAnsi="Arial" w:cs="Arial"/>
                <w:sz w:val="20"/>
                <w:szCs w:val="20"/>
                <w:lang w:val="es-MX" w:eastAsia="en-US"/>
              </w:rPr>
            </w:pPr>
          </w:p>
          <w:p w14:paraId="0EACD0AE" w14:textId="77777777" w:rsidR="00A05263" w:rsidRPr="00A05263" w:rsidRDefault="00A05263" w:rsidP="00A05263">
            <w:pPr>
              <w:spacing w:line="276" w:lineRule="auto"/>
              <w:ind w:right="-11"/>
              <w:rPr>
                <w:rFonts w:ascii="Arial" w:eastAsia="Arial" w:hAnsi="Arial" w:cs="Arial"/>
                <w:sz w:val="20"/>
                <w:szCs w:val="20"/>
                <w:lang w:val="es-MX" w:eastAsia="en-US"/>
              </w:rPr>
            </w:pPr>
          </w:p>
          <w:p w14:paraId="16CE6BF8" w14:textId="77777777" w:rsidR="00A05263" w:rsidRPr="00A05263" w:rsidRDefault="00A05263" w:rsidP="00A05263">
            <w:pPr>
              <w:spacing w:line="276" w:lineRule="auto"/>
              <w:ind w:right="-11"/>
              <w:rPr>
                <w:rFonts w:ascii="Arial" w:eastAsia="Arial" w:hAnsi="Arial" w:cs="Arial"/>
                <w:sz w:val="20"/>
                <w:szCs w:val="20"/>
                <w:lang w:val="es-MX" w:eastAsia="en-US"/>
              </w:rPr>
            </w:pPr>
          </w:p>
        </w:tc>
      </w:tr>
      <w:tr w:rsidR="00A05263" w:rsidRPr="00A05263" w14:paraId="4C18D12E" w14:textId="77777777" w:rsidTr="00A05263">
        <w:tc>
          <w:tcPr>
            <w:tcW w:w="4612" w:type="dxa"/>
            <w:hideMark/>
          </w:tcPr>
          <w:p w14:paraId="07440603"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____________________________________</w:t>
            </w:r>
          </w:p>
        </w:tc>
        <w:tc>
          <w:tcPr>
            <w:tcW w:w="4356" w:type="dxa"/>
            <w:gridSpan w:val="2"/>
            <w:hideMark/>
          </w:tcPr>
          <w:p w14:paraId="57A7669F"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____________________________________</w:t>
            </w:r>
          </w:p>
        </w:tc>
      </w:tr>
      <w:tr w:rsidR="00A05263" w:rsidRPr="00A05263" w14:paraId="59359791" w14:textId="77777777" w:rsidTr="00A05263">
        <w:trPr>
          <w:trHeight w:val="435"/>
        </w:trPr>
        <w:tc>
          <w:tcPr>
            <w:tcW w:w="4612" w:type="dxa"/>
            <w:hideMark/>
          </w:tcPr>
          <w:p w14:paraId="6F1DAF5E" w14:textId="77777777" w:rsidR="00A05263" w:rsidRPr="00A05263" w:rsidRDefault="00A05263" w:rsidP="00A05263">
            <w:pPr>
              <w:spacing w:line="276" w:lineRule="auto"/>
              <w:ind w:right="-11"/>
              <w:jc w:val="center"/>
              <w:rPr>
                <w:rFonts w:ascii="Arial" w:eastAsia="Calibri" w:hAnsi="Arial" w:cs="Arial"/>
                <w:sz w:val="22"/>
                <w:szCs w:val="22"/>
                <w:lang w:val="es-MX" w:eastAsia="en-US"/>
              </w:rPr>
            </w:pPr>
            <w:r w:rsidRPr="00A05263">
              <w:rPr>
                <w:rFonts w:ascii="Arial" w:eastAsia="Calibri" w:hAnsi="Arial" w:cs="Arial"/>
                <w:sz w:val="22"/>
                <w:szCs w:val="22"/>
                <w:lang w:val="es-MX" w:eastAsia="en-US"/>
              </w:rPr>
              <w:t xml:space="preserve">LICDA. ROSA ELIZABETH </w:t>
            </w:r>
          </w:p>
          <w:p w14:paraId="60DDAB4C"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Calibri" w:hAnsi="Arial" w:cs="Arial"/>
                <w:sz w:val="22"/>
                <w:szCs w:val="22"/>
                <w:lang w:val="es-MX" w:eastAsia="en-US"/>
              </w:rPr>
              <w:t>CARRILLO RUIZ</w:t>
            </w:r>
          </w:p>
        </w:tc>
        <w:tc>
          <w:tcPr>
            <w:tcW w:w="4356" w:type="dxa"/>
            <w:gridSpan w:val="2"/>
            <w:hideMark/>
          </w:tcPr>
          <w:p w14:paraId="33017015"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Calibri" w:hAnsi="Arial" w:cs="Arial"/>
                <w:sz w:val="22"/>
                <w:szCs w:val="22"/>
                <w:lang w:val="es-MX" w:eastAsia="en-US"/>
              </w:rPr>
              <w:t>LIC. JUAN RAMÍREZ RAMOS</w:t>
            </w:r>
          </w:p>
        </w:tc>
      </w:tr>
      <w:tr w:rsidR="00A05263" w:rsidRPr="00A05263" w14:paraId="60570667" w14:textId="77777777" w:rsidTr="00A05263">
        <w:trPr>
          <w:gridAfter w:val="1"/>
          <w:wAfter w:w="18" w:type="dxa"/>
          <w:trHeight w:val="80"/>
        </w:trPr>
        <w:tc>
          <w:tcPr>
            <w:tcW w:w="8950" w:type="dxa"/>
            <w:gridSpan w:val="2"/>
          </w:tcPr>
          <w:p w14:paraId="78046984" w14:textId="77777777" w:rsidR="00A05263" w:rsidRPr="00A05263" w:rsidRDefault="00A05263" w:rsidP="00A0526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05263" w:rsidRPr="00A05263" w14:paraId="129D8B47" w14:textId="77777777">
              <w:tc>
                <w:tcPr>
                  <w:tcW w:w="4395" w:type="dxa"/>
                </w:tcPr>
                <w:p w14:paraId="5C50F6F8" w14:textId="77777777" w:rsidR="00A05263" w:rsidRPr="00A05263" w:rsidRDefault="00A05263" w:rsidP="00A05263">
                  <w:pPr>
                    <w:spacing w:line="276" w:lineRule="auto"/>
                    <w:jc w:val="center"/>
                    <w:rPr>
                      <w:rFonts w:ascii="Arial" w:eastAsia="Arial" w:hAnsi="Arial" w:cs="Arial"/>
                      <w:sz w:val="20"/>
                      <w:szCs w:val="20"/>
                      <w:lang w:val="en-US" w:eastAsia="en-US"/>
                    </w:rPr>
                  </w:pPr>
                </w:p>
                <w:p w14:paraId="291F786A" w14:textId="77777777" w:rsidR="00A05263" w:rsidRPr="00A05263" w:rsidRDefault="00A05263" w:rsidP="00A05263">
                  <w:pPr>
                    <w:spacing w:line="276" w:lineRule="auto"/>
                    <w:jc w:val="center"/>
                    <w:rPr>
                      <w:rFonts w:ascii="Arial" w:eastAsia="Arial" w:hAnsi="Arial" w:cs="Arial"/>
                      <w:sz w:val="20"/>
                      <w:szCs w:val="20"/>
                      <w:lang w:val="en-US" w:eastAsia="en-US"/>
                    </w:rPr>
                  </w:pPr>
                </w:p>
                <w:p w14:paraId="375B38B3" w14:textId="77777777" w:rsidR="00A05263" w:rsidRPr="00A05263" w:rsidRDefault="00A05263" w:rsidP="00A05263">
                  <w:pPr>
                    <w:spacing w:line="276" w:lineRule="auto"/>
                    <w:jc w:val="center"/>
                    <w:rPr>
                      <w:rFonts w:ascii="Arial" w:eastAsia="Arial" w:hAnsi="Arial" w:cs="Arial"/>
                      <w:sz w:val="20"/>
                      <w:szCs w:val="20"/>
                      <w:lang w:val="en-US" w:eastAsia="en-US"/>
                    </w:rPr>
                  </w:pPr>
                </w:p>
                <w:p w14:paraId="419AFBBA" w14:textId="77777777" w:rsidR="00A05263" w:rsidRPr="00A05263" w:rsidRDefault="00A05263" w:rsidP="00A05263">
                  <w:pPr>
                    <w:spacing w:line="276" w:lineRule="auto"/>
                    <w:jc w:val="center"/>
                    <w:rPr>
                      <w:rFonts w:ascii="Arial" w:eastAsia="Arial" w:hAnsi="Arial" w:cs="Arial"/>
                      <w:sz w:val="20"/>
                      <w:szCs w:val="20"/>
                      <w:lang w:val="en-US" w:eastAsia="en-US"/>
                    </w:rPr>
                  </w:pPr>
                </w:p>
              </w:tc>
              <w:tc>
                <w:tcPr>
                  <w:tcW w:w="4323" w:type="dxa"/>
                </w:tcPr>
                <w:p w14:paraId="71B7DA18" w14:textId="77777777" w:rsidR="00A05263" w:rsidRPr="00A05263" w:rsidRDefault="00A05263" w:rsidP="00A05263">
                  <w:pPr>
                    <w:spacing w:line="276" w:lineRule="auto"/>
                    <w:ind w:right="-11"/>
                    <w:jc w:val="center"/>
                    <w:rPr>
                      <w:rFonts w:ascii="Arial" w:eastAsia="Arial" w:hAnsi="Arial" w:cs="Arial"/>
                      <w:sz w:val="20"/>
                      <w:szCs w:val="20"/>
                      <w:lang w:val="es-MX" w:eastAsia="en-US"/>
                    </w:rPr>
                  </w:pPr>
                </w:p>
                <w:p w14:paraId="3536CE85" w14:textId="77777777" w:rsidR="00A05263" w:rsidRPr="00A05263" w:rsidRDefault="00A05263" w:rsidP="00A05263">
                  <w:pPr>
                    <w:spacing w:line="276" w:lineRule="auto"/>
                    <w:ind w:right="-11"/>
                    <w:jc w:val="center"/>
                    <w:rPr>
                      <w:rFonts w:ascii="Arial" w:eastAsia="Arial" w:hAnsi="Arial" w:cs="Arial"/>
                      <w:sz w:val="20"/>
                      <w:szCs w:val="20"/>
                      <w:lang w:val="es-MX" w:eastAsia="en-US"/>
                    </w:rPr>
                  </w:pPr>
                </w:p>
              </w:tc>
            </w:tr>
            <w:tr w:rsidR="00A05263" w:rsidRPr="00A05263" w14:paraId="52A99F49" w14:textId="77777777">
              <w:tc>
                <w:tcPr>
                  <w:tcW w:w="4395" w:type="dxa"/>
                  <w:hideMark/>
                </w:tcPr>
                <w:p w14:paraId="40F4D6CB"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____________________________________</w:t>
                  </w:r>
                </w:p>
              </w:tc>
              <w:tc>
                <w:tcPr>
                  <w:tcW w:w="4323" w:type="dxa"/>
                  <w:hideMark/>
                </w:tcPr>
                <w:p w14:paraId="0BE105D6"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Arial" w:hAnsi="Arial" w:cs="Arial"/>
                      <w:sz w:val="20"/>
                      <w:szCs w:val="20"/>
                      <w:lang w:val="en-US" w:eastAsia="en-US"/>
                    </w:rPr>
                    <w:t xml:space="preserve">  ____________________________________</w:t>
                  </w:r>
                </w:p>
              </w:tc>
            </w:tr>
            <w:tr w:rsidR="00A05263" w:rsidRPr="00A05263" w14:paraId="1D3E4611" w14:textId="77777777">
              <w:trPr>
                <w:trHeight w:val="435"/>
              </w:trPr>
              <w:tc>
                <w:tcPr>
                  <w:tcW w:w="4395" w:type="dxa"/>
                  <w:hideMark/>
                </w:tcPr>
                <w:p w14:paraId="5050845E" w14:textId="77777777" w:rsidR="00A05263" w:rsidRPr="00A05263" w:rsidRDefault="00A05263" w:rsidP="00A05263">
                  <w:pPr>
                    <w:spacing w:line="276" w:lineRule="auto"/>
                    <w:ind w:right="-11"/>
                    <w:jc w:val="center"/>
                    <w:rPr>
                      <w:rFonts w:ascii="Arial" w:eastAsia="Calibri" w:hAnsi="Arial" w:cs="Arial"/>
                      <w:sz w:val="22"/>
                      <w:szCs w:val="22"/>
                      <w:lang w:val="es-MX" w:eastAsia="en-US"/>
                    </w:rPr>
                  </w:pPr>
                  <w:r w:rsidRPr="00A05263">
                    <w:rPr>
                      <w:rFonts w:ascii="Arial" w:eastAsia="Calibri" w:hAnsi="Arial" w:cs="Arial"/>
                      <w:sz w:val="22"/>
                      <w:szCs w:val="22"/>
                      <w:lang w:val="es-MX" w:eastAsia="en-US"/>
                    </w:rPr>
                    <w:t xml:space="preserve">DRA. ANA FLORENCIA </w:t>
                  </w:r>
                </w:p>
                <w:p w14:paraId="3BF2E39D" w14:textId="77777777" w:rsidR="00A05263" w:rsidRPr="00A05263" w:rsidRDefault="00A05263" w:rsidP="00A05263">
                  <w:pPr>
                    <w:spacing w:line="276" w:lineRule="auto"/>
                    <w:ind w:right="-11"/>
                    <w:jc w:val="center"/>
                    <w:rPr>
                      <w:rFonts w:ascii="Arial" w:eastAsia="Arial" w:hAnsi="Arial" w:cs="Arial"/>
                      <w:sz w:val="20"/>
                      <w:szCs w:val="20"/>
                      <w:lang w:val="en-US" w:eastAsia="en-US"/>
                    </w:rPr>
                  </w:pPr>
                  <w:r w:rsidRPr="00A05263">
                    <w:rPr>
                      <w:rFonts w:ascii="Arial" w:eastAsia="Calibri" w:hAnsi="Arial" w:cs="Arial"/>
                      <w:sz w:val="22"/>
                      <w:szCs w:val="22"/>
                      <w:lang w:val="es-MX" w:eastAsia="en-US"/>
                    </w:rPr>
                    <w:t>ROMANO SÁNCHEZ</w:t>
                  </w:r>
                </w:p>
              </w:tc>
              <w:tc>
                <w:tcPr>
                  <w:tcW w:w="4323" w:type="dxa"/>
                  <w:hideMark/>
                </w:tcPr>
                <w:p w14:paraId="7012D33A" w14:textId="77777777" w:rsidR="00A05263" w:rsidRPr="00A05263" w:rsidRDefault="00A05263" w:rsidP="00A05263">
                  <w:pPr>
                    <w:spacing w:line="276" w:lineRule="auto"/>
                    <w:ind w:right="-11"/>
                    <w:jc w:val="center"/>
                    <w:rPr>
                      <w:rFonts w:ascii="Arial" w:eastAsia="Arial" w:hAnsi="Arial" w:cs="Arial"/>
                      <w:sz w:val="20"/>
                      <w:szCs w:val="20"/>
                      <w:lang w:val="es-MX" w:eastAsia="en-US"/>
                    </w:rPr>
                  </w:pPr>
                  <w:r w:rsidRPr="00A05263">
                    <w:rPr>
                      <w:rFonts w:ascii="Arial" w:eastAsia="Arial" w:hAnsi="Arial" w:cs="Arial"/>
                      <w:sz w:val="22"/>
                      <w:szCs w:val="22"/>
                      <w:lang w:val="es-MX" w:eastAsia="en-US"/>
                    </w:rPr>
                    <w:t>LIC. EDGAR MARTÍN DUEÑAS CÁRDENAS</w:t>
                  </w:r>
                </w:p>
              </w:tc>
            </w:tr>
          </w:tbl>
          <w:p w14:paraId="7912C686" w14:textId="77777777" w:rsidR="00A05263" w:rsidRPr="00A05263" w:rsidRDefault="00A05263" w:rsidP="00A05263">
            <w:pPr>
              <w:spacing w:line="276" w:lineRule="auto"/>
              <w:rPr>
                <w:rFonts w:ascii="Calibri" w:eastAsia="Calibri" w:hAnsi="Calibri"/>
                <w:sz w:val="20"/>
                <w:szCs w:val="20"/>
                <w:lang w:val="es-MX" w:eastAsia="es-MX"/>
              </w:rPr>
            </w:pPr>
          </w:p>
        </w:tc>
      </w:tr>
      <w:tr w:rsidR="00A05263" w:rsidRPr="00A05263" w14:paraId="06D7DAED" w14:textId="77777777" w:rsidTr="00A05263">
        <w:trPr>
          <w:gridAfter w:val="1"/>
          <w:wAfter w:w="18" w:type="dxa"/>
          <w:trHeight w:val="80"/>
        </w:trPr>
        <w:tc>
          <w:tcPr>
            <w:tcW w:w="8950" w:type="dxa"/>
            <w:gridSpan w:val="2"/>
          </w:tcPr>
          <w:p w14:paraId="059D83D9" w14:textId="77777777" w:rsidR="00A05263" w:rsidRPr="00A05263" w:rsidRDefault="00A05263" w:rsidP="00A05263">
            <w:pPr>
              <w:spacing w:line="276" w:lineRule="auto"/>
              <w:rPr>
                <w:sz w:val="14"/>
              </w:rPr>
            </w:pPr>
          </w:p>
        </w:tc>
      </w:tr>
    </w:tbl>
    <w:p w14:paraId="21F66754" w14:textId="11EBA99F" w:rsidR="00A05263" w:rsidRDefault="00A05263" w:rsidP="00A05263">
      <w:pPr>
        <w:jc w:val="both"/>
        <w:rPr>
          <w:rFonts w:ascii="Arial" w:eastAsia="Arial" w:hAnsi="Arial" w:cs="Arial"/>
          <w:sz w:val="16"/>
          <w:szCs w:val="16"/>
          <w:lang w:val="es-MX" w:eastAsia="en-US"/>
        </w:rPr>
      </w:pPr>
    </w:p>
    <w:p w14:paraId="18D7050B" w14:textId="0BE92707" w:rsidR="00A05263" w:rsidRDefault="00A05263" w:rsidP="00A05263">
      <w:pPr>
        <w:jc w:val="both"/>
        <w:rPr>
          <w:rFonts w:ascii="Arial" w:eastAsia="Arial" w:hAnsi="Arial" w:cs="Arial"/>
          <w:sz w:val="16"/>
          <w:szCs w:val="16"/>
          <w:lang w:val="es-MX" w:eastAsia="en-US"/>
        </w:rPr>
      </w:pPr>
    </w:p>
    <w:p w14:paraId="0A8AFB95" w14:textId="10E233E9" w:rsidR="00A05263" w:rsidRDefault="00A05263" w:rsidP="00A05263">
      <w:pPr>
        <w:jc w:val="both"/>
        <w:rPr>
          <w:rFonts w:ascii="Arial" w:eastAsia="Arial" w:hAnsi="Arial" w:cs="Arial"/>
          <w:sz w:val="16"/>
          <w:szCs w:val="16"/>
          <w:lang w:val="es-MX" w:eastAsia="en-US"/>
        </w:rPr>
      </w:pPr>
    </w:p>
    <w:p w14:paraId="50EE2EA3" w14:textId="5C7FF782" w:rsidR="00A05263" w:rsidRDefault="00A05263" w:rsidP="00A05263">
      <w:pPr>
        <w:jc w:val="both"/>
        <w:rPr>
          <w:rFonts w:ascii="Arial" w:eastAsia="Arial" w:hAnsi="Arial" w:cs="Arial"/>
          <w:sz w:val="16"/>
          <w:szCs w:val="16"/>
          <w:lang w:val="es-MX" w:eastAsia="en-US"/>
        </w:rPr>
      </w:pPr>
    </w:p>
    <w:p w14:paraId="34471D54" w14:textId="273CF6F5" w:rsidR="00A05263" w:rsidRDefault="00A05263" w:rsidP="00A05263">
      <w:pPr>
        <w:jc w:val="both"/>
        <w:rPr>
          <w:rFonts w:ascii="Arial" w:eastAsia="Arial" w:hAnsi="Arial" w:cs="Arial"/>
          <w:sz w:val="16"/>
          <w:szCs w:val="16"/>
          <w:lang w:val="es-MX" w:eastAsia="en-US"/>
        </w:rPr>
      </w:pPr>
    </w:p>
    <w:p w14:paraId="68DAEDDE" w14:textId="31E447D3" w:rsidR="00A05263" w:rsidRDefault="00A05263" w:rsidP="00A05263">
      <w:pPr>
        <w:jc w:val="both"/>
        <w:rPr>
          <w:rFonts w:ascii="Arial" w:eastAsia="Arial" w:hAnsi="Arial" w:cs="Arial"/>
          <w:sz w:val="16"/>
          <w:szCs w:val="16"/>
          <w:lang w:val="es-MX" w:eastAsia="en-US"/>
        </w:rPr>
      </w:pPr>
    </w:p>
    <w:p w14:paraId="1DA42BE4" w14:textId="3E34932F" w:rsidR="00A05263" w:rsidRDefault="00A05263" w:rsidP="00A05263">
      <w:pPr>
        <w:jc w:val="both"/>
        <w:rPr>
          <w:rFonts w:ascii="Arial" w:eastAsia="Arial" w:hAnsi="Arial" w:cs="Arial"/>
          <w:sz w:val="16"/>
          <w:szCs w:val="16"/>
          <w:lang w:val="es-MX" w:eastAsia="en-US"/>
        </w:rPr>
      </w:pPr>
    </w:p>
    <w:p w14:paraId="01FF4540" w14:textId="39104D31" w:rsidR="00A05263" w:rsidRDefault="00A05263" w:rsidP="00A05263">
      <w:pPr>
        <w:jc w:val="both"/>
        <w:rPr>
          <w:rFonts w:ascii="Arial" w:eastAsia="Arial" w:hAnsi="Arial" w:cs="Arial"/>
          <w:sz w:val="16"/>
          <w:szCs w:val="16"/>
          <w:lang w:val="es-MX" w:eastAsia="en-US"/>
        </w:rPr>
      </w:pPr>
    </w:p>
    <w:p w14:paraId="416E1955" w14:textId="37CEBC21" w:rsidR="00A05263" w:rsidRDefault="00A05263" w:rsidP="00A05263">
      <w:pPr>
        <w:jc w:val="both"/>
        <w:rPr>
          <w:rFonts w:ascii="Arial" w:eastAsia="Arial" w:hAnsi="Arial" w:cs="Arial"/>
          <w:sz w:val="16"/>
          <w:szCs w:val="16"/>
          <w:lang w:val="es-MX" w:eastAsia="en-US"/>
        </w:rPr>
      </w:pPr>
    </w:p>
    <w:p w14:paraId="11140732" w14:textId="4864CE66" w:rsidR="00A05263" w:rsidRDefault="00A05263" w:rsidP="00A05263">
      <w:pPr>
        <w:jc w:val="both"/>
        <w:rPr>
          <w:rFonts w:ascii="Arial" w:eastAsia="Arial" w:hAnsi="Arial" w:cs="Arial"/>
          <w:sz w:val="16"/>
          <w:szCs w:val="16"/>
          <w:lang w:val="es-MX" w:eastAsia="en-US"/>
        </w:rPr>
      </w:pPr>
    </w:p>
    <w:p w14:paraId="5E4EF299" w14:textId="15BDC5BB" w:rsidR="00A05263" w:rsidRDefault="00A05263" w:rsidP="00A05263">
      <w:pPr>
        <w:jc w:val="both"/>
        <w:rPr>
          <w:rFonts w:ascii="Arial" w:eastAsia="Arial" w:hAnsi="Arial" w:cs="Arial"/>
          <w:sz w:val="16"/>
          <w:szCs w:val="16"/>
          <w:lang w:val="es-MX" w:eastAsia="en-US"/>
        </w:rPr>
      </w:pPr>
    </w:p>
    <w:p w14:paraId="2C574ADC" w14:textId="2BDFAF0B" w:rsidR="00A05263" w:rsidRDefault="00A05263" w:rsidP="00A05263">
      <w:pPr>
        <w:jc w:val="both"/>
        <w:rPr>
          <w:rFonts w:ascii="Arial" w:eastAsia="Arial" w:hAnsi="Arial" w:cs="Arial"/>
          <w:sz w:val="16"/>
          <w:szCs w:val="16"/>
          <w:lang w:val="es-MX" w:eastAsia="en-US"/>
        </w:rPr>
      </w:pPr>
    </w:p>
    <w:p w14:paraId="3F4AF9A9" w14:textId="3A5898DE" w:rsidR="00A05263" w:rsidRDefault="00A05263" w:rsidP="00A05263">
      <w:pPr>
        <w:jc w:val="both"/>
        <w:rPr>
          <w:rFonts w:ascii="Arial" w:eastAsia="Arial" w:hAnsi="Arial" w:cs="Arial"/>
          <w:sz w:val="16"/>
          <w:szCs w:val="16"/>
          <w:lang w:val="es-MX" w:eastAsia="en-US"/>
        </w:rPr>
      </w:pPr>
    </w:p>
    <w:p w14:paraId="73ED59A2" w14:textId="739485A6" w:rsidR="00A05263" w:rsidRDefault="00A05263" w:rsidP="00A05263">
      <w:pPr>
        <w:jc w:val="both"/>
        <w:rPr>
          <w:rFonts w:ascii="Arial" w:eastAsia="Arial" w:hAnsi="Arial" w:cs="Arial"/>
          <w:sz w:val="16"/>
          <w:szCs w:val="16"/>
          <w:lang w:val="es-MX" w:eastAsia="en-US"/>
        </w:rPr>
      </w:pPr>
    </w:p>
    <w:p w14:paraId="23D81D6E" w14:textId="34EDBCA2" w:rsidR="00A05263" w:rsidRDefault="00A05263" w:rsidP="00A05263">
      <w:pPr>
        <w:jc w:val="both"/>
        <w:rPr>
          <w:rFonts w:ascii="Arial" w:eastAsia="Arial" w:hAnsi="Arial" w:cs="Arial"/>
          <w:sz w:val="16"/>
          <w:szCs w:val="16"/>
          <w:lang w:val="es-MX" w:eastAsia="en-US"/>
        </w:rPr>
      </w:pPr>
    </w:p>
    <w:p w14:paraId="1F6A6B1F" w14:textId="509C36B0" w:rsidR="00A05263" w:rsidRDefault="00A05263" w:rsidP="00A05263">
      <w:pPr>
        <w:jc w:val="both"/>
        <w:rPr>
          <w:rFonts w:ascii="Arial" w:eastAsia="Arial" w:hAnsi="Arial" w:cs="Arial"/>
          <w:sz w:val="16"/>
          <w:szCs w:val="16"/>
          <w:lang w:val="es-MX" w:eastAsia="en-US"/>
        </w:rPr>
      </w:pPr>
    </w:p>
    <w:p w14:paraId="13EAE125" w14:textId="34CC0ECD" w:rsidR="00A05263" w:rsidRDefault="00A05263" w:rsidP="00A05263">
      <w:pPr>
        <w:jc w:val="both"/>
        <w:rPr>
          <w:rFonts w:ascii="Arial" w:eastAsia="Arial" w:hAnsi="Arial" w:cs="Arial"/>
          <w:sz w:val="16"/>
          <w:szCs w:val="16"/>
          <w:lang w:val="es-MX" w:eastAsia="en-US"/>
        </w:rPr>
      </w:pPr>
    </w:p>
    <w:p w14:paraId="13609775" w14:textId="7B9F13D4" w:rsidR="00A05263" w:rsidRDefault="00A05263" w:rsidP="00A05263">
      <w:pPr>
        <w:jc w:val="both"/>
        <w:rPr>
          <w:rFonts w:ascii="Arial" w:eastAsia="Arial" w:hAnsi="Arial" w:cs="Arial"/>
          <w:sz w:val="16"/>
          <w:szCs w:val="16"/>
          <w:lang w:val="es-MX" w:eastAsia="en-US"/>
        </w:rPr>
      </w:pPr>
    </w:p>
    <w:p w14:paraId="20C8B24A" w14:textId="4E6C878A" w:rsidR="00A05263" w:rsidRDefault="00A05263" w:rsidP="00A05263">
      <w:pPr>
        <w:jc w:val="both"/>
        <w:rPr>
          <w:rFonts w:ascii="Arial" w:eastAsia="Arial" w:hAnsi="Arial" w:cs="Arial"/>
          <w:sz w:val="16"/>
          <w:szCs w:val="16"/>
          <w:lang w:val="es-MX" w:eastAsia="en-US"/>
        </w:rPr>
      </w:pPr>
    </w:p>
    <w:p w14:paraId="34989DFD" w14:textId="5DF1B91E" w:rsidR="00A05263" w:rsidRDefault="00A05263" w:rsidP="00A05263">
      <w:pPr>
        <w:jc w:val="both"/>
        <w:rPr>
          <w:rFonts w:ascii="Arial" w:eastAsia="Arial" w:hAnsi="Arial" w:cs="Arial"/>
          <w:sz w:val="16"/>
          <w:szCs w:val="16"/>
          <w:lang w:val="es-MX" w:eastAsia="en-US"/>
        </w:rPr>
      </w:pPr>
    </w:p>
    <w:p w14:paraId="1D57954F" w14:textId="4407B045" w:rsidR="00A05263" w:rsidRDefault="00A05263" w:rsidP="00A05263">
      <w:pPr>
        <w:jc w:val="both"/>
        <w:rPr>
          <w:rFonts w:ascii="Arial" w:eastAsia="Arial" w:hAnsi="Arial" w:cs="Arial"/>
          <w:sz w:val="16"/>
          <w:szCs w:val="16"/>
          <w:lang w:val="es-MX" w:eastAsia="en-US"/>
        </w:rPr>
      </w:pPr>
    </w:p>
    <w:p w14:paraId="76022639" w14:textId="4B814CC5" w:rsidR="00A05263" w:rsidRDefault="00A05263" w:rsidP="00A05263">
      <w:pPr>
        <w:jc w:val="both"/>
        <w:rPr>
          <w:rFonts w:ascii="Arial" w:eastAsia="Arial" w:hAnsi="Arial" w:cs="Arial"/>
          <w:sz w:val="16"/>
          <w:szCs w:val="16"/>
          <w:lang w:val="es-MX" w:eastAsia="en-US"/>
        </w:rPr>
      </w:pPr>
    </w:p>
    <w:p w14:paraId="3A6B0958" w14:textId="37523E66" w:rsidR="00A05263" w:rsidRDefault="00A05263" w:rsidP="00A05263">
      <w:pPr>
        <w:jc w:val="both"/>
        <w:rPr>
          <w:rFonts w:ascii="Arial" w:eastAsia="Arial" w:hAnsi="Arial" w:cs="Arial"/>
          <w:sz w:val="16"/>
          <w:szCs w:val="16"/>
          <w:lang w:val="es-MX" w:eastAsia="en-US"/>
        </w:rPr>
      </w:pPr>
    </w:p>
    <w:p w14:paraId="6930A931" w14:textId="0AD7AA59" w:rsidR="00A05263" w:rsidRDefault="00A05263" w:rsidP="00A05263">
      <w:pPr>
        <w:jc w:val="both"/>
        <w:rPr>
          <w:rFonts w:ascii="Arial" w:eastAsia="Arial" w:hAnsi="Arial" w:cs="Arial"/>
          <w:sz w:val="16"/>
          <w:szCs w:val="16"/>
          <w:lang w:val="es-MX" w:eastAsia="en-US"/>
        </w:rPr>
      </w:pPr>
    </w:p>
    <w:p w14:paraId="0EAEE13E" w14:textId="6603B0E2" w:rsidR="00A05263" w:rsidRDefault="00A05263" w:rsidP="00A05263">
      <w:pPr>
        <w:jc w:val="both"/>
        <w:rPr>
          <w:rFonts w:ascii="Arial" w:eastAsia="Arial" w:hAnsi="Arial" w:cs="Arial"/>
          <w:sz w:val="16"/>
          <w:szCs w:val="16"/>
          <w:lang w:val="es-MX" w:eastAsia="en-US"/>
        </w:rPr>
      </w:pPr>
    </w:p>
    <w:p w14:paraId="36A5B222" w14:textId="0DAF88A3" w:rsidR="00A05263" w:rsidRDefault="00A05263" w:rsidP="00A05263">
      <w:pPr>
        <w:jc w:val="both"/>
        <w:rPr>
          <w:rFonts w:ascii="Arial" w:eastAsia="Arial" w:hAnsi="Arial" w:cs="Arial"/>
          <w:sz w:val="16"/>
          <w:szCs w:val="16"/>
          <w:lang w:val="es-MX" w:eastAsia="en-US"/>
        </w:rPr>
      </w:pPr>
    </w:p>
    <w:p w14:paraId="2219973B" w14:textId="77777777" w:rsidR="00A05263" w:rsidRPr="00A05263" w:rsidRDefault="00A05263" w:rsidP="00A05263">
      <w:pPr>
        <w:jc w:val="both"/>
        <w:rPr>
          <w:rFonts w:ascii="Arial" w:eastAsia="Arial" w:hAnsi="Arial" w:cs="Arial"/>
          <w:sz w:val="16"/>
          <w:szCs w:val="16"/>
          <w:lang w:val="es-MX" w:eastAsia="en-US"/>
        </w:rPr>
      </w:pPr>
    </w:p>
    <w:p w14:paraId="5E9A7E11" w14:textId="7836CBA2" w:rsidR="00A05263" w:rsidRDefault="00A05263" w:rsidP="00A05263">
      <w:pPr>
        <w:jc w:val="both"/>
        <w:rPr>
          <w:rFonts w:ascii="Arial" w:eastAsia="Arial" w:hAnsi="Arial" w:cs="Arial"/>
          <w:sz w:val="16"/>
          <w:szCs w:val="16"/>
          <w:lang w:val="es-MX" w:eastAsia="en-US"/>
        </w:rPr>
      </w:pPr>
      <w:r w:rsidRPr="00A05263">
        <w:rPr>
          <w:rFonts w:ascii="Arial" w:eastAsia="Arial" w:hAnsi="Arial" w:cs="Arial"/>
          <w:sz w:val="16"/>
          <w:szCs w:val="16"/>
          <w:lang w:val="es-MX" w:eastAsia="en-US"/>
        </w:rPr>
        <w:t xml:space="preserve">La presente foja forma parte del Acuerdo número </w:t>
      </w:r>
      <w:r w:rsidRPr="00A05263">
        <w:rPr>
          <w:rFonts w:ascii="Arial" w:eastAsia="Arial" w:hAnsi="Arial" w:cs="Arial"/>
          <w:b/>
          <w:sz w:val="16"/>
          <w:szCs w:val="16"/>
          <w:lang w:val="es-MX" w:eastAsia="en-US"/>
        </w:rPr>
        <w:t>IEE/CG/A11</w:t>
      </w:r>
      <w:r>
        <w:rPr>
          <w:rFonts w:ascii="Arial" w:eastAsia="Arial" w:hAnsi="Arial" w:cs="Arial"/>
          <w:b/>
          <w:sz w:val="16"/>
          <w:szCs w:val="16"/>
          <w:lang w:val="es-MX" w:eastAsia="en-US"/>
        </w:rPr>
        <w:t>5</w:t>
      </w:r>
      <w:r w:rsidRPr="00A05263">
        <w:rPr>
          <w:rFonts w:ascii="Arial" w:eastAsia="Arial" w:hAnsi="Arial" w:cs="Arial"/>
          <w:b/>
          <w:sz w:val="16"/>
          <w:szCs w:val="16"/>
          <w:lang w:val="es-MX" w:eastAsia="en-US"/>
        </w:rPr>
        <w:t>/2021</w:t>
      </w:r>
      <w:r w:rsidRPr="00A05263">
        <w:rPr>
          <w:rFonts w:ascii="Arial" w:eastAsia="Arial" w:hAnsi="Arial" w:cs="Arial"/>
          <w:sz w:val="16"/>
          <w:szCs w:val="16"/>
          <w:lang w:val="es-MX" w:eastAsia="en-US"/>
        </w:rPr>
        <w:t xml:space="preserve"> del Proceso Electoral Local 2020-2021, aprobado en la Vigésima </w:t>
      </w:r>
      <w:r>
        <w:rPr>
          <w:rFonts w:ascii="Arial" w:eastAsia="Arial" w:hAnsi="Arial" w:cs="Arial"/>
          <w:sz w:val="16"/>
          <w:szCs w:val="16"/>
          <w:lang w:val="es-MX" w:eastAsia="en-US"/>
        </w:rPr>
        <w:t>Tercer</w:t>
      </w:r>
      <w:r w:rsidRPr="00A05263">
        <w:rPr>
          <w:rFonts w:ascii="Arial" w:eastAsia="Arial" w:hAnsi="Arial" w:cs="Arial"/>
          <w:sz w:val="16"/>
          <w:szCs w:val="16"/>
          <w:lang w:val="es-MX" w:eastAsia="en-US"/>
        </w:rPr>
        <w:t xml:space="preserve">a Sesión Ordinaria del Consejo General del Instituto Electoral del Estado de Colima, celebrada el día </w:t>
      </w:r>
      <w:r>
        <w:rPr>
          <w:rFonts w:ascii="Arial" w:eastAsia="Arial" w:hAnsi="Arial" w:cs="Arial"/>
          <w:sz w:val="16"/>
          <w:szCs w:val="16"/>
          <w:lang w:val="es-MX" w:eastAsia="en-US"/>
        </w:rPr>
        <w:t>29</w:t>
      </w:r>
      <w:r w:rsidRPr="00A05263">
        <w:rPr>
          <w:rFonts w:ascii="Arial" w:eastAsia="Arial" w:hAnsi="Arial" w:cs="Arial"/>
          <w:sz w:val="16"/>
          <w:szCs w:val="16"/>
          <w:lang w:val="es-MX" w:eastAsia="en-US"/>
        </w:rPr>
        <w:t xml:space="preserve"> (</w:t>
      </w:r>
      <w:r>
        <w:rPr>
          <w:rFonts w:ascii="Arial" w:eastAsia="Arial" w:hAnsi="Arial" w:cs="Arial"/>
          <w:sz w:val="16"/>
          <w:szCs w:val="16"/>
          <w:lang w:val="es-MX" w:eastAsia="en-US"/>
        </w:rPr>
        <w:t>veintinueve</w:t>
      </w:r>
      <w:r w:rsidRPr="00A05263">
        <w:rPr>
          <w:rFonts w:ascii="Arial" w:eastAsia="Arial" w:hAnsi="Arial" w:cs="Arial"/>
          <w:sz w:val="16"/>
          <w:szCs w:val="16"/>
          <w:lang w:val="es-MX" w:eastAsia="en-US"/>
        </w:rPr>
        <w:t>) de septiembre del año 2021 (dos mil veintiuno). ---------------------------------------------------------------------------------------------------------------</w:t>
      </w:r>
    </w:p>
    <w:p w14:paraId="692EF664" w14:textId="77777777" w:rsidR="00A05263" w:rsidRPr="00A05263" w:rsidRDefault="00A05263" w:rsidP="00A05263">
      <w:pPr>
        <w:jc w:val="both"/>
        <w:rPr>
          <w:rFonts w:ascii="Arial" w:eastAsia="Arial" w:hAnsi="Arial" w:cs="Arial"/>
          <w:sz w:val="16"/>
          <w:szCs w:val="16"/>
          <w:lang w:val="es-MX" w:eastAsia="en-US"/>
        </w:rPr>
      </w:pPr>
    </w:p>
    <w:sectPr w:rsidR="00A05263" w:rsidRPr="00A05263" w:rsidSect="00F57211">
      <w:headerReference w:type="default" r:id="rId7"/>
      <w:footerReference w:type="default" r:id="rId8"/>
      <w:pgSz w:w="12240" w:h="15840"/>
      <w:pgMar w:top="1843" w:right="1467" w:bottom="851" w:left="1418" w:header="564"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7916" w14:textId="77777777" w:rsidR="0056265C" w:rsidRDefault="0056265C" w:rsidP="00F57211">
      <w:r>
        <w:separator/>
      </w:r>
    </w:p>
  </w:endnote>
  <w:endnote w:type="continuationSeparator" w:id="0">
    <w:p w14:paraId="058E66FB" w14:textId="77777777" w:rsidR="0056265C" w:rsidRDefault="0056265C" w:rsidP="00F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BE36" w14:textId="1E203ADF" w:rsidR="00EF78ED" w:rsidRPr="00534773" w:rsidRDefault="00EF78ED" w:rsidP="00534773">
    <w:pPr>
      <w:jc w:val="center"/>
      <w:rPr>
        <w:rFonts w:ascii="Calibri" w:hAnsi="Calibri" w:cs="Arial"/>
        <w:b/>
        <w:sz w:val="20"/>
        <w:szCs w:val="20"/>
      </w:rPr>
    </w:pPr>
    <w:r w:rsidRPr="00534773">
      <w:rPr>
        <w:rFonts w:ascii="Calibri" w:hAnsi="Calibri"/>
        <w:b/>
        <w:noProof/>
        <w:sz w:val="20"/>
        <w:szCs w:val="20"/>
        <w:lang w:val="es-MX" w:eastAsia="es-MX"/>
      </w:rPr>
      <mc:AlternateContent>
        <mc:Choice Requires="wps">
          <w:drawing>
            <wp:anchor distT="4294967294" distB="4294967294" distL="114300" distR="114300" simplePos="0" relativeHeight="251660288" behindDoc="0" locked="0" layoutInCell="1" allowOverlap="1" wp14:anchorId="078B4EA4" wp14:editId="065499FC">
              <wp:simplePos x="0" y="0"/>
              <wp:positionH relativeFrom="column">
                <wp:posOffset>1624965</wp:posOffset>
              </wp:positionH>
              <wp:positionV relativeFrom="paragraph">
                <wp:posOffset>-12701</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234B55"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f/mnqkCAACYBQAADgAAAAAAAAAAAAAA&#10;AAAuAgAAZHJzL2Uyb0RvYy54bWxQSwECLQAUAAYACAAAACEAAXdo4NwAAAAJAQAADwAAAAAAAAAA&#10;AAAAAAADBQAAZHJzL2Rvd25yZXYueG1sUEsFBgAAAAAEAAQA8wAAAAwGAAAAAA==&#10;">
              <v:stroke dashstyle="1 1" endcap="round"/>
              <v:shadow color="#868686"/>
            </v:shape>
          </w:pict>
        </mc:Fallback>
      </mc:AlternateContent>
    </w:r>
    <w:r w:rsidR="00534773" w:rsidRPr="00534773">
      <w:rPr>
        <w:rFonts w:ascii="Calibri" w:hAnsi="Calibri" w:cs="Arial"/>
        <w:b/>
        <w:sz w:val="20"/>
        <w:szCs w:val="20"/>
      </w:rPr>
      <w:t>ACUERDO IEE/CG/A</w:t>
    </w:r>
    <w:r w:rsidR="00A05263">
      <w:rPr>
        <w:rFonts w:ascii="Calibri" w:hAnsi="Calibri" w:cs="Arial"/>
        <w:b/>
        <w:sz w:val="20"/>
        <w:szCs w:val="20"/>
      </w:rPr>
      <w:t>115</w:t>
    </w:r>
    <w:r w:rsidR="00534773" w:rsidRPr="00534773">
      <w:rPr>
        <w:rFonts w:ascii="Calibri" w:hAnsi="Calibri" w:cs="Arial"/>
        <w:b/>
        <w:sz w:val="20"/>
        <w:szCs w:val="20"/>
      </w:rPr>
      <w:t>/2021</w:t>
    </w:r>
  </w:p>
  <w:p w14:paraId="3DC126A9" w14:textId="77777777" w:rsidR="00EF78ED" w:rsidRPr="00360444" w:rsidRDefault="00EF78ED" w:rsidP="00F57211">
    <w:pPr>
      <w:pStyle w:val="Piedepgina"/>
      <w:jc w:val="center"/>
      <w:rPr>
        <w:rFonts w:ascii="Calibri" w:hAnsi="Calibri" w:cs="Arial"/>
        <w:bCs/>
        <w:sz w:val="18"/>
        <w:szCs w:val="20"/>
      </w:rPr>
    </w:pPr>
    <w:r w:rsidRPr="00360444">
      <w:rPr>
        <w:rFonts w:ascii="Calibri" w:hAnsi="Calibri" w:cs="Arial"/>
        <w:bCs/>
        <w:sz w:val="18"/>
        <w:szCs w:val="20"/>
      </w:rPr>
      <w:t xml:space="preserve">Financiamiento Público </w:t>
    </w:r>
    <w:r>
      <w:rPr>
        <w:rFonts w:ascii="Calibri" w:hAnsi="Calibri" w:cs="Arial"/>
        <w:bCs/>
        <w:sz w:val="18"/>
        <w:szCs w:val="20"/>
      </w:rPr>
      <w:t xml:space="preserve">Ordinario </w:t>
    </w:r>
    <w:r w:rsidR="008048F8">
      <w:rPr>
        <w:rFonts w:ascii="Calibri" w:hAnsi="Calibri" w:cs="Arial"/>
        <w:bCs/>
        <w:sz w:val="18"/>
        <w:szCs w:val="20"/>
      </w:rPr>
      <w:t xml:space="preserve">y para Actividades Específicas </w:t>
    </w:r>
    <w:r>
      <w:rPr>
        <w:rFonts w:ascii="Calibri" w:hAnsi="Calibri" w:cs="Arial"/>
        <w:bCs/>
        <w:sz w:val="18"/>
        <w:szCs w:val="20"/>
      </w:rPr>
      <w:t>de</w:t>
    </w:r>
    <w:r w:rsidRPr="00360444">
      <w:rPr>
        <w:rFonts w:ascii="Calibri" w:hAnsi="Calibri" w:cs="Arial"/>
        <w:bCs/>
        <w:sz w:val="18"/>
        <w:szCs w:val="20"/>
      </w:rPr>
      <w:t xml:space="preserve"> Partidos Políticos</w:t>
    </w:r>
  </w:p>
  <w:p w14:paraId="35F503C7" w14:textId="0E0EDF15" w:rsidR="00EF78ED" w:rsidRPr="00BA098C" w:rsidRDefault="00EF78ED" w:rsidP="00F57211">
    <w:pPr>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41897">
      <w:rPr>
        <w:rFonts w:ascii="Calibri" w:hAnsi="Calibri"/>
        <w:noProof/>
        <w:sz w:val="18"/>
        <w:szCs w:val="20"/>
      </w:rPr>
      <w:t>22</w:t>
    </w:r>
    <w:r w:rsidRPr="003D60F5">
      <w:rPr>
        <w:rFonts w:ascii="Calibri" w:hAnsi="Calibri"/>
        <w:sz w:val="18"/>
        <w:szCs w:val="20"/>
      </w:rPr>
      <w:fldChar w:fldCharType="end"/>
    </w:r>
    <w:r w:rsidRPr="003D60F5">
      <w:rPr>
        <w:rFonts w:ascii="Calibri" w:hAnsi="Calibri"/>
        <w:sz w:val="18"/>
        <w:szCs w:val="20"/>
      </w:rPr>
      <w:t xml:space="preserve"> de </w:t>
    </w:r>
    <w:r w:rsidR="008048F8">
      <w:rPr>
        <w:rFonts w:ascii="Calibri" w:hAnsi="Calibri"/>
        <w:sz w:val="18"/>
        <w:szCs w:val="20"/>
      </w:rPr>
      <w:t>2</w:t>
    </w:r>
    <w:r w:rsidR="00A05263">
      <w:rPr>
        <w:rFonts w:ascii="Calibri" w:hAnsi="Calibri"/>
        <w:sz w:val="18"/>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4F10" w14:textId="77777777" w:rsidR="0056265C" w:rsidRDefault="0056265C" w:rsidP="00F57211">
      <w:r>
        <w:separator/>
      </w:r>
    </w:p>
  </w:footnote>
  <w:footnote w:type="continuationSeparator" w:id="0">
    <w:p w14:paraId="7FB1E8BB" w14:textId="77777777" w:rsidR="0056265C" w:rsidRDefault="0056265C" w:rsidP="00F57211">
      <w:r>
        <w:continuationSeparator/>
      </w:r>
    </w:p>
  </w:footnote>
  <w:footnote w:id="1">
    <w:p w14:paraId="76A4190F" w14:textId="77777777" w:rsidR="00EF78ED" w:rsidRPr="00D64E54" w:rsidRDefault="00EF78ED" w:rsidP="00F57211">
      <w:pPr>
        <w:pStyle w:val="Textonotapie"/>
        <w:jc w:val="both"/>
        <w:rPr>
          <w:rFonts w:ascii="Arial" w:hAnsi="Arial" w:cs="Arial"/>
          <w:i/>
          <w:sz w:val="16"/>
          <w:szCs w:val="16"/>
          <w:lang w:val="es-MX"/>
        </w:rPr>
      </w:pPr>
      <w:r w:rsidRPr="007F3EAA">
        <w:rPr>
          <w:rStyle w:val="Refdenotaalpie"/>
          <w:rFonts w:ascii="Arial" w:hAnsi="Arial" w:cs="Arial"/>
          <w:i/>
          <w:sz w:val="16"/>
          <w:szCs w:val="16"/>
        </w:rPr>
        <w:footnoteRef/>
      </w:r>
      <w:r w:rsidRPr="007F3EAA">
        <w:rPr>
          <w:rFonts w:ascii="Arial" w:hAnsi="Arial" w:cs="Arial"/>
          <w:i/>
          <w:sz w:val="16"/>
          <w:szCs w:val="16"/>
        </w:rPr>
        <w:t xml:space="preserve"> Emitido por el Instituto Nacional de Estadística y Geografía. Recuperado de </w:t>
      </w:r>
      <w:hyperlink r:id="rId1" w:history="1">
        <w:r w:rsidRPr="00D64E54">
          <w:rPr>
            <w:rFonts w:ascii="Arial" w:hAnsi="Arial" w:cs="Arial"/>
            <w:i/>
            <w:sz w:val="16"/>
            <w:szCs w:val="16"/>
            <w:u w:val="single"/>
          </w:rPr>
          <w:t>https://www.inegi.org.mx/temas/uma/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B3EB" w14:textId="77777777" w:rsidR="00EF78ED" w:rsidRDefault="00EF78ED" w:rsidP="00F57211">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61312" behindDoc="1" locked="0" layoutInCell="1" allowOverlap="1" wp14:anchorId="22ACBAE4" wp14:editId="578A76BF">
          <wp:simplePos x="0" y="0"/>
          <wp:positionH relativeFrom="margin">
            <wp:posOffset>-19050</wp:posOffset>
          </wp:positionH>
          <wp:positionV relativeFrom="paragraph">
            <wp:posOffset>-130810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76BA2F49" w14:textId="77777777" w:rsidR="00EF78ED" w:rsidRPr="00640C8A" w:rsidRDefault="00EF78ED" w:rsidP="00F57211">
    <w:pPr>
      <w:tabs>
        <w:tab w:val="left" w:pos="2880"/>
        <w:tab w:val="right" w:pos="9356"/>
      </w:tabs>
      <w:rPr>
        <w:rFonts w:ascii="Arial Black" w:hAnsi="Arial Black" w:cs="Arial"/>
        <w:szCs w:val="22"/>
      </w:rPr>
    </w:pPr>
    <w:r>
      <w:rPr>
        <w:rFonts w:ascii="Arial Black" w:hAnsi="Arial Black" w:cs="Arial"/>
        <w:szCs w:val="22"/>
      </w:rPr>
      <w:tab/>
    </w:r>
    <w:r>
      <w:rPr>
        <w:rFonts w:ascii="Arial Black" w:hAnsi="Arial Black" w:cs="Arial"/>
        <w:szCs w:val="22"/>
      </w:rPr>
      <w:tab/>
      <w:t xml:space="preserve">        </w:t>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FB4F974" w14:textId="77777777" w:rsidR="00EF78ED" w:rsidRPr="00EB071E" w:rsidRDefault="00EF78ED" w:rsidP="00F57211">
    <w:pPr>
      <w:jc w:val="right"/>
      <w:rPr>
        <w:rFonts w:ascii="Calibri" w:hAnsi="Calibri" w:cs="Arial"/>
        <w:b/>
        <w:sz w:val="22"/>
        <w:szCs w:val="22"/>
      </w:rPr>
    </w:pPr>
    <w:r w:rsidRPr="00EB071E">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75FA66E2" wp14:editId="2249E2B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AAF0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b/>
        <w:noProof/>
        <w:sz w:val="22"/>
        <w:szCs w:val="20"/>
        <w:lang w:val="es-MX" w:eastAsia="es-MX"/>
      </w:rPr>
      <w:t xml:space="preserve">PROCESO ELECTORAL LOCAL </w:t>
    </w:r>
    <w:r w:rsidRPr="00EB071E">
      <w:rPr>
        <w:rFonts w:ascii="Calibri" w:hAnsi="Calibri" w:cs="Arial"/>
        <w:b/>
        <w:szCs w:val="22"/>
      </w:rPr>
      <w:t>20</w:t>
    </w:r>
    <w:r>
      <w:rPr>
        <w:rFonts w:ascii="Calibri" w:hAnsi="Calibri" w:cs="Arial"/>
        <w:b/>
        <w:szCs w:val="22"/>
      </w:rPr>
      <w:t>20</w:t>
    </w:r>
    <w:r w:rsidRPr="00EB071E">
      <w:rPr>
        <w:rFonts w:ascii="Calibri" w:hAnsi="Calibri" w:cs="Arial"/>
        <w:b/>
        <w:szCs w:val="22"/>
      </w:rPr>
      <w:t>-20</w:t>
    </w:r>
    <w:r>
      <w:rPr>
        <w:rFonts w:ascii="Calibri" w:hAnsi="Calibri" w:cs="Arial"/>
        <w:b/>
        <w:szCs w:val="22"/>
      </w:rPr>
      <w:t>21</w:t>
    </w:r>
  </w:p>
  <w:p w14:paraId="3CD2D3BF" w14:textId="77777777" w:rsidR="00EF78ED" w:rsidRDefault="00EF78ED" w:rsidP="00F5721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6929FB"/>
    <w:multiLevelType w:val="hybridMultilevel"/>
    <w:tmpl w:val="98547642"/>
    <w:lvl w:ilvl="0" w:tplc="3300F3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F634D"/>
    <w:multiLevelType w:val="hybridMultilevel"/>
    <w:tmpl w:val="7E6C5E74"/>
    <w:lvl w:ilvl="0" w:tplc="1962177E">
      <w:start w:val="1"/>
      <w:numFmt w:val="upperRoman"/>
      <w:lvlText w:val="%1."/>
      <w:lvlJc w:val="left"/>
      <w:pPr>
        <w:ind w:left="1146" w:hanging="720"/>
      </w:pPr>
      <w:rPr>
        <w:rFonts w:ascii="Arial" w:hAnsi="Arial" w:cs="Arial" w:hint="default"/>
        <w:b/>
        <w:strike w:val="0"/>
        <w:dstrike w:val="0"/>
        <w:color w:val="auto"/>
        <w:sz w:val="22"/>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493536F"/>
    <w:multiLevelType w:val="hybridMultilevel"/>
    <w:tmpl w:val="B8426BC2"/>
    <w:lvl w:ilvl="0" w:tplc="B85E9CC4">
      <w:start w:val="1"/>
      <w:numFmt w:val="upperRoman"/>
      <w:lvlText w:val="%1."/>
      <w:lvlJc w:val="left"/>
      <w:pPr>
        <w:ind w:left="720" w:hanging="72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B7A5C"/>
    <w:multiLevelType w:val="hybridMultilevel"/>
    <w:tmpl w:val="E33C16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5276D4"/>
    <w:multiLevelType w:val="hybridMultilevel"/>
    <w:tmpl w:val="A30A49E8"/>
    <w:lvl w:ilvl="0" w:tplc="58726B74">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3"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2BC48B5"/>
    <w:multiLevelType w:val="hybridMultilevel"/>
    <w:tmpl w:val="25382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D770A1"/>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1"/>
  </w:num>
  <w:num w:numId="3">
    <w:abstractNumId w:val="9"/>
  </w:num>
  <w:num w:numId="4">
    <w:abstractNumId w:val="33"/>
  </w:num>
  <w:num w:numId="5">
    <w:abstractNumId w:val="27"/>
  </w:num>
  <w:num w:numId="6">
    <w:abstractNumId w:val="12"/>
  </w:num>
  <w:num w:numId="7">
    <w:abstractNumId w:val="3"/>
  </w:num>
  <w:num w:numId="8">
    <w:abstractNumId w:val="24"/>
  </w:num>
  <w:num w:numId="9">
    <w:abstractNumId w:val="39"/>
  </w:num>
  <w:num w:numId="10">
    <w:abstractNumId w:val="19"/>
  </w:num>
  <w:num w:numId="11">
    <w:abstractNumId w:val="0"/>
  </w:num>
  <w:num w:numId="12">
    <w:abstractNumId w:val="36"/>
  </w:num>
  <w:num w:numId="13">
    <w:abstractNumId w:val="37"/>
  </w:num>
  <w:num w:numId="14">
    <w:abstractNumId w:val="8"/>
  </w:num>
  <w:num w:numId="15">
    <w:abstractNumId w:val="20"/>
  </w:num>
  <w:num w:numId="16">
    <w:abstractNumId w:val="18"/>
  </w:num>
  <w:num w:numId="17">
    <w:abstractNumId w:val="38"/>
  </w:num>
  <w:num w:numId="18">
    <w:abstractNumId w:val="16"/>
  </w:num>
  <w:num w:numId="19">
    <w:abstractNumId w:val="32"/>
  </w:num>
  <w:num w:numId="20">
    <w:abstractNumId w:val="13"/>
  </w:num>
  <w:num w:numId="21">
    <w:abstractNumId w:val="10"/>
  </w:num>
  <w:num w:numId="22">
    <w:abstractNumId w:val="1"/>
  </w:num>
  <w:num w:numId="23">
    <w:abstractNumId w:val="30"/>
  </w:num>
  <w:num w:numId="24">
    <w:abstractNumId w:val="23"/>
  </w:num>
  <w:num w:numId="25">
    <w:abstractNumId w:val="2"/>
  </w:num>
  <w:num w:numId="26">
    <w:abstractNumId w:val="35"/>
  </w:num>
  <w:num w:numId="27">
    <w:abstractNumId w:val="17"/>
  </w:num>
  <w:num w:numId="28">
    <w:abstractNumId w:val="4"/>
  </w:num>
  <w:num w:numId="29">
    <w:abstractNumId w:val="5"/>
  </w:num>
  <w:num w:numId="30">
    <w:abstractNumId w:val="28"/>
  </w:num>
  <w:num w:numId="31">
    <w:abstractNumId w:val="14"/>
  </w:num>
  <w:num w:numId="32">
    <w:abstractNumId w:val="29"/>
  </w:num>
  <w:num w:numId="33">
    <w:abstractNumId w:val="11"/>
  </w:num>
  <w:num w:numId="34">
    <w:abstractNumId w:val="6"/>
  </w:num>
  <w:num w:numId="35">
    <w:abstractNumId w:val="7"/>
  </w:num>
  <w:num w:numId="36">
    <w:abstractNumId w:val="15"/>
  </w:num>
  <w:num w:numId="37">
    <w:abstractNumId w:val="22"/>
  </w:num>
  <w:num w:numId="38">
    <w:abstractNumId w:val="31"/>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HN"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HN" w:vendorID="64" w:dllVersion="4096"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1"/>
    <w:rsid w:val="000455D6"/>
    <w:rsid w:val="00062C9B"/>
    <w:rsid w:val="000829D6"/>
    <w:rsid w:val="000A3061"/>
    <w:rsid w:val="000B207A"/>
    <w:rsid w:val="000D1944"/>
    <w:rsid w:val="00104C51"/>
    <w:rsid w:val="00152181"/>
    <w:rsid w:val="00187CBE"/>
    <w:rsid w:val="001A0E92"/>
    <w:rsid w:val="001B7446"/>
    <w:rsid w:val="001F026C"/>
    <w:rsid w:val="002208E3"/>
    <w:rsid w:val="00233624"/>
    <w:rsid w:val="0026642F"/>
    <w:rsid w:val="002749E0"/>
    <w:rsid w:val="00281907"/>
    <w:rsid w:val="002B06B8"/>
    <w:rsid w:val="002E1B1E"/>
    <w:rsid w:val="002E35FA"/>
    <w:rsid w:val="002F6A5D"/>
    <w:rsid w:val="00327291"/>
    <w:rsid w:val="00333298"/>
    <w:rsid w:val="00374988"/>
    <w:rsid w:val="00381CA5"/>
    <w:rsid w:val="003905FC"/>
    <w:rsid w:val="003B194B"/>
    <w:rsid w:val="003D3D14"/>
    <w:rsid w:val="00457EE7"/>
    <w:rsid w:val="0049185E"/>
    <w:rsid w:val="004B6146"/>
    <w:rsid w:val="00534773"/>
    <w:rsid w:val="00547899"/>
    <w:rsid w:val="00560213"/>
    <w:rsid w:val="0056265C"/>
    <w:rsid w:val="00563E69"/>
    <w:rsid w:val="005A38AD"/>
    <w:rsid w:val="005A47A5"/>
    <w:rsid w:val="005A727B"/>
    <w:rsid w:val="005B3F7A"/>
    <w:rsid w:val="00615652"/>
    <w:rsid w:val="006275DE"/>
    <w:rsid w:val="00636709"/>
    <w:rsid w:val="00641217"/>
    <w:rsid w:val="00652902"/>
    <w:rsid w:val="006550C7"/>
    <w:rsid w:val="00671417"/>
    <w:rsid w:val="0067356E"/>
    <w:rsid w:val="006870A3"/>
    <w:rsid w:val="006A1361"/>
    <w:rsid w:val="006A502C"/>
    <w:rsid w:val="006B43B2"/>
    <w:rsid w:val="006C0BBC"/>
    <w:rsid w:val="006C74D8"/>
    <w:rsid w:val="007062B3"/>
    <w:rsid w:val="00735398"/>
    <w:rsid w:val="00750557"/>
    <w:rsid w:val="007613F0"/>
    <w:rsid w:val="007645CA"/>
    <w:rsid w:val="0078213F"/>
    <w:rsid w:val="007A72F5"/>
    <w:rsid w:val="007C15DB"/>
    <w:rsid w:val="007D7C38"/>
    <w:rsid w:val="008048F8"/>
    <w:rsid w:val="0082178A"/>
    <w:rsid w:val="00841897"/>
    <w:rsid w:val="00860A9E"/>
    <w:rsid w:val="00860FE7"/>
    <w:rsid w:val="0087665C"/>
    <w:rsid w:val="008772D6"/>
    <w:rsid w:val="0089456F"/>
    <w:rsid w:val="008D552E"/>
    <w:rsid w:val="008D60A7"/>
    <w:rsid w:val="008E5410"/>
    <w:rsid w:val="009043C4"/>
    <w:rsid w:val="00905B46"/>
    <w:rsid w:val="00920D79"/>
    <w:rsid w:val="00947AF9"/>
    <w:rsid w:val="00952390"/>
    <w:rsid w:val="0095690D"/>
    <w:rsid w:val="009B4725"/>
    <w:rsid w:val="009E23FA"/>
    <w:rsid w:val="009E2F15"/>
    <w:rsid w:val="00A05263"/>
    <w:rsid w:val="00A738C2"/>
    <w:rsid w:val="00A77943"/>
    <w:rsid w:val="00AF1F6F"/>
    <w:rsid w:val="00B2473B"/>
    <w:rsid w:val="00B7445C"/>
    <w:rsid w:val="00BB24FB"/>
    <w:rsid w:val="00BC453C"/>
    <w:rsid w:val="00BD0AA4"/>
    <w:rsid w:val="00BD37D5"/>
    <w:rsid w:val="00BF44A9"/>
    <w:rsid w:val="00C5723C"/>
    <w:rsid w:val="00CA52ED"/>
    <w:rsid w:val="00D06A57"/>
    <w:rsid w:val="00D12B4C"/>
    <w:rsid w:val="00D53366"/>
    <w:rsid w:val="00D86420"/>
    <w:rsid w:val="00D91FFD"/>
    <w:rsid w:val="00E809E7"/>
    <w:rsid w:val="00E92280"/>
    <w:rsid w:val="00E97E67"/>
    <w:rsid w:val="00EF78ED"/>
    <w:rsid w:val="00F57211"/>
    <w:rsid w:val="00F62C65"/>
    <w:rsid w:val="00F70630"/>
    <w:rsid w:val="00F7732B"/>
    <w:rsid w:val="00F82425"/>
    <w:rsid w:val="00F85C34"/>
    <w:rsid w:val="00F95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AB00"/>
  <w15:chartTrackingRefBased/>
  <w15:docId w15:val="{283D9CED-42D9-4956-8DBD-94D24E43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7211"/>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CA52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721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F57211"/>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211"/>
    <w:rPr>
      <w:rFonts w:ascii="Arial" w:eastAsia="Calibri" w:hAnsi="Arial" w:cs="Arial"/>
      <w:b/>
      <w:bCs/>
    </w:rPr>
  </w:style>
  <w:style w:type="character" w:customStyle="1" w:styleId="Ttulo3Car">
    <w:name w:val="Título 3 Car"/>
    <w:basedOn w:val="Fuentedeprrafopredeter"/>
    <w:link w:val="Ttulo3"/>
    <w:uiPriority w:val="9"/>
    <w:semiHidden/>
    <w:rsid w:val="00F5721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F57211"/>
    <w:rPr>
      <w:rFonts w:asciiTheme="majorHAnsi" w:eastAsiaTheme="majorEastAsia" w:hAnsiTheme="majorHAnsi" w:cstheme="majorBidi"/>
      <w:b/>
      <w:bCs/>
      <w:i/>
      <w:iCs/>
      <w:color w:val="5B9BD5" w:themeColor="accent1"/>
      <w:sz w:val="24"/>
      <w:szCs w:val="24"/>
      <w:lang w:val="es-ES" w:eastAsia="es-ES"/>
    </w:rPr>
  </w:style>
  <w:style w:type="paragraph" w:styleId="Textoindependiente">
    <w:name w:val="Body Text"/>
    <w:basedOn w:val="Normal"/>
    <w:link w:val="TextoindependienteCar"/>
    <w:rsid w:val="00F57211"/>
    <w:pPr>
      <w:spacing w:after="120"/>
    </w:pPr>
  </w:style>
  <w:style w:type="character" w:customStyle="1" w:styleId="TextoindependienteCar">
    <w:name w:val="Texto independiente Car"/>
    <w:basedOn w:val="Fuentedeprrafopredeter"/>
    <w:link w:val="Textoindependiente"/>
    <w:rsid w:val="00F5721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57211"/>
    <w:pPr>
      <w:spacing w:after="120"/>
      <w:ind w:left="283"/>
    </w:pPr>
  </w:style>
  <w:style w:type="character" w:customStyle="1" w:styleId="SangradetextonormalCar">
    <w:name w:val="Sangría de texto normal Car"/>
    <w:basedOn w:val="Fuentedeprrafopredeter"/>
    <w:link w:val="Sangradetextonormal"/>
    <w:rsid w:val="00F5721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F57211"/>
    <w:pPr>
      <w:spacing w:after="120" w:line="480" w:lineRule="auto"/>
    </w:pPr>
  </w:style>
  <w:style w:type="character" w:customStyle="1" w:styleId="Textoindependiente2Car">
    <w:name w:val="Texto independiente 2 Car"/>
    <w:basedOn w:val="Fuentedeprrafopredeter"/>
    <w:link w:val="Textoindependiente2"/>
    <w:rsid w:val="00F5721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F57211"/>
    <w:pPr>
      <w:spacing w:after="120"/>
    </w:pPr>
    <w:rPr>
      <w:sz w:val="16"/>
      <w:szCs w:val="16"/>
    </w:rPr>
  </w:style>
  <w:style w:type="character" w:customStyle="1" w:styleId="Textoindependiente3Car">
    <w:name w:val="Texto independiente 3 Car"/>
    <w:basedOn w:val="Fuentedeprrafopredeter"/>
    <w:link w:val="Textoindependiente3"/>
    <w:uiPriority w:val="99"/>
    <w:rsid w:val="00F57211"/>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F57211"/>
    <w:pPr>
      <w:tabs>
        <w:tab w:val="center" w:pos="4419"/>
        <w:tab w:val="right" w:pos="8838"/>
      </w:tabs>
    </w:pPr>
  </w:style>
  <w:style w:type="character" w:customStyle="1" w:styleId="EncabezadoCar">
    <w:name w:val="Encabezado Car"/>
    <w:basedOn w:val="Fuentedeprrafopredeter"/>
    <w:link w:val="Encabezado"/>
    <w:uiPriority w:val="99"/>
    <w:rsid w:val="00F5721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7211"/>
    <w:pPr>
      <w:tabs>
        <w:tab w:val="center" w:pos="4419"/>
        <w:tab w:val="right" w:pos="8838"/>
      </w:tabs>
    </w:pPr>
  </w:style>
  <w:style w:type="character" w:customStyle="1" w:styleId="PiedepginaCar">
    <w:name w:val="Pie de página Car"/>
    <w:basedOn w:val="Fuentedeprrafopredeter"/>
    <w:link w:val="Piedepgina"/>
    <w:uiPriority w:val="99"/>
    <w:rsid w:val="00F57211"/>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57211"/>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F5721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uiPriority w:val="34"/>
    <w:qFormat/>
    <w:rsid w:val="00F57211"/>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F57211"/>
    <w:rPr>
      <w:rFonts w:ascii="Tahoma" w:hAnsi="Tahoma"/>
      <w:sz w:val="16"/>
      <w:szCs w:val="16"/>
    </w:rPr>
  </w:style>
  <w:style w:type="character" w:customStyle="1" w:styleId="TextodegloboCar">
    <w:name w:val="Texto de globo Car"/>
    <w:basedOn w:val="Fuentedeprrafopredeter"/>
    <w:link w:val="Textodeglobo"/>
    <w:uiPriority w:val="99"/>
    <w:semiHidden/>
    <w:rsid w:val="00F57211"/>
    <w:rPr>
      <w:rFonts w:ascii="Tahoma" w:eastAsia="Times New Roman" w:hAnsi="Tahoma" w:cs="Times New Roman"/>
      <w:sz w:val="16"/>
      <w:szCs w:val="16"/>
      <w:lang w:val="es-ES" w:eastAsia="es-ES"/>
    </w:rPr>
  </w:style>
  <w:style w:type="table" w:styleId="Tablaconcuadrcula">
    <w:name w:val="Table Grid"/>
    <w:basedOn w:val="Tablanormal"/>
    <w:uiPriority w:val="59"/>
    <w:rsid w:val="00F572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57211"/>
    <w:pPr>
      <w:spacing w:before="100" w:beforeAutospacing="1" w:after="100" w:afterAutospacing="1"/>
    </w:pPr>
    <w:rPr>
      <w:lang w:val="es-MX" w:eastAsia="es-MX"/>
    </w:rPr>
  </w:style>
  <w:style w:type="paragraph" w:styleId="NormalWeb">
    <w:name w:val="Normal (Web)"/>
    <w:basedOn w:val="Normal"/>
    <w:next w:val="Normal"/>
    <w:rsid w:val="00F5721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57211"/>
    <w:pPr>
      <w:spacing w:after="101" w:line="216" w:lineRule="exact"/>
      <w:ind w:firstLine="288"/>
      <w:jc w:val="both"/>
    </w:pPr>
    <w:rPr>
      <w:rFonts w:ascii="Arial" w:hAnsi="Arial"/>
      <w:sz w:val="18"/>
      <w:szCs w:val="18"/>
    </w:rPr>
  </w:style>
  <w:style w:type="character" w:customStyle="1" w:styleId="TextoCar">
    <w:name w:val="Texto Car"/>
    <w:link w:val="Texto"/>
    <w:locked/>
    <w:rsid w:val="00F57211"/>
    <w:rPr>
      <w:rFonts w:ascii="Arial" w:eastAsia="Times New Roman" w:hAnsi="Arial" w:cs="Times New Roman"/>
      <w:sz w:val="18"/>
      <w:szCs w:val="18"/>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F57211"/>
    <w:rPr>
      <w:rFonts w:ascii="Calibri" w:eastAsia="Times New Roman" w:hAnsi="Calibri" w:cs="Times New Roman"/>
      <w:lang w:val="es-ES" w:eastAsia="es-ES"/>
    </w:rPr>
  </w:style>
  <w:style w:type="table" w:customStyle="1" w:styleId="Tablaconcuadrcula1">
    <w:name w:val="Tabla con cuadrícula1"/>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7211"/>
  </w:style>
  <w:style w:type="character" w:styleId="Hipervnculo">
    <w:name w:val="Hyperlink"/>
    <w:uiPriority w:val="99"/>
    <w:unhideWhenUsed/>
    <w:rsid w:val="00F57211"/>
    <w:rPr>
      <w:color w:val="0000FF"/>
      <w:u w:val="single"/>
    </w:rPr>
  </w:style>
  <w:style w:type="paragraph" w:styleId="Textonotapie">
    <w:name w:val="footnote text"/>
    <w:basedOn w:val="Normal"/>
    <w:link w:val="TextonotapieCar"/>
    <w:uiPriority w:val="99"/>
    <w:unhideWhenUsed/>
    <w:rsid w:val="00F57211"/>
    <w:rPr>
      <w:sz w:val="20"/>
      <w:szCs w:val="20"/>
    </w:rPr>
  </w:style>
  <w:style w:type="character" w:customStyle="1" w:styleId="TextonotapieCar">
    <w:name w:val="Texto nota pie Car"/>
    <w:basedOn w:val="Fuentedeprrafopredeter"/>
    <w:link w:val="Textonotapie"/>
    <w:uiPriority w:val="99"/>
    <w:rsid w:val="00F57211"/>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unhideWhenUsed/>
    <w:qFormat/>
    <w:rsid w:val="00F57211"/>
    <w:rPr>
      <w:vertAlign w:val="superscript"/>
    </w:rPr>
  </w:style>
  <w:style w:type="numbering" w:customStyle="1" w:styleId="Sinlista1">
    <w:name w:val="Sin lista1"/>
    <w:next w:val="Sinlista"/>
    <w:uiPriority w:val="99"/>
    <w:semiHidden/>
    <w:unhideWhenUsed/>
    <w:rsid w:val="00F57211"/>
  </w:style>
  <w:style w:type="numbering" w:customStyle="1" w:styleId="Sinlista2">
    <w:name w:val="Sin lista2"/>
    <w:next w:val="Sinlista"/>
    <w:uiPriority w:val="99"/>
    <w:semiHidden/>
    <w:unhideWhenUsed/>
    <w:rsid w:val="00F57211"/>
  </w:style>
  <w:style w:type="character" w:styleId="Nmerodepgina">
    <w:name w:val="page number"/>
    <w:rsid w:val="00F57211"/>
  </w:style>
  <w:style w:type="paragraph" w:styleId="Textosinformato">
    <w:name w:val="Plain Text"/>
    <w:basedOn w:val="Normal"/>
    <w:link w:val="TextosinformatoCar"/>
    <w:rsid w:val="00F57211"/>
    <w:rPr>
      <w:rFonts w:ascii="Courier New" w:eastAsia="Calibri" w:hAnsi="Courier New" w:cs="Arial"/>
      <w:sz w:val="20"/>
      <w:szCs w:val="20"/>
      <w:lang w:eastAsia="en-US"/>
    </w:rPr>
  </w:style>
  <w:style w:type="character" w:customStyle="1" w:styleId="TextosinformatoCar">
    <w:name w:val="Texto sin formato Car"/>
    <w:basedOn w:val="Fuentedeprrafopredeter"/>
    <w:link w:val="Textosinformato"/>
    <w:rsid w:val="00F57211"/>
    <w:rPr>
      <w:rFonts w:ascii="Courier New" w:eastAsia="Calibri" w:hAnsi="Courier New" w:cs="Arial"/>
      <w:sz w:val="20"/>
      <w:szCs w:val="20"/>
      <w:lang w:val="es-ES"/>
    </w:rPr>
  </w:style>
  <w:style w:type="table" w:customStyle="1" w:styleId="Tablaconcuadrcula2">
    <w:name w:val="Tabla con cuadrícula2"/>
    <w:basedOn w:val="Tablanormal"/>
    <w:next w:val="Tablaconcuadrcula"/>
    <w:uiPriority w:val="59"/>
    <w:rsid w:val="00F57211"/>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F572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57211"/>
  </w:style>
  <w:style w:type="character" w:styleId="Hipervnculovisitado">
    <w:name w:val="FollowedHyperlink"/>
    <w:basedOn w:val="Fuentedeprrafopredeter"/>
    <w:uiPriority w:val="99"/>
    <w:semiHidden/>
    <w:unhideWhenUsed/>
    <w:rsid w:val="00F57211"/>
    <w:rPr>
      <w:color w:val="800080"/>
      <w:u w:val="single"/>
    </w:rPr>
  </w:style>
  <w:style w:type="paragraph" w:customStyle="1" w:styleId="xl66">
    <w:name w:val="xl66"/>
    <w:basedOn w:val="Normal"/>
    <w:rsid w:val="00F57211"/>
    <w:pPr>
      <w:spacing w:before="100" w:beforeAutospacing="1" w:after="100" w:afterAutospacing="1"/>
    </w:pPr>
    <w:rPr>
      <w:sz w:val="20"/>
      <w:szCs w:val="20"/>
      <w:lang w:val="es-MX" w:eastAsia="es-MX"/>
    </w:rPr>
  </w:style>
  <w:style w:type="paragraph" w:customStyle="1" w:styleId="xl67">
    <w:name w:val="xl67"/>
    <w:basedOn w:val="Normal"/>
    <w:rsid w:val="00F57211"/>
    <w:pPr>
      <w:spacing w:before="100" w:beforeAutospacing="1" w:after="100" w:afterAutospacing="1"/>
    </w:pPr>
    <w:rPr>
      <w:sz w:val="20"/>
      <w:szCs w:val="20"/>
      <w:lang w:val="es-MX" w:eastAsia="es-MX"/>
    </w:rPr>
  </w:style>
  <w:style w:type="paragraph" w:customStyle="1" w:styleId="xl68">
    <w:name w:val="xl68"/>
    <w:basedOn w:val="Normal"/>
    <w:rsid w:val="00F5721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F57211"/>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F57211"/>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F57211"/>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F572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F5721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F5721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F5721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F57211"/>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F57211"/>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F57211"/>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F5721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F5721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F5721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F57211"/>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F5721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F57211"/>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F57211"/>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F5721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F5721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F57211"/>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F57211"/>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F57211"/>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F5721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F5721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F57211"/>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F57211"/>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F5721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F5721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F57211"/>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F572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F5721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F5721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F5721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F57211"/>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F57211"/>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F57211"/>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F572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F5721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F5721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F57211"/>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F5721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F57211"/>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F5721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F57211"/>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F5721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F57211"/>
    <w:pPr>
      <w:spacing w:before="100" w:beforeAutospacing="1" w:after="100" w:afterAutospacing="1"/>
    </w:pPr>
    <w:rPr>
      <w:sz w:val="20"/>
      <w:szCs w:val="20"/>
      <w:lang w:val="es-MX" w:eastAsia="es-MX"/>
    </w:rPr>
  </w:style>
  <w:style w:type="paragraph" w:customStyle="1" w:styleId="xl115">
    <w:name w:val="xl115"/>
    <w:basedOn w:val="Normal"/>
    <w:rsid w:val="00F5721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F5721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F57211"/>
    <w:pPr>
      <w:spacing w:before="100" w:beforeAutospacing="1" w:after="100" w:afterAutospacing="1"/>
    </w:pPr>
    <w:rPr>
      <w:sz w:val="20"/>
      <w:szCs w:val="20"/>
      <w:lang w:val="es-MX" w:eastAsia="es-MX"/>
    </w:rPr>
  </w:style>
  <w:style w:type="paragraph" w:customStyle="1" w:styleId="xl118">
    <w:name w:val="xl118"/>
    <w:basedOn w:val="Normal"/>
    <w:rsid w:val="00F57211"/>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F57211"/>
    <w:pPr>
      <w:spacing w:before="100" w:beforeAutospacing="1" w:after="100" w:afterAutospacing="1"/>
    </w:pPr>
    <w:rPr>
      <w:i/>
      <w:iCs/>
      <w:sz w:val="20"/>
      <w:szCs w:val="20"/>
      <w:lang w:val="es-MX" w:eastAsia="es-MX"/>
    </w:rPr>
  </w:style>
  <w:style w:type="paragraph" w:customStyle="1" w:styleId="xl120">
    <w:name w:val="xl120"/>
    <w:basedOn w:val="Normal"/>
    <w:rsid w:val="00F57211"/>
    <w:pPr>
      <w:spacing w:before="100" w:beforeAutospacing="1" w:after="100" w:afterAutospacing="1"/>
      <w:jc w:val="right"/>
    </w:pPr>
    <w:rPr>
      <w:i/>
      <w:iCs/>
      <w:sz w:val="20"/>
      <w:szCs w:val="20"/>
      <w:lang w:val="es-MX" w:eastAsia="es-MX"/>
    </w:rPr>
  </w:style>
  <w:style w:type="paragraph" w:customStyle="1" w:styleId="xl121">
    <w:name w:val="xl121"/>
    <w:basedOn w:val="Normal"/>
    <w:rsid w:val="00F57211"/>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F57211"/>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F57211"/>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F57211"/>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F57211"/>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F57211"/>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F57211"/>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F57211"/>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F572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F5721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F5721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F5721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F57211"/>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F5721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F5721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F57211"/>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F57211"/>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F57211"/>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F57211"/>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F57211"/>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F57211"/>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F57211"/>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F57211"/>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F57211"/>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F57211"/>
    <w:pPr>
      <w:spacing w:before="100" w:beforeAutospacing="1" w:after="100" w:afterAutospacing="1"/>
      <w:jc w:val="center"/>
      <w:textAlignment w:val="center"/>
    </w:pPr>
    <w:rPr>
      <w:b/>
      <w:bCs/>
      <w:lang w:val="es-MX" w:eastAsia="es-MX"/>
    </w:rPr>
  </w:style>
  <w:style w:type="paragraph" w:customStyle="1" w:styleId="xl146">
    <w:name w:val="xl146"/>
    <w:basedOn w:val="Normal"/>
    <w:rsid w:val="00F57211"/>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F57211"/>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F57211"/>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F57211"/>
  </w:style>
  <w:style w:type="numbering" w:customStyle="1" w:styleId="Sinlista5">
    <w:name w:val="Sin lista5"/>
    <w:next w:val="Sinlista"/>
    <w:uiPriority w:val="99"/>
    <w:semiHidden/>
    <w:unhideWhenUsed/>
    <w:rsid w:val="00F57211"/>
  </w:style>
  <w:style w:type="table" w:customStyle="1" w:styleId="Tablaconcuadrcula21">
    <w:name w:val="Tabla con cuadrícula21"/>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F572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F57211"/>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F57211"/>
    <w:rPr>
      <w:rFonts w:ascii="Times New Roman" w:eastAsia="Times New Roman" w:hAnsi="Times New Roman" w:cs="Times New Roman"/>
      <w:sz w:val="24"/>
      <w:szCs w:val="24"/>
      <w:lang w:val="es-ES" w:eastAsia="es-ES"/>
    </w:rPr>
  </w:style>
  <w:style w:type="paragraph" w:customStyle="1" w:styleId="texto0">
    <w:name w:val="texto"/>
    <w:basedOn w:val="Normal"/>
    <w:rsid w:val="00947AF9"/>
    <w:pPr>
      <w:spacing w:after="101" w:line="216" w:lineRule="atLeast"/>
      <w:ind w:firstLine="288"/>
      <w:jc w:val="both"/>
    </w:pPr>
    <w:rPr>
      <w:rFonts w:ascii="Arial" w:hAnsi="Arial" w:cs="Arial"/>
      <w:sz w:val="18"/>
      <w:szCs w:val="20"/>
      <w:lang w:val="en-GB" w:eastAsia="es-MX"/>
    </w:rPr>
  </w:style>
  <w:style w:type="character" w:customStyle="1" w:styleId="Ttulo2Car">
    <w:name w:val="Título 2 Car"/>
    <w:basedOn w:val="Fuentedeprrafopredeter"/>
    <w:link w:val="Ttulo2"/>
    <w:uiPriority w:val="9"/>
    <w:semiHidden/>
    <w:rsid w:val="00CA52ED"/>
    <w:rPr>
      <w:rFonts w:asciiTheme="majorHAnsi" w:eastAsiaTheme="majorEastAsia" w:hAnsiTheme="majorHAnsi" w:cstheme="majorBidi"/>
      <w:color w:val="2E74B5" w:themeColor="accent1" w:themeShade="BF"/>
      <w:sz w:val="26"/>
      <w:szCs w:val="26"/>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2425"/>
    <w:pPr>
      <w:spacing w:after="160" w:line="259" w:lineRule="auto"/>
      <w:jc w:val="both"/>
    </w:pPr>
    <w:rPr>
      <w:rFonts w:asciiTheme="minorHAnsi" w:eastAsiaTheme="minorHAnsi" w:hAnsiTheme="minorHAnsi" w:cstheme="minorBidi"/>
      <w:sz w:val="22"/>
      <w:szCs w:val="22"/>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225">
      <w:bodyDiv w:val="1"/>
      <w:marLeft w:val="0"/>
      <w:marRight w:val="0"/>
      <w:marTop w:val="0"/>
      <w:marBottom w:val="0"/>
      <w:divBdr>
        <w:top w:val="none" w:sz="0" w:space="0" w:color="auto"/>
        <w:left w:val="none" w:sz="0" w:space="0" w:color="auto"/>
        <w:bottom w:val="none" w:sz="0" w:space="0" w:color="auto"/>
        <w:right w:val="none" w:sz="0" w:space="0" w:color="auto"/>
      </w:divBdr>
    </w:div>
    <w:div w:id="86003942">
      <w:bodyDiv w:val="1"/>
      <w:marLeft w:val="0"/>
      <w:marRight w:val="0"/>
      <w:marTop w:val="0"/>
      <w:marBottom w:val="0"/>
      <w:divBdr>
        <w:top w:val="none" w:sz="0" w:space="0" w:color="auto"/>
        <w:left w:val="none" w:sz="0" w:space="0" w:color="auto"/>
        <w:bottom w:val="none" w:sz="0" w:space="0" w:color="auto"/>
        <w:right w:val="none" w:sz="0" w:space="0" w:color="auto"/>
      </w:divBdr>
    </w:div>
    <w:div w:id="110053162">
      <w:bodyDiv w:val="1"/>
      <w:marLeft w:val="0"/>
      <w:marRight w:val="0"/>
      <w:marTop w:val="0"/>
      <w:marBottom w:val="0"/>
      <w:divBdr>
        <w:top w:val="none" w:sz="0" w:space="0" w:color="auto"/>
        <w:left w:val="none" w:sz="0" w:space="0" w:color="auto"/>
        <w:bottom w:val="none" w:sz="0" w:space="0" w:color="auto"/>
        <w:right w:val="none" w:sz="0" w:space="0" w:color="auto"/>
      </w:divBdr>
    </w:div>
    <w:div w:id="125321794">
      <w:bodyDiv w:val="1"/>
      <w:marLeft w:val="0"/>
      <w:marRight w:val="0"/>
      <w:marTop w:val="0"/>
      <w:marBottom w:val="0"/>
      <w:divBdr>
        <w:top w:val="none" w:sz="0" w:space="0" w:color="auto"/>
        <w:left w:val="none" w:sz="0" w:space="0" w:color="auto"/>
        <w:bottom w:val="none" w:sz="0" w:space="0" w:color="auto"/>
        <w:right w:val="none" w:sz="0" w:space="0" w:color="auto"/>
      </w:divBdr>
    </w:div>
    <w:div w:id="217128300">
      <w:bodyDiv w:val="1"/>
      <w:marLeft w:val="0"/>
      <w:marRight w:val="0"/>
      <w:marTop w:val="0"/>
      <w:marBottom w:val="0"/>
      <w:divBdr>
        <w:top w:val="none" w:sz="0" w:space="0" w:color="auto"/>
        <w:left w:val="none" w:sz="0" w:space="0" w:color="auto"/>
        <w:bottom w:val="none" w:sz="0" w:space="0" w:color="auto"/>
        <w:right w:val="none" w:sz="0" w:space="0" w:color="auto"/>
      </w:divBdr>
    </w:div>
    <w:div w:id="219560238">
      <w:bodyDiv w:val="1"/>
      <w:marLeft w:val="0"/>
      <w:marRight w:val="0"/>
      <w:marTop w:val="0"/>
      <w:marBottom w:val="0"/>
      <w:divBdr>
        <w:top w:val="none" w:sz="0" w:space="0" w:color="auto"/>
        <w:left w:val="none" w:sz="0" w:space="0" w:color="auto"/>
        <w:bottom w:val="none" w:sz="0" w:space="0" w:color="auto"/>
        <w:right w:val="none" w:sz="0" w:space="0" w:color="auto"/>
      </w:divBdr>
    </w:div>
    <w:div w:id="222179185">
      <w:bodyDiv w:val="1"/>
      <w:marLeft w:val="0"/>
      <w:marRight w:val="0"/>
      <w:marTop w:val="0"/>
      <w:marBottom w:val="0"/>
      <w:divBdr>
        <w:top w:val="none" w:sz="0" w:space="0" w:color="auto"/>
        <w:left w:val="none" w:sz="0" w:space="0" w:color="auto"/>
        <w:bottom w:val="none" w:sz="0" w:space="0" w:color="auto"/>
        <w:right w:val="none" w:sz="0" w:space="0" w:color="auto"/>
      </w:divBdr>
    </w:div>
    <w:div w:id="304699327">
      <w:bodyDiv w:val="1"/>
      <w:marLeft w:val="0"/>
      <w:marRight w:val="0"/>
      <w:marTop w:val="0"/>
      <w:marBottom w:val="0"/>
      <w:divBdr>
        <w:top w:val="none" w:sz="0" w:space="0" w:color="auto"/>
        <w:left w:val="none" w:sz="0" w:space="0" w:color="auto"/>
        <w:bottom w:val="none" w:sz="0" w:space="0" w:color="auto"/>
        <w:right w:val="none" w:sz="0" w:space="0" w:color="auto"/>
      </w:divBdr>
    </w:div>
    <w:div w:id="313993766">
      <w:bodyDiv w:val="1"/>
      <w:marLeft w:val="0"/>
      <w:marRight w:val="0"/>
      <w:marTop w:val="0"/>
      <w:marBottom w:val="0"/>
      <w:divBdr>
        <w:top w:val="none" w:sz="0" w:space="0" w:color="auto"/>
        <w:left w:val="none" w:sz="0" w:space="0" w:color="auto"/>
        <w:bottom w:val="none" w:sz="0" w:space="0" w:color="auto"/>
        <w:right w:val="none" w:sz="0" w:space="0" w:color="auto"/>
      </w:divBdr>
    </w:div>
    <w:div w:id="530000296">
      <w:bodyDiv w:val="1"/>
      <w:marLeft w:val="0"/>
      <w:marRight w:val="0"/>
      <w:marTop w:val="0"/>
      <w:marBottom w:val="0"/>
      <w:divBdr>
        <w:top w:val="none" w:sz="0" w:space="0" w:color="auto"/>
        <w:left w:val="none" w:sz="0" w:space="0" w:color="auto"/>
        <w:bottom w:val="none" w:sz="0" w:space="0" w:color="auto"/>
        <w:right w:val="none" w:sz="0" w:space="0" w:color="auto"/>
      </w:divBdr>
    </w:div>
    <w:div w:id="551506306">
      <w:bodyDiv w:val="1"/>
      <w:marLeft w:val="0"/>
      <w:marRight w:val="0"/>
      <w:marTop w:val="0"/>
      <w:marBottom w:val="0"/>
      <w:divBdr>
        <w:top w:val="none" w:sz="0" w:space="0" w:color="auto"/>
        <w:left w:val="none" w:sz="0" w:space="0" w:color="auto"/>
        <w:bottom w:val="none" w:sz="0" w:space="0" w:color="auto"/>
        <w:right w:val="none" w:sz="0" w:space="0" w:color="auto"/>
      </w:divBdr>
    </w:div>
    <w:div w:id="616529642">
      <w:bodyDiv w:val="1"/>
      <w:marLeft w:val="0"/>
      <w:marRight w:val="0"/>
      <w:marTop w:val="0"/>
      <w:marBottom w:val="0"/>
      <w:divBdr>
        <w:top w:val="none" w:sz="0" w:space="0" w:color="auto"/>
        <w:left w:val="none" w:sz="0" w:space="0" w:color="auto"/>
        <w:bottom w:val="none" w:sz="0" w:space="0" w:color="auto"/>
        <w:right w:val="none" w:sz="0" w:space="0" w:color="auto"/>
      </w:divBdr>
    </w:div>
    <w:div w:id="626668751">
      <w:bodyDiv w:val="1"/>
      <w:marLeft w:val="0"/>
      <w:marRight w:val="0"/>
      <w:marTop w:val="0"/>
      <w:marBottom w:val="0"/>
      <w:divBdr>
        <w:top w:val="none" w:sz="0" w:space="0" w:color="auto"/>
        <w:left w:val="none" w:sz="0" w:space="0" w:color="auto"/>
        <w:bottom w:val="none" w:sz="0" w:space="0" w:color="auto"/>
        <w:right w:val="none" w:sz="0" w:space="0" w:color="auto"/>
      </w:divBdr>
    </w:div>
    <w:div w:id="685983138">
      <w:bodyDiv w:val="1"/>
      <w:marLeft w:val="0"/>
      <w:marRight w:val="0"/>
      <w:marTop w:val="0"/>
      <w:marBottom w:val="0"/>
      <w:divBdr>
        <w:top w:val="none" w:sz="0" w:space="0" w:color="auto"/>
        <w:left w:val="none" w:sz="0" w:space="0" w:color="auto"/>
        <w:bottom w:val="none" w:sz="0" w:space="0" w:color="auto"/>
        <w:right w:val="none" w:sz="0" w:space="0" w:color="auto"/>
      </w:divBdr>
    </w:div>
    <w:div w:id="776944290">
      <w:bodyDiv w:val="1"/>
      <w:marLeft w:val="0"/>
      <w:marRight w:val="0"/>
      <w:marTop w:val="0"/>
      <w:marBottom w:val="0"/>
      <w:divBdr>
        <w:top w:val="none" w:sz="0" w:space="0" w:color="auto"/>
        <w:left w:val="none" w:sz="0" w:space="0" w:color="auto"/>
        <w:bottom w:val="none" w:sz="0" w:space="0" w:color="auto"/>
        <w:right w:val="none" w:sz="0" w:space="0" w:color="auto"/>
      </w:divBdr>
    </w:div>
    <w:div w:id="780028966">
      <w:bodyDiv w:val="1"/>
      <w:marLeft w:val="0"/>
      <w:marRight w:val="0"/>
      <w:marTop w:val="0"/>
      <w:marBottom w:val="0"/>
      <w:divBdr>
        <w:top w:val="none" w:sz="0" w:space="0" w:color="auto"/>
        <w:left w:val="none" w:sz="0" w:space="0" w:color="auto"/>
        <w:bottom w:val="none" w:sz="0" w:space="0" w:color="auto"/>
        <w:right w:val="none" w:sz="0" w:space="0" w:color="auto"/>
      </w:divBdr>
    </w:div>
    <w:div w:id="864054081">
      <w:bodyDiv w:val="1"/>
      <w:marLeft w:val="0"/>
      <w:marRight w:val="0"/>
      <w:marTop w:val="0"/>
      <w:marBottom w:val="0"/>
      <w:divBdr>
        <w:top w:val="none" w:sz="0" w:space="0" w:color="auto"/>
        <w:left w:val="none" w:sz="0" w:space="0" w:color="auto"/>
        <w:bottom w:val="none" w:sz="0" w:space="0" w:color="auto"/>
        <w:right w:val="none" w:sz="0" w:space="0" w:color="auto"/>
      </w:divBdr>
    </w:div>
    <w:div w:id="933126826">
      <w:bodyDiv w:val="1"/>
      <w:marLeft w:val="0"/>
      <w:marRight w:val="0"/>
      <w:marTop w:val="0"/>
      <w:marBottom w:val="0"/>
      <w:divBdr>
        <w:top w:val="none" w:sz="0" w:space="0" w:color="auto"/>
        <w:left w:val="none" w:sz="0" w:space="0" w:color="auto"/>
        <w:bottom w:val="none" w:sz="0" w:space="0" w:color="auto"/>
        <w:right w:val="none" w:sz="0" w:space="0" w:color="auto"/>
      </w:divBdr>
    </w:div>
    <w:div w:id="933127480">
      <w:bodyDiv w:val="1"/>
      <w:marLeft w:val="0"/>
      <w:marRight w:val="0"/>
      <w:marTop w:val="0"/>
      <w:marBottom w:val="0"/>
      <w:divBdr>
        <w:top w:val="none" w:sz="0" w:space="0" w:color="auto"/>
        <w:left w:val="none" w:sz="0" w:space="0" w:color="auto"/>
        <w:bottom w:val="none" w:sz="0" w:space="0" w:color="auto"/>
        <w:right w:val="none" w:sz="0" w:space="0" w:color="auto"/>
      </w:divBdr>
    </w:div>
    <w:div w:id="936642360">
      <w:bodyDiv w:val="1"/>
      <w:marLeft w:val="0"/>
      <w:marRight w:val="0"/>
      <w:marTop w:val="0"/>
      <w:marBottom w:val="0"/>
      <w:divBdr>
        <w:top w:val="none" w:sz="0" w:space="0" w:color="auto"/>
        <w:left w:val="none" w:sz="0" w:space="0" w:color="auto"/>
        <w:bottom w:val="none" w:sz="0" w:space="0" w:color="auto"/>
        <w:right w:val="none" w:sz="0" w:space="0" w:color="auto"/>
      </w:divBdr>
    </w:div>
    <w:div w:id="950237269">
      <w:bodyDiv w:val="1"/>
      <w:marLeft w:val="0"/>
      <w:marRight w:val="0"/>
      <w:marTop w:val="0"/>
      <w:marBottom w:val="0"/>
      <w:divBdr>
        <w:top w:val="none" w:sz="0" w:space="0" w:color="auto"/>
        <w:left w:val="none" w:sz="0" w:space="0" w:color="auto"/>
        <w:bottom w:val="none" w:sz="0" w:space="0" w:color="auto"/>
        <w:right w:val="none" w:sz="0" w:space="0" w:color="auto"/>
      </w:divBdr>
    </w:div>
    <w:div w:id="1024212812">
      <w:bodyDiv w:val="1"/>
      <w:marLeft w:val="0"/>
      <w:marRight w:val="0"/>
      <w:marTop w:val="0"/>
      <w:marBottom w:val="0"/>
      <w:divBdr>
        <w:top w:val="none" w:sz="0" w:space="0" w:color="auto"/>
        <w:left w:val="none" w:sz="0" w:space="0" w:color="auto"/>
        <w:bottom w:val="none" w:sz="0" w:space="0" w:color="auto"/>
        <w:right w:val="none" w:sz="0" w:space="0" w:color="auto"/>
      </w:divBdr>
    </w:div>
    <w:div w:id="1034699435">
      <w:bodyDiv w:val="1"/>
      <w:marLeft w:val="0"/>
      <w:marRight w:val="0"/>
      <w:marTop w:val="0"/>
      <w:marBottom w:val="0"/>
      <w:divBdr>
        <w:top w:val="none" w:sz="0" w:space="0" w:color="auto"/>
        <w:left w:val="none" w:sz="0" w:space="0" w:color="auto"/>
        <w:bottom w:val="none" w:sz="0" w:space="0" w:color="auto"/>
        <w:right w:val="none" w:sz="0" w:space="0" w:color="auto"/>
      </w:divBdr>
    </w:div>
    <w:div w:id="1076434776">
      <w:bodyDiv w:val="1"/>
      <w:marLeft w:val="0"/>
      <w:marRight w:val="0"/>
      <w:marTop w:val="0"/>
      <w:marBottom w:val="0"/>
      <w:divBdr>
        <w:top w:val="none" w:sz="0" w:space="0" w:color="auto"/>
        <w:left w:val="none" w:sz="0" w:space="0" w:color="auto"/>
        <w:bottom w:val="none" w:sz="0" w:space="0" w:color="auto"/>
        <w:right w:val="none" w:sz="0" w:space="0" w:color="auto"/>
      </w:divBdr>
    </w:div>
    <w:div w:id="1126585526">
      <w:bodyDiv w:val="1"/>
      <w:marLeft w:val="0"/>
      <w:marRight w:val="0"/>
      <w:marTop w:val="0"/>
      <w:marBottom w:val="0"/>
      <w:divBdr>
        <w:top w:val="none" w:sz="0" w:space="0" w:color="auto"/>
        <w:left w:val="none" w:sz="0" w:space="0" w:color="auto"/>
        <w:bottom w:val="none" w:sz="0" w:space="0" w:color="auto"/>
        <w:right w:val="none" w:sz="0" w:space="0" w:color="auto"/>
      </w:divBdr>
      <w:divsChild>
        <w:div w:id="831138720">
          <w:marLeft w:val="0"/>
          <w:marRight w:val="0"/>
          <w:marTop w:val="0"/>
          <w:marBottom w:val="0"/>
          <w:divBdr>
            <w:top w:val="none" w:sz="0" w:space="0" w:color="auto"/>
            <w:left w:val="none" w:sz="0" w:space="0" w:color="auto"/>
            <w:bottom w:val="none" w:sz="0" w:space="0" w:color="auto"/>
            <w:right w:val="none" w:sz="0" w:space="0" w:color="auto"/>
          </w:divBdr>
          <w:divsChild>
            <w:div w:id="855311975">
              <w:marLeft w:val="0"/>
              <w:marRight w:val="0"/>
              <w:marTop w:val="0"/>
              <w:marBottom w:val="0"/>
              <w:divBdr>
                <w:top w:val="none" w:sz="0" w:space="0" w:color="auto"/>
                <w:left w:val="none" w:sz="0" w:space="0" w:color="auto"/>
                <w:bottom w:val="none" w:sz="0" w:space="0" w:color="auto"/>
                <w:right w:val="none" w:sz="0" w:space="0" w:color="auto"/>
              </w:divBdr>
              <w:divsChild>
                <w:div w:id="1892115287">
                  <w:marLeft w:val="0"/>
                  <w:marRight w:val="0"/>
                  <w:marTop w:val="0"/>
                  <w:marBottom w:val="60"/>
                  <w:divBdr>
                    <w:top w:val="none" w:sz="0" w:space="0" w:color="auto"/>
                    <w:left w:val="none" w:sz="0" w:space="0" w:color="auto"/>
                    <w:bottom w:val="none" w:sz="0" w:space="0" w:color="auto"/>
                    <w:right w:val="none" w:sz="0" w:space="0" w:color="auto"/>
                  </w:divBdr>
                </w:div>
                <w:div w:id="807012063">
                  <w:marLeft w:val="0"/>
                  <w:marRight w:val="0"/>
                  <w:marTop w:val="0"/>
                  <w:marBottom w:val="60"/>
                  <w:divBdr>
                    <w:top w:val="none" w:sz="0" w:space="0" w:color="auto"/>
                    <w:left w:val="none" w:sz="0" w:space="0" w:color="auto"/>
                    <w:bottom w:val="none" w:sz="0" w:space="0" w:color="auto"/>
                    <w:right w:val="none" w:sz="0" w:space="0" w:color="auto"/>
                  </w:divBdr>
                </w:div>
                <w:div w:id="388725826">
                  <w:marLeft w:val="0"/>
                  <w:marRight w:val="0"/>
                  <w:marTop w:val="0"/>
                  <w:marBottom w:val="60"/>
                  <w:divBdr>
                    <w:top w:val="none" w:sz="0" w:space="0" w:color="auto"/>
                    <w:left w:val="none" w:sz="0" w:space="0" w:color="auto"/>
                    <w:bottom w:val="none" w:sz="0" w:space="0" w:color="auto"/>
                    <w:right w:val="none" w:sz="0" w:space="0" w:color="auto"/>
                  </w:divBdr>
                </w:div>
                <w:div w:id="264845249">
                  <w:marLeft w:val="0"/>
                  <w:marRight w:val="0"/>
                  <w:marTop w:val="0"/>
                  <w:marBottom w:val="60"/>
                  <w:divBdr>
                    <w:top w:val="none" w:sz="0" w:space="0" w:color="auto"/>
                    <w:left w:val="none" w:sz="0" w:space="0" w:color="auto"/>
                    <w:bottom w:val="none" w:sz="0" w:space="0" w:color="auto"/>
                    <w:right w:val="none" w:sz="0" w:space="0" w:color="auto"/>
                  </w:divBdr>
                </w:div>
                <w:div w:id="2100177792">
                  <w:marLeft w:val="720"/>
                  <w:marRight w:val="0"/>
                  <w:marTop w:val="0"/>
                  <w:marBottom w:val="60"/>
                  <w:divBdr>
                    <w:top w:val="none" w:sz="0" w:space="0" w:color="auto"/>
                    <w:left w:val="none" w:sz="0" w:space="0" w:color="auto"/>
                    <w:bottom w:val="none" w:sz="0" w:space="0" w:color="auto"/>
                    <w:right w:val="none" w:sz="0" w:space="0" w:color="auto"/>
                  </w:divBdr>
                </w:div>
                <w:div w:id="1821800929">
                  <w:marLeft w:val="720"/>
                  <w:marRight w:val="0"/>
                  <w:marTop w:val="0"/>
                  <w:marBottom w:val="60"/>
                  <w:divBdr>
                    <w:top w:val="none" w:sz="0" w:space="0" w:color="auto"/>
                    <w:left w:val="none" w:sz="0" w:space="0" w:color="auto"/>
                    <w:bottom w:val="none" w:sz="0" w:space="0" w:color="auto"/>
                    <w:right w:val="none" w:sz="0" w:space="0" w:color="auto"/>
                  </w:divBdr>
                </w:div>
                <w:div w:id="1587228292">
                  <w:marLeft w:val="720"/>
                  <w:marRight w:val="0"/>
                  <w:marTop w:val="0"/>
                  <w:marBottom w:val="60"/>
                  <w:divBdr>
                    <w:top w:val="none" w:sz="0" w:space="0" w:color="auto"/>
                    <w:left w:val="none" w:sz="0" w:space="0" w:color="auto"/>
                    <w:bottom w:val="none" w:sz="0" w:space="0" w:color="auto"/>
                    <w:right w:val="none" w:sz="0" w:space="0" w:color="auto"/>
                  </w:divBdr>
                </w:div>
                <w:div w:id="595134327">
                  <w:marLeft w:val="0"/>
                  <w:marRight w:val="0"/>
                  <w:marTop w:val="0"/>
                  <w:marBottom w:val="60"/>
                  <w:divBdr>
                    <w:top w:val="none" w:sz="0" w:space="0" w:color="auto"/>
                    <w:left w:val="none" w:sz="0" w:space="0" w:color="auto"/>
                    <w:bottom w:val="none" w:sz="0" w:space="0" w:color="auto"/>
                    <w:right w:val="none" w:sz="0" w:space="0" w:color="auto"/>
                  </w:divBdr>
                </w:div>
                <w:div w:id="18719941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70101424">
      <w:bodyDiv w:val="1"/>
      <w:marLeft w:val="0"/>
      <w:marRight w:val="0"/>
      <w:marTop w:val="0"/>
      <w:marBottom w:val="0"/>
      <w:divBdr>
        <w:top w:val="none" w:sz="0" w:space="0" w:color="auto"/>
        <w:left w:val="none" w:sz="0" w:space="0" w:color="auto"/>
        <w:bottom w:val="none" w:sz="0" w:space="0" w:color="auto"/>
        <w:right w:val="none" w:sz="0" w:space="0" w:color="auto"/>
      </w:divBdr>
    </w:div>
    <w:div w:id="1206987417">
      <w:bodyDiv w:val="1"/>
      <w:marLeft w:val="0"/>
      <w:marRight w:val="0"/>
      <w:marTop w:val="0"/>
      <w:marBottom w:val="0"/>
      <w:divBdr>
        <w:top w:val="none" w:sz="0" w:space="0" w:color="auto"/>
        <w:left w:val="none" w:sz="0" w:space="0" w:color="auto"/>
        <w:bottom w:val="none" w:sz="0" w:space="0" w:color="auto"/>
        <w:right w:val="none" w:sz="0" w:space="0" w:color="auto"/>
      </w:divBdr>
    </w:div>
    <w:div w:id="1219124294">
      <w:bodyDiv w:val="1"/>
      <w:marLeft w:val="0"/>
      <w:marRight w:val="0"/>
      <w:marTop w:val="0"/>
      <w:marBottom w:val="0"/>
      <w:divBdr>
        <w:top w:val="none" w:sz="0" w:space="0" w:color="auto"/>
        <w:left w:val="none" w:sz="0" w:space="0" w:color="auto"/>
        <w:bottom w:val="none" w:sz="0" w:space="0" w:color="auto"/>
        <w:right w:val="none" w:sz="0" w:space="0" w:color="auto"/>
      </w:divBdr>
    </w:div>
    <w:div w:id="1231113644">
      <w:bodyDiv w:val="1"/>
      <w:marLeft w:val="0"/>
      <w:marRight w:val="0"/>
      <w:marTop w:val="0"/>
      <w:marBottom w:val="0"/>
      <w:divBdr>
        <w:top w:val="none" w:sz="0" w:space="0" w:color="auto"/>
        <w:left w:val="none" w:sz="0" w:space="0" w:color="auto"/>
        <w:bottom w:val="none" w:sz="0" w:space="0" w:color="auto"/>
        <w:right w:val="none" w:sz="0" w:space="0" w:color="auto"/>
      </w:divBdr>
    </w:div>
    <w:div w:id="1274242214">
      <w:bodyDiv w:val="1"/>
      <w:marLeft w:val="0"/>
      <w:marRight w:val="0"/>
      <w:marTop w:val="0"/>
      <w:marBottom w:val="0"/>
      <w:divBdr>
        <w:top w:val="none" w:sz="0" w:space="0" w:color="auto"/>
        <w:left w:val="none" w:sz="0" w:space="0" w:color="auto"/>
        <w:bottom w:val="none" w:sz="0" w:space="0" w:color="auto"/>
        <w:right w:val="none" w:sz="0" w:space="0" w:color="auto"/>
      </w:divBdr>
    </w:div>
    <w:div w:id="1283920840">
      <w:bodyDiv w:val="1"/>
      <w:marLeft w:val="0"/>
      <w:marRight w:val="0"/>
      <w:marTop w:val="0"/>
      <w:marBottom w:val="0"/>
      <w:divBdr>
        <w:top w:val="none" w:sz="0" w:space="0" w:color="auto"/>
        <w:left w:val="none" w:sz="0" w:space="0" w:color="auto"/>
        <w:bottom w:val="none" w:sz="0" w:space="0" w:color="auto"/>
        <w:right w:val="none" w:sz="0" w:space="0" w:color="auto"/>
      </w:divBdr>
    </w:div>
    <w:div w:id="1341809316">
      <w:bodyDiv w:val="1"/>
      <w:marLeft w:val="0"/>
      <w:marRight w:val="0"/>
      <w:marTop w:val="0"/>
      <w:marBottom w:val="0"/>
      <w:divBdr>
        <w:top w:val="none" w:sz="0" w:space="0" w:color="auto"/>
        <w:left w:val="none" w:sz="0" w:space="0" w:color="auto"/>
        <w:bottom w:val="none" w:sz="0" w:space="0" w:color="auto"/>
        <w:right w:val="none" w:sz="0" w:space="0" w:color="auto"/>
      </w:divBdr>
    </w:div>
    <w:div w:id="1423574425">
      <w:bodyDiv w:val="1"/>
      <w:marLeft w:val="0"/>
      <w:marRight w:val="0"/>
      <w:marTop w:val="0"/>
      <w:marBottom w:val="0"/>
      <w:divBdr>
        <w:top w:val="none" w:sz="0" w:space="0" w:color="auto"/>
        <w:left w:val="none" w:sz="0" w:space="0" w:color="auto"/>
        <w:bottom w:val="none" w:sz="0" w:space="0" w:color="auto"/>
        <w:right w:val="none" w:sz="0" w:space="0" w:color="auto"/>
      </w:divBdr>
    </w:div>
    <w:div w:id="1425885370">
      <w:bodyDiv w:val="1"/>
      <w:marLeft w:val="0"/>
      <w:marRight w:val="0"/>
      <w:marTop w:val="0"/>
      <w:marBottom w:val="0"/>
      <w:divBdr>
        <w:top w:val="none" w:sz="0" w:space="0" w:color="auto"/>
        <w:left w:val="none" w:sz="0" w:space="0" w:color="auto"/>
        <w:bottom w:val="none" w:sz="0" w:space="0" w:color="auto"/>
        <w:right w:val="none" w:sz="0" w:space="0" w:color="auto"/>
      </w:divBdr>
    </w:div>
    <w:div w:id="1438140162">
      <w:bodyDiv w:val="1"/>
      <w:marLeft w:val="0"/>
      <w:marRight w:val="0"/>
      <w:marTop w:val="0"/>
      <w:marBottom w:val="0"/>
      <w:divBdr>
        <w:top w:val="none" w:sz="0" w:space="0" w:color="auto"/>
        <w:left w:val="none" w:sz="0" w:space="0" w:color="auto"/>
        <w:bottom w:val="none" w:sz="0" w:space="0" w:color="auto"/>
        <w:right w:val="none" w:sz="0" w:space="0" w:color="auto"/>
      </w:divBdr>
    </w:div>
    <w:div w:id="1443766695">
      <w:bodyDiv w:val="1"/>
      <w:marLeft w:val="0"/>
      <w:marRight w:val="0"/>
      <w:marTop w:val="0"/>
      <w:marBottom w:val="0"/>
      <w:divBdr>
        <w:top w:val="none" w:sz="0" w:space="0" w:color="auto"/>
        <w:left w:val="none" w:sz="0" w:space="0" w:color="auto"/>
        <w:bottom w:val="none" w:sz="0" w:space="0" w:color="auto"/>
        <w:right w:val="none" w:sz="0" w:space="0" w:color="auto"/>
      </w:divBdr>
    </w:div>
    <w:div w:id="1459295496">
      <w:bodyDiv w:val="1"/>
      <w:marLeft w:val="0"/>
      <w:marRight w:val="0"/>
      <w:marTop w:val="0"/>
      <w:marBottom w:val="0"/>
      <w:divBdr>
        <w:top w:val="none" w:sz="0" w:space="0" w:color="auto"/>
        <w:left w:val="none" w:sz="0" w:space="0" w:color="auto"/>
        <w:bottom w:val="none" w:sz="0" w:space="0" w:color="auto"/>
        <w:right w:val="none" w:sz="0" w:space="0" w:color="auto"/>
      </w:divBdr>
    </w:div>
    <w:div w:id="1584604131">
      <w:bodyDiv w:val="1"/>
      <w:marLeft w:val="0"/>
      <w:marRight w:val="0"/>
      <w:marTop w:val="0"/>
      <w:marBottom w:val="0"/>
      <w:divBdr>
        <w:top w:val="none" w:sz="0" w:space="0" w:color="auto"/>
        <w:left w:val="none" w:sz="0" w:space="0" w:color="auto"/>
        <w:bottom w:val="none" w:sz="0" w:space="0" w:color="auto"/>
        <w:right w:val="none" w:sz="0" w:space="0" w:color="auto"/>
      </w:divBdr>
    </w:div>
    <w:div w:id="1703826618">
      <w:bodyDiv w:val="1"/>
      <w:marLeft w:val="0"/>
      <w:marRight w:val="0"/>
      <w:marTop w:val="0"/>
      <w:marBottom w:val="0"/>
      <w:divBdr>
        <w:top w:val="none" w:sz="0" w:space="0" w:color="auto"/>
        <w:left w:val="none" w:sz="0" w:space="0" w:color="auto"/>
        <w:bottom w:val="none" w:sz="0" w:space="0" w:color="auto"/>
        <w:right w:val="none" w:sz="0" w:space="0" w:color="auto"/>
      </w:divBdr>
    </w:div>
    <w:div w:id="1736513428">
      <w:bodyDiv w:val="1"/>
      <w:marLeft w:val="0"/>
      <w:marRight w:val="0"/>
      <w:marTop w:val="0"/>
      <w:marBottom w:val="0"/>
      <w:divBdr>
        <w:top w:val="none" w:sz="0" w:space="0" w:color="auto"/>
        <w:left w:val="none" w:sz="0" w:space="0" w:color="auto"/>
        <w:bottom w:val="none" w:sz="0" w:space="0" w:color="auto"/>
        <w:right w:val="none" w:sz="0" w:space="0" w:color="auto"/>
      </w:divBdr>
    </w:div>
    <w:div w:id="1945065380">
      <w:bodyDiv w:val="1"/>
      <w:marLeft w:val="0"/>
      <w:marRight w:val="0"/>
      <w:marTop w:val="0"/>
      <w:marBottom w:val="0"/>
      <w:divBdr>
        <w:top w:val="none" w:sz="0" w:space="0" w:color="auto"/>
        <w:left w:val="none" w:sz="0" w:space="0" w:color="auto"/>
        <w:bottom w:val="none" w:sz="0" w:space="0" w:color="auto"/>
        <w:right w:val="none" w:sz="0" w:space="0" w:color="auto"/>
      </w:divBdr>
    </w:div>
    <w:div w:id="2004159713">
      <w:bodyDiv w:val="1"/>
      <w:marLeft w:val="0"/>
      <w:marRight w:val="0"/>
      <w:marTop w:val="0"/>
      <w:marBottom w:val="0"/>
      <w:divBdr>
        <w:top w:val="none" w:sz="0" w:space="0" w:color="auto"/>
        <w:left w:val="none" w:sz="0" w:space="0" w:color="auto"/>
        <w:bottom w:val="none" w:sz="0" w:space="0" w:color="auto"/>
        <w:right w:val="none" w:sz="0" w:space="0" w:color="auto"/>
      </w:divBdr>
    </w:div>
    <w:div w:id="2112436238">
      <w:bodyDiv w:val="1"/>
      <w:marLeft w:val="0"/>
      <w:marRight w:val="0"/>
      <w:marTop w:val="0"/>
      <w:marBottom w:val="0"/>
      <w:divBdr>
        <w:top w:val="none" w:sz="0" w:space="0" w:color="auto"/>
        <w:left w:val="none" w:sz="0" w:space="0" w:color="auto"/>
        <w:bottom w:val="none" w:sz="0" w:space="0" w:color="auto"/>
        <w:right w:val="none" w:sz="0" w:space="0" w:color="auto"/>
      </w:divBdr>
    </w:div>
    <w:div w:id="2114782896">
      <w:bodyDiv w:val="1"/>
      <w:marLeft w:val="0"/>
      <w:marRight w:val="0"/>
      <w:marTop w:val="0"/>
      <w:marBottom w:val="0"/>
      <w:divBdr>
        <w:top w:val="none" w:sz="0" w:space="0" w:color="auto"/>
        <w:left w:val="none" w:sz="0" w:space="0" w:color="auto"/>
        <w:bottom w:val="none" w:sz="0" w:space="0" w:color="auto"/>
        <w:right w:val="none" w:sz="0" w:space="0" w:color="auto"/>
      </w:divBdr>
    </w:div>
    <w:div w:id="21332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7368</Words>
  <Characters>40528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juan Granero Vega</cp:lastModifiedBy>
  <cp:revision>2</cp:revision>
  <dcterms:created xsi:type="dcterms:W3CDTF">2021-10-06T16:19:00Z</dcterms:created>
  <dcterms:modified xsi:type="dcterms:W3CDTF">2021-10-06T16:19:00Z</dcterms:modified>
</cp:coreProperties>
</file>