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2A11C" w14:textId="1FE03D5D" w:rsidR="00CA5E5F" w:rsidRPr="00CA5E5F" w:rsidRDefault="00CA5E5F" w:rsidP="00CA5E5F">
      <w:pPr>
        <w:jc w:val="right"/>
        <w:rPr>
          <w:rFonts w:ascii="Arial" w:eastAsia="Times New Roman" w:hAnsi="Arial" w:cs="Arial"/>
          <w:b/>
          <w:sz w:val="22"/>
          <w:szCs w:val="22"/>
          <w:lang w:val="es-ES" w:eastAsia="es-ES"/>
        </w:rPr>
      </w:pPr>
      <w:r>
        <w:rPr>
          <w:rFonts w:ascii="Arial" w:eastAsia="Times New Roman" w:hAnsi="Arial" w:cs="Arial"/>
          <w:b/>
          <w:sz w:val="22"/>
          <w:szCs w:val="22"/>
          <w:lang w:val="es-ES" w:eastAsia="es-ES"/>
        </w:rPr>
        <w:t xml:space="preserve">ANEXO ÚNICO AL ACUERO </w:t>
      </w:r>
      <w:r w:rsidRPr="00CA5E5F">
        <w:rPr>
          <w:rFonts w:ascii="Arial" w:eastAsia="Times New Roman" w:hAnsi="Arial" w:cs="Arial"/>
          <w:b/>
          <w:sz w:val="22"/>
          <w:szCs w:val="22"/>
          <w:lang w:val="es-ES" w:eastAsia="es-ES"/>
        </w:rPr>
        <w:t xml:space="preserve">IEE/CG/A019/2020 </w:t>
      </w:r>
    </w:p>
    <w:p w14:paraId="42FB996C" w14:textId="77777777" w:rsidR="00CA5E5F" w:rsidRPr="00CA5E5F" w:rsidRDefault="00CA5E5F" w:rsidP="00CA5E5F">
      <w:pPr>
        <w:jc w:val="both"/>
        <w:rPr>
          <w:rFonts w:ascii="Arial" w:eastAsia="Times New Roman" w:hAnsi="Arial" w:cs="Arial"/>
          <w:b/>
          <w:sz w:val="22"/>
          <w:szCs w:val="22"/>
          <w:lang w:val="es-ES" w:eastAsia="es-ES"/>
        </w:rPr>
      </w:pPr>
    </w:p>
    <w:p w14:paraId="0E5858FE" w14:textId="0D3EDB54" w:rsidR="00092446" w:rsidRDefault="00CA5E5F" w:rsidP="00CA5E5F">
      <w:pPr>
        <w:jc w:val="both"/>
        <w:rPr>
          <w:rFonts w:ascii="Arial" w:eastAsia="Times New Roman" w:hAnsi="Arial" w:cs="Arial"/>
          <w:b/>
          <w:bCs/>
          <w:sz w:val="22"/>
          <w:szCs w:val="22"/>
          <w:lang w:val="es-CO" w:eastAsia="es-ES"/>
        </w:rPr>
      </w:pPr>
      <w:r w:rsidRPr="00CA5E5F">
        <w:rPr>
          <w:rFonts w:ascii="Arial" w:eastAsia="Times New Roman" w:hAnsi="Arial" w:cs="Arial"/>
          <w:b/>
          <w:bCs/>
          <w:sz w:val="22"/>
          <w:szCs w:val="22"/>
          <w:lang w:val="es-CO" w:eastAsia="es-ES"/>
        </w:rPr>
        <w:t xml:space="preserve">LINEAMIENTOS PARA </w:t>
      </w:r>
      <w:r w:rsidRPr="00CA5E5F">
        <w:rPr>
          <w:rFonts w:ascii="Arial" w:eastAsia="Times New Roman" w:hAnsi="Arial" w:cs="Arial"/>
          <w:b/>
          <w:sz w:val="22"/>
          <w:szCs w:val="22"/>
          <w:lang w:val="es-ES" w:eastAsia="es-ES"/>
        </w:rPr>
        <w:t>PREVENIR, ERRADICAR Y ATENDER LA VIOLENCIA POLÍTICA CONTRA LAS MUJERES</w:t>
      </w:r>
      <w:r w:rsidR="00402815">
        <w:rPr>
          <w:rFonts w:ascii="Arial" w:eastAsia="Times New Roman" w:hAnsi="Arial" w:cs="Arial"/>
          <w:b/>
          <w:sz w:val="22"/>
          <w:szCs w:val="22"/>
          <w:lang w:val="es-ES" w:eastAsia="es-ES"/>
        </w:rPr>
        <w:t xml:space="preserve"> </w:t>
      </w:r>
      <w:proofErr w:type="gramStart"/>
      <w:r w:rsidR="00402815">
        <w:rPr>
          <w:rFonts w:ascii="Arial" w:eastAsia="Times New Roman" w:hAnsi="Arial" w:cs="Arial"/>
          <w:b/>
          <w:sz w:val="22"/>
          <w:szCs w:val="22"/>
          <w:lang w:val="es-ES" w:eastAsia="es-ES"/>
        </w:rPr>
        <w:t>EN RAZÓN DE</w:t>
      </w:r>
      <w:proofErr w:type="gramEnd"/>
      <w:r w:rsidR="00402815">
        <w:rPr>
          <w:rFonts w:ascii="Arial" w:eastAsia="Times New Roman" w:hAnsi="Arial" w:cs="Arial"/>
          <w:b/>
          <w:sz w:val="22"/>
          <w:szCs w:val="22"/>
          <w:lang w:val="es-ES" w:eastAsia="es-ES"/>
        </w:rPr>
        <w:t xml:space="preserve"> GÉNERO</w:t>
      </w:r>
      <w:r w:rsidRPr="00CA5E5F">
        <w:rPr>
          <w:rFonts w:ascii="Arial" w:eastAsia="Times New Roman" w:hAnsi="Arial" w:cs="Arial"/>
          <w:b/>
          <w:bCs/>
          <w:sz w:val="22"/>
          <w:szCs w:val="22"/>
          <w:lang w:val="es-CO" w:eastAsia="es-ES"/>
        </w:rPr>
        <w:t xml:space="preserve"> DEL INSTITUTO ELECTORAL DEL ESTADO DE COLIMA.</w:t>
      </w:r>
    </w:p>
    <w:p w14:paraId="3FF9AD07" w14:textId="77777777" w:rsidR="00CA5E5F" w:rsidRDefault="00CA5E5F" w:rsidP="00CA5E5F">
      <w:pPr>
        <w:jc w:val="both"/>
      </w:pPr>
    </w:p>
    <w:sdt>
      <w:sdtPr>
        <w:rPr>
          <w:rFonts w:ascii="Arial" w:eastAsiaTheme="minorHAnsi" w:hAnsi="Arial" w:cs="Arial"/>
          <w:b w:val="0"/>
          <w:bCs w:val="0"/>
          <w:color w:val="auto"/>
          <w:sz w:val="22"/>
          <w:szCs w:val="22"/>
          <w:lang w:val="es-ES" w:eastAsia="en-US"/>
        </w:rPr>
        <w:id w:val="-1814405381"/>
        <w:docPartObj>
          <w:docPartGallery w:val="Table of Contents"/>
          <w:docPartUnique/>
        </w:docPartObj>
      </w:sdtPr>
      <w:sdtEndPr>
        <w:rPr>
          <w:rFonts w:asciiTheme="minorHAnsi" w:hAnsiTheme="minorHAnsi" w:cstheme="minorBidi"/>
          <w:b/>
        </w:rPr>
      </w:sdtEndPr>
      <w:sdtContent>
        <w:p w14:paraId="2D3ADA0B" w14:textId="77777777" w:rsidR="00F43EE0" w:rsidRPr="00515350" w:rsidRDefault="00F63CE6" w:rsidP="00AA1A7E">
          <w:pPr>
            <w:pStyle w:val="TtuloTDC"/>
            <w:spacing w:before="0"/>
            <w:jc w:val="both"/>
            <w:rPr>
              <w:rFonts w:ascii="Arial" w:hAnsi="Arial" w:cs="Arial"/>
              <w:bCs w:val="0"/>
              <w:color w:val="auto"/>
              <w:sz w:val="22"/>
              <w:szCs w:val="22"/>
              <w:lang w:val="es-ES"/>
            </w:rPr>
          </w:pPr>
          <w:r w:rsidRPr="00515350">
            <w:rPr>
              <w:rFonts w:ascii="Arial" w:hAnsi="Arial" w:cs="Arial"/>
              <w:bCs w:val="0"/>
              <w:color w:val="auto"/>
              <w:sz w:val="22"/>
              <w:szCs w:val="22"/>
              <w:lang w:val="es-ES"/>
            </w:rPr>
            <w:t>Í</w:t>
          </w:r>
          <w:r w:rsidR="00F43EE0" w:rsidRPr="00515350">
            <w:rPr>
              <w:rFonts w:ascii="Arial" w:hAnsi="Arial" w:cs="Arial"/>
              <w:bCs w:val="0"/>
              <w:color w:val="auto"/>
              <w:sz w:val="22"/>
              <w:szCs w:val="22"/>
              <w:lang w:val="es-ES"/>
            </w:rPr>
            <w:t>NDICE</w:t>
          </w:r>
        </w:p>
        <w:p w14:paraId="45CBA399" w14:textId="77777777" w:rsidR="00092446" w:rsidRPr="00702EE6" w:rsidRDefault="00092446" w:rsidP="00AA1A7E">
          <w:pPr>
            <w:jc w:val="both"/>
            <w:rPr>
              <w:rFonts w:ascii="Arial" w:hAnsi="Arial" w:cs="Arial"/>
              <w:sz w:val="18"/>
              <w:szCs w:val="22"/>
              <w:lang w:val="es-ES" w:eastAsia="es-MX"/>
            </w:rPr>
          </w:pPr>
        </w:p>
        <w:p w14:paraId="75967186" w14:textId="0F79570C" w:rsidR="00517DCA" w:rsidRPr="009B010F" w:rsidRDefault="00F43EE0" w:rsidP="00AA1A7E">
          <w:pPr>
            <w:pStyle w:val="TDC1"/>
            <w:spacing w:after="0"/>
            <w:jc w:val="both"/>
            <w:rPr>
              <w:rFonts w:ascii="Arial" w:eastAsiaTheme="minorEastAsia" w:hAnsi="Arial" w:cs="Arial"/>
              <w:noProof/>
              <w:lang w:val="es-MX" w:eastAsia="es-MX"/>
            </w:rPr>
          </w:pPr>
          <w:r w:rsidRPr="00517DCA">
            <w:rPr>
              <w:sz w:val="22"/>
            </w:rPr>
            <w:fldChar w:fldCharType="begin"/>
          </w:r>
          <w:r w:rsidRPr="00517DCA">
            <w:rPr>
              <w:sz w:val="22"/>
            </w:rPr>
            <w:instrText xml:space="preserve"> TOC \o "1-3" \h \z \u </w:instrText>
          </w:r>
          <w:r w:rsidRPr="00517DCA">
            <w:rPr>
              <w:sz w:val="22"/>
            </w:rPr>
            <w:fldChar w:fldCharType="separate"/>
          </w:r>
          <w:hyperlink w:anchor="_Toc56784794" w:history="1">
            <w:r w:rsidR="00517DCA" w:rsidRPr="009B010F">
              <w:rPr>
                <w:rStyle w:val="Hipervnculo"/>
                <w:rFonts w:ascii="Arial" w:hAnsi="Arial" w:cs="Arial"/>
                <w:noProof/>
                <w:szCs w:val="22"/>
                <w:lang w:val="es-ES"/>
              </w:rPr>
              <w:t>1.</w:t>
            </w:r>
            <w:r w:rsidR="00517DCA" w:rsidRPr="009B010F">
              <w:rPr>
                <w:rFonts w:ascii="Arial" w:eastAsiaTheme="minorEastAsia" w:hAnsi="Arial" w:cs="Arial"/>
                <w:noProof/>
                <w:lang w:val="es-MX" w:eastAsia="es-MX"/>
              </w:rPr>
              <w:tab/>
            </w:r>
            <w:r w:rsidR="00517DCA" w:rsidRPr="009B010F">
              <w:rPr>
                <w:rStyle w:val="Hipervnculo"/>
                <w:rFonts w:ascii="Arial" w:hAnsi="Arial" w:cs="Arial"/>
                <w:noProof/>
                <w:szCs w:val="22"/>
                <w:lang w:val="es-ES"/>
              </w:rPr>
              <w:t>Presentación</w:t>
            </w:r>
            <w:r w:rsidR="00517DCA" w:rsidRPr="009B010F">
              <w:rPr>
                <w:rFonts w:ascii="Arial" w:hAnsi="Arial" w:cs="Arial"/>
                <w:noProof/>
                <w:webHidden/>
              </w:rPr>
              <w:tab/>
            </w:r>
            <w:r w:rsidR="000B066B">
              <w:rPr>
                <w:rFonts w:ascii="Arial" w:hAnsi="Arial" w:cs="Arial"/>
                <w:noProof/>
                <w:webHidden/>
              </w:rPr>
              <w:t>2</w:t>
            </w:r>
          </w:hyperlink>
        </w:p>
        <w:p w14:paraId="278E10CD" w14:textId="3A471B5D" w:rsidR="00517DCA" w:rsidRPr="009B010F" w:rsidRDefault="00EF7C0B" w:rsidP="00AA1A7E">
          <w:pPr>
            <w:pStyle w:val="TDC1"/>
            <w:spacing w:after="0"/>
            <w:jc w:val="both"/>
            <w:rPr>
              <w:rFonts w:ascii="Arial" w:eastAsiaTheme="minorEastAsia" w:hAnsi="Arial" w:cs="Arial"/>
              <w:noProof/>
              <w:lang w:val="es-MX" w:eastAsia="es-MX"/>
            </w:rPr>
          </w:pPr>
          <w:hyperlink w:anchor="_Toc56784795" w:history="1">
            <w:r w:rsidR="00517DCA" w:rsidRPr="009B010F">
              <w:rPr>
                <w:rStyle w:val="Hipervnculo"/>
                <w:rFonts w:ascii="Arial" w:hAnsi="Arial" w:cs="Arial"/>
                <w:noProof/>
                <w:szCs w:val="22"/>
                <w:lang w:val="es-ES"/>
              </w:rPr>
              <w:t>2.</w:t>
            </w:r>
            <w:r w:rsidR="00517DCA" w:rsidRPr="009B010F">
              <w:rPr>
                <w:rFonts w:ascii="Arial" w:eastAsiaTheme="minorEastAsia" w:hAnsi="Arial" w:cs="Arial"/>
                <w:noProof/>
                <w:lang w:val="es-MX" w:eastAsia="es-MX"/>
              </w:rPr>
              <w:tab/>
            </w:r>
            <w:r w:rsidR="00517DCA" w:rsidRPr="009B010F">
              <w:rPr>
                <w:rStyle w:val="Hipervnculo"/>
                <w:rFonts w:ascii="Arial" w:hAnsi="Arial" w:cs="Arial"/>
                <w:noProof/>
                <w:szCs w:val="22"/>
                <w:lang w:val="es-ES"/>
              </w:rPr>
              <w:t>G</w:t>
            </w:r>
            <w:r w:rsidR="005F5637" w:rsidRPr="009B010F">
              <w:rPr>
                <w:rStyle w:val="Hipervnculo"/>
                <w:rFonts w:ascii="Arial" w:hAnsi="Arial" w:cs="Arial"/>
                <w:noProof/>
                <w:szCs w:val="22"/>
                <w:lang w:val="es-ES"/>
              </w:rPr>
              <w:t>losario</w:t>
            </w:r>
            <w:r w:rsidR="00517DCA" w:rsidRPr="009B010F">
              <w:rPr>
                <w:rStyle w:val="Hipervnculo"/>
                <w:rFonts w:ascii="Arial" w:hAnsi="Arial" w:cs="Arial"/>
                <w:noProof/>
                <w:szCs w:val="22"/>
                <w:lang w:val="es-ES"/>
              </w:rPr>
              <w:t>:</w:t>
            </w:r>
            <w:r w:rsidR="00517DCA" w:rsidRPr="009B010F">
              <w:rPr>
                <w:rFonts w:ascii="Arial" w:hAnsi="Arial" w:cs="Arial"/>
                <w:noProof/>
                <w:webHidden/>
              </w:rPr>
              <w:tab/>
            </w:r>
            <w:r w:rsidR="000B066B">
              <w:rPr>
                <w:rFonts w:ascii="Arial" w:hAnsi="Arial" w:cs="Arial"/>
                <w:noProof/>
                <w:webHidden/>
              </w:rPr>
              <w:t>3</w:t>
            </w:r>
          </w:hyperlink>
        </w:p>
        <w:p w14:paraId="10274A56" w14:textId="53118874" w:rsidR="00517DCA" w:rsidRPr="009B010F" w:rsidRDefault="00EF7C0B" w:rsidP="00AA1A7E">
          <w:pPr>
            <w:pStyle w:val="TDC1"/>
            <w:spacing w:after="0"/>
            <w:jc w:val="both"/>
            <w:rPr>
              <w:rFonts w:ascii="Arial" w:eastAsiaTheme="minorEastAsia" w:hAnsi="Arial" w:cs="Arial"/>
              <w:noProof/>
              <w:lang w:val="es-MX" w:eastAsia="es-MX"/>
            </w:rPr>
          </w:pPr>
          <w:hyperlink w:anchor="_Toc56784796" w:history="1">
            <w:r w:rsidR="00517DCA" w:rsidRPr="009B010F">
              <w:rPr>
                <w:rStyle w:val="Hipervnculo"/>
                <w:rFonts w:ascii="Arial" w:hAnsi="Arial" w:cs="Arial"/>
                <w:noProof/>
                <w:szCs w:val="22"/>
                <w:lang w:val="es-ES"/>
              </w:rPr>
              <w:t>3.</w:t>
            </w:r>
            <w:r w:rsidR="00517DCA" w:rsidRPr="009B010F">
              <w:rPr>
                <w:rFonts w:ascii="Arial" w:eastAsiaTheme="minorEastAsia" w:hAnsi="Arial" w:cs="Arial"/>
                <w:noProof/>
                <w:lang w:val="es-MX" w:eastAsia="es-MX"/>
              </w:rPr>
              <w:tab/>
            </w:r>
            <w:r w:rsidR="00517DCA" w:rsidRPr="009B010F">
              <w:rPr>
                <w:rStyle w:val="Hipervnculo"/>
                <w:rFonts w:ascii="Arial" w:hAnsi="Arial" w:cs="Arial"/>
                <w:noProof/>
                <w:szCs w:val="22"/>
                <w:lang w:val="es-ES"/>
              </w:rPr>
              <w:t>Aspectos generales sobre Violencia Política contra las Mujeres</w:t>
            </w:r>
            <w:r w:rsidR="00517DCA" w:rsidRPr="009B010F">
              <w:rPr>
                <w:rFonts w:ascii="Arial" w:hAnsi="Arial" w:cs="Arial"/>
                <w:noProof/>
                <w:webHidden/>
              </w:rPr>
              <w:tab/>
            </w:r>
            <w:r w:rsidR="000B066B">
              <w:rPr>
                <w:rFonts w:ascii="Arial" w:hAnsi="Arial" w:cs="Arial"/>
                <w:noProof/>
                <w:webHidden/>
              </w:rPr>
              <w:t>4</w:t>
            </w:r>
          </w:hyperlink>
        </w:p>
        <w:p w14:paraId="4E5B921E" w14:textId="1346EF6E" w:rsidR="00517DCA" w:rsidRPr="009B010F" w:rsidRDefault="00EF7C0B" w:rsidP="00AA1A7E">
          <w:pPr>
            <w:pStyle w:val="TDC2"/>
            <w:tabs>
              <w:tab w:val="right" w:leader="dot" w:pos="9394"/>
            </w:tabs>
            <w:spacing w:after="0"/>
            <w:jc w:val="both"/>
            <w:rPr>
              <w:rFonts w:ascii="Arial" w:eastAsiaTheme="minorEastAsia" w:hAnsi="Arial" w:cs="Arial"/>
              <w:noProof/>
              <w:szCs w:val="22"/>
              <w:lang w:val="es-MX" w:eastAsia="es-MX"/>
            </w:rPr>
          </w:pPr>
          <w:hyperlink w:anchor="_Toc56784797" w:history="1">
            <w:r w:rsidR="00517DCA" w:rsidRPr="009B010F">
              <w:rPr>
                <w:rStyle w:val="Hipervnculo"/>
                <w:rFonts w:ascii="Arial" w:hAnsi="Arial" w:cs="Arial"/>
                <w:noProof/>
                <w:szCs w:val="22"/>
                <w:lang w:val="es-ES"/>
              </w:rPr>
              <w:t>3.1 Ámbito de aplicación, Objeto e interpretación</w:t>
            </w:r>
            <w:r w:rsidR="00517DCA" w:rsidRPr="009B010F">
              <w:rPr>
                <w:rFonts w:ascii="Arial" w:hAnsi="Arial" w:cs="Arial"/>
                <w:noProof/>
                <w:webHidden/>
                <w:szCs w:val="22"/>
              </w:rPr>
              <w:tab/>
            </w:r>
            <w:r w:rsidR="000B066B">
              <w:rPr>
                <w:rFonts w:ascii="Arial" w:hAnsi="Arial" w:cs="Arial"/>
                <w:noProof/>
                <w:webHidden/>
                <w:szCs w:val="22"/>
              </w:rPr>
              <w:t>4</w:t>
            </w:r>
          </w:hyperlink>
        </w:p>
        <w:p w14:paraId="2A0170AD" w14:textId="1B7A5880" w:rsidR="00517DCA" w:rsidRPr="009B010F" w:rsidRDefault="00EF7C0B" w:rsidP="00AA1A7E">
          <w:pPr>
            <w:pStyle w:val="TDC2"/>
            <w:tabs>
              <w:tab w:val="right" w:leader="dot" w:pos="9394"/>
            </w:tabs>
            <w:spacing w:after="0"/>
            <w:jc w:val="both"/>
            <w:rPr>
              <w:rFonts w:ascii="Arial" w:eastAsiaTheme="minorEastAsia" w:hAnsi="Arial" w:cs="Arial"/>
              <w:noProof/>
              <w:szCs w:val="22"/>
              <w:lang w:val="es-MX" w:eastAsia="es-MX"/>
            </w:rPr>
          </w:pPr>
          <w:hyperlink w:anchor="_Toc56784798" w:history="1">
            <w:r w:rsidR="00517DCA" w:rsidRPr="009B010F">
              <w:rPr>
                <w:rStyle w:val="Hipervnculo"/>
                <w:rFonts w:ascii="Arial" w:hAnsi="Arial" w:cs="Arial"/>
                <w:noProof/>
                <w:szCs w:val="22"/>
                <w:lang w:val="es-ES"/>
              </w:rPr>
              <w:t>3.2 Concepto</w:t>
            </w:r>
            <w:r w:rsidR="00517DCA" w:rsidRPr="009B010F">
              <w:rPr>
                <w:rFonts w:ascii="Arial" w:hAnsi="Arial" w:cs="Arial"/>
                <w:noProof/>
                <w:webHidden/>
                <w:szCs w:val="22"/>
              </w:rPr>
              <w:tab/>
            </w:r>
            <w:r w:rsidR="000B066B">
              <w:rPr>
                <w:rFonts w:ascii="Arial" w:hAnsi="Arial" w:cs="Arial"/>
                <w:noProof/>
                <w:webHidden/>
                <w:szCs w:val="22"/>
              </w:rPr>
              <w:t>5</w:t>
            </w:r>
          </w:hyperlink>
        </w:p>
        <w:p w14:paraId="144C6648" w14:textId="41A6C14D" w:rsidR="00517DCA" w:rsidRPr="009B010F" w:rsidRDefault="00EF7C0B" w:rsidP="00AA1A7E">
          <w:pPr>
            <w:pStyle w:val="TDC2"/>
            <w:tabs>
              <w:tab w:val="right" w:leader="dot" w:pos="9394"/>
            </w:tabs>
            <w:spacing w:after="0"/>
            <w:jc w:val="both"/>
            <w:rPr>
              <w:rFonts w:ascii="Arial" w:eastAsiaTheme="minorEastAsia" w:hAnsi="Arial" w:cs="Arial"/>
              <w:noProof/>
              <w:szCs w:val="22"/>
              <w:lang w:val="es-MX" w:eastAsia="es-MX"/>
            </w:rPr>
          </w:pPr>
          <w:hyperlink w:anchor="_Toc56784799" w:history="1">
            <w:r w:rsidR="00517DCA" w:rsidRPr="009B010F">
              <w:rPr>
                <w:rStyle w:val="Hipervnculo"/>
                <w:rFonts w:ascii="Arial" w:hAnsi="Arial" w:cs="Arial"/>
                <w:noProof/>
                <w:szCs w:val="22"/>
                <w:lang w:val="es-ES"/>
              </w:rPr>
              <w:t>3.3 Tipos de Violencia:</w:t>
            </w:r>
            <w:r w:rsidR="00517DCA" w:rsidRPr="009B010F">
              <w:rPr>
                <w:rFonts w:ascii="Arial" w:hAnsi="Arial" w:cs="Arial"/>
                <w:noProof/>
                <w:webHidden/>
                <w:szCs w:val="22"/>
              </w:rPr>
              <w:tab/>
            </w:r>
            <w:r w:rsidR="000B066B">
              <w:rPr>
                <w:rFonts w:ascii="Arial" w:hAnsi="Arial" w:cs="Arial"/>
                <w:noProof/>
                <w:webHidden/>
                <w:szCs w:val="22"/>
              </w:rPr>
              <w:t>7</w:t>
            </w:r>
          </w:hyperlink>
        </w:p>
        <w:p w14:paraId="51FC8BEE" w14:textId="36AC19B0" w:rsidR="00517DCA" w:rsidRPr="009B010F" w:rsidRDefault="00EF7C0B" w:rsidP="00AA1A7E">
          <w:pPr>
            <w:pStyle w:val="TDC2"/>
            <w:tabs>
              <w:tab w:val="right" w:leader="dot" w:pos="9394"/>
            </w:tabs>
            <w:spacing w:after="0"/>
            <w:jc w:val="both"/>
            <w:rPr>
              <w:rFonts w:ascii="Arial" w:eastAsiaTheme="minorEastAsia" w:hAnsi="Arial" w:cs="Arial"/>
              <w:noProof/>
              <w:szCs w:val="22"/>
              <w:lang w:val="es-MX" w:eastAsia="es-MX"/>
            </w:rPr>
          </w:pPr>
          <w:hyperlink w:anchor="_Toc56784800" w:history="1">
            <w:r w:rsidR="00517DCA" w:rsidRPr="009B010F">
              <w:rPr>
                <w:rStyle w:val="Hipervnculo"/>
                <w:rFonts w:ascii="Arial" w:hAnsi="Arial" w:cs="Arial"/>
                <w:noProof/>
                <w:szCs w:val="22"/>
                <w:lang w:val="es-ES"/>
              </w:rPr>
              <w:t>3.4 Elementos de la Violencia Política de Género</w:t>
            </w:r>
            <w:r w:rsidR="00517DCA" w:rsidRPr="009B010F">
              <w:rPr>
                <w:rFonts w:ascii="Arial" w:hAnsi="Arial" w:cs="Arial"/>
                <w:noProof/>
                <w:webHidden/>
                <w:szCs w:val="22"/>
              </w:rPr>
              <w:tab/>
            </w:r>
            <w:r w:rsidR="000B066B">
              <w:rPr>
                <w:rFonts w:ascii="Arial" w:hAnsi="Arial" w:cs="Arial"/>
                <w:noProof/>
                <w:webHidden/>
                <w:szCs w:val="22"/>
              </w:rPr>
              <w:t>9</w:t>
            </w:r>
          </w:hyperlink>
        </w:p>
        <w:p w14:paraId="60911701" w14:textId="6B47530D" w:rsidR="00517DCA" w:rsidRPr="009B010F" w:rsidRDefault="00EF7C0B" w:rsidP="00AA1A7E">
          <w:pPr>
            <w:pStyle w:val="TDC2"/>
            <w:tabs>
              <w:tab w:val="right" w:leader="dot" w:pos="9394"/>
            </w:tabs>
            <w:spacing w:after="0"/>
            <w:jc w:val="both"/>
            <w:rPr>
              <w:rFonts w:ascii="Arial" w:eastAsiaTheme="minorEastAsia" w:hAnsi="Arial" w:cs="Arial"/>
              <w:noProof/>
              <w:szCs w:val="22"/>
              <w:lang w:val="es-MX" w:eastAsia="es-MX"/>
            </w:rPr>
          </w:pPr>
          <w:hyperlink w:anchor="_Toc56784801" w:history="1">
            <w:r w:rsidR="00517DCA" w:rsidRPr="009B010F">
              <w:rPr>
                <w:rStyle w:val="Hipervnculo"/>
                <w:rFonts w:ascii="Arial" w:hAnsi="Arial" w:cs="Arial"/>
                <w:noProof/>
                <w:szCs w:val="22"/>
                <w:lang w:val="es-ES"/>
              </w:rPr>
              <w:t>3.5 Personas contra las cuales puede dirigirse la Violencia Política en razón de Género</w:t>
            </w:r>
            <w:r w:rsidR="00517DCA" w:rsidRPr="009B010F">
              <w:rPr>
                <w:rFonts w:ascii="Arial" w:hAnsi="Arial" w:cs="Arial"/>
                <w:noProof/>
                <w:webHidden/>
                <w:szCs w:val="22"/>
              </w:rPr>
              <w:tab/>
            </w:r>
            <w:r w:rsidR="000B066B">
              <w:rPr>
                <w:rFonts w:ascii="Arial" w:hAnsi="Arial" w:cs="Arial"/>
                <w:noProof/>
                <w:webHidden/>
                <w:szCs w:val="22"/>
              </w:rPr>
              <w:t>9</w:t>
            </w:r>
          </w:hyperlink>
        </w:p>
        <w:p w14:paraId="392C70A2" w14:textId="76D47639" w:rsidR="00517DCA" w:rsidRPr="009B010F" w:rsidRDefault="00EF7C0B" w:rsidP="00AA1A7E">
          <w:pPr>
            <w:pStyle w:val="TDC2"/>
            <w:tabs>
              <w:tab w:val="right" w:leader="dot" w:pos="9394"/>
            </w:tabs>
            <w:spacing w:after="0"/>
            <w:jc w:val="both"/>
            <w:rPr>
              <w:rFonts w:ascii="Arial" w:eastAsiaTheme="minorEastAsia" w:hAnsi="Arial" w:cs="Arial"/>
              <w:noProof/>
              <w:szCs w:val="22"/>
              <w:lang w:val="es-MX" w:eastAsia="es-MX"/>
            </w:rPr>
          </w:pPr>
          <w:hyperlink w:anchor="_Toc56784802" w:history="1">
            <w:r w:rsidR="00517DCA" w:rsidRPr="009B010F">
              <w:rPr>
                <w:rStyle w:val="Hipervnculo"/>
                <w:rFonts w:ascii="Arial" w:hAnsi="Arial" w:cs="Arial"/>
                <w:noProof/>
                <w:szCs w:val="22"/>
                <w:lang w:val="es-ES"/>
              </w:rPr>
              <w:t>3.6 Impacto de la Violencia Política de Género en el ejercicio de los derechos político-electorales de las mujeres</w:t>
            </w:r>
            <w:r w:rsidR="00517DCA" w:rsidRPr="009B010F">
              <w:rPr>
                <w:rFonts w:ascii="Arial" w:hAnsi="Arial" w:cs="Arial"/>
                <w:noProof/>
                <w:webHidden/>
                <w:szCs w:val="22"/>
              </w:rPr>
              <w:tab/>
            </w:r>
            <w:r w:rsidR="000B066B">
              <w:rPr>
                <w:rFonts w:ascii="Arial" w:hAnsi="Arial" w:cs="Arial"/>
                <w:noProof/>
                <w:webHidden/>
                <w:szCs w:val="22"/>
              </w:rPr>
              <w:t>10</w:t>
            </w:r>
          </w:hyperlink>
        </w:p>
        <w:p w14:paraId="78E9C692" w14:textId="5442BD6D" w:rsidR="00517DCA" w:rsidRPr="009B010F" w:rsidRDefault="00EF7C0B" w:rsidP="00AA1A7E">
          <w:pPr>
            <w:pStyle w:val="TDC2"/>
            <w:tabs>
              <w:tab w:val="right" w:leader="dot" w:pos="9394"/>
            </w:tabs>
            <w:spacing w:after="0"/>
            <w:jc w:val="both"/>
            <w:rPr>
              <w:rFonts w:ascii="Arial" w:eastAsiaTheme="minorEastAsia" w:hAnsi="Arial" w:cs="Arial"/>
              <w:noProof/>
              <w:szCs w:val="22"/>
              <w:lang w:val="es-MX" w:eastAsia="es-MX"/>
            </w:rPr>
          </w:pPr>
          <w:hyperlink w:anchor="_Toc56784803" w:history="1">
            <w:r w:rsidR="00517DCA" w:rsidRPr="009B010F">
              <w:rPr>
                <w:rStyle w:val="Hipervnculo"/>
                <w:rFonts w:ascii="Arial" w:hAnsi="Arial" w:cs="Arial"/>
                <w:noProof/>
                <w:szCs w:val="22"/>
                <w:lang w:val="es-ES"/>
              </w:rPr>
              <w:t>3.7 Conductas que de manera enunciativa más no limitativa constituyen Violencia Política contra las Mujeres en Razón de Género</w:t>
            </w:r>
            <w:r w:rsidR="00517DCA" w:rsidRPr="009B010F">
              <w:rPr>
                <w:rFonts w:ascii="Arial" w:hAnsi="Arial" w:cs="Arial"/>
                <w:noProof/>
                <w:webHidden/>
                <w:szCs w:val="22"/>
              </w:rPr>
              <w:tab/>
            </w:r>
            <w:r w:rsidR="00517DCA" w:rsidRPr="009B010F">
              <w:rPr>
                <w:rFonts w:ascii="Arial" w:hAnsi="Arial" w:cs="Arial"/>
                <w:noProof/>
                <w:webHidden/>
                <w:szCs w:val="22"/>
              </w:rPr>
              <w:fldChar w:fldCharType="begin"/>
            </w:r>
            <w:r w:rsidR="00517DCA" w:rsidRPr="009B010F">
              <w:rPr>
                <w:rFonts w:ascii="Arial" w:hAnsi="Arial" w:cs="Arial"/>
                <w:noProof/>
                <w:webHidden/>
                <w:szCs w:val="22"/>
              </w:rPr>
              <w:instrText xml:space="preserve"> PAGEREF _Toc56784803 \h </w:instrText>
            </w:r>
            <w:r w:rsidR="00517DCA" w:rsidRPr="009B010F">
              <w:rPr>
                <w:rFonts w:ascii="Arial" w:hAnsi="Arial" w:cs="Arial"/>
                <w:noProof/>
                <w:webHidden/>
                <w:szCs w:val="22"/>
              </w:rPr>
            </w:r>
            <w:r w:rsidR="00517DCA" w:rsidRPr="009B010F">
              <w:rPr>
                <w:rFonts w:ascii="Arial" w:hAnsi="Arial" w:cs="Arial"/>
                <w:noProof/>
                <w:webHidden/>
                <w:szCs w:val="22"/>
              </w:rPr>
              <w:fldChar w:fldCharType="separate"/>
            </w:r>
            <w:r w:rsidR="000B066B">
              <w:rPr>
                <w:rFonts w:ascii="Arial" w:hAnsi="Arial" w:cs="Arial"/>
                <w:noProof/>
                <w:webHidden/>
                <w:szCs w:val="22"/>
              </w:rPr>
              <w:t>11</w:t>
            </w:r>
            <w:r w:rsidR="00517DCA" w:rsidRPr="009B010F">
              <w:rPr>
                <w:rFonts w:ascii="Arial" w:hAnsi="Arial" w:cs="Arial"/>
                <w:noProof/>
                <w:webHidden/>
                <w:szCs w:val="22"/>
              </w:rPr>
              <w:fldChar w:fldCharType="end"/>
            </w:r>
          </w:hyperlink>
        </w:p>
        <w:p w14:paraId="3B73D96F" w14:textId="3B1CACCD" w:rsidR="00517DCA" w:rsidRPr="009B010F" w:rsidRDefault="00EF7C0B" w:rsidP="00AA1A7E">
          <w:pPr>
            <w:pStyle w:val="TDC2"/>
            <w:tabs>
              <w:tab w:val="right" w:leader="dot" w:pos="9394"/>
            </w:tabs>
            <w:spacing w:after="0"/>
            <w:jc w:val="both"/>
            <w:rPr>
              <w:rFonts w:ascii="Arial" w:eastAsiaTheme="minorEastAsia" w:hAnsi="Arial" w:cs="Arial"/>
              <w:noProof/>
              <w:szCs w:val="22"/>
              <w:lang w:val="es-MX" w:eastAsia="es-MX"/>
            </w:rPr>
          </w:pPr>
          <w:hyperlink w:anchor="_Toc56784804" w:history="1">
            <w:r w:rsidR="00517DCA" w:rsidRPr="009B010F">
              <w:rPr>
                <w:rStyle w:val="Hipervnculo"/>
                <w:rFonts w:ascii="Arial" w:hAnsi="Arial" w:cs="Arial"/>
                <w:noProof/>
                <w:szCs w:val="22"/>
                <w:lang w:val="es-ES"/>
              </w:rPr>
              <w:t>3.8 Sujetos responsables de violentar los derechos político-electorales de las mujeres</w:t>
            </w:r>
            <w:r w:rsidR="00517DCA" w:rsidRPr="009B010F">
              <w:rPr>
                <w:rFonts w:ascii="Arial" w:hAnsi="Arial" w:cs="Arial"/>
                <w:noProof/>
                <w:webHidden/>
                <w:szCs w:val="22"/>
              </w:rPr>
              <w:tab/>
            </w:r>
            <w:r w:rsidR="00517DCA" w:rsidRPr="009B010F">
              <w:rPr>
                <w:rFonts w:ascii="Arial" w:hAnsi="Arial" w:cs="Arial"/>
                <w:noProof/>
                <w:webHidden/>
                <w:szCs w:val="22"/>
              </w:rPr>
              <w:fldChar w:fldCharType="begin"/>
            </w:r>
            <w:r w:rsidR="00517DCA" w:rsidRPr="009B010F">
              <w:rPr>
                <w:rFonts w:ascii="Arial" w:hAnsi="Arial" w:cs="Arial"/>
                <w:noProof/>
                <w:webHidden/>
                <w:szCs w:val="22"/>
              </w:rPr>
              <w:instrText xml:space="preserve"> PAGEREF _Toc56784804 \h </w:instrText>
            </w:r>
            <w:r w:rsidR="00517DCA" w:rsidRPr="009B010F">
              <w:rPr>
                <w:rFonts w:ascii="Arial" w:hAnsi="Arial" w:cs="Arial"/>
                <w:noProof/>
                <w:webHidden/>
                <w:szCs w:val="22"/>
              </w:rPr>
            </w:r>
            <w:r w:rsidR="00517DCA" w:rsidRPr="009B010F">
              <w:rPr>
                <w:rFonts w:ascii="Arial" w:hAnsi="Arial" w:cs="Arial"/>
                <w:noProof/>
                <w:webHidden/>
                <w:szCs w:val="22"/>
              </w:rPr>
              <w:fldChar w:fldCharType="separate"/>
            </w:r>
            <w:r w:rsidR="000B066B">
              <w:rPr>
                <w:rFonts w:ascii="Arial" w:hAnsi="Arial" w:cs="Arial"/>
                <w:noProof/>
                <w:webHidden/>
                <w:szCs w:val="22"/>
              </w:rPr>
              <w:t>16</w:t>
            </w:r>
            <w:r w:rsidR="00517DCA" w:rsidRPr="009B010F">
              <w:rPr>
                <w:rFonts w:ascii="Arial" w:hAnsi="Arial" w:cs="Arial"/>
                <w:noProof/>
                <w:webHidden/>
                <w:szCs w:val="22"/>
              </w:rPr>
              <w:fldChar w:fldCharType="end"/>
            </w:r>
          </w:hyperlink>
        </w:p>
        <w:p w14:paraId="2A3E22EE" w14:textId="56776E81" w:rsidR="009042A5" w:rsidRPr="009B010F" w:rsidRDefault="00EF7C0B" w:rsidP="00AA1A7E">
          <w:pPr>
            <w:pStyle w:val="TDC1"/>
            <w:spacing w:after="0"/>
            <w:jc w:val="both"/>
            <w:rPr>
              <w:rFonts w:ascii="Arial" w:hAnsi="Arial" w:cs="Arial"/>
              <w:noProof/>
            </w:rPr>
          </w:pPr>
          <w:hyperlink w:anchor="_Toc56784805" w:history="1">
            <w:r w:rsidR="00517DCA" w:rsidRPr="009B010F">
              <w:rPr>
                <w:rStyle w:val="Hipervnculo"/>
                <w:rFonts w:ascii="Arial" w:hAnsi="Arial" w:cs="Arial"/>
                <w:noProof/>
                <w:szCs w:val="22"/>
                <w:lang w:val="es-ES"/>
              </w:rPr>
              <w:t>4.</w:t>
            </w:r>
            <w:r w:rsidR="00517DCA" w:rsidRPr="009B010F">
              <w:rPr>
                <w:rFonts w:ascii="Arial" w:eastAsiaTheme="minorEastAsia" w:hAnsi="Arial" w:cs="Arial"/>
                <w:noProof/>
                <w:lang w:val="es-MX" w:eastAsia="es-MX"/>
              </w:rPr>
              <w:tab/>
            </w:r>
            <w:r w:rsidR="00517DCA" w:rsidRPr="009B010F">
              <w:rPr>
                <w:rStyle w:val="Hipervnculo"/>
                <w:rFonts w:ascii="Arial" w:hAnsi="Arial" w:cs="Arial"/>
                <w:noProof/>
                <w:szCs w:val="22"/>
                <w:lang w:val="es-ES"/>
              </w:rPr>
              <w:t xml:space="preserve">Víctimas de Violencia Política contra las Mujeres </w:t>
            </w:r>
            <w:r w:rsidR="000E414C" w:rsidRPr="009B010F">
              <w:rPr>
                <w:rStyle w:val="Hipervnculo"/>
                <w:rFonts w:ascii="Arial" w:hAnsi="Arial" w:cs="Arial"/>
                <w:noProof/>
                <w:szCs w:val="22"/>
                <w:lang w:val="es-ES"/>
              </w:rPr>
              <w:t>en razón</w:t>
            </w:r>
            <w:r w:rsidR="00517DCA" w:rsidRPr="009B010F">
              <w:rPr>
                <w:rStyle w:val="Hipervnculo"/>
                <w:rFonts w:ascii="Arial" w:hAnsi="Arial" w:cs="Arial"/>
                <w:noProof/>
                <w:szCs w:val="22"/>
                <w:lang w:val="es-ES"/>
              </w:rPr>
              <w:t xml:space="preserve"> de Género</w:t>
            </w:r>
            <w:r w:rsidR="00517DCA" w:rsidRPr="009B010F">
              <w:rPr>
                <w:rFonts w:ascii="Arial" w:hAnsi="Arial" w:cs="Arial"/>
                <w:noProof/>
                <w:webHidden/>
              </w:rPr>
              <w:tab/>
            </w:r>
            <w:r w:rsidR="00517DCA" w:rsidRPr="009B010F">
              <w:rPr>
                <w:rFonts w:ascii="Arial" w:hAnsi="Arial" w:cs="Arial"/>
                <w:noProof/>
                <w:webHidden/>
              </w:rPr>
              <w:fldChar w:fldCharType="begin"/>
            </w:r>
            <w:r w:rsidR="00517DCA" w:rsidRPr="009B010F">
              <w:rPr>
                <w:rFonts w:ascii="Arial" w:hAnsi="Arial" w:cs="Arial"/>
                <w:noProof/>
                <w:webHidden/>
              </w:rPr>
              <w:instrText xml:space="preserve"> PAGEREF _Toc56784805 \h </w:instrText>
            </w:r>
            <w:r w:rsidR="00517DCA" w:rsidRPr="009B010F">
              <w:rPr>
                <w:rFonts w:ascii="Arial" w:hAnsi="Arial" w:cs="Arial"/>
                <w:noProof/>
                <w:webHidden/>
              </w:rPr>
            </w:r>
            <w:r w:rsidR="00517DCA" w:rsidRPr="009B010F">
              <w:rPr>
                <w:rFonts w:ascii="Arial" w:hAnsi="Arial" w:cs="Arial"/>
                <w:noProof/>
                <w:webHidden/>
              </w:rPr>
              <w:fldChar w:fldCharType="separate"/>
            </w:r>
            <w:r w:rsidR="000B066B">
              <w:rPr>
                <w:rFonts w:ascii="Arial" w:hAnsi="Arial" w:cs="Arial"/>
                <w:noProof/>
                <w:webHidden/>
              </w:rPr>
              <w:t>17</w:t>
            </w:r>
            <w:r w:rsidR="00517DCA" w:rsidRPr="009B010F">
              <w:rPr>
                <w:rFonts w:ascii="Arial" w:hAnsi="Arial" w:cs="Arial"/>
                <w:noProof/>
                <w:webHidden/>
              </w:rPr>
              <w:fldChar w:fldCharType="end"/>
            </w:r>
          </w:hyperlink>
        </w:p>
        <w:p w14:paraId="2D189A27" w14:textId="6298D1AB" w:rsidR="00585587" w:rsidRPr="009B010F" w:rsidRDefault="009042A5" w:rsidP="00AA1A7E">
          <w:pPr>
            <w:pStyle w:val="TDC2"/>
            <w:tabs>
              <w:tab w:val="right" w:leader="dot" w:pos="9394"/>
            </w:tabs>
            <w:spacing w:after="0"/>
            <w:ind w:left="0"/>
            <w:jc w:val="both"/>
            <w:rPr>
              <w:rFonts w:ascii="Arial" w:hAnsi="Arial" w:cs="Arial"/>
              <w:noProof/>
              <w:szCs w:val="22"/>
            </w:rPr>
          </w:pPr>
          <w:r w:rsidRPr="009B010F">
            <w:rPr>
              <w:rStyle w:val="Hipervnculo"/>
              <w:rFonts w:ascii="Arial" w:hAnsi="Arial" w:cs="Arial"/>
              <w:noProof/>
              <w:color w:val="auto"/>
              <w:szCs w:val="22"/>
              <w:u w:val="none"/>
              <w:lang w:val="es-ES"/>
            </w:rPr>
            <w:t>5.</w:t>
          </w:r>
          <w:hyperlink w:anchor="_Toc56784806" w:history="1">
            <w:r w:rsidR="00517DCA" w:rsidRPr="009B010F">
              <w:rPr>
                <w:rStyle w:val="Hipervnculo"/>
                <w:rFonts w:ascii="Arial" w:hAnsi="Arial" w:cs="Arial"/>
                <w:noProof/>
                <w:szCs w:val="22"/>
                <w:lang w:val="es-ES"/>
              </w:rPr>
              <w:t>Obligaciones para prevenir, atender y erradicar la Violencia Política en razón de Género</w:t>
            </w:r>
            <w:r w:rsidR="00517DCA" w:rsidRPr="009B010F">
              <w:rPr>
                <w:rFonts w:ascii="Arial" w:hAnsi="Arial" w:cs="Arial"/>
                <w:noProof/>
                <w:webHidden/>
                <w:szCs w:val="22"/>
              </w:rPr>
              <w:tab/>
            </w:r>
            <w:r w:rsidR="00517DCA" w:rsidRPr="009B010F">
              <w:rPr>
                <w:rFonts w:ascii="Arial" w:hAnsi="Arial" w:cs="Arial"/>
                <w:noProof/>
                <w:webHidden/>
                <w:szCs w:val="22"/>
              </w:rPr>
              <w:fldChar w:fldCharType="begin"/>
            </w:r>
            <w:r w:rsidR="00517DCA" w:rsidRPr="009B010F">
              <w:rPr>
                <w:rFonts w:ascii="Arial" w:hAnsi="Arial" w:cs="Arial"/>
                <w:noProof/>
                <w:webHidden/>
                <w:szCs w:val="22"/>
              </w:rPr>
              <w:instrText xml:space="preserve"> PAGEREF _Toc56784806 \h </w:instrText>
            </w:r>
            <w:r w:rsidR="00517DCA" w:rsidRPr="009B010F">
              <w:rPr>
                <w:rFonts w:ascii="Arial" w:hAnsi="Arial" w:cs="Arial"/>
                <w:noProof/>
                <w:webHidden/>
                <w:szCs w:val="22"/>
              </w:rPr>
            </w:r>
            <w:r w:rsidR="00517DCA" w:rsidRPr="009B010F">
              <w:rPr>
                <w:rFonts w:ascii="Arial" w:hAnsi="Arial" w:cs="Arial"/>
                <w:noProof/>
                <w:webHidden/>
                <w:szCs w:val="22"/>
              </w:rPr>
              <w:fldChar w:fldCharType="separate"/>
            </w:r>
            <w:r w:rsidR="000B066B">
              <w:rPr>
                <w:rFonts w:ascii="Arial" w:hAnsi="Arial" w:cs="Arial"/>
                <w:noProof/>
                <w:webHidden/>
                <w:szCs w:val="22"/>
              </w:rPr>
              <w:t>17</w:t>
            </w:r>
            <w:r w:rsidR="00517DCA" w:rsidRPr="009B010F">
              <w:rPr>
                <w:rFonts w:ascii="Arial" w:hAnsi="Arial" w:cs="Arial"/>
                <w:noProof/>
                <w:webHidden/>
                <w:szCs w:val="22"/>
              </w:rPr>
              <w:fldChar w:fldCharType="end"/>
            </w:r>
          </w:hyperlink>
        </w:p>
        <w:p w14:paraId="22ECC4E5" w14:textId="1BB071D4" w:rsidR="00515350" w:rsidRPr="009B010F" w:rsidRDefault="00515350" w:rsidP="009B010F">
          <w:pPr>
            <w:jc w:val="both"/>
            <w:rPr>
              <w:rFonts w:ascii="Arial" w:hAnsi="Arial" w:cs="Arial"/>
              <w:bCs/>
              <w:lang w:val="es-ES"/>
            </w:rPr>
          </w:pPr>
          <w:r w:rsidRPr="009B010F">
            <w:rPr>
              <w:rFonts w:ascii="Arial" w:hAnsi="Arial" w:cs="Arial"/>
              <w:bCs/>
            </w:rPr>
            <w:t xml:space="preserve">5.1 Son obligaciones de los </w:t>
          </w:r>
          <w:r w:rsidRPr="009B010F">
            <w:rPr>
              <w:rFonts w:ascii="Arial" w:hAnsi="Arial" w:cs="Arial"/>
              <w:bCs/>
              <w:lang w:val="es-ES"/>
            </w:rPr>
            <w:t>partidos políticos nacionales y locales, inscritos y con registro ante el IEE</w:t>
          </w:r>
          <w:r w:rsidR="009B010F" w:rsidRPr="009B010F">
            <w:rPr>
              <w:rFonts w:ascii="Arial" w:hAnsi="Arial" w:cs="Arial"/>
              <w:bCs/>
              <w:lang w:val="es-ES"/>
            </w:rPr>
            <w:t xml:space="preserve"> …………………………………………………………………………….</w:t>
          </w:r>
          <w:r w:rsidR="000B066B">
            <w:rPr>
              <w:rFonts w:ascii="Arial" w:hAnsi="Arial" w:cs="Arial"/>
              <w:bCs/>
              <w:lang w:val="es-ES"/>
            </w:rPr>
            <w:t>18</w:t>
          </w:r>
        </w:p>
        <w:p w14:paraId="14AB41F0" w14:textId="5B0B8A49" w:rsidR="00515350" w:rsidRPr="009B010F" w:rsidRDefault="00515350" w:rsidP="00515350">
          <w:pPr>
            <w:rPr>
              <w:rFonts w:ascii="Arial" w:hAnsi="Arial" w:cs="Arial"/>
              <w:bCs/>
            </w:rPr>
          </w:pPr>
          <w:r w:rsidRPr="009B010F">
            <w:rPr>
              <w:rFonts w:ascii="Arial" w:hAnsi="Arial" w:cs="Arial"/>
              <w:bCs/>
            </w:rPr>
            <w:t>5.2 Se considera obligación de las agrupaciones políticas</w:t>
          </w:r>
          <w:r w:rsidR="009B010F" w:rsidRPr="009B010F">
            <w:rPr>
              <w:rFonts w:ascii="Arial" w:hAnsi="Arial" w:cs="Arial"/>
              <w:bCs/>
            </w:rPr>
            <w:t xml:space="preserve"> ……………………………….</w:t>
          </w:r>
          <w:r w:rsidR="000B066B">
            <w:rPr>
              <w:rFonts w:ascii="Arial" w:hAnsi="Arial" w:cs="Arial"/>
              <w:bCs/>
            </w:rPr>
            <w:t>19</w:t>
          </w:r>
        </w:p>
        <w:p w14:paraId="6043BD47" w14:textId="740F7B95" w:rsidR="00517DCA" w:rsidRPr="009B010F" w:rsidRDefault="00EF7C0B" w:rsidP="00AA1A7E">
          <w:pPr>
            <w:pStyle w:val="TDC1"/>
            <w:spacing w:after="0"/>
            <w:jc w:val="both"/>
            <w:rPr>
              <w:rFonts w:ascii="Arial" w:eastAsiaTheme="minorEastAsia" w:hAnsi="Arial" w:cs="Arial"/>
              <w:noProof/>
              <w:lang w:val="es-MX" w:eastAsia="es-MX"/>
            </w:rPr>
          </w:pPr>
          <w:hyperlink w:anchor="_Toc56784807" w:history="1">
            <w:r w:rsidR="00517DCA" w:rsidRPr="009B010F">
              <w:rPr>
                <w:rStyle w:val="Hipervnculo"/>
                <w:rFonts w:ascii="Arial" w:hAnsi="Arial" w:cs="Arial"/>
                <w:noProof/>
                <w:szCs w:val="22"/>
                <w:lang w:val="es-ES"/>
              </w:rPr>
              <w:t>6.</w:t>
            </w:r>
            <w:r w:rsidR="00517DCA" w:rsidRPr="009B010F">
              <w:rPr>
                <w:rFonts w:ascii="Arial" w:eastAsiaTheme="minorEastAsia" w:hAnsi="Arial" w:cs="Arial"/>
                <w:noProof/>
                <w:lang w:val="es-MX" w:eastAsia="es-MX"/>
              </w:rPr>
              <w:tab/>
            </w:r>
            <w:r w:rsidR="00517DCA" w:rsidRPr="009B010F">
              <w:rPr>
                <w:rStyle w:val="Hipervnculo"/>
                <w:rFonts w:ascii="Arial" w:hAnsi="Arial" w:cs="Arial"/>
                <w:noProof/>
                <w:szCs w:val="22"/>
                <w:lang w:val="es-ES"/>
              </w:rPr>
              <w:t>Procedimiento de actuación</w:t>
            </w:r>
            <w:r w:rsidR="00517DCA" w:rsidRPr="009B010F">
              <w:rPr>
                <w:rFonts w:ascii="Arial" w:hAnsi="Arial" w:cs="Arial"/>
                <w:noProof/>
                <w:webHidden/>
              </w:rPr>
              <w:tab/>
            </w:r>
            <w:r w:rsidR="000B066B">
              <w:rPr>
                <w:rFonts w:ascii="Arial" w:hAnsi="Arial" w:cs="Arial"/>
                <w:noProof/>
                <w:webHidden/>
              </w:rPr>
              <w:t>19</w:t>
            </w:r>
          </w:hyperlink>
        </w:p>
        <w:p w14:paraId="21C12CC7" w14:textId="07832F75" w:rsidR="00517DCA" w:rsidRPr="009B010F" w:rsidRDefault="00EF7C0B" w:rsidP="00AA1A7E">
          <w:pPr>
            <w:pStyle w:val="TDC2"/>
            <w:tabs>
              <w:tab w:val="right" w:leader="dot" w:pos="9394"/>
            </w:tabs>
            <w:spacing w:after="0"/>
            <w:jc w:val="both"/>
            <w:rPr>
              <w:rFonts w:ascii="Arial" w:eastAsiaTheme="minorEastAsia" w:hAnsi="Arial" w:cs="Arial"/>
              <w:noProof/>
              <w:szCs w:val="22"/>
              <w:lang w:val="es-MX" w:eastAsia="es-MX"/>
            </w:rPr>
          </w:pPr>
          <w:hyperlink w:anchor="_Toc56784808" w:history="1">
            <w:r w:rsidR="00517DCA" w:rsidRPr="009B010F">
              <w:rPr>
                <w:rStyle w:val="Hipervnculo"/>
                <w:rFonts w:ascii="Arial" w:hAnsi="Arial" w:cs="Arial"/>
                <w:noProof/>
                <w:szCs w:val="22"/>
                <w:lang w:val="es-ES"/>
              </w:rPr>
              <w:t>6.1 Queja o denuncia en materia electoral</w:t>
            </w:r>
            <w:r w:rsidR="00517DCA" w:rsidRPr="009B010F">
              <w:rPr>
                <w:rFonts w:ascii="Arial" w:hAnsi="Arial" w:cs="Arial"/>
                <w:noProof/>
                <w:webHidden/>
                <w:szCs w:val="22"/>
              </w:rPr>
              <w:tab/>
            </w:r>
            <w:r w:rsidR="000B066B">
              <w:rPr>
                <w:rFonts w:ascii="Arial" w:hAnsi="Arial" w:cs="Arial"/>
                <w:noProof/>
                <w:webHidden/>
                <w:szCs w:val="22"/>
              </w:rPr>
              <w:t>19</w:t>
            </w:r>
          </w:hyperlink>
        </w:p>
        <w:p w14:paraId="0ADF9BEC" w14:textId="448E4EBE" w:rsidR="00517DCA" w:rsidRPr="009B010F" w:rsidRDefault="00EF7C0B" w:rsidP="00AA1A7E">
          <w:pPr>
            <w:pStyle w:val="TDC2"/>
            <w:tabs>
              <w:tab w:val="right" w:leader="dot" w:pos="9394"/>
            </w:tabs>
            <w:spacing w:after="0"/>
            <w:jc w:val="both"/>
            <w:rPr>
              <w:rFonts w:ascii="Arial" w:eastAsiaTheme="minorEastAsia" w:hAnsi="Arial" w:cs="Arial"/>
              <w:noProof/>
              <w:szCs w:val="22"/>
              <w:lang w:val="es-MX" w:eastAsia="es-MX"/>
            </w:rPr>
          </w:pPr>
          <w:hyperlink w:anchor="_Toc56784809" w:history="1">
            <w:r w:rsidR="00517DCA" w:rsidRPr="009B010F">
              <w:rPr>
                <w:rStyle w:val="Hipervnculo"/>
                <w:rFonts w:ascii="Arial" w:hAnsi="Arial" w:cs="Arial"/>
                <w:noProof/>
                <w:szCs w:val="22"/>
                <w:lang w:val="es-ES"/>
              </w:rPr>
              <w:t>6.2 Presentación de la queja o denuncia por Violencia Política contra las Mujeres en razón de Género.</w:t>
            </w:r>
            <w:r w:rsidR="00517DCA" w:rsidRPr="009B010F">
              <w:rPr>
                <w:rFonts w:ascii="Arial" w:hAnsi="Arial" w:cs="Arial"/>
                <w:noProof/>
                <w:webHidden/>
                <w:szCs w:val="22"/>
              </w:rPr>
              <w:tab/>
            </w:r>
            <w:r w:rsidR="00517DCA" w:rsidRPr="009B010F">
              <w:rPr>
                <w:rFonts w:ascii="Arial" w:hAnsi="Arial" w:cs="Arial"/>
                <w:noProof/>
                <w:webHidden/>
                <w:szCs w:val="22"/>
              </w:rPr>
              <w:fldChar w:fldCharType="begin"/>
            </w:r>
            <w:r w:rsidR="00517DCA" w:rsidRPr="009B010F">
              <w:rPr>
                <w:rFonts w:ascii="Arial" w:hAnsi="Arial" w:cs="Arial"/>
                <w:noProof/>
                <w:webHidden/>
                <w:szCs w:val="22"/>
              </w:rPr>
              <w:instrText xml:space="preserve"> PAGEREF _Toc56784809 \h </w:instrText>
            </w:r>
            <w:r w:rsidR="00517DCA" w:rsidRPr="009B010F">
              <w:rPr>
                <w:rFonts w:ascii="Arial" w:hAnsi="Arial" w:cs="Arial"/>
                <w:noProof/>
                <w:webHidden/>
                <w:szCs w:val="22"/>
              </w:rPr>
            </w:r>
            <w:r w:rsidR="00517DCA" w:rsidRPr="009B010F">
              <w:rPr>
                <w:rFonts w:ascii="Arial" w:hAnsi="Arial" w:cs="Arial"/>
                <w:noProof/>
                <w:webHidden/>
                <w:szCs w:val="22"/>
              </w:rPr>
              <w:fldChar w:fldCharType="separate"/>
            </w:r>
            <w:r w:rsidR="000B066B">
              <w:rPr>
                <w:rFonts w:ascii="Arial" w:hAnsi="Arial" w:cs="Arial"/>
                <w:noProof/>
                <w:webHidden/>
                <w:szCs w:val="22"/>
              </w:rPr>
              <w:t>20</w:t>
            </w:r>
            <w:r w:rsidR="00517DCA" w:rsidRPr="009B010F">
              <w:rPr>
                <w:rFonts w:ascii="Arial" w:hAnsi="Arial" w:cs="Arial"/>
                <w:noProof/>
                <w:webHidden/>
                <w:szCs w:val="22"/>
              </w:rPr>
              <w:fldChar w:fldCharType="end"/>
            </w:r>
          </w:hyperlink>
        </w:p>
        <w:p w14:paraId="3F6D671B" w14:textId="5CFB4A78" w:rsidR="00517DCA" w:rsidRPr="009B010F" w:rsidRDefault="00EF7C0B" w:rsidP="00AA1A7E">
          <w:pPr>
            <w:pStyle w:val="TDC2"/>
            <w:tabs>
              <w:tab w:val="right" w:leader="dot" w:pos="9394"/>
            </w:tabs>
            <w:spacing w:after="0"/>
            <w:jc w:val="both"/>
            <w:rPr>
              <w:rFonts w:ascii="Arial" w:eastAsiaTheme="minorEastAsia" w:hAnsi="Arial" w:cs="Arial"/>
              <w:noProof/>
              <w:szCs w:val="22"/>
              <w:lang w:val="es-MX" w:eastAsia="es-MX"/>
            </w:rPr>
          </w:pPr>
          <w:hyperlink w:anchor="_Toc56784810" w:history="1">
            <w:r w:rsidR="00517DCA" w:rsidRPr="009B010F">
              <w:rPr>
                <w:rStyle w:val="Hipervnculo"/>
                <w:rFonts w:ascii="Arial" w:hAnsi="Arial" w:cs="Arial"/>
                <w:noProof/>
                <w:szCs w:val="22"/>
                <w:lang w:val="es-ES"/>
              </w:rPr>
              <w:t>6.3 Requisitos de la queja o denuncia, de conformidad al artículo 322 Bis del Código</w:t>
            </w:r>
            <w:r w:rsidR="00517DCA" w:rsidRPr="009B010F">
              <w:rPr>
                <w:rFonts w:ascii="Arial" w:hAnsi="Arial" w:cs="Arial"/>
                <w:noProof/>
                <w:webHidden/>
                <w:szCs w:val="22"/>
              </w:rPr>
              <w:tab/>
            </w:r>
            <w:r w:rsidR="00517DCA" w:rsidRPr="009B010F">
              <w:rPr>
                <w:rFonts w:ascii="Arial" w:hAnsi="Arial" w:cs="Arial"/>
                <w:noProof/>
                <w:webHidden/>
                <w:szCs w:val="22"/>
              </w:rPr>
              <w:fldChar w:fldCharType="begin"/>
            </w:r>
            <w:r w:rsidR="00517DCA" w:rsidRPr="009B010F">
              <w:rPr>
                <w:rFonts w:ascii="Arial" w:hAnsi="Arial" w:cs="Arial"/>
                <w:noProof/>
                <w:webHidden/>
                <w:szCs w:val="22"/>
              </w:rPr>
              <w:instrText xml:space="preserve"> PAGEREF _Toc56784810 \h </w:instrText>
            </w:r>
            <w:r w:rsidR="00517DCA" w:rsidRPr="009B010F">
              <w:rPr>
                <w:rFonts w:ascii="Arial" w:hAnsi="Arial" w:cs="Arial"/>
                <w:noProof/>
                <w:webHidden/>
                <w:szCs w:val="22"/>
              </w:rPr>
            </w:r>
            <w:r w:rsidR="00517DCA" w:rsidRPr="009B010F">
              <w:rPr>
                <w:rFonts w:ascii="Arial" w:hAnsi="Arial" w:cs="Arial"/>
                <w:noProof/>
                <w:webHidden/>
                <w:szCs w:val="22"/>
              </w:rPr>
              <w:fldChar w:fldCharType="separate"/>
            </w:r>
            <w:r w:rsidR="000B066B">
              <w:rPr>
                <w:rFonts w:ascii="Arial" w:hAnsi="Arial" w:cs="Arial"/>
                <w:noProof/>
                <w:webHidden/>
                <w:szCs w:val="22"/>
              </w:rPr>
              <w:t>21</w:t>
            </w:r>
            <w:r w:rsidR="00517DCA" w:rsidRPr="009B010F">
              <w:rPr>
                <w:rFonts w:ascii="Arial" w:hAnsi="Arial" w:cs="Arial"/>
                <w:noProof/>
                <w:webHidden/>
                <w:szCs w:val="22"/>
              </w:rPr>
              <w:fldChar w:fldCharType="end"/>
            </w:r>
          </w:hyperlink>
        </w:p>
        <w:p w14:paraId="63193D64" w14:textId="3BEDCF3D" w:rsidR="00517DCA" w:rsidRPr="009B010F" w:rsidRDefault="00EF7C0B" w:rsidP="00AA1A7E">
          <w:pPr>
            <w:pStyle w:val="TDC2"/>
            <w:tabs>
              <w:tab w:val="right" w:leader="dot" w:pos="9394"/>
            </w:tabs>
            <w:spacing w:after="0"/>
            <w:jc w:val="both"/>
            <w:rPr>
              <w:rFonts w:ascii="Arial" w:eastAsiaTheme="minorEastAsia" w:hAnsi="Arial" w:cs="Arial"/>
              <w:noProof/>
              <w:szCs w:val="22"/>
              <w:lang w:val="es-MX" w:eastAsia="es-MX"/>
            </w:rPr>
          </w:pPr>
          <w:hyperlink w:anchor="_Toc56784811" w:history="1">
            <w:r w:rsidR="00517DCA" w:rsidRPr="009B010F">
              <w:rPr>
                <w:rStyle w:val="Hipervnculo"/>
                <w:rFonts w:ascii="Arial" w:hAnsi="Arial" w:cs="Arial"/>
                <w:noProof/>
                <w:szCs w:val="22"/>
                <w:lang w:val="es-ES"/>
              </w:rPr>
              <w:t>6.4 Órganos competente para la tramitación y resolución de quejas o denuncias por violencia política contra las mujeres en razón de género.</w:t>
            </w:r>
            <w:r w:rsidR="00517DCA" w:rsidRPr="009B010F">
              <w:rPr>
                <w:rFonts w:ascii="Arial" w:hAnsi="Arial" w:cs="Arial"/>
                <w:noProof/>
                <w:webHidden/>
                <w:szCs w:val="22"/>
              </w:rPr>
              <w:tab/>
            </w:r>
            <w:r w:rsidR="00517DCA" w:rsidRPr="009B010F">
              <w:rPr>
                <w:rFonts w:ascii="Arial" w:hAnsi="Arial" w:cs="Arial"/>
                <w:noProof/>
                <w:webHidden/>
                <w:szCs w:val="22"/>
              </w:rPr>
              <w:fldChar w:fldCharType="begin"/>
            </w:r>
            <w:r w:rsidR="00517DCA" w:rsidRPr="009B010F">
              <w:rPr>
                <w:rFonts w:ascii="Arial" w:hAnsi="Arial" w:cs="Arial"/>
                <w:noProof/>
                <w:webHidden/>
                <w:szCs w:val="22"/>
              </w:rPr>
              <w:instrText xml:space="preserve"> PAGEREF _Toc56784811 \h </w:instrText>
            </w:r>
            <w:r w:rsidR="00517DCA" w:rsidRPr="009B010F">
              <w:rPr>
                <w:rFonts w:ascii="Arial" w:hAnsi="Arial" w:cs="Arial"/>
                <w:noProof/>
                <w:webHidden/>
                <w:szCs w:val="22"/>
              </w:rPr>
            </w:r>
            <w:r w:rsidR="00517DCA" w:rsidRPr="009B010F">
              <w:rPr>
                <w:rFonts w:ascii="Arial" w:hAnsi="Arial" w:cs="Arial"/>
                <w:noProof/>
                <w:webHidden/>
                <w:szCs w:val="22"/>
              </w:rPr>
              <w:fldChar w:fldCharType="separate"/>
            </w:r>
            <w:r w:rsidR="000B066B">
              <w:rPr>
                <w:rFonts w:ascii="Arial" w:hAnsi="Arial" w:cs="Arial"/>
                <w:noProof/>
                <w:webHidden/>
                <w:szCs w:val="22"/>
              </w:rPr>
              <w:t>21</w:t>
            </w:r>
            <w:r w:rsidR="00517DCA" w:rsidRPr="009B010F">
              <w:rPr>
                <w:rFonts w:ascii="Arial" w:hAnsi="Arial" w:cs="Arial"/>
                <w:noProof/>
                <w:webHidden/>
                <w:szCs w:val="22"/>
              </w:rPr>
              <w:fldChar w:fldCharType="end"/>
            </w:r>
          </w:hyperlink>
        </w:p>
        <w:p w14:paraId="5A550336" w14:textId="4556D513" w:rsidR="00517DCA" w:rsidRPr="009B010F" w:rsidRDefault="00EF7C0B" w:rsidP="00AA1A7E">
          <w:pPr>
            <w:pStyle w:val="TDC2"/>
            <w:tabs>
              <w:tab w:val="right" w:leader="dot" w:pos="9394"/>
            </w:tabs>
            <w:spacing w:after="0"/>
            <w:jc w:val="both"/>
            <w:rPr>
              <w:rFonts w:ascii="Arial" w:eastAsiaTheme="minorEastAsia" w:hAnsi="Arial" w:cs="Arial"/>
              <w:noProof/>
              <w:szCs w:val="22"/>
              <w:lang w:val="es-MX" w:eastAsia="es-MX"/>
            </w:rPr>
          </w:pPr>
          <w:hyperlink w:anchor="_Toc56784812" w:history="1">
            <w:r w:rsidR="00517DCA" w:rsidRPr="009B010F">
              <w:rPr>
                <w:rStyle w:val="Hipervnculo"/>
                <w:rFonts w:ascii="Arial" w:hAnsi="Arial" w:cs="Arial"/>
                <w:noProof/>
                <w:szCs w:val="22"/>
                <w:lang w:val="es-ES"/>
              </w:rPr>
              <w:t>6.5 Vía: Procedimiento Especial Sancionador</w:t>
            </w:r>
            <w:r w:rsidR="00517DCA" w:rsidRPr="009B010F">
              <w:rPr>
                <w:rFonts w:ascii="Arial" w:hAnsi="Arial" w:cs="Arial"/>
                <w:noProof/>
                <w:webHidden/>
                <w:szCs w:val="22"/>
              </w:rPr>
              <w:tab/>
            </w:r>
            <w:r w:rsidR="00517DCA" w:rsidRPr="009B010F">
              <w:rPr>
                <w:rFonts w:ascii="Arial" w:hAnsi="Arial" w:cs="Arial"/>
                <w:noProof/>
                <w:webHidden/>
                <w:szCs w:val="22"/>
              </w:rPr>
              <w:fldChar w:fldCharType="begin"/>
            </w:r>
            <w:r w:rsidR="00517DCA" w:rsidRPr="009B010F">
              <w:rPr>
                <w:rFonts w:ascii="Arial" w:hAnsi="Arial" w:cs="Arial"/>
                <w:noProof/>
                <w:webHidden/>
                <w:szCs w:val="22"/>
              </w:rPr>
              <w:instrText xml:space="preserve"> PAGEREF _Toc56784812 \h </w:instrText>
            </w:r>
            <w:r w:rsidR="00517DCA" w:rsidRPr="009B010F">
              <w:rPr>
                <w:rFonts w:ascii="Arial" w:hAnsi="Arial" w:cs="Arial"/>
                <w:noProof/>
                <w:webHidden/>
                <w:szCs w:val="22"/>
              </w:rPr>
            </w:r>
            <w:r w:rsidR="00517DCA" w:rsidRPr="009B010F">
              <w:rPr>
                <w:rFonts w:ascii="Arial" w:hAnsi="Arial" w:cs="Arial"/>
                <w:noProof/>
                <w:webHidden/>
                <w:szCs w:val="22"/>
              </w:rPr>
              <w:fldChar w:fldCharType="separate"/>
            </w:r>
            <w:r w:rsidR="000B066B">
              <w:rPr>
                <w:rFonts w:ascii="Arial" w:hAnsi="Arial" w:cs="Arial"/>
                <w:noProof/>
                <w:webHidden/>
                <w:szCs w:val="22"/>
              </w:rPr>
              <w:t>21</w:t>
            </w:r>
            <w:r w:rsidR="00517DCA" w:rsidRPr="009B010F">
              <w:rPr>
                <w:rFonts w:ascii="Arial" w:hAnsi="Arial" w:cs="Arial"/>
                <w:noProof/>
                <w:webHidden/>
                <w:szCs w:val="22"/>
              </w:rPr>
              <w:fldChar w:fldCharType="end"/>
            </w:r>
          </w:hyperlink>
        </w:p>
        <w:p w14:paraId="0A691F50" w14:textId="45FB022A" w:rsidR="00517DCA" w:rsidRPr="009B010F" w:rsidRDefault="00EF7C0B" w:rsidP="00AA1A7E">
          <w:pPr>
            <w:pStyle w:val="TDC2"/>
            <w:tabs>
              <w:tab w:val="right" w:leader="dot" w:pos="9394"/>
            </w:tabs>
            <w:spacing w:after="0"/>
            <w:jc w:val="both"/>
            <w:rPr>
              <w:rFonts w:ascii="Arial" w:eastAsiaTheme="minorEastAsia" w:hAnsi="Arial" w:cs="Arial"/>
              <w:noProof/>
              <w:szCs w:val="22"/>
              <w:lang w:val="es-MX" w:eastAsia="es-MX"/>
            </w:rPr>
          </w:pPr>
          <w:hyperlink w:anchor="_Toc56784813" w:history="1">
            <w:r w:rsidR="00517DCA" w:rsidRPr="009B010F">
              <w:rPr>
                <w:rStyle w:val="Hipervnculo"/>
                <w:rFonts w:ascii="Arial" w:hAnsi="Arial" w:cs="Arial"/>
                <w:noProof/>
                <w:szCs w:val="22"/>
                <w:lang w:val="es-ES"/>
              </w:rPr>
              <w:t>6.6 Autoridad competente para resolver sobre quejas o denuncias por violencia política contra las mujeres en razón de género</w:t>
            </w:r>
            <w:r w:rsidR="00517DCA" w:rsidRPr="009B010F">
              <w:rPr>
                <w:rFonts w:ascii="Arial" w:hAnsi="Arial" w:cs="Arial"/>
                <w:noProof/>
                <w:webHidden/>
                <w:szCs w:val="22"/>
              </w:rPr>
              <w:tab/>
            </w:r>
            <w:r w:rsidR="00517DCA" w:rsidRPr="009B010F">
              <w:rPr>
                <w:rFonts w:ascii="Arial" w:hAnsi="Arial" w:cs="Arial"/>
                <w:noProof/>
                <w:webHidden/>
                <w:szCs w:val="22"/>
              </w:rPr>
              <w:fldChar w:fldCharType="begin"/>
            </w:r>
            <w:r w:rsidR="00517DCA" w:rsidRPr="009B010F">
              <w:rPr>
                <w:rFonts w:ascii="Arial" w:hAnsi="Arial" w:cs="Arial"/>
                <w:noProof/>
                <w:webHidden/>
                <w:szCs w:val="22"/>
              </w:rPr>
              <w:instrText xml:space="preserve"> PAGEREF _Toc56784813 \h </w:instrText>
            </w:r>
            <w:r w:rsidR="00517DCA" w:rsidRPr="009B010F">
              <w:rPr>
                <w:rFonts w:ascii="Arial" w:hAnsi="Arial" w:cs="Arial"/>
                <w:noProof/>
                <w:webHidden/>
                <w:szCs w:val="22"/>
              </w:rPr>
            </w:r>
            <w:r w:rsidR="00517DCA" w:rsidRPr="009B010F">
              <w:rPr>
                <w:rFonts w:ascii="Arial" w:hAnsi="Arial" w:cs="Arial"/>
                <w:noProof/>
                <w:webHidden/>
                <w:szCs w:val="22"/>
              </w:rPr>
              <w:fldChar w:fldCharType="separate"/>
            </w:r>
            <w:r w:rsidR="000B066B">
              <w:rPr>
                <w:rFonts w:ascii="Arial" w:hAnsi="Arial" w:cs="Arial"/>
                <w:noProof/>
                <w:webHidden/>
                <w:szCs w:val="22"/>
              </w:rPr>
              <w:t>24</w:t>
            </w:r>
            <w:r w:rsidR="00517DCA" w:rsidRPr="009B010F">
              <w:rPr>
                <w:rFonts w:ascii="Arial" w:hAnsi="Arial" w:cs="Arial"/>
                <w:noProof/>
                <w:webHidden/>
                <w:szCs w:val="22"/>
              </w:rPr>
              <w:fldChar w:fldCharType="end"/>
            </w:r>
          </w:hyperlink>
        </w:p>
        <w:p w14:paraId="7DE2FABA" w14:textId="086DBB21" w:rsidR="00517DCA" w:rsidRPr="009B010F" w:rsidRDefault="00EF7C0B" w:rsidP="00AA1A7E">
          <w:pPr>
            <w:pStyle w:val="TDC1"/>
            <w:spacing w:after="0"/>
            <w:jc w:val="both"/>
            <w:rPr>
              <w:rFonts w:ascii="Arial" w:eastAsiaTheme="minorEastAsia" w:hAnsi="Arial" w:cs="Arial"/>
              <w:noProof/>
              <w:lang w:val="es-MX" w:eastAsia="es-MX"/>
            </w:rPr>
          </w:pPr>
          <w:hyperlink w:anchor="_Toc56784814" w:history="1">
            <w:r w:rsidR="00517DCA" w:rsidRPr="009B010F">
              <w:rPr>
                <w:rStyle w:val="Hipervnculo"/>
                <w:rFonts w:ascii="Arial" w:hAnsi="Arial" w:cs="Arial"/>
                <w:noProof/>
                <w:szCs w:val="22"/>
              </w:rPr>
              <w:t>7.</w:t>
            </w:r>
            <w:r w:rsidR="00517DCA" w:rsidRPr="009B010F">
              <w:rPr>
                <w:rFonts w:ascii="Arial" w:eastAsiaTheme="minorEastAsia" w:hAnsi="Arial" w:cs="Arial"/>
                <w:noProof/>
                <w:lang w:val="es-MX" w:eastAsia="es-MX"/>
              </w:rPr>
              <w:tab/>
            </w:r>
            <w:r w:rsidR="00517DCA" w:rsidRPr="009B010F">
              <w:rPr>
                <w:rStyle w:val="Hipervnculo"/>
                <w:rFonts w:ascii="Arial" w:hAnsi="Arial" w:cs="Arial"/>
                <w:noProof/>
                <w:szCs w:val="22"/>
              </w:rPr>
              <w:t>De las Medidas Cautelares y de Reparación.</w:t>
            </w:r>
            <w:r w:rsidR="00517DCA" w:rsidRPr="009B010F">
              <w:rPr>
                <w:rFonts w:ascii="Arial" w:hAnsi="Arial" w:cs="Arial"/>
                <w:noProof/>
                <w:webHidden/>
              </w:rPr>
              <w:tab/>
            </w:r>
            <w:r w:rsidR="00517DCA" w:rsidRPr="009B010F">
              <w:rPr>
                <w:rFonts w:ascii="Arial" w:hAnsi="Arial" w:cs="Arial"/>
                <w:noProof/>
                <w:webHidden/>
              </w:rPr>
              <w:fldChar w:fldCharType="begin"/>
            </w:r>
            <w:r w:rsidR="00517DCA" w:rsidRPr="009B010F">
              <w:rPr>
                <w:rFonts w:ascii="Arial" w:hAnsi="Arial" w:cs="Arial"/>
                <w:noProof/>
                <w:webHidden/>
              </w:rPr>
              <w:instrText xml:space="preserve"> PAGEREF _Toc56784814 \h </w:instrText>
            </w:r>
            <w:r w:rsidR="00517DCA" w:rsidRPr="009B010F">
              <w:rPr>
                <w:rFonts w:ascii="Arial" w:hAnsi="Arial" w:cs="Arial"/>
                <w:noProof/>
                <w:webHidden/>
              </w:rPr>
            </w:r>
            <w:r w:rsidR="00517DCA" w:rsidRPr="009B010F">
              <w:rPr>
                <w:rFonts w:ascii="Arial" w:hAnsi="Arial" w:cs="Arial"/>
                <w:noProof/>
                <w:webHidden/>
              </w:rPr>
              <w:fldChar w:fldCharType="separate"/>
            </w:r>
            <w:r w:rsidR="000B066B">
              <w:rPr>
                <w:rFonts w:ascii="Arial" w:hAnsi="Arial" w:cs="Arial"/>
                <w:noProof/>
                <w:webHidden/>
              </w:rPr>
              <w:t>24</w:t>
            </w:r>
            <w:r w:rsidR="00517DCA" w:rsidRPr="009B010F">
              <w:rPr>
                <w:rFonts w:ascii="Arial" w:hAnsi="Arial" w:cs="Arial"/>
                <w:noProof/>
                <w:webHidden/>
              </w:rPr>
              <w:fldChar w:fldCharType="end"/>
            </w:r>
          </w:hyperlink>
        </w:p>
        <w:p w14:paraId="07B9BA65" w14:textId="35E04388" w:rsidR="00517DCA" w:rsidRPr="009B010F" w:rsidRDefault="00EF7C0B" w:rsidP="00AA1A7E">
          <w:pPr>
            <w:pStyle w:val="TDC1"/>
            <w:spacing w:after="0"/>
            <w:jc w:val="both"/>
            <w:rPr>
              <w:rFonts w:ascii="Arial" w:eastAsiaTheme="minorEastAsia" w:hAnsi="Arial" w:cs="Arial"/>
              <w:noProof/>
              <w:lang w:val="es-MX" w:eastAsia="es-MX"/>
            </w:rPr>
          </w:pPr>
          <w:hyperlink w:anchor="_Toc56784815" w:history="1">
            <w:r w:rsidR="00517DCA" w:rsidRPr="009B010F">
              <w:rPr>
                <w:rStyle w:val="Hipervnculo"/>
                <w:rFonts w:ascii="Arial" w:hAnsi="Arial" w:cs="Arial"/>
                <w:noProof/>
                <w:szCs w:val="22"/>
                <w:lang w:val="es-ES"/>
              </w:rPr>
              <w:t>8.</w:t>
            </w:r>
            <w:r w:rsidR="00517DCA" w:rsidRPr="009B010F">
              <w:rPr>
                <w:rFonts w:ascii="Arial" w:eastAsiaTheme="minorEastAsia" w:hAnsi="Arial" w:cs="Arial"/>
                <w:noProof/>
                <w:lang w:val="es-MX" w:eastAsia="es-MX"/>
              </w:rPr>
              <w:tab/>
            </w:r>
            <w:r w:rsidR="00517DCA" w:rsidRPr="009B010F">
              <w:rPr>
                <w:rStyle w:val="Hipervnculo"/>
                <w:rFonts w:ascii="Arial" w:hAnsi="Arial" w:cs="Arial"/>
                <w:noProof/>
                <w:szCs w:val="22"/>
                <w:lang w:val="es-ES"/>
              </w:rPr>
              <w:t>Sanciones</w:t>
            </w:r>
            <w:r w:rsidR="00517DCA" w:rsidRPr="009B010F">
              <w:rPr>
                <w:rFonts w:ascii="Arial" w:hAnsi="Arial" w:cs="Arial"/>
                <w:noProof/>
                <w:webHidden/>
              </w:rPr>
              <w:tab/>
            </w:r>
            <w:r w:rsidR="00517DCA" w:rsidRPr="009B010F">
              <w:rPr>
                <w:rFonts w:ascii="Arial" w:hAnsi="Arial" w:cs="Arial"/>
                <w:noProof/>
                <w:webHidden/>
              </w:rPr>
              <w:fldChar w:fldCharType="begin"/>
            </w:r>
            <w:r w:rsidR="00517DCA" w:rsidRPr="009B010F">
              <w:rPr>
                <w:rFonts w:ascii="Arial" w:hAnsi="Arial" w:cs="Arial"/>
                <w:noProof/>
                <w:webHidden/>
              </w:rPr>
              <w:instrText xml:space="preserve"> PAGEREF _Toc56784815 \h </w:instrText>
            </w:r>
            <w:r w:rsidR="00517DCA" w:rsidRPr="009B010F">
              <w:rPr>
                <w:rFonts w:ascii="Arial" w:hAnsi="Arial" w:cs="Arial"/>
                <w:noProof/>
                <w:webHidden/>
              </w:rPr>
            </w:r>
            <w:r w:rsidR="00517DCA" w:rsidRPr="009B010F">
              <w:rPr>
                <w:rFonts w:ascii="Arial" w:hAnsi="Arial" w:cs="Arial"/>
                <w:noProof/>
                <w:webHidden/>
              </w:rPr>
              <w:fldChar w:fldCharType="separate"/>
            </w:r>
            <w:r w:rsidR="000B066B">
              <w:rPr>
                <w:rFonts w:ascii="Arial" w:hAnsi="Arial" w:cs="Arial"/>
                <w:noProof/>
                <w:webHidden/>
              </w:rPr>
              <w:t>25</w:t>
            </w:r>
            <w:r w:rsidR="00517DCA" w:rsidRPr="009B010F">
              <w:rPr>
                <w:rFonts w:ascii="Arial" w:hAnsi="Arial" w:cs="Arial"/>
                <w:noProof/>
                <w:webHidden/>
              </w:rPr>
              <w:fldChar w:fldCharType="end"/>
            </w:r>
          </w:hyperlink>
        </w:p>
        <w:p w14:paraId="7B305BE0" w14:textId="3FB2D55A" w:rsidR="00517DCA" w:rsidRPr="009B010F" w:rsidRDefault="00EF7C0B" w:rsidP="00AA1A7E">
          <w:pPr>
            <w:pStyle w:val="TDC1"/>
            <w:spacing w:after="0"/>
            <w:jc w:val="both"/>
            <w:rPr>
              <w:rFonts w:ascii="Arial" w:eastAsiaTheme="minorEastAsia" w:hAnsi="Arial" w:cs="Arial"/>
              <w:noProof/>
              <w:lang w:val="es-MX" w:eastAsia="es-MX"/>
            </w:rPr>
          </w:pPr>
          <w:hyperlink w:anchor="_Toc56784816" w:history="1">
            <w:r w:rsidR="00517DCA" w:rsidRPr="009B010F">
              <w:rPr>
                <w:rStyle w:val="Hipervnculo"/>
                <w:rFonts w:ascii="Arial" w:hAnsi="Arial" w:cs="Arial"/>
                <w:noProof/>
                <w:szCs w:val="22"/>
              </w:rPr>
              <w:t>9.</w:t>
            </w:r>
            <w:r w:rsidR="00517DCA" w:rsidRPr="009B010F">
              <w:rPr>
                <w:rFonts w:ascii="Arial" w:eastAsiaTheme="minorEastAsia" w:hAnsi="Arial" w:cs="Arial"/>
                <w:noProof/>
                <w:lang w:val="es-MX" w:eastAsia="es-MX"/>
              </w:rPr>
              <w:tab/>
            </w:r>
            <w:r w:rsidR="00517DCA" w:rsidRPr="009B010F">
              <w:rPr>
                <w:rStyle w:val="Hipervnculo"/>
                <w:rFonts w:ascii="Arial" w:hAnsi="Arial" w:cs="Arial"/>
                <w:noProof/>
                <w:szCs w:val="22"/>
              </w:rPr>
              <w:t>Del Registro Nacional de Personas Sancionadas en Materia de Violencia Política contra las Mujeres en razón de Género</w:t>
            </w:r>
            <w:r w:rsidR="00517DCA" w:rsidRPr="009B010F">
              <w:rPr>
                <w:rFonts w:ascii="Arial" w:hAnsi="Arial" w:cs="Arial"/>
                <w:noProof/>
                <w:webHidden/>
              </w:rPr>
              <w:tab/>
            </w:r>
            <w:r w:rsidR="000B066B">
              <w:rPr>
                <w:rFonts w:ascii="Arial" w:hAnsi="Arial" w:cs="Arial"/>
                <w:noProof/>
                <w:webHidden/>
              </w:rPr>
              <w:t>28</w:t>
            </w:r>
          </w:hyperlink>
        </w:p>
        <w:p w14:paraId="0941A082" w14:textId="53D5C0C8" w:rsidR="00517DCA" w:rsidRPr="009B010F" w:rsidRDefault="00EF7C0B" w:rsidP="00AA1A7E">
          <w:pPr>
            <w:pStyle w:val="TDC1"/>
            <w:spacing w:after="0"/>
            <w:jc w:val="both"/>
            <w:rPr>
              <w:rFonts w:ascii="Arial" w:hAnsi="Arial" w:cs="Arial"/>
              <w:noProof/>
            </w:rPr>
          </w:pPr>
          <w:hyperlink w:anchor="_Toc56784817" w:history="1">
            <w:r w:rsidR="00517DCA" w:rsidRPr="009B010F">
              <w:rPr>
                <w:rStyle w:val="Hipervnculo"/>
                <w:rFonts w:ascii="Arial" w:eastAsia="Univers" w:hAnsi="Arial" w:cs="Arial"/>
                <w:noProof/>
                <w:szCs w:val="22"/>
              </w:rPr>
              <w:t>10.</w:t>
            </w:r>
            <w:r w:rsidR="00517DCA" w:rsidRPr="009B010F">
              <w:rPr>
                <w:rFonts w:ascii="Arial" w:eastAsiaTheme="minorEastAsia" w:hAnsi="Arial" w:cs="Arial"/>
                <w:noProof/>
                <w:lang w:val="es-MX" w:eastAsia="es-MX"/>
              </w:rPr>
              <w:tab/>
            </w:r>
            <w:r w:rsidR="00517DCA" w:rsidRPr="009B010F">
              <w:rPr>
                <w:rStyle w:val="Hipervnculo"/>
                <w:rFonts w:ascii="Arial" w:eastAsia="Univers" w:hAnsi="Arial" w:cs="Arial"/>
                <w:noProof/>
                <w:szCs w:val="22"/>
              </w:rPr>
              <w:t>Del 3 de 3 contra la violencia</w:t>
            </w:r>
            <w:r w:rsidR="00517DCA" w:rsidRPr="009B010F">
              <w:rPr>
                <w:rFonts w:ascii="Arial" w:hAnsi="Arial" w:cs="Arial"/>
                <w:noProof/>
                <w:webHidden/>
              </w:rPr>
              <w:tab/>
            </w:r>
            <w:r w:rsidR="000B066B">
              <w:rPr>
                <w:rFonts w:ascii="Arial" w:hAnsi="Arial" w:cs="Arial"/>
                <w:noProof/>
                <w:webHidden/>
              </w:rPr>
              <w:t>28</w:t>
            </w:r>
          </w:hyperlink>
        </w:p>
        <w:p w14:paraId="48F1EF2A" w14:textId="49C124A2" w:rsidR="009B010F" w:rsidRPr="009B010F" w:rsidRDefault="009B010F" w:rsidP="009B010F">
          <w:pPr>
            <w:rPr>
              <w:rFonts w:ascii="Arial" w:hAnsi="Arial" w:cs="Arial"/>
            </w:rPr>
          </w:pPr>
          <w:r w:rsidRPr="009B010F">
            <w:rPr>
              <w:rFonts w:ascii="Arial" w:hAnsi="Arial" w:cs="Arial"/>
            </w:rPr>
            <w:t xml:space="preserve">11 transitorios </w:t>
          </w:r>
          <w:r w:rsidR="000B066B">
            <w:rPr>
              <w:rFonts w:ascii="Arial" w:hAnsi="Arial" w:cs="Arial"/>
            </w:rPr>
            <w:t>………………………………………………………………………………….29</w:t>
          </w:r>
        </w:p>
        <w:p w14:paraId="753497BF" w14:textId="11D21FBF" w:rsidR="00517DCA" w:rsidRPr="004E613A" w:rsidRDefault="00F43EE0" w:rsidP="00AA1A7E">
          <w:pPr>
            <w:jc w:val="both"/>
            <w:rPr>
              <w:rFonts w:ascii="Arial" w:hAnsi="Arial" w:cs="Arial"/>
              <w:sz w:val="22"/>
              <w:szCs w:val="22"/>
              <w:lang w:val="es-ES"/>
            </w:rPr>
          </w:pPr>
          <w:r w:rsidRPr="00517DCA">
            <w:rPr>
              <w:rFonts w:ascii="Arial" w:hAnsi="Arial" w:cs="Arial"/>
              <w:sz w:val="22"/>
              <w:szCs w:val="22"/>
              <w:lang w:val="es-ES"/>
            </w:rPr>
            <w:lastRenderedPageBreak/>
            <w:fldChar w:fldCharType="end"/>
          </w:r>
        </w:p>
      </w:sdtContent>
    </w:sdt>
    <w:p w14:paraId="0DF1C3A6" w14:textId="193989B7" w:rsidR="00F43EE0" w:rsidRDefault="00F43EE0" w:rsidP="00AA1A7E">
      <w:pPr>
        <w:pStyle w:val="Prrafodelista"/>
        <w:spacing w:line="360" w:lineRule="auto"/>
        <w:ind w:left="714"/>
        <w:jc w:val="both"/>
        <w:outlineLvl w:val="0"/>
        <w:rPr>
          <w:rFonts w:ascii="Arial" w:hAnsi="Arial" w:cs="Arial"/>
          <w:b/>
          <w:bCs/>
          <w:lang w:val="es-ES"/>
        </w:rPr>
      </w:pPr>
    </w:p>
    <w:p w14:paraId="74E8E893" w14:textId="77777777" w:rsidR="00585587" w:rsidRDefault="00585587" w:rsidP="00AA1A7E">
      <w:pPr>
        <w:pStyle w:val="Prrafodelista"/>
        <w:numPr>
          <w:ilvl w:val="0"/>
          <w:numId w:val="12"/>
        </w:numPr>
        <w:spacing w:line="360" w:lineRule="auto"/>
        <w:ind w:left="714" w:hanging="357"/>
        <w:jc w:val="both"/>
        <w:outlineLvl w:val="0"/>
        <w:rPr>
          <w:rFonts w:ascii="Arial" w:hAnsi="Arial" w:cs="Arial"/>
          <w:b/>
          <w:bCs/>
          <w:lang w:val="es-ES"/>
        </w:rPr>
      </w:pPr>
      <w:r w:rsidRPr="00F07444">
        <w:rPr>
          <w:rFonts w:ascii="Arial" w:hAnsi="Arial" w:cs="Arial"/>
          <w:b/>
          <w:bCs/>
          <w:lang w:val="es-ES"/>
        </w:rPr>
        <w:t>Presentación</w:t>
      </w:r>
    </w:p>
    <w:p w14:paraId="0EEB664A" w14:textId="77777777" w:rsidR="00F43EE0" w:rsidRPr="00F07444" w:rsidRDefault="00F43EE0" w:rsidP="00AA1A7E">
      <w:pPr>
        <w:spacing w:line="360" w:lineRule="auto"/>
        <w:jc w:val="both"/>
        <w:rPr>
          <w:rFonts w:ascii="Arial" w:hAnsi="Arial" w:cs="Arial"/>
          <w:lang w:val="es-ES"/>
        </w:rPr>
      </w:pPr>
    </w:p>
    <w:p w14:paraId="77BFD416" w14:textId="77777777" w:rsidR="00F43EE0" w:rsidRPr="00F07444" w:rsidRDefault="00F43EE0" w:rsidP="00AA1A7E">
      <w:pPr>
        <w:spacing w:line="360" w:lineRule="auto"/>
        <w:jc w:val="both"/>
        <w:rPr>
          <w:rFonts w:ascii="Arial" w:hAnsi="Arial" w:cs="Arial"/>
          <w:lang w:val="es-ES"/>
        </w:rPr>
      </w:pPr>
      <w:r w:rsidRPr="00F07444">
        <w:rPr>
          <w:rFonts w:ascii="Arial" w:hAnsi="Arial" w:cs="Arial"/>
          <w:lang w:val="es-ES"/>
        </w:rPr>
        <w:t xml:space="preserve">El Instituto Electoral del Estado de Colima es el organismo público autónomo responsable de organizar las elecciones de la entidad, así como de su desarrollo, vigilancia y en su caso, calificación. </w:t>
      </w:r>
    </w:p>
    <w:p w14:paraId="15383A78" w14:textId="77777777" w:rsidR="00F43EE0" w:rsidRPr="00F07444" w:rsidRDefault="00F43EE0" w:rsidP="00AA1A7E">
      <w:pPr>
        <w:spacing w:line="360" w:lineRule="auto"/>
        <w:jc w:val="both"/>
        <w:rPr>
          <w:rFonts w:ascii="Arial" w:hAnsi="Arial" w:cs="Arial"/>
          <w:lang w:val="es-ES"/>
        </w:rPr>
      </w:pPr>
    </w:p>
    <w:p w14:paraId="2927C56B" w14:textId="77777777" w:rsidR="00F43EE0" w:rsidRPr="00F07444" w:rsidRDefault="00F43EE0" w:rsidP="00AA1A7E">
      <w:pPr>
        <w:spacing w:line="360" w:lineRule="auto"/>
        <w:jc w:val="both"/>
        <w:rPr>
          <w:rFonts w:ascii="Arial" w:hAnsi="Arial" w:cs="Arial"/>
          <w:lang w:val="es-ES"/>
        </w:rPr>
      </w:pPr>
      <w:r w:rsidRPr="00F07444">
        <w:rPr>
          <w:rFonts w:ascii="Arial" w:hAnsi="Arial" w:cs="Arial"/>
          <w:lang w:val="es-ES"/>
        </w:rPr>
        <w:t>Entre sus finalidades, se encuentra el preservar, fortalecer y fomentar el desarrollo de la democracia en la entidad, garantizar a las y los ciudadanos el ejercicio de los derechos político-electorales y vigilar el cumplimiento de sus obligaciones, así como coadyuvar en la promoción y difusión de la cultura cívica, política democrática.</w:t>
      </w:r>
    </w:p>
    <w:p w14:paraId="75CD59B5" w14:textId="77777777" w:rsidR="00F43EE0" w:rsidRPr="00F07444" w:rsidRDefault="00F43EE0" w:rsidP="00AA1A7E">
      <w:pPr>
        <w:spacing w:line="360" w:lineRule="auto"/>
        <w:jc w:val="both"/>
        <w:rPr>
          <w:rFonts w:ascii="Arial" w:hAnsi="Arial" w:cs="Arial"/>
          <w:lang w:val="es-ES"/>
        </w:rPr>
      </w:pPr>
    </w:p>
    <w:p w14:paraId="61F76BAA" w14:textId="77777777" w:rsidR="00F43EE0" w:rsidRPr="00F07444" w:rsidRDefault="00F43EE0" w:rsidP="00AA1A7E">
      <w:pPr>
        <w:spacing w:line="360" w:lineRule="auto"/>
        <w:jc w:val="both"/>
        <w:rPr>
          <w:rFonts w:ascii="Arial" w:hAnsi="Arial" w:cs="Arial"/>
          <w:lang w:val="es-ES"/>
        </w:rPr>
      </w:pPr>
      <w:r w:rsidRPr="00F07444">
        <w:rPr>
          <w:rFonts w:ascii="Arial" w:hAnsi="Arial" w:cs="Arial"/>
          <w:lang w:val="es-ES"/>
        </w:rPr>
        <w:t xml:space="preserve">Para el desempeño de sus actividades, el Instituto cuenta entre otros órganos, con un órgano superior de dirección que es el Consejo General, mismo que para el ejercicio de sus atribuciones está facultado para integrar las comisiones que considere necesarias. </w:t>
      </w:r>
    </w:p>
    <w:p w14:paraId="6BEA3CC9" w14:textId="77777777" w:rsidR="00F43EE0" w:rsidRPr="00F07444" w:rsidRDefault="00F43EE0" w:rsidP="00AA1A7E">
      <w:pPr>
        <w:spacing w:line="360" w:lineRule="auto"/>
        <w:jc w:val="both"/>
        <w:rPr>
          <w:rFonts w:ascii="Arial" w:hAnsi="Arial" w:cs="Arial"/>
          <w:lang w:val="es-ES"/>
        </w:rPr>
      </w:pPr>
    </w:p>
    <w:p w14:paraId="142AD7AB" w14:textId="77777777" w:rsidR="00F43EE0" w:rsidRPr="00F07444" w:rsidRDefault="00F43EE0" w:rsidP="00AA1A7E">
      <w:pPr>
        <w:spacing w:line="360" w:lineRule="auto"/>
        <w:jc w:val="both"/>
        <w:rPr>
          <w:rFonts w:ascii="Arial" w:hAnsi="Arial" w:cs="Arial"/>
          <w:lang w:val="es-ES"/>
        </w:rPr>
      </w:pPr>
      <w:r w:rsidRPr="00F07444">
        <w:rPr>
          <w:rFonts w:ascii="Arial" w:hAnsi="Arial" w:cs="Arial"/>
          <w:lang w:val="es-ES"/>
        </w:rPr>
        <w:t xml:space="preserve">En esa tesitura, de conformidad con lo establecido por el Reglamento de Comisiones del Consejo General de este organismo electoral, corresponde a la Comisión de Equidad, Paridad y Perspectiva de Género aprobar la elaboración de material en materia de equidad, paridad y perspectiva de género, así como proponer acciones encaminadas a la promoción, difusión y ejercicio de los derechos político- electorales de las mujeres. </w:t>
      </w:r>
    </w:p>
    <w:p w14:paraId="4AA07D48" w14:textId="77777777" w:rsidR="00F43EE0" w:rsidRPr="00F07444" w:rsidRDefault="00F43EE0" w:rsidP="00AA1A7E">
      <w:pPr>
        <w:spacing w:line="360" w:lineRule="auto"/>
        <w:jc w:val="both"/>
        <w:rPr>
          <w:rFonts w:ascii="Arial" w:hAnsi="Arial" w:cs="Arial"/>
          <w:lang w:val="es-ES"/>
        </w:rPr>
      </w:pPr>
    </w:p>
    <w:p w14:paraId="09F31BE9" w14:textId="395F0154" w:rsidR="00F43EE0" w:rsidRPr="0050745A" w:rsidRDefault="00F43EE0" w:rsidP="00AA1A7E">
      <w:pPr>
        <w:spacing w:line="360" w:lineRule="auto"/>
        <w:jc w:val="both"/>
        <w:rPr>
          <w:rFonts w:ascii="Arial" w:hAnsi="Arial" w:cs="Arial"/>
          <w:lang w:val="es-ES"/>
        </w:rPr>
      </w:pPr>
      <w:r w:rsidRPr="00F07444">
        <w:rPr>
          <w:rFonts w:ascii="Arial" w:hAnsi="Arial" w:cs="Arial"/>
          <w:lang w:val="es-ES"/>
        </w:rPr>
        <w:t xml:space="preserve">Es así </w:t>
      </w:r>
      <w:proofErr w:type="gramStart"/>
      <w:r w:rsidRPr="00F07444">
        <w:rPr>
          <w:rFonts w:ascii="Arial" w:hAnsi="Arial" w:cs="Arial"/>
          <w:lang w:val="es-ES"/>
        </w:rPr>
        <w:t>que</w:t>
      </w:r>
      <w:proofErr w:type="gramEnd"/>
      <w:r w:rsidR="0030693B">
        <w:rPr>
          <w:rFonts w:ascii="Arial" w:hAnsi="Arial" w:cs="Arial"/>
          <w:lang w:val="es-ES"/>
        </w:rPr>
        <w:t>,</w:t>
      </w:r>
      <w:r w:rsidRPr="00F07444">
        <w:rPr>
          <w:rFonts w:ascii="Arial" w:hAnsi="Arial" w:cs="Arial"/>
          <w:lang w:val="es-ES"/>
        </w:rPr>
        <w:t xml:space="preserve"> a través de la mencionada Comisión se ha elaborado el presente instrumento que tiene </w:t>
      </w:r>
      <w:r w:rsidRPr="0050745A">
        <w:rPr>
          <w:rFonts w:ascii="Arial" w:hAnsi="Arial" w:cs="Arial"/>
          <w:lang w:val="es-ES"/>
        </w:rPr>
        <w:t xml:space="preserve">como objetivo ser una herramienta de información y prevención de la violencia política contra las mujeres en razón de género, así como una guía sencilla y práctica de actuación ante alguna situación de violencia que atente contra los derechos político-electorales de las mujeres. </w:t>
      </w:r>
    </w:p>
    <w:p w14:paraId="4E826A92" w14:textId="77777777" w:rsidR="00F43EE0" w:rsidRPr="0050745A" w:rsidRDefault="00F43EE0" w:rsidP="00AA1A7E">
      <w:pPr>
        <w:spacing w:line="360" w:lineRule="auto"/>
        <w:jc w:val="both"/>
        <w:rPr>
          <w:rFonts w:ascii="Arial" w:hAnsi="Arial" w:cs="Arial"/>
          <w:lang w:val="es-ES"/>
        </w:rPr>
      </w:pPr>
    </w:p>
    <w:p w14:paraId="7C3F5454" w14:textId="77777777" w:rsidR="00F43EE0" w:rsidRPr="00F07444" w:rsidRDefault="00F63CE6" w:rsidP="00AA1A7E">
      <w:pPr>
        <w:spacing w:line="360" w:lineRule="auto"/>
        <w:jc w:val="both"/>
        <w:rPr>
          <w:rFonts w:ascii="Arial" w:hAnsi="Arial" w:cs="Arial"/>
          <w:lang w:val="es-ES"/>
        </w:rPr>
      </w:pPr>
      <w:r w:rsidRPr="0050745A">
        <w:rPr>
          <w:rFonts w:ascii="Arial" w:hAnsi="Arial" w:cs="Arial"/>
          <w:lang w:val="es-ES"/>
        </w:rPr>
        <w:lastRenderedPageBreak/>
        <w:t>Estos Lineamientos</w:t>
      </w:r>
      <w:r w:rsidR="00F43EE0" w:rsidRPr="0050745A">
        <w:rPr>
          <w:rFonts w:ascii="Arial" w:hAnsi="Arial" w:cs="Arial"/>
          <w:lang w:val="es-ES"/>
        </w:rPr>
        <w:t xml:space="preserve"> tiene</w:t>
      </w:r>
      <w:r w:rsidRPr="0050745A">
        <w:rPr>
          <w:rFonts w:ascii="Arial" w:hAnsi="Arial" w:cs="Arial"/>
          <w:lang w:val="es-ES"/>
        </w:rPr>
        <w:t>n</w:t>
      </w:r>
      <w:r w:rsidR="00F43EE0" w:rsidRPr="0050745A">
        <w:rPr>
          <w:rFonts w:ascii="Arial" w:hAnsi="Arial" w:cs="Arial"/>
          <w:lang w:val="es-ES"/>
        </w:rPr>
        <w:t xml:space="preserve"> además la finalidad de difundir entre la ciudadanía, a través de un documento accesible, diversos conceptos y elementos que integran la violencia política contra las mujeres </w:t>
      </w:r>
      <w:proofErr w:type="gramStart"/>
      <w:r w:rsidR="00F43EE0" w:rsidRPr="0050745A">
        <w:rPr>
          <w:rFonts w:ascii="Arial" w:hAnsi="Arial" w:cs="Arial"/>
          <w:lang w:val="es-ES"/>
        </w:rPr>
        <w:t>en razón de</w:t>
      </w:r>
      <w:proofErr w:type="gramEnd"/>
      <w:r w:rsidR="00F43EE0" w:rsidRPr="0050745A">
        <w:rPr>
          <w:rFonts w:ascii="Arial" w:hAnsi="Arial" w:cs="Arial"/>
          <w:lang w:val="es-ES"/>
        </w:rPr>
        <w:t xml:space="preserve"> género, así como los procedimientos y herramientas legales que existen en la Entidad para combatirla y garantizar así el pleno goce de los derechos político-electorales de las mujeres colimenses.</w:t>
      </w:r>
      <w:r w:rsidR="00F43EE0" w:rsidRPr="00F07444">
        <w:rPr>
          <w:rFonts w:ascii="Arial" w:hAnsi="Arial" w:cs="Arial"/>
          <w:lang w:val="es-ES"/>
        </w:rPr>
        <w:t xml:space="preserve">    </w:t>
      </w:r>
    </w:p>
    <w:p w14:paraId="24930CEF" w14:textId="77777777" w:rsidR="00F43EE0" w:rsidRDefault="00F43EE0" w:rsidP="00AA1A7E">
      <w:pPr>
        <w:spacing w:line="360" w:lineRule="auto"/>
        <w:jc w:val="both"/>
        <w:rPr>
          <w:rFonts w:ascii="Arial" w:hAnsi="Arial" w:cs="Arial"/>
          <w:lang w:val="es-ES"/>
        </w:rPr>
      </w:pPr>
    </w:p>
    <w:p w14:paraId="3863EE63" w14:textId="77777777" w:rsidR="00F43EE0" w:rsidRPr="00F07444" w:rsidRDefault="00F43EE0" w:rsidP="00AA1A7E">
      <w:pPr>
        <w:spacing w:line="360" w:lineRule="auto"/>
        <w:jc w:val="both"/>
        <w:rPr>
          <w:rFonts w:ascii="Arial" w:hAnsi="Arial" w:cs="Arial"/>
          <w:lang w:val="es-ES"/>
        </w:rPr>
      </w:pPr>
    </w:p>
    <w:p w14:paraId="33964F86" w14:textId="3BE1FAA2" w:rsidR="005F5637" w:rsidRDefault="00F43EE0" w:rsidP="00AA1A7E">
      <w:pPr>
        <w:pStyle w:val="Prrafodelista"/>
        <w:numPr>
          <w:ilvl w:val="0"/>
          <w:numId w:val="12"/>
        </w:numPr>
        <w:spacing w:line="360" w:lineRule="auto"/>
        <w:ind w:left="714" w:hanging="357"/>
        <w:jc w:val="both"/>
        <w:outlineLvl w:val="0"/>
        <w:rPr>
          <w:rFonts w:ascii="Arial" w:hAnsi="Arial" w:cs="Arial"/>
          <w:b/>
          <w:bCs/>
          <w:lang w:val="es-ES"/>
        </w:rPr>
      </w:pPr>
      <w:bookmarkStart w:id="0" w:name="_Toc55402546"/>
      <w:bookmarkStart w:id="1" w:name="_Toc56784795"/>
      <w:r w:rsidRPr="00F07444">
        <w:rPr>
          <w:rFonts w:ascii="Arial" w:hAnsi="Arial" w:cs="Arial"/>
          <w:b/>
          <w:bCs/>
          <w:lang w:val="es-ES"/>
        </w:rPr>
        <w:t>G</w:t>
      </w:r>
      <w:r w:rsidR="0010699D" w:rsidRPr="00F07444">
        <w:rPr>
          <w:rFonts w:ascii="Arial" w:hAnsi="Arial" w:cs="Arial"/>
          <w:b/>
          <w:bCs/>
          <w:lang w:val="es-ES"/>
        </w:rPr>
        <w:t>losario</w:t>
      </w:r>
      <w:bookmarkEnd w:id="0"/>
      <w:bookmarkEnd w:id="1"/>
    </w:p>
    <w:p w14:paraId="6758DBE9" w14:textId="77777777" w:rsidR="005F5637" w:rsidRPr="005F5637" w:rsidRDefault="005F5637" w:rsidP="00AA1A7E">
      <w:pPr>
        <w:pStyle w:val="Prrafodelista"/>
        <w:spacing w:line="360" w:lineRule="auto"/>
        <w:ind w:left="714"/>
        <w:jc w:val="both"/>
        <w:outlineLvl w:val="0"/>
        <w:rPr>
          <w:rFonts w:ascii="Arial" w:hAnsi="Arial" w:cs="Arial"/>
          <w:b/>
          <w:bCs/>
          <w:lang w:val="es-ES"/>
        </w:rPr>
      </w:pPr>
    </w:p>
    <w:p w14:paraId="2F0145C7" w14:textId="3C3EF804" w:rsidR="00F43EE0" w:rsidRDefault="00263184" w:rsidP="00AA1A7E">
      <w:pPr>
        <w:spacing w:line="360" w:lineRule="auto"/>
        <w:jc w:val="both"/>
        <w:rPr>
          <w:rFonts w:ascii="Arial" w:hAnsi="Arial" w:cs="Arial"/>
          <w:bCs/>
          <w:lang w:val="es-ES"/>
        </w:rPr>
      </w:pPr>
      <w:r>
        <w:rPr>
          <w:rFonts w:ascii="Arial" w:hAnsi="Arial" w:cs="Arial"/>
          <w:bCs/>
          <w:lang w:val="es-ES"/>
        </w:rPr>
        <w:t>Para los efectos de los presentes Lineamientos se entenderá por:</w:t>
      </w:r>
    </w:p>
    <w:p w14:paraId="79FEBA53" w14:textId="77777777" w:rsidR="00263184" w:rsidRPr="00263184" w:rsidRDefault="00263184" w:rsidP="00AA1A7E">
      <w:pPr>
        <w:spacing w:line="360" w:lineRule="auto"/>
        <w:jc w:val="both"/>
        <w:rPr>
          <w:rFonts w:ascii="Arial" w:hAnsi="Arial" w:cs="Arial"/>
          <w:bCs/>
          <w:lang w:val="es-ES"/>
        </w:rPr>
      </w:pPr>
    </w:p>
    <w:p w14:paraId="5EDEAB4C" w14:textId="77777777" w:rsidR="00F43EE0" w:rsidRPr="00F07444" w:rsidRDefault="00F43EE0" w:rsidP="00AA1A7E">
      <w:pPr>
        <w:spacing w:line="360" w:lineRule="auto"/>
        <w:jc w:val="both"/>
        <w:rPr>
          <w:rFonts w:ascii="Arial" w:hAnsi="Arial" w:cs="Arial"/>
          <w:bCs/>
          <w:lang w:val="es-ES"/>
        </w:rPr>
      </w:pPr>
      <w:r w:rsidRPr="00F07444">
        <w:rPr>
          <w:rFonts w:ascii="Arial" w:hAnsi="Arial" w:cs="Arial"/>
          <w:b/>
          <w:bCs/>
          <w:lang w:val="es-ES"/>
        </w:rPr>
        <w:t xml:space="preserve">Código: </w:t>
      </w:r>
      <w:r w:rsidRPr="00F07444">
        <w:rPr>
          <w:rFonts w:ascii="Arial" w:hAnsi="Arial" w:cs="Arial"/>
          <w:bCs/>
          <w:lang w:val="es-ES"/>
        </w:rPr>
        <w:t>Código Electoral del Estado de Colima</w:t>
      </w:r>
      <w:r w:rsidR="00D66DE3">
        <w:rPr>
          <w:rFonts w:ascii="Arial" w:hAnsi="Arial" w:cs="Arial"/>
          <w:bCs/>
          <w:lang w:val="es-ES"/>
        </w:rPr>
        <w:t>.</w:t>
      </w:r>
    </w:p>
    <w:p w14:paraId="1F5E71CE" w14:textId="77777777" w:rsidR="00F43EE0" w:rsidRPr="00F07444" w:rsidRDefault="00F43EE0" w:rsidP="00AA1A7E">
      <w:pPr>
        <w:spacing w:line="360" w:lineRule="auto"/>
        <w:jc w:val="both"/>
        <w:rPr>
          <w:rFonts w:ascii="Arial" w:hAnsi="Arial" w:cs="Arial"/>
          <w:bCs/>
          <w:lang w:val="es-ES"/>
        </w:rPr>
      </w:pPr>
      <w:r w:rsidRPr="00F07444">
        <w:rPr>
          <w:rFonts w:ascii="Arial" w:hAnsi="Arial" w:cs="Arial"/>
          <w:b/>
          <w:bCs/>
          <w:lang w:val="es-ES"/>
        </w:rPr>
        <w:t xml:space="preserve">Comisión: </w:t>
      </w:r>
      <w:r w:rsidRPr="00F07444">
        <w:rPr>
          <w:rFonts w:ascii="Arial" w:hAnsi="Arial" w:cs="Arial"/>
          <w:bCs/>
          <w:lang w:val="es-ES"/>
        </w:rPr>
        <w:t>Comisión de Denuncias y Quejas del Instituto Electoral del Estado de Colima.</w:t>
      </w:r>
    </w:p>
    <w:p w14:paraId="0540B498" w14:textId="77777777" w:rsidR="00F43EE0" w:rsidRPr="00F07444" w:rsidRDefault="00F43EE0" w:rsidP="00AA1A7E">
      <w:pPr>
        <w:spacing w:line="360" w:lineRule="auto"/>
        <w:jc w:val="both"/>
        <w:rPr>
          <w:rFonts w:ascii="Arial" w:hAnsi="Arial" w:cs="Arial"/>
          <w:bCs/>
          <w:lang w:val="es-ES"/>
        </w:rPr>
      </w:pPr>
      <w:r w:rsidRPr="00F07444">
        <w:rPr>
          <w:rFonts w:ascii="Arial" w:hAnsi="Arial" w:cs="Arial"/>
          <w:b/>
          <w:bCs/>
          <w:lang w:val="es-ES"/>
        </w:rPr>
        <w:t xml:space="preserve">Consejo General: </w:t>
      </w:r>
      <w:r w:rsidRPr="00F07444">
        <w:rPr>
          <w:rFonts w:ascii="Arial" w:hAnsi="Arial" w:cs="Arial"/>
          <w:bCs/>
          <w:lang w:val="es-ES"/>
        </w:rPr>
        <w:t>Consejo General del Instituto Electoral del Estado de Colima</w:t>
      </w:r>
      <w:r w:rsidR="00D66DE3">
        <w:rPr>
          <w:rFonts w:ascii="Arial" w:hAnsi="Arial" w:cs="Arial"/>
          <w:bCs/>
          <w:lang w:val="es-ES"/>
        </w:rPr>
        <w:t>.</w:t>
      </w:r>
    </w:p>
    <w:p w14:paraId="1E5CED02" w14:textId="40735321" w:rsidR="00F43EE0" w:rsidRPr="00F07444" w:rsidRDefault="00F43EE0" w:rsidP="00AA1A7E">
      <w:pPr>
        <w:spacing w:line="360" w:lineRule="auto"/>
        <w:jc w:val="both"/>
        <w:rPr>
          <w:rFonts w:ascii="Arial" w:hAnsi="Arial" w:cs="Arial"/>
          <w:bCs/>
          <w:lang w:val="es-ES"/>
        </w:rPr>
      </w:pPr>
      <w:r w:rsidRPr="00F07444">
        <w:rPr>
          <w:rFonts w:ascii="Arial" w:hAnsi="Arial" w:cs="Arial"/>
          <w:b/>
          <w:bCs/>
          <w:lang w:val="es-ES"/>
        </w:rPr>
        <w:t xml:space="preserve">Consejos Municipales: </w:t>
      </w:r>
      <w:r w:rsidRPr="00F07444">
        <w:rPr>
          <w:rFonts w:ascii="Arial" w:hAnsi="Arial" w:cs="Arial"/>
          <w:bCs/>
          <w:lang w:val="es-ES"/>
        </w:rPr>
        <w:t>Consejos Municipales Electoral</w:t>
      </w:r>
      <w:r w:rsidR="00702EE6">
        <w:rPr>
          <w:rFonts w:ascii="Arial" w:hAnsi="Arial" w:cs="Arial"/>
          <w:bCs/>
          <w:lang w:val="es-ES"/>
        </w:rPr>
        <w:t>es</w:t>
      </w:r>
      <w:r w:rsidRPr="00F07444">
        <w:rPr>
          <w:rFonts w:ascii="Arial" w:hAnsi="Arial" w:cs="Arial"/>
          <w:bCs/>
          <w:lang w:val="es-ES"/>
        </w:rPr>
        <w:t xml:space="preserve"> del Instituto Electoral del Estado de Colima</w:t>
      </w:r>
      <w:r w:rsidR="00D66DE3">
        <w:rPr>
          <w:rFonts w:ascii="Arial" w:hAnsi="Arial" w:cs="Arial"/>
          <w:bCs/>
          <w:lang w:val="es-ES"/>
        </w:rPr>
        <w:t>.</w:t>
      </w:r>
    </w:p>
    <w:p w14:paraId="6DFD2BA2" w14:textId="77777777" w:rsidR="00F43EE0" w:rsidRPr="00F07444" w:rsidRDefault="00F43EE0" w:rsidP="00AA1A7E">
      <w:pPr>
        <w:spacing w:line="360" w:lineRule="auto"/>
        <w:jc w:val="both"/>
        <w:rPr>
          <w:rFonts w:ascii="Arial" w:hAnsi="Arial" w:cs="Arial"/>
          <w:bCs/>
          <w:lang w:val="es-ES"/>
        </w:rPr>
      </w:pPr>
      <w:r w:rsidRPr="00F07444">
        <w:rPr>
          <w:rFonts w:ascii="Arial" w:hAnsi="Arial" w:cs="Arial"/>
          <w:b/>
          <w:bCs/>
          <w:lang w:val="es-ES"/>
        </w:rPr>
        <w:t xml:space="preserve">Constitución: </w:t>
      </w:r>
      <w:r w:rsidRPr="00F07444">
        <w:rPr>
          <w:rFonts w:ascii="Arial" w:hAnsi="Arial" w:cs="Arial"/>
          <w:bCs/>
          <w:lang w:val="es-ES"/>
        </w:rPr>
        <w:t>Constitución Política del Estado Libre y Soberano de Colima</w:t>
      </w:r>
      <w:r w:rsidR="00D66DE3">
        <w:rPr>
          <w:rFonts w:ascii="Arial" w:hAnsi="Arial" w:cs="Arial"/>
          <w:bCs/>
          <w:lang w:val="es-ES"/>
        </w:rPr>
        <w:t>.</w:t>
      </w:r>
    </w:p>
    <w:p w14:paraId="247FD1C0" w14:textId="77777777" w:rsidR="00F43EE0" w:rsidRPr="00F07444" w:rsidRDefault="00F43EE0" w:rsidP="00AA1A7E">
      <w:pPr>
        <w:spacing w:line="360" w:lineRule="auto"/>
        <w:jc w:val="both"/>
        <w:rPr>
          <w:rFonts w:ascii="Arial" w:hAnsi="Arial" w:cs="Arial"/>
          <w:bCs/>
          <w:lang w:val="es-ES"/>
        </w:rPr>
      </w:pPr>
      <w:r w:rsidRPr="00F07444">
        <w:rPr>
          <w:rFonts w:ascii="Arial" w:hAnsi="Arial" w:cs="Arial"/>
          <w:b/>
          <w:bCs/>
          <w:lang w:val="es-ES"/>
        </w:rPr>
        <w:t xml:space="preserve">IEE: </w:t>
      </w:r>
      <w:r w:rsidRPr="00F07444">
        <w:rPr>
          <w:rFonts w:ascii="Arial" w:hAnsi="Arial" w:cs="Arial"/>
          <w:bCs/>
          <w:lang w:val="es-ES"/>
        </w:rPr>
        <w:t>Instituto Electoral del Estado de Colima</w:t>
      </w:r>
      <w:r w:rsidR="00D66DE3">
        <w:rPr>
          <w:rFonts w:ascii="Arial" w:hAnsi="Arial" w:cs="Arial"/>
          <w:bCs/>
          <w:lang w:val="es-ES"/>
        </w:rPr>
        <w:t>.</w:t>
      </w:r>
    </w:p>
    <w:p w14:paraId="569E7BCE" w14:textId="3EF7B8A4" w:rsidR="00F43EE0" w:rsidRPr="00F07444" w:rsidRDefault="00702EE6" w:rsidP="00AA1A7E">
      <w:pPr>
        <w:spacing w:line="360" w:lineRule="auto"/>
        <w:jc w:val="both"/>
        <w:rPr>
          <w:rFonts w:ascii="Arial" w:hAnsi="Arial" w:cs="Arial"/>
          <w:bCs/>
          <w:lang w:val="es-ES"/>
        </w:rPr>
      </w:pPr>
      <w:r>
        <w:rPr>
          <w:rFonts w:ascii="Arial" w:hAnsi="Arial" w:cs="Arial"/>
          <w:b/>
          <w:bCs/>
          <w:lang w:val="es-ES"/>
        </w:rPr>
        <w:t>L</w:t>
      </w:r>
      <w:r w:rsidR="00F43EE0" w:rsidRPr="00F07444">
        <w:rPr>
          <w:rFonts w:ascii="Arial" w:hAnsi="Arial" w:cs="Arial"/>
          <w:b/>
          <w:bCs/>
          <w:lang w:val="es-ES"/>
        </w:rPr>
        <w:t xml:space="preserve">GIPE: </w:t>
      </w:r>
      <w:r w:rsidR="00F43EE0" w:rsidRPr="00F07444">
        <w:rPr>
          <w:rFonts w:ascii="Arial" w:hAnsi="Arial" w:cs="Arial"/>
          <w:bCs/>
          <w:lang w:val="es-ES"/>
        </w:rPr>
        <w:t>Ley General de Instituciones y Procedimientos Electorales</w:t>
      </w:r>
      <w:r w:rsidR="00D66DE3">
        <w:rPr>
          <w:rFonts w:ascii="Arial" w:hAnsi="Arial" w:cs="Arial"/>
          <w:bCs/>
          <w:lang w:val="es-ES"/>
        </w:rPr>
        <w:t>.</w:t>
      </w:r>
    </w:p>
    <w:p w14:paraId="5B4FBA34" w14:textId="588EF736" w:rsidR="005E4BB7" w:rsidRDefault="005E4BB7" w:rsidP="00AA1A7E">
      <w:pPr>
        <w:spacing w:line="360" w:lineRule="auto"/>
        <w:jc w:val="both"/>
        <w:rPr>
          <w:rFonts w:ascii="Arial" w:eastAsia="Times New Roman" w:hAnsi="Arial" w:cs="Arial"/>
          <w:lang w:val="es-MX" w:eastAsia="es-ES_tradnl"/>
        </w:rPr>
      </w:pPr>
      <w:r w:rsidRPr="00F07444">
        <w:rPr>
          <w:rFonts w:ascii="Arial" w:hAnsi="Arial" w:cs="Arial"/>
          <w:b/>
          <w:bCs/>
          <w:lang w:val="es-ES"/>
        </w:rPr>
        <w:t xml:space="preserve">Ley General de Acceso: </w:t>
      </w:r>
      <w:r w:rsidRPr="00F07444">
        <w:rPr>
          <w:rFonts w:ascii="Arial" w:eastAsia="Times New Roman" w:hAnsi="Arial" w:cs="Arial"/>
          <w:lang w:val="es-MX" w:eastAsia="es-ES_tradnl"/>
        </w:rPr>
        <w:t>Ley General de Acceso a la Mujeres a una Vida Libre de Violencia</w:t>
      </w:r>
      <w:r>
        <w:rPr>
          <w:rFonts w:ascii="Arial" w:eastAsia="Times New Roman" w:hAnsi="Arial" w:cs="Arial"/>
          <w:lang w:val="es-MX" w:eastAsia="es-ES_tradnl"/>
        </w:rPr>
        <w:t>.</w:t>
      </w:r>
    </w:p>
    <w:p w14:paraId="6F6204E6" w14:textId="77777777" w:rsidR="005E4BB7" w:rsidRPr="00F07444" w:rsidRDefault="005E4BB7" w:rsidP="00AA1A7E">
      <w:pPr>
        <w:spacing w:line="360" w:lineRule="auto"/>
        <w:jc w:val="both"/>
        <w:rPr>
          <w:rFonts w:ascii="Arial" w:eastAsia="Times New Roman" w:hAnsi="Arial" w:cs="Arial"/>
          <w:lang w:val="es-MX" w:eastAsia="es-ES_tradnl"/>
        </w:rPr>
      </w:pPr>
      <w:r w:rsidRPr="00F07444">
        <w:rPr>
          <w:rFonts w:ascii="Arial" w:eastAsia="Times New Roman" w:hAnsi="Arial" w:cs="Arial"/>
          <w:b/>
          <w:lang w:val="es-MX" w:eastAsia="es-ES_tradnl"/>
        </w:rPr>
        <w:t xml:space="preserve">LGPP: </w:t>
      </w:r>
      <w:r w:rsidRPr="00F07444">
        <w:rPr>
          <w:rFonts w:ascii="Arial" w:eastAsia="Times New Roman" w:hAnsi="Arial" w:cs="Arial"/>
          <w:lang w:val="es-MX" w:eastAsia="es-ES_tradnl"/>
        </w:rPr>
        <w:t>Ley General de Partidos Políticos</w:t>
      </w:r>
      <w:r>
        <w:rPr>
          <w:rFonts w:ascii="Arial" w:eastAsia="Times New Roman" w:hAnsi="Arial" w:cs="Arial"/>
          <w:lang w:val="es-MX" w:eastAsia="es-ES_tradnl"/>
        </w:rPr>
        <w:t>.</w:t>
      </w:r>
    </w:p>
    <w:p w14:paraId="19006B80" w14:textId="2348F3E1" w:rsidR="00F43EE0" w:rsidRPr="00F07444" w:rsidRDefault="00F43EE0" w:rsidP="00AA1A7E">
      <w:pPr>
        <w:spacing w:line="360" w:lineRule="auto"/>
        <w:jc w:val="both"/>
        <w:rPr>
          <w:rFonts w:ascii="Arial" w:hAnsi="Arial" w:cs="Arial"/>
          <w:b/>
          <w:bCs/>
          <w:lang w:val="es-ES"/>
        </w:rPr>
      </w:pPr>
      <w:r w:rsidRPr="00F07444">
        <w:rPr>
          <w:rFonts w:ascii="Arial" w:hAnsi="Arial" w:cs="Arial"/>
          <w:b/>
          <w:bCs/>
          <w:lang w:val="es-ES"/>
        </w:rPr>
        <w:t xml:space="preserve">Ley de Acceso: </w:t>
      </w:r>
      <w:r w:rsidRPr="00F07444">
        <w:rPr>
          <w:rFonts w:ascii="Arial" w:hAnsi="Arial" w:cs="Arial"/>
        </w:rPr>
        <w:t>Ley de Acceso de la</w:t>
      </w:r>
      <w:r w:rsidR="00702EE6">
        <w:rPr>
          <w:rFonts w:ascii="Arial" w:hAnsi="Arial" w:cs="Arial"/>
        </w:rPr>
        <w:t>s</w:t>
      </w:r>
      <w:r w:rsidRPr="00F07444">
        <w:rPr>
          <w:rFonts w:ascii="Arial" w:hAnsi="Arial" w:cs="Arial"/>
        </w:rPr>
        <w:t xml:space="preserve"> Mujeres a una Vida Libre de Violencia para el Estado de Colima</w:t>
      </w:r>
      <w:r w:rsidR="00D66DE3">
        <w:rPr>
          <w:rFonts w:ascii="Arial" w:hAnsi="Arial" w:cs="Arial"/>
        </w:rPr>
        <w:t>.</w:t>
      </w:r>
    </w:p>
    <w:p w14:paraId="5BF96452" w14:textId="77777777" w:rsidR="00F43EE0" w:rsidRDefault="00F43EE0" w:rsidP="00AA1A7E">
      <w:pPr>
        <w:spacing w:line="360" w:lineRule="auto"/>
        <w:jc w:val="both"/>
        <w:rPr>
          <w:rFonts w:ascii="Arial" w:eastAsia="Times New Roman" w:hAnsi="Arial" w:cs="Arial"/>
          <w:lang w:val="es-MX" w:eastAsia="es-ES_tradnl"/>
        </w:rPr>
      </w:pPr>
      <w:r w:rsidRPr="00F07444">
        <w:rPr>
          <w:rFonts w:ascii="Arial" w:eastAsia="Times New Roman" w:hAnsi="Arial" w:cs="Arial"/>
          <w:b/>
          <w:lang w:val="es-MX" w:eastAsia="es-ES_tradnl"/>
        </w:rPr>
        <w:t xml:space="preserve">Lineamientos: </w:t>
      </w:r>
      <w:r w:rsidRPr="00F07444">
        <w:rPr>
          <w:rFonts w:ascii="Arial" w:eastAsia="Times New Roman" w:hAnsi="Arial" w:cs="Arial"/>
          <w:lang w:val="es-MX" w:eastAsia="es-ES_tradnl"/>
        </w:rPr>
        <w:t>Los presentes Lineamientos</w:t>
      </w:r>
      <w:r w:rsidR="00D66DE3">
        <w:rPr>
          <w:rFonts w:ascii="Arial" w:eastAsia="Times New Roman" w:hAnsi="Arial" w:cs="Arial"/>
          <w:lang w:val="es-MX" w:eastAsia="es-ES_tradnl"/>
        </w:rPr>
        <w:t>.</w:t>
      </w:r>
    </w:p>
    <w:p w14:paraId="098A75D5" w14:textId="77777777" w:rsidR="00F43EE0" w:rsidRDefault="00F43EE0" w:rsidP="00AA1A7E">
      <w:pPr>
        <w:spacing w:line="360" w:lineRule="auto"/>
        <w:jc w:val="both"/>
        <w:rPr>
          <w:rFonts w:ascii="Arial" w:eastAsia="Times New Roman" w:hAnsi="Arial" w:cs="Arial"/>
          <w:lang w:val="es-MX" w:eastAsia="es-ES_tradnl"/>
        </w:rPr>
      </w:pPr>
      <w:r w:rsidRPr="00F55B4E">
        <w:rPr>
          <w:rFonts w:ascii="Arial" w:eastAsia="Times New Roman" w:hAnsi="Arial" w:cs="Arial"/>
          <w:b/>
          <w:lang w:val="es-MX" w:eastAsia="es-ES_tradnl"/>
        </w:rPr>
        <w:t xml:space="preserve">Medidas Cautelares: </w:t>
      </w:r>
      <w:r>
        <w:rPr>
          <w:rFonts w:ascii="Arial" w:eastAsia="Times New Roman" w:hAnsi="Arial" w:cs="Arial"/>
          <w:lang w:val="es-MX" w:eastAsia="es-ES_tradnl"/>
        </w:rPr>
        <w:t xml:space="preserve">Actos procedimentales que determine el Consejo General o la Comisión, a fin de lograr el cese de los actos o hechos que pudieran constituir una infracción a la normatividad y legislación electoral, con el objeto de evitar la producción de daños irreparables, la afectación de los principios que rigen los procesos electorales </w:t>
      </w:r>
      <w:r>
        <w:rPr>
          <w:rFonts w:ascii="Arial" w:eastAsia="Times New Roman" w:hAnsi="Arial" w:cs="Arial"/>
          <w:lang w:val="es-MX" w:eastAsia="es-ES_tradnl"/>
        </w:rPr>
        <w:lastRenderedPageBreak/>
        <w:t xml:space="preserve">o la vulneración de los bienes jurídicos tutelados por las disposiciones contenidas en la normatividad electoral, hasta en tanto se emita la resolución definitiva. </w:t>
      </w:r>
    </w:p>
    <w:p w14:paraId="1FD73044" w14:textId="77777777" w:rsidR="00F63CE6" w:rsidRDefault="00F63CE6" w:rsidP="00AA1A7E">
      <w:pPr>
        <w:spacing w:line="360" w:lineRule="auto"/>
        <w:jc w:val="both"/>
        <w:rPr>
          <w:rFonts w:ascii="Arial" w:eastAsia="Times New Roman" w:hAnsi="Arial" w:cs="Arial"/>
          <w:lang w:val="es-MX" w:eastAsia="es-ES_tradnl"/>
        </w:rPr>
      </w:pPr>
      <w:r>
        <w:rPr>
          <w:rFonts w:ascii="Arial" w:eastAsia="Times New Roman" w:hAnsi="Arial" w:cs="Arial"/>
          <w:b/>
          <w:lang w:val="es-MX" w:eastAsia="es-ES_tradnl"/>
        </w:rPr>
        <w:t xml:space="preserve">Medidas de Protección: </w:t>
      </w:r>
      <w:r>
        <w:rPr>
          <w:rFonts w:ascii="Arial" w:eastAsia="Times New Roman" w:hAnsi="Arial" w:cs="Arial"/>
          <w:lang w:val="es-MX" w:eastAsia="es-ES_tradnl"/>
        </w:rPr>
        <w:t xml:space="preserve">Actos de urgente aplicación en función del interés superior de la víctima y son fundamentalmente precautorias. Deberán gestionarse de forma expedita por el </w:t>
      </w:r>
      <w:r>
        <w:rPr>
          <w:rFonts w:ascii="Arial" w:eastAsia="Times New Roman" w:hAnsi="Arial" w:cs="Arial"/>
          <w:b/>
          <w:lang w:val="es-MX" w:eastAsia="es-ES_tradnl"/>
        </w:rPr>
        <w:t xml:space="preserve">IEE </w:t>
      </w:r>
      <w:r>
        <w:rPr>
          <w:rFonts w:ascii="Arial" w:eastAsia="Times New Roman" w:hAnsi="Arial" w:cs="Arial"/>
          <w:lang w:val="es-MX" w:eastAsia="es-ES_tradnl"/>
        </w:rPr>
        <w:t xml:space="preserve">con las autoridades ministeriales, policiales o las que correspondan, en términos de la </w:t>
      </w:r>
      <w:r w:rsidRPr="0056634D">
        <w:rPr>
          <w:rFonts w:ascii="Arial" w:eastAsia="Times New Roman" w:hAnsi="Arial" w:cs="Arial"/>
          <w:b/>
          <w:lang w:val="es-MX" w:eastAsia="es-ES_tradnl"/>
        </w:rPr>
        <w:t>Ley General de Acceso</w:t>
      </w:r>
      <w:r>
        <w:rPr>
          <w:rFonts w:ascii="Arial" w:eastAsia="Times New Roman" w:hAnsi="Arial" w:cs="Arial"/>
          <w:lang w:val="es-MX" w:eastAsia="es-ES_tradnl"/>
        </w:rPr>
        <w:t>, según proceda.</w:t>
      </w:r>
    </w:p>
    <w:p w14:paraId="1D6369E9" w14:textId="4B1CA500" w:rsidR="00F43EE0" w:rsidRPr="00F838DF" w:rsidRDefault="00F43EE0" w:rsidP="00AA1A7E">
      <w:pPr>
        <w:spacing w:line="360" w:lineRule="auto"/>
        <w:jc w:val="both"/>
        <w:rPr>
          <w:rFonts w:ascii="Arial" w:hAnsi="Arial" w:cs="Arial"/>
          <w:bCs/>
          <w:lang w:val="es-ES"/>
        </w:rPr>
      </w:pPr>
      <w:r>
        <w:rPr>
          <w:rFonts w:ascii="Arial" w:eastAsia="Times New Roman" w:hAnsi="Arial" w:cs="Arial"/>
          <w:b/>
          <w:lang w:val="es-MX" w:eastAsia="es-ES_tradnl"/>
        </w:rPr>
        <w:t xml:space="preserve">Medidas de Reparación: </w:t>
      </w:r>
      <w:r>
        <w:rPr>
          <w:rFonts w:ascii="Arial" w:eastAsia="Times New Roman" w:hAnsi="Arial" w:cs="Arial"/>
          <w:lang w:val="es-MX" w:eastAsia="es-ES_tradnl"/>
        </w:rPr>
        <w:t xml:space="preserve">Actos procedimentales que determina el Tribunal </w:t>
      </w:r>
      <w:r w:rsidR="0056634D">
        <w:rPr>
          <w:rFonts w:ascii="Arial" w:eastAsia="Times New Roman" w:hAnsi="Arial" w:cs="Arial"/>
          <w:lang w:val="es-MX" w:eastAsia="es-ES_tradnl"/>
        </w:rPr>
        <w:t xml:space="preserve">Electoral del Estado de Colima </w:t>
      </w:r>
      <w:r>
        <w:rPr>
          <w:rFonts w:ascii="Arial" w:eastAsia="Times New Roman" w:hAnsi="Arial" w:cs="Arial"/>
          <w:lang w:val="es-MX" w:eastAsia="es-ES_tradnl"/>
        </w:rPr>
        <w:t>como autoridad resolutora del P</w:t>
      </w:r>
      <w:r w:rsidR="00D66DE3">
        <w:rPr>
          <w:rFonts w:ascii="Arial" w:eastAsia="Times New Roman" w:hAnsi="Arial" w:cs="Arial"/>
          <w:lang w:val="es-MX" w:eastAsia="es-ES_tradnl"/>
        </w:rPr>
        <w:t xml:space="preserve">rocedimiento </w:t>
      </w:r>
      <w:r>
        <w:rPr>
          <w:rFonts w:ascii="Arial" w:eastAsia="Times New Roman" w:hAnsi="Arial" w:cs="Arial"/>
          <w:lang w:val="es-MX" w:eastAsia="es-ES_tradnl"/>
        </w:rPr>
        <w:t>E</w:t>
      </w:r>
      <w:r w:rsidR="00D66DE3">
        <w:rPr>
          <w:rFonts w:ascii="Arial" w:eastAsia="Times New Roman" w:hAnsi="Arial" w:cs="Arial"/>
          <w:lang w:val="es-MX" w:eastAsia="es-ES_tradnl"/>
        </w:rPr>
        <w:t xml:space="preserve">special </w:t>
      </w:r>
      <w:r>
        <w:rPr>
          <w:rFonts w:ascii="Arial" w:eastAsia="Times New Roman" w:hAnsi="Arial" w:cs="Arial"/>
          <w:lang w:val="es-MX" w:eastAsia="es-ES_tradnl"/>
        </w:rPr>
        <w:t>S</w:t>
      </w:r>
      <w:r w:rsidR="00D66DE3">
        <w:rPr>
          <w:rFonts w:ascii="Arial" w:eastAsia="Times New Roman" w:hAnsi="Arial" w:cs="Arial"/>
          <w:lang w:val="es-MX" w:eastAsia="es-ES_tradnl"/>
        </w:rPr>
        <w:t>ancionador</w:t>
      </w:r>
      <w:r>
        <w:rPr>
          <w:rFonts w:ascii="Arial" w:eastAsia="Times New Roman" w:hAnsi="Arial" w:cs="Arial"/>
          <w:lang w:val="es-MX" w:eastAsia="es-ES_tradnl"/>
        </w:rPr>
        <w:t xml:space="preserve">, a fin de resarcir de manera integral los daños perpetrados a las víctimas. </w:t>
      </w:r>
    </w:p>
    <w:p w14:paraId="09E2D4E2" w14:textId="77777777" w:rsidR="00F43EE0" w:rsidRDefault="00F43EE0" w:rsidP="00AA1A7E">
      <w:pPr>
        <w:spacing w:line="360" w:lineRule="auto"/>
        <w:jc w:val="both"/>
        <w:rPr>
          <w:rFonts w:ascii="Arial" w:hAnsi="Arial" w:cs="Arial"/>
          <w:bCs/>
          <w:lang w:val="es-ES"/>
        </w:rPr>
      </w:pPr>
      <w:r w:rsidRPr="00F07444">
        <w:rPr>
          <w:rFonts w:ascii="Arial" w:hAnsi="Arial" w:cs="Arial"/>
          <w:b/>
          <w:bCs/>
          <w:lang w:val="es-ES"/>
        </w:rPr>
        <w:t xml:space="preserve">ONU: </w:t>
      </w:r>
      <w:r w:rsidRPr="00F07444">
        <w:rPr>
          <w:rFonts w:ascii="Arial" w:hAnsi="Arial" w:cs="Arial"/>
          <w:bCs/>
          <w:lang w:val="es-ES"/>
        </w:rPr>
        <w:t>Organización de las Naciones Unidas</w:t>
      </w:r>
      <w:r w:rsidR="00D66DE3">
        <w:rPr>
          <w:rFonts w:ascii="Arial" w:hAnsi="Arial" w:cs="Arial"/>
          <w:bCs/>
          <w:lang w:val="es-ES"/>
        </w:rPr>
        <w:t>.</w:t>
      </w:r>
    </w:p>
    <w:p w14:paraId="5E0D8F48" w14:textId="07F65D2B" w:rsidR="00F43EE0" w:rsidRPr="00F55B4E" w:rsidRDefault="00F43EE0" w:rsidP="00AA1A7E">
      <w:pPr>
        <w:spacing w:line="360" w:lineRule="auto"/>
        <w:jc w:val="both"/>
        <w:rPr>
          <w:rFonts w:ascii="Arial" w:hAnsi="Arial" w:cs="Arial"/>
          <w:bCs/>
          <w:lang w:val="es-ES"/>
        </w:rPr>
      </w:pPr>
      <w:r>
        <w:rPr>
          <w:rFonts w:ascii="Arial" w:hAnsi="Arial" w:cs="Arial"/>
          <w:b/>
          <w:bCs/>
          <w:lang w:val="es-ES"/>
        </w:rPr>
        <w:t xml:space="preserve">Partidos Políticos: </w:t>
      </w:r>
      <w:r>
        <w:rPr>
          <w:rFonts w:ascii="Arial" w:hAnsi="Arial" w:cs="Arial"/>
          <w:bCs/>
          <w:lang w:val="es-ES"/>
        </w:rPr>
        <w:t>Partidos políticos nacionales</w:t>
      </w:r>
      <w:r w:rsidR="00D66DE3">
        <w:rPr>
          <w:rFonts w:ascii="Arial" w:hAnsi="Arial" w:cs="Arial"/>
          <w:bCs/>
          <w:lang w:val="es-ES"/>
        </w:rPr>
        <w:t xml:space="preserve"> </w:t>
      </w:r>
      <w:r w:rsidR="00AE6C4C">
        <w:rPr>
          <w:rFonts w:ascii="Arial" w:hAnsi="Arial" w:cs="Arial"/>
          <w:bCs/>
          <w:lang w:val="es-ES"/>
        </w:rPr>
        <w:t xml:space="preserve">y locales, </w:t>
      </w:r>
      <w:r w:rsidR="00D66DE3">
        <w:rPr>
          <w:rFonts w:ascii="Arial" w:hAnsi="Arial" w:cs="Arial"/>
          <w:bCs/>
          <w:lang w:val="es-ES"/>
        </w:rPr>
        <w:t>inscritos</w:t>
      </w:r>
      <w:r w:rsidR="00AE6C4C">
        <w:rPr>
          <w:rFonts w:ascii="Arial" w:hAnsi="Arial" w:cs="Arial"/>
          <w:bCs/>
          <w:lang w:val="es-ES"/>
        </w:rPr>
        <w:t xml:space="preserve"> y con registro</w:t>
      </w:r>
      <w:r w:rsidR="00D66DE3">
        <w:rPr>
          <w:rFonts w:ascii="Arial" w:hAnsi="Arial" w:cs="Arial"/>
          <w:bCs/>
          <w:lang w:val="es-ES"/>
        </w:rPr>
        <w:t xml:space="preserve"> ante el </w:t>
      </w:r>
      <w:r w:rsidR="00D66DE3" w:rsidRPr="00AE6C4C">
        <w:rPr>
          <w:rFonts w:ascii="Arial" w:hAnsi="Arial" w:cs="Arial"/>
          <w:b/>
          <w:bCs/>
          <w:lang w:val="es-ES"/>
        </w:rPr>
        <w:t>IEE</w:t>
      </w:r>
      <w:r w:rsidR="00D66DE3">
        <w:rPr>
          <w:rFonts w:ascii="Arial" w:hAnsi="Arial" w:cs="Arial"/>
          <w:bCs/>
          <w:lang w:val="es-ES"/>
        </w:rPr>
        <w:t>.</w:t>
      </w:r>
    </w:p>
    <w:p w14:paraId="493EAB4D" w14:textId="77777777" w:rsidR="00F43EE0" w:rsidRDefault="00F43EE0" w:rsidP="00AA1A7E">
      <w:pPr>
        <w:spacing w:line="360" w:lineRule="auto"/>
        <w:jc w:val="both"/>
        <w:rPr>
          <w:rFonts w:ascii="Arial" w:hAnsi="Arial" w:cs="Arial"/>
          <w:bCs/>
          <w:lang w:val="es-ES"/>
        </w:rPr>
      </w:pPr>
      <w:r w:rsidRPr="00F07444">
        <w:rPr>
          <w:rFonts w:ascii="Arial" w:hAnsi="Arial" w:cs="Arial"/>
          <w:b/>
          <w:bCs/>
          <w:lang w:val="es-ES"/>
        </w:rPr>
        <w:t xml:space="preserve">PES: </w:t>
      </w:r>
      <w:r w:rsidRPr="00F07444">
        <w:rPr>
          <w:rFonts w:ascii="Arial" w:hAnsi="Arial" w:cs="Arial"/>
          <w:bCs/>
          <w:lang w:val="es-ES"/>
        </w:rPr>
        <w:t>Procedimiento Especial Sancionador</w:t>
      </w:r>
      <w:r w:rsidR="00D66DE3">
        <w:rPr>
          <w:rFonts w:ascii="Arial" w:hAnsi="Arial" w:cs="Arial"/>
          <w:bCs/>
          <w:lang w:val="es-ES"/>
        </w:rPr>
        <w:t>.</w:t>
      </w:r>
    </w:p>
    <w:p w14:paraId="043E8344" w14:textId="77777777" w:rsidR="00F43EE0" w:rsidRPr="00F55B4E" w:rsidRDefault="00F43EE0" w:rsidP="00AA1A7E">
      <w:pPr>
        <w:spacing w:line="360" w:lineRule="auto"/>
        <w:jc w:val="both"/>
        <w:rPr>
          <w:rFonts w:ascii="Arial" w:hAnsi="Arial" w:cs="Arial"/>
          <w:bCs/>
          <w:lang w:val="es-ES"/>
        </w:rPr>
      </w:pPr>
      <w:r>
        <w:rPr>
          <w:rFonts w:ascii="Arial" w:hAnsi="Arial" w:cs="Arial"/>
          <w:b/>
          <w:bCs/>
          <w:lang w:val="es-ES"/>
        </w:rPr>
        <w:t xml:space="preserve">Queja o denuncia: </w:t>
      </w:r>
      <w:r>
        <w:rPr>
          <w:rFonts w:ascii="Arial" w:hAnsi="Arial" w:cs="Arial"/>
          <w:bCs/>
          <w:lang w:val="es-ES"/>
        </w:rPr>
        <w:t xml:space="preserve">Acto por medio del cual una persona física o moral hace del conocimiento del </w:t>
      </w:r>
      <w:r w:rsidRPr="00AE6C4C">
        <w:rPr>
          <w:rFonts w:ascii="Arial" w:hAnsi="Arial" w:cs="Arial"/>
          <w:b/>
          <w:bCs/>
          <w:lang w:val="es-ES"/>
        </w:rPr>
        <w:t>Consejo General</w:t>
      </w:r>
      <w:r>
        <w:rPr>
          <w:rFonts w:ascii="Arial" w:hAnsi="Arial" w:cs="Arial"/>
          <w:bCs/>
          <w:lang w:val="es-ES"/>
        </w:rPr>
        <w:t xml:space="preserve"> hechos presuntamente constitutivos de Violencia Política de Género. </w:t>
      </w:r>
    </w:p>
    <w:p w14:paraId="6D3E7675" w14:textId="77777777" w:rsidR="00F43EE0" w:rsidRPr="00F07444" w:rsidRDefault="00F43EE0" w:rsidP="00AA1A7E">
      <w:pPr>
        <w:spacing w:line="360" w:lineRule="auto"/>
        <w:jc w:val="both"/>
        <w:rPr>
          <w:rFonts w:ascii="Arial" w:hAnsi="Arial" w:cs="Arial"/>
          <w:bCs/>
          <w:lang w:val="es-ES"/>
        </w:rPr>
      </w:pPr>
      <w:r w:rsidRPr="00F07444">
        <w:rPr>
          <w:rFonts w:ascii="Arial" w:hAnsi="Arial" w:cs="Arial"/>
          <w:b/>
          <w:bCs/>
          <w:lang w:val="es-ES"/>
        </w:rPr>
        <w:t>Reglamento:</w:t>
      </w:r>
      <w:r w:rsidRPr="00F07444">
        <w:rPr>
          <w:rFonts w:ascii="Arial" w:hAnsi="Arial" w:cs="Arial"/>
          <w:bCs/>
          <w:lang w:val="es-ES"/>
        </w:rPr>
        <w:t xml:space="preserve"> Reglamento de Denuncias y Quejas del Instituto Electoral del Estado de Colima.</w:t>
      </w:r>
    </w:p>
    <w:p w14:paraId="10534D89" w14:textId="77777777" w:rsidR="00F43EE0" w:rsidRDefault="00F43EE0" w:rsidP="00AA1A7E">
      <w:pPr>
        <w:spacing w:line="360" w:lineRule="auto"/>
        <w:jc w:val="both"/>
        <w:rPr>
          <w:rFonts w:ascii="Arial" w:hAnsi="Arial" w:cs="Arial"/>
          <w:bCs/>
          <w:lang w:val="es-ES"/>
        </w:rPr>
      </w:pPr>
      <w:r w:rsidRPr="00F07444">
        <w:rPr>
          <w:rFonts w:ascii="Arial" w:hAnsi="Arial" w:cs="Arial"/>
          <w:b/>
          <w:bCs/>
          <w:lang w:val="es-ES"/>
        </w:rPr>
        <w:t xml:space="preserve">Tribunal: </w:t>
      </w:r>
      <w:r w:rsidRPr="00F07444">
        <w:rPr>
          <w:rFonts w:ascii="Arial" w:hAnsi="Arial" w:cs="Arial"/>
          <w:bCs/>
          <w:lang w:val="es-ES"/>
        </w:rPr>
        <w:t>Tribunal Electoral del Estado de Colima</w:t>
      </w:r>
      <w:r w:rsidR="00D66DE3">
        <w:rPr>
          <w:rFonts w:ascii="Arial" w:hAnsi="Arial" w:cs="Arial"/>
          <w:bCs/>
          <w:lang w:val="es-ES"/>
        </w:rPr>
        <w:t>.</w:t>
      </w:r>
    </w:p>
    <w:p w14:paraId="66D22AF4" w14:textId="2C5EF381" w:rsidR="00D66DE3" w:rsidRPr="00D66DE3" w:rsidRDefault="00D66DE3" w:rsidP="00AA1A7E">
      <w:pPr>
        <w:spacing w:line="360" w:lineRule="auto"/>
        <w:jc w:val="both"/>
        <w:rPr>
          <w:rFonts w:ascii="Arial" w:hAnsi="Arial" w:cs="Arial"/>
          <w:bCs/>
          <w:lang w:val="es-ES"/>
        </w:rPr>
      </w:pPr>
      <w:r>
        <w:rPr>
          <w:rFonts w:ascii="Arial" w:hAnsi="Arial" w:cs="Arial"/>
          <w:b/>
          <w:bCs/>
          <w:lang w:val="es-ES"/>
        </w:rPr>
        <w:t xml:space="preserve">Víctima: </w:t>
      </w:r>
      <w:r>
        <w:rPr>
          <w:rFonts w:ascii="Arial" w:hAnsi="Arial" w:cs="Arial"/>
          <w:bCs/>
          <w:lang w:val="es-ES"/>
        </w:rPr>
        <w:t xml:space="preserve">La mujer de cualquier edad a quien se le </w:t>
      </w:r>
      <w:r w:rsidR="00243DD3">
        <w:rPr>
          <w:rFonts w:ascii="Arial" w:hAnsi="Arial" w:cs="Arial"/>
          <w:bCs/>
          <w:lang w:val="es-ES"/>
        </w:rPr>
        <w:t>infringe</w:t>
      </w:r>
      <w:r w:rsidR="00AE6C4C">
        <w:rPr>
          <w:rFonts w:ascii="Arial" w:hAnsi="Arial" w:cs="Arial"/>
          <w:bCs/>
          <w:lang w:val="es-ES"/>
        </w:rPr>
        <w:t xml:space="preserve"> cualquier tipo de violencia política.</w:t>
      </w:r>
    </w:p>
    <w:p w14:paraId="27C6B699" w14:textId="77777777" w:rsidR="00F43EE0" w:rsidRPr="00F07444" w:rsidRDefault="00F43EE0" w:rsidP="00AA1A7E">
      <w:pPr>
        <w:spacing w:line="360" w:lineRule="auto"/>
        <w:jc w:val="both"/>
        <w:rPr>
          <w:rFonts w:ascii="Arial" w:hAnsi="Arial" w:cs="Arial"/>
          <w:bCs/>
          <w:lang w:val="es-ES"/>
        </w:rPr>
      </w:pPr>
    </w:p>
    <w:p w14:paraId="0D57CAE6" w14:textId="77777777" w:rsidR="00F43EE0" w:rsidRPr="00F07444" w:rsidRDefault="00F43EE0" w:rsidP="00AA1A7E">
      <w:pPr>
        <w:spacing w:line="360" w:lineRule="auto"/>
        <w:jc w:val="both"/>
        <w:rPr>
          <w:rFonts w:ascii="Arial" w:hAnsi="Arial" w:cs="Arial"/>
          <w:b/>
          <w:bCs/>
          <w:lang w:val="es-ES"/>
        </w:rPr>
      </w:pPr>
    </w:p>
    <w:p w14:paraId="1284B065" w14:textId="7C98F953" w:rsidR="00210843" w:rsidRDefault="00F43EE0" w:rsidP="00AA1A7E">
      <w:pPr>
        <w:pStyle w:val="Prrafodelista"/>
        <w:numPr>
          <w:ilvl w:val="0"/>
          <w:numId w:val="12"/>
        </w:numPr>
        <w:spacing w:line="360" w:lineRule="auto"/>
        <w:jc w:val="both"/>
        <w:outlineLvl w:val="0"/>
        <w:rPr>
          <w:rFonts w:ascii="Arial" w:hAnsi="Arial" w:cs="Arial"/>
          <w:b/>
          <w:bCs/>
          <w:lang w:val="es-ES"/>
        </w:rPr>
      </w:pPr>
      <w:bookmarkStart w:id="2" w:name="_Toc55402547"/>
      <w:bookmarkStart w:id="3" w:name="_Toc56784796"/>
      <w:r w:rsidRPr="00F07444">
        <w:rPr>
          <w:rFonts w:ascii="Arial" w:hAnsi="Arial" w:cs="Arial"/>
          <w:b/>
          <w:bCs/>
          <w:lang w:val="es-ES"/>
        </w:rPr>
        <w:t>Aspectos generales sobre Violencia Política contra las Mujeres</w:t>
      </w:r>
      <w:bookmarkStart w:id="4" w:name="_Toc55402548"/>
      <w:bookmarkStart w:id="5" w:name="_Toc56784797"/>
      <w:bookmarkEnd w:id="2"/>
      <w:bookmarkEnd w:id="3"/>
    </w:p>
    <w:p w14:paraId="13A1E1B0" w14:textId="77777777" w:rsidR="00210843" w:rsidRPr="00210843" w:rsidRDefault="00210843" w:rsidP="00AA1A7E">
      <w:pPr>
        <w:pStyle w:val="Prrafodelista"/>
        <w:spacing w:line="360" w:lineRule="auto"/>
        <w:jc w:val="both"/>
        <w:outlineLvl w:val="0"/>
        <w:rPr>
          <w:rFonts w:ascii="Arial" w:hAnsi="Arial" w:cs="Arial"/>
          <w:b/>
          <w:bCs/>
          <w:lang w:val="es-ES"/>
        </w:rPr>
      </w:pPr>
    </w:p>
    <w:p w14:paraId="7E6DFD5F" w14:textId="77777777" w:rsidR="00F43EE0" w:rsidRPr="00B672CB" w:rsidRDefault="00F43EE0" w:rsidP="00AA1A7E">
      <w:pPr>
        <w:pStyle w:val="Ttulo2"/>
        <w:spacing w:before="0"/>
        <w:jc w:val="both"/>
        <w:rPr>
          <w:rFonts w:ascii="Arial" w:hAnsi="Arial" w:cs="Arial"/>
          <w:b w:val="0"/>
          <w:bCs w:val="0"/>
          <w:color w:val="auto"/>
          <w:sz w:val="24"/>
          <w:szCs w:val="24"/>
          <w:lang w:val="es-ES"/>
        </w:rPr>
      </w:pPr>
      <w:r w:rsidRPr="00B672CB">
        <w:rPr>
          <w:rFonts w:ascii="Arial" w:hAnsi="Arial" w:cs="Arial"/>
          <w:color w:val="auto"/>
          <w:sz w:val="24"/>
          <w:szCs w:val="24"/>
          <w:lang w:val="es-ES"/>
        </w:rPr>
        <w:t xml:space="preserve">3.1 </w:t>
      </w:r>
      <w:bookmarkEnd w:id="4"/>
      <w:r w:rsidR="003C27ED">
        <w:rPr>
          <w:rFonts w:ascii="Arial" w:hAnsi="Arial" w:cs="Arial"/>
          <w:color w:val="auto"/>
          <w:sz w:val="24"/>
          <w:szCs w:val="24"/>
          <w:lang w:val="es-ES"/>
        </w:rPr>
        <w:t>Ámbito</w:t>
      </w:r>
      <w:r w:rsidR="00D66DE3">
        <w:rPr>
          <w:rFonts w:ascii="Arial" w:hAnsi="Arial" w:cs="Arial"/>
          <w:color w:val="auto"/>
          <w:sz w:val="24"/>
          <w:szCs w:val="24"/>
          <w:lang w:val="es-ES"/>
        </w:rPr>
        <w:t xml:space="preserve"> de aplicación, Objeto e interpretación</w:t>
      </w:r>
      <w:bookmarkEnd w:id="5"/>
    </w:p>
    <w:p w14:paraId="5C9E2F01" w14:textId="77777777" w:rsidR="00F43EE0" w:rsidRPr="00F07444" w:rsidRDefault="00F43EE0" w:rsidP="00AA1A7E">
      <w:pPr>
        <w:pStyle w:val="Prrafodelista"/>
        <w:spacing w:line="360" w:lineRule="auto"/>
        <w:jc w:val="both"/>
        <w:rPr>
          <w:rFonts w:ascii="Arial" w:hAnsi="Arial" w:cs="Arial"/>
          <w:lang w:val="es-ES"/>
        </w:rPr>
      </w:pPr>
    </w:p>
    <w:p w14:paraId="3B7E1F31" w14:textId="7662A46E" w:rsidR="00892E99" w:rsidRPr="00892E99" w:rsidRDefault="00892E99" w:rsidP="00AA1A7E">
      <w:pPr>
        <w:spacing w:line="360" w:lineRule="auto"/>
        <w:jc w:val="both"/>
        <w:rPr>
          <w:rFonts w:ascii="Arial" w:hAnsi="Arial" w:cs="Arial"/>
          <w:lang w:val="es-ES"/>
        </w:rPr>
      </w:pPr>
      <w:r w:rsidRPr="00892E99">
        <w:rPr>
          <w:rFonts w:ascii="Arial" w:hAnsi="Arial" w:cs="Arial"/>
          <w:lang w:val="es-ES"/>
        </w:rPr>
        <w:t xml:space="preserve">El presente instrumento es de orden público, de aplicación y de observancia general y obligatoria para el </w:t>
      </w:r>
      <w:r w:rsidR="00C20131" w:rsidRPr="00C20131">
        <w:rPr>
          <w:rFonts w:ascii="Arial" w:hAnsi="Arial" w:cs="Arial"/>
          <w:b/>
          <w:lang w:val="es-ES"/>
        </w:rPr>
        <w:t>IEE</w:t>
      </w:r>
      <w:r w:rsidRPr="00892E99">
        <w:rPr>
          <w:rFonts w:ascii="Arial" w:hAnsi="Arial" w:cs="Arial"/>
          <w:lang w:val="es-ES"/>
        </w:rPr>
        <w:t xml:space="preserve">, para los </w:t>
      </w:r>
      <w:r w:rsidR="00C20131" w:rsidRPr="00C20131">
        <w:rPr>
          <w:rFonts w:ascii="Arial" w:hAnsi="Arial" w:cs="Arial"/>
          <w:b/>
          <w:lang w:val="es-ES"/>
        </w:rPr>
        <w:t>Partidos Políticos</w:t>
      </w:r>
      <w:r w:rsidRPr="00892E99">
        <w:rPr>
          <w:rFonts w:ascii="Arial" w:hAnsi="Arial" w:cs="Arial"/>
          <w:lang w:val="es-ES"/>
        </w:rPr>
        <w:t>, Agrupaciones Políticas, las y los aspirantes, precandidatas, precandidatos, candidatas o candidatos a cargos de elección popular, las Candidaturas Independ</w:t>
      </w:r>
      <w:r w:rsidR="00585587">
        <w:rPr>
          <w:rFonts w:ascii="Arial" w:hAnsi="Arial" w:cs="Arial"/>
          <w:lang w:val="es-ES"/>
        </w:rPr>
        <w:t xml:space="preserve">ientes, las y los ciudadanos, </w:t>
      </w:r>
      <w:r w:rsidRPr="00892E99">
        <w:rPr>
          <w:rFonts w:ascii="Arial" w:hAnsi="Arial" w:cs="Arial"/>
          <w:lang w:val="es-ES"/>
        </w:rPr>
        <w:t xml:space="preserve">dirigentes y afiliadas y </w:t>
      </w:r>
      <w:r w:rsidRPr="00892E99">
        <w:rPr>
          <w:rFonts w:ascii="Arial" w:hAnsi="Arial" w:cs="Arial"/>
          <w:lang w:val="es-ES"/>
        </w:rPr>
        <w:lastRenderedPageBreak/>
        <w:t xml:space="preserve">afiliados a los partidos políticos, o de cualquier persona física o moral, las y los observadores electorales u organizaciones de observadores electorales, las organizaciones de </w:t>
      </w:r>
      <w:r w:rsidR="00C20131">
        <w:rPr>
          <w:rFonts w:ascii="Arial" w:hAnsi="Arial" w:cs="Arial"/>
          <w:lang w:val="es-ES"/>
        </w:rPr>
        <w:t xml:space="preserve">ciudadanas y </w:t>
      </w:r>
      <w:r w:rsidRPr="00892E99">
        <w:rPr>
          <w:rFonts w:ascii="Arial" w:hAnsi="Arial" w:cs="Arial"/>
          <w:lang w:val="es-ES"/>
        </w:rPr>
        <w:t xml:space="preserve">ciudadanos que pretendan constituir </w:t>
      </w:r>
      <w:r w:rsidRPr="00585587">
        <w:rPr>
          <w:rFonts w:ascii="Arial" w:hAnsi="Arial" w:cs="Arial"/>
          <w:b/>
          <w:lang w:val="es-ES"/>
        </w:rPr>
        <w:t>Partidos Políticos</w:t>
      </w:r>
      <w:r w:rsidRPr="00892E99">
        <w:rPr>
          <w:rFonts w:ascii="Arial" w:hAnsi="Arial" w:cs="Arial"/>
          <w:lang w:val="es-ES"/>
        </w:rPr>
        <w:t xml:space="preserve">, las organizaciones sindicales, laborales o patronales, o de cualquier otra agrupación con objeto social diferente a la creación de </w:t>
      </w:r>
      <w:r w:rsidR="00585587" w:rsidRPr="00585587">
        <w:rPr>
          <w:rFonts w:ascii="Arial" w:hAnsi="Arial" w:cs="Arial"/>
          <w:b/>
          <w:lang w:val="es-ES"/>
        </w:rPr>
        <w:t>Partidos Políticos</w:t>
      </w:r>
      <w:r w:rsidRPr="00892E99">
        <w:rPr>
          <w:rFonts w:ascii="Arial" w:hAnsi="Arial" w:cs="Arial"/>
          <w:lang w:val="es-ES"/>
        </w:rPr>
        <w:t xml:space="preserve">, así como sus integrantes o dirigentes, en lo relativo a la creación y registro de partidos políticos locales y cualesquiera que incurra en los supuestos previstos en estos lineamientos. </w:t>
      </w:r>
    </w:p>
    <w:p w14:paraId="707F6EDE" w14:textId="77777777" w:rsidR="00892E99" w:rsidRPr="00892E99" w:rsidRDefault="00892E99" w:rsidP="00AA1A7E">
      <w:pPr>
        <w:spacing w:line="360" w:lineRule="auto"/>
        <w:jc w:val="both"/>
        <w:rPr>
          <w:rFonts w:ascii="Arial" w:hAnsi="Arial" w:cs="Arial"/>
          <w:lang w:val="es-ES"/>
        </w:rPr>
      </w:pPr>
    </w:p>
    <w:p w14:paraId="63CD3335" w14:textId="6C7B08E9" w:rsidR="00892E99" w:rsidRDefault="00892E99" w:rsidP="00AA1A7E">
      <w:pPr>
        <w:spacing w:line="360" w:lineRule="auto"/>
        <w:jc w:val="both"/>
        <w:rPr>
          <w:rFonts w:ascii="Arial" w:hAnsi="Arial" w:cs="Arial"/>
          <w:lang w:val="es-ES"/>
        </w:rPr>
      </w:pPr>
      <w:r w:rsidRPr="00892E99">
        <w:rPr>
          <w:rFonts w:ascii="Arial" w:hAnsi="Arial" w:cs="Arial"/>
          <w:lang w:val="es-ES"/>
        </w:rPr>
        <w:t xml:space="preserve">Los presentes lineamientos </w:t>
      </w:r>
      <w:r w:rsidRPr="0050745A">
        <w:rPr>
          <w:rFonts w:ascii="Arial" w:hAnsi="Arial" w:cs="Arial"/>
          <w:lang w:val="es-ES"/>
        </w:rPr>
        <w:t xml:space="preserve">son complementarios de </w:t>
      </w:r>
      <w:r w:rsidR="005E4BB7" w:rsidRPr="0050745A">
        <w:rPr>
          <w:rFonts w:ascii="Arial" w:hAnsi="Arial" w:cs="Arial"/>
          <w:lang w:val="es-ES"/>
        </w:rPr>
        <w:t xml:space="preserve">la </w:t>
      </w:r>
      <w:r w:rsidR="005E4BB7" w:rsidRPr="00C20131">
        <w:rPr>
          <w:rFonts w:ascii="Arial" w:hAnsi="Arial" w:cs="Arial"/>
          <w:b/>
          <w:lang w:val="es-ES"/>
        </w:rPr>
        <w:t>Ley General de Acceso</w:t>
      </w:r>
      <w:r w:rsidR="005E4BB7" w:rsidRPr="0050745A">
        <w:rPr>
          <w:rFonts w:ascii="Arial" w:hAnsi="Arial" w:cs="Arial"/>
          <w:lang w:val="es-ES"/>
        </w:rPr>
        <w:t xml:space="preserve">, </w:t>
      </w:r>
      <w:r w:rsidR="005E4BB7" w:rsidRPr="00C20131">
        <w:rPr>
          <w:rFonts w:ascii="Arial" w:hAnsi="Arial" w:cs="Arial"/>
          <w:b/>
          <w:lang w:val="es-ES"/>
        </w:rPr>
        <w:t>Ley de Acceso</w:t>
      </w:r>
      <w:r w:rsidR="005E4BB7" w:rsidRPr="0050745A">
        <w:rPr>
          <w:rFonts w:ascii="Arial" w:hAnsi="Arial" w:cs="Arial"/>
          <w:lang w:val="es-ES"/>
        </w:rPr>
        <w:t xml:space="preserve"> y </w:t>
      </w:r>
      <w:r w:rsidRPr="00C20131">
        <w:rPr>
          <w:rFonts w:ascii="Arial" w:hAnsi="Arial" w:cs="Arial"/>
          <w:b/>
          <w:lang w:val="es-ES"/>
        </w:rPr>
        <w:t>Código</w:t>
      </w:r>
      <w:r w:rsidRPr="0050745A">
        <w:rPr>
          <w:rFonts w:ascii="Arial" w:hAnsi="Arial" w:cs="Arial"/>
          <w:lang w:val="es-ES"/>
        </w:rPr>
        <w:t xml:space="preserve"> y tienen por objeto prevenir, erradicar y at</w:t>
      </w:r>
      <w:r w:rsidR="00C20131">
        <w:rPr>
          <w:rFonts w:ascii="Arial" w:hAnsi="Arial" w:cs="Arial"/>
          <w:lang w:val="es-ES"/>
        </w:rPr>
        <w:t>ender la Violencia Política en r</w:t>
      </w:r>
      <w:r w:rsidRPr="0050745A">
        <w:rPr>
          <w:rFonts w:ascii="Arial" w:hAnsi="Arial" w:cs="Arial"/>
          <w:lang w:val="es-ES"/>
        </w:rPr>
        <w:t xml:space="preserve">azón de Género, en el ámbito de competencia del </w:t>
      </w:r>
      <w:r w:rsidRPr="00C20131">
        <w:rPr>
          <w:rFonts w:ascii="Arial" w:hAnsi="Arial" w:cs="Arial"/>
          <w:b/>
          <w:lang w:val="es-ES"/>
        </w:rPr>
        <w:t>IEE</w:t>
      </w:r>
      <w:r w:rsidRPr="0050745A">
        <w:rPr>
          <w:rFonts w:ascii="Arial" w:hAnsi="Arial" w:cs="Arial"/>
          <w:lang w:val="es-ES"/>
        </w:rPr>
        <w:t xml:space="preserve"> y deberán interpretarse de acuerdo con los principios consagrados en la Constitución Política de los Estados Unidos Mexicanos, la particular del Estado y los instrumentos internacionales suscritos y ratificados por México, que protejan la integridad de las garantías y derechos humanos de las mujeres y bajo los criterios gramatical, sistemático, funcional y de progresividad de derechos.</w:t>
      </w:r>
    </w:p>
    <w:p w14:paraId="52325C22" w14:textId="77777777" w:rsidR="00892E99" w:rsidRDefault="00892E99" w:rsidP="00AA1A7E">
      <w:pPr>
        <w:spacing w:line="360" w:lineRule="auto"/>
        <w:jc w:val="both"/>
        <w:rPr>
          <w:rFonts w:ascii="Arial" w:hAnsi="Arial" w:cs="Arial"/>
          <w:lang w:val="es-ES"/>
        </w:rPr>
      </w:pPr>
    </w:p>
    <w:p w14:paraId="7105630F" w14:textId="77777777" w:rsidR="00892E99" w:rsidRPr="00B672CB" w:rsidRDefault="00892E99" w:rsidP="00AA1A7E">
      <w:pPr>
        <w:pStyle w:val="Ttulo2"/>
        <w:spacing w:before="0"/>
        <w:jc w:val="both"/>
        <w:rPr>
          <w:rFonts w:ascii="Arial" w:hAnsi="Arial" w:cs="Arial"/>
          <w:b w:val="0"/>
          <w:bCs w:val="0"/>
          <w:color w:val="auto"/>
          <w:sz w:val="24"/>
          <w:szCs w:val="24"/>
          <w:lang w:val="es-ES"/>
        </w:rPr>
      </w:pPr>
      <w:bookmarkStart w:id="6" w:name="_Toc56784798"/>
      <w:r>
        <w:rPr>
          <w:rFonts w:ascii="Arial" w:hAnsi="Arial" w:cs="Arial"/>
          <w:color w:val="auto"/>
          <w:sz w:val="24"/>
          <w:szCs w:val="24"/>
          <w:lang w:val="es-ES"/>
        </w:rPr>
        <w:t>3.2 Concepto</w:t>
      </w:r>
      <w:bookmarkEnd w:id="6"/>
    </w:p>
    <w:p w14:paraId="76B62710" w14:textId="77777777" w:rsidR="00892E99" w:rsidRDefault="00892E99" w:rsidP="00AA1A7E">
      <w:pPr>
        <w:spacing w:line="360" w:lineRule="auto"/>
        <w:jc w:val="both"/>
        <w:rPr>
          <w:rFonts w:ascii="Arial" w:hAnsi="Arial" w:cs="Arial"/>
          <w:lang w:val="es-ES"/>
        </w:rPr>
      </w:pPr>
    </w:p>
    <w:p w14:paraId="45059151" w14:textId="77777777" w:rsidR="00F43EE0" w:rsidRPr="00F07444" w:rsidRDefault="00F43EE0" w:rsidP="00AA1A7E">
      <w:pPr>
        <w:spacing w:line="360" w:lineRule="auto"/>
        <w:jc w:val="both"/>
        <w:rPr>
          <w:rFonts w:ascii="Arial" w:eastAsia="Times New Roman" w:hAnsi="Arial" w:cs="Arial"/>
          <w:lang w:val="es-MX" w:eastAsia="es-ES_tradnl"/>
        </w:rPr>
      </w:pPr>
      <w:r w:rsidRPr="00F07444">
        <w:rPr>
          <w:rFonts w:ascii="Arial" w:hAnsi="Arial" w:cs="Arial"/>
          <w:lang w:val="es-ES"/>
        </w:rPr>
        <w:t xml:space="preserve">La Declaración sobre la Eliminación de la Violencia contra la Mujer, aprobada por la </w:t>
      </w:r>
      <w:r w:rsidRPr="00F07444">
        <w:rPr>
          <w:rFonts w:ascii="Arial" w:hAnsi="Arial" w:cs="Arial"/>
          <w:b/>
          <w:lang w:val="es-ES"/>
        </w:rPr>
        <w:t>ONU</w:t>
      </w:r>
      <w:r w:rsidRPr="00F07444">
        <w:rPr>
          <w:rFonts w:ascii="Arial" w:hAnsi="Arial" w:cs="Arial"/>
          <w:lang w:val="es-ES"/>
        </w:rPr>
        <w:t xml:space="preserve"> en 1993, define a la violencia contra la mujer, como </w:t>
      </w:r>
      <w:r w:rsidRPr="00F07444">
        <w:rPr>
          <w:rFonts w:ascii="Arial" w:eastAsia="Times New Roman" w:hAnsi="Arial" w:cs="Arial"/>
          <w:lang w:val="es-MX" w:eastAsia="es-ES_tradnl"/>
        </w:rPr>
        <w:t>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w:t>
      </w:r>
    </w:p>
    <w:p w14:paraId="01A497B0" w14:textId="77777777" w:rsidR="00F43EE0" w:rsidRPr="00F07444" w:rsidRDefault="00F43EE0" w:rsidP="00AA1A7E">
      <w:pPr>
        <w:spacing w:line="360" w:lineRule="auto"/>
        <w:jc w:val="both"/>
        <w:rPr>
          <w:rFonts w:ascii="Arial" w:eastAsia="Times New Roman" w:hAnsi="Arial" w:cs="Arial"/>
          <w:lang w:val="es-MX" w:eastAsia="es-ES_tradnl"/>
        </w:rPr>
      </w:pPr>
    </w:p>
    <w:p w14:paraId="225BE473" w14:textId="3BFCA763" w:rsidR="00F43EE0" w:rsidRPr="00784FC7" w:rsidRDefault="00F43EE0" w:rsidP="00AA1A7E">
      <w:pPr>
        <w:spacing w:line="360" w:lineRule="auto"/>
        <w:jc w:val="both"/>
        <w:rPr>
          <w:rFonts w:ascii="Arial" w:hAnsi="Arial" w:cs="Arial"/>
        </w:rPr>
      </w:pPr>
      <w:r w:rsidRPr="00784FC7">
        <w:rPr>
          <w:rFonts w:ascii="Arial" w:eastAsia="Times New Roman" w:hAnsi="Arial" w:cs="Arial"/>
          <w:lang w:val="es-MX" w:eastAsia="es-ES_tradnl"/>
        </w:rPr>
        <w:t xml:space="preserve">Así mismo, la </w:t>
      </w:r>
      <w:r w:rsidRPr="00784FC7">
        <w:rPr>
          <w:rFonts w:ascii="Arial" w:eastAsia="Times New Roman" w:hAnsi="Arial" w:cs="Arial"/>
          <w:b/>
          <w:lang w:val="es-MX" w:eastAsia="es-ES_tradnl"/>
        </w:rPr>
        <w:t>Ley General de Acceso</w:t>
      </w:r>
      <w:r w:rsidRPr="00784FC7">
        <w:rPr>
          <w:rFonts w:ascii="Arial" w:eastAsia="Times New Roman" w:hAnsi="Arial" w:cs="Arial"/>
          <w:lang w:val="es-MX" w:eastAsia="es-ES_tradnl"/>
        </w:rPr>
        <w:t xml:space="preserve">, define la </w:t>
      </w:r>
      <w:r w:rsidRPr="00784FC7">
        <w:rPr>
          <w:rFonts w:ascii="Arial" w:hAnsi="Arial" w:cs="Arial"/>
        </w:rPr>
        <w:t xml:space="preserve">violencia </w:t>
      </w:r>
      <w:r w:rsidR="00C9506E">
        <w:rPr>
          <w:rFonts w:ascii="Arial" w:hAnsi="Arial" w:cs="Arial"/>
        </w:rPr>
        <w:t xml:space="preserve">política </w:t>
      </w:r>
      <w:r w:rsidRPr="00784FC7">
        <w:rPr>
          <w:rFonts w:ascii="Arial" w:hAnsi="Arial" w:cs="Arial"/>
        </w:rPr>
        <w:t xml:space="preserve">contra las mujeres como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w:t>
      </w:r>
      <w:r w:rsidRPr="00784FC7">
        <w:rPr>
          <w:rFonts w:ascii="Arial" w:hAnsi="Arial" w:cs="Arial"/>
        </w:rPr>
        <w:lastRenderedPageBreak/>
        <w:t>labor o actividad, el libre desarrollo de la función pública, la toma de decisiones, la libertad de organización, así como el acceso y ejercicio a las prerrogativas, tratándose de precandidaturas, candidaturas, funciones o ca</w:t>
      </w:r>
      <w:r w:rsidR="005F5637">
        <w:rPr>
          <w:rFonts w:ascii="Arial" w:hAnsi="Arial" w:cs="Arial"/>
        </w:rPr>
        <w:t>rgos públicos del mismo tipo” (</w:t>
      </w:r>
      <w:r w:rsidRPr="00784FC7">
        <w:rPr>
          <w:rFonts w:ascii="Arial" w:hAnsi="Arial" w:cs="Arial"/>
        </w:rPr>
        <w:t xml:space="preserve">Concepto contenido en el artículo 20 Bis de la </w:t>
      </w:r>
      <w:r w:rsidRPr="005F5637">
        <w:rPr>
          <w:rFonts w:ascii="Arial" w:hAnsi="Arial" w:cs="Arial"/>
          <w:b/>
        </w:rPr>
        <w:t>Ley General de Acceso</w:t>
      </w:r>
      <w:r w:rsidRPr="00784FC7">
        <w:rPr>
          <w:rFonts w:ascii="Arial" w:hAnsi="Arial" w:cs="Arial"/>
        </w:rPr>
        <w:t xml:space="preserve">. Última reforma publicada el 13 de abril de 2020). </w:t>
      </w:r>
    </w:p>
    <w:p w14:paraId="3A57DB62" w14:textId="77777777" w:rsidR="00F43EE0" w:rsidRPr="00784FC7" w:rsidRDefault="00F43EE0" w:rsidP="00AA1A7E">
      <w:pPr>
        <w:spacing w:line="360" w:lineRule="auto"/>
        <w:jc w:val="both"/>
        <w:rPr>
          <w:rFonts w:ascii="Arial" w:hAnsi="Arial" w:cs="Arial"/>
        </w:rPr>
      </w:pPr>
    </w:p>
    <w:p w14:paraId="57880824" w14:textId="77777777" w:rsidR="00F43EE0" w:rsidRPr="00784FC7" w:rsidRDefault="00F43EE0" w:rsidP="00AA1A7E">
      <w:pPr>
        <w:spacing w:line="360" w:lineRule="auto"/>
        <w:jc w:val="both"/>
        <w:rPr>
          <w:rFonts w:ascii="Arial" w:hAnsi="Arial" w:cs="Arial"/>
        </w:rPr>
      </w:pPr>
      <w:r w:rsidRPr="00784FC7">
        <w:rPr>
          <w:rFonts w:ascii="Arial" w:hAnsi="Arial" w:cs="Arial"/>
        </w:rPr>
        <w:t>Este tipo de violencia se ejerce en contra de una mujer por el hecho de ser mujer y tiene por objeto obstaculizar el libre ejercicio de su ciudadanía y el goce de sus derechos político-electorales, es decir, impedir su participación en los asuntos públicos y políticos de su comunidad, estado o país.</w:t>
      </w:r>
    </w:p>
    <w:p w14:paraId="18AD44D1" w14:textId="77777777" w:rsidR="00F43EE0" w:rsidRPr="00784FC7" w:rsidRDefault="00F43EE0" w:rsidP="00AA1A7E">
      <w:pPr>
        <w:spacing w:line="360" w:lineRule="auto"/>
        <w:jc w:val="both"/>
        <w:rPr>
          <w:rFonts w:ascii="Arial" w:hAnsi="Arial" w:cs="Arial"/>
        </w:rPr>
      </w:pPr>
    </w:p>
    <w:p w14:paraId="4A35C371" w14:textId="77777777" w:rsidR="00F43EE0" w:rsidRPr="00784FC7" w:rsidRDefault="00F43EE0" w:rsidP="00AA1A7E">
      <w:pPr>
        <w:spacing w:line="360" w:lineRule="auto"/>
        <w:jc w:val="both"/>
        <w:rPr>
          <w:rFonts w:ascii="Arial" w:hAnsi="Arial" w:cs="Arial"/>
        </w:rPr>
      </w:pPr>
      <w:r w:rsidRPr="00784FC7">
        <w:rPr>
          <w:rFonts w:ascii="Arial" w:hAnsi="Arial" w:cs="Arial"/>
        </w:rPr>
        <w:t xml:space="preserve">La </w:t>
      </w:r>
      <w:r w:rsidRPr="00784FC7">
        <w:rPr>
          <w:rFonts w:ascii="Arial" w:hAnsi="Arial" w:cs="Arial"/>
          <w:b/>
        </w:rPr>
        <w:t>Ley de Acceso</w:t>
      </w:r>
      <w:r w:rsidRPr="00784FC7">
        <w:rPr>
          <w:rFonts w:ascii="Arial" w:hAnsi="Arial" w:cs="Arial"/>
        </w:rPr>
        <w:t>, define a la violencia política como los actos u omisiones y/o agresiones cometidos en contra de las mujeres aspirantes, precandidatas, candidatas, funcionarias electas o designadas o en el ejercicio de sus funciones político-públicas o de sus familias, por una persona o grupo de personas, directamente o a través de terceros, que le causen un daño físico, psicológico, sexual, económico o de otra índole, resultado de prejuicios de género, que tengan como objeto impedir su participación en campañas políticas o restringir el ejercicio de un derecho electoral, cargo público o partidista o que inciten a la toma de decisiones en contra de su voluntad o de la ley, con el fin o no de restringir el ejercicio de u</w:t>
      </w:r>
      <w:r w:rsidR="00892E99">
        <w:rPr>
          <w:rFonts w:ascii="Arial" w:hAnsi="Arial" w:cs="Arial"/>
        </w:rPr>
        <w:t>n derecho político o electoral (artículo 30 Ter</w:t>
      </w:r>
      <w:r w:rsidRPr="00784FC7">
        <w:rPr>
          <w:rFonts w:ascii="Arial" w:hAnsi="Arial" w:cs="Arial"/>
        </w:rPr>
        <w:t>)</w:t>
      </w:r>
      <w:r w:rsidR="00892E99">
        <w:rPr>
          <w:rFonts w:ascii="Arial" w:hAnsi="Arial" w:cs="Arial"/>
        </w:rPr>
        <w:t>.</w:t>
      </w:r>
    </w:p>
    <w:p w14:paraId="0B97A4C3" w14:textId="77777777" w:rsidR="00F43EE0" w:rsidRPr="00784FC7" w:rsidRDefault="00F43EE0" w:rsidP="00AA1A7E">
      <w:pPr>
        <w:spacing w:line="360" w:lineRule="auto"/>
        <w:jc w:val="both"/>
        <w:rPr>
          <w:rFonts w:ascii="Arial" w:hAnsi="Arial" w:cs="Arial"/>
        </w:rPr>
      </w:pPr>
    </w:p>
    <w:p w14:paraId="53989718" w14:textId="567603C7" w:rsidR="00F43EE0" w:rsidRDefault="00F43EE0" w:rsidP="00AA1A7E">
      <w:pPr>
        <w:spacing w:line="360" w:lineRule="auto"/>
        <w:jc w:val="both"/>
        <w:rPr>
          <w:rFonts w:ascii="Arial" w:hAnsi="Arial" w:cs="Arial"/>
        </w:rPr>
      </w:pPr>
      <w:r w:rsidRPr="00784FC7">
        <w:rPr>
          <w:rFonts w:ascii="Arial" w:hAnsi="Arial" w:cs="Arial"/>
        </w:rPr>
        <w:t xml:space="preserve">Por su parte, </w:t>
      </w:r>
      <w:r w:rsidR="00892E99">
        <w:rPr>
          <w:rFonts w:ascii="Arial" w:hAnsi="Arial" w:cs="Arial"/>
        </w:rPr>
        <w:t xml:space="preserve">el </w:t>
      </w:r>
      <w:r w:rsidRPr="00784FC7">
        <w:rPr>
          <w:rFonts w:ascii="Arial" w:hAnsi="Arial" w:cs="Arial"/>
          <w:b/>
        </w:rPr>
        <w:t>Código</w:t>
      </w:r>
      <w:r w:rsidRPr="00784FC7">
        <w:rPr>
          <w:rFonts w:ascii="Arial" w:hAnsi="Arial" w:cs="Arial"/>
        </w:rPr>
        <w:t xml:space="preserve"> define a la </w:t>
      </w:r>
      <w:r w:rsidR="00AA1A7E" w:rsidRPr="00784FC7">
        <w:rPr>
          <w:rFonts w:ascii="Arial" w:hAnsi="Arial" w:cs="Arial"/>
        </w:rPr>
        <w:t xml:space="preserve">violencia </w:t>
      </w:r>
      <w:r w:rsidR="00AA1A7E">
        <w:rPr>
          <w:rFonts w:ascii="Arial" w:hAnsi="Arial" w:cs="Arial"/>
        </w:rPr>
        <w:t>política contra las mujeres en r</w:t>
      </w:r>
      <w:r w:rsidR="00AA1A7E" w:rsidRPr="00784FC7">
        <w:rPr>
          <w:rFonts w:ascii="Arial" w:hAnsi="Arial" w:cs="Arial"/>
        </w:rPr>
        <w:t>azón de género</w:t>
      </w:r>
      <w:r w:rsidRPr="00784FC7">
        <w:rPr>
          <w:rFonts w:ascii="Arial" w:hAnsi="Arial" w:cs="Arial"/>
        </w:rPr>
        <w:t xml:space="preserve"> como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 Se entenderá que las acciones u omisiones se basan en elementos de género, </w:t>
      </w:r>
      <w:r w:rsidRPr="00784FC7">
        <w:rPr>
          <w:rFonts w:ascii="Arial" w:hAnsi="Arial" w:cs="Arial"/>
        </w:rPr>
        <w:lastRenderedPageBreak/>
        <w:t xml:space="preserve">cuando se dirijan a una mujer por ser mujer; le afecten desproporcionadamente o tengan un impacto diferenciado en ella. Puede manifestarse en cualquiera de los tipos de violencia reconocidos en la </w:t>
      </w:r>
      <w:r w:rsidR="00C22AD5" w:rsidRPr="00784FC7">
        <w:rPr>
          <w:rFonts w:ascii="Arial" w:eastAsia="Times New Roman" w:hAnsi="Arial" w:cs="Arial"/>
          <w:b/>
          <w:lang w:val="es-MX" w:eastAsia="es-ES_tradnl"/>
        </w:rPr>
        <w:t>Ley General</w:t>
      </w:r>
      <w:r w:rsidR="00C22AD5">
        <w:rPr>
          <w:rFonts w:ascii="Arial" w:eastAsia="Times New Roman" w:hAnsi="Arial" w:cs="Arial"/>
          <w:b/>
          <w:lang w:val="es-MX" w:eastAsia="es-ES_tradnl"/>
        </w:rPr>
        <w:t xml:space="preserve"> de Acceso</w:t>
      </w:r>
      <w:r w:rsidR="00C22AD5" w:rsidRPr="00784FC7">
        <w:rPr>
          <w:rFonts w:ascii="Arial" w:hAnsi="Arial" w:cs="Arial"/>
          <w:b/>
        </w:rPr>
        <w:t xml:space="preserve"> </w:t>
      </w:r>
      <w:r w:rsidRPr="00784FC7">
        <w:rPr>
          <w:rFonts w:ascii="Arial" w:hAnsi="Arial" w:cs="Arial"/>
        </w:rPr>
        <w:t xml:space="preserve">y en la </w:t>
      </w:r>
      <w:r w:rsidRPr="00784FC7">
        <w:rPr>
          <w:rFonts w:ascii="Arial" w:eastAsia="Times New Roman" w:hAnsi="Arial" w:cs="Arial"/>
          <w:b/>
          <w:lang w:val="es-MX" w:eastAsia="es-ES_tradnl"/>
        </w:rPr>
        <w:t xml:space="preserve">Ley </w:t>
      </w:r>
      <w:r w:rsidR="00C22AD5">
        <w:rPr>
          <w:rFonts w:ascii="Arial" w:eastAsia="Times New Roman" w:hAnsi="Arial" w:cs="Arial"/>
          <w:b/>
          <w:lang w:val="es-MX" w:eastAsia="es-ES_tradnl"/>
        </w:rPr>
        <w:t>de Acceso</w:t>
      </w:r>
      <w:r w:rsidRPr="00784FC7">
        <w:rPr>
          <w:rFonts w:ascii="Arial" w:eastAsia="Times New Roman" w:hAnsi="Arial" w:cs="Arial"/>
          <w:lang w:val="es-MX" w:eastAsia="es-ES_tradnl"/>
        </w:rPr>
        <w:t xml:space="preserve"> </w:t>
      </w:r>
      <w:r w:rsidRPr="00784FC7">
        <w:rPr>
          <w:rFonts w:ascii="Arial" w:hAnsi="Arial" w:cs="Arial"/>
        </w:rPr>
        <w:t xml:space="preserve">y puede ser perpetrada indistintamente por agentes estatales, por superiores jerárquicos, colegas de trabajo, dirigentes de </w:t>
      </w:r>
      <w:r w:rsidR="005F5637" w:rsidRPr="005F5637">
        <w:rPr>
          <w:rFonts w:ascii="Arial" w:hAnsi="Arial" w:cs="Arial"/>
          <w:b/>
        </w:rPr>
        <w:t>Partidos Políticos</w:t>
      </w:r>
      <w:r w:rsidRPr="00784FC7">
        <w:rPr>
          <w:rFonts w:ascii="Arial" w:hAnsi="Arial" w:cs="Arial"/>
        </w:rPr>
        <w:t xml:space="preserve">, militantes, simpatizantes, precandidatas, precandidatos, candidatas o candidatos postulados por los </w:t>
      </w:r>
      <w:r w:rsidR="001842C5" w:rsidRPr="001842C5">
        <w:rPr>
          <w:rFonts w:ascii="Arial" w:hAnsi="Arial" w:cs="Arial"/>
          <w:b/>
        </w:rPr>
        <w:t>Partidos Políticos</w:t>
      </w:r>
      <w:r w:rsidRPr="00784FC7">
        <w:rPr>
          <w:rFonts w:ascii="Arial" w:hAnsi="Arial" w:cs="Arial"/>
        </w:rPr>
        <w:t xml:space="preserve"> o representantes de los mismos;</w:t>
      </w:r>
      <w:r w:rsidR="001C5ACF">
        <w:rPr>
          <w:rFonts w:ascii="Arial" w:hAnsi="Arial" w:cs="Arial"/>
        </w:rPr>
        <w:t xml:space="preserve"> candidatas o candidatos independientes;</w:t>
      </w:r>
      <w:r w:rsidRPr="00784FC7">
        <w:rPr>
          <w:rFonts w:ascii="Arial" w:hAnsi="Arial" w:cs="Arial"/>
        </w:rPr>
        <w:t xml:space="preserve"> medios de comunicación y sus integrantes, por un particular o por un grupo de personas particulares.</w:t>
      </w:r>
      <w:r>
        <w:rPr>
          <w:rFonts w:ascii="Arial" w:hAnsi="Arial" w:cs="Arial"/>
        </w:rPr>
        <w:t xml:space="preserve"> (</w:t>
      </w:r>
      <w:r w:rsidR="001842C5" w:rsidRPr="00784FC7">
        <w:rPr>
          <w:rFonts w:ascii="Arial" w:hAnsi="Arial" w:cs="Arial"/>
        </w:rPr>
        <w:t>Artículo</w:t>
      </w:r>
      <w:r w:rsidRPr="00784FC7">
        <w:rPr>
          <w:rFonts w:ascii="Arial" w:hAnsi="Arial" w:cs="Arial"/>
        </w:rPr>
        <w:t xml:space="preserve"> 2 inciso c) </w:t>
      </w:r>
      <w:r w:rsidR="00AA1A7E">
        <w:rPr>
          <w:rFonts w:ascii="Arial" w:hAnsi="Arial" w:cs="Arial"/>
        </w:rPr>
        <w:t xml:space="preserve">fracción </w:t>
      </w:r>
      <w:proofErr w:type="gramStart"/>
      <w:r w:rsidR="00AA1A7E">
        <w:rPr>
          <w:rFonts w:ascii="Arial" w:hAnsi="Arial" w:cs="Arial"/>
        </w:rPr>
        <w:t>IX )</w:t>
      </w:r>
      <w:proofErr w:type="gramEnd"/>
      <w:r w:rsidR="00AA1A7E">
        <w:rPr>
          <w:rFonts w:ascii="Arial" w:hAnsi="Arial" w:cs="Arial"/>
        </w:rPr>
        <w:t>.</w:t>
      </w:r>
    </w:p>
    <w:p w14:paraId="282DD986" w14:textId="77777777" w:rsidR="001842C5" w:rsidRPr="00784FC7" w:rsidRDefault="001842C5" w:rsidP="00AA1A7E">
      <w:pPr>
        <w:spacing w:line="360" w:lineRule="auto"/>
        <w:jc w:val="both"/>
        <w:rPr>
          <w:rFonts w:ascii="Arial" w:hAnsi="Arial" w:cs="Arial"/>
          <w:lang w:val="es-ES"/>
        </w:rPr>
      </w:pPr>
    </w:p>
    <w:p w14:paraId="1FE94DC9" w14:textId="77777777" w:rsidR="00F43EE0" w:rsidRPr="00B672CB" w:rsidRDefault="00892E99" w:rsidP="00AA1A7E">
      <w:pPr>
        <w:pStyle w:val="Ttulo2"/>
        <w:spacing w:before="0"/>
        <w:jc w:val="both"/>
        <w:rPr>
          <w:rFonts w:ascii="Arial" w:hAnsi="Arial" w:cs="Arial"/>
          <w:b w:val="0"/>
          <w:bCs w:val="0"/>
          <w:color w:val="auto"/>
          <w:sz w:val="24"/>
          <w:szCs w:val="24"/>
          <w:lang w:val="es-ES"/>
        </w:rPr>
      </w:pPr>
      <w:bookmarkStart w:id="7" w:name="_Toc55402549"/>
      <w:bookmarkStart w:id="8" w:name="_Toc56784799"/>
      <w:r>
        <w:rPr>
          <w:rFonts w:ascii="Arial" w:hAnsi="Arial" w:cs="Arial"/>
          <w:color w:val="auto"/>
          <w:sz w:val="24"/>
          <w:szCs w:val="24"/>
          <w:lang w:val="es-ES"/>
        </w:rPr>
        <w:t>3.3</w:t>
      </w:r>
      <w:r w:rsidR="00F43EE0" w:rsidRPr="00B672CB">
        <w:rPr>
          <w:rFonts w:ascii="Arial" w:hAnsi="Arial" w:cs="Arial"/>
          <w:color w:val="auto"/>
          <w:sz w:val="24"/>
          <w:szCs w:val="24"/>
          <w:lang w:val="es-ES"/>
        </w:rPr>
        <w:t xml:space="preserve"> Tipos de Violencia:</w:t>
      </w:r>
      <w:bookmarkEnd w:id="7"/>
      <w:bookmarkEnd w:id="8"/>
    </w:p>
    <w:p w14:paraId="5459D83B" w14:textId="77777777" w:rsidR="00F43EE0" w:rsidRPr="00784FC7" w:rsidRDefault="00F43EE0" w:rsidP="00AA1A7E">
      <w:pPr>
        <w:spacing w:line="360" w:lineRule="auto"/>
        <w:jc w:val="both"/>
        <w:rPr>
          <w:rFonts w:ascii="Arial" w:hAnsi="Arial" w:cs="Arial"/>
          <w:b/>
          <w:bCs/>
          <w:lang w:val="es-ES"/>
        </w:rPr>
      </w:pPr>
    </w:p>
    <w:p w14:paraId="15C942D3" w14:textId="5898198B" w:rsidR="00F43EE0" w:rsidRPr="00784FC7" w:rsidRDefault="00892E99" w:rsidP="00AA1A7E">
      <w:pPr>
        <w:spacing w:line="360" w:lineRule="auto"/>
        <w:jc w:val="both"/>
        <w:rPr>
          <w:rFonts w:ascii="Arial" w:hAnsi="Arial" w:cs="Arial"/>
          <w:b/>
          <w:bCs/>
          <w:lang w:val="es-ES"/>
        </w:rPr>
      </w:pPr>
      <w:r w:rsidRPr="00892E99">
        <w:rPr>
          <w:rFonts w:ascii="Arial" w:hAnsi="Arial" w:cs="Arial"/>
        </w:rPr>
        <w:t xml:space="preserve">La </w:t>
      </w:r>
      <w:r w:rsidRPr="001842C5">
        <w:rPr>
          <w:rFonts w:ascii="Arial" w:hAnsi="Arial" w:cs="Arial"/>
          <w:b/>
        </w:rPr>
        <w:t>Ley de Acceso</w:t>
      </w:r>
      <w:r w:rsidRPr="00892E99">
        <w:rPr>
          <w:rFonts w:ascii="Arial" w:hAnsi="Arial" w:cs="Arial"/>
        </w:rPr>
        <w:t xml:space="preserve">, en su artículo 31, establece las clases en que se presentan las modalidades de violencia de género, es decir, las formas, manifestaciones o los ámbitos de concurrencia en que se presenta la </w:t>
      </w:r>
      <w:r w:rsidR="00AA1A7E" w:rsidRPr="00892E99">
        <w:rPr>
          <w:rFonts w:ascii="Arial" w:hAnsi="Arial" w:cs="Arial"/>
        </w:rPr>
        <w:t>violencia contra las mujeres</w:t>
      </w:r>
      <w:r w:rsidRPr="00892E99">
        <w:rPr>
          <w:rFonts w:ascii="Arial" w:hAnsi="Arial" w:cs="Arial"/>
        </w:rPr>
        <w:t xml:space="preserve">, las cuales son: </w:t>
      </w:r>
    </w:p>
    <w:p w14:paraId="65156800" w14:textId="77777777" w:rsidR="00F43EE0" w:rsidRPr="00784FC7" w:rsidRDefault="00F43EE0" w:rsidP="00AA1A7E">
      <w:pPr>
        <w:pStyle w:val="Prrafodelista"/>
        <w:spacing w:line="360" w:lineRule="auto"/>
        <w:jc w:val="both"/>
        <w:rPr>
          <w:rFonts w:ascii="Arial" w:hAnsi="Arial" w:cs="Arial"/>
          <w:lang w:val="es-ES"/>
        </w:rPr>
      </w:pPr>
    </w:p>
    <w:p w14:paraId="0143AF8E" w14:textId="77777777" w:rsidR="00F43EE0" w:rsidRPr="00784FC7" w:rsidRDefault="00F43EE0" w:rsidP="00AA1A7E">
      <w:pPr>
        <w:pStyle w:val="Prrafodelista"/>
        <w:numPr>
          <w:ilvl w:val="0"/>
          <w:numId w:val="1"/>
        </w:numPr>
        <w:spacing w:line="360" w:lineRule="auto"/>
        <w:jc w:val="both"/>
        <w:rPr>
          <w:rFonts w:ascii="Arial" w:hAnsi="Arial" w:cs="Arial"/>
        </w:rPr>
      </w:pPr>
      <w:r w:rsidRPr="00784FC7">
        <w:rPr>
          <w:rFonts w:ascii="Arial" w:hAnsi="Arial" w:cs="Arial"/>
          <w:bCs/>
          <w:i/>
          <w:iCs/>
        </w:rPr>
        <w:t>Psicológica.</w:t>
      </w:r>
      <w:r w:rsidRPr="00784FC7">
        <w:rPr>
          <w:rFonts w:ascii="Arial" w:hAnsi="Arial" w:cs="Arial"/>
        </w:rPr>
        <w:t xml:space="preserve"> Cualquier acto u omisión que daña la estabilidad psicológica que puede consistir en: negligencia, abandono, insultos, humillaciones, intimidación, coacción, devaluación, marginación, anulación, indiferencia, comparaciones destructivas, rechazo, prohibiciones, condicionamientos, restricción a la autodeterminación y amenazas, que provocan depresión, aislamiento, devaluación de su autoestima e incluso el suicidio;</w:t>
      </w:r>
    </w:p>
    <w:p w14:paraId="1CB28F1D" w14:textId="77777777" w:rsidR="00F43EE0" w:rsidRPr="00784FC7" w:rsidRDefault="00F43EE0" w:rsidP="00AA1A7E">
      <w:pPr>
        <w:spacing w:line="360" w:lineRule="auto"/>
        <w:jc w:val="both"/>
        <w:rPr>
          <w:rFonts w:ascii="Arial" w:hAnsi="Arial" w:cs="Arial"/>
        </w:rPr>
      </w:pPr>
    </w:p>
    <w:p w14:paraId="09290BAE" w14:textId="77777777" w:rsidR="00F43EE0" w:rsidRPr="00784FC7" w:rsidRDefault="00F43EE0" w:rsidP="00AA1A7E">
      <w:pPr>
        <w:pStyle w:val="Prrafodelista"/>
        <w:numPr>
          <w:ilvl w:val="0"/>
          <w:numId w:val="1"/>
        </w:numPr>
        <w:spacing w:line="360" w:lineRule="auto"/>
        <w:jc w:val="both"/>
        <w:rPr>
          <w:rFonts w:ascii="Arial" w:hAnsi="Arial" w:cs="Arial"/>
          <w:lang w:val="es-MX"/>
        </w:rPr>
      </w:pPr>
      <w:r w:rsidRPr="00784FC7">
        <w:rPr>
          <w:rFonts w:ascii="Arial" w:hAnsi="Arial" w:cs="Arial"/>
          <w:bCs/>
          <w:i/>
          <w:iCs/>
        </w:rPr>
        <w:t>Física.</w:t>
      </w:r>
      <w:r w:rsidRPr="00784FC7">
        <w:rPr>
          <w:rFonts w:ascii="Arial" w:hAnsi="Arial" w:cs="Arial"/>
          <w:b/>
        </w:rPr>
        <w:t xml:space="preserve"> </w:t>
      </w:r>
      <w:r w:rsidRPr="00784FC7">
        <w:rPr>
          <w:rFonts w:ascii="Arial" w:hAnsi="Arial" w:cs="Arial"/>
          <w:lang w:val="es-MX"/>
        </w:rPr>
        <w:t xml:space="preserve">Cualquier acto, en el que se utiliza parte del </w:t>
      </w:r>
      <w:proofErr w:type="gramStart"/>
      <w:r w:rsidRPr="00784FC7">
        <w:rPr>
          <w:rFonts w:ascii="Arial" w:hAnsi="Arial" w:cs="Arial"/>
          <w:lang w:val="es-MX"/>
        </w:rPr>
        <w:t>cuerpo,  algún</w:t>
      </w:r>
      <w:proofErr w:type="gramEnd"/>
      <w:r w:rsidRPr="00784FC7">
        <w:rPr>
          <w:rFonts w:ascii="Arial" w:hAnsi="Arial" w:cs="Arial"/>
          <w:lang w:val="es-MX"/>
        </w:rPr>
        <w:t xml:space="preserve"> objeto, arma o sustancia, para sujetar, inmovilizar, o causar daño a la integridad física de las mujeres, independientemente de que se produzca o no lesiones físicas y que va encaminado a obtener su sometimiento y control</w:t>
      </w:r>
      <w:r w:rsidRPr="00784FC7">
        <w:rPr>
          <w:rFonts w:ascii="Arial" w:hAnsi="Arial" w:cs="Arial"/>
        </w:rPr>
        <w:t>;</w:t>
      </w:r>
    </w:p>
    <w:p w14:paraId="06B1BD69" w14:textId="77777777" w:rsidR="00F43EE0" w:rsidRPr="00784FC7" w:rsidRDefault="00F43EE0" w:rsidP="00AA1A7E">
      <w:pPr>
        <w:spacing w:line="360" w:lineRule="auto"/>
        <w:jc w:val="both"/>
        <w:rPr>
          <w:rFonts w:ascii="Arial" w:hAnsi="Arial" w:cs="Arial"/>
          <w:b/>
          <w:lang w:val="es-MX"/>
        </w:rPr>
      </w:pPr>
    </w:p>
    <w:p w14:paraId="6BBC20E6" w14:textId="77777777" w:rsidR="00F43EE0" w:rsidRPr="00784FC7" w:rsidRDefault="00F43EE0" w:rsidP="00AA1A7E">
      <w:pPr>
        <w:pStyle w:val="Prrafodelista"/>
        <w:numPr>
          <w:ilvl w:val="0"/>
          <w:numId w:val="1"/>
        </w:numPr>
        <w:spacing w:line="360" w:lineRule="auto"/>
        <w:jc w:val="both"/>
        <w:rPr>
          <w:rFonts w:ascii="Arial" w:hAnsi="Arial" w:cs="Arial"/>
        </w:rPr>
      </w:pPr>
      <w:r w:rsidRPr="00784FC7">
        <w:rPr>
          <w:rFonts w:ascii="Arial" w:hAnsi="Arial" w:cs="Arial"/>
          <w:bCs/>
          <w:i/>
          <w:iCs/>
        </w:rPr>
        <w:t xml:space="preserve">Patrimonial. </w:t>
      </w:r>
      <w:r w:rsidRPr="00784FC7">
        <w:rPr>
          <w:rFonts w:ascii="Arial" w:hAnsi="Arial" w:cs="Arial"/>
        </w:rPr>
        <w:t xml:space="preserve">Cualquier acto u omisión que afecta la supervivencia de la persona receptora. Se manifiesta en la sustracción, destrucción, retención, transformación </w:t>
      </w:r>
      <w:r w:rsidRPr="00784FC7">
        <w:rPr>
          <w:rFonts w:ascii="Arial" w:hAnsi="Arial" w:cs="Arial"/>
        </w:rPr>
        <w:lastRenderedPageBreak/>
        <w:t xml:space="preserve">de objetos, valores, documentos personales, derechos patrimoniales, recursos económicos, o bienes de las mujeres o de su entorno familiar, que limitan o dañan la supervivencia económica, independientemente del valor material o emocional, asociado a éstos, y puede abarcar los daños a los bienes comunes o propios de la receptora; </w:t>
      </w:r>
    </w:p>
    <w:p w14:paraId="2B46FF25" w14:textId="77777777" w:rsidR="00F43EE0" w:rsidRPr="00784FC7" w:rsidRDefault="00F43EE0" w:rsidP="00AA1A7E">
      <w:pPr>
        <w:spacing w:line="360" w:lineRule="auto"/>
        <w:jc w:val="both"/>
        <w:rPr>
          <w:rFonts w:ascii="Arial" w:hAnsi="Arial" w:cs="Arial"/>
        </w:rPr>
      </w:pPr>
    </w:p>
    <w:p w14:paraId="2E33D3E5" w14:textId="7A4D2A63" w:rsidR="002006FE" w:rsidRPr="000A1BF9" w:rsidRDefault="00F43EE0" w:rsidP="000A1BF9">
      <w:pPr>
        <w:pStyle w:val="Prrafodelista"/>
        <w:numPr>
          <w:ilvl w:val="0"/>
          <w:numId w:val="1"/>
        </w:numPr>
        <w:spacing w:line="360" w:lineRule="auto"/>
        <w:jc w:val="both"/>
        <w:rPr>
          <w:rFonts w:ascii="Arial" w:hAnsi="Arial" w:cs="Arial"/>
        </w:rPr>
      </w:pPr>
      <w:r w:rsidRPr="00784FC7">
        <w:rPr>
          <w:rFonts w:ascii="Arial" w:hAnsi="Arial" w:cs="Arial"/>
          <w:bCs/>
          <w:i/>
          <w:iCs/>
        </w:rPr>
        <w:t>Económica.</w:t>
      </w:r>
      <w:r w:rsidRPr="00784FC7">
        <w:rPr>
          <w:rFonts w:ascii="Arial" w:hAnsi="Arial" w:cs="Arial"/>
        </w:rPr>
        <w:t xml:space="preserve"> Toda acción u omisión del Generador que afecta la supervivencia económica de la receptora y comprende cualquier limitación encaminadas a controlar el ingreso de sus percepciones económicas, así como la percepción de un salario menor en el desempeño de un trabajo igual, realizado en puesto, jornada y condiciones de eficiencia también iguales, de</w:t>
      </w:r>
      <w:r w:rsidR="00BE00D4">
        <w:rPr>
          <w:rFonts w:ascii="Arial" w:hAnsi="Arial" w:cs="Arial"/>
        </w:rPr>
        <w:t>ntro de un mismo centro laboral.</w:t>
      </w:r>
    </w:p>
    <w:p w14:paraId="1554CBD0" w14:textId="77777777" w:rsidR="00F43EE0" w:rsidRPr="00784FC7" w:rsidRDefault="00F43EE0" w:rsidP="00AA1A7E">
      <w:pPr>
        <w:spacing w:line="360" w:lineRule="auto"/>
        <w:jc w:val="both"/>
        <w:rPr>
          <w:rFonts w:ascii="Arial" w:hAnsi="Arial" w:cs="Arial"/>
        </w:rPr>
      </w:pPr>
    </w:p>
    <w:p w14:paraId="711BB94F" w14:textId="77777777" w:rsidR="00F43EE0" w:rsidRPr="00784FC7" w:rsidRDefault="00F43EE0" w:rsidP="00AA1A7E">
      <w:pPr>
        <w:pStyle w:val="Prrafodelista"/>
        <w:numPr>
          <w:ilvl w:val="0"/>
          <w:numId w:val="1"/>
        </w:numPr>
        <w:spacing w:line="360" w:lineRule="auto"/>
        <w:jc w:val="both"/>
        <w:rPr>
          <w:rFonts w:ascii="Arial" w:hAnsi="Arial" w:cs="Arial"/>
        </w:rPr>
      </w:pPr>
      <w:r w:rsidRPr="00784FC7">
        <w:rPr>
          <w:rFonts w:ascii="Arial" w:hAnsi="Arial" w:cs="Arial"/>
          <w:bCs/>
          <w:i/>
          <w:iCs/>
        </w:rPr>
        <w:t>Sexual.</w:t>
      </w:r>
      <w:r w:rsidRPr="00784FC7">
        <w:rPr>
          <w:rFonts w:ascii="Arial" w:hAnsi="Arial" w:cs="Arial"/>
        </w:rPr>
        <w:t xml:space="preserve"> Cualquier acción que, mediante la violencia física o moral atenta contra la libertad, dignidad sexual e integridad psicofísica de la persona receptora, que genera daño y limita el ejercicio de la sexualidad, independientemente de que constituya un ilícito previsto y sancionado por las leyes penales.</w:t>
      </w:r>
    </w:p>
    <w:p w14:paraId="4FA1083B" w14:textId="77777777" w:rsidR="00F43EE0" w:rsidRPr="00784FC7" w:rsidRDefault="00F43EE0" w:rsidP="00AA1A7E">
      <w:pPr>
        <w:spacing w:line="360" w:lineRule="auto"/>
        <w:jc w:val="both"/>
        <w:rPr>
          <w:rFonts w:ascii="Arial" w:hAnsi="Arial" w:cs="Arial"/>
        </w:rPr>
      </w:pPr>
    </w:p>
    <w:p w14:paraId="6FC59513" w14:textId="77777777" w:rsidR="00F43EE0" w:rsidRPr="00784FC7" w:rsidRDefault="00F43EE0" w:rsidP="00AA1A7E">
      <w:pPr>
        <w:pStyle w:val="Prrafodelista"/>
        <w:spacing w:line="360" w:lineRule="auto"/>
        <w:jc w:val="both"/>
        <w:rPr>
          <w:rFonts w:ascii="Arial" w:hAnsi="Arial" w:cs="Arial"/>
        </w:rPr>
      </w:pPr>
      <w:r w:rsidRPr="00784FC7">
        <w:rPr>
          <w:rFonts w:ascii="Arial" w:hAnsi="Arial" w:cs="Arial"/>
        </w:rPr>
        <w:t>Es una expresión de abuso de poder que implica la supremacía masculina sobre la mujer y comprende cualquier afectación a la dignidad humana, integridad, libertad y seguridad al denigrarla y concebirla como objeto; y</w:t>
      </w:r>
    </w:p>
    <w:p w14:paraId="09F4EB59" w14:textId="77777777" w:rsidR="00F43EE0" w:rsidRPr="00784FC7" w:rsidRDefault="00F43EE0" w:rsidP="00AA1A7E">
      <w:pPr>
        <w:spacing w:line="360" w:lineRule="auto"/>
        <w:jc w:val="both"/>
        <w:rPr>
          <w:rFonts w:ascii="Arial" w:hAnsi="Arial" w:cs="Arial"/>
          <w:b/>
        </w:rPr>
      </w:pPr>
    </w:p>
    <w:p w14:paraId="266F51F7" w14:textId="222E7B79" w:rsidR="00F934DC" w:rsidRPr="001842C5" w:rsidRDefault="00F43EE0" w:rsidP="00AA1A7E">
      <w:pPr>
        <w:pStyle w:val="Prrafodelista"/>
        <w:numPr>
          <w:ilvl w:val="0"/>
          <w:numId w:val="1"/>
        </w:numPr>
        <w:spacing w:line="360" w:lineRule="auto"/>
        <w:jc w:val="both"/>
        <w:rPr>
          <w:rFonts w:ascii="Arial" w:hAnsi="Arial" w:cs="Arial"/>
        </w:rPr>
      </w:pPr>
      <w:r w:rsidRPr="00784FC7">
        <w:rPr>
          <w:rFonts w:ascii="Arial" w:hAnsi="Arial" w:cs="Arial"/>
          <w:bCs/>
          <w:i/>
          <w:iCs/>
        </w:rPr>
        <w:t>Equiparada.</w:t>
      </w:r>
      <w:r w:rsidRPr="00784FC7">
        <w:rPr>
          <w:rFonts w:ascii="Arial" w:hAnsi="Arial" w:cs="Arial"/>
        </w:rPr>
        <w:t xml:space="preserve"> Cualquier forma análoga que lesione o sea susceptible de dañar la dignidad, integ</w:t>
      </w:r>
      <w:r w:rsidR="00BE00D4">
        <w:rPr>
          <w:rFonts w:ascii="Arial" w:hAnsi="Arial" w:cs="Arial"/>
        </w:rPr>
        <w:t>ridad o libertad de las mujeres.</w:t>
      </w:r>
    </w:p>
    <w:p w14:paraId="706DA6C4" w14:textId="77777777" w:rsidR="000A1BF9" w:rsidRDefault="000A1BF9" w:rsidP="000A1BF9">
      <w:pPr>
        <w:spacing w:line="360" w:lineRule="auto"/>
        <w:jc w:val="both"/>
        <w:rPr>
          <w:rFonts w:ascii="Arial" w:hAnsi="Arial" w:cs="Arial"/>
          <w:lang w:val="es-ES"/>
        </w:rPr>
      </w:pPr>
    </w:p>
    <w:p w14:paraId="2CBD862C" w14:textId="6B925522" w:rsidR="00F934DC" w:rsidRDefault="000A1BF9" w:rsidP="000A1BF9">
      <w:pPr>
        <w:spacing w:line="360" w:lineRule="auto"/>
        <w:jc w:val="both"/>
        <w:rPr>
          <w:rFonts w:ascii="Arial" w:hAnsi="Arial" w:cs="Arial"/>
          <w:lang w:val="es-ES"/>
        </w:rPr>
      </w:pPr>
      <w:r w:rsidRPr="000A1BF9">
        <w:rPr>
          <w:rFonts w:ascii="Arial" w:hAnsi="Arial" w:cs="Arial"/>
          <w:lang w:val="es-ES"/>
        </w:rPr>
        <w:t>Como generador, debe entenderse la persona física que ejecuta algún acto de Violencia contra la Mujeres, y la persona moral o la institución pública que tolere actos violentos dentro de su ámbito o aplique políticas públicas, laborales o docentes discriminatorias</w:t>
      </w:r>
      <w:r>
        <w:rPr>
          <w:rFonts w:ascii="Arial" w:hAnsi="Arial" w:cs="Arial"/>
          <w:lang w:val="es-ES"/>
        </w:rPr>
        <w:t>; c</w:t>
      </w:r>
      <w:r w:rsidRPr="000A1BF9">
        <w:rPr>
          <w:rFonts w:ascii="Arial" w:hAnsi="Arial" w:cs="Arial"/>
          <w:lang w:val="es-ES"/>
        </w:rPr>
        <w:t>omo receptora, debe entenderse a la mujer de cualquier edad a quien se le inflige cualquier tipo de violencia</w:t>
      </w:r>
      <w:r>
        <w:rPr>
          <w:rFonts w:ascii="Arial" w:hAnsi="Arial" w:cs="Arial"/>
          <w:lang w:val="es-ES"/>
        </w:rPr>
        <w:t>.</w:t>
      </w:r>
    </w:p>
    <w:p w14:paraId="60E1CB53" w14:textId="77777777" w:rsidR="000A1BF9" w:rsidRPr="00784FC7" w:rsidRDefault="000A1BF9" w:rsidP="000A1BF9">
      <w:pPr>
        <w:spacing w:line="360" w:lineRule="auto"/>
        <w:jc w:val="both"/>
        <w:rPr>
          <w:rFonts w:ascii="Arial" w:hAnsi="Arial" w:cs="Arial"/>
          <w:lang w:val="es-ES"/>
        </w:rPr>
      </w:pPr>
    </w:p>
    <w:p w14:paraId="7DD10C43" w14:textId="4770FC66" w:rsidR="00F43EE0" w:rsidRPr="00B672CB" w:rsidRDefault="00F934DC" w:rsidP="00AA1A7E">
      <w:pPr>
        <w:spacing w:line="360" w:lineRule="auto"/>
        <w:jc w:val="both"/>
        <w:outlineLvl w:val="1"/>
        <w:rPr>
          <w:rFonts w:ascii="Arial" w:hAnsi="Arial" w:cs="Arial"/>
          <w:b/>
          <w:bCs/>
          <w:lang w:val="es-ES"/>
        </w:rPr>
      </w:pPr>
      <w:bookmarkStart w:id="9" w:name="_Toc55402550"/>
      <w:bookmarkStart w:id="10" w:name="_Toc56784800"/>
      <w:r>
        <w:rPr>
          <w:rFonts w:ascii="Arial" w:hAnsi="Arial" w:cs="Arial"/>
          <w:b/>
          <w:bCs/>
          <w:lang w:val="es-ES"/>
        </w:rPr>
        <w:t>3.4</w:t>
      </w:r>
      <w:r w:rsidR="00F43EE0" w:rsidRPr="00B672CB">
        <w:rPr>
          <w:rFonts w:ascii="Arial" w:hAnsi="Arial" w:cs="Arial"/>
          <w:b/>
          <w:bCs/>
          <w:lang w:val="es-ES"/>
        </w:rPr>
        <w:t xml:space="preserve"> Elementos de la </w:t>
      </w:r>
      <w:r w:rsidR="00AA1A7E" w:rsidRPr="00B672CB">
        <w:rPr>
          <w:rFonts w:ascii="Arial" w:hAnsi="Arial" w:cs="Arial"/>
          <w:b/>
          <w:bCs/>
          <w:lang w:val="es-ES"/>
        </w:rPr>
        <w:t>violencia política de género</w:t>
      </w:r>
      <w:bookmarkEnd w:id="9"/>
      <w:bookmarkEnd w:id="10"/>
    </w:p>
    <w:p w14:paraId="57D07514" w14:textId="77777777" w:rsidR="00F43EE0" w:rsidRPr="00784FC7" w:rsidRDefault="00F43EE0" w:rsidP="00AA1A7E">
      <w:pPr>
        <w:pStyle w:val="Prrafodelista"/>
        <w:spacing w:line="360" w:lineRule="auto"/>
        <w:ind w:left="1077"/>
        <w:jc w:val="both"/>
        <w:rPr>
          <w:rFonts w:ascii="Arial" w:hAnsi="Arial" w:cs="Arial"/>
          <w:lang w:val="es-ES"/>
        </w:rPr>
      </w:pPr>
    </w:p>
    <w:p w14:paraId="73285B27" w14:textId="77777777" w:rsidR="00F43EE0" w:rsidRPr="00784FC7" w:rsidRDefault="00F43EE0" w:rsidP="00AA1A7E">
      <w:pPr>
        <w:spacing w:line="360" w:lineRule="auto"/>
        <w:jc w:val="both"/>
        <w:rPr>
          <w:rFonts w:ascii="Arial" w:hAnsi="Arial" w:cs="Arial"/>
        </w:rPr>
      </w:pPr>
      <w:r w:rsidRPr="00784FC7">
        <w:rPr>
          <w:rFonts w:ascii="Arial" w:hAnsi="Arial" w:cs="Arial"/>
        </w:rPr>
        <w:t>La Sala Superior del Tribunal Electoral del Poder Judicial de la Federación, en la Jurisprudencia 21/2018 ha señalado que, para acreditar la existencia de violencia política de género dentro de un debate político, quien juzga debe analizar si en el acto u omisión concurren los siguientes elementos:</w:t>
      </w:r>
    </w:p>
    <w:p w14:paraId="6E3DCDAB" w14:textId="77777777" w:rsidR="00F43EE0" w:rsidRPr="00784FC7" w:rsidRDefault="00F43EE0" w:rsidP="00AA1A7E">
      <w:pPr>
        <w:spacing w:line="360" w:lineRule="auto"/>
        <w:jc w:val="both"/>
        <w:rPr>
          <w:rFonts w:ascii="Arial" w:hAnsi="Arial" w:cs="Arial"/>
        </w:rPr>
      </w:pPr>
    </w:p>
    <w:p w14:paraId="5408058B" w14:textId="77777777" w:rsidR="00F43EE0" w:rsidRPr="00784FC7" w:rsidRDefault="00F43EE0" w:rsidP="00AA1A7E">
      <w:pPr>
        <w:pStyle w:val="Prrafodelista"/>
        <w:numPr>
          <w:ilvl w:val="0"/>
          <w:numId w:val="10"/>
        </w:numPr>
        <w:spacing w:line="360" w:lineRule="auto"/>
        <w:jc w:val="both"/>
        <w:rPr>
          <w:rFonts w:ascii="Arial" w:hAnsi="Arial" w:cs="Arial"/>
        </w:rPr>
      </w:pPr>
      <w:r w:rsidRPr="00784FC7">
        <w:rPr>
          <w:rFonts w:ascii="Arial" w:hAnsi="Arial" w:cs="Arial"/>
        </w:rPr>
        <w:t xml:space="preserve">Sucede en el marco del ejercicio de derechos político-electorales o bien en el ejercicio de un cargo público; </w:t>
      </w:r>
    </w:p>
    <w:p w14:paraId="52C9790A" w14:textId="77777777" w:rsidR="00F43EE0" w:rsidRPr="00784FC7" w:rsidRDefault="00F43EE0" w:rsidP="00AA1A7E">
      <w:pPr>
        <w:spacing w:line="360" w:lineRule="auto"/>
        <w:jc w:val="both"/>
        <w:rPr>
          <w:rFonts w:ascii="Arial" w:hAnsi="Arial" w:cs="Arial"/>
        </w:rPr>
      </w:pPr>
    </w:p>
    <w:p w14:paraId="163562C8" w14:textId="78D9FE5A" w:rsidR="00F43EE0" w:rsidRPr="00784FC7" w:rsidRDefault="00F43EE0" w:rsidP="00AA1A7E">
      <w:pPr>
        <w:pStyle w:val="Prrafodelista"/>
        <w:numPr>
          <w:ilvl w:val="0"/>
          <w:numId w:val="10"/>
        </w:numPr>
        <w:spacing w:line="360" w:lineRule="auto"/>
        <w:jc w:val="both"/>
        <w:rPr>
          <w:rFonts w:ascii="Arial" w:hAnsi="Arial" w:cs="Arial"/>
        </w:rPr>
      </w:pPr>
      <w:r w:rsidRPr="00784FC7">
        <w:rPr>
          <w:rFonts w:ascii="Arial" w:hAnsi="Arial" w:cs="Arial"/>
        </w:rPr>
        <w:t xml:space="preserve">Es perpetrado por el Estado o sus agentes, por superiores jerárquicos, colegas de trabajo, </w:t>
      </w:r>
      <w:r w:rsidR="001842C5" w:rsidRPr="001842C5">
        <w:rPr>
          <w:rFonts w:ascii="Arial" w:hAnsi="Arial" w:cs="Arial"/>
          <w:b/>
        </w:rPr>
        <w:t>Partidos Políticos</w:t>
      </w:r>
      <w:r w:rsidR="001842C5" w:rsidRPr="00784FC7">
        <w:rPr>
          <w:rFonts w:ascii="Arial" w:hAnsi="Arial" w:cs="Arial"/>
        </w:rPr>
        <w:t xml:space="preserve"> </w:t>
      </w:r>
      <w:r w:rsidRPr="00784FC7">
        <w:rPr>
          <w:rFonts w:ascii="Arial" w:hAnsi="Arial" w:cs="Arial"/>
        </w:rPr>
        <w:t xml:space="preserve">o representantes de estos; medios de comunicación y sus integrantes, un particular y/o un grupo de personas; </w:t>
      </w:r>
    </w:p>
    <w:p w14:paraId="191B4696" w14:textId="77777777" w:rsidR="00F43EE0" w:rsidRPr="00784FC7" w:rsidRDefault="00F43EE0" w:rsidP="00AA1A7E">
      <w:pPr>
        <w:spacing w:line="360" w:lineRule="auto"/>
        <w:jc w:val="both"/>
        <w:rPr>
          <w:rFonts w:ascii="Arial" w:hAnsi="Arial" w:cs="Arial"/>
        </w:rPr>
      </w:pPr>
    </w:p>
    <w:p w14:paraId="466F973F" w14:textId="77777777" w:rsidR="00F43EE0" w:rsidRPr="00784FC7" w:rsidRDefault="00F43EE0" w:rsidP="00AA1A7E">
      <w:pPr>
        <w:pStyle w:val="Prrafodelista"/>
        <w:numPr>
          <w:ilvl w:val="0"/>
          <w:numId w:val="10"/>
        </w:numPr>
        <w:spacing w:line="360" w:lineRule="auto"/>
        <w:jc w:val="both"/>
        <w:rPr>
          <w:rFonts w:ascii="Arial" w:hAnsi="Arial" w:cs="Arial"/>
        </w:rPr>
      </w:pPr>
      <w:r w:rsidRPr="00784FC7">
        <w:rPr>
          <w:rFonts w:ascii="Arial" w:hAnsi="Arial" w:cs="Arial"/>
        </w:rPr>
        <w:t xml:space="preserve">Es simbólico, verbal, patrimonial, económico, físico, sexual y/o psicológico; </w:t>
      </w:r>
    </w:p>
    <w:p w14:paraId="420A32EA" w14:textId="77777777" w:rsidR="00F43EE0" w:rsidRPr="00784FC7" w:rsidRDefault="00F43EE0" w:rsidP="00AA1A7E">
      <w:pPr>
        <w:spacing w:line="360" w:lineRule="auto"/>
        <w:jc w:val="both"/>
        <w:rPr>
          <w:rFonts w:ascii="Arial" w:hAnsi="Arial" w:cs="Arial"/>
        </w:rPr>
      </w:pPr>
    </w:p>
    <w:p w14:paraId="1C500B7C" w14:textId="77777777" w:rsidR="00F43EE0" w:rsidRPr="00784FC7" w:rsidRDefault="00F43EE0" w:rsidP="00AA1A7E">
      <w:pPr>
        <w:pStyle w:val="Prrafodelista"/>
        <w:numPr>
          <w:ilvl w:val="0"/>
          <w:numId w:val="10"/>
        </w:numPr>
        <w:spacing w:line="360" w:lineRule="auto"/>
        <w:jc w:val="both"/>
        <w:rPr>
          <w:rFonts w:ascii="Arial" w:hAnsi="Arial" w:cs="Arial"/>
        </w:rPr>
      </w:pPr>
      <w:r w:rsidRPr="00784FC7">
        <w:rPr>
          <w:rFonts w:ascii="Arial" w:hAnsi="Arial" w:cs="Arial"/>
        </w:rPr>
        <w:t xml:space="preserve">Tiene por objeto o resultado menoscabar o anular el reconocimiento, goce y/o ejercicio de los derechos político-electorales de las mujeres, y </w:t>
      </w:r>
    </w:p>
    <w:p w14:paraId="45D54AAB" w14:textId="77777777" w:rsidR="00F43EE0" w:rsidRPr="00784FC7" w:rsidRDefault="00F43EE0" w:rsidP="00AA1A7E">
      <w:pPr>
        <w:spacing w:line="360" w:lineRule="auto"/>
        <w:jc w:val="both"/>
        <w:rPr>
          <w:rFonts w:ascii="Arial" w:hAnsi="Arial" w:cs="Arial"/>
        </w:rPr>
      </w:pPr>
    </w:p>
    <w:p w14:paraId="229E6BEC" w14:textId="77777777" w:rsidR="00F43EE0" w:rsidRPr="00784FC7" w:rsidRDefault="00F43EE0" w:rsidP="00AA1A7E">
      <w:pPr>
        <w:pStyle w:val="Prrafodelista"/>
        <w:numPr>
          <w:ilvl w:val="0"/>
          <w:numId w:val="10"/>
        </w:numPr>
        <w:spacing w:line="360" w:lineRule="auto"/>
        <w:jc w:val="both"/>
        <w:rPr>
          <w:rFonts w:ascii="Arial" w:hAnsi="Arial" w:cs="Arial"/>
        </w:rPr>
      </w:pPr>
      <w:r w:rsidRPr="00784FC7">
        <w:rPr>
          <w:rFonts w:ascii="Arial" w:hAnsi="Arial" w:cs="Arial"/>
        </w:rPr>
        <w:t xml:space="preserve">Se basa en elementos de género, es decir: </w:t>
      </w:r>
    </w:p>
    <w:p w14:paraId="329F027E" w14:textId="77777777" w:rsidR="00F43EE0" w:rsidRPr="00784FC7" w:rsidRDefault="00F43EE0" w:rsidP="00AA1A7E">
      <w:pPr>
        <w:spacing w:line="360" w:lineRule="auto"/>
        <w:ind w:left="360"/>
        <w:jc w:val="both"/>
        <w:rPr>
          <w:rFonts w:ascii="Arial" w:hAnsi="Arial" w:cs="Arial"/>
        </w:rPr>
      </w:pPr>
    </w:p>
    <w:p w14:paraId="192F79BC" w14:textId="21F510E1" w:rsidR="00F43EE0" w:rsidRPr="00784FC7" w:rsidRDefault="00F43EE0" w:rsidP="00AA1A7E">
      <w:pPr>
        <w:pStyle w:val="Prrafodelista"/>
        <w:numPr>
          <w:ilvl w:val="1"/>
          <w:numId w:val="11"/>
        </w:numPr>
        <w:spacing w:line="360" w:lineRule="auto"/>
        <w:ind w:left="1560"/>
        <w:jc w:val="both"/>
        <w:rPr>
          <w:rFonts w:ascii="Arial" w:hAnsi="Arial" w:cs="Arial"/>
        </w:rPr>
      </w:pPr>
      <w:r w:rsidRPr="00784FC7">
        <w:rPr>
          <w:rFonts w:ascii="Arial" w:hAnsi="Arial" w:cs="Arial"/>
        </w:rPr>
        <w:t xml:space="preserve">Se dirige a una mujer por ser mujer, </w:t>
      </w:r>
    </w:p>
    <w:p w14:paraId="4D5DF298" w14:textId="2F162906" w:rsidR="00F43EE0" w:rsidRPr="00784FC7" w:rsidRDefault="00F43EE0" w:rsidP="00AA1A7E">
      <w:pPr>
        <w:pStyle w:val="Prrafodelista"/>
        <w:numPr>
          <w:ilvl w:val="1"/>
          <w:numId w:val="11"/>
        </w:numPr>
        <w:spacing w:line="360" w:lineRule="auto"/>
        <w:ind w:left="1560"/>
        <w:jc w:val="both"/>
        <w:rPr>
          <w:rFonts w:ascii="Arial" w:hAnsi="Arial" w:cs="Arial"/>
        </w:rPr>
      </w:pPr>
      <w:r w:rsidRPr="00784FC7">
        <w:rPr>
          <w:rFonts w:ascii="Arial" w:hAnsi="Arial" w:cs="Arial"/>
        </w:rPr>
        <w:t xml:space="preserve">Tiene un impacto diferenciado en </w:t>
      </w:r>
      <w:r w:rsidR="001842C5">
        <w:rPr>
          <w:rFonts w:ascii="Arial" w:hAnsi="Arial" w:cs="Arial"/>
        </w:rPr>
        <w:t xml:space="preserve">menos cabo de </w:t>
      </w:r>
      <w:r w:rsidRPr="00784FC7">
        <w:rPr>
          <w:rFonts w:ascii="Arial" w:hAnsi="Arial" w:cs="Arial"/>
        </w:rPr>
        <w:t xml:space="preserve">las mujeres; </w:t>
      </w:r>
    </w:p>
    <w:p w14:paraId="69C96AD1" w14:textId="1D7AA4E3" w:rsidR="00BD6D94" w:rsidRPr="001842C5" w:rsidRDefault="00F43EE0" w:rsidP="00AA1A7E">
      <w:pPr>
        <w:pStyle w:val="Prrafodelista"/>
        <w:numPr>
          <w:ilvl w:val="1"/>
          <w:numId w:val="11"/>
        </w:numPr>
        <w:spacing w:line="360" w:lineRule="auto"/>
        <w:ind w:left="1560"/>
        <w:jc w:val="both"/>
        <w:rPr>
          <w:rFonts w:ascii="Arial" w:hAnsi="Arial" w:cs="Arial"/>
        </w:rPr>
      </w:pPr>
      <w:r w:rsidRPr="00784FC7">
        <w:rPr>
          <w:rFonts w:ascii="Arial" w:hAnsi="Arial" w:cs="Arial"/>
        </w:rPr>
        <w:t>Afecta despr</w:t>
      </w:r>
      <w:r w:rsidR="001842C5">
        <w:rPr>
          <w:rFonts w:ascii="Arial" w:hAnsi="Arial" w:cs="Arial"/>
        </w:rPr>
        <w:t>oporcionadamente a las mujeres.</w:t>
      </w:r>
    </w:p>
    <w:p w14:paraId="05146917" w14:textId="77777777" w:rsidR="001842C5" w:rsidRPr="00B672CB" w:rsidRDefault="001842C5" w:rsidP="00AA1A7E">
      <w:pPr>
        <w:spacing w:line="360" w:lineRule="auto"/>
        <w:jc w:val="both"/>
        <w:rPr>
          <w:rFonts w:ascii="Arial" w:hAnsi="Arial" w:cs="Arial"/>
        </w:rPr>
      </w:pPr>
    </w:p>
    <w:p w14:paraId="64598334" w14:textId="29F19380" w:rsidR="00F43EE0" w:rsidRPr="00B672CB" w:rsidRDefault="00F43EE0" w:rsidP="00AA1A7E">
      <w:pPr>
        <w:spacing w:line="360" w:lineRule="auto"/>
        <w:jc w:val="both"/>
        <w:outlineLvl w:val="1"/>
        <w:rPr>
          <w:rFonts w:ascii="Arial" w:hAnsi="Arial" w:cs="Arial"/>
          <w:b/>
          <w:bCs/>
          <w:lang w:val="es-ES"/>
        </w:rPr>
      </w:pPr>
      <w:bookmarkStart w:id="11" w:name="_Toc55402551"/>
      <w:bookmarkStart w:id="12" w:name="_Toc56784801"/>
      <w:r w:rsidRPr="00B672CB">
        <w:rPr>
          <w:rFonts w:ascii="Arial" w:hAnsi="Arial" w:cs="Arial"/>
          <w:b/>
          <w:bCs/>
          <w:lang w:val="es-ES"/>
        </w:rPr>
        <w:t>3</w:t>
      </w:r>
      <w:r w:rsidR="00F934DC">
        <w:rPr>
          <w:rFonts w:ascii="Arial" w:hAnsi="Arial" w:cs="Arial"/>
          <w:b/>
          <w:bCs/>
          <w:lang w:val="es-ES"/>
        </w:rPr>
        <w:t>.5 Personas contra las cuales</w:t>
      </w:r>
      <w:r w:rsidRPr="00B672CB">
        <w:rPr>
          <w:rFonts w:ascii="Arial" w:hAnsi="Arial" w:cs="Arial"/>
          <w:b/>
          <w:bCs/>
          <w:lang w:val="es-ES"/>
        </w:rPr>
        <w:t xml:space="preserve"> puede dirigirse</w:t>
      </w:r>
      <w:r w:rsidR="00F934DC">
        <w:rPr>
          <w:rFonts w:ascii="Arial" w:hAnsi="Arial" w:cs="Arial"/>
          <w:b/>
          <w:bCs/>
          <w:lang w:val="es-ES"/>
        </w:rPr>
        <w:t xml:space="preserve"> la </w:t>
      </w:r>
      <w:r w:rsidR="00AA1A7E">
        <w:rPr>
          <w:rFonts w:ascii="Arial" w:hAnsi="Arial" w:cs="Arial"/>
          <w:b/>
          <w:bCs/>
          <w:lang w:val="es-ES"/>
        </w:rPr>
        <w:t xml:space="preserve">violencia política </w:t>
      </w:r>
      <w:proofErr w:type="gramStart"/>
      <w:r w:rsidR="00AA1A7E">
        <w:rPr>
          <w:rFonts w:ascii="Arial" w:hAnsi="Arial" w:cs="Arial"/>
          <w:b/>
          <w:bCs/>
          <w:lang w:val="es-ES"/>
        </w:rPr>
        <w:t>en razón de</w:t>
      </w:r>
      <w:proofErr w:type="gramEnd"/>
      <w:r w:rsidR="00AA1A7E">
        <w:rPr>
          <w:rFonts w:ascii="Arial" w:hAnsi="Arial" w:cs="Arial"/>
          <w:b/>
          <w:bCs/>
          <w:lang w:val="es-ES"/>
        </w:rPr>
        <w:t xml:space="preserve"> </w:t>
      </w:r>
      <w:bookmarkEnd w:id="11"/>
      <w:r w:rsidR="00AA1A7E">
        <w:rPr>
          <w:rFonts w:ascii="Arial" w:hAnsi="Arial" w:cs="Arial"/>
          <w:b/>
          <w:bCs/>
          <w:lang w:val="es-ES"/>
        </w:rPr>
        <w:t>género</w:t>
      </w:r>
      <w:bookmarkEnd w:id="12"/>
    </w:p>
    <w:p w14:paraId="590B5D25" w14:textId="77777777" w:rsidR="00F43EE0" w:rsidRPr="00784FC7" w:rsidRDefault="00F43EE0" w:rsidP="00AA1A7E">
      <w:pPr>
        <w:pStyle w:val="Prrafodelista"/>
        <w:spacing w:line="360" w:lineRule="auto"/>
        <w:jc w:val="both"/>
        <w:rPr>
          <w:rFonts w:ascii="Arial" w:hAnsi="Arial" w:cs="Arial"/>
          <w:lang w:val="es-ES"/>
        </w:rPr>
      </w:pPr>
    </w:p>
    <w:p w14:paraId="24014CEE" w14:textId="61BBFD17" w:rsidR="00F43EE0" w:rsidRPr="00784FC7" w:rsidRDefault="00F934DC" w:rsidP="00AA1A7E">
      <w:pPr>
        <w:pStyle w:val="Prrafodelista"/>
        <w:numPr>
          <w:ilvl w:val="0"/>
          <w:numId w:val="2"/>
        </w:numPr>
        <w:spacing w:line="360" w:lineRule="auto"/>
        <w:jc w:val="both"/>
        <w:rPr>
          <w:rFonts w:ascii="Arial" w:hAnsi="Arial" w:cs="Arial"/>
        </w:rPr>
      </w:pPr>
      <w:r>
        <w:rPr>
          <w:rFonts w:ascii="Arial" w:hAnsi="Arial" w:cs="Arial"/>
        </w:rPr>
        <w:t>Mujer a</w:t>
      </w:r>
      <w:r w:rsidR="00F43EE0" w:rsidRPr="00784FC7">
        <w:rPr>
          <w:rFonts w:ascii="Arial" w:hAnsi="Arial" w:cs="Arial"/>
        </w:rPr>
        <w:t>spirante a cargos de elección popular.</w:t>
      </w:r>
    </w:p>
    <w:p w14:paraId="60F0FCEF" w14:textId="77777777" w:rsidR="00F43EE0" w:rsidRDefault="00F43EE0" w:rsidP="00AA1A7E">
      <w:pPr>
        <w:pStyle w:val="Prrafodelista"/>
        <w:numPr>
          <w:ilvl w:val="0"/>
          <w:numId w:val="2"/>
        </w:numPr>
        <w:spacing w:line="360" w:lineRule="auto"/>
        <w:jc w:val="both"/>
        <w:rPr>
          <w:rFonts w:ascii="Arial" w:hAnsi="Arial" w:cs="Arial"/>
        </w:rPr>
      </w:pPr>
      <w:proofErr w:type="spellStart"/>
      <w:proofErr w:type="gramStart"/>
      <w:r w:rsidRPr="00784FC7">
        <w:rPr>
          <w:rFonts w:ascii="Arial" w:hAnsi="Arial" w:cs="Arial"/>
        </w:rPr>
        <w:lastRenderedPageBreak/>
        <w:t>Pre-candidata</w:t>
      </w:r>
      <w:proofErr w:type="spellEnd"/>
      <w:proofErr w:type="gramEnd"/>
      <w:r w:rsidRPr="00784FC7">
        <w:rPr>
          <w:rFonts w:ascii="Arial" w:hAnsi="Arial" w:cs="Arial"/>
        </w:rPr>
        <w:t xml:space="preserve"> o candidata a cargos de elección popular.</w:t>
      </w:r>
    </w:p>
    <w:p w14:paraId="730ACC6D" w14:textId="350BFB97" w:rsidR="00515350" w:rsidRPr="00784FC7" w:rsidRDefault="00515350" w:rsidP="00AA1A7E">
      <w:pPr>
        <w:pStyle w:val="Prrafodelista"/>
        <w:numPr>
          <w:ilvl w:val="0"/>
          <w:numId w:val="2"/>
        </w:numPr>
        <w:spacing w:line="360" w:lineRule="auto"/>
        <w:jc w:val="both"/>
        <w:rPr>
          <w:rFonts w:ascii="Arial" w:hAnsi="Arial" w:cs="Arial"/>
        </w:rPr>
      </w:pPr>
      <w:r>
        <w:rPr>
          <w:rFonts w:ascii="Arial" w:hAnsi="Arial" w:cs="Arial"/>
        </w:rPr>
        <w:t xml:space="preserve">Mujer aspirante a candidatura o candidata </w:t>
      </w:r>
      <w:r w:rsidR="00402815">
        <w:rPr>
          <w:rFonts w:ascii="Arial" w:hAnsi="Arial" w:cs="Arial"/>
        </w:rPr>
        <w:t>independiente</w:t>
      </w:r>
      <w:r>
        <w:rPr>
          <w:rFonts w:ascii="Arial" w:hAnsi="Arial" w:cs="Arial"/>
        </w:rPr>
        <w:t>.</w:t>
      </w:r>
    </w:p>
    <w:p w14:paraId="182438B0" w14:textId="77777777" w:rsidR="00F43EE0" w:rsidRPr="00784FC7" w:rsidRDefault="00F43EE0" w:rsidP="00AA1A7E">
      <w:pPr>
        <w:pStyle w:val="Prrafodelista"/>
        <w:numPr>
          <w:ilvl w:val="0"/>
          <w:numId w:val="2"/>
        </w:numPr>
        <w:spacing w:line="360" w:lineRule="auto"/>
        <w:jc w:val="both"/>
        <w:rPr>
          <w:rFonts w:ascii="Arial" w:hAnsi="Arial" w:cs="Arial"/>
        </w:rPr>
      </w:pPr>
      <w:r w:rsidRPr="00784FC7">
        <w:rPr>
          <w:rFonts w:ascii="Arial" w:hAnsi="Arial" w:cs="Arial"/>
        </w:rPr>
        <w:t>Funcionaria electa o designada a un cargo público.</w:t>
      </w:r>
    </w:p>
    <w:p w14:paraId="409F85F0" w14:textId="77777777" w:rsidR="00F934DC" w:rsidRPr="00F934DC" w:rsidRDefault="00F43EE0" w:rsidP="00AA1A7E">
      <w:pPr>
        <w:pStyle w:val="Prrafodelista"/>
        <w:numPr>
          <w:ilvl w:val="0"/>
          <w:numId w:val="2"/>
        </w:numPr>
        <w:spacing w:line="360" w:lineRule="auto"/>
        <w:jc w:val="both"/>
        <w:rPr>
          <w:rFonts w:ascii="Arial" w:hAnsi="Arial" w:cs="Arial"/>
        </w:rPr>
      </w:pPr>
      <w:r w:rsidRPr="00784FC7">
        <w:rPr>
          <w:rFonts w:ascii="Arial" w:hAnsi="Arial" w:cs="Arial"/>
        </w:rPr>
        <w:t>Mujer</w:t>
      </w:r>
      <w:r>
        <w:rPr>
          <w:rFonts w:ascii="Arial" w:hAnsi="Arial" w:cs="Arial"/>
        </w:rPr>
        <w:t xml:space="preserve"> en el ejercicio del sufragio (</w:t>
      </w:r>
      <w:r w:rsidRPr="00784FC7">
        <w:rPr>
          <w:rFonts w:ascii="Arial" w:hAnsi="Arial" w:cs="Arial"/>
        </w:rPr>
        <w:t>vota</w:t>
      </w:r>
      <w:r>
        <w:rPr>
          <w:rFonts w:ascii="Arial" w:hAnsi="Arial" w:cs="Arial"/>
        </w:rPr>
        <w:t>nte</w:t>
      </w:r>
      <w:r w:rsidR="00F934DC">
        <w:rPr>
          <w:rFonts w:ascii="Arial" w:hAnsi="Arial" w:cs="Arial"/>
        </w:rPr>
        <w:t>).</w:t>
      </w:r>
    </w:p>
    <w:p w14:paraId="42E22566" w14:textId="3E671430" w:rsidR="00F43EE0" w:rsidRPr="00784FC7" w:rsidRDefault="00F934DC" w:rsidP="00AA1A7E">
      <w:pPr>
        <w:pStyle w:val="Prrafodelista"/>
        <w:numPr>
          <w:ilvl w:val="0"/>
          <w:numId w:val="2"/>
        </w:numPr>
        <w:spacing w:line="360" w:lineRule="auto"/>
        <w:jc w:val="both"/>
        <w:rPr>
          <w:rFonts w:ascii="Arial" w:hAnsi="Arial" w:cs="Arial"/>
        </w:rPr>
      </w:pPr>
      <w:r>
        <w:rPr>
          <w:rFonts w:ascii="Arial" w:hAnsi="Arial" w:cs="Arial"/>
        </w:rPr>
        <w:t>Mujer m</w:t>
      </w:r>
      <w:r w:rsidR="00F43EE0" w:rsidRPr="00784FC7">
        <w:rPr>
          <w:rFonts w:ascii="Arial" w:hAnsi="Arial" w:cs="Arial"/>
        </w:rPr>
        <w:t>ilitante o simpatizante de</w:t>
      </w:r>
      <w:r>
        <w:rPr>
          <w:rFonts w:ascii="Arial" w:hAnsi="Arial" w:cs="Arial"/>
        </w:rPr>
        <w:t xml:space="preserve"> algún partido político o representantes </w:t>
      </w:r>
      <w:proofErr w:type="gramStart"/>
      <w:r>
        <w:rPr>
          <w:rFonts w:ascii="Arial" w:hAnsi="Arial" w:cs="Arial"/>
        </w:rPr>
        <w:t>del mismo</w:t>
      </w:r>
      <w:proofErr w:type="gramEnd"/>
      <w:r>
        <w:rPr>
          <w:rFonts w:ascii="Arial" w:hAnsi="Arial" w:cs="Arial"/>
        </w:rPr>
        <w:t xml:space="preserve"> </w:t>
      </w:r>
      <w:r w:rsidR="00B45667">
        <w:rPr>
          <w:rFonts w:ascii="Arial" w:hAnsi="Arial" w:cs="Arial"/>
        </w:rPr>
        <w:t>en mesas directivas de casillas, o mujer simpatizante de las y los aspirantes y de las y los candidatos independientes o de sus representantes en mesas directivas de casilla.</w:t>
      </w:r>
    </w:p>
    <w:p w14:paraId="78C19264" w14:textId="77777777" w:rsidR="00F43EE0" w:rsidRPr="00784FC7" w:rsidRDefault="00F43EE0" w:rsidP="00AA1A7E">
      <w:pPr>
        <w:pStyle w:val="Prrafodelista"/>
        <w:numPr>
          <w:ilvl w:val="0"/>
          <w:numId w:val="2"/>
        </w:numPr>
        <w:spacing w:line="360" w:lineRule="auto"/>
        <w:jc w:val="both"/>
        <w:rPr>
          <w:rFonts w:ascii="Arial" w:hAnsi="Arial" w:cs="Arial"/>
        </w:rPr>
      </w:pPr>
      <w:r w:rsidRPr="00784FC7">
        <w:rPr>
          <w:rFonts w:ascii="Arial" w:hAnsi="Arial" w:cs="Arial"/>
        </w:rPr>
        <w:t>Funcionaria electoral o de casilla</w:t>
      </w:r>
    </w:p>
    <w:p w14:paraId="351A0C73" w14:textId="77777777" w:rsidR="00F43EE0" w:rsidRDefault="00F43EE0" w:rsidP="00AA1A7E">
      <w:pPr>
        <w:pStyle w:val="Prrafodelista"/>
        <w:numPr>
          <w:ilvl w:val="0"/>
          <w:numId w:val="2"/>
        </w:numPr>
        <w:spacing w:line="360" w:lineRule="auto"/>
        <w:jc w:val="both"/>
        <w:rPr>
          <w:rFonts w:ascii="Arial" w:hAnsi="Arial" w:cs="Arial"/>
        </w:rPr>
      </w:pPr>
      <w:r w:rsidRPr="00784FC7">
        <w:rPr>
          <w:rFonts w:ascii="Arial" w:hAnsi="Arial" w:cs="Arial"/>
        </w:rPr>
        <w:t>Ciudadana en pleno ejercicio de la función pública.</w:t>
      </w:r>
    </w:p>
    <w:p w14:paraId="435C7703" w14:textId="77777777" w:rsidR="00B440B4" w:rsidRDefault="00B440B4" w:rsidP="00AA1A7E">
      <w:pPr>
        <w:pStyle w:val="Prrafodelista"/>
        <w:numPr>
          <w:ilvl w:val="0"/>
          <w:numId w:val="2"/>
        </w:numPr>
        <w:spacing w:line="360" w:lineRule="auto"/>
        <w:jc w:val="both"/>
        <w:rPr>
          <w:rFonts w:ascii="Arial" w:hAnsi="Arial" w:cs="Arial"/>
        </w:rPr>
      </w:pPr>
      <w:r w:rsidRPr="00784FC7">
        <w:rPr>
          <w:rFonts w:ascii="Arial" w:hAnsi="Arial" w:cs="Arial"/>
        </w:rPr>
        <w:t>Ciudadanas que sea violentada en sus derechos político-electorales.</w:t>
      </w:r>
    </w:p>
    <w:p w14:paraId="4D4E82C2" w14:textId="77777777" w:rsidR="00B440B4" w:rsidRDefault="00B440B4" w:rsidP="00AA1A7E">
      <w:pPr>
        <w:pStyle w:val="Prrafodelista"/>
        <w:numPr>
          <w:ilvl w:val="0"/>
          <w:numId w:val="2"/>
        </w:numPr>
        <w:spacing w:line="360" w:lineRule="auto"/>
        <w:jc w:val="both"/>
        <w:rPr>
          <w:rFonts w:ascii="Arial" w:hAnsi="Arial" w:cs="Arial"/>
        </w:rPr>
      </w:pPr>
      <w:r w:rsidRPr="00B440B4">
        <w:rPr>
          <w:rFonts w:ascii="Arial" w:hAnsi="Arial" w:cs="Arial"/>
        </w:rPr>
        <w:t>Los familiares de la víctima, o personas que tengan o hayan tenido relación o convivencia con la misma, que sufran, hayan sufrido o se encuentren en situación de riesgo por motivo de la violencia política ejercida.</w:t>
      </w:r>
    </w:p>
    <w:p w14:paraId="16070DD4" w14:textId="77777777" w:rsidR="00B45667" w:rsidRPr="00B440B4" w:rsidRDefault="00B45667" w:rsidP="00AA1A7E">
      <w:pPr>
        <w:pStyle w:val="Prrafodelista"/>
        <w:spacing w:line="360" w:lineRule="auto"/>
        <w:jc w:val="both"/>
        <w:rPr>
          <w:rFonts w:ascii="Arial" w:hAnsi="Arial" w:cs="Arial"/>
        </w:rPr>
      </w:pPr>
    </w:p>
    <w:p w14:paraId="57FB300E" w14:textId="47A6BC99" w:rsidR="00B440B4" w:rsidRPr="003078DD" w:rsidRDefault="00B440B4" w:rsidP="00AA1A7E">
      <w:pPr>
        <w:pStyle w:val="Ttulo2"/>
        <w:spacing w:before="0" w:line="360" w:lineRule="auto"/>
        <w:jc w:val="both"/>
        <w:rPr>
          <w:rFonts w:ascii="Arial" w:hAnsi="Arial" w:cs="Arial"/>
          <w:color w:val="auto"/>
          <w:sz w:val="24"/>
          <w:szCs w:val="24"/>
        </w:rPr>
      </w:pPr>
      <w:bookmarkStart w:id="13" w:name="_Toc55402552"/>
      <w:bookmarkStart w:id="14" w:name="_Toc55404375"/>
      <w:bookmarkStart w:id="15" w:name="_Toc56784802"/>
      <w:r>
        <w:rPr>
          <w:rFonts w:ascii="Arial" w:hAnsi="Arial" w:cs="Arial"/>
          <w:color w:val="auto"/>
          <w:sz w:val="24"/>
          <w:szCs w:val="24"/>
          <w:lang w:val="es-ES"/>
        </w:rPr>
        <w:t>3.6</w:t>
      </w:r>
      <w:r w:rsidRPr="00B672CB">
        <w:rPr>
          <w:rFonts w:ascii="Arial" w:hAnsi="Arial" w:cs="Arial"/>
          <w:color w:val="auto"/>
          <w:sz w:val="24"/>
          <w:szCs w:val="24"/>
          <w:lang w:val="es-ES"/>
        </w:rPr>
        <w:t xml:space="preserve"> </w:t>
      </w:r>
      <w:r w:rsidRPr="003078DD">
        <w:rPr>
          <w:rFonts w:ascii="Arial" w:hAnsi="Arial" w:cs="Arial"/>
          <w:color w:val="auto"/>
          <w:sz w:val="24"/>
          <w:szCs w:val="24"/>
          <w:lang w:val="es-ES"/>
        </w:rPr>
        <w:t xml:space="preserve">Impacto </w:t>
      </w:r>
      <w:r w:rsidRPr="003078DD">
        <w:rPr>
          <w:rFonts w:ascii="Arial" w:hAnsi="Arial" w:cs="Arial"/>
          <w:color w:val="000000" w:themeColor="text1"/>
          <w:sz w:val="24"/>
          <w:szCs w:val="24"/>
          <w:lang w:val="es-ES"/>
        </w:rPr>
        <w:t xml:space="preserve">de la </w:t>
      </w:r>
      <w:r w:rsidR="00AA1A7E" w:rsidRPr="003078DD">
        <w:rPr>
          <w:rFonts w:ascii="Arial" w:hAnsi="Arial" w:cs="Arial"/>
          <w:color w:val="000000" w:themeColor="text1"/>
          <w:sz w:val="24"/>
          <w:szCs w:val="24"/>
          <w:lang w:val="es-ES"/>
        </w:rPr>
        <w:t xml:space="preserve">violencia política de género </w:t>
      </w:r>
      <w:r w:rsidR="00AA1A7E" w:rsidRPr="003078DD">
        <w:rPr>
          <w:rFonts w:ascii="Arial" w:hAnsi="Arial" w:cs="Arial"/>
          <w:color w:val="auto"/>
          <w:sz w:val="24"/>
          <w:szCs w:val="24"/>
          <w:lang w:val="es-ES"/>
        </w:rPr>
        <w:t>en el ejercicio de los derechos político-electorales de las mujeres</w:t>
      </w:r>
      <w:bookmarkEnd w:id="13"/>
      <w:bookmarkEnd w:id="14"/>
      <w:bookmarkEnd w:id="15"/>
    </w:p>
    <w:p w14:paraId="5A6F7249" w14:textId="77777777" w:rsidR="00B440B4" w:rsidRPr="003078DD" w:rsidRDefault="00B440B4" w:rsidP="00AA1A7E">
      <w:pPr>
        <w:pStyle w:val="Prrafodelista"/>
        <w:spacing w:line="360" w:lineRule="auto"/>
        <w:jc w:val="both"/>
        <w:rPr>
          <w:rFonts w:ascii="Arial" w:hAnsi="Arial" w:cs="Arial"/>
        </w:rPr>
      </w:pPr>
    </w:p>
    <w:p w14:paraId="00803543" w14:textId="61BE2349" w:rsidR="00B440B4" w:rsidRPr="003078DD" w:rsidRDefault="00B440B4" w:rsidP="00AA1A7E">
      <w:pPr>
        <w:spacing w:line="360" w:lineRule="auto"/>
        <w:jc w:val="both"/>
        <w:rPr>
          <w:rFonts w:ascii="Arial" w:hAnsi="Arial" w:cs="Arial"/>
        </w:rPr>
      </w:pPr>
      <w:r w:rsidRPr="003078DD">
        <w:rPr>
          <w:rFonts w:ascii="Arial" w:hAnsi="Arial" w:cs="Arial"/>
          <w:color w:val="000000" w:themeColor="text1"/>
          <w:lang w:val="es-ES"/>
        </w:rPr>
        <w:t xml:space="preserve">La </w:t>
      </w:r>
      <w:r w:rsidR="00AA1A7E" w:rsidRPr="003078DD">
        <w:rPr>
          <w:rFonts w:ascii="Arial" w:hAnsi="Arial" w:cs="Arial"/>
          <w:color w:val="000000" w:themeColor="text1"/>
          <w:lang w:val="es-ES"/>
        </w:rPr>
        <w:t xml:space="preserve">violencia política de </w:t>
      </w:r>
      <w:proofErr w:type="gramStart"/>
      <w:r w:rsidR="00AA1A7E" w:rsidRPr="003078DD">
        <w:rPr>
          <w:rFonts w:ascii="Arial" w:hAnsi="Arial" w:cs="Arial"/>
          <w:color w:val="000000" w:themeColor="text1"/>
          <w:lang w:val="es-ES"/>
        </w:rPr>
        <w:t>género</w:t>
      </w:r>
      <w:r w:rsidRPr="003078DD">
        <w:rPr>
          <w:rFonts w:ascii="Arial" w:hAnsi="Arial" w:cs="Arial"/>
          <w:color w:val="000000" w:themeColor="text1"/>
          <w:lang w:val="es-ES"/>
        </w:rPr>
        <w:t>,</w:t>
      </w:r>
      <w:proofErr w:type="gramEnd"/>
      <w:r w:rsidRPr="003078DD">
        <w:rPr>
          <w:rFonts w:ascii="Arial" w:hAnsi="Arial" w:cs="Arial"/>
          <w:color w:val="000000" w:themeColor="text1"/>
          <w:lang w:val="es-ES"/>
        </w:rPr>
        <w:t xml:space="preserve"> </w:t>
      </w:r>
      <w:r w:rsidRPr="003078DD">
        <w:rPr>
          <w:rFonts w:ascii="Arial" w:hAnsi="Arial" w:cs="Arial"/>
        </w:rPr>
        <w:t>causa un menoscabo o anulación de los derechos político-electorales de las mujeres ya que puede:</w:t>
      </w:r>
    </w:p>
    <w:p w14:paraId="5187FD8B" w14:textId="77777777" w:rsidR="00B440B4" w:rsidRPr="003078DD" w:rsidRDefault="00B440B4" w:rsidP="00AA1A7E">
      <w:pPr>
        <w:spacing w:line="360" w:lineRule="auto"/>
        <w:jc w:val="both"/>
        <w:rPr>
          <w:rFonts w:ascii="Arial" w:hAnsi="Arial" w:cs="Arial"/>
        </w:rPr>
      </w:pPr>
    </w:p>
    <w:p w14:paraId="69168BCC" w14:textId="70DA4277" w:rsidR="00B440B4" w:rsidRPr="00B440B4" w:rsidRDefault="00B440B4" w:rsidP="00AA1A7E">
      <w:pPr>
        <w:pStyle w:val="Prrafodelista"/>
        <w:numPr>
          <w:ilvl w:val="0"/>
          <w:numId w:val="3"/>
        </w:numPr>
        <w:spacing w:line="360" w:lineRule="auto"/>
        <w:jc w:val="both"/>
        <w:rPr>
          <w:rFonts w:ascii="Arial" w:hAnsi="Arial" w:cs="Arial"/>
        </w:rPr>
      </w:pPr>
      <w:r w:rsidRPr="00B440B4">
        <w:rPr>
          <w:rFonts w:ascii="Arial" w:hAnsi="Arial" w:cs="Arial"/>
        </w:rPr>
        <w:t xml:space="preserve">Impedir y entorpecer la participación de las mujeres en precampañas o campañas políticas, así como en la diversidad de actos que conforman un proceso electoral. </w:t>
      </w:r>
    </w:p>
    <w:p w14:paraId="20FDEF4C" w14:textId="77777777" w:rsidR="00B440B4" w:rsidRPr="003078DD" w:rsidRDefault="00B440B4" w:rsidP="00AA1A7E">
      <w:pPr>
        <w:pStyle w:val="Prrafodelista"/>
        <w:numPr>
          <w:ilvl w:val="0"/>
          <w:numId w:val="3"/>
        </w:numPr>
        <w:spacing w:line="360" w:lineRule="auto"/>
        <w:jc w:val="both"/>
        <w:rPr>
          <w:rFonts w:ascii="Arial" w:hAnsi="Arial" w:cs="Arial"/>
        </w:rPr>
      </w:pPr>
      <w:r w:rsidRPr="003078DD">
        <w:rPr>
          <w:rFonts w:ascii="Arial" w:hAnsi="Arial" w:cs="Arial"/>
        </w:rPr>
        <w:t xml:space="preserve">Restringir u obstaculizar el ejercicio de un cargo público o partidista, </w:t>
      </w:r>
    </w:p>
    <w:p w14:paraId="48D1F673" w14:textId="7F454293" w:rsidR="00F43EE0" w:rsidRDefault="00B440B4" w:rsidP="00AA1A7E">
      <w:pPr>
        <w:pStyle w:val="Prrafodelista"/>
        <w:numPr>
          <w:ilvl w:val="0"/>
          <w:numId w:val="3"/>
        </w:numPr>
        <w:spacing w:line="360" w:lineRule="auto"/>
        <w:jc w:val="both"/>
        <w:rPr>
          <w:rFonts w:ascii="Arial" w:hAnsi="Arial" w:cs="Arial"/>
        </w:rPr>
      </w:pPr>
      <w:r w:rsidRPr="003078DD">
        <w:rPr>
          <w:rFonts w:ascii="Arial" w:hAnsi="Arial" w:cs="Arial"/>
        </w:rPr>
        <w:t>Incitar bajo amenazas de cualquier tipo, a la toma</w:t>
      </w:r>
      <w:r w:rsidRPr="00784FC7">
        <w:rPr>
          <w:rFonts w:ascii="Arial" w:hAnsi="Arial" w:cs="Arial"/>
        </w:rPr>
        <w:t xml:space="preserve"> de decisiones en contra de su voluntad o de la ley.</w:t>
      </w:r>
    </w:p>
    <w:p w14:paraId="4D5D781C" w14:textId="77777777" w:rsidR="00830A2A" w:rsidRPr="00B440B4" w:rsidRDefault="00830A2A" w:rsidP="00AA1A7E">
      <w:pPr>
        <w:pStyle w:val="Prrafodelista"/>
        <w:spacing w:line="360" w:lineRule="auto"/>
        <w:jc w:val="both"/>
        <w:rPr>
          <w:rFonts w:ascii="Arial" w:hAnsi="Arial" w:cs="Arial"/>
        </w:rPr>
      </w:pPr>
    </w:p>
    <w:p w14:paraId="2443D61C" w14:textId="36DE7432" w:rsidR="00F43EE0" w:rsidRPr="00092446" w:rsidRDefault="00E03709" w:rsidP="00AA1A7E">
      <w:pPr>
        <w:pStyle w:val="Ttulo2"/>
        <w:spacing w:before="0" w:line="360" w:lineRule="auto"/>
        <w:jc w:val="both"/>
        <w:rPr>
          <w:rFonts w:ascii="Arial" w:hAnsi="Arial" w:cs="Arial"/>
          <w:b w:val="0"/>
          <w:color w:val="auto"/>
          <w:sz w:val="24"/>
          <w:szCs w:val="24"/>
          <w:lang w:val="es-ES"/>
        </w:rPr>
      </w:pPr>
      <w:bookmarkStart w:id="16" w:name="_Toc55402553"/>
      <w:bookmarkStart w:id="17" w:name="_Toc56784803"/>
      <w:r>
        <w:rPr>
          <w:rFonts w:ascii="Arial" w:hAnsi="Arial" w:cs="Arial"/>
          <w:color w:val="auto"/>
          <w:sz w:val="24"/>
          <w:szCs w:val="24"/>
          <w:lang w:val="es-ES"/>
        </w:rPr>
        <w:lastRenderedPageBreak/>
        <w:t>3.7</w:t>
      </w:r>
      <w:r w:rsidR="00F43EE0" w:rsidRPr="00092446">
        <w:rPr>
          <w:rFonts w:ascii="Arial" w:hAnsi="Arial" w:cs="Arial"/>
          <w:color w:val="auto"/>
          <w:sz w:val="24"/>
          <w:szCs w:val="24"/>
          <w:lang w:val="es-ES"/>
        </w:rPr>
        <w:t xml:space="preserve"> Conductas que de manera enunciativa más no limitativa constituyen </w:t>
      </w:r>
      <w:r w:rsidR="00AA1A7E" w:rsidRPr="00092446">
        <w:rPr>
          <w:rFonts w:ascii="Arial" w:hAnsi="Arial" w:cs="Arial"/>
          <w:color w:val="auto"/>
          <w:sz w:val="24"/>
          <w:szCs w:val="24"/>
          <w:lang w:val="es-ES"/>
        </w:rPr>
        <w:t xml:space="preserve">violencia </w:t>
      </w:r>
      <w:r w:rsidR="00AA1A7E">
        <w:rPr>
          <w:rFonts w:ascii="Arial" w:hAnsi="Arial" w:cs="Arial"/>
          <w:color w:val="auto"/>
          <w:sz w:val="24"/>
          <w:szCs w:val="24"/>
          <w:lang w:val="es-ES"/>
        </w:rPr>
        <w:t xml:space="preserve">política contra las mujeres </w:t>
      </w:r>
      <w:proofErr w:type="gramStart"/>
      <w:r w:rsidR="00AA1A7E">
        <w:rPr>
          <w:rFonts w:ascii="Arial" w:hAnsi="Arial" w:cs="Arial"/>
          <w:color w:val="auto"/>
          <w:sz w:val="24"/>
          <w:szCs w:val="24"/>
          <w:lang w:val="es-ES"/>
        </w:rPr>
        <w:t>en r</w:t>
      </w:r>
      <w:r w:rsidR="00AA1A7E" w:rsidRPr="00092446">
        <w:rPr>
          <w:rFonts w:ascii="Arial" w:hAnsi="Arial" w:cs="Arial"/>
          <w:color w:val="auto"/>
          <w:sz w:val="24"/>
          <w:szCs w:val="24"/>
          <w:lang w:val="es-ES"/>
        </w:rPr>
        <w:t>azón de</w:t>
      </w:r>
      <w:proofErr w:type="gramEnd"/>
      <w:r w:rsidR="00AA1A7E" w:rsidRPr="00092446">
        <w:rPr>
          <w:rFonts w:ascii="Arial" w:hAnsi="Arial" w:cs="Arial"/>
          <w:color w:val="auto"/>
          <w:sz w:val="24"/>
          <w:szCs w:val="24"/>
          <w:lang w:val="es-ES"/>
        </w:rPr>
        <w:t xml:space="preserve"> género</w:t>
      </w:r>
      <w:bookmarkEnd w:id="16"/>
      <w:bookmarkEnd w:id="17"/>
    </w:p>
    <w:p w14:paraId="28B61473" w14:textId="77777777" w:rsidR="00987044" w:rsidRDefault="00987044" w:rsidP="00AA1A7E">
      <w:pPr>
        <w:spacing w:line="360" w:lineRule="auto"/>
        <w:jc w:val="both"/>
        <w:rPr>
          <w:rFonts w:ascii="Arial" w:hAnsi="Arial" w:cs="Arial"/>
          <w:lang w:val="es-ES"/>
        </w:rPr>
      </w:pPr>
    </w:p>
    <w:p w14:paraId="5979AF7C" w14:textId="06A2A58F" w:rsidR="00F43EE0" w:rsidRPr="00C91B78" w:rsidRDefault="00987044" w:rsidP="00AA1A7E">
      <w:pPr>
        <w:spacing w:line="360" w:lineRule="auto"/>
        <w:jc w:val="both"/>
        <w:rPr>
          <w:rFonts w:ascii="Arial" w:hAnsi="Arial" w:cs="Arial"/>
          <w:b/>
          <w:lang w:val="es-ES"/>
        </w:rPr>
      </w:pPr>
      <w:r w:rsidRPr="00B203AE">
        <w:rPr>
          <w:rFonts w:ascii="Arial" w:hAnsi="Arial" w:cs="Arial"/>
          <w:lang w:val="es-ES"/>
        </w:rPr>
        <w:t>Constituyen infracciones al Código, de las autoridades o las y los servidores públicos de cualquier nivel de Gobierno: menoscabar, limitar o impedir el ejercicio de derechos políticos electorales de las mujeres o incurrir en actos u omisiones constitutivos de violencia política contra las mujeres por razón de género.</w:t>
      </w:r>
    </w:p>
    <w:p w14:paraId="3A23A881" w14:textId="77777777" w:rsidR="00987044" w:rsidRDefault="00987044" w:rsidP="00AA1A7E">
      <w:pPr>
        <w:spacing w:line="360" w:lineRule="auto"/>
        <w:ind w:right="49"/>
        <w:jc w:val="both"/>
        <w:rPr>
          <w:rFonts w:ascii="Arial" w:hAnsi="Arial" w:cs="Arial"/>
        </w:rPr>
      </w:pPr>
    </w:p>
    <w:p w14:paraId="2C4E148B" w14:textId="6C3B4DC6" w:rsidR="00E03709" w:rsidRDefault="00D92444" w:rsidP="00AA1A7E">
      <w:pPr>
        <w:spacing w:line="360" w:lineRule="auto"/>
        <w:ind w:right="49"/>
        <w:jc w:val="both"/>
        <w:rPr>
          <w:rFonts w:ascii="Arial" w:hAnsi="Arial" w:cs="Arial"/>
        </w:rPr>
      </w:pPr>
      <w:r w:rsidRPr="005863F0">
        <w:rPr>
          <w:rFonts w:ascii="Arial" w:hAnsi="Arial" w:cs="Arial"/>
        </w:rPr>
        <w:t>E</w:t>
      </w:r>
      <w:r w:rsidR="00E03709" w:rsidRPr="005863F0">
        <w:rPr>
          <w:rFonts w:ascii="Arial" w:hAnsi="Arial" w:cs="Arial"/>
        </w:rPr>
        <w:t xml:space="preserve">n términos de </w:t>
      </w:r>
      <w:r w:rsidR="00C22AD5" w:rsidRPr="005863F0">
        <w:rPr>
          <w:rFonts w:ascii="Arial" w:hAnsi="Arial" w:cs="Arial"/>
        </w:rPr>
        <w:t>la</w:t>
      </w:r>
      <w:r w:rsidR="00C22AD5" w:rsidRPr="005863F0">
        <w:rPr>
          <w:rFonts w:ascii="Arial" w:hAnsi="Arial" w:cs="Arial"/>
          <w:b/>
        </w:rPr>
        <w:t xml:space="preserve"> Ley General de Acceso</w:t>
      </w:r>
      <w:r w:rsidR="00B45667" w:rsidRPr="005863F0">
        <w:rPr>
          <w:rFonts w:ascii="Arial" w:hAnsi="Arial" w:cs="Arial"/>
          <w:b/>
        </w:rPr>
        <w:t xml:space="preserve"> </w:t>
      </w:r>
      <w:r w:rsidR="00B45667" w:rsidRPr="005863F0">
        <w:rPr>
          <w:rFonts w:ascii="Arial" w:hAnsi="Arial" w:cs="Arial"/>
        </w:rPr>
        <w:t xml:space="preserve">y </w:t>
      </w:r>
      <w:r w:rsidR="00C22AD5" w:rsidRPr="005863F0">
        <w:rPr>
          <w:rFonts w:ascii="Arial" w:hAnsi="Arial" w:cs="Arial"/>
        </w:rPr>
        <w:t xml:space="preserve">la </w:t>
      </w:r>
      <w:r w:rsidR="00C22AD5" w:rsidRPr="005863F0">
        <w:rPr>
          <w:rFonts w:ascii="Arial" w:hAnsi="Arial" w:cs="Arial"/>
          <w:b/>
        </w:rPr>
        <w:t>Ley de Acceso</w:t>
      </w:r>
      <w:r w:rsidR="005863F0">
        <w:rPr>
          <w:rFonts w:ascii="Arial" w:hAnsi="Arial" w:cs="Arial"/>
        </w:rPr>
        <w:t xml:space="preserve"> constituye violencia política contra las mujeres </w:t>
      </w:r>
      <w:proofErr w:type="gramStart"/>
      <w:r w:rsidR="005863F0">
        <w:rPr>
          <w:rFonts w:ascii="Arial" w:hAnsi="Arial" w:cs="Arial"/>
        </w:rPr>
        <w:t>en razón de</w:t>
      </w:r>
      <w:proofErr w:type="gramEnd"/>
      <w:r w:rsidR="005863F0">
        <w:rPr>
          <w:rFonts w:ascii="Arial" w:hAnsi="Arial" w:cs="Arial"/>
        </w:rPr>
        <w:t xml:space="preserve"> </w:t>
      </w:r>
      <w:r w:rsidR="00AA1A7E">
        <w:rPr>
          <w:rFonts w:ascii="Arial" w:hAnsi="Arial" w:cs="Arial"/>
        </w:rPr>
        <w:t>g</w:t>
      </w:r>
      <w:r w:rsidR="005863F0">
        <w:rPr>
          <w:rFonts w:ascii="Arial" w:hAnsi="Arial" w:cs="Arial"/>
        </w:rPr>
        <w:t>énero:</w:t>
      </w:r>
    </w:p>
    <w:p w14:paraId="36C99FDF" w14:textId="7006FB8F" w:rsidR="00B203AE" w:rsidRDefault="00B203AE" w:rsidP="00AA1A7E">
      <w:pPr>
        <w:spacing w:line="360" w:lineRule="auto"/>
        <w:ind w:right="49"/>
        <w:jc w:val="both"/>
        <w:rPr>
          <w:rFonts w:ascii="Arial" w:hAnsi="Arial" w:cs="Arial"/>
        </w:rPr>
      </w:pPr>
    </w:p>
    <w:p w14:paraId="74AFD31E" w14:textId="185FF90A" w:rsidR="00B203AE" w:rsidRPr="00784FC7" w:rsidRDefault="00B203AE" w:rsidP="00B203AE">
      <w:pPr>
        <w:spacing w:line="360" w:lineRule="auto"/>
        <w:jc w:val="both"/>
        <w:rPr>
          <w:rFonts w:ascii="Arial" w:hAnsi="Arial" w:cs="Arial"/>
          <w:b/>
          <w:lang w:val="es-ES"/>
        </w:rPr>
      </w:pPr>
      <w:r>
        <w:rPr>
          <w:rFonts w:ascii="Arial" w:hAnsi="Arial" w:cs="Arial"/>
          <w:lang w:val="es-ES"/>
        </w:rPr>
        <w:t xml:space="preserve">De conformidad con el Artículo 20 Ter de la </w:t>
      </w:r>
      <w:r w:rsidRPr="00784FC7">
        <w:rPr>
          <w:rFonts w:ascii="Arial" w:hAnsi="Arial" w:cs="Arial"/>
          <w:b/>
          <w:lang w:val="es-ES"/>
        </w:rPr>
        <w:t xml:space="preserve">Ley General de </w:t>
      </w:r>
      <w:proofErr w:type="gramStart"/>
      <w:r w:rsidRPr="00784FC7">
        <w:rPr>
          <w:rFonts w:ascii="Arial" w:hAnsi="Arial" w:cs="Arial"/>
          <w:b/>
          <w:lang w:val="es-ES"/>
        </w:rPr>
        <w:t>Acceso</w:t>
      </w:r>
      <w:r>
        <w:rPr>
          <w:rFonts w:ascii="Arial" w:hAnsi="Arial" w:cs="Arial"/>
          <w:b/>
          <w:lang w:val="es-ES"/>
        </w:rPr>
        <w:t>.-</w:t>
      </w:r>
      <w:proofErr w:type="gramEnd"/>
    </w:p>
    <w:p w14:paraId="18431159" w14:textId="77777777" w:rsidR="00B203AE" w:rsidRPr="00784FC7" w:rsidRDefault="00B203AE" w:rsidP="00B203AE">
      <w:pPr>
        <w:spacing w:line="360" w:lineRule="auto"/>
        <w:jc w:val="both"/>
        <w:rPr>
          <w:rFonts w:ascii="Arial" w:hAnsi="Arial" w:cs="Arial"/>
          <w:lang w:val="es-ES"/>
        </w:rPr>
      </w:pPr>
    </w:p>
    <w:p w14:paraId="5FFD4917" w14:textId="77777777" w:rsidR="00B203AE" w:rsidRPr="00784FC7" w:rsidRDefault="00B203AE" w:rsidP="00B203AE">
      <w:pPr>
        <w:pStyle w:val="Prrafodelista"/>
        <w:numPr>
          <w:ilvl w:val="0"/>
          <w:numId w:val="15"/>
        </w:numPr>
        <w:spacing w:line="360" w:lineRule="auto"/>
        <w:jc w:val="both"/>
        <w:rPr>
          <w:rFonts w:ascii="Arial" w:hAnsi="Arial" w:cs="Arial"/>
        </w:rPr>
      </w:pPr>
      <w:r w:rsidRPr="00784FC7">
        <w:rPr>
          <w:rFonts w:ascii="Arial" w:hAnsi="Arial" w:cs="Arial"/>
        </w:rPr>
        <w:t>Incumplir las disposiciones jurídicas nacionales e internacionales que reconocen el ejercicio pleno de los derechos políticos de las mujeres;</w:t>
      </w:r>
    </w:p>
    <w:p w14:paraId="12E9D552"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Restringir o anular el derecho al voto libre y secreto de las mujeres, u obstaculizar sus derechos de asociación y afiliación a todo tipo de organizaciones políticas y civiles, </w:t>
      </w:r>
      <w:proofErr w:type="gramStart"/>
      <w:r w:rsidRPr="00784FC7">
        <w:rPr>
          <w:rFonts w:ascii="Arial" w:hAnsi="Arial" w:cs="Arial"/>
        </w:rPr>
        <w:t>en razón de</w:t>
      </w:r>
      <w:proofErr w:type="gramEnd"/>
      <w:r w:rsidRPr="00784FC7">
        <w:rPr>
          <w:rFonts w:ascii="Arial" w:hAnsi="Arial" w:cs="Arial"/>
        </w:rPr>
        <w:t xml:space="preserve"> género; </w:t>
      </w:r>
    </w:p>
    <w:p w14:paraId="2FA955B9"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Ocultar información u omitir la convocatoria para el registro de candidaturas o para cualquier otra actividad que implique la toma de decisiones en el desarrollo de sus funciones y actividades; </w:t>
      </w:r>
    </w:p>
    <w:p w14:paraId="0E4A771F"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Proporcionar a las mujeres que aspiran u ocupan un cargo de elección popular información falsa o incompleta, que impida su registro como candidata o induzca al incorrecto ejercicio de sus atribuciones; </w:t>
      </w:r>
    </w:p>
    <w:p w14:paraId="59C89CBA"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Proporcionar información incompleta o datos falsos a las autoridades administrativas, electorales o jurisdiccionales, con la finalidad de menoscabar los derechos políticos de las mujeres y la garantía del debido proceso; </w:t>
      </w:r>
    </w:p>
    <w:p w14:paraId="00317BD1"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Proporcionar a las mujeres que ocupan un cargo de elección popular, información falsa, incompleta o imprecisa, para impedir que induzca al incorrecto ejercicio de sus atribuciones; </w:t>
      </w:r>
    </w:p>
    <w:p w14:paraId="0567B827"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lastRenderedPageBreak/>
        <w:t xml:space="preserve">Obstaculizar la campaña de modo que se impida que la competencia electoral se desarrolle en condiciones de igualdad; </w:t>
      </w:r>
    </w:p>
    <w:p w14:paraId="77105E9F"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 </w:t>
      </w:r>
    </w:p>
    <w:p w14:paraId="4A0AF9A6"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Difamar, calumniar, injuriar o realizar cualquier expresión que denigre o descalifique a las mujeres en ejercicio de sus funciones políticas, con base en estereotipos de género, con el objetivo o el resultado de menoscabar su imagen pública o limitar o anular sus derechos; </w:t>
      </w:r>
    </w:p>
    <w:p w14:paraId="221840FB"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 </w:t>
      </w:r>
    </w:p>
    <w:p w14:paraId="17819156"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Amenazar o intimidar a una o varias mujeres o a su familia o colaboradores con el objeto de inducir su renuncia a la candidatura o al cargo para el que fue electa o designada; </w:t>
      </w:r>
    </w:p>
    <w:p w14:paraId="60B153E7"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Impedir, por cualquier medio, que las mujeres electas o designadas a cualquier puesto o encargo público tomen protesta de su encargo, asistan a las sesiones ordinarias o a cualquier otra actividad que implique la toma de decisiones y el ejercicio del cargo, impidiendo o suprimiendo su derecho a voz y voto; </w:t>
      </w:r>
    </w:p>
    <w:p w14:paraId="0DEC9F96"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Restringir los derechos políticos de las mujeres con base a la aplicación de tradiciones, costumbres o sistemas normativos internos o propios, que sean violatorios de los derechos humanos; </w:t>
      </w:r>
    </w:p>
    <w:p w14:paraId="49B2E8BA"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Imponer, con base en estereotipos de género, la realización de actividades distintas a las atribuciones propias de la representación política, cargo o función; </w:t>
      </w:r>
    </w:p>
    <w:p w14:paraId="6F96F9FD"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lastRenderedPageBreak/>
        <w:t xml:space="preserve">Discriminar a la mujer en el ejercicio de sus derechos políticos por encontrarse en estado de embarazo, parto, puerperio, o impedir o restringir su reincorporación al cargo tras hacer uso de la licencia de maternidad o de cualquier otra licencia contemplada en la normatividad; </w:t>
      </w:r>
    </w:p>
    <w:p w14:paraId="0E01579F"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Ejercer violencia física, sexual, simbólica, psicológica, económica o patrimonial contra una mujer en ejercicio de sus derechos políticos; </w:t>
      </w:r>
    </w:p>
    <w:p w14:paraId="648B3A36"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Limitar o negar arbitrariamente el uso de cualquier recurso o atribución inherente al cargo que ocupe la mujer, incluido el pago de salarios, dietas u otras prestaciones asociadas al ejercicio del cargo, en condiciones de igualdad; </w:t>
      </w:r>
    </w:p>
    <w:p w14:paraId="4C452673"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Obligar a una mujer, mediante fuerza, presión o intimidación, a suscribir documentos o avalar decisiones contrarias a su voluntad o a la ley; </w:t>
      </w:r>
    </w:p>
    <w:p w14:paraId="13E0D4C9"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Obstaculizar o impedir el acceso a la justicia de las mujeres para proteger sus derechos políticos; </w:t>
      </w:r>
    </w:p>
    <w:p w14:paraId="334FCFAE"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 xml:space="preserve">Limitar o negar arbitrariamente el uso de cualquier recurso o atribución inherente al cargo político que ocupa la mujer, impidiendo el ejercicio del cargo en condiciones de igualdad; </w:t>
      </w:r>
    </w:p>
    <w:p w14:paraId="17DF0394" w14:textId="77777777" w:rsidR="00B203AE" w:rsidRPr="00784FC7"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Imponer sanciones injustificadas o abusivas, impidiendo o restringiendo el ejercicio de sus derechos políticos en condiciones de igualdad;</w:t>
      </w:r>
    </w:p>
    <w:p w14:paraId="56ED9D13" w14:textId="5A5D22C4" w:rsidR="00B203AE" w:rsidRPr="00B203AE" w:rsidRDefault="00B203AE" w:rsidP="00B203AE">
      <w:pPr>
        <w:pStyle w:val="Prrafodelista"/>
        <w:numPr>
          <w:ilvl w:val="0"/>
          <w:numId w:val="15"/>
        </w:numPr>
        <w:spacing w:line="360" w:lineRule="auto"/>
        <w:jc w:val="both"/>
        <w:rPr>
          <w:rFonts w:ascii="Arial" w:hAnsi="Arial" w:cs="Arial"/>
          <w:lang w:val="es-ES"/>
        </w:rPr>
      </w:pPr>
      <w:r w:rsidRPr="00784FC7">
        <w:rPr>
          <w:rFonts w:ascii="Arial" w:hAnsi="Arial" w:cs="Arial"/>
        </w:rPr>
        <w:t>Cualesquiera otras formas análogas que lesionen o sean susceptibles de dañar la dignidad, integridad o libertad de las mujeres en el ejercicio de un cargo político, público, de poder o de decisión, que afecte sus derechos políticos electorales.</w:t>
      </w:r>
    </w:p>
    <w:p w14:paraId="4A76F2EF" w14:textId="77777777" w:rsidR="00E03709" w:rsidRDefault="00E03709" w:rsidP="00AA1A7E">
      <w:pPr>
        <w:spacing w:line="360" w:lineRule="auto"/>
        <w:jc w:val="both"/>
        <w:rPr>
          <w:rFonts w:ascii="Arial" w:hAnsi="Arial" w:cs="Arial"/>
          <w:b/>
          <w:lang w:val="es-ES"/>
        </w:rPr>
      </w:pPr>
    </w:p>
    <w:p w14:paraId="0C7F9F87" w14:textId="73CFC21D" w:rsidR="00F43EE0" w:rsidRDefault="00BD6D94" w:rsidP="00AA1A7E">
      <w:pPr>
        <w:spacing w:line="360" w:lineRule="auto"/>
        <w:jc w:val="both"/>
        <w:rPr>
          <w:rFonts w:ascii="Arial" w:hAnsi="Arial" w:cs="Arial"/>
          <w:b/>
          <w:lang w:val="es-ES"/>
        </w:rPr>
      </w:pPr>
      <w:r>
        <w:rPr>
          <w:rFonts w:ascii="Arial" w:hAnsi="Arial" w:cs="Arial"/>
          <w:lang w:val="es-ES"/>
        </w:rPr>
        <w:t xml:space="preserve">De conformidad con el Artículo 30 </w:t>
      </w:r>
      <w:proofErr w:type="spellStart"/>
      <w:r>
        <w:rPr>
          <w:rFonts w:ascii="Arial" w:hAnsi="Arial" w:cs="Arial"/>
          <w:lang w:val="es-ES"/>
        </w:rPr>
        <w:t>Quáter</w:t>
      </w:r>
      <w:proofErr w:type="spellEnd"/>
      <w:r>
        <w:rPr>
          <w:rFonts w:ascii="Arial" w:hAnsi="Arial" w:cs="Arial"/>
          <w:lang w:val="es-ES"/>
        </w:rPr>
        <w:t xml:space="preserve"> de </w:t>
      </w:r>
      <w:r w:rsidR="00F43EE0" w:rsidRPr="00C91B78">
        <w:rPr>
          <w:rFonts w:ascii="Arial" w:hAnsi="Arial" w:cs="Arial"/>
          <w:b/>
          <w:lang w:val="es-ES"/>
        </w:rPr>
        <w:t xml:space="preserve">Ley de </w:t>
      </w:r>
      <w:proofErr w:type="gramStart"/>
      <w:r w:rsidR="00F43EE0" w:rsidRPr="00C91B78">
        <w:rPr>
          <w:rFonts w:ascii="Arial" w:hAnsi="Arial" w:cs="Arial"/>
          <w:b/>
          <w:lang w:val="es-ES"/>
        </w:rPr>
        <w:t>Acceso</w:t>
      </w:r>
      <w:r w:rsidR="00B203AE">
        <w:rPr>
          <w:rFonts w:ascii="Arial" w:hAnsi="Arial" w:cs="Arial"/>
          <w:b/>
          <w:lang w:val="es-ES"/>
        </w:rPr>
        <w:t>.-</w:t>
      </w:r>
      <w:proofErr w:type="gramEnd"/>
      <w:r w:rsidR="00B203AE">
        <w:rPr>
          <w:rFonts w:ascii="Arial" w:hAnsi="Arial" w:cs="Arial"/>
          <w:b/>
          <w:lang w:val="es-ES"/>
        </w:rPr>
        <w:t xml:space="preserve"> </w:t>
      </w:r>
    </w:p>
    <w:p w14:paraId="0456B811" w14:textId="77777777" w:rsidR="00B203AE" w:rsidRPr="00C91B78" w:rsidRDefault="00B203AE" w:rsidP="00AA1A7E">
      <w:pPr>
        <w:spacing w:line="360" w:lineRule="auto"/>
        <w:jc w:val="both"/>
        <w:rPr>
          <w:rFonts w:ascii="Arial" w:hAnsi="Arial" w:cs="Arial"/>
          <w:b/>
          <w:lang w:val="es-ES"/>
        </w:rPr>
      </w:pPr>
    </w:p>
    <w:p w14:paraId="0D19036A" w14:textId="25275DDF"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Impedir u obstaculizar el ejercicio de sus derechos político-electorales mediante la restricción de recursos, ocultamiento de información, aplicación de sanciones sin motivación y fundamentación, amenazas o amedrentamiento hacia su persona o familiares; </w:t>
      </w:r>
    </w:p>
    <w:p w14:paraId="2FD9F304" w14:textId="69528CFC"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lastRenderedPageBreak/>
        <w:t xml:space="preserve">Proporcionar de forma dolosa a las mujeres candidatas o electas, propietarias o suplentes o designadas para una función pública, información falsa o imprecisa que la induzca al inadecuado ejercicio de sus funciones políticas públicas; </w:t>
      </w:r>
    </w:p>
    <w:p w14:paraId="3240C733" w14:textId="47385F91"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Obligar o instruir a las mujeres a realizar actos incompatibles a las funciones públicas propias de su encargo; </w:t>
      </w:r>
    </w:p>
    <w:p w14:paraId="3BCBBB0C" w14:textId="2D5F4CBD"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Asignar responsabilidades que limiten el ejercicio de su función pública; </w:t>
      </w:r>
    </w:p>
    <w:p w14:paraId="46A6FBDA" w14:textId="25A18331"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Evitar por cualquier medio que las mujeres electas, propietarias o suplentes o nombradas para una función pública, asistan a las sesiones ordinarias o extraordinarias o a cualquier otra actividad que implique la toma de decisiones, impidiendo o suprimiendo el derecho a voz y voto en igualdad de condición que los hombres; </w:t>
      </w:r>
    </w:p>
    <w:p w14:paraId="3C45A6B7" w14:textId="77777777" w:rsid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Proporcionar a las autoridades administrativas, electorales o jurisdiccionales datos falsos o información incompleta o errónea de la identidad de la mujer o mujeres candidatas a algún cargo de elección popular, con la finalidad de limitar o impedir su participación; </w:t>
      </w:r>
    </w:p>
    <w:p w14:paraId="4027614E" w14:textId="5F1D02B4"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Impedir o restringir a las mujeres, la reincorporación al cargo público al que fue nombrada electa, posterior al ejercicio de una licencia o permiso justificado; </w:t>
      </w:r>
    </w:p>
    <w:p w14:paraId="69664AFB" w14:textId="087B333E"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Coartar o impedir el uso de las facultades inherentes en la Constitución y los ordenamientos jurídicos electorales, para proteger sus derechos frente a los actos que violenten o restrinjan el ejercicio de su representación política; </w:t>
      </w:r>
    </w:p>
    <w:p w14:paraId="26AE5732" w14:textId="36A27F46"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Efectuar cualquier acto de discriminación previsto en la Constitución, o en las leyes que la sancionen y que tengan como resultado impedir, negar, anular o menoscabar el ejercicio de los derechos humanos de las mujeres electas o en el ejercicio de su representación política; </w:t>
      </w:r>
    </w:p>
    <w:p w14:paraId="06919375" w14:textId="0508AFD0"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FD69F2">
        <w:rPr>
          <w:rFonts w:ascii="Arial" w:hAnsi="Arial" w:cs="Arial"/>
        </w:rPr>
        <w:t xml:space="preserve">Publicar o revelar información personal, privada o falsa, de las mujeres candidatas, electas, designadas o en el ejercicio de su representación política o partidista dentro o fuera de un proceso electoral, con el objetivo de </w:t>
      </w:r>
      <w:r w:rsidRPr="00FD69F2">
        <w:rPr>
          <w:rFonts w:ascii="Arial" w:hAnsi="Arial" w:cs="Arial"/>
        </w:rPr>
        <w:lastRenderedPageBreak/>
        <w:t>denostar o menoscabar</w:t>
      </w:r>
      <w:r w:rsidRPr="006B35E0">
        <w:rPr>
          <w:rFonts w:ascii="Arial" w:hAnsi="Arial" w:cs="Arial"/>
        </w:rPr>
        <w:t xml:space="preserve"> su dignidad humana, con o sin el fin de obtener con estas acciones, la renuncia y/o licencia al cargo electo o en ejercicio; </w:t>
      </w:r>
    </w:p>
    <w:p w14:paraId="5BF47CDA" w14:textId="761AA883"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Obligar, intimidar o amenazar a suscribir documentos, a participar de proyectos o adoptar decisiones en contra de su voluntad o del interés público, aprovechándose de su representación política; </w:t>
      </w:r>
    </w:p>
    <w:p w14:paraId="31150E6E" w14:textId="692F58CA"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Dañar o manipular, en cualquier forma, elementos de la campaña electoral de la mujer, impidiendo que la competencia electoral se desarrolle en condiciones de igualdad; </w:t>
      </w:r>
    </w:p>
    <w:p w14:paraId="6A68CF8F" w14:textId="7C6C67CA"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Hacer uso de cualquier medio de comunicación, sea impreso, electrónico o de cualquier plataforma digital para verter misoginia o fomentarla en contra de una mujer o de su familia; </w:t>
      </w:r>
    </w:p>
    <w:p w14:paraId="1225FB6F" w14:textId="345C8903"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Limitar o negar arbitrariamente el uso de cualquier recurso o atribución inherente al cargo que ocupe la mujer, incluido el pago de salarios, dietas u otras prestaciones asociadas al ejercicio del cargo, en condiciones de igualdad; </w:t>
      </w:r>
    </w:p>
    <w:p w14:paraId="61F3CB5E" w14:textId="30CF2E3C"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Proferir agresiones verbales, físicas o de cualquier índole que estén basadas en estereotipos y visiones discriminatorias sobre las mujeres tendientes a denigrar a las mujeres y su imagen pública con base en estereotipos de género; </w:t>
      </w:r>
    </w:p>
    <w:p w14:paraId="409CF823" w14:textId="417B8FBA" w:rsidR="006B35E0" w:rsidRPr="006B35E0"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Amenazar, intimidar o incitar a la violencia en contra de las mujeres candidatas, electas o designadas o en el ejercicio de sus funciones </w:t>
      </w:r>
      <w:proofErr w:type="gramStart"/>
      <w:r w:rsidRPr="006B35E0">
        <w:rPr>
          <w:rFonts w:ascii="Arial" w:hAnsi="Arial" w:cs="Arial"/>
        </w:rPr>
        <w:t>político</w:t>
      </w:r>
      <w:r>
        <w:rPr>
          <w:rFonts w:ascii="Arial" w:hAnsi="Arial" w:cs="Arial"/>
        </w:rPr>
        <w:t xml:space="preserve"> </w:t>
      </w:r>
      <w:r w:rsidRPr="006B35E0">
        <w:rPr>
          <w:rFonts w:ascii="Arial" w:hAnsi="Arial" w:cs="Arial"/>
        </w:rPr>
        <w:t>públicas</w:t>
      </w:r>
      <w:proofErr w:type="gramEnd"/>
      <w:r w:rsidRPr="006B35E0">
        <w:rPr>
          <w:rFonts w:ascii="Arial" w:hAnsi="Arial" w:cs="Arial"/>
        </w:rPr>
        <w:t xml:space="preserve"> por razones de género; y </w:t>
      </w:r>
    </w:p>
    <w:p w14:paraId="7A139183" w14:textId="53967CAE" w:rsidR="00B203AE" w:rsidRDefault="006B35E0" w:rsidP="00AA1A7E">
      <w:pPr>
        <w:pStyle w:val="Prrafodelista"/>
        <w:numPr>
          <w:ilvl w:val="1"/>
          <w:numId w:val="41"/>
        </w:numPr>
        <w:spacing w:line="360" w:lineRule="auto"/>
        <w:ind w:left="1134" w:hanging="708"/>
        <w:jc w:val="both"/>
        <w:rPr>
          <w:rFonts w:ascii="Arial" w:hAnsi="Arial" w:cs="Arial"/>
        </w:rPr>
      </w:pPr>
      <w:r w:rsidRPr="006B35E0">
        <w:rPr>
          <w:rFonts w:ascii="Arial" w:hAnsi="Arial" w:cs="Arial"/>
        </w:rPr>
        <w:t xml:space="preserve">Cualesquiera otras formas análogas que lesionen o sean susceptibles de dañar la dignidad, integridad o libertad de las mujeres en el ejercicio de un cargo político, público, de poder o de decisión, que afecte sus derechos políticos electorales. </w:t>
      </w:r>
    </w:p>
    <w:p w14:paraId="4F39FD78" w14:textId="512EBCD1" w:rsidR="00987044" w:rsidRDefault="00987044" w:rsidP="00987044">
      <w:pPr>
        <w:pStyle w:val="Prrafodelista"/>
        <w:spacing w:line="360" w:lineRule="auto"/>
        <w:ind w:left="1134"/>
        <w:jc w:val="both"/>
        <w:rPr>
          <w:rFonts w:ascii="Arial" w:hAnsi="Arial" w:cs="Arial"/>
        </w:rPr>
      </w:pPr>
    </w:p>
    <w:p w14:paraId="719153AB" w14:textId="77777777" w:rsidR="00987044" w:rsidRPr="00987044" w:rsidRDefault="00987044" w:rsidP="00987044">
      <w:pPr>
        <w:pStyle w:val="Prrafodelista"/>
        <w:spacing w:line="360" w:lineRule="auto"/>
        <w:ind w:left="1134"/>
        <w:jc w:val="both"/>
        <w:rPr>
          <w:rFonts w:ascii="Arial" w:hAnsi="Arial" w:cs="Arial"/>
        </w:rPr>
      </w:pPr>
    </w:p>
    <w:p w14:paraId="2192BF2A" w14:textId="77777777" w:rsidR="00F43EE0" w:rsidRPr="00C91B78" w:rsidRDefault="007D4FF0" w:rsidP="00AA1A7E">
      <w:pPr>
        <w:pStyle w:val="Ttulo2"/>
        <w:spacing w:before="0" w:line="360" w:lineRule="auto"/>
        <w:jc w:val="both"/>
        <w:rPr>
          <w:rFonts w:ascii="Arial" w:hAnsi="Arial" w:cs="Arial"/>
          <w:color w:val="auto"/>
          <w:sz w:val="24"/>
          <w:szCs w:val="24"/>
          <w:lang w:val="es-ES"/>
        </w:rPr>
      </w:pPr>
      <w:bookmarkStart w:id="18" w:name="_Toc55402554"/>
      <w:bookmarkStart w:id="19" w:name="_Toc56784804"/>
      <w:r>
        <w:rPr>
          <w:rFonts w:ascii="Arial" w:hAnsi="Arial" w:cs="Arial"/>
          <w:color w:val="auto"/>
          <w:sz w:val="24"/>
          <w:szCs w:val="24"/>
          <w:lang w:val="es-ES"/>
        </w:rPr>
        <w:lastRenderedPageBreak/>
        <w:t>3.8</w:t>
      </w:r>
      <w:r w:rsidR="00F43EE0" w:rsidRPr="00C91B78">
        <w:rPr>
          <w:rFonts w:ascii="Arial" w:hAnsi="Arial" w:cs="Arial"/>
          <w:color w:val="auto"/>
          <w:sz w:val="24"/>
          <w:szCs w:val="24"/>
          <w:lang w:val="es-ES"/>
        </w:rPr>
        <w:t xml:space="preserve"> Sujetos responsables de violentar los derechos político-electorales de las mujeres</w:t>
      </w:r>
      <w:bookmarkEnd w:id="18"/>
      <w:bookmarkEnd w:id="19"/>
    </w:p>
    <w:p w14:paraId="15BC608A" w14:textId="77777777" w:rsidR="00F43EE0" w:rsidRPr="00784FC7" w:rsidRDefault="00F43EE0" w:rsidP="00AA1A7E">
      <w:pPr>
        <w:spacing w:line="360" w:lineRule="auto"/>
        <w:jc w:val="both"/>
        <w:rPr>
          <w:rFonts w:ascii="Arial" w:hAnsi="Arial" w:cs="Arial"/>
          <w:lang w:val="es-ES"/>
        </w:rPr>
      </w:pPr>
    </w:p>
    <w:p w14:paraId="76D03D09" w14:textId="7AD76FDC" w:rsidR="00F43EE0" w:rsidRPr="00784FC7" w:rsidRDefault="00F43EE0" w:rsidP="00AA1A7E">
      <w:pPr>
        <w:spacing w:line="360" w:lineRule="auto"/>
        <w:jc w:val="both"/>
        <w:rPr>
          <w:rFonts w:ascii="Arial" w:hAnsi="Arial" w:cs="Arial"/>
          <w:lang w:val="es-ES"/>
        </w:rPr>
      </w:pPr>
      <w:r w:rsidRPr="00784FC7">
        <w:rPr>
          <w:rFonts w:ascii="Arial" w:hAnsi="Arial" w:cs="Arial"/>
        </w:rPr>
        <w:t xml:space="preserve">La </w:t>
      </w:r>
      <w:r w:rsidR="000E414C" w:rsidRPr="00784FC7">
        <w:rPr>
          <w:rFonts w:ascii="Arial" w:hAnsi="Arial" w:cs="Arial"/>
        </w:rPr>
        <w:t xml:space="preserve">violencia política de género </w:t>
      </w:r>
      <w:r w:rsidRPr="00784FC7">
        <w:rPr>
          <w:rFonts w:ascii="Arial" w:hAnsi="Arial" w:cs="Arial"/>
        </w:rPr>
        <w:t xml:space="preserve">puede ser ejercida por una sola persona o por un conjunto de ellas. </w:t>
      </w:r>
    </w:p>
    <w:p w14:paraId="2DC2773C" w14:textId="77777777" w:rsidR="00F43EE0" w:rsidRPr="00784FC7" w:rsidRDefault="00F43EE0" w:rsidP="00AA1A7E">
      <w:pPr>
        <w:spacing w:line="360" w:lineRule="auto"/>
        <w:jc w:val="both"/>
        <w:rPr>
          <w:rFonts w:ascii="Arial" w:hAnsi="Arial" w:cs="Arial"/>
          <w:lang w:val="es-ES"/>
        </w:rPr>
      </w:pPr>
    </w:p>
    <w:p w14:paraId="1865011B" w14:textId="77777777" w:rsidR="00F43EE0" w:rsidRPr="00784FC7" w:rsidRDefault="00F43EE0" w:rsidP="00AA1A7E">
      <w:pPr>
        <w:spacing w:line="360" w:lineRule="auto"/>
        <w:jc w:val="both"/>
        <w:rPr>
          <w:rFonts w:ascii="Arial" w:hAnsi="Arial" w:cs="Arial"/>
        </w:rPr>
      </w:pPr>
      <w:r w:rsidRPr="00784FC7">
        <w:rPr>
          <w:rFonts w:ascii="Arial" w:hAnsi="Arial" w:cs="Arial"/>
          <w:bCs/>
        </w:rPr>
        <w:t xml:space="preserve">De acuerdo con lo que establece el </w:t>
      </w:r>
      <w:r w:rsidRPr="00784FC7">
        <w:rPr>
          <w:rFonts w:ascii="Arial" w:hAnsi="Arial" w:cs="Arial"/>
          <w:b/>
          <w:bCs/>
        </w:rPr>
        <w:t>Código</w:t>
      </w:r>
      <w:r w:rsidR="00701DF5">
        <w:rPr>
          <w:rFonts w:ascii="Arial" w:hAnsi="Arial" w:cs="Arial"/>
          <w:b/>
          <w:bCs/>
        </w:rPr>
        <w:t xml:space="preserve"> </w:t>
      </w:r>
      <w:r w:rsidR="00701DF5">
        <w:rPr>
          <w:rFonts w:ascii="Arial" w:hAnsi="Arial" w:cs="Arial"/>
          <w:bCs/>
        </w:rPr>
        <w:t xml:space="preserve">y la </w:t>
      </w:r>
      <w:r w:rsidR="00701DF5">
        <w:rPr>
          <w:rFonts w:ascii="Arial" w:hAnsi="Arial" w:cs="Arial"/>
          <w:b/>
          <w:bCs/>
        </w:rPr>
        <w:t>LGIPE</w:t>
      </w:r>
      <w:r w:rsidRPr="00784FC7">
        <w:rPr>
          <w:rFonts w:ascii="Arial" w:hAnsi="Arial" w:cs="Arial"/>
          <w:bCs/>
        </w:rPr>
        <w:t>,</w:t>
      </w:r>
      <w:r w:rsidRPr="00784FC7">
        <w:rPr>
          <w:rFonts w:ascii="Arial" w:hAnsi="Arial" w:cs="Arial"/>
          <w:b/>
        </w:rPr>
        <w:t xml:space="preserve"> </w:t>
      </w:r>
      <w:r w:rsidRPr="00784FC7">
        <w:rPr>
          <w:rFonts w:ascii="Arial" w:hAnsi="Arial" w:cs="Arial"/>
        </w:rPr>
        <w:t>son sujetos de responsabilidad por infracciones cometidas a las disposiciones electorales:</w:t>
      </w:r>
    </w:p>
    <w:p w14:paraId="75E82725" w14:textId="77777777" w:rsidR="00F43EE0" w:rsidRPr="00784FC7" w:rsidRDefault="00F43EE0" w:rsidP="00AA1A7E">
      <w:pPr>
        <w:pStyle w:val="NormalWeb"/>
        <w:tabs>
          <w:tab w:val="num" w:pos="1080"/>
        </w:tabs>
        <w:spacing w:before="0" w:after="0" w:line="360" w:lineRule="auto"/>
        <w:ind w:left="720"/>
        <w:jc w:val="both"/>
        <w:rPr>
          <w:rFonts w:ascii="Arial" w:hAnsi="Arial" w:cs="Arial"/>
          <w:b/>
        </w:rPr>
      </w:pPr>
    </w:p>
    <w:p w14:paraId="6632BB70" w14:textId="14D7D9C2" w:rsidR="00F43EE0" w:rsidRPr="00701DF5" w:rsidRDefault="00F43EE0" w:rsidP="00AA1A7E">
      <w:pPr>
        <w:pStyle w:val="NormalWeb"/>
        <w:numPr>
          <w:ilvl w:val="0"/>
          <w:numId w:val="4"/>
        </w:numPr>
        <w:autoSpaceDE/>
        <w:autoSpaceDN/>
        <w:adjustRightInd/>
        <w:spacing w:before="0" w:after="0" w:line="360" w:lineRule="auto"/>
        <w:jc w:val="both"/>
        <w:rPr>
          <w:rFonts w:ascii="Arial" w:hAnsi="Arial" w:cs="Arial"/>
        </w:rPr>
      </w:pPr>
      <w:r w:rsidRPr="00784FC7">
        <w:rPr>
          <w:rFonts w:ascii="Arial" w:hAnsi="Arial" w:cs="Arial"/>
        </w:rPr>
        <w:t xml:space="preserve">Los </w:t>
      </w:r>
      <w:r w:rsidR="00FD69F2" w:rsidRPr="00FD69F2">
        <w:rPr>
          <w:rFonts w:ascii="Arial" w:hAnsi="Arial" w:cs="Arial"/>
          <w:b/>
        </w:rPr>
        <w:t>Partidos Políticos</w:t>
      </w:r>
      <w:r w:rsidRPr="00784FC7">
        <w:rPr>
          <w:rFonts w:ascii="Arial" w:hAnsi="Arial" w:cs="Arial"/>
        </w:rPr>
        <w:t>,</w:t>
      </w:r>
    </w:p>
    <w:p w14:paraId="434DA169" w14:textId="77777777" w:rsidR="00F43EE0" w:rsidRPr="00701DF5" w:rsidRDefault="00F43EE0" w:rsidP="00AA1A7E">
      <w:pPr>
        <w:pStyle w:val="NormalWeb"/>
        <w:numPr>
          <w:ilvl w:val="0"/>
          <w:numId w:val="4"/>
        </w:numPr>
        <w:autoSpaceDE/>
        <w:autoSpaceDN/>
        <w:adjustRightInd/>
        <w:spacing w:before="0" w:after="0" w:line="360" w:lineRule="auto"/>
        <w:jc w:val="both"/>
        <w:rPr>
          <w:rFonts w:ascii="Arial" w:hAnsi="Arial" w:cs="Arial"/>
        </w:rPr>
      </w:pPr>
      <w:r w:rsidRPr="00784FC7">
        <w:rPr>
          <w:rFonts w:ascii="Arial" w:hAnsi="Arial" w:cs="Arial"/>
        </w:rPr>
        <w:t>Las agrupaciones políticas,</w:t>
      </w:r>
    </w:p>
    <w:p w14:paraId="14361E4D" w14:textId="77777777" w:rsidR="00F43EE0" w:rsidRPr="00701DF5" w:rsidRDefault="00F43EE0" w:rsidP="00AA1A7E">
      <w:pPr>
        <w:pStyle w:val="NormalWeb"/>
        <w:numPr>
          <w:ilvl w:val="0"/>
          <w:numId w:val="4"/>
        </w:numPr>
        <w:autoSpaceDE/>
        <w:autoSpaceDN/>
        <w:adjustRightInd/>
        <w:spacing w:before="0" w:after="0" w:line="360" w:lineRule="auto"/>
        <w:jc w:val="both"/>
        <w:rPr>
          <w:rFonts w:ascii="Arial" w:hAnsi="Arial" w:cs="Arial"/>
        </w:rPr>
      </w:pPr>
      <w:r w:rsidRPr="00784FC7">
        <w:rPr>
          <w:rFonts w:ascii="Arial" w:hAnsi="Arial" w:cs="Arial"/>
        </w:rPr>
        <w:t>Las y los aspirantes, precandidatas, precandidatos, candidatas y candidatos y candidatos y candidatas independientes a cargos de elección popular,</w:t>
      </w:r>
    </w:p>
    <w:p w14:paraId="7B352BB0" w14:textId="77777777" w:rsidR="00F43EE0" w:rsidRPr="00701DF5" w:rsidRDefault="00F43EE0" w:rsidP="00AA1A7E">
      <w:pPr>
        <w:pStyle w:val="NormalWeb"/>
        <w:numPr>
          <w:ilvl w:val="0"/>
          <w:numId w:val="4"/>
        </w:numPr>
        <w:autoSpaceDE/>
        <w:autoSpaceDN/>
        <w:adjustRightInd/>
        <w:spacing w:before="0" w:after="0" w:line="360" w:lineRule="auto"/>
        <w:jc w:val="both"/>
        <w:rPr>
          <w:rFonts w:ascii="Arial" w:hAnsi="Arial" w:cs="Arial"/>
        </w:rPr>
      </w:pPr>
      <w:r w:rsidRPr="00784FC7">
        <w:rPr>
          <w:rFonts w:ascii="Arial" w:hAnsi="Arial" w:cs="Arial"/>
        </w:rPr>
        <w:t>Las y los ciudadanos, o cualquier persona física o moral,</w:t>
      </w:r>
    </w:p>
    <w:p w14:paraId="41D9F639" w14:textId="77777777" w:rsidR="00F43EE0" w:rsidRPr="00701DF5" w:rsidRDefault="00F43EE0" w:rsidP="00AA1A7E">
      <w:pPr>
        <w:pStyle w:val="NormalWeb"/>
        <w:numPr>
          <w:ilvl w:val="0"/>
          <w:numId w:val="4"/>
        </w:numPr>
        <w:autoSpaceDE/>
        <w:autoSpaceDN/>
        <w:adjustRightInd/>
        <w:spacing w:before="0" w:after="0" w:line="360" w:lineRule="auto"/>
        <w:jc w:val="both"/>
        <w:rPr>
          <w:rFonts w:ascii="Arial" w:hAnsi="Arial" w:cs="Arial"/>
          <w:lang w:val="es-ES_tradnl"/>
        </w:rPr>
      </w:pPr>
      <w:r w:rsidRPr="00784FC7">
        <w:rPr>
          <w:rFonts w:ascii="Arial" w:hAnsi="Arial" w:cs="Arial"/>
          <w:lang w:val="es-ES_tradnl"/>
        </w:rPr>
        <w:t>Las autoridades, las y los servidores públicos de cualquiera de los Poderes de la Unión; de los poderes locales; órganos de gobierno municipales; órganos de gobierno de la Ciudad de México; órganos autónomos, y cualquier otro ente público,</w:t>
      </w:r>
    </w:p>
    <w:p w14:paraId="61C7C923" w14:textId="77777777" w:rsidR="00F43EE0" w:rsidRPr="00701DF5" w:rsidRDefault="00F43EE0" w:rsidP="00AA1A7E">
      <w:pPr>
        <w:pStyle w:val="NormalWeb"/>
        <w:numPr>
          <w:ilvl w:val="0"/>
          <w:numId w:val="4"/>
        </w:numPr>
        <w:autoSpaceDE/>
        <w:autoSpaceDN/>
        <w:adjustRightInd/>
        <w:spacing w:before="0" w:after="0" w:line="360" w:lineRule="auto"/>
        <w:jc w:val="both"/>
        <w:rPr>
          <w:rFonts w:ascii="Arial" w:hAnsi="Arial" w:cs="Arial"/>
        </w:rPr>
      </w:pPr>
      <w:r w:rsidRPr="00784FC7">
        <w:rPr>
          <w:rFonts w:ascii="Arial" w:hAnsi="Arial" w:cs="Arial"/>
        </w:rPr>
        <w:t>Las y los notarios públicos,</w:t>
      </w:r>
    </w:p>
    <w:p w14:paraId="487C3B26" w14:textId="77777777" w:rsidR="00F43EE0" w:rsidRPr="00701DF5" w:rsidRDefault="00F43EE0" w:rsidP="00AA1A7E">
      <w:pPr>
        <w:pStyle w:val="NormalWeb"/>
        <w:numPr>
          <w:ilvl w:val="0"/>
          <w:numId w:val="4"/>
        </w:numPr>
        <w:autoSpaceDE/>
        <w:autoSpaceDN/>
        <w:adjustRightInd/>
        <w:spacing w:before="0" w:after="0" w:line="360" w:lineRule="auto"/>
        <w:jc w:val="both"/>
        <w:rPr>
          <w:rFonts w:ascii="Arial" w:hAnsi="Arial" w:cs="Arial"/>
        </w:rPr>
      </w:pPr>
      <w:r w:rsidRPr="00784FC7">
        <w:rPr>
          <w:rFonts w:ascii="Arial" w:hAnsi="Arial" w:cs="Arial"/>
        </w:rPr>
        <w:t>Las y los extranjeros,</w:t>
      </w:r>
    </w:p>
    <w:p w14:paraId="60F60F2C" w14:textId="703EFDC5" w:rsidR="00F43EE0" w:rsidRPr="00701DF5" w:rsidRDefault="00F43EE0" w:rsidP="00AA1A7E">
      <w:pPr>
        <w:pStyle w:val="NormalWeb"/>
        <w:numPr>
          <w:ilvl w:val="0"/>
          <w:numId w:val="4"/>
        </w:numPr>
        <w:autoSpaceDE/>
        <w:autoSpaceDN/>
        <w:adjustRightInd/>
        <w:spacing w:before="0" w:after="0" w:line="360" w:lineRule="auto"/>
        <w:jc w:val="both"/>
        <w:rPr>
          <w:rFonts w:ascii="Arial" w:hAnsi="Arial" w:cs="Arial"/>
        </w:rPr>
      </w:pPr>
      <w:r w:rsidRPr="00784FC7">
        <w:rPr>
          <w:rFonts w:ascii="Arial" w:hAnsi="Arial" w:cs="Arial"/>
        </w:rPr>
        <w:t xml:space="preserve">Las organizaciones de </w:t>
      </w:r>
      <w:r w:rsidR="00E958C3">
        <w:rPr>
          <w:rFonts w:ascii="Arial" w:hAnsi="Arial" w:cs="Arial"/>
        </w:rPr>
        <w:t xml:space="preserve">ciudadanas y </w:t>
      </w:r>
      <w:r w:rsidRPr="00784FC7">
        <w:rPr>
          <w:rFonts w:ascii="Arial" w:hAnsi="Arial" w:cs="Arial"/>
        </w:rPr>
        <w:t>ciudadanos que pretendan formar un partido político,</w:t>
      </w:r>
    </w:p>
    <w:p w14:paraId="5AB0FA2D" w14:textId="25DF3DB1" w:rsidR="00F43EE0" w:rsidRPr="00701DF5" w:rsidRDefault="00F43EE0" w:rsidP="00AA1A7E">
      <w:pPr>
        <w:pStyle w:val="NormalWeb"/>
        <w:numPr>
          <w:ilvl w:val="0"/>
          <w:numId w:val="4"/>
        </w:numPr>
        <w:autoSpaceDE/>
        <w:autoSpaceDN/>
        <w:adjustRightInd/>
        <w:spacing w:before="0" w:after="0" w:line="360" w:lineRule="auto"/>
        <w:jc w:val="both"/>
        <w:rPr>
          <w:rFonts w:ascii="Arial" w:hAnsi="Arial" w:cs="Arial"/>
        </w:rPr>
      </w:pPr>
      <w:r w:rsidRPr="00784FC7">
        <w:rPr>
          <w:rFonts w:ascii="Arial" w:hAnsi="Arial" w:cs="Arial"/>
          <w:lang w:val="es-ES_tradnl"/>
        </w:rPr>
        <w:t xml:space="preserve">Las organizaciones sindicales, laborales o patronales, o de cualquier otra agrupación con objeto social diferente a la creación de </w:t>
      </w:r>
      <w:r w:rsidR="00E958C3" w:rsidRPr="00E958C3">
        <w:rPr>
          <w:rFonts w:ascii="Arial" w:hAnsi="Arial" w:cs="Arial"/>
          <w:b/>
          <w:lang w:val="es-ES_tradnl"/>
        </w:rPr>
        <w:t>Partidos Políticos</w:t>
      </w:r>
      <w:r w:rsidRPr="00784FC7">
        <w:rPr>
          <w:rFonts w:ascii="Arial" w:hAnsi="Arial" w:cs="Arial"/>
          <w:lang w:val="es-ES_tradnl"/>
        </w:rPr>
        <w:t xml:space="preserve">, así como sus integrantes o dirigentes, en lo relativo a la creación y registro de </w:t>
      </w:r>
      <w:r w:rsidR="00E958C3" w:rsidRPr="00E958C3">
        <w:rPr>
          <w:rFonts w:ascii="Arial" w:hAnsi="Arial" w:cs="Arial"/>
          <w:b/>
          <w:lang w:val="es-ES_tradnl"/>
        </w:rPr>
        <w:t>Partidos Políticos</w:t>
      </w:r>
      <w:r w:rsidRPr="00784FC7">
        <w:rPr>
          <w:rFonts w:ascii="Arial" w:hAnsi="Arial" w:cs="Arial"/>
          <w:lang w:val="es-ES_tradnl"/>
        </w:rPr>
        <w:t>,</w:t>
      </w:r>
    </w:p>
    <w:p w14:paraId="527A7F77" w14:textId="77777777" w:rsidR="00F43EE0" w:rsidRPr="00701DF5" w:rsidRDefault="00F43EE0" w:rsidP="00AA1A7E">
      <w:pPr>
        <w:pStyle w:val="NormalWeb"/>
        <w:numPr>
          <w:ilvl w:val="0"/>
          <w:numId w:val="4"/>
        </w:numPr>
        <w:autoSpaceDE/>
        <w:autoSpaceDN/>
        <w:adjustRightInd/>
        <w:spacing w:before="0" w:after="0" w:line="360" w:lineRule="auto"/>
        <w:jc w:val="both"/>
        <w:rPr>
          <w:rFonts w:ascii="Arial" w:hAnsi="Arial" w:cs="Arial"/>
        </w:rPr>
      </w:pPr>
      <w:r w:rsidRPr="00784FC7">
        <w:rPr>
          <w:rFonts w:ascii="Arial" w:hAnsi="Arial" w:cs="Arial"/>
        </w:rPr>
        <w:t>Las y los ministros de culto, asociaciones religiosas, iglesias o agrup</w:t>
      </w:r>
      <w:r w:rsidR="00701DF5">
        <w:rPr>
          <w:rFonts w:ascii="Arial" w:hAnsi="Arial" w:cs="Arial"/>
        </w:rPr>
        <w:t xml:space="preserve">aciones de cualquier religión, </w:t>
      </w:r>
    </w:p>
    <w:p w14:paraId="4078E062" w14:textId="2DE61555" w:rsidR="00F43EE0" w:rsidRPr="007D4FF0" w:rsidRDefault="00F43EE0" w:rsidP="00AA1A7E">
      <w:pPr>
        <w:pStyle w:val="Texto"/>
        <w:numPr>
          <w:ilvl w:val="0"/>
          <w:numId w:val="4"/>
        </w:numPr>
        <w:spacing w:after="0" w:line="360" w:lineRule="auto"/>
        <w:rPr>
          <w:rFonts w:cs="Arial"/>
          <w:sz w:val="24"/>
          <w:szCs w:val="24"/>
          <w:lang w:val="es-ES_tradnl"/>
        </w:rPr>
      </w:pPr>
      <w:r w:rsidRPr="00784FC7">
        <w:rPr>
          <w:rFonts w:cs="Arial"/>
          <w:sz w:val="24"/>
          <w:szCs w:val="24"/>
          <w:lang w:val="es-ES_tradnl"/>
        </w:rPr>
        <w:t xml:space="preserve">Las y los demás sujetos obligados en los términos que señala el </w:t>
      </w:r>
      <w:r w:rsidRPr="00784FC7">
        <w:rPr>
          <w:rFonts w:cs="Arial"/>
          <w:b/>
          <w:sz w:val="24"/>
          <w:szCs w:val="24"/>
          <w:lang w:val="es-ES_tradnl"/>
        </w:rPr>
        <w:t>Código</w:t>
      </w:r>
      <w:r w:rsidRPr="00784FC7">
        <w:rPr>
          <w:rFonts w:cs="Arial"/>
          <w:sz w:val="24"/>
          <w:szCs w:val="24"/>
          <w:lang w:val="es-ES_tradnl"/>
        </w:rPr>
        <w:t xml:space="preserve">, la </w:t>
      </w:r>
      <w:r w:rsidR="00E958C3">
        <w:rPr>
          <w:rFonts w:cs="Arial"/>
          <w:b/>
          <w:sz w:val="24"/>
          <w:szCs w:val="24"/>
          <w:lang w:val="es-ES_tradnl"/>
        </w:rPr>
        <w:t>L</w:t>
      </w:r>
      <w:r w:rsidRPr="00784FC7">
        <w:rPr>
          <w:rFonts w:cs="Arial"/>
          <w:b/>
          <w:sz w:val="24"/>
          <w:szCs w:val="24"/>
          <w:lang w:val="es-ES_tradnl"/>
        </w:rPr>
        <w:t>GIPE</w:t>
      </w:r>
      <w:r w:rsidRPr="00784FC7">
        <w:rPr>
          <w:rFonts w:cs="Arial"/>
          <w:sz w:val="24"/>
          <w:szCs w:val="24"/>
          <w:lang w:val="es-ES_tradnl"/>
        </w:rPr>
        <w:t xml:space="preserve"> y la </w:t>
      </w:r>
      <w:r w:rsidRPr="00784FC7">
        <w:rPr>
          <w:rFonts w:cs="Arial"/>
          <w:b/>
          <w:sz w:val="24"/>
          <w:szCs w:val="24"/>
          <w:lang w:val="es-ES_tradnl"/>
        </w:rPr>
        <w:t>LGPP</w:t>
      </w:r>
      <w:r w:rsidRPr="00784FC7">
        <w:rPr>
          <w:rFonts w:cs="Arial"/>
          <w:sz w:val="24"/>
          <w:szCs w:val="24"/>
          <w:lang w:val="es-ES_tradnl"/>
        </w:rPr>
        <w:t>.</w:t>
      </w:r>
    </w:p>
    <w:p w14:paraId="7844D582" w14:textId="4B96FDE9" w:rsidR="00F43EE0" w:rsidRDefault="00F43EE0" w:rsidP="00AA1A7E">
      <w:pPr>
        <w:spacing w:line="360" w:lineRule="auto"/>
        <w:jc w:val="both"/>
        <w:rPr>
          <w:rFonts w:ascii="Arial" w:hAnsi="Arial" w:cs="Arial"/>
        </w:rPr>
      </w:pPr>
    </w:p>
    <w:p w14:paraId="6F6D3CAD" w14:textId="77777777" w:rsidR="00BD6D94" w:rsidRPr="00784FC7" w:rsidRDefault="00BD6D94" w:rsidP="00AA1A7E">
      <w:pPr>
        <w:spacing w:line="360" w:lineRule="auto"/>
        <w:jc w:val="both"/>
        <w:rPr>
          <w:rFonts w:ascii="Arial" w:hAnsi="Arial" w:cs="Arial"/>
        </w:rPr>
      </w:pPr>
    </w:p>
    <w:p w14:paraId="1221ED56" w14:textId="6103502E" w:rsidR="00210843" w:rsidRPr="00210843" w:rsidRDefault="00F43EE0" w:rsidP="00AA1A7E">
      <w:pPr>
        <w:pStyle w:val="Prrafodelista"/>
        <w:numPr>
          <w:ilvl w:val="0"/>
          <w:numId w:val="12"/>
        </w:numPr>
        <w:spacing w:line="360" w:lineRule="auto"/>
        <w:jc w:val="both"/>
        <w:outlineLvl w:val="0"/>
        <w:rPr>
          <w:rFonts w:ascii="Arial" w:hAnsi="Arial" w:cs="Arial"/>
          <w:b/>
          <w:bCs/>
          <w:lang w:val="es-ES"/>
        </w:rPr>
      </w:pPr>
      <w:bookmarkStart w:id="20" w:name="_Toc55402555"/>
      <w:bookmarkStart w:id="21" w:name="_Toc56784805"/>
      <w:r w:rsidRPr="00784FC7">
        <w:rPr>
          <w:rFonts w:ascii="Arial" w:hAnsi="Arial" w:cs="Arial"/>
          <w:b/>
          <w:bCs/>
          <w:lang w:val="es-ES"/>
        </w:rPr>
        <w:t xml:space="preserve">Víctimas de </w:t>
      </w:r>
      <w:r w:rsidR="00AA1A7E" w:rsidRPr="00784FC7">
        <w:rPr>
          <w:rFonts w:ascii="Arial" w:hAnsi="Arial" w:cs="Arial"/>
          <w:b/>
          <w:bCs/>
          <w:lang w:val="es-ES"/>
        </w:rPr>
        <w:t xml:space="preserve">violencia política </w:t>
      </w:r>
      <w:r w:rsidR="00AA1A7E">
        <w:rPr>
          <w:rFonts w:ascii="Arial" w:hAnsi="Arial" w:cs="Arial"/>
          <w:b/>
          <w:bCs/>
          <w:lang w:val="es-ES"/>
        </w:rPr>
        <w:t xml:space="preserve">contra las mujeres </w:t>
      </w:r>
      <w:proofErr w:type="gramStart"/>
      <w:r w:rsidR="00AA1A7E">
        <w:rPr>
          <w:rFonts w:ascii="Arial" w:hAnsi="Arial" w:cs="Arial"/>
          <w:b/>
          <w:bCs/>
          <w:lang w:val="es-ES"/>
        </w:rPr>
        <w:t xml:space="preserve">en razón </w:t>
      </w:r>
      <w:r w:rsidR="00AA1A7E" w:rsidRPr="00784FC7">
        <w:rPr>
          <w:rFonts w:ascii="Arial" w:hAnsi="Arial" w:cs="Arial"/>
          <w:b/>
          <w:bCs/>
          <w:lang w:val="es-ES"/>
        </w:rPr>
        <w:t>de</w:t>
      </w:r>
      <w:proofErr w:type="gramEnd"/>
      <w:r w:rsidR="00AA1A7E" w:rsidRPr="00784FC7">
        <w:rPr>
          <w:rFonts w:ascii="Arial" w:hAnsi="Arial" w:cs="Arial"/>
          <w:b/>
          <w:bCs/>
          <w:lang w:val="es-ES"/>
        </w:rPr>
        <w:t xml:space="preserve"> género</w:t>
      </w:r>
      <w:bookmarkEnd w:id="20"/>
      <w:bookmarkEnd w:id="21"/>
    </w:p>
    <w:p w14:paraId="260392F3" w14:textId="77777777" w:rsidR="00F43EE0" w:rsidRPr="00784FC7" w:rsidRDefault="00F43EE0" w:rsidP="00AA1A7E">
      <w:pPr>
        <w:spacing w:line="360" w:lineRule="auto"/>
        <w:jc w:val="both"/>
        <w:rPr>
          <w:rFonts w:ascii="Arial" w:hAnsi="Arial" w:cs="Arial"/>
          <w:b/>
          <w:bCs/>
          <w:lang w:val="es-ES"/>
        </w:rPr>
      </w:pPr>
    </w:p>
    <w:p w14:paraId="7229493E" w14:textId="3FE60EE2" w:rsidR="00F43EE0" w:rsidRPr="00784FC7" w:rsidRDefault="00F43EE0" w:rsidP="00AA1A7E">
      <w:pPr>
        <w:spacing w:line="360" w:lineRule="auto"/>
        <w:jc w:val="both"/>
        <w:rPr>
          <w:rFonts w:ascii="Arial" w:hAnsi="Arial" w:cs="Arial"/>
          <w:bCs/>
          <w:lang w:val="es-ES"/>
        </w:rPr>
      </w:pPr>
      <w:r w:rsidRPr="00784FC7">
        <w:rPr>
          <w:rFonts w:ascii="Arial" w:hAnsi="Arial" w:cs="Arial"/>
        </w:rPr>
        <w:t>Se considera víctima</w:t>
      </w:r>
      <w:r w:rsidR="00402815">
        <w:rPr>
          <w:rFonts w:ascii="Arial" w:hAnsi="Arial" w:cs="Arial"/>
        </w:rPr>
        <w:t xml:space="preserve"> directa</w:t>
      </w:r>
      <w:r w:rsidRPr="00784FC7">
        <w:rPr>
          <w:rFonts w:ascii="Arial" w:hAnsi="Arial" w:cs="Arial"/>
        </w:rPr>
        <w:t xml:space="preserve"> de </w:t>
      </w:r>
      <w:r w:rsidR="004D135C" w:rsidRPr="00784FC7">
        <w:rPr>
          <w:rFonts w:ascii="Arial" w:hAnsi="Arial" w:cs="Arial"/>
        </w:rPr>
        <w:t xml:space="preserve">violencia política contra las mujeres </w:t>
      </w:r>
      <w:proofErr w:type="gramStart"/>
      <w:r w:rsidR="004D135C">
        <w:rPr>
          <w:rFonts w:ascii="Arial" w:hAnsi="Arial" w:cs="Arial"/>
        </w:rPr>
        <w:t xml:space="preserve">en razón </w:t>
      </w:r>
      <w:r w:rsidR="004D135C" w:rsidRPr="00784FC7">
        <w:rPr>
          <w:rFonts w:ascii="Arial" w:hAnsi="Arial" w:cs="Arial"/>
        </w:rPr>
        <w:t>de</w:t>
      </w:r>
      <w:proofErr w:type="gramEnd"/>
      <w:r w:rsidR="004D135C" w:rsidRPr="00784FC7">
        <w:rPr>
          <w:rFonts w:ascii="Arial" w:hAnsi="Arial" w:cs="Arial"/>
        </w:rPr>
        <w:t xml:space="preserve"> </w:t>
      </w:r>
      <w:r w:rsidR="004D135C">
        <w:rPr>
          <w:rFonts w:ascii="Arial" w:hAnsi="Arial" w:cs="Arial"/>
        </w:rPr>
        <w:t>g</w:t>
      </w:r>
      <w:r w:rsidR="004D135C" w:rsidRPr="00784FC7">
        <w:rPr>
          <w:rFonts w:ascii="Arial" w:hAnsi="Arial" w:cs="Arial"/>
        </w:rPr>
        <w:t xml:space="preserve">énero </w:t>
      </w:r>
      <w:r w:rsidRPr="00784FC7">
        <w:rPr>
          <w:rFonts w:ascii="Arial" w:hAnsi="Arial" w:cs="Arial"/>
        </w:rPr>
        <w:t xml:space="preserve">si </w:t>
      </w:r>
      <w:r w:rsidR="00E958C3">
        <w:rPr>
          <w:rFonts w:ascii="Arial" w:hAnsi="Arial" w:cs="Arial"/>
          <w:bCs/>
          <w:lang w:val="es-ES"/>
        </w:rPr>
        <w:t>se</w:t>
      </w:r>
      <w:r w:rsidR="007D4FF0">
        <w:rPr>
          <w:rFonts w:ascii="Arial" w:hAnsi="Arial" w:cs="Arial"/>
          <w:bCs/>
          <w:lang w:val="es-ES"/>
        </w:rPr>
        <w:t xml:space="preserve"> </w:t>
      </w:r>
      <w:r w:rsidRPr="00784FC7">
        <w:rPr>
          <w:rFonts w:ascii="Arial" w:hAnsi="Arial" w:cs="Arial"/>
          <w:bCs/>
          <w:lang w:val="es-ES"/>
        </w:rPr>
        <w:t xml:space="preserve">reúnen los siguientes tres supuestos: </w:t>
      </w:r>
    </w:p>
    <w:p w14:paraId="34EBCEFA" w14:textId="77777777" w:rsidR="00F43EE0" w:rsidRPr="00784FC7" w:rsidRDefault="00F43EE0" w:rsidP="00AA1A7E">
      <w:pPr>
        <w:spacing w:line="360" w:lineRule="auto"/>
        <w:jc w:val="both"/>
        <w:rPr>
          <w:rFonts w:ascii="Arial" w:hAnsi="Arial" w:cs="Arial"/>
          <w:b/>
          <w:bCs/>
          <w:lang w:val="es-ES"/>
        </w:rPr>
      </w:pPr>
    </w:p>
    <w:p w14:paraId="5570259C" w14:textId="77777777" w:rsidR="00F43EE0" w:rsidRPr="007D4FF0" w:rsidRDefault="00F43EE0" w:rsidP="00AA1A7E">
      <w:pPr>
        <w:pStyle w:val="Prrafodelista"/>
        <w:numPr>
          <w:ilvl w:val="0"/>
          <w:numId w:val="18"/>
        </w:numPr>
        <w:spacing w:line="360" w:lineRule="auto"/>
        <w:jc w:val="both"/>
        <w:rPr>
          <w:rFonts w:ascii="Arial" w:hAnsi="Arial" w:cs="Arial"/>
        </w:rPr>
      </w:pPr>
      <w:r w:rsidRPr="007D4FF0">
        <w:rPr>
          <w:rFonts w:ascii="Arial" w:hAnsi="Arial" w:cs="Arial"/>
        </w:rPr>
        <w:t xml:space="preserve">Se trata de una mujer en el ejercicio de sus derechos político-electorales o de un cargo público y se impide u obstaculiza el desempeño de sus actividades por el hecho de ser mujer (basados en estereotipos de género). </w:t>
      </w:r>
    </w:p>
    <w:p w14:paraId="4A5FB4E0" w14:textId="77777777" w:rsidR="00F43EE0" w:rsidRPr="00784FC7" w:rsidRDefault="00F43EE0" w:rsidP="00AA1A7E">
      <w:pPr>
        <w:spacing w:line="360" w:lineRule="auto"/>
        <w:jc w:val="both"/>
        <w:rPr>
          <w:rFonts w:ascii="Arial" w:hAnsi="Arial" w:cs="Arial"/>
        </w:rPr>
      </w:pPr>
    </w:p>
    <w:p w14:paraId="54AAE218" w14:textId="77777777" w:rsidR="00F43EE0" w:rsidRPr="007D4FF0" w:rsidRDefault="00F43EE0" w:rsidP="00AA1A7E">
      <w:pPr>
        <w:pStyle w:val="Prrafodelista"/>
        <w:numPr>
          <w:ilvl w:val="0"/>
          <w:numId w:val="18"/>
        </w:numPr>
        <w:spacing w:line="360" w:lineRule="auto"/>
        <w:jc w:val="both"/>
        <w:rPr>
          <w:rFonts w:ascii="Arial" w:hAnsi="Arial" w:cs="Arial"/>
        </w:rPr>
      </w:pPr>
      <w:r w:rsidRPr="007D4FF0">
        <w:rPr>
          <w:rFonts w:ascii="Arial" w:hAnsi="Arial" w:cs="Arial"/>
        </w:rPr>
        <w:t>Se ejerció en su contra alguna (s) de las conductas o infracciones aquí contenidas.</w:t>
      </w:r>
    </w:p>
    <w:p w14:paraId="3AB0A210" w14:textId="77777777" w:rsidR="00F43EE0" w:rsidRPr="00784FC7" w:rsidRDefault="00F43EE0" w:rsidP="00AA1A7E">
      <w:pPr>
        <w:spacing w:line="360" w:lineRule="auto"/>
        <w:jc w:val="both"/>
        <w:rPr>
          <w:rFonts w:ascii="Arial" w:hAnsi="Arial" w:cs="Arial"/>
        </w:rPr>
      </w:pPr>
    </w:p>
    <w:p w14:paraId="25461682" w14:textId="77777777" w:rsidR="00F43EE0" w:rsidRDefault="00F43EE0" w:rsidP="00AA1A7E">
      <w:pPr>
        <w:pStyle w:val="Prrafodelista"/>
        <w:numPr>
          <w:ilvl w:val="0"/>
          <w:numId w:val="18"/>
        </w:numPr>
        <w:spacing w:line="360" w:lineRule="auto"/>
        <w:jc w:val="both"/>
        <w:rPr>
          <w:rFonts w:ascii="Arial" w:hAnsi="Arial" w:cs="Arial"/>
        </w:rPr>
      </w:pPr>
      <w:r w:rsidRPr="007D4FF0">
        <w:rPr>
          <w:rFonts w:ascii="Arial" w:hAnsi="Arial" w:cs="Arial"/>
        </w:rPr>
        <w:t xml:space="preserve">La, el, las y/o los sujetos infractores se encuentran dentro de los señalados en los presentes </w:t>
      </w:r>
      <w:r w:rsidRPr="007D4FF0">
        <w:rPr>
          <w:rFonts w:ascii="Arial" w:hAnsi="Arial" w:cs="Arial"/>
          <w:b/>
        </w:rPr>
        <w:t>Lineamientos.</w:t>
      </w:r>
      <w:r w:rsidRPr="007D4FF0">
        <w:rPr>
          <w:rFonts w:ascii="Arial" w:hAnsi="Arial" w:cs="Arial"/>
        </w:rPr>
        <w:t xml:space="preserve"> </w:t>
      </w:r>
    </w:p>
    <w:p w14:paraId="0CDA32C6" w14:textId="77777777" w:rsidR="007D4FF0" w:rsidRPr="007D4FF0" w:rsidRDefault="007D4FF0" w:rsidP="00AA1A7E">
      <w:pPr>
        <w:pStyle w:val="Prrafodelista"/>
        <w:jc w:val="both"/>
        <w:rPr>
          <w:rFonts w:ascii="Arial" w:hAnsi="Arial" w:cs="Arial"/>
        </w:rPr>
      </w:pPr>
    </w:p>
    <w:p w14:paraId="29DA9C97" w14:textId="62A15480" w:rsidR="007D4FF0" w:rsidRDefault="007D4FF0" w:rsidP="00AA1A7E">
      <w:pPr>
        <w:spacing w:line="360" w:lineRule="auto"/>
        <w:jc w:val="both"/>
        <w:rPr>
          <w:rFonts w:ascii="Arial" w:hAnsi="Arial" w:cs="Arial"/>
        </w:rPr>
      </w:pPr>
      <w:r w:rsidRPr="007D4FF0">
        <w:rPr>
          <w:rFonts w:ascii="Arial" w:hAnsi="Arial" w:cs="Arial"/>
        </w:rPr>
        <w:t>Se consideran víctimas indirectas, los familiares de la víctima, o personas que tengan o hayan tenido relación o convivencia con la misma, que sufran, hayan sufrido o se encuentren en situación de riesgo por motivo de la violencia política ejercida.</w:t>
      </w:r>
    </w:p>
    <w:p w14:paraId="62339567" w14:textId="6FF787A0" w:rsidR="00946033" w:rsidRDefault="00946033" w:rsidP="00AA1A7E">
      <w:pPr>
        <w:spacing w:line="360" w:lineRule="auto"/>
        <w:jc w:val="both"/>
        <w:rPr>
          <w:rFonts w:ascii="Arial" w:hAnsi="Arial" w:cs="Arial"/>
        </w:rPr>
      </w:pPr>
    </w:p>
    <w:p w14:paraId="061B04F5" w14:textId="14D54801" w:rsidR="00946033" w:rsidRDefault="00946033" w:rsidP="00AA1A7E">
      <w:pPr>
        <w:spacing w:line="360" w:lineRule="auto"/>
        <w:jc w:val="both"/>
        <w:rPr>
          <w:rFonts w:ascii="Arial" w:hAnsi="Arial" w:cs="Arial"/>
        </w:rPr>
      </w:pPr>
      <w:r>
        <w:rPr>
          <w:rFonts w:ascii="Arial" w:hAnsi="Arial" w:cs="Arial"/>
        </w:rPr>
        <w:t>Se consideran víctimas potenciales, aquellas personas físicas cuya integridad física o derechos peligren por prestar asistencia a la víctima, ya sea por impedir o detener la violación de derechos o la comisión de un delito.</w:t>
      </w:r>
    </w:p>
    <w:p w14:paraId="6041EA8D" w14:textId="77777777" w:rsidR="000E414C" w:rsidRDefault="000E414C" w:rsidP="00AA1A7E">
      <w:pPr>
        <w:pStyle w:val="Prrafodelista"/>
        <w:spacing w:line="360" w:lineRule="auto"/>
        <w:ind w:left="1080"/>
        <w:jc w:val="both"/>
        <w:outlineLvl w:val="1"/>
        <w:rPr>
          <w:rFonts w:ascii="Arial" w:hAnsi="Arial" w:cs="Arial"/>
        </w:rPr>
      </w:pPr>
      <w:bookmarkStart w:id="22" w:name="_Toc55402556"/>
      <w:bookmarkStart w:id="23" w:name="_Toc56784806"/>
    </w:p>
    <w:p w14:paraId="5CDE1B8A" w14:textId="7BF001C9" w:rsidR="00F43EE0" w:rsidRPr="000E414C" w:rsidRDefault="00F43EE0" w:rsidP="00AA1A7E">
      <w:pPr>
        <w:pStyle w:val="Prrafodelista"/>
        <w:numPr>
          <w:ilvl w:val="0"/>
          <w:numId w:val="45"/>
        </w:numPr>
        <w:spacing w:line="360" w:lineRule="auto"/>
        <w:jc w:val="both"/>
        <w:outlineLvl w:val="1"/>
        <w:rPr>
          <w:rFonts w:ascii="Arial" w:hAnsi="Arial" w:cs="Arial"/>
          <w:b/>
          <w:bCs/>
          <w:lang w:val="es-ES"/>
        </w:rPr>
      </w:pPr>
      <w:r w:rsidRPr="000E414C">
        <w:rPr>
          <w:rFonts w:ascii="Arial" w:hAnsi="Arial" w:cs="Arial"/>
          <w:b/>
          <w:bCs/>
          <w:lang w:val="es-ES"/>
        </w:rPr>
        <w:t xml:space="preserve">Obligaciones para prevenir, atender y erradicar la </w:t>
      </w:r>
      <w:r w:rsidR="00AA1A7E" w:rsidRPr="000E414C">
        <w:rPr>
          <w:rFonts w:ascii="Arial" w:hAnsi="Arial" w:cs="Arial"/>
          <w:b/>
          <w:bCs/>
          <w:lang w:val="es-ES"/>
        </w:rPr>
        <w:t xml:space="preserve">violencia política </w:t>
      </w:r>
      <w:proofErr w:type="gramStart"/>
      <w:r w:rsidR="00AA1A7E" w:rsidRPr="000E414C">
        <w:rPr>
          <w:rFonts w:ascii="Arial" w:hAnsi="Arial" w:cs="Arial"/>
          <w:b/>
          <w:bCs/>
          <w:lang w:val="es-ES"/>
        </w:rPr>
        <w:t>en razón de</w:t>
      </w:r>
      <w:proofErr w:type="gramEnd"/>
      <w:r w:rsidR="00AA1A7E" w:rsidRPr="000E414C">
        <w:rPr>
          <w:rFonts w:ascii="Arial" w:hAnsi="Arial" w:cs="Arial"/>
          <w:b/>
          <w:bCs/>
          <w:lang w:val="es-ES"/>
        </w:rPr>
        <w:t xml:space="preserve"> género</w:t>
      </w:r>
      <w:bookmarkEnd w:id="22"/>
      <w:bookmarkEnd w:id="23"/>
    </w:p>
    <w:p w14:paraId="4FD35E8A" w14:textId="77777777" w:rsidR="00F43EE0" w:rsidRPr="00784FC7" w:rsidRDefault="00F43EE0" w:rsidP="00AA1A7E">
      <w:pPr>
        <w:pStyle w:val="Prrafodelista"/>
        <w:spacing w:line="360" w:lineRule="auto"/>
        <w:jc w:val="both"/>
        <w:rPr>
          <w:rFonts w:ascii="Arial" w:hAnsi="Arial" w:cs="Arial"/>
          <w:b/>
          <w:bCs/>
          <w:lang w:val="es-ES"/>
        </w:rPr>
      </w:pPr>
    </w:p>
    <w:p w14:paraId="7ADEB310" w14:textId="72B6BD8E" w:rsidR="007D4FF0" w:rsidRDefault="007D4FF0" w:rsidP="00AA1A7E">
      <w:pPr>
        <w:spacing w:line="360" w:lineRule="auto"/>
        <w:jc w:val="both"/>
        <w:rPr>
          <w:rFonts w:ascii="Arial" w:hAnsi="Arial" w:cs="Arial"/>
          <w:bCs/>
        </w:rPr>
      </w:pPr>
      <w:r w:rsidRPr="007D4FF0">
        <w:rPr>
          <w:rFonts w:ascii="Arial" w:hAnsi="Arial" w:cs="Arial"/>
          <w:bCs/>
        </w:rPr>
        <w:t xml:space="preserve">El </w:t>
      </w:r>
      <w:r w:rsidRPr="00210843">
        <w:rPr>
          <w:rFonts w:ascii="Arial" w:hAnsi="Arial" w:cs="Arial"/>
          <w:b/>
          <w:bCs/>
        </w:rPr>
        <w:t>IEE</w:t>
      </w:r>
      <w:r w:rsidRPr="007D4FF0">
        <w:rPr>
          <w:rFonts w:ascii="Arial" w:hAnsi="Arial" w:cs="Arial"/>
          <w:bCs/>
        </w:rPr>
        <w:t xml:space="preserve"> y los </w:t>
      </w:r>
      <w:r w:rsidR="005630D7" w:rsidRPr="005630D7">
        <w:rPr>
          <w:rFonts w:ascii="Arial" w:hAnsi="Arial" w:cs="Arial"/>
          <w:b/>
          <w:bCs/>
        </w:rPr>
        <w:t>Partidos Políticos</w:t>
      </w:r>
      <w:r w:rsidR="005630D7" w:rsidRPr="007D4FF0">
        <w:rPr>
          <w:rFonts w:ascii="Arial" w:hAnsi="Arial" w:cs="Arial"/>
          <w:bCs/>
        </w:rPr>
        <w:t xml:space="preserve"> </w:t>
      </w:r>
      <w:r w:rsidRPr="007D4FF0">
        <w:rPr>
          <w:rFonts w:ascii="Arial" w:hAnsi="Arial" w:cs="Arial"/>
          <w:bCs/>
        </w:rPr>
        <w:t xml:space="preserve">en el ámbito de sus competencias, garantizarán a las mujeres el acceso y ejercicio pleno de sus derechos de participación política, libres de Violencia Política </w:t>
      </w:r>
      <w:proofErr w:type="gramStart"/>
      <w:r w:rsidRPr="007D4FF0">
        <w:rPr>
          <w:rFonts w:ascii="Arial" w:hAnsi="Arial" w:cs="Arial"/>
          <w:bCs/>
        </w:rPr>
        <w:t>en razón de</w:t>
      </w:r>
      <w:proofErr w:type="gramEnd"/>
      <w:r w:rsidRPr="007D4FF0">
        <w:rPr>
          <w:rFonts w:ascii="Arial" w:hAnsi="Arial" w:cs="Arial"/>
          <w:bCs/>
        </w:rPr>
        <w:t xml:space="preserve"> Género.</w:t>
      </w:r>
      <w:r>
        <w:rPr>
          <w:rFonts w:ascii="Arial" w:hAnsi="Arial" w:cs="Arial"/>
          <w:bCs/>
        </w:rPr>
        <w:t xml:space="preserve"> </w:t>
      </w:r>
    </w:p>
    <w:p w14:paraId="3B058EDB" w14:textId="77777777" w:rsidR="00BD6D94" w:rsidRPr="00784FC7" w:rsidRDefault="00BD6D94" w:rsidP="00AA1A7E">
      <w:pPr>
        <w:spacing w:line="360" w:lineRule="auto"/>
        <w:jc w:val="both"/>
        <w:rPr>
          <w:rFonts w:ascii="Arial" w:hAnsi="Arial" w:cs="Arial"/>
        </w:rPr>
      </w:pPr>
    </w:p>
    <w:p w14:paraId="6AE21923" w14:textId="14DB16D7" w:rsidR="005630D7" w:rsidRDefault="007D4FF0" w:rsidP="00AA1A7E">
      <w:pPr>
        <w:spacing w:line="360" w:lineRule="auto"/>
        <w:ind w:right="49"/>
        <w:jc w:val="both"/>
        <w:rPr>
          <w:rFonts w:ascii="Arial" w:hAnsi="Arial" w:cs="Arial"/>
          <w:b/>
        </w:rPr>
      </w:pPr>
      <w:r w:rsidRPr="007D4FF0">
        <w:rPr>
          <w:rFonts w:ascii="Arial" w:hAnsi="Arial" w:cs="Arial"/>
          <w:b/>
        </w:rPr>
        <w:lastRenderedPageBreak/>
        <w:t xml:space="preserve">5.1 Son obligaciones de los </w:t>
      </w:r>
      <w:r w:rsidR="005630D7" w:rsidRPr="005630D7">
        <w:rPr>
          <w:rFonts w:ascii="Arial" w:hAnsi="Arial" w:cs="Arial"/>
          <w:b/>
          <w:bCs/>
          <w:lang w:val="es-ES"/>
        </w:rPr>
        <w:t xml:space="preserve">partidos políticos nacionales y locales, inscritos y con registro ante el </w:t>
      </w:r>
      <w:r w:rsidR="005630D7" w:rsidRPr="00AE6C4C">
        <w:rPr>
          <w:rFonts w:ascii="Arial" w:hAnsi="Arial" w:cs="Arial"/>
          <w:b/>
          <w:bCs/>
          <w:lang w:val="es-ES"/>
        </w:rPr>
        <w:t>IEE</w:t>
      </w:r>
      <w:r w:rsidRPr="007D4FF0">
        <w:rPr>
          <w:rFonts w:ascii="Arial" w:hAnsi="Arial" w:cs="Arial"/>
          <w:b/>
        </w:rPr>
        <w:t xml:space="preserve">, entre otras, las siguientes: </w:t>
      </w:r>
    </w:p>
    <w:p w14:paraId="260E0ECE" w14:textId="60180740" w:rsidR="007D4FF0" w:rsidRPr="005630D7" w:rsidRDefault="007D4FF0" w:rsidP="00AA1A7E">
      <w:pPr>
        <w:spacing w:line="360" w:lineRule="auto"/>
        <w:ind w:right="49"/>
        <w:jc w:val="both"/>
        <w:rPr>
          <w:rFonts w:ascii="Arial" w:hAnsi="Arial" w:cs="Arial"/>
          <w:b/>
        </w:rPr>
      </w:pPr>
    </w:p>
    <w:p w14:paraId="045ABE6B" w14:textId="44B664A2" w:rsidR="007D4FF0" w:rsidRPr="00D45C6C" w:rsidRDefault="007D4FF0" w:rsidP="00AA1A7E">
      <w:pPr>
        <w:pStyle w:val="Prrafodelista"/>
        <w:numPr>
          <w:ilvl w:val="0"/>
          <w:numId w:val="23"/>
        </w:numPr>
        <w:spacing w:line="360" w:lineRule="auto"/>
        <w:jc w:val="both"/>
        <w:rPr>
          <w:rFonts w:ascii="Arial" w:hAnsi="Arial" w:cs="Arial"/>
        </w:rPr>
      </w:pPr>
      <w:r w:rsidRPr="00D45C6C">
        <w:rPr>
          <w:rFonts w:ascii="Arial" w:hAnsi="Arial" w:cs="Arial"/>
        </w:rPr>
        <w:t>Dar cumplimiento a los Lineamientos</w:t>
      </w:r>
      <w:r w:rsidR="005630D7">
        <w:rPr>
          <w:rFonts w:ascii="Arial" w:hAnsi="Arial" w:cs="Arial"/>
        </w:rPr>
        <w:t xml:space="preserve"> para que los </w:t>
      </w:r>
      <w:r w:rsidR="005630D7" w:rsidRPr="005630D7">
        <w:rPr>
          <w:rFonts w:ascii="Arial" w:hAnsi="Arial" w:cs="Arial"/>
          <w:b/>
        </w:rPr>
        <w:t>Partidos Políticos</w:t>
      </w:r>
      <w:r w:rsidRPr="00D45C6C">
        <w:rPr>
          <w:rFonts w:ascii="Arial" w:hAnsi="Arial" w:cs="Arial"/>
        </w:rPr>
        <w:t xml:space="preserve">, prevengan, atiendan, sancionen, reparen y erradiquen la Violencia Política contra </w:t>
      </w:r>
      <w:r w:rsidR="00BF4D46">
        <w:rPr>
          <w:rFonts w:ascii="Arial" w:hAnsi="Arial" w:cs="Arial"/>
        </w:rPr>
        <w:t xml:space="preserve">las Mujeres </w:t>
      </w:r>
      <w:proofErr w:type="gramStart"/>
      <w:r w:rsidR="00BF4D46">
        <w:rPr>
          <w:rFonts w:ascii="Arial" w:hAnsi="Arial" w:cs="Arial"/>
        </w:rPr>
        <w:t>en r</w:t>
      </w:r>
      <w:r w:rsidRPr="00D45C6C">
        <w:rPr>
          <w:rFonts w:ascii="Arial" w:hAnsi="Arial" w:cs="Arial"/>
        </w:rPr>
        <w:t>azón de</w:t>
      </w:r>
      <w:proofErr w:type="gramEnd"/>
      <w:r w:rsidRPr="00D45C6C">
        <w:rPr>
          <w:rFonts w:ascii="Arial" w:hAnsi="Arial" w:cs="Arial"/>
        </w:rPr>
        <w:t xml:space="preserve"> Género, aprobados por el Consejo General del Instituto Nacional Electoral, mediante acuerdo </w:t>
      </w:r>
      <w:r w:rsidR="005630D7">
        <w:rPr>
          <w:rFonts w:ascii="Arial" w:hAnsi="Arial" w:cs="Arial"/>
        </w:rPr>
        <w:t xml:space="preserve">con clave y número </w:t>
      </w:r>
      <w:r w:rsidRPr="00D45C6C">
        <w:rPr>
          <w:rFonts w:ascii="Arial" w:hAnsi="Arial" w:cs="Arial"/>
        </w:rPr>
        <w:t>INE/CG517/2020</w:t>
      </w:r>
      <w:r w:rsidR="00C24165" w:rsidRPr="00D45C6C">
        <w:rPr>
          <w:rFonts w:ascii="Arial" w:hAnsi="Arial" w:cs="Arial"/>
        </w:rPr>
        <w:t>.</w:t>
      </w:r>
      <w:r w:rsidRPr="00D45C6C">
        <w:rPr>
          <w:rFonts w:ascii="Arial" w:hAnsi="Arial" w:cs="Arial"/>
        </w:rPr>
        <w:t xml:space="preserve">   </w:t>
      </w:r>
    </w:p>
    <w:p w14:paraId="2847D096" w14:textId="77777777" w:rsidR="007D4FF0" w:rsidRPr="00D45C6C" w:rsidRDefault="007D4FF0" w:rsidP="00AA1A7E">
      <w:pPr>
        <w:spacing w:line="360" w:lineRule="auto"/>
        <w:ind w:right="49"/>
        <w:jc w:val="both"/>
        <w:rPr>
          <w:rFonts w:ascii="Arial" w:hAnsi="Arial" w:cs="Arial"/>
        </w:rPr>
      </w:pPr>
    </w:p>
    <w:p w14:paraId="6619C96E" w14:textId="0B0E19D8" w:rsidR="007D4FF0" w:rsidRPr="00D45C6C" w:rsidRDefault="007D4FF0" w:rsidP="00AA1A7E">
      <w:pPr>
        <w:pStyle w:val="Prrafodelista"/>
        <w:numPr>
          <w:ilvl w:val="0"/>
          <w:numId w:val="23"/>
        </w:numPr>
        <w:spacing w:line="360" w:lineRule="auto"/>
        <w:ind w:right="49"/>
        <w:jc w:val="both"/>
        <w:rPr>
          <w:rFonts w:ascii="Arial" w:hAnsi="Arial" w:cs="Arial"/>
        </w:rPr>
      </w:pPr>
      <w:r w:rsidRPr="00D45C6C">
        <w:rPr>
          <w:rFonts w:ascii="Arial" w:hAnsi="Arial" w:cs="Arial"/>
        </w:rPr>
        <w:t>Crear mecanismos internos para prevenir, sancionar y erradicar la violencia política contra las mujeres por razón de género, m</w:t>
      </w:r>
      <w:r w:rsidR="00C9506E" w:rsidRPr="00D45C6C">
        <w:rPr>
          <w:rFonts w:ascii="Arial" w:hAnsi="Arial" w:cs="Arial"/>
        </w:rPr>
        <w:t>ismos que deberán ser emitidos,</w:t>
      </w:r>
      <w:r w:rsidRPr="00D45C6C">
        <w:rPr>
          <w:rFonts w:ascii="Arial" w:hAnsi="Arial" w:cs="Arial"/>
        </w:rPr>
        <w:t xml:space="preserve"> públicos</w:t>
      </w:r>
      <w:r w:rsidR="00C9506E" w:rsidRPr="00D45C6C">
        <w:rPr>
          <w:rFonts w:ascii="Arial" w:hAnsi="Arial" w:cs="Arial"/>
        </w:rPr>
        <w:t xml:space="preserve"> y notificados al </w:t>
      </w:r>
      <w:r w:rsidR="00C9506E" w:rsidRPr="005630D7">
        <w:rPr>
          <w:rFonts w:ascii="Arial" w:hAnsi="Arial" w:cs="Arial"/>
          <w:b/>
        </w:rPr>
        <w:t>IEE</w:t>
      </w:r>
      <w:r w:rsidR="00C9506E" w:rsidRPr="00D45C6C">
        <w:rPr>
          <w:rFonts w:ascii="Arial" w:hAnsi="Arial" w:cs="Arial"/>
        </w:rPr>
        <w:t>,</w:t>
      </w:r>
      <w:r w:rsidRPr="00D45C6C">
        <w:rPr>
          <w:rFonts w:ascii="Arial" w:hAnsi="Arial" w:cs="Arial"/>
        </w:rPr>
        <w:t xml:space="preserve"> antes del inicio del periodo de precampañas </w:t>
      </w:r>
      <w:r w:rsidR="00C9506E" w:rsidRPr="00D45C6C">
        <w:rPr>
          <w:rFonts w:ascii="Arial" w:hAnsi="Arial" w:cs="Arial"/>
        </w:rPr>
        <w:t>del</w:t>
      </w:r>
      <w:r w:rsidR="005630D7">
        <w:rPr>
          <w:rFonts w:ascii="Arial" w:hAnsi="Arial" w:cs="Arial"/>
        </w:rPr>
        <w:t xml:space="preserve"> Proceso Electoral Local 2020-</w:t>
      </w:r>
      <w:r w:rsidR="00C9506E" w:rsidRPr="00D45C6C">
        <w:rPr>
          <w:rFonts w:ascii="Arial" w:hAnsi="Arial" w:cs="Arial"/>
        </w:rPr>
        <w:t>2021.</w:t>
      </w:r>
    </w:p>
    <w:p w14:paraId="065170FC" w14:textId="77777777" w:rsidR="00C9506E" w:rsidRPr="00D45C6C" w:rsidRDefault="00C9506E" w:rsidP="00AA1A7E">
      <w:pPr>
        <w:spacing w:line="360" w:lineRule="auto"/>
        <w:ind w:right="49"/>
        <w:jc w:val="both"/>
        <w:rPr>
          <w:rFonts w:ascii="Arial" w:hAnsi="Arial" w:cs="Arial"/>
        </w:rPr>
      </w:pPr>
    </w:p>
    <w:p w14:paraId="7D6815DC" w14:textId="595B3FE1" w:rsidR="007D4FF0" w:rsidRPr="00D45C6C" w:rsidRDefault="007D4FF0" w:rsidP="00AA1A7E">
      <w:pPr>
        <w:pStyle w:val="Prrafodelista"/>
        <w:numPr>
          <w:ilvl w:val="0"/>
          <w:numId w:val="23"/>
        </w:numPr>
        <w:spacing w:line="360" w:lineRule="auto"/>
        <w:ind w:right="49"/>
        <w:jc w:val="both"/>
        <w:rPr>
          <w:rFonts w:ascii="Arial" w:hAnsi="Arial" w:cs="Arial"/>
        </w:rPr>
      </w:pPr>
      <w:r w:rsidRPr="00D45C6C">
        <w:rPr>
          <w:rFonts w:ascii="Arial" w:hAnsi="Arial" w:cs="Arial"/>
        </w:rPr>
        <w:t>Promover y establecer acciones para visibilizar, prevenir, atender, combat</w:t>
      </w:r>
      <w:r w:rsidR="00C9506E" w:rsidRPr="00D45C6C">
        <w:rPr>
          <w:rFonts w:ascii="Arial" w:hAnsi="Arial" w:cs="Arial"/>
        </w:rPr>
        <w:t>ir, sancionar y erradicar la vio</w:t>
      </w:r>
      <w:r w:rsidRPr="00D45C6C">
        <w:rPr>
          <w:rFonts w:ascii="Arial" w:hAnsi="Arial" w:cs="Arial"/>
        </w:rPr>
        <w:t xml:space="preserve">lencia política en contra de las mujeres, con el fin de proteger y garantizar el acceso y el ejercicio pleno de sus derechos político-electorales, así como crear los mecanismos internos que consten de forma pública para estos fines, </w:t>
      </w:r>
      <w:proofErr w:type="gramStart"/>
      <w:r w:rsidRPr="00D45C6C">
        <w:rPr>
          <w:rFonts w:ascii="Arial" w:hAnsi="Arial" w:cs="Arial"/>
        </w:rPr>
        <w:t>de acuerdo a</w:t>
      </w:r>
      <w:proofErr w:type="gramEnd"/>
      <w:r w:rsidRPr="00D45C6C">
        <w:rPr>
          <w:rFonts w:ascii="Arial" w:hAnsi="Arial" w:cs="Arial"/>
        </w:rPr>
        <w:t xml:space="preserve"> los estándares nacionales e internacionales en la materia.</w:t>
      </w:r>
    </w:p>
    <w:p w14:paraId="1D1BA078" w14:textId="77777777" w:rsidR="007D4FF0" w:rsidRDefault="007D4FF0" w:rsidP="00AA1A7E">
      <w:pPr>
        <w:spacing w:line="360" w:lineRule="auto"/>
        <w:ind w:right="49"/>
        <w:jc w:val="both"/>
        <w:rPr>
          <w:rFonts w:ascii="Arial" w:hAnsi="Arial" w:cs="Arial"/>
        </w:rPr>
      </w:pPr>
    </w:p>
    <w:p w14:paraId="47E7E5B3" w14:textId="26FD22ED" w:rsidR="007D4FF0" w:rsidRPr="00D45C6C" w:rsidRDefault="007D4FF0" w:rsidP="00AA1A7E">
      <w:pPr>
        <w:pStyle w:val="Prrafodelista"/>
        <w:spacing w:line="360" w:lineRule="auto"/>
        <w:ind w:right="49"/>
        <w:jc w:val="both"/>
        <w:rPr>
          <w:rFonts w:ascii="Arial" w:hAnsi="Arial" w:cs="Arial"/>
        </w:rPr>
      </w:pPr>
      <w:r w:rsidRPr="00D45C6C">
        <w:rPr>
          <w:rFonts w:ascii="Arial" w:hAnsi="Arial" w:cs="Arial"/>
        </w:rPr>
        <w:t xml:space="preserve">Cuando se acredite violencia política contra las mujeres en uso de las prerrogativas, se procederá de manera inmediata en términos de lo dispuesto en la </w:t>
      </w:r>
      <w:r w:rsidR="00BF4D46">
        <w:rPr>
          <w:rFonts w:ascii="Arial" w:hAnsi="Arial" w:cs="Arial"/>
          <w:b/>
        </w:rPr>
        <w:t>L</w:t>
      </w:r>
      <w:r w:rsidRPr="00D45C6C">
        <w:rPr>
          <w:rFonts w:ascii="Arial" w:hAnsi="Arial" w:cs="Arial"/>
          <w:b/>
        </w:rPr>
        <w:t>GIPE</w:t>
      </w:r>
      <w:r w:rsidRPr="00D45C6C">
        <w:rPr>
          <w:rFonts w:ascii="Arial" w:hAnsi="Arial" w:cs="Arial"/>
        </w:rPr>
        <w:t xml:space="preserve"> y del </w:t>
      </w:r>
      <w:r w:rsidRPr="00D45C6C">
        <w:rPr>
          <w:rFonts w:ascii="Arial" w:hAnsi="Arial" w:cs="Arial"/>
          <w:b/>
        </w:rPr>
        <w:t>CÓDIGO</w:t>
      </w:r>
      <w:r w:rsidRPr="00D45C6C">
        <w:rPr>
          <w:rFonts w:ascii="Arial" w:hAnsi="Arial" w:cs="Arial"/>
        </w:rPr>
        <w:t xml:space="preserve">; </w:t>
      </w:r>
    </w:p>
    <w:p w14:paraId="2663D028" w14:textId="77777777" w:rsidR="007D4FF0" w:rsidRPr="00784FC7" w:rsidRDefault="007D4FF0" w:rsidP="00AA1A7E">
      <w:pPr>
        <w:spacing w:line="360" w:lineRule="auto"/>
        <w:ind w:right="49"/>
        <w:jc w:val="both"/>
        <w:rPr>
          <w:rFonts w:ascii="Arial" w:hAnsi="Arial" w:cs="Arial"/>
        </w:rPr>
      </w:pPr>
    </w:p>
    <w:p w14:paraId="5E3556FC" w14:textId="36CDAF89" w:rsidR="007D4FF0" w:rsidRPr="00D45C6C" w:rsidRDefault="007D4FF0" w:rsidP="00AA1A7E">
      <w:pPr>
        <w:pStyle w:val="Prrafodelista"/>
        <w:numPr>
          <w:ilvl w:val="0"/>
          <w:numId w:val="23"/>
        </w:numPr>
        <w:spacing w:line="360" w:lineRule="auto"/>
        <w:ind w:right="49"/>
        <w:jc w:val="both"/>
        <w:rPr>
          <w:rFonts w:ascii="Arial" w:hAnsi="Arial" w:cs="Arial"/>
        </w:rPr>
      </w:pPr>
      <w:r w:rsidRPr="00D45C6C">
        <w:rPr>
          <w:rFonts w:ascii="Arial" w:hAnsi="Arial" w:cs="Arial"/>
        </w:rPr>
        <w:t xml:space="preserve">Abstenerse, en su propaganda política o electoral de cualquier expresión que denigre a las instituciones, a los </w:t>
      </w:r>
      <w:r w:rsidR="00BF4D46" w:rsidRPr="00BF4D46">
        <w:rPr>
          <w:rFonts w:ascii="Arial" w:hAnsi="Arial" w:cs="Arial"/>
          <w:b/>
        </w:rPr>
        <w:t>Partidos Políticos</w:t>
      </w:r>
      <w:r w:rsidR="00BF4D46" w:rsidRPr="00D45C6C">
        <w:rPr>
          <w:rFonts w:ascii="Arial" w:hAnsi="Arial" w:cs="Arial"/>
        </w:rPr>
        <w:t xml:space="preserve"> </w:t>
      </w:r>
      <w:r w:rsidRPr="00D45C6C">
        <w:rPr>
          <w:rFonts w:ascii="Arial" w:hAnsi="Arial" w:cs="Arial"/>
        </w:rPr>
        <w:t xml:space="preserve">o a las personas; con particular énfasis en aquellas expresiones que impliquen discursos de odio, incitaciones al odio, violencia política de género, amenazas, difamación o ridiculización de una persona </w:t>
      </w:r>
      <w:proofErr w:type="gramStart"/>
      <w:r w:rsidRPr="00D45C6C">
        <w:rPr>
          <w:rFonts w:ascii="Arial" w:hAnsi="Arial" w:cs="Arial"/>
        </w:rPr>
        <w:t>en razón de</w:t>
      </w:r>
      <w:proofErr w:type="gramEnd"/>
      <w:r w:rsidRPr="00D45C6C">
        <w:rPr>
          <w:rFonts w:ascii="Arial" w:hAnsi="Arial" w:cs="Arial"/>
        </w:rPr>
        <w:t xml:space="preserve"> su sexo, su género u orientación sexual, así como su origen étnico.</w:t>
      </w:r>
    </w:p>
    <w:p w14:paraId="3F56F430" w14:textId="77777777" w:rsidR="007D4FF0" w:rsidRPr="00784FC7" w:rsidRDefault="007D4FF0" w:rsidP="00AA1A7E">
      <w:pPr>
        <w:spacing w:line="360" w:lineRule="auto"/>
        <w:ind w:right="49"/>
        <w:jc w:val="both"/>
        <w:rPr>
          <w:rFonts w:ascii="Arial" w:hAnsi="Arial" w:cs="Arial"/>
        </w:rPr>
      </w:pPr>
    </w:p>
    <w:p w14:paraId="05E2ABD5" w14:textId="7332C52D" w:rsidR="007D4FF0" w:rsidRPr="00784FC7" w:rsidRDefault="00D76531" w:rsidP="00AA1A7E">
      <w:pPr>
        <w:spacing w:line="360" w:lineRule="auto"/>
        <w:ind w:right="49"/>
        <w:jc w:val="both"/>
        <w:rPr>
          <w:rFonts w:ascii="Arial" w:hAnsi="Arial" w:cs="Arial"/>
        </w:rPr>
      </w:pPr>
      <w:r>
        <w:rPr>
          <w:rFonts w:ascii="Arial" w:hAnsi="Arial" w:cs="Arial"/>
        </w:rPr>
        <w:t>L</w:t>
      </w:r>
      <w:r w:rsidR="007D4FF0" w:rsidRPr="00784FC7">
        <w:rPr>
          <w:rFonts w:ascii="Arial" w:hAnsi="Arial" w:cs="Arial"/>
        </w:rPr>
        <w:t xml:space="preserve">os </w:t>
      </w:r>
      <w:r w:rsidR="00BF4D46" w:rsidRPr="00BF4D46">
        <w:rPr>
          <w:rFonts w:ascii="Arial" w:hAnsi="Arial" w:cs="Arial"/>
          <w:b/>
        </w:rPr>
        <w:t>Partidos Políticos</w:t>
      </w:r>
      <w:r w:rsidR="00BF4D46">
        <w:rPr>
          <w:rFonts w:ascii="Arial" w:hAnsi="Arial" w:cs="Arial"/>
        </w:rPr>
        <w:t>, las coaliciones,</w:t>
      </w:r>
      <w:r w:rsidR="001C5ACF">
        <w:rPr>
          <w:rFonts w:ascii="Arial" w:hAnsi="Arial" w:cs="Arial"/>
        </w:rPr>
        <w:t xml:space="preserve"> las candidaturas comunes,</w:t>
      </w:r>
      <w:r w:rsidR="00BF4D46">
        <w:rPr>
          <w:rFonts w:ascii="Arial" w:hAnsi="Arial" w:cs="Arial"/>
        </w:rPr>
        <w:t xml:space="preserve"> las y los aspirantes y las y los candidatos independientes, precandidatas y precandidatos </w:t>
      </w:r>
      <w:r w:rsidR="007D4FF0" w:rsidRPr="00784FC7">
        <w:rPr>
          <w:rFonts w:ascii="Arial" w:hAnsi="Arial" w:cs="Arial"/>
        </w:rPr>
        <w:t xml:space="preserve">y las candidatas y candidatos, al realizar la propaganda electoral, deberán evitar en ella cualquier ofensa o difamación que denigre a candidatas o candidatos, discrimine o constituya actos de violencia política contra las mujeres </w:t>
      </w:r>
      <w:proofErr w:type="gramStart"/>
      <w:r w:rsidR="007D4FF0" w:rsidRPr="00784FC7">
        <w:rPr>
          <w:rFonts w:ascii="Arial" w:hAnsi="Arial" w:cs="Arial"/>
        </w:rPr>
        <w:t>en razón de</w:t>
      </w:r>
      <w:proofErr w:type="gramEnd"/>
      <w:r w:rsidR="007D4FF0" w:rsidRPr="00784FC7">
        <w:rPr>
          <w:rFonts w:ascii="Arial" w:hAnsi="Arial" w:cs="Arial"/>
        </w:rPr>
        <w:t xml:space="preserve"> género.</w:t>
      </w:r>
    </w:p>
    <w:p w14:paraId="63E6CE69" w14:textId="77777777" w:rsidR="007D4FF0" w:rsidRPr="00784FC7" w:rsidRDefault="007D4FF0" w:rsidP="00AA1A7E">
      <w:pPr>
        <w:spacing w:line="360" w:lineRule="auto"/>
        <w:ind w:right="49"/>
        <w:jc w:val="both"/>
        <w:rPr>
          <w:rFonts w:ascii="Arial" w:hAnsi="Arial" w:cs="Arial"/>
        </w:rPr>
      </w:pPr>
    </w:p>
    <w:p w14:paraId="28898FA7" w14:textId="4B4513E7" w:rsidR="007D4FF0" w:rsidRPr="00784FC7" w:rsidRDefault="007D4FF0" w:rsidP="00AA1A7E">
      <w:pPr>
        <w:spacing w:line="360" w:lineRule="auto"/>
        <w:ind w:right="49"/>
        <w:jc w:val="both"/>
        <w:rPr>
          <w:rFonts w:ascii="Arial" w:hAnsi="Arial" w:cs="Arial"/>
        </w:rPr>
      </w:pPr>
      <w:r w:rsidRPr="00784FC7">
        <w:rPr>
          <w:rFonts w:ascii="Arial" w:hAnsi="Arial" w:cs="Arial"/>
        </w:rPr>
        <w:t xml:space="preserve">Se consideran infracciones de los </w:t>
      </w:r>
      <w:r w:rsidRPr="00BF4D46">
        <w:rPr>
          <w:rFonts w:ascii="Arial" w:hAnsi="Arial" w:cs="Arial"/>
          <w:b/>
        </w:rPr>
        <w:t>Partidos Políticos</w:t>
      </w:r>
      <w:r w:rsidRPr="00784FC7">
        <w:rPr>
          <w:rFonts w:ascii="Arial" w:hAnsi="Arial" w:cs="Arial"/>
        </w:rPr>
        <w:t xml:space="preserve">, el incumplimiento a las obligaciones para prevenir, atender y erradicar la violencia política contra las mujeres </w:t>
      </w:r>
      <w:proofErr w:type="gramStart"/>
      <w:r w:rsidRPr="00784FC7">
        <w:rPr>
          <w:rFonts w:ascii="Arial" w:hAnsi="Arial" w:cs="Arial"/>
        </w:rPr>
        <w:t>en razón de</w:t>
      </w:r>
      <w:proofErr w:type="gramEnd"/>
      <w:r w:rsidRPr="00784FC7">
        <w:rPr>
          <w:rFonts w:ascii="Arial" w:hAnsi="Arial" w:cs="Arial"/>
        </w:rPr>
        <w:t xml:space="preserve"> género y de las autoridades o los servidores públicos de cualquier nivel de Gobierno los actos u omisiones relacionados con la materia electoral que constituyan violencia política en contra de la mujer, </w:t>
      </w:r>
      <w:r w:rsidRPr="00784FC7">
        <w:rPr>
          <w:rFonts w:ascii="Arial" w:eastAsia="Microsoft YaHei UI" w:hAnsi="Arial" w:cs="Arial"/>
        </w:rPr>
        <w:t xml:space="preserve">en los términos que disponen la </w:t>
      </w:r>
      <w:r w:rsidR="00C22AD5" w:rsidRPr="00784FC7">
        <w:rPr>
          <w:rFonts w:ascii="Arial" w:eastAsia="Microsoft YaHei UI" w:hAnsi="Arial" w:cs="Arial"/>
          <w:b/>
        </w:rPr>
        <w:t xml:space="preserve">Ley General de Acceso </w:t>
      </w:r>
      <w:r w:rsidR="00C22AD5" w:rsidRPr="00C22AD5">
        <w:rPr>
          <w:rFonts w:ascii="Arial" w:eastAsia="Microsoft YaHei UI" w:hAnsi="Arial" w:cs="Arial"/>
          <w:bCs/>
        </w:rPr>
        <w:t xml:space="preserve">y </w:t>
      </w:r>
      <w:r w:rsidRPr="00784FC7">
        <w:rPr>
          <w:rFonts w:ascii="Arial" w:eastAsia="Microsoft YaHei UI" w:hAnsi="Arial" w:cs="Arial"/>
          <w:b/>
        </w:rPr>
        <w:t>Ley de Acceso</w:t>
      </w:r>
      <w:r w:rsidRPr="00784FC7">
        <w:rPr>
          <w:rFonts w:ascii="Arial" w:eastAsia="Microsoft YaHei UI" w:hAnsi="Arial" w:cs="Arial"/>
        </w:rPr>
        <w:t xml:space="preserve"> y </w:t>
      </w:r>
      <w:r w:rsidRPr="00784FC7">
        <w:rPr>
          <w:rFonts w:ascii="Arial" w:hAnsi="Arial" w:cs="Arial"/>
        </w:rPr>
        <w:t xml:space="preserve">demás disposiciones aplicables. </w:t>
      </w:r>
    </w:p>
    <w:p w14:paraId="4058B6A9" w14:textId="77777777" w:rsidR="007D4FF0" w:rsidRPr="007D4FF0" w:rsidRDefault="007D4FF0" w:rsidP="00AA1A7E">
      <w:pPr>
        <w:spacing w:line="360" w:lineRule="auto"/>
        <w:ind w:right="49"/>
        <w:jc w:val="both"/>
        <w:rPr>
          <w:rFonts w:ascii="Arial" w:hAnsi="Arial" w:cs="Arial"/>
          <w:b/>
        </w:rPr>
      </w:pPr>
    </w:p>
    <w:p w14:paraId="266445B1" w14:textId="2FBACCEB" w:rsidR="007D4FF0" w:rsidRPr="007D4FF0" w:rsidRDefault="007D4FF0" w:rsidP="00AA1A7E">
      <w:pPr>
        <w:spacing w:line="360" w:lineRule="auto"/>
        <w:ind w:right="49"/>
        <w:jc w:val="both"/>
        <w:rPr>
          <w:rFonts w:ascii="Arial" w:hAnsi="Arial" w:cs="Arial"/>
          <w:b/>
        </w:rPr>
      </w:pPr>
      <w:r w:rsidRPr="007D4FF0">
        <w:rPr>
          <w:rFonts w:ascii="Arial" w:hAnsi="Arial" w:cs="Arial"/>
          <w:b/>
        </w:rPr>
        <w:t>5.2 Se considera obligación de las agrupaciones políticas, entre otras, las siguientes:</w:t>
      </w:r>
    </w:p>
    <w:p w14:paraId="6FD25809" w14:textId="77777777" w:rsidR="007D4FF0" w:rsidRDefault="007D4FF0" w:rsidP="00AA1A7E">
      <w:pPr>
        <w:spacing w:line="360" w:lineRule="auto"/>
        <w:ind w:right="49"/>
        <w:jc w:val="both"/>
        <w:rPr>
          <w:rFonts w:ascii="Arial" w:hAnsi="Arial" w:cs="Arial"/>
        </w:rPr>
      </w:pPr>
    </w:p>
    <w:p w14:paraId="73884F12" w14:textId="77777777" w:rsidR="007D4FF0" w:rsidRPr="00784FC7" w:rsidRDefault="007D4FF0" w:rsidP="00AA1A7E">
      <w:pPr>
        <w:spacing w:line="360" w:lineRule="auto"/>
        <w:ind w:right="49"/>
        <w:jc w:val="both"/>
        <w:rPr>
          <w:rFonts w:ascii="Arial" w:hAnsi="Arial" w:cs="Arial"/>
        </w:rPr>
      </w:pPr>
      <w:r w:rsidRPr="00784FC7">
        <w:rPr>
          <w:rFonts w:ascii="Arial" w:hAnsi="Arial" w:cs="Arial"/>
        </w:rPr>
        <w:t xml:space="preserve">Abstenerse de cualquier expresión o propaganda que implique calumnia, discriminen o constituyan actos de violencia política contra las mujeres </w:t>
      </w:r>
      <w:proofErr w:type="gramStart"/>
      <w:r w:rsidRPr="00784FC7">
        <w:rPr>
          <w:rFonts w:ascii="Arial" w:hAnsi="Arial" w:cs="Arial"/>
        </w:rPr>
        <w:t>en razón de</w:t>
      </w:r>
      <w:proofErr w:type="gramEnd"/>
      <w:r w:rsidRPr="00784FC7">
        <w:rPr>
          <w:rFonts w:ascii="Arial" w:hAnsi="Arial" w:cs="Arial"/>
        </w:rPr>
        <w:t xml:space="preserve"> género.</w:t>
      </w:r>
    </w:p>
    <w:p w14:paraId="4F4E64D7" w14:textId="77777777" w:rsidR="00F43EE0" w:rsidRPr="00784FC7" w:rsidRDefault="00F43EE0" w:rsidP="00AA1A7E">
      <w:pPr>
        <w:spacing w:line="360" w:lineRule="auto"/>
        <w:ind w:right="49"/>
        <w:jc w:val="both"/>
        <w:rPr>
          <w:rFonts w:ascii="Arial" w:hAnsi="Arial" w:cs="Arial"/>
        </w:rPr>
      </w:pPr>
    </w:p>
    <w:p w14:paraId="0D7F7D53" w14:textId="77777777" w:rsidR="00F43EE0" w:rsidRPr="00784FC7" w:rsidRDefault="00F43EE0" w:rsidP="00AA1A7E">
      <w:pPr>
        <w:spacing w:line="360" w:lineRule="auto"/>
        <w:ind w:right="49"/>
        <w:jc w:val="both"/>
        <w:rPr>
          <w:rFonts w:ascii="Arial" w:hAnsi="Arial" w:cs="Arial"/>
        </w:rPr>
      </w:pPr>
    </w:p>
    <w:p w14:paraId="6EF79E3C" w14:textId="77777777" w:rsidR="00F43EE0" w:rsidRPr="007D4FF0" w:rsidRDefault="00F43EE0" w:rsidP="00AA1A7E">
      <w:pPr>
        <w:pStyle w:val="Prrafodelista"/>
        <w:numPr>
          <w:ilvl w:val="3"/>
          <w:numId w:val="4"/>
        </w:numPr>
        <w:spacing w:line="360" w:lineRule="auto"/>
        <w:ind w:left="993" w:firstLine="32"/>
        <w:jc w:val="both"/>
        <w:outlineLvl w:val="0"/>
        <w:rPr>
          <w:rFonts w:ascii="Arial" w:hAnsi="Arial" w:cs="Arial"/>
          <w:b/>
          <w:bCs/>
          <w:lang w:val="es-ES"/>
        </w:rPr>
      </w:pPr>
      <w:bookmarkStart w:id="24" w:name="_Toc55402557"/>
      <w:bookmarkStart w:id="25" w:name="_Toc56784807"/>
      <w:r w:rsidRPr="007D4FF0">
        <w:rPr>
          <w:rFonts w:ascii="Arial" w:hAnsi="Arial" w:cs="Arial"/>
          <w:b/>
          <w:bCs/>
          <w:lang w:val="es-ES"/>
        </w:rPr>
        <w:t>Procedimiento de actuación</w:t>
      </w:r>
      <w:bookmarkEnd w:id="24"/>
      <w:bookmarkEnd w:id="25"/>
    </w:p>
    <w:p w14:paraId="2C7E4FC5" w14:textId="77777777" w:rsidR="00F43EE0" w:rsidRPr="00784FC7" w:rsidRDefault="00F43EE0" w:rsidP="00AA1A7E">
      <w:pPr>
        <w:spacing w:line="360" w:lineRule="auto"/>
        <w:jc w:val="both"/>
        <w:rPr>
          <w:rFonts w:ascii="Arial" w:hAnsi="Arial" w:cs="Arial"/>
          <w:lang w:val="es-ES"/>
        </w:rPr>
      </w:pPr>
    </w:p>
    <w:p w14:paraId="04C708AB" w14:textId="77777777" w:rsidR="00F43EE0" w:rsidRPr="00C91B78" w:rsidRDefault="007D4FF0" w:rsidP="00AA1A7E">
      <w:pPr>
        <w:pStyle w:val="Ttulo2"/>
        <w:spacing w:before="0"/>
        <w:jc w:val="both"/>
        <w:rPr>
          <w:rFonts w:ascii="Arial" w:hAnsi="Arial" w:cs="Arial"/>
          <w:b w:val="0"/>
          <w:bCs w:val="0"/>
          <w:color w:val="auto"/>
          <w:sz w:val="24"/>
          <w:szCs w:val="24"/>
          <w:lang w:val="es-ES"/>
        </w:rPr>
      </w:pPr>
      <w:bookmarkStart w:id="26" w:name="_Toc55402558"/>
      <w:bookmarkStart w:id="27" w:name="_Toc56784808"/>
      <w:r>
        <w:rPr>
          <w:rFonts w:ascii="Arial" w:hAnsi="Arial" w:cs="Arial"/>
          <w:color w:val="auto"/>
          <w:sz w:val="24"/>
          <w:szCs w:val="24"/>
          <w:lang w:val="es-ES"/>
        </w:rPr>
        <w:t>6</w:t>
      </w:r>
      <w:r w:rsidR="00F43EE0" w:rsidRPr="00C91B78">
        <w:rPr>
          <w:rFonts w:ascii="Arial" w:hAnsi="Arial" w:cs="Arial"/>
          <w:color w:val="auto"/>
          <w:sz w:val="24"/>
          <w:szCs w:val="24"/>
          <w:lang w:val="es-ES"/>
        </w:rPr>
        <w:t>.1 Queja o denuncia en materia electoral</w:t>
      </w:r>
      <w:bookmarkEnd w:id="26"/>
      <w:bookmarkEnd w:id="27"/>
      <w:r w:rsidR="00F43EE0" w:rsidRPr="00C91B78">
        <w:rPr>
          <w:rFonts w:ascii="Arial" w:hAnsi="Arial" w:cs="Arial"/>
          <w:color w:val="auto"/>
          <w:sz w:val="24"/>
          <w:szCs w:val="24"/>
          <w:lang w:val="es-ES"/>
        </w:rPr>
        <w:t xml:space="preserve"> </w:t>
      </w:r>
    </w:p>
    <w:p w14:paraId="62A44243" w14:textId="77777777" w:rsidR="00F43EE0" w:rsidRPr="00784FC7" w:rsidRDefault="00F43EE0" w:rsidP="00AA1A7E">
      <w:pPr>
        <w:pStyle w:val="Prrafodelista"/>
        <w:spacing w:line="360" w:lineRule="auto"/>
        <w:ind w:left="1080"/>
        <w:jc w:val="both"/>
        <w:rPr>
          <w:rFonts w:ascii="Arial" w:hAnsi="Arial" w:cs="Arial"/>
          <w:lang w:val="es-ES"/>
        </w:rPr>
      </w:pPr>
    </w:p>
    <w:p w14:paraId="528F02BE" w14:textId="77777777" w:rsidR="00F43EE0" w:rsidRPr="00784FC7" w:rsidRDefault="00F43EE0" w:rsidP="00AA1A7E">
      <w:pPr>
        <w:spacing w:line="360" w:lineRule="auto"/>
        <w:jc w:val="both"/>
        <w:rPr>
          <w:rFonts w:ascii="Arial" w:hAnsi="Arial" w:cs="Arial"/>
        </w:rPr>
      </w:pPr>
      <w:r w:rsidRPr="00784FC7">
        <w:rPr>
          <w:rFonts w:ascii="Arial" w:hAnsi="Arial" w:cs="Arial"/>
        </w:rPr>
        <w:t xml:space="preserve">El </w:t>
      </w:r>
      <w:r w:rsidRPr="00784FC7">
        <w:rPr>
          <w:rFonts w:ascii="Arial" w:hAnsi="Arial" w:cs="Arial"/>
          <w:b/>
        </w:rPr>
        <w:t>IEE</w:t>
      </w:r>
      <w:r w:rsidRPr="00784FC7">
        <w:rPr>
          <w:rFonts w:ascii="Arial" w:hAnsi="Arial" w:cs="Arial"/>
        </w:rPr>
        <w:t xml:space="preserve">,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esto de conformidad con lo dispuesto en la </w:t>
      </w:r>
      <w:r w:rsidRPr="00784FC7">
        <w:rPr>
          <w:rFonts w:ascii="Arial" w:hAnsi="Arial" w:cs="Arial"/>
          <w:b/>
        </w:rPr>
        <w:t>Constitución Local</w:t>
      </w:r>
      <w:r w:rsidRPr="00784FC7">
        <w:rPr>
          <w:rFonts w:ascii="Arial" w:hAnsi="Arial" w:cs="Arial"/>
        </w:rPr>
        <w:t xml:space="preserve"> y, el </w:t>
      </w:r>
      <w:r w:rsidRPr="00784FC7">
        <w:rPr>
          <w:rFonts w:ascii="Arial" w:hAnsi="Arial" w:cs="Arial"/>
          <w:b/>
        </w:rPr>
        <w:t>Código</w:t>
      </w:r>
      <w:r w:rsidRPr="00784FC7">
        <w:rPr>
          <w:rFonts w:ascii="Arial" w:hAnsi="Arial" w:cs="Arial"/>
        </w:rPr>
        <w:t>.</w:t>
      </w:r>
    </w:p>
    <w:p w14:paraId="53691D45" w14:textId="77777777" w:rsidR="00F43EE0" w:rsidRPr="00784FC7" w:rsidRDefault="00F43EE0" w:rsidP="00AA1A7E">
      <w:pPr>
        <w:spacing w:line="360" w:lineRule="auto"/>
        <w:jc w:val="both"/>
        <w:rPr>
          <w:rFonts w:ascii="Arial" w:hAnsi="Arial" w:cs="Arial"/>
        </w:rPr>
      </w:pPr>
    </w:p>
    <w:p w14:paraId="0294CFA4" w14:textId="77777777" w:rsidR="00F43EE0" w:rsidRPr="00784FC7" w:rsidRDefault="00F43EE0" w:rsidP="00AA1A7E">
      <w:pPr>
        <w:spacing w:line="360" w:lineRule="auto"/>
        <w:jc w:val="both"/>
        <w:rPr>
          <w:rFonts w:ascii="Arial" w:hAnsi="Arial" w:cs="Arial"/>
        </w:rPr>
      </w:pPr>
      <w:r w:rsidRPr="00784FC7">
        <w:rPr>
          <w:rFonts w:ascii="Arial" w:hAnsi="Arial" w:cs="Arial"/>
        </w:rPr>
        <w:lastRenderedPageBreak/>
        <w:t xml:space="preserve">Dentro del ámbito de su competencia, este órgano electoral, tiene, entre otras la obligación de garantizar a las mujeres el acceso y ejercicio pleno de sus derechos de participación </w:t>
      </w:r>
      <w:proofErr w:type="gramStart"/>
      <w:r w:rsidRPr="00784FC7">
        <w:rPr>
          <w:rFonts w:ascii="Arial" w:hAnsi="Arial" w:cs="Arial"/>
        </w:rPr>
        <w:t>política</w:t>
      </w:r>
      <w:proofErr w:type="gramEnd"/>
      <w:r w:rsidRPr="00784FC7">
        <w:rPr>
          <w:rFonts w:ascii="Arial" w:hAnsi="Arial" w:cs="Arial"/>
        </w:rPr>
        <w:t xml:space="preserve"> así como de garantizar y vigilar que las actividades y prerrogativas de los </w:t>
      </w:r>
      <w:r w:rsidRPr="00BF4D46">
        <w:rPr>
          <w:rFonts w:ascii="Arial" w:hAnsi="Arial" w:cs="Arial"/>
          <w:b/>
        </w:rPr>
        <w:t>Partidos Políticos</w:t>
      </w:r>
      <w:r w:rsidRPr="00784FC7">
        <w:rPr>
          <w:rFonts w:ascii="Arial" w:hAnsi="Arial" w:cs="Arial"/>
        </w:rPr>
        <w:t xml:space="preserve"> y, en su caso, candidaturas independientes, prevengan, atiendan y erradiquen la violencia política contra las mujeres en razón de género.</w:t>
      </w:r>
    </w:p>
    <w:p w14:paraId="21EE6573" w14:textId="77777777" w:rsidR="00F43EE0" w:rsidRPr="00784FC7" w:rsidRDefault="00F43EE0" w:rsidP="00AA1A7E">
      <w:pPr>
        <w:spacing w:line="360" w:lineRule="auto"/>
        <w:jc w:val="both"/>
        <w:rPr>
          <w:rFonts w:ascii="Arial" w:hAnsi="Arial" w:cs="Arial"/>
        </w:rPr>
      </w:pPr>
    </w:p>
    <w:p w14:paraId="51B6C053" w14:textId="77777777" w:rsidR="00F43EE0" w:rsidRPr="00784FC7" w:rsidRDefault="00F43EE0" w:rsidP="00AA1A7E">
      <w:pPr>
        <w:spacing w:line="360" w:lineRule="auto"/>
        <w:jc w:val="both"/>
        <w:rPr>
          <w:rFonts w:ascii="Arial" w:hAnsi="Arial" w:cs="Arial"/>
        </w:rPr>
      </w:pPr>
      <w:r w:rsidRPr="00784FC7">
        <w:rPr>
          <w:rFonts w:ascii="Arial" w:hAnsi="Arial" w:cs="Arial"/>
        </w:rPr>
        <w:t xml:space="preserve">Así mismo, el </w:t>
      </w:r>
      <w:r w:rsidRPr="00784FC7">
        <w:rPr>
          <w:rFonts w:ascii="Arial" w:hAnsi="Arial" w:cs="Arial"/>
          <w:b/>
        </w:rPr>
        <w:t>IEE,</w:t>
      </w:r>
      <w:r w:rsidRPr="00784FC7">
        <w:rPr>
          <w:rFonts w:ascii="Arial" w:hAnsi="Arial" w:cs="Arial"/>
        </w:rPr>
        <w:t xml:space="preserve"> cuenta con la atribución de prevenir, investigar, y sancionar en su caso, cualquier conducta que pueda constituir violencia política en contra de las mujeres, y con ello, pueda vivir un ambiente político-electoral idóneo para ejercer libremente sus derechos.</w:t>
      </w:r>
    </w:p>
    <w:p w14:paraId="6AFD0EEF" w14:textId="77777777" w:rsidR="00F43EE0" w:rsidRPr="00784FC7" w:rsidRDefault="00F43EE0" w:rsidP="00AA1A7E">
      <w:pPr>
        <w:spacing w:line="360" w:lineRule="auto"/>
        <w:jc w:val="both"/>
        <w:rPr>
          <w:rFonts w:ascii="Arial" w:hAnsi="Arial" w:cs="Arial"/>
        </w:rPr>
      </w:pPr>
    </w:p>
    <w:p w14:paraId="0932DE6A" w14:textId="118568E0" w:rsidR="00F43EE0" w:rsidRPr="00784FC7" w:rsidRDefault="00F43EE0" w:rsidP="00AA1A7E">
      <w:pPr>
        <w:spacing w:line="360" w:lineRule="auto"/>
        <w:jc w:val="both"/>
        <w:rPr>
          <w:rFonts w:ascii="Arial" w:hAnsi="Arial" w:cs="Arial"/>
        </w:rPr>
      </w:pPr>
      <w:r w:rsidRPr="00784FC7">
        <w:rPr>
          <w:rFonts w:ascii="Arial" w:hAnsi="Arial" w:cs="Arial"/>
        </w:rPr>
        <w:t xml:space="preserve">Lo anterior, a través del </w:t>
      </w:r>
      <w:r w:rsidR="00797556" w:rsidRPr="00797556">
        <w:rPr>
          <w:rFonts w:ascii="Arial" w:hAnsi="Arial" w:cs="Arial"/>
          <w:b/>
        </w:rPr>
        <w:t>PES</w:t>
      </w:r>
      <w:r w:rsidRPr="00784FC7">
        <w:rPr>
          <w:rFonts w:ascii="Arial" w:hAnsi="Arial" w:cs="Arial"/>
        </w:rPr>
        <w:t xml:space="preserve">, que se podrá promover por faltas cometidas dentro de los procesos electorales, el cual contará con reglas de inicio, tramitación, órganos competentes para la investigación y resolución, de conformidad con lo establecido por el </w:t>
      </w:r>
      <w:r w:rsidRPr="00784FC7">
        <w:rPr>
          <w:rFonts w:ascii="Arial" w:hAnsi="Arial" w:cs="Arial"/>
          <w:b/>
        </w:rPr>
        <w:t>Reglamento</w:t>
      </w:r>
      <w:r w:rsidRPr="00784FC7">
        <w:rPr>
          <w:rFonts w:ascii="Arial" w:hAnsi="Arial" w:cs="Arial"/>
        </w:rPr>
        <w:t xml:space="preserve">; para lo cual, deberá presentarse la queja o denuncia correspondiente. </w:t>
      </w:r>
    </w:p>
    <w:p w14:paraId="7F8B3815" w14:textId="77777777" w:rsidR="00F43EE0" w:rsidRPr="00784FC7" w:rsidRDefault="00F43EE0" w:rsidP="00AA1A7E">
      <w:pPr>
        <w:spacing w:line="360" w:lineRule="auto"/>
        <w:jc w:val="both"/>
        <w:rPr>
          <w:rFonts w:ascii="Arial" w:hAnsi="Arial" w:cs="Arial"/>
          <w:lang w:val="es-ES"/>
        </w:rPr>
      </w:pPr>
    </w:p>
    <w:p w14:paraId="1AF38AF2" w14:textId="57ABB1EE" w:rsidR="00F43EE0" w:rsidRPr="00C91B78" w:rsidRDefault="002A39C7" w:rsidP="00AA1A7E">
      <w:pPr>
        <w:pStyle w:val="Ttulo2"/>
        <w:spacing w:before="0" w:line="360" w:lineRule="auto"/>
        <w:jc w:val="both"/>
        <w:rPr>
          <w:rFonts w:ascii="Arial" w:hAnsi="Arial" w:cs="Arial"/>
          <w:b w:val="0"/>
          <w:bCs w:val="0"/>
          <w:color w:val="auto"/>
          <w:sz w:val="24"/>
          <w:szCs w:val="24"/>
          <w:lang w:val="es-ES"/>
        </w:rPr>
      </w:pPr>
      <w:bookmarkStart w:id="28" w:name="_Toc55402559"/>
      <w:bookmarkStart w:id="29" w:name="_Toc56784809"/>
      <w:r>
        <w:rPr>
          <w:rFonts w:ascii="Arial" w:hAnsi="Arial" w:cs="Arial"/>
          <w:color w:val="auto"/>
          <w:sz w:val="24"/>
          <w:szCs w:val="24"/>
          <w:lang w:val="es-ES"/>
        </w:rPr>
        <w:t>6</w:t>
      </w:r>
      <w:r w:rsidR="00F43EE0" w:rsidRPr="00C91B78">
        <w:rPr>
          <w:rFonts w:ascii="Arial" w:hAnsi="Arial" w:cs="Arial"/>
          <w:color w:val="auto"/>
          <w:sz w:val="24"/>
          <w:szCs w:val="24"/>
          <w:lang w:val="es-ES"/>
        </w:rPr>
        <w:t xml:space="preserve">.2 Presentación de la queja o denuncia por </w:t>
      </w:r>
      <w:r w:rsidR="00AA1A7E" w:rsidRPr="00C91B78">
        <w:rPr>
          <w:rFonts w:ascii="Arial" w:hAnsi="Arial" w:cs="Arial"/>
          <w:color w:val="auto"/>
          <w:sz w:val="24"/>
          <w:szCs w:val="24"/>
          <w:lang w:val="es-ES"/>
        </w:rPr>
        <w:t xml:space="preserve">violencia política </w:t>
      </w:r>
      <w:r w:rsidR="00AA1A7E">
        <w:rPr>
          <w:rFonts w:ascii="Arial" w:hAnsi="Arial" w:cs="Arial"/>
          <w:color w:val="auto"/>
          <w:sz w:val="24"/>
          <w:szCs w:val="24"/>
          <w:lang w:val="es-ES"/>
        </w:rPr>
        <w:t xml:space="preserve">contra las mujeres </w:t>
      </w:r>
      <w:proofErr w:type="gramStart"/>
      <w:r w:rsidR="00AA1A7E" w:rsidRPr="00C91B78">
        <w:rPr>
          <w:rFonts w:ascii="Arial" w:hAnsi="Arial" w:cs="Arial"/>
          <w:color w:val="auto"/>
          <w:sz w:val="24"/>
          <w:szCs w:val="24"/>
          <w:lang w:val="es-ES"/>
        </w:rPr>
        <w:t>en razón de</w:t>
      </w:r>
      <w:proofErr w:type="gramEnd"/>
      <w:r w:rsidR="00AA1A7E" w:rsidRPr="00C91B78">
        <w:rPr>
          <w:rFonts w:ascii="Arial" w:hAnsi="Arial" w:cs="Arial"/>
          <w:color w:val="auto"/>
          <w:sz w:val="24"/>
          <w:szCs w:val="24"/>
          <w:lang w:val="es-ES"/>
        </w:rPr>
        <w:t xml:space="preserve"> género</w:t>
      </w:r>
      <w:bookmarkEnd w:id="28"/>
      <w:bookmarkEnd w:id="29"/>
    </w:p>
    <w:p w14:paraId="0C262F92" w14:textId="77777777" w:rsidR="00F43EE0" w:rsidRPr="00784FC7" w:rsidRDefault="00F43EE0" w:rsidP="00AA1A7E">
      <w:pPr>
        <w:spacing w:line="360" w:lineRule="auto"/>
        <w:jc w:val="both"/>
        <w:rPr>
          <w:rFonts w:ascii="Arial" w:hAnsi="Arial" w:cs="Arial"/>
          <w:lang w:val="es-ES"/>
        </w:rPr>
      </w:pPr>
    </w:p>
    <w:p w14:paraId="2FFBBCB9" w14:textId="77018EFC" w:rsidR="00F43EE0" w:rsidRDefault="00F43EE0" w:rsidP="00AA1A7E">
      <w:pPr>
        <w:spacing w:line="360" w:lineRule="auto"/>
        <w:jc w:val="both"/>
        <w:rPr>
          <w:rFonts w:ascii="Arial" w:hAnsi="Arial" w:cs="Arial"/>
          <w:lang w:val="es-ES"/>
        </w:rPr>
      </w:pPr>
      <w:r w:rsidRPr="00784FC7">
        <w:rPr>
          <w:rFonts w:ascii="Arial" w:hAnsi="Arial" w:cs="Arial"/>
          <w:lang w:val="es-ES"/>
        </w:rPr>
        <w:t xml:space="preserve">Podrán presentarse por cualquier persona por escrito, en forma oral o por medios de </w:t>
      </w:r>
      <w:r w:rsidR="00797556" w:rsidRPr="00784FC7">
        <w:rPr>
          <w:rFonts w:ascii="Arial" w:hAnsi="Arial" w:cs="Arial"/>
          <w:lang w:val="es-ES"/>
        </w:rPr>
        <w:t xml:space="preserve">comunicación electrónica, con las formalidades que establecen el </w:t>
      </w:r>
      <w:r w:rsidR="00797556" w:rsidRPr="00797556">
        <w:rPr>
          <w:rFonts w:ascii="Arial" w:hAnsi="Arial" w:cs="Arial"/>
          <w:b/>
          <w:lang w:val="es-ES"/>
        </w:rPr>
        <w:t>Código</w:t>
      </w:r>
      <w:r w:rsidR="00797556" w:rsidRPr="00784FC7">
        <w:rPr>
          <w:rFonts w:ascii="Arial" w:hAnsi="Arial" w:cs="Arial"/>
          <w:lang w:val="es-ES"/>
        </w:rPr>
        <w:t xml:space="preserve"> y el </w:t>
      </w:r>
      <w:r w:rsidR="00797556" w:rsidRPr="00797556">
        <w:rPr>
          <w:rFonts w:ascii="Arial" w:hAnsi="Arial" w:cs="Arial"/>
          <w:b/>
          <w:lang w:val="es-ES"/>
        </w:rPr>
        <w:t>Reglamento</w:t>
      </w:r>
      <w:r w:rsidR="00797556" w:rsidRPr="00784FC7">
        <w:rPr>
          <w:rFonts w:ascii="Arial" w:hAnsi="Arial" w:cs="Arial"/>
          <w:lang w:val="es-ES"/>
        </w:rPr>
        <w:t xml:space="preserve"> ante el </w:t>
      </w:r>
      <w:r w:rsidR="00797556" w:rsidRPr="00797556">
        <w:rPr>
          <w:rFonts w:ascii="Arial" w:hAnsi="Arial" w:cs="Arial"/>
          <w:b/>
          <w:lang w:val="es-ES"/>
        </w:rPr>
        <w:t>IEE</w:t>
      </w:r>
      <w:r w:rsidR="00797556" w:rsidRPr="00784FC7">
        <w:rPr>
          <w:rFonts w:ascii="Arial" w:hAnsi="Arial" w:cs="Arial"/>
          <w:lang w:val="es-ES"/>
        </w:rPr>
        <w:t xml:space="preserve">, o ante los </w:t>
      </w:r>
      <w:r w:rsidR="00797556" w:rsidRPr="00797556">
        <w:rPr>
          <w:rFonts w:ascii="Arial" w:hAnsi="Arial" w:cs="Arial"/>
          <w:b/>
          <w:lang w:val="es-ES"/>
        </w:rPr>
        <w:t>Consejos Municipales</w:t>
      </w:r>
      <w:r w:rsidR="00797556" w:rsidRPr="00784FC7">
        <w:rPr>
          <w:rFonts w:ascii="Arial" w:hAnsi="Arial" w:cs="Arial"/>
          <w:lang w:val="es-ES"/>
        </w:rPr>
        <w:t>, misma</w:t>
      </w:r>
      <w:r w:rsidRPr="00784FC7">
        <w:rPr>
          <w:rFonts w:ascii="Arial" w:hAnsi="Arial" w:cs="Arial"/>
          <w:lang w:val="es-ES"/>
        </w:rPr>
        <w:t xml:space="preserve"> que tendrán que turnar a </w:t>
      </w:r>
      <w:r w:rsidRPr="00797556">
        <w:rPr>
          <w:rFonts w:ascii="Arial" w:hAnsi="Arial" w:cs="Arial"/>
          <w:lang w:val="es-ES"/>
        </w:rPr>
        <w:t>la</w:t>
      </w:r>
      <w:r w:rsidRPr="00784FC7">
        <w:rPr>
          <w:rFonts w:ascii="Arial" w:hAnsi="Arial" w:cs="Arial"/>
          <w:b/>
          <w:lang w:val="es-ES"/>
        </w:rPr>
        <w:t xml:space="preserve"> Comisión</w:t>
      </w:r>
      <w:r w:rsidRPr="00784FC7">
        <w:rPr>
          <w:rFonts w:ascii="Arial" w:hAnsi="Arial" w:cs="Arial"/>
          <w:lang w:val="es-ES"/>
        </w:rPr>
        <w:t xml:space="preserve"> </w:t>
      </w:r>
      <w:r w:rsidR="00D76531">
        <w:rPr>
          <w:rFonts w:ascii="Arial" w:hAnsi="Arial" w:cs="Arial"/>
          <w:lang w:val="es-ES"/>
        </w:rPr>
        <w:t>de manera inmediata</w:t>
      </w:r>
      <w:r w:rsidR="0096281B">
        <w:rPr>
          <w:rFonts w:ascii="Arial" w:hAnsi="Arial" w:cs="Arial"/>
          <w:lang w:val="es-ES"/>
        </w:rPr>
        <w:t xml:space="preserve">. </w:t>
      </w:r>
    </w:p>
    <w:p w14:paraId="6783C006" w14:textId="77777777" w:rsidR="00D76531" w:rsidRDefault="00D76531" w:rsidP="00AA1A7E">
      <w:pPr>
        <w:spacing w:line="360" w:lineRule="auto"/>
        <w:jc w:val="both"/>
        <w:rPr>
          <w:rFonts w:ascii="Arial" w:hAnsi="Arial" w:cs="Arial"/>
          <w:highlight w:val="green"/>
          <w:lang w:val="es-ES"/>
        </w:rPr>
      </w:pPr>
    </w:p>
    <w:p w14:paraId="446A9692" w14:textId="496CAA7E" w:rsidR="00D76531" w:rsidRDefault="00D76531" w:rsidP="00AA1A7E">
      <w:pPr>
        <w:spacing w:line="360" w:lineRule="auto"/>
        <w:jc w:val="both"/>
        <w:rPr>
          <w:rFonts w:ascii="Arial" w:hAnsi="Arial" w:cs="Arial"/>
          <w:lang w:val="es-ES"/>
        </w:rPr>
      </w:pPr>
      <w:r w:rsidRPr="00086327">
        <w:rPr>
          <w:rFonts w:ascii="Arial" w:hAnsi="Arial" w:cs="Arial"/>
          <w:lang w:val="es-ES"/>
        </w:rPr>
        <w:t xml:space="preserve">En el caso de presentación por medios electrónicos, deberá requerírsele a la persona denunciante para que acuda a ratificarla dentro del término de tres días contados a partir de la notificación, apercibiendo </w:t>
      </w:r>
      <w:proofErr w:type="gramStart"/>
      <w:r w:rsidRPr="00086327">
        <w:rPr>
          <w:rFonts w:ascii="Arial" w:hAnsi="Arial" w:cs="Arial"/>
          <w:lang w:val="es-ES"/>
        </w:rPr>
        <w:t>que</w:t>
      </w:r>
      <w:proofErr w:type="gramEnd"/>
      <w:r w:rsidRPr="00086327">
        <w:rPr>
          <w:rFonts w:ascii="Arial" w:hAnsi="Arial" w:cs="Arial"/>
          <w:lang w:val="es-ES"/>
        </w:rPr>
        <w:t xml:space="preserve"> de no hacerlo así, se tendrá por no presentada</w:t>
      </w:r>
      <w:r w:rsidR="0035700F">
        <w:rPr>
          <w:rFonts w:ascii="Arial" w:hAnsi="Arial" w:cs="Arial"/>
          <w:lang w:val="es-ES"/>
        </w:rPr>
        <w:t>.</w:t>
      </w:r>
    </w:p>
    <w:p w14:paraId="481F4A90" w14:textId="77777777" w:rsidR="00D76531" w:rsidRPr="00784FC7" w:rsidRDefault="00D76531" w:rsidP="00AA1A7E">
      <w:pPr>
        <w:spacing w:line="360" w:lineRule="auto"/>
        <w:jc w:val="both"/>
        <w:rPr>
          <w:rFonts w:ascii="Arial" w:hAnsi="Arial" w:cs="Arial"/>
          <w:lang w:val="es-ES"/>
        </w:rPr>
      </w:pPr>
    </w:p>
    <w:p w14:paraId="737C42E3" w14:textId="4CC9BC9E" w:rsidR="00F43EE0" w:rsidRPr="00C91B78" w:rsidRDefault="002A39C7" w:rsidP="00AA1A7E">
      <w:pPr>
        <w:pStyle w:val="Ttulo2"/>
        <w:spacing w:before="0" w:line="360" w:lineRule="auto"/>
        <w:jc w:val="both"/>
        <w:rPr>
          <w:rFonts w:ascii="Arial" w:hAnsi="Arial" w:cs="Arial"/>
          <w:color w:val="auto"/>
          <w:sz w:val="24"/>
          <w:szCs w:val="24"/>
          <w:lang w:val="es-ES"/>
        </w:rPr>
      </w:pPr>
      <w:bookmarkStart w:id="30" w:name="_Toc55402560"/>
      <w:bookmarkStart w:id="31" w:name="_Toc56784810"/>
      <w:r>
        <w:rPr>
          <w:rFonts w:ascii="Arial" w:hAnsi="Arial" w:cs="Arial"/>
          <w:color w:val="auto"/>
          <w:sz w:val="24"/>
          <w:szCs w:val="24"/>
          <w:lang w:val="es-ES"/>
        </w:rPr>
        <w:lastRenderedPageBreak/>
        <w:t>6</w:t>
      </w:r>
      <w:r w:rsidR="00F43EE0" w:rsidRPr="00C91B78">
        <w:rPr>
          <w:rFonts w:ascii="Arial" w:hAnsi="Arial" w:cs="Arial"/>
          <w:color w:val="auto"/>
          <w:sz w:val="24"/>
          <w:szCs w:val="24"/>
          <w:lang w:val="es-ES"/>
        </w:rPr>
        <w:t>.3 Requisitos de la queja o denuncia</w:t>
      </w:r>
      <w:bookmarkEnd w:id="30"/>
      <w:r w:rsidR="0078510C">
        <w:rPr>
          <w:rFonts w:ascii="Arial" w:hAnsi="Arial" w:cs="Arial"/>
          <w:color w:val="auto"/>
          <w:sz w:val="24"/>
          <w:szCs w:val="24"/>
          <w:lang w:val="es-ES"/>
        </w:rPr>
        <w:t>, de conformidad al artículo 322 Bis del Código</w:t>
      </w:r>
      <w:bookmarkEnd w:id="31"/>
    </w:p>
    <w:p w14:paraId="011EF0BC" w14:textId="77777777" w:rsidR="00F43EE0" w:rsidRPr="00784FC7" w:rsidRDefault="00F43EE0" w:rsidP="00AA1A7E">
      <w:pPr>
        <w:spacing w:line="360" w:lineRule="auto"/>
        <w:jc w:val="both"/>
        <w:rPr>
          <w:rFonts w:ascii="Arial" w:hAnsi="Arial" w:cs="Arial"/>
          <w:lang w:val="es-ES"/>
        </w:rPr>
      </w:pPr>
    </w:p>
    <w:p w14:paraId="1B060FED" w14:textId="43C11826" w:rsidR="00F43EE0" w:rsidRPr="00D45C6C" w:rsidRDefault="00F43EE0" w:rsidP="00AA1A7E">
      <w:pPr>
        <w:pStyle w:val="Texto"/>
        <w:numPr>
          <w:ilvl w:val="0"/>
          <w:numId w:val="24"/>
        </w:numPr>
        <w:spacing w:after="0" w:line="360" w:lineRule="auto"/>
        <w:rPr>
          <w:rFonts w:cs="Arial"/>
          <w:sz w:val="24"/>
          <w:szCs w:val="24"/>
          <w:lang w:val="es-ES_tradnl"/>
        </w:rPr>
      </w:pPr>
      <w:r w:rsidRPr="00D45C6C">
        <w:rPr>
          <w:rFonts w:cs="Arial"/>
          <w:sz w:val="24"/>
          <w:szCs w:val="24"/>
          <w:lang w:val="es-ES_tradnl"/>
        </w:rPr>
        <w:t>Nombre del quejoso o denunciante, con firma autógrafa o huella digital.</w:t>
      </w:r>
    </w:p>
    <w:p w14:paraId="529DB058" w14:textId="77777777" w:rsidR="00F43EE0" w:rsidRPr="00D45C6C" w:rsidRDefault="00F43EE0" w:rsidP="00AA1A7E">
      <w:pPr>
        <w:pStyle w:val="Texto"/>
        <w:numPr>
          <w:ilvl w:val="0"/>
          <w:numId w:val="24"/>
        </w:numPr>
        <w:spacing w:after="0" w:line="360" w:lineRule="auto"/>
        <w:rPr>
          <w:rFonts w:cs="Arial"/>
          <w:sz w:val="24"/>
          <w:szCs w:val="24"/>
          <w:lang w:val="es-ES_tradnl"/>
        </w:rPr>
      </w:pPr>
      <w:r w:rsidRPr="00D45C6C">
        <w:rPr>
          <w:rFonts w:cs="Arial"/>
          <w:sz w:val="24"/>
          <w:szCs w:val="24"/>
          <w:lang w:val="es-ES_tradnl"/>
        </w:rPr>
        <w:t>Domicilio para oír y recibir notificaciones.</w:t>
      </w:r>
    </w:p>
    <w:p w14:paraId="0682FC9F" w14:textId="77777777" w:rsidR="00F43EE0" w:rsidRPr="00D45C6C" w:rsidRDefault="00F43EE0" w:rsidP="00AA1A7E">
      <w:pPr>
        <w:pStyle w:val="Texto"/>
        <w:numPr>
          <w:ilvl w:val="0"/>
          <w:numId w:val="24"/>
        </w:numPr>
        <w:spacing w:after="0" w:line="360" w:lineRule="auto"/>
        <w:rPr>
          <w:rFonts w:cs="Arial"/>
          <w:sz w:val="24"/>
          <w:szCs w:val="24"/>
          <w:lang w:val="es-ES_tradnl"/>
        </w:rPr>
      </w:pPr>
      <w:r w:rsidRPr="00D45C6C">
        <w:rPr>
          <w:rFonts w:cs="Arial"/>
          <w:sz w:val="24"/>
          <w:szCs w:val="24"/>
          <w:lang w:val="es-ES_tradnl"/>
        </w:rPr>
        <w:t>Narración expresa de los hechos en que se basa la denuncia y de ser posible, los preceptos presuntamente violados.</w:t>
      </w:r>
    </w:p>
    <w:p w14:paraId="6A22170E" w14:textId="77777777" w:rsidR="00F43EE0" w:rsidRPr="00D45C6C" w:rsidRDefault="00F43EE0" w:rsidP="00AA1A7E">
      <w:pPr>
        <w:pStyle w:val="Prrafodelista"/>
        <w:numPr>
          <w:ilvl w:val="0"/>
          <w:numId w:val="24"/>
        </w:numPr>
        <w:spacing w:line="360" w:lineRule="auto"/>
        <w:jc w:val="both"/>
        <w:rPr>
          <w:rFonts w:ascii="Arial" w:hAnsi="Arial" w:cs="Arial"/>
          <w:lang w:val="es-ES"/>
        </w:rPr>
      </w:pPr>
      <w:r w:rsidRPr="00D45C6C">
        <w:rPr>
          <w:rFonts w:ascii="Arial" w:hAnsi="Arial" w:cs="Arial"/>
        </w:rPr>
        <w:t xml:space="preserve">Ofrecer y exhibir las pruebas con que se cuente o, en su caso, mencionar las que habrán de requerirse por no tener posibilidad de recabarlas. </w:t>
      </w:r>
    </w:p>
    <w:p w14:paraId="38DB763D" w14:textId="77777777" w:rsidR="00F43EE0" w:rsidRPr="00D45C6C" w:rsidRDefault="00F43EE0" w:rsidP="00AA1A7E">
      <w:pPr>
        <w:pStyle w:val="Prrafodelista"/>
        <w:numPr>
          <w:ilvl w:val="0"/>
          <w:numId w:val="24"/>
        </w:numPr>
        <w:spacing w:line="360" w:lineRule="auto"/>
        <w:jc w:val="both"/>
        <w:rPr>
          <w:rFonts w:ascii="Arial" w:hAnsi="Arial" w:cs="Arial"/>
          <w:lang w:val="es-ES"/>
        </w:rPr>
      </w:pPr>
      <w:r w:rsidRPr="00D45C6C">
        <w:rPr>
          <w:rFonts w:ascii="Arial" w:hAnsi="Arial" w:cs="Arial"/>
        </w:rPr>
        <w:t>Las medidas cautelares y de protección que, en su caso, se soliciten.</w:t>
      </w:r>
    </w:p>
    <w:p w14:paraId="5653C931" w14:textId="77777777" w:rsidR="00F43EE0" w:rsidRPr="00784FC7" w:rsidRDefault="00F43EE0" w:rsidP="00AA1A7E">
      <w:pPr>
        <w:pStyle w:val="Prrafodelista"/>
        <w:spacing w:line="360" w:lineRule="auto"/>
        <w:ind w:left="426"/>
        <w:jc w:val="both"/>
        <w:rPr>
          <w:rFonts w:ascii="Arial" w:hAnsi="Arial" w:cs="Arial"/>
          <w:lang w:val="es-ES"/>
        </w:rPr>
      </w:pPr>
    </w:p>
    <w:p w14:paraId="675A3E21" w14:textId="3FB3DFB4" w:rsidR="00F43EE0" w:rsidRPr="00C91B78" w:rsidRDefault="00F43EE0" w:rsidP="00AA1A7E">
      <w:pPr>
        <w:spacing w:line="360" w:lineRule="auto"/>
        <w:jc w:val="both"/>
        <w:rPr>
          <w:rFonts w:ascii="Arial" w:hAnsi="Arial" w:cs="Arial"/>
          <w:lang w:val="es-ES"/>
        </w:rPr>
      </w:pPr>
      <w:r w:rsidRPr="00784FC7">
        <w:rPr>
          <w:rFonts w:ascii="Arial" w:hAnsi="Arial" w:cs="Arial"/>
        </w:rPr>
        <w:t xml:space="preserve">En caso de no solicitarse medidas cautelares y de protección, recibida la denuncia o queja el </w:t>
      </w:r>
      <w:r w:rsidR="00797556" w:rsidRPr="00797556">
        <w:rPr>
          <w:rFonts w:ascii="Arial" w:hAnsi="Arial" w:cs="Arial"/>
          <w:b/>
        </w:rPr>
        <w:t>IEE</w:t>
      </w:r>
      <w:r w:rsidRPr="00784FC7">
        <w:rPr>
          <w:rFonts w:ascii="Arial" w:hAnsi="Arial" w:cs="Arial"/>
        </w:rPr>
        <w:t>, podrá decretarlas; si éstas son competencia de otra Autoridad dará vista de inmediato, a fin de prevenir y evitar daños irreparables a la mujer víctima. (Requisitos que deberá contener una queja o denuncia con base en el artículo 474 Bis. numeral 4 de la Ley General de Instituciones y Procedimientos Electorales publicada el 13 de abril de 2020 en el Diario Oficial de la Federación)</w:t>
      </w:r>
    </w:p>
    <w:p w14:paraId="0C0E7652" w14:textId="77777777" w:rsidR="00F43EE0" w:rsidRDefault="00F43EE0" w:rsidP="00AA1A7E">
      <w:pPr>
        <w:spacing w:line="360" w:lineRule="auto"/>
        <w:jc w:val="both"/>
        <w:rPr>
          <w:rFonts w:ascii="Arial" w:hAnsi="Arial" w:cs="Arial"/>
          <w:b/>
          <w:bCs/>
          <w:lang w:val="es-ES"/>
        </w:rPr>
      </w:pPr>
    </w:p>
    <w:p w14:paraId="21DDE4B5" w14:textId="0DF79741" w:rsidR="00F43EE0" w:rsidRPr="00C91B78" w:rsidRDefault="002A39C7" w:rsidP="00AA1A7E">
      <w:pPr>
        <w:pStyle w:val="Ttulo2"/>
        <w:spacing w:before="0" w:line="360" w:lineRule="auto"/>
        <w:jc w:val="both"/>
        <w:rPr>
          <w:rFonts w:ascii="Arial" w:hAnsi="Arial" w:cs="Arial"/>
          <w:b w:val="0"/>
          <w:bCs w:val="0"/>
          <w:color w:val="auto"/>
          <w:sz w:val="24"/>
          <w:szCs w:val="24"/>
          <w:lang w:val="es-ES"/>
        </w:rPr>
      </w:pPr>
      <w:bookmarkStart w:id="32" w:name="_Toc55402561"/>
      <w:bookmarkStart w:id="33" w:name="_Toc56784811"/>
      <w:r>
        <w:rPr>
          <w:rFonts w:ascii="Arial" w:hAnsi="Arial" w:cs="Arial"/>
          <w:color w:val="auto"/>
          <w:sz w:val="24"/>
          <w:szCs w:val="24"/>
          <w:lang w:val="es-ES"/>
        </w:rPr>
        <w:t>6</w:t>
      </w:r>
      <w:r w:rsidR="00F43EE0" w:rsidRPr="00C91B78">
        <w:rPr>
          <w:rFonts w:ascii="Arial" w:hAnsi="Arial" w:cs="Arial"/>
          <w:color w:val="auto"/>
          <w:sz w:val="24"/>
          <w:szCs w:val="24"/>
          <w:lang w:val="es-ES"/>
        </w:rPr>
        <w:t xml:space="preserve">.4 </w:t>
      </w:r>
      <w:bookmarkEnd w:id="32"/>
      <w:r w:rsidR="0056091D">
        <w:rPr>
          <w:rFonts w:ascii="Arial" w:hAnsi="Arial" w:cs="Arial"/>
          <w:color w:val="auto"/>
          <w:sz w:val="24"/>
          <w:szCs w:val="24"/>
          <w:lang w:val="es-ES"/>
        </w:rPr>
        <w:t xml:space="preserve">Órganos </w:t>
      </w:r>
      <w:r w:rsidR="00797556">
        <w:rPr>
          <w:rFonts w:ascii="Arial" w:hAnsi="Arial" w:cs="Arial"/>
          <w:color w:val="auto"/>
          <w:sz w:val="24"/>
          <w:szCs w:val="24"/>
          <w:lang w:val="es-ES"/>
        </w:rPr>
        <w:t>competentes</w:t>
      </w:r>
      <w:r w:rsidR="0056091D">
        <w:rPr>
          <w:rFonts w:ascii="Arial" w:hAnsi="Arial" w:cs="Arial"/>
          <w:color w:val="auto"/>
          <w:sz w:val="24"/>
          <w:szCs w:val="24"/>
          <w:lang w:val="es-ES"/>
        </w:rPr>
        <w:t xml:space="preserve"> para la tramitación y resolución de quejas o denuncias por violencia política contra las mujeres </w:t>
      </w:r>
      <w:proofErr w:type="gramStart"/>
      <w:r w:rsidR="0056091D">
        <w:rPr>
          <w:rFonts w:ascii="Arial" w:hAnsi="Arial" w:cs="Arial"/>
          <w:color w:val="auto"/>
          <w:sz w:val="24"/>
          <w:szCs w:val="24"/>
          <w:lang w:val="es-ES"/>
        </w:rPr>
        <w:t>en razón de</w:t>
      </w:r>
      <w:proofErr w:type="gramEnd"/>
      <w:r w:rsidR="0056091D">
        <w:rPr>
          <w:rFonts w:ascii="Arial" w:hAnsi="Arial" w:cs="Arial"/>
          <w:color w:val="auto"/>
          <w:sz w:val="24"/>
          <w:szCs w:val="24"/>
          <w:lang w:val="es-ES"/>
        </w:rPr>
        <w:t xml:space="preserve"> género.</w:t>
      </w:r>
      <w:bookmarkEnd w:id="33"/>
      <w:r w:rsidR="0056091D">
        <w:rPr>
          <w:rFonts w:ascii="Arial" w:hAnsi="Arial" w:cs="Arial"/>
          <w:color w:val="auto"/>
          <w:sz w:val="24"/>
          <w:szCs w:val="24"/>
          <w:lang w:val="es-ES"/>
        </w:rPr>
        <w:t xml:space="preserve"> </w:t>
      </w:r>
    </w:p>
    <w:p w14:paraId="589BC114" w14:textId="77777777" w:rsidR="00F43EE0" w:rsidRPr="00784FC7" w:rsidRDefault="00F43EE0" w:rsidP="00AA1A7E">
      <w:pPr>
        <w:spacing w:line="360" w:lineRule="auto"/>
        <w:jc w:val="both"/>
        <w:rPr>
          <w:rFonts w:ascii="Arial" w:hAnsi="Arial" w:cs="Arial"/>
          <w:lang w:val="es-ES"/>
        </w:rPr>
      </w:pPr>
    </w:p>
    <w:p w14:paraId="6A4B077C" w14:textId="6EC834BC" w:rsidR="00F43EE0" w:rsidRPr="000711D0" w:rsidRDefault="00F43EE0" w:rsidP="00AA1A7E">
      <w:pPr>
        <w:pStyle w:val="Prrafodelista"/>
        <w:numPr>
          <w:ilvl w:val="0"/>
          <w:numId w:val="22"/>
        </w:numPr>
        <w:spacing w:line="360" w:lineRule="auto"/>
        <w:jc w:val="both"/>
        <w:rPr>
          <w:rFonts w:ascii="Arial" w:hAnsi="Arial" w:cs="Arial"/>
          <w:lang w:val="es-ES"/>
        </w:rPr>
      </w:pPr>
      <w:r w:rsidRPr="000711D0">
        <w:rPr>
          <w:rFonts w:ascii="Arial" w:hAnsi="Arial" w:cs="Arial"/>
          <w:lang w:val="es-ES"/>
        </w:rPr>
        <w:t xml:space="preserve">La </w:t>
      </w:r>
      <w:r w:rsidRPr="000711D0">
        <w:rPr>
          <w:rFonts w:ascii="Arial" w:hAnsi="Arial" w:cs="Arial"/>
          <w:b/>
          <w:lang w:val="es-ES"/>
        </w:rPr>
        <w:t>Comisión</w:t>
      </w:r>
      <w:r w:rsidRPr="000711D0">
        <w:rPr>
          <w:rFonts w:ascii="Arial" w:hAnsi="Arial" w:cs="Arial"/>
          <w:lang w:val="es-ES"/>
        </w:rPr>
        <w:t>, se encargará de la tramitación.</w:t>
      </w:r>
    </w:p>
    <w:p w14:paraId="5B6B1D7A" w14:textId="1CE603A8" w:rsidR="00F43EE0" w:rsidRPr="000711D0" w:rsidRDefault="00F43EE0" w:rsidP="00AA1A7E">
      <w:pPr>
        <w:pStyle w:val="Prrafodelista"/>
        <w:numPr>
          <w:ilvl w:val="0"/>
          <w:numId w:val="22"/>
        </w:numPr>
        <w:spacing w:line="360" w:lineRule="auto"/>
        <w:jc w:val="both"/>
        <w:rPr>
          <w:rFonts w:ascii="Arial" w:hAnsi="Arial" w:cs="Arial"/>
          <w:lang w:val="es-ES"/>
        </w:rPr>
      </w:pPr>
      <w:r w:rsidRPr="000711D0">
        <w:rPr>
          <w:rFonts w:ascii="Arial" w:hAnsi="Arial" w:cs="Arial"/>
          <w:lang w:val="es-ES"/>
        </w:rPr>
        <w:t xml:space="preserve">El </w:t>
      </w:r>
      <w:r w:rsidRPr="000711D0">
        <w:rPr>
          <w:rFonts w:ascii="Arial" w:hAnsi="Arial" w:cs="Arial"/>
          <w:b/>
          <w:lang w:val="es-ES"/>
        </w:rPr>
        <w:t>Tribunal</w:t>
      </w:r>
      <w:r w:rsidRPr="000711D0">
        <w:rPr>
          <w:rFonts w:ascii="Arial" w:hAnsi="Arial" w:cs="Arial"/>
          <w:lang w:val="es-ES"/>
        </w:rPr>
        <w:t>, con facultad de resolución.</w:t>
      </w:r>
    </w:p>
    <w:p w14:paraId="3756ADB5" w14:textId="77777777" w:rsidR="00F43EE0" w:rsidRPr="00784FC7" w:rsidRDefault="00F43EE0" w:rsidP="00AA1A7E">
      <w:pPr>
        <w:spacing w:line="360" w:lineRule="auto"/>
        <w:jc w:val="both"/>
        <w:rPr>
          <w:rFonts w:ascii="Arial" w:hAnsi="Arial" w:cs="Arial"/>
          <w:lang w:val="es-ES"/>
        </w:rPr>
      </w:pPr>
    </w:p>
    <w:p w14:paraId="1352D12C" w14:textId="77777777" w:rsidR="00F43EE0" w:rsidRPr="00C91B78" w:rsidRDefault="002A39C7" w:rsidP="00AA1A7E">
      <w:pPr>
        <w:pStyle w:val="Ttulo2"/>
        <w:spacing w:before="0"/>
        <w:jc w:val="both"/>
        <w:rPr>
          <w:rFonts w:ascii="Arial" w:hAnsi="Arial" w:cs="Arial"/>
          <w:b w:val="0"/>
          <w:bCs w:val="0"/>
          <w:color w:val="auto"/>
          <w:sz w:val="24"/>
          <w:szCs w:val="24"/>
          <w:lang w:val="es-ES"/>
        </w:rPr>
      </w:pPr>
      <w:bookmarkStart w:id="34" w:name="_Toc55402562"/>
      <w:bookmarkStart w:id="35" w:name="_Toc56784812"/>
      <w:r>
        <w:rPr>
          <w:rFonts w:ascii="Arial" w:hAnsi="Arial" w:cs="Arial"/>
          <w:color w:val="auto"/>
          <w:sz w:val="24"/>
          <w:szCs w:val="24"/>
          <w:lang w:val="es-ES"/>
        </w:rPr>
        <w:t>6</w:t>
      </w:r>
      <w:r w:rsidR="00F43EE0" w:rsidRPr="00C91B78">
        <w:rPr>
          <w:rFonts w:ascii="Arial" w:hAnsi="Arial" w:cs="Arial"/>
          <w:color w:val="auto"/>
          <w:sz w:val="24"/>
          <w:szCs w:val="24"/>
          <w:lang w:val="es-ES"/>
        </w:rPr>
        <w:t>.5 Vía: Procedimiento Especial Sancionador</w:t>
      </w:r>
      <w:bookmarkEnd w:id="34"/>
      <w:bookmarkEnd w:id="35"/>
    </w:p>
    <w:p w14:paraId="6B2F4558" w14:textId="77777777" w:rsidR="00F43EE0" w:rsidRPr="00784FC7" w:rsidRDefault="00F43EE0" w:rsidP="00AA1A7E">
      <w:pPr>
        <w:spacing w:line="360" w:lineRule="auto"/>
        <w:ind w:left="720"/>
        <w:jc w:val="both"/>
        <w:rPr>
          <w:rFonts w:ascii="Arial" w:hAnsi="Arial" w:cs="Arial"/>
          <w:b/>
          <w:bCs/>
          <w:lang w:val="es-ES"/>
        </w:rPr>
      </w:pPr>
    </w:p>
    <w:p w14:paraId="0F84424C" w14:textId="34263520" w:rsidR="00F43EE0" w:rsidRPr="00784FC7" w:rsidRDefault="00F43EE0" w:rsidP="00AA1A7E">
      <w:pPr>
        <w:pStyle w:val="Texto"/>
        <w:spacing w:after="0" w:line="360" w:lineRule="auto"/>
        <w:ind w:firstLine="0"/>
        <w:rPr>
          <w:rFonts w:cs="Arial"/>
          <w:sz w:val="24"/>
          <w:szCs w:val="24"/>
        </w:rPr>
      </w:pPr>
      <w:r w:rsidRPr="00784FC7">
        <w:rPr>
          <w:rFonts w:cs="Arial"/>
          <w:sz w:val="24"/>
          <w:szCs w:val="24"/>
          <w:lang w:val="es-ES_tradnl"/>
        </w:rPr>
        <w:t xml:space="preserve">El </w:t>
      </w:r>
      <w:r w:rsidRPr="00784FC7">
        <w:rPr>
          <w:rFonts w:cs="Arial"/>
          <w:b/>
          <w:sz w:val="24"/>
          <w:szCs w:val="24"/>
          <w:lang w:val="es-ES_tradnl"/>
        </w:rPr>
        <w:t>PES</w:t>
      </w:r>
      <w:r w:rsidRPr="00784FC7">
        <w:rPr>
          <w:rFonts w:cs="Arial"/>
          <w:sz w:val="24"/>
          <w:szCs w:val="24"/>
          <w:lang w:val="es-ES_tradnl"/>
        </w:rPr>
        <w:t xml:space="preserve"> es el Procedimiento regulado por </w:t>
      </w:r>
      <w:r w:rsidR="00D76531">
        <w:rPr>
          <w:rFonts w:cs="Arial"/>
          <w:sz w:val="24"/>
          <w:szCs w:val="24"/>
          <w:lang w:val="es-ES_tradnl"/>
        </w:rPr>
        <w:t xml:space="preserve">la </w:t>
      </w:r>
      <w:r w:rsidR="00797556">
        <w:rPr>
          <w:rFonts w:cs="Arial"/>
          <w:b/>
          <w:sz w:val="24"/>
          <w:szCs w:val="24"/>
          <w:lang w:val="es-ES_tradnl"/>
        </w:rPr>
        <w:t>L</w:t>
      </w:r>
      <w:r w:rsidR="00D76531">
        <w:rPr>
          <w:rFonts w:cs="Arial"/>
          <w:b/>
          <w:sz w:val="24"/>
          <w:szCs w:val="24"/>
          <w:lang w:val="es-ES_tradnl"/>
        </w:rPr>
        <w:t xml:space="preserve">GIPE, </w:t>
      </w:r>
      <w:r w:rsidRPr="00784FC7">
        <w:rPr>
          <w:rFonts w:cs="Arial"/>
          <w:sz w:val="24"/>
          <w:szCs w:val="24"/>
          <w:lang w:val="es-ES_tradnl"/>
        </w:rPr>
        <w:t xml:space="preserve">el </w:t>
      </w:r>
      <w:r w:rsidRPr="00784FC7">
        <w:rPr>
          <w:rFonts w:cs="Arial"/>
          <w:b/>
          <w:sz w:val="24"/>
          <w:szCs w:val="24"/>
          <w:lang w:val="es-ES_tradnl"/>
        </w:rPr>
        <w:t>Código</w:t>
      </w:r>
      <w:r w:rsidRPr="00784FC7">
        <w:rPr>
          <w:rFonts w:cs="Arial"/>
          <w:sz w:val="24"/>
          <w:szCs w:val="24"/>
          <w:lang w:val="es-ES_tradnl"/>
        </w:rPr>
        <w:t xml:space="preserve"> y el </w:t>
      </w:r>
      <w:r w:rsidRPr="00784FC7">
        <w:rPr>
          <w:rFonts w:cs="Arial"/>
          <w:b/>
          <w:sz w:val="24"/>
          <w:szCs w:val="24"/>
          <w:lang w:val="es-ES_tradnl"/>
        </w:rPr>
        <w:t>Reglamento</w:t>
      </w:r>
      <w:r w:rsidRPr="00784FC7">
        <w:rPr>
          <w:rFonts w:cs="Arial"/>
          <w:sz w:val="24"/>
          <w:szCs w:val="24"/>
          <w:lang w:val="es-ES_tradnl"/>
        </w:rPr>
        <w:t xml:space="preserve">. La </w:t>
      </w:r>
      <w:r w:rsidRPr="00784FC7">
        <w:rPr>
          <w:rFonts w:cs="Arial"/>
          <w:b/>
          <w:sz w:val="24"/>
          <w:szCs w:val="24"/>
          <w:lang w:val="es-ES_tradnl"/>
        </w:rPr>
        <w:t>Comisión</w:t>
      </w:r>
      <w:r w:rsidRPr="00784FC7">
        <w:rPr>
          <w:rFonts w:cs="Arial"/>
          <w:sz w:val="24"/>
          <w:szCs w:val="24"/>
          <w:lang w:val="es-ES_tradnl"/>
        </w:rPr>
        <w:t xml:space="preserve"> instruirá el </w:t>
      </w:r>
      <w:r w:rsidR="00797556" w:rsidRPr="00797556">
        <w:rPr>
          <w:rFonts w:cs="Arial"/>
          <w:b/>
          <w:sz w:val="24"/>
          <w:szCs w:val="24"/>
          <w:lang w:val="es-ES_tradnl"/>
        </w:rPr>
        <w:t>PES</w:t>
      </w:r>
      <w:r w:rsidRPr="00784FC7">
        <w:rPr>
          <w:rFonts w:cs="Arial"/>
          <w:sz w:val="24"/>
          <w:szCs w:val="24"/>
          <w:lang w:val="es-ES_tradnl"/>
        </w:rPr>
        <w:t xml:space="preserve">, en cualquier momento, cuando se presenten denuncias o de manera oficiosa, por hechos relacionados con violencia política contra las mujeres </w:t>
      </w:r>
      <w:proofErr w:type="gramStart"/>
      <w:r w:rsidRPr="00784FC7">
        <w:rPr>
          <w:rFonts w:cs="Arial"/>
          <w:sz w:val="24"/>
          <w:szCs w:val="24"/>
          <w:lang w:val="es-ES_tradnl"/>
        </w:rPr>
        <w:t>en razón de</w:t>
      </w:r>
      <w:proofErr w:type="gramEnd"/>
      <w:r w:rsidRPr="00784FC7">
        <w:rPr>
          <w:rFonts w:cs="Arial"/>
          <w:sz w:val="24"/>
          <w:szCs w:val="24"/>
          <w:lang w:val="es-ES_tradnl"/>
        </w:rPr>
        <w:t xml:space="preserve"> género. </w:t>
      </w:r>
    </w:p>
    <w:p w14:paraId="5FF024DD" w14:textId="77777777" w:rsidR="00F43EE0" w:rsidRPr="00784FC7" w:rsidRDefault="00F43EE0" w:rsidP="00AA1A7E">
      <w:pPr>
        <w:pStyle w:val="Default"/>
        <w:spacing w:line="360" w:lineRule="auto"/>
        <w:jc w:val="both"/>
        <w:rPr>
          <w:color w:val="auto"/>
        </w:rPr>
      </w:pPr>
    </w:p>
    <w:p w14:paraId="1AC32886" w14:textId="77777777" w:rsidR="00F43EE0" w:rsidRPr="00784FC7" w:rsidRDefault="00F43EE0" w:rsidP="00AA1A7E">
      <w:pPr>
        <w:spacing w:line="360" w:lineRule="auto"/>
        <w:jc w:val="both"/>
        <w:rPr>
          <w:rFonts w:ascii="Arial" w:hAnsi="Arial" w:cs="Arial"/>
        </w:rPr>
      </w:pPr>
      <w:r w:rsidRPr="00784FC7">
        <w:rPr>
          <w:rFonts w:ascii="Arial" w:hAnsi="Arial" w:cs="Arial"/>
        </w:rPr>
        <w:lastRenderedPageBreak/>
        <w:t xml:space="preserve">La </w:t>
      </w:r>
      <w:r w:rsidRPr="00784FC7">
        <w:rPr>
          <w:rFonts w:ascii="Arial" w:hAnsi="Arial" w:cs="Arial"/>
          <w:b/>
        </w:rPr>
        <w:t>Comisión</w:t>
      </w:r>
      <w:r w:rsidRPr="00784FC7">
        <w:rPr>
          <w:rFonts w:ascii="Arial" w:hAnsi="Arial" w:cs="Arial"/>
        </w:rPr>
        <w:t xml:space="preserve"> deberá admitir o desechar la denuncia en un plazo no mayor a 24 horas posteriores a su recepción; tal resolución deberá ser confirmada por escrito y se informará al </w:t>
      </w:r>
      <w:r w:rsidRPr="00784FC7">
        <w:rPr>
          <w:rFonts w:ascii="Arial" w:hAnsi="Arial" w:cs="Arial"/>
          <w:b/>
        </w:rPr>
        <w:t>Tribunal</w:t>
      </w:r>
      <w:r w:rsidRPr="00784FC7">
        <w:rPr>
          <w:rFonts w:ascii="Arial" w:hAnsi="Arial" w:cs="Arial"/>
        </w:rPr>
        <w:t xml:space="preserve">, para su conocimiento. </w:t>
      </w:r>
    </w:p>
    <w:p w14:paraId="4BF66848" w14:textId="77777777" w:rsidR="00F43EE0" w:rsidRPr="00784FC7" w:rsidRDefault="00F43EE0" w:rsidP="00AA1A7E">
      <w:pPr>
        <w:spacing w:line="360" w:lineRule="auto"/>
        <w:jc w:val="both"/>
        <w:rPr>
          <w:rFonts w:ascii="Arial" w:hAnsi="Arial" w:cs="Arial"/>
        </w:rPr>
      </w:pPr>
    </w:p>
    <w:p w14:paraId="470B768F" w14:textId="77777777" w:rsidR="00F43EE0" w:rsidRPr="00784FC7" w:rsidRDefault="00F43EE0" w:rsidP="00AA1A7E">
      <w:pPr>
        <w:spacing w:line="360" w:lineRule="auto"/>
        <w:jc w:val="both"/>
        <w:rPr>
          <w:rFonts w:ascii="Arial" w:hAnsi="Arial" w:cs="Arial"/>
        </w:rPr>
      </w:pPr>
      <w:r w:rsidRPr="00784FC7">
        <w:rPr>
          <w:rFonts w:ascii="Arial" w:hAnsi="Arial" w:cs="Arial"/>
        </w:rPr>
        <w:t xml:space="preserve"> La </w:t>
      </w:r>
      <w:r w:rsidRPr="00784FC7">
        <w:rPr>
          <w:rFonts w:ascii="Arial" w:hAnsi="Arial" w:cs="Arial"/>
          <w:b/>
        </w:rPr>
        <w:t>Comisión</w:t>
      </w:r>
      <w:r w:rsidRPr="00784FC7">
        <w:rPr>
          <w:rFonts w:ascii="Arial" w:hAnsi="Arial" w:cs="Arial"/>
        </w:rPr>
        <w:t xml:space="preserve"> desechará la denuncia cuando:</w:t>
      </w:r>
    </w:p>
    <w:p w14:paraId="1DD03513" w14:textId="77777777" w:rsidR="00F43EE0" w:rsidRPr="00784FC7" w:rsidRDefault="00F43EE0" w:rsidP="00AA1A7E">
      <w:pPr>
        <w:pStyle w:val="Prrafodelista"/>
        <w:numPr>
          <w:ilvl w:val="0"/>
          <w:numId w:val="16"/>
        </w:numPr>
        <w:spacing w:line="360" w:lineRule="auto"/>
        <w:jc w:val="both"/>
        <w:rPr>
          <w:rFonts w:ascii="Arial" w:hAnsi="Arial" w:cs="Arial"/>
        </w:rPr>
      </w:pPr>
      <w:r w:rsidRPr="00784FC7">
        <w:rPr>
          <w:rFonts w:ascii="Arial" w:hAnsi="Arial" w:cs="Arial"/>
        </w:rPr>
        <w:t xml:space="preserve">No se aporten u ofrezcan pruebas; o </w:t>
      </w:r>
    </w:p>
    <w:p w14:paraId="5790EDAC" w14:textId="77777777" w:rsidR="00F43EE0" w:rsidRPr="00784FC7" w:rsidRDefault="00F43EE0" w:rsidP="00AA1A7E">
      <w:pPr>
        <w:pStyle w:val="Prrafodelista"/>
        <w:numPr>
          <w:ilvl w:val="0"/>
          <w:numId w:val="16"/>
        </w:numPr>
        <w:spacing w:line="360" w:lineRule="auto"/>
        <w:jc w:val="both"/>
        <w:rPr>
          <w:rFonts w:ascii="Arial" w:hAnsi="Arial" w:cs="Arial"/>
        </w:rPr>
      </w:pPr>
      <w:r w:rsidRPr="00784FC7">
        <w:rPr>
          <w:rFonts w:ascii="Arial" w:hAnsi="Arial" w:cs="Arial"/>
        </w:rPr>
        <w:t xml:space="preserve">Sea notoriamente frívola o improcedente. </w:t>
      </w:r>
    </w:p>
    <w:p w14:paraId="6DFABC2B" w14:textId="77777777" w:rsidR="00F43EE0" w:rsidRPr="00784FC7" w:rsidRDefault="00F43EE0" w:rsidP="00AA1A7E">
      <w:pPr>
        <w:pStyle w:val="Prrafodelista"/>
        <w:spacing w:line="360" w:lineRule="auto"/>
        <w:ind w:left="780"/>
        <w:jc w:val="both"/>
        <w:rPr>
          <w:rFonts w:ascii="Arial" w:hAnsi="Arial" w:cs="Arial"/>
        </w:rPr>
      </w:pPr>
    </w:p>
    <w:p w14:paraId="4711B1E9" w14:textId="38D0CD10" w:rsidR="00F43EE0" w:rsidRPr="00784FC7" w:rsidRDefault="00F43EE0" w:rsidP="00AA1A7E">
      <w:pPr>
        <w:spacing w:line="360" w:lineRule="auto"/>
        <w:jc w:val="both"/>
        <w:rPr>
          <w:rFonts w:ascii="Arial" w:hAnsi="Arial" w:cs="Arial"/>
        </w:rPr>
      </w:pPr>
      <w:r w:rsidRPr="00784FC7">
        <w:rPr>
          <w:rFonts w:ascii="Arial" w:hAnsi="Arial" w:cs="Arial"/>
        </w:rPr>
        <w:t xml:space="preserve">Cuando la </w:t>
      </w:r>
      <w:r w:rsidRPr="00784FC7">
        <w:rPr>
          <w:rFonts w:ascii="Arial" w:hAnsi="Arial" w:cs="Arial"/>
          <w:b/>
        </w:rPr>
        <w:t>Comisión</w:t>
      </w:r>
      <w:r w:rsidRPr="00784FC7">
        <w:rPr>
          <w:rFonts w:ascii="Arial" w:hAnsi="Arial" w:cs="Arial"/>
        </w:rPr>
        <w:t xml:space="preserve"> admita la denuncia, emplazará a las partes, para que comparezcan a una audiencia de pruebas y alegatos, que tendrá lugar dentro del plazo de cuarenta y ocho horas posteriores a la admisión.</w:t>
      </w:r>
    </w:p>
    <w:p w14:paraId="0CE30DE4" w14:textId="77777777" w:rsidR="00F43EE0" w:rsidRPr="00784FC7" w:rsidRDefault="00F43EE0" w:rsidP="00AA1A7E">
      <w:pPr>
        <w:spacing w:line="360" w:lineRule="auto"/>
        <w:jc w:val="both"/>
        <w:rPr>
          <w:rFonts w:ascii="Arial" w:hAnsi="Arial" w:cs="Arial"/>
        </w:rPr>
      </w:pPr>
    </w:p>
    <w:p w14:paraId="7D9899EC" w14:textId="77777777" w:rsidR="00F43EE0" w:rsidRPr="00784FC7" w:rsidRDefault="00F43EE0" w:rsidP="00AA1A7E">
      <w:pPr>
        <w:spacing w:line="360" w:lineRule="auto"/>
        <w:jc w:val="both"/>
        <w:rPr>
          <w:rFonts w:ascii="Arial" w:hAnsi="Arial" w:cs="Arial"/>
        </w:rPr>
      </w:pPr>
      <w:r w:rsidRPr="00784FC7">
        <w:rPr>
          <w:rFonts w:ascii="Arial" w:hAnsi="Arial" w:cs="Arial"/>
        </w:rPr>
        <w:t xml:space="preserve">En el escrito respectivo se le informará a la persona denunciada de la infracción que se le imputa y se le correrá traslado de la denuncia con sus anexos. </w:t>
      </w:r>
    </w:p>
    <w:p w14:paraId="6255F87B" w14:textId="77777777" w:rsidR="00F43EE0" w:rsidRPr="00784FC7" w:rsidRDefault="00F43EE0" w:rsidP="00AA1A7E">
      <w:pPr>
        <w:spacing w:line="360" w:lineRule="auto"/>
        <w:jc w:val="both"/>
        <w:rPr>
          <w:rFonts w:ascii="Arial" w:hAnsi="Arial" w:cs="Arial"/>
        </w:rPr>
      </w:pPr>
    </w:p>
    <w:p w14:paraId="172A695E" w14:textId="7AFD24C2" w:rsidR="00F43EE0" w:rsidRPr="00784FC7" w:rsidRDefault="00F43EE0" w:rsidP="00AA1A7E">
      <w:pPr>
        <w:spacing w:line="360" w:lineRule="auto"/>
        <w:jc w:val="both"/>
        <w:rPr>
          <w:rFonts w:ascii="Arial" w:hAnsi="Arial" w:cs="Arial"/>
        </w:rPr>
      </w:pPr>
      <w:r w:rsidRPr="00784FC7">
        <w:rPr>
          <w:rFonts w:ascii="Arial" w:hAnsi="Arial" w:cs="Arial"/>
        </w:rPr>
        <w:t xml:space="preserve">En lo procedente, el desarrollo de la audiencia de pruebas y alegatos y su traslado al </w:t>
      </w:r>
      <w:r w:rsidR="00797556" w:rsidRPr="00797556">
        <w:rPr>
          <w:rFonts w:ascii="Arial" w:hAnsi="Arial" w:cs="Arial"/>
          <w:b/>
        </w:rPr>
        <w:t>Tribunal</w:t>
      </w:r>
      <w:r w:rsidR="00797556" w:rsidRPr="00784FC7">
        <w:rPr>
          <w:rFonts w:ascii="Arial" w:hAnsi="Arial" w:cs="Arial"/>
        </w:rPr>
        <w:t xml:space="preserve"> </w:t>
      </w:r>
      <w:r w:rsidRPr="00784FC7">
        <w:rPr>
          <w:rFonts w:ascii="Arial" w:hAnsi="Arial" w:cs="Arial"/>
        </w:rPr>
        <w:t xml:space="preserve">se realizarán conforme lo dispuesto en el </w:t>
      </w:r>
      <w:r w:rsidRPr="00797556">
        <w:rPr>
          <w:rFonts w:ascii="Arial" w:hAnsi="Arial" w:cs="Arial"/>
          <w:b/>
        </w:rPr>
        <w:t>Código</w:t>
      </w:r>
      <w:r w:rsidRPr="00784FC7">
        <w:rPr>
          <w:rFonts w:ascii="Arial" w:hAnsi="Arial" w:cs="Arial"/>
        </w:rPr>
        <w:t xml:space="preserve">. </w:t>
      </w:r>
    </w:p>
    <w:p w14:paraId="5118F717" w14:textId="77777777" w:rsidR="00F43EE0" w:rsidRPr="00784FC7" w:rsidRDefault="00F43EE0" w:rsidP="00AA1A7E">
      <w:pPr>
        <w:spacing w:line="360" w:lineRule="auto"/>
        <w:jc w:val="both"/>
        <w:rPr>
          <w:rFonts w:ascii="Arial" w:hAnsi="Arial" w:cs="Arial"/>
        </w:rPr>
      </w:pPr>
    </w:p>
    <w:p w14:paraId="45CC132F" w14:textId="77777777" w:rsidR="00F43EE0" w:rsidRPr="00784FC7" w:rsidRDefault="00F43EE0" w:rsidP="00AA1A7E">
      <w:pPr>
        <w:spacing w:line="360" w:lineRule="auto"/>
        <w:jc w:val="both"/>
        <w:rPr>
          <w:rFonts w:ascii="Arial" w:hAnsi="Arial" w:cs="Arial"/>
        </w:rPr>
      </w:pPr>
      <w:r w:rsidRPr="00784FC7">
        <w:rPr>
          <w:rFonts w:ascii="Arial" w:hAnsi="Arial" w:cs="Arial"/>
        </w:rPr>
        <w:t xml:space="preserve">Cuando la conducta infractora sea del conocimiento de otro órgano del </w:t>
      </w:r>
      <w:r w:rsidRPr="00784FC7">
        <w:rPr>
          <w:rFonts w:ascii="Arial" w:hAnsi="Arial" w:cs="Arial"/>
          <w:b/>
        </w:rPr>
        <w:t>IEE</w:t>
      </w:r>
      <w:r w:rsidRPr="00784FC7">
        <w:rPr>
          <w:rFonts w:ascii="Arial" w:hAnsi="Arial" w:cs="Arial"/>
        </w:rPr>
        <w:t xml:space="preserve">, de inmediato la remitirán a la </w:t>
      </w:r>
      <w:r w:rsidRPr="00784FC7">
        <w:rPr>
          <w:rFonts w:ascii="Arial" w:hAnsi="Arial" w:cs="Arial"/>
          <w:b/>
        </w:rPr>
        <w:t>Comisión</w:t>
      </w:r>
      <w:r w:rsidRPr="00784FC7">
        <w:rPr>
          <w:rFonts w:ascii="Arial" w:hAnsi="Arial" w:cs="Arial"/>
        </w:rPr>
        <w:t xml:space="preserve"> para que ordene el inicio del procedimiento correspondiente.</w:t>
      </w:r>
    </w:p>
    <w:p w14:paraId="4108C625" w14:textId="77777777" w:rsidR="00F43EE0" w:rsidRPr="00784FC7" w:rsidRDefault="00F43EE0" w:rsidP="00AA1A7E">
      <w:pPr>
        <w:spacing w:line="360" w:lineRule="auto"/>
        <w:jc w:val="both"/>
        <w:rPr>
          <w:rFonts w:ascii="Arial" w:hAnsi="Arial" w:cs="Arial"/>
        </w:rPr>
      </w:pPr>
    </w:p>
    <w:p w14:paraId="08A64BA4" w14:textId="3A48BA49" w:rsidR="00F43EE0" w:rsidRPr="00784FC7" w:rsidRDefault="00F43EE0" w:rsidP="00AA1A7E">
      <w:pPr>
        <w:spacing w:line="360" w:lineRule="auto"/>
        <w:jc w:val="both"/>
        <w:rPr>
          <w:rFonts w:ascii="Arial" w:hAnsi="Arial" w:cs="Arial"/>
          <w:lang w:val="es-ES"/>
        </w:rPr>
      </w:pPr>
      <w:r w:rsidRPr="00784FC7">
        <w:rPr>
          <w:rFonts w:ascii="Arial" w:hAnsi="Arial" w:cs="Arial"/>
        </w:rPr>
        <w:t xml:space="preserve">Cuando las denuncias </w:t>
      </w:r>
      <w:r w:rsidR="008A2C71">
        <w:rPr>
          <w:rFonts w:ascii="Arial" w:hAnsi="Arial" w:cs="Arial"/>
        </w:rPr>
        <w:t xml:space="preserve">o quejas </w:t>
      </w:r>
      <w:r w:rsidRPr="00784FC7">
        <w:rPr>
          <w:rFonts w:ascii="Arial" w:hAnsi="Arial" w:cs="Arial"/>
        </w:rPr>
        <w:t xml:space="preserve">presentadas sean en contra de algún servidor o servidora pública, la </w:t>
      </w:r>
      <w:r w:rsidRPr="00797556">
        <w:rPr>
          <w:rFonts w:ascii="Arial" w:hAnsi="Arial" w:cs="Arial"/>
          <w:b/>
        </w:rPr>
        <w:t>Comisión</w:t>
      </w:r>
      <w:r w:rsidRPr="00784FC7">
        <w:rPr>
          <w:rFonts w:ascii="Arial" w:hAnsi="Arial" w:cs="Arial"/>
        </w:rPr>
        <w:t xml:space="preserve"> dará vista de las actuaciones, así como de su resolución, a las autoridades competentes en materia de responsabilidades administrativas, para que en su caso apliquen las sanciones que correspondan en términos de la Ley General de Responsabilidades Administrativas.</w:t>
      </w:r>
    </w:p>
    <w:p w14:paraId="6EB09004" w14:textId="77777777" w:rsidR="00F43EE0" w:rsidRPr="00F07444" w:rsidRDefault="00F43EE0" w:rsidP="00AA1A7E">
      <w:pPr>
        <w:spacing w:line="360" w:lineRule="auto"/>
        <w:jc w:val="both"/>
        <w:rPr>
          <w:rFonts w:ascii="Arial" w:hAnsi="Arial" w:cs="Arial"/>
        </w:rPr>
      </w:pPr>
    </w:p>
    <w:p w14:paraId="0691E790" w14:textId="77777777" w:rsidR="00F43EE0" w:rsidRPr="00F07444" w:rsidRDefault="00F43EE0" w:rsidP="00AA1A7E">
      <w:pPr>
        <w:pStyle w:val="Default"/>
        <w:ind w:left="360"/>
        <w:jc w:val="both"/>
        <w:rPr>
          <w:color w:val="auto"/>
          <w:highlight w:val="yellow"/>
        </w:rPr>
      </w:pPr>
    </w:p>
    <w:p w14:paraId="266D2767" w14:textId="77777777" w:rsidR="00F43EE0" w:rsidRPr="00C72881" w:rsidRDefault="00C72881" w:rsidP="00AA1A7E">
      <w:pPr>
        <w:spacing w:line="360" w:lineRule="auto"/>
        <w:jc w:val="both"/>
        <w:rPr>
          <w:rFonts w:ascii="Arial" w:hAnsi="Arial" w:cs="Arial"/>
          <w:noProof/>
          <w:lang w:val="es-MX" w:eastAsia="es-MX"/>
        </w:rPr>
      </w:pPr>
      <w:r>
        <w:rPr>
          <w:rFonts w:ascii="Arial" w:hAnsi="Arial" w:cs="Arial"/>
          <w:noProof/>
          <w:lang w:val="es-MX" w:eastAsia="es-MX"/>
        </w:rPr>
        <w:lastRenderedPageBreak/>
        <w:drawing>
          <wp:inline distT="0" distB="0" distL="0" distR="0" wp14:anchorId="12B43322" wp14:editId="261A5334">
            <wp:extent cx="5675630" cy="789813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J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5630" cy="7898130"/>
                    </a:xfrm>
                    <a:prstGeom prst="rect">
                      <a:avLst/>
                    </a:prstGeom>
                  </pic:spPr>
                </pic:pic>
              </a:graphicData>
            </a:graphic>
          </wp:inline>
        </w:drawing>
      </w:r>
    </w:p>
    <w:p w14:paraId="448D54B6" w14:textId="77777777" w:rsidR="00F43EE0" w:rsidRPr="00C91B78" w:rsidRDefault="00C60978" w:rsidP="00AA1A7E">
      <w:pPr>
        <w:pStyle w:val="Ttulo2"/>
        <w:spacing w:before="0"/>
        <w:jc w:val="both"/>
        <w:rPr>
          <w:rFonts w:ascii="Arial" w:hAnsi="Arial" w:cs="Arial"/>
          <w:b w:val="0"/>
          <w:bCs w:val="0"/>
          <w:color w:val="auto"/>
          <w:sz w:val="24"/>
          <w:szCs w:val="24"/>
          <w:lang w:val="es-ES"/>
        </w:rPr>
      </w:pPr>
      <w:bookmarkStart w:id="36" w:name="_Toc55402563"/>
      <w:bookmarkStart w:id="37" w:name="_Toc56784813"/>
      <w:r>
        <w:rPr>
          <w:rFonts w:ascii="Arial" w:hAnsi="Arial" w:cs="Arial"/>
          <w:color w:val="auto"/>
          <w:sz w:val="24"/>
          <w:szCs w:val="24"/>
          <w:lang w:val="es-ES"/>
        </w:rPr>
        <w:lastRenderedPageBreak/>
        <w:t>6</w:t>
      </w:r>
      <w:r w:rsidR="00F43EE0" w:rsidRPr="00C91B78">
        <w:rPr>
          <w:rFonts w:ascii="Arial" w:hAnsi="Arial" w:cs="Arial"/>
          <w:color w:val="auto"/>
          <w:sz w:val="24"/>
          <w:szCs w:val="24"/>
          <w:lang w:val="es-ES"/>
        </w:rPr>
        <w:t xml:space="preserve">.6 Autoridad competente para resolver sobre quejas o denuncias por violencia política </w:t>
      </w:r>
      <w:r w:rsidR="001F055B">
        <w:rPr>
          <w:rFonts w:ascii="Arial" w:hAnsi="Arial" w:cs="Arial"/>
          <w:color w:val="auto"/>
          <w:sz w:val="24"/>
          <w:szCs w:val="24"/>
          <w:lang w:val="es-ES"/>
        </w:rPr>
        <w:t xml:space="preserve">contra las mujeres </w:t>
      </w:r>
      <w:proofErr w:type="gramStart"/>
      <w:r w:rsidR="00F43EE0" w:rsidRPr="00C91B78">
        <w:rPr>
          <w:rFonts w:ascii="Arial" w:hAnsi="Arial" w:cs="Arial"/>
          <w:color w:val="auto"/>
          <w:sz w:val="24"/>
          <w:szCs w:val="24"/>
          <w:lang w:val="es-ES"/>
        </w:rPr>
        <w:t>en razón de</w:t>
      </w:r>
      <w:proofErr w:type="gramEnd"/>
      <w:r w:rsidR="00F43EE0" w:rsidRPr="00C91B78">
        <w:rPr>
          <w:rFonts w:ascii="Arial" w:hAnsi="Arial" w:cs="Arial"/>
          <w:color w:val="auto"/>
          <w:sz w:val="24"/>
          <w:szCs w:val="24"/>
          <w:lang w:val="es-ES"/>
        </w:rPr>
        <w:t xml:space="preserve"> género</w:t>
      </w:r>
      <w:bookmarkEnd w:id="36"/>
      <w:bookmarkEnd w:id="37"/>
    </w:p>
    <w:p w14:paraId="7CF7B017" w14:textId="77777777" w:rsidR="00F43EE0" w:rsidRPr="00784FC7" w:rsidRDefault="00F43EE0" w:rsidP="00AA1A7E">
      <w:pPr>
        <w:spacing w:line="360" w:lineRule="auto"/>
        <w:jc w:val="both"/>
        <w:rPr>
          <w:rFonts w:ascii="Arial" w:hAnsi="Arial" w:cs="Arial"/>
          <w:lang w:val="es-ES"/>
        </w:rPr>
      </w:pPr>
    </w:p>
    <w:p w14:paraId="452B6ABA" w14:textId="77777777" w:rsidR="00F43EE0" w:rsidRPr="00D76531" w:rsidRDefault="00F43EE0" w:rsidP="00AA1A7E">
      <w:pPr>
        <w:spacing w:line="360" w:lineRule="auto"/>
        <w:jc w:val="both"/>
        <w:rPr>
          <w:rFonts w:ascii="Arial" w:hAnsi="Arial" w:cs="Arial"/>
          <w:lang w:val="es-ES"/>
        </w:rPr>
      </w:pPr>
      <w:r w:rsidRPr="00D76531">
        <w:rPr>
          <w:rFonts w:ascii="Arial" w:hAnsi="Arial" w:cs="Arial"/>
          <w:lang w:val="es-ES"/>
        </w:rPr>
        <w:t xml:space="preserve">El </w:t>
      </w:r>
      <w:r w:rsidR="00D76531" w:rsidRPr="00D76531">
        <w:rPr>
          <w:rFonts w:ascii="Arial" w:hAnsi="Arial" w:cs="Arial"/>
          <w:b/>
          <w:lang w:val="es-ES"/>
        </w:rPr>
        <w:t xml:space="preserve">Código </w:t>
      </w:r>
      <w:r w:rsidR="00D76531">
        <w:rPr>
          <w:rFonts w:ascii="Arial" w:hAnsi="Arial" w:cs="Arial"/>
          <w:lang w:val="es-ES"/>
        </w:rPr>
        <w:t xml:space="preserve">establece que la autoridad resolutora en los </w:t>
      </w:r>
      <w:r w:rsidR="00D76531">
        <w:rPr>
          <w:rFonts w:ascii="Arial" w:hAnsi="Arial" w:cs="Arial"/>
          <w:b/>
          <w:lang w:val="es-ES"/>
        </w:rPr>
        <w:t xml:space="preserve">PES </w:t>
      </w:r>
      <w:r w:rsidR="00D76531">
        <w:rPr>
          <w:rFonts w:ascii="Arial" w:hAnsi="Arial" w:cs="Arial"/>
          <w:lang w:val="es-ES"/>
        </w:rPr>
        <w:t xml:space="preserve">en materia de quejas o denuncias por violencia política </w:t>
      </w:r>
      <w:proofErr w:type="gramStart"/>
      <w:r w:rsidR="00D76531">
        <w:rPr>
          <w:rFonts w:ascii="Arial" w:hAnsi="Arial" w:cs="Arial"/>
          <w:lang w:val="es-ES"/>
        </w:rPr>
        <w:t>en razón de</w:t>
      </w:r>
      <w:proofErr w:type="gramEnd"/>
      <w:r w:rsidR="00D76531">
        <w:rPr>
          <w:rFonts w:ascii="Arial" w:hAnsi="Arial" w:cs="Arial"/>
          <w:lang w:val="es-ES"/>
        </w:rPr>
        <w:t xml:space="preserve"> género, será el </w:t>
      </w:r>
      <w:r w:rsidRPr="00D76531">
        <w:rPr>
          <w:rFonts w:ascii="Arial" w:hAnsi="Arial" w:cs="Arial"/>
          <w:b/>
          <w:lang w:val="es-ES"/>
        </w:rPr>
        <w:t>Tribunal</w:t>
      </w:r>
      <w:r w:rsidRPr="00D76531">
        <w:rPr>
          <w:rFonts w:ascii="Arial" w:hAnsi="Arial" w:cs="Arial"/>
          <w:lang w:val="es-ES"/>
        </w:rPr>
        <w:t>.</w:t>
      </w:r>
    </w:p>
    <w:p w14:paraId="2DAA2B87" w14:textId="77777777" w:rsidR="00BA35C7" w:rsidRDefault="00BA35C7" w:rsidP="00AA1A7E">
      <w:pPr>
        <w:spacing w:line="360" w:lineRule="auto"/>
        <w:jc w:val="both"/>
        <w:outlineLvl w:val="0"/>
        <w:rPr>
          <w:rFonts w:ascii="Arial" w:hAnsi="Arial" w:cs="Arial"/>
          <w:lang w:val="es-ES"/>
        </w:rPr>
      </w:pPr>
      <w:bookmarkStart w:id="38" w:name="_Toc55402564"/>
    </w:p>
    <w:p w14:paraId="7454983B" w14:textId="77777777" w:rsidR="00F43EE0" w:rsidRPr="00BA35C7" w:rsidRDefault="00F43EE0" w:rsidP="00AA1A7E">
      <w:pPr>
        <w:pStyle w:val="Prrafodelista"/>
        <w:numPr>
          <w:ilvl w:val="3"/>
          <w:numId w:val="4"/>
        </w:numPr>
        <w:spacing w:line="360" w:lineRule="auto"/>
        <w:ind w:left="709" w:firstLine="0"/>
        <w:jc w:val="both"/>
        <w:outlineLvl w:val="0"/>
        <w:rPr>
          <w:rFonts w:ascii="Arial" w:hAnsi="Arial" w:cs="Arial"/>
          <w:b/>
        </w:rPr>
      </w:pPr>
      <w:bookmarkStart w:id="39" w:name="_Toc56784814"/>
      <w:r w:rsidRPr="00BA35C7">
        <w:rPr>
          <w:rFonts w:ascii="Arial" w:hAnsi="Arial" w:cs="Arial"/>
          <w:b/>
        </w:rPr>
        <w:t>De las Medidas Cautelares y de Reparación.</w:t>
      </w:r>
      <w:bookmarkEnd w:id="38"/>
      <w:bookmarkEnd w:id="39"/>
      <w:r w:rsidRPr="00BA35C7">
        <w:rPr>
          <w:rFonts w:ascii="Arial" w:hAnsi="Arial" w:cs="Arial"/>
          <w:b/>
        </w:rPr>
        <w:t xml:space="preserve"> </w:t>
      </w:r>
    </w:p>
    <w:p w14:paraId="6C61067E" w14:textId="77777777" w:rsidR="00F43EE0" w:rsidRPr="00784FC7" w:rsidRDefault="00F43EE0" w:rsidP="00AA1A7E">
      <w:pPr>
        <w:pStyle w:val="Prrafodelista"/>
        <w:spacing w:line="360" w:lineRule="auto"/>
        <w:jc w:val="both"/>
        <w:rPr>
          <w:rFonts w:ascii="Arial" w:hAnsi="Arial" w:cs="Arial"/>
        </w:rPr>
      </w:pPr>
    </w:p>
    <w:p w14:paraId="0ECB12B7" w14:textId="36D91391" w:rsidR="000711D0" w:rsidRDefault="00D76531" w:rsidP="00AA1A7E">
      <w:pPr>
        <w:spacing w:line="360" w:lineRule="auto"/>
        <w:jc w:val="both"/>
        <w:rPr>
          <w:rFonts w:ascii="Arial" w:hAnsi="Arial" w:cs="Arial"/>
        </w:rPr>
      </w:pPr>
      <w:r w:rsidRPr="00D45C6C">
        <w:rPr>
          <w:rFonts w:ascii="Arial" w:hAnsi="Arial" w:cs="Arial"/>
        </w:rPr>
        <w:t xml:space="preserve">De conformidad con el Artículo 463 BIS de la </w:t>
      </w:r>
      <w:r w:rsidR="008A2C71">
        <w:rPr>
          <w:rFonts w:ascii="Arial" w:hAnsi="Arial" w:cs="Arial"/>
          <w:b/>
        </w:rPr>
        <w:t>L</w:t>
      </w:r>
      <w:r w:rsidRPr="00D45C6C">
        <w:rPr>
          <w:rFonts w:ascii="Arial" w:hAnsi="Arial" w:cs="Arial"/>
          <w:b/>
        </w:rPr>
        <w:t>GIPE</w:t>
      </w:r>
      <w:r w:rsidRPr="00D45C6C">
        <w:rPr>
          <w:rFonts w:ascii="Arial" w:hAnsi="Arial" w:cs="Arial"/>
        </w:rPr>
        <w:t>, l</w:t>
      </w:r>
      <w:r w:rsidR="00F43EE0" w:rsidRPr="00D45C6C">
        <w:rPr>
          <w:rFonts w:ascii="Arial" w:hAnsi="Arial" w:cs="Arial"/>
        </w:rPr>
        <w:t xml:space="preserve">as medidas cautelares que podrán ser ordenadas por infracciones que constituyan violencia política contra las mujeres por razón de género, son las siguientes: </w:t>
      </w:r>
    </w:p>
    <w:p w14:paraId="336B1882" w14:textId="77777777" w:rsidR="00D45C6C" w:rsidRPr="00D45C6C" w:rsidRDefault="00D45C6C" w:rsidP="00AA1A7E">
      <w:pPr>
        <w:spacing w:line="360" w:lineRule="auto"/>
        <w:jc w:val="both"/>
        <w:rPr>
          <w:rFonts w:ascii="Arial" w:hAnsi="Arial" w:cs="Arial"/>
        </w:rPr>
      </w:pPr>
    </w:p>
    <w:p w14:paraId="62A69423" w14:textId="194F643F" w:rsidR="00F43EE0" w:rsidRPr="00D45C6C" w:rsidRDefault="00F43EE0" w:rsidP="00AA1A7E">
      <w:pPr>
        <w:pStyle w:val="Prrafodelista"/>
        <w:numPr>
          <w:ilvl w:val="0"/>
          <w:numId w:val="25"/>
        </w:numPr>
        <w:spacing w:line="360" w:lineRule="auto"/>
        <w:jc w:val="both"/>
        <w:rPr>
          <w:rFonts w:ascii="Arial" w:hAnsi="Arial" w:cs="Arial"/>
        </w:rPr>
      </w:pPr>
      <w:r w:rsidRPr="00D45C6C">
        <w:rPr>
          <w:rFonts w:ascii="Arial" w:hAnsi="Arial" w:cs="Arial"/>
        </w:rPr>
        <w:t xml:space="preserve">Realizar análisis de riesgos y un plan de seguridad; </w:t>
      </w:r>
    </w:p>
    <w:p w14:paraId="2B8DF2CF" w14:textId="77777777" w:rsidR="00F43EE0" w:rsidRPr="00D45C6C" w:rsidRDefault="00F43EE0" w:rsidP="00AA1A7E">
      <w:pPr>
        <w:pStyle w:val="Prrafodelista"/>
        <w:numPr>
          <w:ilvl w:val="0"/>
          <w:numId w:val="25"/>
        </w:numPr>
        <w:spacing w:line="360" w:lineRule="auto"/>
        <w:jc w:val="both"/>
        <w:rPr>
          <w:rFonts w:ascii="Arial" w:hAnsi="Arial" w:cs="Arial"/>
        </w:rPr>
      </w:pPr>
      <w:r w:rsidRPr="00D45C6C">
        <w:rPr>
          <w:rFonts w:ascii="Arial" w:hAnsi="Arial" w:cs="Arial"/>
        </w:rPr>
        <w:t xml:space="preserve">Retirar la campaña violenta contra la víctima, haciendo públicas las razones; </w:t>
      </w:r>
    </w:p>
    <w:p w14:paraId="7FA8BED8" w14:textId="7594171E" w:rsidR="00F43EE0" w:rsidRDefault="00F43EE0" w:rsidP="00AA1A7E">
      <w:pPr>
        <w:pStyle w:val="Prrafodelista"/>
        <w:numPr>
          <w:ilvl w:val="0"/>
          <w:numId w:val="25"/>
        </w:numPr>
        <w:spacing w:line="360" w:lineRule="auto"/>
        <w:jc w:val="both"/>
        <w:rPr>
          <w:rFonts w:ascii="Arial" w:hAnsi="Arial" w:cs="Arial"/>
        </w:rPr>
      </w:pPr>
      <w:r w:rsidRPr="00D45C6C">
        <w:rPr>
          <w:rFonts w:ascii="Arial" w:hAnsi="Arial" w:cs="Arial"/>
        </w:rPr>
        <w:t>Cuando la conducta sea reiterada por lo menos en una ocasión, suspender el uso de las prerrogativas asignadas a la persona agresora;</w:t>
      </w:r>
    </w:p>
    <w:p w14:paraId="3C664C1C" w14:textId="77777777" w:rsidR="004E613A" w:rsidRPr="004E613A" w:rsidRDefault="004E613A" w:rsidP="004E613A">
      <w:pPr>
        <w:pStyle w:val="Prrafodelista"/>
        <w:numPr>
          <w:ilvl w:val="0"/>
          <w:numId w:val="25"/>
        </w:numPr>
        <w:spacing w:line="360" w:lineRule="auto"/>
        <w:rPr>
          <w:rFonts w:ascii="Arial" w:hAnsi="Arial" w:cs="Arial"/>
          <w:lang w:val="es-MX"/>
        </w:rPr>
      </w:pPr>
      <w:r w:rsidRPr="004E613A">
        <w:rPr>
          <w:rFonts w:ascii="Arial" w:hAnsi="Arial" w:cs="Arial"/>
          <w:lang w:val="es-MX"/>
        </w:rPr>
        <w:t xml:space="preserve">Ordenar la suspensión del cargo partidista, de la persona agresora, y </w:t>
      </w:r>
    </w:p>
    <w:p w14:paraId="4D47E1E5" w14:textId="17BCC504" w:rsidR="004E613A" w:rsidRPr="00D45C6C" w:rsidRDefault="004E613A" w:rsidP="004E613A">
      <w:pPr>
        <w:pStyle w:val="Prrafodelista"/>
        <w:numPr>
          <w:ilvl w:val="0"/>
          <w:numId w:val="25"/>
        </w:numPr>
        <w:spacing w:line="360" w:lineRule="auto"/>
        <w:jc w:val="both"/>
        <w:rPr>
          <w:rFonts w:ascii="Arial" w:hAnsi="Arial" w:cs="Arial"/>
        </w:rPr>
      </w:pPr>
      <w:r w:rsidRPr="004E613A">
        <w:rPr>
          <w:rFonts w:ascii="Arial" w:hAnsi="Arial" w:cs="Arial"/>
          <w:lang w:val="es-MX"/>
        </w:rPr>
        <w:t>Cualquier otra requerida para la protección de la mujer víctima, o quien ella solicite.</w:t>
      </w:r>
    </w:p>
    <w:p w14:paraId="07AE67E6" w14:textId="77777777" w:rsidR="00F43EE0" w:rsidRPr="00784FC7" w:rsidRDefault="00F43EE0" w:rsidP="00AA1A7E">
      <w:pPr>
        <w:pStyle w:val="Prrafodelista"/>
        <w:spacing w:line="360" w:lineRule="auto"/>
        <w:jc w:val="both"/>
        <w:rPr>
          <w:rFonts w:ascii="Arial" w:hAnsi="Arial" w:cs="Arial"/>
        </w:rPr>
      </w:pPr>
    </w:p>
    <w:p w14:paraId="48D486BF" w14:textId="17C93804" w:rsidR="00F43EE0" w:rsidRPr="00D45C6C" w:rsidRDefault="00D76531" w:rsidP="00AA1A7E">
      <w:pPr>
        <w:spacing w:line="360" w:lineRule="auto"/>
        <w:jc w:val="both"/>
        <w:rPr>
          <w:rFonts w:ascii="Arial" w:hAnsi="Arial" w:cs="Arial"/>
        </w:rPr>
      </w:pPr>
      <w:r w:rsidRPr="00D45C6C">
        <w:rPr>
          <w:rFonts w:ascii="Arial" w:hAnsi="Arial" w:cs="Arial"/>
        </w:rPr>
        <w:t xml:space="preserve">De conformidad con el Artículo 463 TER de la </w:t>
      </w:r>
      <w:r w:rsidR="008A2C71">
        <w:rPr>
          <w:rFonts w:ascii="Arial" w:hAnsi="Arial" w:cs="Arial"/>
          <w:b/>
        </w:rPr>
        <w:t>L</w:t>
      </w:r>
      <w:r w:rsidRPr="00D45C6C">
        <w:rPr>
          <w:rFonts w:ascii="Arial" w:hAnsi="Arial" w:cs="Arial"/>
          <w:b/>
        </w:rPr>
        <w:t>GIPE</w:t>
      </w:r>
      <w:r w:rsidRPr="00D45C6C">
        <w:rPr>
          <w:rFonts w:ascii="Arial" w:hAnsi="Arial" w:cs="Arial"/>
        </w:rPr>
        <w:t xml:space="preserve">, </w:t>
      </w:r>
      <w:r w:rsidR="00F43EE0" w:rsidRPr="00D45C6C">
        <w:rPr>
          <w:rFonts w:ascii="Arial" w:hAnsi="Arial" w:cs="Arial"/>
        </w:rPr>
        <w:t xml:space="preserve">Las medidas de reparación deberán ser ordenadas por la autoridad resolutora, es decir, por el </w:t>
      </w:r>
      <w:r w:rsidR="00F43EE0" w:rsidRPr="00D45C6C">
        <w:rPr>
          <w:rFonts w:ascii="Arial" w:hAnsi="Arial" w:cs="Arial"/>
          <w:b/>
        </w:rPr>
        <w:t>Tribunal</w:t>
      </w:r>
      <w:r w:rsidR="00F43EE0" w:rsidRPr="00D45C6C">
        <w:rPr>
          <w:rFonts w:ascii="Arial" w:hAnsi="Arial" w:cs="Arial"/>
        </w:rPr>
        <w:t>, en la resolución de los procedimientos sancionadores, por violencia política en contra de las mujeres por razón de género considerando al menos las siguientes:</w:t>
      </w:r>
    </w:p>
    <w:p w14:paraId="1C421CF7" w14:textId="77777777" w:rsidR="00F43EE0" w:rsidRPr="00D45C6C" w:rsidRDefault="00F43EE0" w:rsidP="00AA1A7E">
      <w:pPr>
        <w:pStyle w:val="Prrafodelista"/>
        <w:numPr>
          <w:ilvl w:val="0"/>
          <w:numId w:val="27"/>
        </w:numPr>
        <w:spacing w:line="360" w:lineRule="auto"/>
        <w:jc w:val="both"/>
        <w:rPr>
          <w:rFonts w:ascii="Arial" w:hAnsi="Arial" w:cs="Arial"/>
        </w:rPr>
      </w:pPr>
      <w:r w:rsidRPr="00D45C6C">
        <w:rPr>
          <w:rFonts w:ascii="Arial" w:hAnsi="Arial" w:cs="Arial"/>
        </w:rPr>
        <w:t xml:space="preserve">Indemnización de la víctima; </w:t>
      </w:r>
    </w:p>
    <w:p w14:paraId="2F5DDF76" w14:textId="77777777" w:rsidR="00F43EE0" w:rsidRPr="00784FC7" w:rsidRDefault="00F43EE0" w:rsidP="00AA1A7E">
      <w:pPr>
        <w:pStyle w:val="Prrafodelista"/>
        <w:numPr>
          <w:ilvl w:val="0"/>
          <w:numId w:val="27"/>
        </w:numPr>
        <w:spacing w:line="360" w:lineRule="auto"/>
        <w:jc w:val="both"/>
        <w:rPr>
          <w:rFonts w:ascii="Arial" w:hAnsi="Arial" w:cs="Arial"/>
        </w:rPr>
      </w:pPr>
      <w:r w:rsidRPr="00784FC7">
        <w:rPr>
          <w:rFonts w:ascii="Arial" w:hAnsi="Arial" w:cs="Arial"/>
        </w:rPr>
        <w:t xml:space="preserve"> Restitución inmediata en el cargo al que fue obligada a renunciar por motivos de violencia;</w:t>
      </w:r>
    </w:p>
    <w:p w14:paraId="3F528064" w14:textId="77777777" w:rsidR="00F43EE0" w:rsidRPr="00784FC7" w:rsidRDefault="00F43EE0" w:rsidP="00AA1A7E">
      <w:pPr>
        <w:pStyle w:val="Prrafodelista"/>
        <w:numPr>
          <w:ilvl w:val="0"/>
          <w:numId w:val="27"/>
        </w:numPr>
        <w:spacing w:line="360" w:lineRule="auto"/>
        <w:jc w:val="both"/>
        <w:rPr>
          <w:rFonts w:ascii="Arial" w:hAnsi="Arial" w:cs="Arial"/>
        </w:rPr>
      </w:pPr>
      <w:r w:rsidRPr="00784FC7">
        <w:rPr>
          <w:rFonts w:ascii="Arial" w:hAnsi="Arial" w:cs="Arial"/>
        </w:rPr>
        <w:t xml:space="preserve"> Disculpa pública; y</w:t>
      </w:r>
    </w:p>
    <w:p w14:paraId="5B1463F4" w14:textId="77777777" w:rsidR="00F43EE0" w:rsidRPr="00784FC7" w:rsidRDefault="00F43EE0" w:rsidP="00AA1A7E">
      <w:pPr>
        <w:pStyle w:val="Prrafodelista"/>
        <w:numPr>
          <w:ilvl w:val="0"/>
          <w:numId w:val="27"/>
        </w:numPr>
        <w:spacing w:line="360" w:lineRule="auto"/>
        <w:jc w:val="both"/>
        <w:rPr>
          <w:rFonts w:ascii="Arial" w:hAnsi="Arial" w:cs="Arial"/>
        </w:rPr>
      </w:pPr>
      <w:r w:rsidRPr="00784FC7">
        <w:rPr>
          <w:rFonts w:ascii="Arial" w:hAnsi="Arial" w:cs="Arial"/>
        </w:rPr>
        <w:t xml:space="preserve"> Medidas de no repetición.</w:t>
      </w:r>
    </w:p>
    <w:p w14:paraId="384B697F" w14:textId="77777777" w:rsidR="00F43EE0" w:rsidRPr="00784FC7" w:rsidRDefault="00F43EE0" w:rsidP="00AA1A7E">
      <w:pPr>
        <w:spacing w:line="360" w:lineRule="auto"/>
        <w:jc w:val="both"/>
        <w:rPr>
          <w:rFonts w:ascii="Arial" w:hAnsi="Arial" w:cs="Arial"/>
          <w:lang w:val="es-ES"/>
        </w:rPr>
      </w:pPr>
    </w:p>
    <w:p w14:paraId="401B0F85" w14:textId="77777777" w:rsidR="00F43EE0" w:rsidRPr="00784FC7" w:rsidRDefault="00F43EE0" w:rsidP="00AA1A7E">
      <w:pPr>
        <w:spacing w:line="360" w:lineRule="auto"/>
        <w:jc w:val="both"/>
        <w:rPr>
          <w:rFonts w:ascii="Arial" w:hAnsi="Arial" w:cs="Arial"/>
        </w:rPr>
      </w:pPr>
      <w:r w:rsidRPr="00784FC7">
        <w:rPr>
          <w:rFonts w:ascii="Arial" w:hAnsi="Arial" w:cs="Arial"/>
        </w:rPr>
        <w:lastRenderedPageBreak/>
        <w:t xml:space="preserve">En los procedimientos relacionados con violencia política contra las mujeres </w:t>
      </w:r>
      <w:proofErr w:type="gramStart"/>
      <w:r w:rsidRPr="00784FC7">
        <w:rPr>
          <w:rFonts w:ascii="Arial" w:hAnsi="Arial" w:cs="Arial"/>
        </w:rPr>
        <w:t>en razón de</w:t>
      </w:r>
      <w:proofErr w:type="gramEnd"/>
      <w:r w:rsidRPr="00784FC7">
        <w:rPr>
          <w:rFonts w:ascii="Arial" w:hAnsi="Arial" w:cs="Arial"/>
        </w:rPr>
        <w:t xml:space="preserve"> género, la </w:t>
      </w:r>
      <w:r w:rsidRPr="00784FC7">
        <w:rPr>
          <w:rFonts w:ascii="Arial" w:hAnsi="Arial" w:cs="Arial"/>
          <w:b/>
        </w:rPr>
        <w:t>Comisión</w:t>
      </w:r>
      <w:r w:rsidRPr="00784FC7">
        <w:rPr>
          <w:rFonts w:ascii="Arial" w:hAnsi="Arial" w:cs="Arial"/>
        </w:rPr>
        <w:t xml:space="preserve">, ordenará en forma sucesiva iniciar el procedimiento, así como resolver sobre las medidas cautelares y de protección que fueren necesarias. </w:t>
      </w:r>
    </w:p>
    <w:p w14:paraId="692F27BF" w14:textId="77777777" w:rsidR="00F43EE0" w:rsidRPr="00784FC7" w:rsidRDefault="00F43EE0" w:rsidP="00AA1A7E">
      <w:pPr>
        <w:spacing w:line="360" w:lineRule="auto"/>
        <w:jc w:val="both"/>
        <w:rPr>
          <w:rFonts w:ascii="Arial" w:hAnsi="Arial" w:cs="Arial"/>
        </w:rPr>
      </w:pPr>
    </w:p>
    <w:p w14:paraId="5114C0B3" w14:textId="77777777" w:rsidR="00F43EE0" w:rsidRPr="00784FC7" w:rsidRDefault="00F43EE0" w:rsidP="00AA1A7E">
      <w:pPr>
        <w:spacing w:line="360" w:lineRule="auto"/>
        <w:jc w:val="both"/>
        <w:rPr>
          <w:rFonts w:ascii="Arial" w:hAnsi="Arial" w:cs="Arial"/>
        </w:rPr>
      </w:pPr>
      <w:r w:rsidRPr="00784FC7">
        <w:rPr>
          <w:rFonts w:ascii="Arial" w:hAnsi="Arial" w:cs="Arial"/>
        </w:rPr>
        <w:t xml:space="preserve">Cuando las medidas de protección sean competencia de otra autoridad, la </w:t>
      </w:r>
      <w:r w:rsidRPr="00784FC7">
        <w:rPr>
          <w:rFonts w:ascii="Arial" w:hAnsi="Arial" w:cs="Arial"/>
          <w:b/>
        </w:rPr>
        <w:t>Comisión</w:t>
      </w:r>
      <w:r w:rsidRPr="00784FC7">
        <w:rPr>
          <w:rFonts w:ascii="Arial" w:hAnsi="Arial" w:cs="Arial"/>
        </w:rPr>
        <w:t xml:space="preserve"> dará vista de inmediato para que proceda a otorgarlas conforme a sus facultades y competencias.</w:t>
      </w:r>
    </w:p>
    <w:p w14:paraId="2431659A" w14:textId="77777777" w:rsidR="00F43EE0" w:rsidRDefault="00F43EE0" w:rsidP="00AA1A7E">
      <w:pPr>
        <w:spacing w:line="360" w:lineRule="auto"/>
        <w:jc w:val="both"/>
        <w:rPr>
          <w:rFonts w:ascii="Arial" w:hAnsi="Arial" w:cs="Arial"/>
        </w:rPr>
      </w:pPr>
    </w:p>
    <w:p w14:paraId="16137EDE" w14:textId="77777777" w:rsidR="00F43EE0" w:rsidRPr="00784FC7" w:rsidRDefault="00F43EE0" w:rsidP="00AA1A7E">
      <w:pPr>
        <w:spacing w:line="360" w:lineRule="auto"/>
        <w:jc w:val="both"/>
        <w:rPr>
          <w:rFonts w:ascii="Arial" w:hAnsi="Arial" w:cs="Arial"/>
        </w:rPr>
      </w:pPr>
    </w:p>
    <w:p w14:paraId="04F6CDCA" w14:textId="77777777" w:rsidR="00F43EE0" w:rsidRPr="00784FC7" w:rsidRDefault="00F43EE0" w:rsidP="00AA1A7E">
      <w:pPr>
        <w:pStyle w:val="Prrafodelista"/>
        <w:numPr>
          <w:ilvl w:val="3"/>
          <w:numId w:val="4"/>
        </w:numPr>
        <w:spacing w:line="360" w:lineRule="auto"/>
        <w:ind w:left="851" w:firstLine="0"/>
        <w:jc w:val="both"/>
        <w:outlineLvl w:val="0"/>
        <w:rPr>
          <w:rFonts w:ascii="Arial" w:hAnsi="Arial" w:cs="Arial"/>
          <w:b/>
          <w:bCs/>
          <w:lang w:val="es-ES"/>
        </w:rPr>
      </w:pPr>
      <w:bookmarkStart w:id="40" w:name="_Toc55402565"/>
      <w:bookmarkStart w:id="41" w:name="_Toc56784815"/>
      <w:r w:rsidRPr="00784FC7">
        <w:rPr>
          <w:rFonts w:ascii="Arial" w:hAnsi="Arial" w:cs="Arial"/>
          <w:b/>
          <w:bCs/>
          <w:lang w:val="es-ES"/>
        </w:rPr>
        <w:t>Sanciones</w:t>
      </w:r>
      <w:bookmarkEnd w:id="40"/>
      <w:bookmarkEnd w:id="41"/>
    </w:p>
    <w:p w14:paraId="0B416845" w14:textId="77777777" w:rsidR="00F43EE0" w:rsidRPr="00784FC7" w:rsidRDefault="00F43EE0" w:rsidP="00AA1A7E">
      <w:pPr>
        <w:spacing w:line="360" w:lineRule="auto"/>
        <w:jc w:val="both"/>
        <w:rPr>
          <w:rFonts w:ascii="Arial" w:hAnsi="Arial" w:cs="Arial"/>
          <w:lang w:val="es-ES"/>
        </w:rPr>
      </w:pPr>
    </w:p>
    <w:p w14:paraId="6749E725" w14:textId="258E755C" w:rsidR="00F43EE0" w:rsidRPr="00784FC7" w:rsidRDefault="00F43EE0" w:rsidP="00AA1A7E">
      <w:pPr>
        <w:spacing w:line="360" w:lineRule="auto"/>
        <w:jc w:val="both"/>
        <w:rPr>
          <w:rFonts w:ascii="Arial" w:hAnsi="Arial" w:cs="Arial"/>
        </w:rPr>
      </w:pPr>
      <w:r w:rsidRPr="00784FC7">
        <w:rPr>
          <w:rFonts w:ascii="Arial" w:hAnsi="Arial" w:cs="Arial"/>
        </w:rPr>
        <w:t xml:space="preserve">La violencia política contra las mujeres por razón de género se sancionará en los términos establecidos en la legislación electoral, penal y de responsabilidades administrativas, de conformidad con lo dispuesto en la legislación aplicable. (Art. </w:t>
      </w:r>
      <w:r w:rsidR="00C22AD5" w:rsidRPr="00784FC7">
        <w:rPr>
          <w:rFonts w:ascii="Arial" w:hAnsi="Arial" w:cs="Arial"/>
        </w:rPr>
        <w:t xml:space="preserve">20 Ter último párrafo de la </w:t>
      </w:r>
      <w:r w:rsidR="00C22AD5" w:rsidRPr="008A2C71">
        <w:rPr>
          <w:rFonts w:ascii="Arial" w:hAnsi="Arial" w:cs="Arial"/>
          <w:b/>
        </w:rPr>
        <w:t>Ley General</w:t>
      </w:r>
      <w:r w:rsidR="0096281B" w:rsidRPr="008A2C71">
        <w:rPr>
          <w:rFonts w:ascii="Arial" w:hAnsi="Arial" w:cs="Arial"/>
          <w:b/>
        </w:rPr>
        <w:t xml:space="preserve"> de Acceso</w:t>
      </w:r>
      <w:r w:rsidR="00C22AD5" w:rsidRPr="00784FC7">
        <w:rPr>
          <w:rFonts w:ascii="Arial" w:hAnsi="Arial" w:cs="Arial"/>
        </w:rPr>
        <w:t xml:space="preserve"> </w:t>
      </w:r>
      <w:r w:rsidR="00C22AD5">
        <w:rPr>
          <w:rFonts w:ascii="Arial" w:hAnsi="Arial" w:cs="Arial"/>
        </w:rPr>
        <w:t xml:space="preserve">y </w:t>
      </w:r>
      <w:r w:rsidRPr="00784FC7">
        <w:rPr>
          <w:rFonts w:ascii="Arial" w:hAnsi="Arial" w:cs="Arial"/>
        </w:rPr>
        <w:t xml:space="preserve">30 </w:t>
      </w:r>
      <w:proofErr w:type="spellStart"/>
      <w:r w:rsidRPr="00784FC7">
        <w:rPr>
          <w:rFonts w:ascii="Arial" w:hAnsi="Arial" w:cs="Arial"/>
        </w:rPr>
        <w:t>Quáter</w:t>
      </w:r>
      <w:proofErr w:type="spellEnd"/>
      <w:r w:rsidRPr="00784FC7">
        <w:rPr>
          <w:rFonts w:ascii="Arial" w:hAnsi="Arial" w:cs="Arial"/>
        </w:rPr>
        <w:t xml:space="preserve"> último párrafo de la </w:t>
      </w:r>
      <w:r w:rsidR="0096281B" w:rsidRPr="008A2C71">
        <w:rPr>
          <w:rFonts w:ascii="Arial" w:hAnsi="Arial" w:cs="Arial"/>
          <w:b/>
        </w:rPr>
        <w:t>Ley de Acceso</w:t>
      </w:r>
      <w:r w:rsidRPr="00784FC7">
        <w:rPr>
          <w:rFonts w:ascii="Arial" w:hAnsi="Arial" w:cs="Arial"/>
        </w:rPr>
        <w:t>)</w:t>
      </w:r>
    </w:p>
    <w:p w14:paraId="19356C9B" w14:textId="77777777" w:rsidR="00F43EE0" w:rsidRPr="00784FC7" w:rsidRDefault="00F43EE0" w:rsidP="00AA1A7E">
      <w:pPr>
        <w:spacing w:line="360" w:lineRule="auto"/>
        <w:jc w:val="both"/>
        <w:rPr>
          <w:rFonts w:ascii="Arial" w:hAnsi="Arial" w:cs="Arial"/>
        </w:rPr>
      </w:pPr>
    </w:p>
    <w:p w14:paraId="31943AF2" w14:textId="77777777" w:rsidR="00F43EE0" w:rsidRPr="00784FC7" w:rsidRDefault="00F43EE0" w:rsidP="00AA1A7E">
      <w:pPr>
        <w:spacing w:line="360" w:lineRule="auto"/>
        <w:jc w:val="both"/>
        <w:rPr>
          <w:rFonts w:ascii="Arial" w:hAnsi="Arial" w:cs="Arial"/>
        </w:rPr>
      </w:pPr>
      <w:r w:rsidRPr="00784FC7">
        <w:rPr>
          <w:rFonts w:ascii="Arial" w:hAnsi="Arial" w:cs="Arial"/>
        </w:rPr>
        <w:t xml:space="preserve">A los sujetos responsables de las conductas relacionadas por violencia política contra las mujeres por razón de género, les corresponderá la sanción establecida en </w:t>
      </w:r>
      <w:r w:rsidRPr="00402815">
        <w:rPr>
          <w:rFonts w:ascii="Arial" w:hAnsi="Arial" w:cs="Arial"/>
          <w:bCs/>
        </w:rPr>
        <w:t>la</w:t>
      </w:r>
      <w:r w:rsidRPr="00784FC7">
        <w:rPr>
          <w:rFonts w:ascii="Arial" w:hAnsi="Arial" w:cs="Arial"/>
          <w:b/>
        </w:rPr>
        <w:t xml:space="preserve"> </w:t>
      </w:r>
      <w:bookmarkStart w:id="42" w:name="_Hlk58190876"/>
      <w:r w:rsidRPr="00784FC7">
        <w:rPr>
          <w:rFonts w:ascii="Arial" w:hAnsi="Arial" w:cs="Arial"/>
          <w:b/>
        </w:rPr>
        <w:t>Ley de Acceso</w:t>
      </w:r>
      <w:bookmarkEnd w:id="42"/>
      <w:r w:rsidRPr="00784FC7">
        <w:rPr>
          <w:rFonts w:ascii="Arial" w:hAnsi="Arial" w:cs="Arial"/>
          <w:b/>
        </w:rPr>
        <w:t xml:space="preserve"> </w:t>
      </w:r>
      <w:r w:rsidRPr="00784FC7">
        <w:rPr>
          <w:rFonts w:ascii="Arial" w:hAnsi="Arial" w:cs="Arial"/>
        </w:rPr>
        <w:t xml:space="preserve">y demás disposiciones aplicables. </w:t>
      </w:r>
    </w:p>
    <w:p w14:paraId="1EA61814" w14:textId="77777777" w:rsidR="00F43EE0" w:rsidRPr="00784FC7" w:rsidRDefault="00F43EE0" w:rsidP="00AA1A7E">
      <w:pPr>
        <w:spacing w:line="360" w:lineRule="auto"/>
        <w:jc w:val="both"/>
        <w:rPr>
          <w:rFonts w:ascii="Arial" w:hAnsi="Arial" w:cs="Arial"/>
        </w:rPr>
      </w:pPr>
    </w:p>
    <w:p w14:paraId="64F679A6" w14:textId="7F3F79E8" w:rsidR="00F43EE0" w:rsidRPr="00784FC7" w:rsidRDefault="00F43EE0" w:rsidP="00AA1A7E">
      <w:pPr>
        <w:spacing w:line="360" w:lineRule="auto"/>
        <w:jc w:val="both"/>
        <w:rPr>
          <w:rFonts w:ascii="Arial" w:hAnsi="Arial" w:cs="Arial"/>
          <w:lang w:val="es-ES"/>
        </w:rPr>
      </w:pPr>
      <w:r w:rsidRPr="00784FC7">
        <w:rPr>
          <w:rFonts w:ascii="Arial" w:hAnsi="Arial" w:cs="Arial"/>
          <w:color w:val="000000"/>
          <w:lang w:val="es-MX"/>
        </w:rPr>
        <w:t xml:space="preserve">Se </w:t>
      </w:r>
      <w:r w:rsidRPr="00784FC7">
        <w:rPr>
          <w:rFonts w:ascii="Arial" w:hAnsi="Arial" w:cs="Arial"/>
        </w:rPr>
        <w:t>considerarán</w:t>
      </w:r>
      <w:r w:rsidRPr="00784FC7">
        <w:rPr>
          <w:rFonts w:ascii="Arial" w:hAnsi="Arial" w:cs="Arial"/>
          <w:color w:val="000000"/>
          <w:lang w:val="es-MX"/>
        </w:rPr>
        <w:t xml:space="preserve"> infracciones, los actos u omisiones relacionados con la materia electoral que constituyan violencia política en contra de la mujer, en los términos de lo que disponen la </w:t>
      </w:r>
      <w:r w:rsidRPr="00784FC7">
        <w:rPr>
          <w:rFonts w:ascii="Arial" w:hAnsi="Arial" w:cs="Arial"/>
          <w:lang w:val="es-MX"/>
        </w:rPr>
        <w:t xml:space="preserve">de la </w:t>
      </w:r>
      <w:r w:rsidRPr="00784FC7">
        <w:rPr>
          <w:rFonts w:ascii="Arial" w:hAnsi="Arial" w:cs="Arial"/>
          <w:b/>
          <w:lang w:val="es-MX"/>
        </w:rPr>
        <w:t>Ley General de Acceso</w:t>
      </w:r>
      <w:r w:rsidR="00402815" w:rsidRPr="000A1BF9">
        <w:rPr>
          <w:rFonts w:ascii="Arial" w:hAnsi="Arial" w:cs="Arial"/>
          <w:bCs/>
          <w:lang w:val="es-MX"/>
        </w:rPr>
        <w:t>,</w:t>
      </w:r>
      <w:r w:rsidR="000A1BF9">
        <w:rPr>
          <w:rFonts w:ascii="Arial" w:hAnsi="Arial" w:cs="Arial"/>
          <w:b/>
          <w:lang w:val="es-MX"/>
        </w:rPr>
        <w:t xml:space="preserve"> </w:t>
      </w:r>
      <w:r w:rsidR="000A1BF9">
        <w:rPr>
          <w:rFonts w:ascii="Arial" w:hAnsi="Arial" w:cs="Arial"/>
          <w:bCs/>
          <w:lang w:val="es-MX"/>
        </w:rPr>
        <w:t>la</w:t>
      </w:r>
      <w:r w:rsidR="00402815">
        <w:rPr>
          <w:rFonts w:ascii="Arial" w:hAnsi="Arial" w:cs="Arial"/>
          <w:b/>
          <w:lang w:val="es-MX"/>
        </w:rPr>
        <w:t xml:space="preserve"> </w:t>
      </w:r>
      <w:r w:rsidR="00402815" w:rsidRPr="00402815">
        <w:rPr>
          <w:rFonts w:ascii="Arial" w:hAnsi="Arial" w:cs="Arial"/>
          <w:b/>
          <w:lang w:val="es-MX"/>
        </w:rPr>
        <w:t>Ley de Acceso</w:t>
      </w:r>
      <w:r w:rsidRPr="00784FC7">
        <w:rPr>
          <w:rFonts w:ascii="Arial" w:hAnsi="Arial" w:cs="Arial"/>
          <w:lang w:val="es-MX"/>
        </w:rPr>
        <w:t xml:space="preserve"> y demás disposiciones aplicables de la </w:t>
      </w:r>
      <w:r w:rsidRPr="00784FC7">
        <w:rPr>
          <w:rFonts w:ascii="Arial" w:hAnsi="Arial" w:cs="Arial"/>
          <w:b/>
          <w:lang w:val="es-MX"/>
        </w:rPr>
        <w:t>LGIPE</w:t>
      </w:r>
      <w:r w:rsidR="00BA35C7">
        <w:rPr>
          <w:rFonts w:ascii="Arial" w:hAnsi="Arial" w:cs="Arial"/>
          <w:lang w:val="es-MX"/>
        </w:rPr>
        <w:t xml:space="preserve"> y el</w:t>
      </w:r>
      <w:r w:rsidRPr="00784FC7">
        <w:rPr>
          <w:rFonts w:ascii="Arial" w:hAnsi="Arial" w:cs="Arial"/>
          <w:lang w:val="es-MX"/>
        </w:rPr>
        <w:t xml:space="preserve"> </w:t>
      </w:r>
      <w:r w:rsidRPr="00784FC7">
        <w:rPr>
          <w:rFonts w:ascii="Arial" w:hAnsi="Arial" w:cs="Arial"/>
          <w:b/>
          <w:lang w:val="es-MX"/>
        </w:rPr>
        <w:t>Código</w:t>
      </w:r>
      <w:r w:rsidRPr="00784FC7">
        <w:rPr>
          <w:rFonts w:ascii="Arial" w:hAnsi="Arial" w:cs="Arial"/>
          <w:lang w:val="es-MX"/>
        </w:rPr>
        <w:t xml:space="preserve">, </w:t>
      </w:r>
      <w:r w:rsidR="0078510C">
        <w:rPr>
          <w:rFonts w:ascii="Arial" w:hAnsi="Arial" w:cs="Arial"/>
          <w:lang w:val="es-MX"/>
        </w:rPr>
        <w:t>las sanciones a dichas infracciones pueden ser</w:t>
      </w:r>
      <w:r w:rsidRPr="00784FC7">
        <w:rPr>
          <w:rFonts w:ascii="Arial" w:hAnsi="Arial" w:cs="Arial"/>
          <w:lang w:val="es-ES"/>
        </w:rPr>
        <w:t>:</w:t>
      </w:r>
    </w:p>
    <w:p w14:paraId="5EA5D2F5" w14:textId="7F33DB52" w:rsidR="00F43EE0" w:rsidRPr="00784FC7" w:rsidRDefault="0078510C" w:rsidP="00AA1A7E">
      <w:pPr>
        <w:autoSpaceDE w:val="0"/>
        <w:autoSpaceDN w:val="0"/>
        <w:adjustRightInd w:val="0"/>
        <w:jc w:val="both"/>
        <w:rPr>
          <w:rFonts w:ascii="Arial" w:hAnsi="Arial" w:cs="Arial"/>
          <w:lang w:val="es-ES"/>
        </w:rPr>
      </w:pPr>
      <w:r>
        <w:rPr>
          <w:rFonts w:ascii="Arial" w:hAnsi="Arial" w:cs="Arial"/>
          <w:lang w:val="es-ES"/>
        </w:rPr>
        <w:t xml:space="preserve">                    </w:t>
      </w:r>
    </w:p>
    <w:p w14:paraId="1A9AF24C" w14:textId="77777777" w:rsidR="00F43EE0" w:rsidRPr="00784FC7" w:rsidRDefault="00F43EE0" w:rsidP="00AA1A7E">
      <w:pPr>
        <w:pStyle w:val="Prrafodelista"/>
        <w:numPr>
          <w:ilvl w:val="0"/>
          <w:numId w:val="17"/>
        </w:numPr>
        <w:spacing w:line="360" w:lineRule="auto"/>
        <w:ind w:left="851" w:firstLine="5"/>
        <w:jc w:val="both"/>
        <w:rPr>
          <w:rFonts w:ascii="Arial" w:hAnsi="Arial" w:cs="Arial"/>
        </w:rPr>
      </w:pPr>
      <w:r w:rsidRPr="00784FC7">
        <w:rPr>
          <w:rFonts w:ascii="Arial" w:hAnsi="Arial" w:cs="Arial"/>
        </w:rPr>
        <w:t xml:space="preserve">Respecto de los </w:t>
      </w:r>
      <w:r w:rsidRPr="008A2C71">
        <w:rPr>
          <w:rFonts w:ascii="Arial" w:hAnsi="Arial" w:cs="Arial"/>
          <w:b/>
        </w:rPr>
        <w:t>Partidos Políticos</w:t>
      </w:r>
      <w:r w:rsidRPr="00784FC7">
        <w:rPr>
          <w:rFonts w:ascii="Arial" w:hAnsi="Arial" w:cs="Arial"/>
        </w:rPr>
        <w:t xml:space="preserve">: </w:t>
      </w:r>
    </w:p>
    <w:p w14:paraId="454E19A9" w14:textId="4AE6921A" w:rsidR="00F43EE0" w:rsidRPr="000711D0" w:rsidRDefault="00F43EE0" w:rsidP="00AA1A7E">
      <w:pPr>
        <w:pStyle w:val="Prrafodelista"/>
        <w:numPr>
          <w:ilvl w:val="0"/>
          <w:numId w:val="28"/>
        </w:numPr>
        <w:spacing w:line="360" w:lineRule="auto"/>
        <w:jc w:val="both"/>
        <w:rPr>
          <w:rFonts w:ascii="Arial" w:hAnsi="Arial" w:cs="Arial"/>
        </w:rPr>
      </w:pPr>
      <w:r w:rsidRPr="000711D0">
        <w:rPr>
          <w:rFonts w:ascii="Arial" w:hAnsi="Arial" w:cs="Arial"/>
        </w:rPr>
        <w:t>Amonestación pública.</w:t>
      </w:r>
    </w:p>
    <w:p w14:paraId="603B503E" w14:textId="77777777" w:rsidR="00F43EE0" w:rsidRPr="00784FC7" w:rsidRDefault="00F43EE0" w:rsidP="00AA1A7E">
      <w:pPr>
        <w:pStyle w:val="Prrafodelista"/>
        <w:numPr>
          <w:ilvl w:val="0"/>
          <w:numId w:val="28"/>
        </w:numPr>
        <w:spacing w:line="360" w:lineRule="auto"/>
        <w:jc w:val="both"/>
        <w:rPr>
          <w:rFonts w:ascii="Arial" w:hAnsi="Arial" w:cs="Arial"/>
        </w:rPr>
      </w:pPr>
      <w:r w:rsidRPr="00784FC7">
        <w:rPr>
          <w:rFonts w:ascii="Arial" w:hAnsi="Arial" w:cs="Arial"/>
        </w:rPr>
        <w:t>Multa.</w:t>
      </w:r>
    </w:p>
    <w:p w14:paraId="5E825149" w14:textId="77777777" w:rsidR="00F43EE0" w:rsidRPr="00784FC7" w:rsidRDefault="00F43EE0" w:rsidP="00AA1A7E">
      <w:pPr>
        <w:pStyle w:val="Prrafodelista"/>
        <w:numPr>
          <w:ilvl w:val="0"/>
          <w:numId w:val="28"/>
        </w:numPr>
        <w:spacing w:line="360" w:lineRule="auto"/>
        <w:jc w:val="both"/>
        <w:rPr>
          <w:rFonts w:ascii="Arial" w:hAnsi="Arial" w:cs="Arial"/>
        </w:rPr>
      </w:pPr>
      <w:r w:rsidRPr="00784FC7">
        <w:rPr>
          <w:rFonts w:ascii="Arial" w:hAnsi="Arial" w:cs="Arial"/>
        </w:rPr>
        <w:lastRenderedPageBreak/>
        <w:t>Reducción de financiamiento público, respecto de infracciones relacionadas con el incumplimiento de las obligaciones para prevenir, atender y erradicar la violencia política contra las mujeres por razón de género, según la gravedad de la falta, podrá sancionarse con la reducción de hasta el 50% de las ministraciones del financiamiento público que les corresponda, por el periodo que señale la resolución</w:t>
      </w:r>
    </w:p>
    <w:p w14:paraId="48753389" w14:textId="70117D0C" w:rsidR="00BA35C7" w:rsidRDefault="00F43EE0" w:rsidP="00AA1A7E">
      <w:pPr>
        <w:pStyle w:val="Prrafodelista"/>
        <w:numPr>
          <w:ilvl w:val="0"/>
          <w:numId w:val="28"/>
        </w:numPr>
        <w:spacing w:line="360" w:lineRule="auto"/>
        <w:jc w:val="both"/>
        <w:rPr>
          <w:rFonts w:ascii="Arial" w:hAnsi="Arial" w:cs="Arial"/>
        </w:rPr>
      </w:pPr>
      <w:r w:rsidRPr="00784FC7">
        <w:rPr>
          <w:rFonts w:ascii="Arial" w:hAnsi="Arial" w:cs="Arial"/>
        </w:rPr>
        <w:t xml:space="preserve">Cancelación de registro como </w:t>
      </w:r>
      <w:r w:rsidR="008A2C71" w:rsidRPr="008A2C71">
        <w:rPr>
          <w:rFonts w:ascii="Arial" w:hAnsi="Arial" w:cs="Arial"/>
          <w:b/>
        </w:rPr>
        <w:t xml:space="preserve">Partido Político </w:t>
      </w:r>
      <w:r w:rsidRPr="00784FC7">
        <w:rPr>
          <w:rFonts w:ascii="Arial" w:hAnsi="Arial" w:cs="Arial"/>
        </w:rPr>
        <w:t>en los casos de graves y reiteradas conductas violatorias, respecto a las relacionadas con el incumplimiento de las obligaciones para prevenir, atender y erradicar la violencia política contra las mujeres por razón de género.</w:t>
      </w:r>
    </w:p>
    <w:p w14:paraId="5346FCB0" w14:textId="77777777" w:rsidR="00BA35C7" w:rsidRDefault="00BA35C7" w:rsidP="00AA1A7E">
      <w:pPr>
        <w:spacing w:line="360" w:lineRule="auto"/>
        <w:jc w:val="both"/>
        <w:rPr>
          <w:rFonts w:ascii="Arial" w:hAnsi="Arial" w:cs="Arial"/>
          <w:highlight w:val="cyan"/>
        </w:rPr>
      </w:pPr>
    </w:p>
    <w:p w14:paraId="6558D7AF" w14:textId="77777777" w:rsidR="00BA35C7" w:rsidRPr="00BA35C7" w:rsidRDefault="00BA35C7" w:rsidP="00AA1A7E">
      <w:pPr>
        <w:spacing w:line="360" w:lineRule="auto"/>
        <w:jc w:val="both"/>
        <w:rPr>
          <w:rFonts w:ascii="Arial" w:hAnsi="Arial" w:cs="Arial"/>
        </w:rPr>
      </w:pPr>
      <w:r w:rsidRPr="00BA35C7">
        <w:rPr>
          <w:rFonts w:ascii="Arial" w:hAnsi="Arial" w:cs="Arial"/>
        </w:rPr>
        <w:t xml:space="preserve">Son causales de pérdida de registro o inscripción de los </w:t>
      </w:r>
      <w:r w:rsidRPr="008A2C71">
        <w:rPr>
          <w:rFonts w:ascii="Arial" w:hAnsi="Arial" w:cs="Arial"/>
          <w:b/>
        </w:rPr>
        <w:t>Partidos Políticos</w:t>
      </w:r>
      <w:r w:rsidRPr="00BA35C7">
        <w:rPr>
          <w:rFonts w:ascii="Arial" w:hAnsi="Arial" w:cs="Arial"/>
        </w:rPr>
        <w:t xml:space="preserve">, cuando se ejerza, motive, incentive, tolere o permita la violencia política </w:t>
      </w:r>
      <w:proofErr w:type="gramStart"/>
      <w:r w:rsidRPr="00BA35C7">
        <w:rPr>
          <w:rFonts w:ascii="Arial" w:hAnsi="Arial" w:cs="Arial"/>
        </w:rPr>
        <w:t>en razón de</w:t>
      </w:r>
      <w:proofErr w:type="gramEnd"/>
      <w:r w:rsidRPr="00BA35C7">
        <w:rPr>
          <w:rFonts w:ascii="Arial" w:hAnsi="Arial" w:cs="Arial"/>
        </w:rPr>
        <w:t xml:space="preserve"> género entre sus militantes, simpatizantes, precandidatas y precandidatos, candidatas y candidatos, así como el incumplimiento de las obligaciones para prevenir, atender y erradicar dicha violencia política.</w:t>
      </w:r>
    </w:p>
    <w:p w14:paraId="1C57360F" w14:textId="77777777" w:rsidR="00F43EE0" w:rsidRPr="00784FC7" w:rsidRDefault="00F43EE0" w:rsidP="00AA1A7E">
      <w:pPr>
        <w:spacing w:line="360" w:lineRule="auto"/>
        <w:jc w:val="both"/>
        <w:rPr>
          <w:rFonts w:ascii="Arial" w:hAnsi="Arial" w:cs="Arial"/>
        </w:rPr>
      </w:pPr>
    </w:p>
    <w:p w14:paraId="58C19CFD" w14:textId="77777777" w:rsidR="00F43EE0" w:rsidRPr="00784FC7" w:rsidRDefault="00F43EE0" w:rsidP="00AA1A7E">
      <w:pPr>
        <w:pStyle w:val="Prrafodelista"/>
        <w:numPr>
          <w:ilvl w:val="0"/>
          <w:numId w:val="17"/>
        </w:numPr>
        <w:spacing w:line="360" w:lineRule="auto"/>
        <w:ind w:left="851" w:firstLine="0"/>
        <w:jc w:val="both"/>
        <w:rPr>
          <w:rFonts w:ascii="Arial" w:hAnsi="Arial" w:cs="Arial"/>
        </w:rPr>
      </w:pPr>
      <w:r w:rsidRPr="00784FC7">
        <w:rPr>
          <w:rFonts w:ascii="Arial" w:hAnsi="Arial" w:cs="Arial"/>
        </w:rPr>
        <w:t xml:space="preserve">Respecto de las Agrupaciones Políticas: </w:t>
      </w:r>
    </w:p>
    <w:p w14:paraId="16B070F3" w14:textId="57DFBF56" w:rsidR="00F43EE0" w:rsidRPr="00D45C6C" w:rsidRDefault="00F43EE0" w:rsidP="00AA1A7E">
      <w:pPr>
        <w:pStyle w:val="Prrafodelista"/>
        <w:numPr>
          <w:ilvl w:val="0"/>
          <w:numId w:val="34"/>
        </w:numPr>
        <w:spacing w:line="360" w:lineRule="auto"/>
        <w:jc w:val="both"/>
        <w:rPr>
          <w:rFonts w:ascii="Arial" w:hAnsi="Arial" w:cs="Arial"/>
        </w:rPr>
      </w:pPr>
      <w:r w:rsidRPr="00D45C6C">
        <w:rPr>
          <w:rFonts w:ascii="Arial" w:hAnsi="Arial" w:cs="Arial"/>
        </w:rPr>
        <w:t>Amonestación Pública.</w:t>
      </w:r>
    </w:p>
    <w:p w14:paraId="09E9E85B" w14:textId="77777777" w:rsidR="00F43EE0" w:rsidRPr="00D45C6C" w:rsidRDefault="00F43EE0" w:rsidP="00AA1A7E">
      <w:pPr>
        <w:pStyle w:val="Prrafodelista"/>
        <w:numPr>
          <w:ilvl w:val="0"/>
          <w:numId w:val="34"/>
        </w:numPr>
        <w:spacing w:line="360" w:lineRule="auto"/>
        <w:jc w:val="both"/>
        <w:rPr>
          <w:rFonts w:ascii="Arial" w:hAnsi="Arial" w:cs="Arial"/>
        </w:rPr>
      </w:pPr>
      <w:r w:rsidRPr="00D45C6C">
        <w:rPr>
          <w:rFonts w:ascii="Arial" w:hAnsi="Arial" w:cs="Arial"/>
        </w:rPr>
        <w:t xml:space="preserve">Multa. </w:t>
      </w:r>
    </w:p>
    <w:p w14:paraId="6D83A8DF" w14:textId="77777777" w:rsidR="00F43EE0" w:rsidRPr="00D45C6C" w:rsidRDefault="00F43EE0" w:rsidP="00AA1A7E">
      <w:pPr>
        <w:pStyle w:val="Prrafodelista"/>
        <w:numPr>
          <w:ilvl w:val="0"/>
          <w:numId w:val="34"/>
        </w:numPr>
        <w:spacing w:line="360" w:lineRule="auto"/>
        <w:jc w:val="both"/>
        <w:rPr>
          <w:rFonts w:ascii="Arial" w:hAnsi="Arial" w:cs="Arial"/>
        </w:rPr>
      </w:pPr>
      <w:r w:rsidRPr="00D45C6C">
        <w:rPr>
          <w:rFonts w:ascii="Arial" w:hAnsi="Arial" w:cs="Arial"/>
        </w:rPr>
        <w:t xml:space="preserve">Suspensión o cancelación de su registro, que en el primer caso no podrá ser menor a seis meses. </w:t>
      </w:r>
    </w:p>
    <w:p w14:paraId="6EF26D98" w14:textId="77777777" w:rsidR="00F43EE0" w:rsidRPr="00D45C6C" w:rsidRDefault="00F43EE0" w:rsidP="00AA1A7E">
      <w:pPr>
        <w:pStyle w:val="Prrafodelista"/>
        <w:numPr>
          <w:ilvl w:val="0"/>
          <w:numId w:val="34"/>
        </w:numPr>
        <w:spacing w:line="360" w:lineRule="auto"/>
        <w:jc w:val="both"/>
        <w:rPr>
          <w:rFonts w:ascii="Arial" w:hAnsi="Arial" w:cs="Arial"/>
        </w:rPr>
      </w:pPr>
      <w:r w:rsidRPr="00D45C6C">
        <w:rPr>
          <w:rFonts w:ascii="Arial" w:hAnsi="Arial" w:cs="Arial"/>
        </w:rPr>
        <w:t>Según la gravedad de la falta, la autoridad electoral competente, podrá restringir el registro como agrupación política.</w:t>
      </w:r>
    </w:p>
    <w:p w14:paraId="6563405A" w14:textId="77777777" w:rsidR="00F43EE0" w:rsidRPr="00784FC7" w:rsidRDefault="00F43EE0" w:rsidP="00AA1A7E">
      <w:pPr>
        <w:spacing w:line="360" w:lineRule="auto"/>
        <w:jc w:val="both"/>
        <w:rPr>
          <w:rFonts w:ascii="Arial" w:hAnsi="Arial" w:cs="Arial"/>
        </w:rPr>
      </w:pPr>
    </w:p>
    <w:p w14:paraId="2BA89856" w14:textId="77777777" w:rsidR="00F43EE0" w:rsidRPr="00784FC7" w:rsidRDefault="00F43EE0" w:rsidP="00AA1A7E">
      <w:pPr>
        <w:pStyle w:val="Prrafodelista"/>
        <w:spacing w:line="360" w:lineRule="auto"/>
        <w:ind w:left="786"/>
        <w:jc w:val="both"/>
        <w:rPr>
          <w:rFonts w:ascii="Arial" w:hAnsi="Arial" w:cs="Arial"/>
        </w:rPr>
      </w:pPr>
      <w:r w:rsidRPr="00784FC7">
        <w:rPr>
          <w:rFonts w:ascii="Arial" w:hAnsi="Arial" w:cs="Arial"/>
        </w:rPr>
        <w:t xml:space="preserve">C) Respecto de </w:t>
      </w:r>
      <w:r w:rsidR="00BA35C7">
        <w:rPr>
          <w:rFonts w:ascii="Arial" w:hAnsi="Arial" w:cs="Arial"/>
        </w:rPr>
        <w:t xml:space="preserve">las y </w:t>
      </w:r>
      <w:r w:rsidRPr="00784FC7">
        <w:rPr>
          <w:rFonts w:ascii="Arial" w:hAnsi="Arial" w:cs="Arial"/>
        </w:rPr>
        <w:t xml:space="preserve">los aspirantes, </w:t>
      </w:r>
      <w:r w:rsidR="00BA35C7">
        <w:rPr>
          <w:rFonts w:ascii="Arial" w:hAnsi="Arial" w:cs="Arial"/>
        </w:rPr>
        <w:t xml:space="preserve">precandidatas, precandidatos, candidatas </w:t>
      </w:r>
      <w:r w:rsidRPr="00784FC7">
        <w:rPr>
          <w:rFonts w:ascii="Arial" w:hAnsi="Arial" w:cs="Arial"/>
        </w:rPr>
        <w:t xml:space="preserve">o candidatos a cargos de elección popular: </w:t>
      </w:r>
    </w:p>
    <w:p w14:paraId="4352B6A6" w14:textId="77777777" w:rsidR="00D45C6C" w:rsidRPr="00D45C6C" w:rsidRDefault="00F43EE0" w:rsidP="00AA1A7E">
      <w:pPr>
        <w:pStyle w:val="Prrafodelista"/>
        <w:numPr>
          <w:ilvl w:val="0"/>
          <w:numId w:val="32"/>
        </w:numPr>
        <w:spacing w:line="360" w:lineRule="auto"/>
        <w:jc w:val="both"/>
        <w:rPr>
          <w:rFonts w:ascii="Arial" w:hAnsi="Arial" w:cs="Arial"/>
        </w:rPr>
      </w:pPr>
      <w:r w:rsidRPr="00D45C6C">
        <w:rPr>
          <w:rFonts w:ascii="Arial" w:hAnsi="Arial" w:cs="Arial"/>
        </w:rPr>
        <w:t>Amonestación pública</w:t>
      </w:r>
    </w:p>
    <w:p w14:paraId="2AC34FB7" w14:textId="77777777" w:rsidR="00D45C6C" w:rsidRPr="00D45C6C" w:rsidRDefault="00F43EE0" w:rsidP="00AA1A7E">
      <w:pPr>
        <w:pStyle w:val="Prrafodelista"/>
        <w:numPr>
          <w:ilvl w:val="0"/>
          <w:numId w:val="32"/>
        </w:numPr>
        <w:spacing w:line="360" w:lineRule="auto"/>
        <w:jc w:val="both"/>
        <w:rPr>
          <w:rFonts w:ascii="Arial" w:hAnsi="Arial" w:cs="Arial"/>
        </w:rPr>
      </w:pPr>
      <w:r w:rsidRPr="00D45C6C">
        <w:rPr>
          <w:rFonts w:ascii="Arial" w:hAnsi="Arial" w:cs="Arial"/>
        </w:rPr>
        <w:t xml:space="preserve">Multa. </w:t>
      </w:r>
    </w:p>
    <w:p w14:paraId="263F6446" w14:textId="302DD229" w:rsidR="00F43EE0" w:rsidRDefault="00F43EE0" w:rsidP="00AA1A7E">
      <w:pPr>
        <w:pStyle w:val="Prrafodelista"/>
        <w:numPr>
          <w:ilvl w:val="0"/>
          <w:numId w:val="32"/>
        </w:numPr>
        <w:spacing w:line="360" w:lineRule="auto"/>
        <w:jc w:val="both"/>
        <w:rPr>
          <w:rFonts w:ascii="Arial" w:hAnsi="Arial" w:cs="Arial"/>
        </w:rPr>
      </w:pPr>
      <w:r w:rsidRPr="00D45C6C">
        <w:rPr>
          <w:rFonts w:ascii="Arial" w:hAnsi="Arial" w:cs="Arial"/>
        </w:rPr>
        <w:lastRenderedPageBreak/>
        <w:t xml:space="preserve">Pérdida del derecho del precandidato infractor a ser registrado como candidata, candidato o, en su caso, si ya está hecho el registro, con la cancelación </w:t>
      </w:r>
      <w:proofErr w:type="gramStart"/>
      <w:r w:rsidRPr="00D45C6C">
        <w:rPr>
          <w:rFonts w:ascii="Arial" w:hAnsi="Arial" w:cs="Arial"/>
        </w:rPr>
        <w:t>del mismo</w:t>
      </w:r>
      <w:proofErr w:type="gramEnd"/>
      <w:r w:rsidRPr="00D45C6C">
        <w:rPr>
          <w:rFonts w:ascii="Arial" w:hAnsi="Arial" w:cs="Arial"/>
        </w:rPr>
        <w:t xml:space="preserve">. Cuando las infracciones cometidas por aspirantes o precandidatos a cargos de elección </w:t>
      </w:r>
      <w:proofErr w:type="gramStart"/>
      <w:r w:rsidRPr="00D45C6C">
        <w:rPr>
          <w:rFonts w:ascii="Arial" w:hAnsi="Arial" w:cs="Arial"/>
        </w:rPr>
        <w:t>popular,</w:t>
      </w:r>
      <w:proofErr w:type="gramEnd"/>
      <w:r w:rsidRPr="00D45C6C">
        <w:rPr>
          <w:rFonts w:ascii="Arial" w:hAnsi="Arial" w:cs="Arial"/>
        </w:rPr>
        <w:t xml:space="preserve"> sean imputables exclusivamente a aquéllos, no procederá sanción alguna en contra </w:t>
      </w:r>
      <w:r w:rsidR="00EB0CA1" w:rsidRPr="00D45C6C">
        <w:rPr>
          <w:rFonts w:ascii="Arial" w:hAnsi="Arial" w:cs="Arial"/>
        </w:rPr>
        <w:t>de</w:t>
      </w:r>
      <w:r w:rsidR="00EB0CA1">
        <w:rPr>
          <w:rFonts w:ascii="Arial" w:hAnsi="Arial" w:cs="Arial"/>
        </w:rPr>
        <w:t xml:space="preserve"> los</w:t>
      </w:r>
      <w:r w:rsidRPr="00D45C6C">
        <w:rPr>
          <w:rFonts w:ascii="Arial" w:hAnsi="Arial" w:cs="Arial"/>
        </w:rPr>
        <w:t xml:space="preserve"> </w:t>
      </w:r>
      <w:r w:rsidR="00EB0CA1" w:rsidRPr="00EB0CA1">
        <w:rPr>
          <w:rFonts w:ascii="Arial" w:hAnsi="Arial" w:cs="Arial"/>
          <w:b/>
        </w:rPr>
        <w:t>Partido</w:t>
      </w:r>
      <w:r w:rsidR="00EB0CA1">
        <w:rPr>
          <w:rFonts w:ascii="Arial" w:hAnsi="Arial" w:cs="Arial"/>
          <w:b/>
        </w:rPr>
        <w:t>s</w:t>
      </w:r>
      <w:r w:rsidR="00EB0CA1" w:rsidRPr="00EB0CA1">
        <w:rPr>
          <w:rFonts w:ascii="Arial" w:hAnsi="Arial" w:cs="Arial"/>
          <w:b/>
        </w:rPr>
        <w:t xml:space="preserve"> Político</w:t>
      </w:r>
      <w:r w:rsidR="00EB0CA1">
        <w:rPr>
          <w:rFonts w:ascii="Arial" w:hAnsi="Arial" w:cs="Arial"/>
          <w:b/>
        </w:rPr>
        <w:t>s</w:t>
      </w:r>
      <w:r w:rsidR="00EB0CA1" w:rsidRPr="00D45C6C">
        <w:rPr>
          <w:rFonts w:ascii="Arial" w:hAnsi="Arial" w:cs="Arial"/>
        </w:rPr>
        <w:t xml:space="preserve"> </w:t>
      </w:r>
      <w:r w:rsidRPr="00D45C6C">
        <w:rPr>
          <w:rFonts w:ascii="Arial" w:hAnsi="Arial" w:cs="Arial"/>
        </w:rPr>
        <w:t xml:space="preserve">de que se trate. Cuando el precandidato </w:t>
      </w:r>
      <w:r w:rsidR="00EB0CA1">
        <w:rPr>
          <w:rFonts w:ascii="Arial" w:hAnsi="Arial" w:cs="Arial"/>
        </w:rPr>
        <w:t xml:space="preserve">o precandidata </w:t>
      </w:r>
      <w:r w:rsidRPr="00D45C6C">
        <w:rPr>
          <w:rFonts w:ascii="Arial" w:hAnsi="Arial" w:cs="Arial"/>
        </w:rPr>
        <w:t xml:space="preserve">resulte electo en el proceso interno, </w:t>
      </w:r>
      <w:r w:rsidR="00EB0CA1">
        <w:rPr>
          <w:rFonts w:ascii="Arial" w:hAnsi="Arial" w:cs="Arial"/>
        </w:rPr>
        <w:t>los</w:t>
      </w:r>
      <w:r w:rsidRPr="00D45C6C">
        <w:rPr>
          <w:rFonts w:ascii="Arial" w:hAnsi="Arial" w:cs="Arial"/>
        </w:rPr>
        <w:t xml:space="preserve"> </w:t>
      </w:r>
      <w:r w:rsidR="00EB0CA1" w:rsidRPr="00EB0CA1">
        <w:rPr>
          <w:rFonts w:ascii="Arial" w:hAnsi="Arial" w:cs="Arial"/>
          <w:b/>
        </w:rPr>
        <w:t>Partido</w:t>
      </w:r>
      <w:r w:rsidR="00EB0CA1">
        <w:rPr>
          <w:rFonts w:ascii="Arial" w:hAnsi="Arial" w:cs="Arial"/>
          <w:b/>
        </w:rPr>
        <w:t>s</w:t>
      </w:r>
      <w:r w:rsidR="00EB0CA1" w:rsidRPr="00EB0CA1">
        <w:rPr>
          <w:rFonts w:ascii="Arial" w:hAnsi="Arial" w:cs="Arial"/>
          <w:b/>
        </w:rPr>
        <w:t xml:space="preserve"> Político</w:t>
      </w:r>
      <w:r w:rsidR="00EB0CA1">
        <w:rPr>
          <w:rFonts w:ascii="Arial" w:hAnsi="Arial" w:cs="Arial"/>
          <w:b/>
        </w:rPr>
        <w:t>s</w:t>
      </w:r>
      <w:r w:rsidR="00EB0CA1" w:rsidRPr="00D45C6C">
        <w:rPr>
          <w:rFonts w:ascii="Arial" w:hAnsi="Arial" w:cs="Arial"/>
        </w:rPr>
        <w:t xml:space="preserve"> </w:t>
      </w:r>
      <w:r w:rsidRPr="00D45C6C">
        <w:rPr>
          <w:rFonts w:ascii="Arial" w:hAnsi="Arial" w:cs="Arial"/>
        </w:rPr>
        <w:t>no podrá registrarlo como candidato.</w:t>
      </w:r>
    </w:p>
    <w:p w14:paraId="68E43A58" w14:textId="77777777" w:rsidR="009B010F" w:rsidRPr="00EB0CA1" w:rsidRDefault="009B010F" w:rsidP="009B010F">
      <w:pPr>
        <w:pStyle w:val="Prrafodelista"/>
        <w:spacing w:line="360" w:lineRule="auto"/>
        <w:jc w:val="both"/>
        <w:rPr>
          <w:rFonts w:ascii="Arial" w:hAnsi="Arial" w:cs="Arial"/>
        </w:rPr>
      </w:pPr>
    </w:p>
    <w:p w14:paraId="68F69D7B" w14:textId="77777777" w:rsidR="00F43EE0" w:rsidRPr="00784FC7" w:rsidRDefault="00BA35C7" w:rsidP="00AA1A7E">
      <w:pPr>
        <w:spacing w:line="360" w:lineRule="auto"/>
        <w:ind w:firstLine="426"/>
        <w:jc w:val="both"/>
        <w:rPr>
          <w:rFonts w:ascii="Arial" w:hAnsi="Arial" w:cs="Arial"/>
        </w:rPr>
      </w:pPr>
      <w:r>
        <w:rPr>
          <w:rFonts w:ascii="Arial" w:hAnsi="Arial" w:cs="Arial"/>
        </w:rPr>
        <w:t xml:space="preserve"> </w:t>
      </w:r>
      <w:r>
        <w:rPr>
          <w:rFonts w:ascii="Arial" w:hAnsi="Arial" w:cs="Arial"/>
        </w:rPr>
        <w:tab/>
        <w:t>D) Respecto de los Candidaturas</w:t>
      </w:r>
      <w:r w:rsidR="00F43EE0" w:rsidRPr="00784FC7">
        <w:rPr>
          <w:rFonts w:ascii="Arial" w:hAnsi="Arial" w:cs="Arial"/>
        </w:rPr>
        <w:t xml:space="preserve"> Independientes: </w:t>
      </w:r>
    </w:p>
    <w:p w14:paraId="58045F88" w14:textId="36E7E367" w:rsidR="00F43EE0" w:rsidRPr="00D45C6C" w:rsidRDefault="00F43EE0" w:rsidP="00AA1A7E">
      <w:pPr>
        <w:pStyle w:val="Prrafodelista"/>
        <w:numPr>
          <w:ilvl w:val="0"/>
          <w:numId w:val="35"/>
        </w:numPr>
        <w:spacing w:line="360" w:lineRule="auto"/>
        <w:jc w:val="both"/>
        <w:rPr>
          <w:rFonts w:ascii="Arial" w:hAnsi="Arial" w:cs="Arial"/>
        </w:rPr>
      </w:pPr>
      <w:r w:rsidRPr="00D45C6C">
        <w:rPr>
          <w:rFonts w:ascii="Arial" w:hAnsi="Arial" w:cs="Arial"/>
        </w:rPr>
        <w:t>Amonestación pública.</w:t>
      </w:r>
    </w:p>
    <w:p w14:paraId="3AD1DB2B" w14:textId="489A9217" w:rsidR="00F43EE0" w:rsidRPr="00D45C6C" w:rsidRDefault="00F43EE0" w:rsidP="00AA1A7E">
      <w:pPr>
        <w:pStyle w:val="Prrafodelista"/>
        <w:numPr>
          <w:ilvl w:val="0"/>
          <w:numId w:val="35"/>
        </w:numPr>
        <w:spacing w:line="360" w:lineRule="auto"/>
        <w:jc w:val="both"/>
        <w:rPr>
          <w:rFonts w:ascii="Arial" w:hAnsi="Arial" w:cs="Arial"/>
        </w:rPr>
      </w:pPr>
      <w:r w:rsidRPr="00D45C6C">
        <w:rPr>
          <w:rFonts w:ascii="Arial" w:hAnsi="Arial" w:cs="Arial"/>
        </w:rPr>
        <w:t>Multa.</w:t>
      </w:r>
    </w:p>
    <w:p w14:paraId="1FD1D6A4" w14:textId="51ECC4E4" w:rsidR="00F43EE0" w:rsidRDefault="00F43EE0" w:rsidP="00AA1A7E">
      <w:pPr>
        <w:pStyle w:val="Prrafodelista"/>
        <w:numPr>
          <w:ilvl w:val="0"/>
          <w:numId w:val="35"/>
        </w:numPr>
        <w:spacing w:line="360" w:lineRule="auto"/>
        <w:jc w:val="both"/>
        <w:rPr>
          <w:rFonts w:ascii="Arial" w:hAnsi="Arial" w:cs="Arial"/>
        </w:rPr>
      </w:pPr>
      <w:r w:rsidRPr="00D45C6C">
        <w:rPr>
          <w:rFonts w:ascii="Arial" w:hAnsi="Arial" w:cs="Arial"/>
        </w:rPr>
        <w:t xml:space="preserve">Pérdida del derecho del aspirante infractor a ser registrado como Candidato Independiente o, en su caso, si ya hubiera sido registrado, con la cancelación </w:t>
      </w:r>
      <w:proofErr w:type="gramStart"/>
      <w:r w:rsidRPr="00D45C6C">
        <w:rPr>
          <w:rFonts w:ascii="Arial" w:hAnsi="Arial" w:cs="Arial"/>
        </w:rPr>
        <w:t>del mismo</w:t>
      </w:r>
      <w:proofErr w:type="gramEnd"/>
      <w:r w:rsidRPr="00D45C6C">
        <w:rPr>
          <w:rFonts w:ascii="Arial" w:hAnsi="Arial" w:cs="Arial"/>
        </w:rPr>
        <w:t xml:space="preserve">. </w:t>
      </w:r>
    </w:p>
    <w:p w14:paraId="034A39A5" w14:textId="77777777" w:rsidR="00D45C6C" w:rsidRPr="00D45C6C" w:rsidRDefault="00D45C6C" w:rsidP="00AA1A7E">
      <w:pPr>
        <w:pStyle w:val="Prrafodelista"/>
        <w:spacing w:line="360" w:lineRule="auto"/>
        <w:jc w:val="both"/>
        <w:rPr>
          <w:rFonts w:ascii="Arial" w:hAnsi="Arial" w:cs="Arial"/>
        </w:rPr>
      </w:pPr>
    </w:p>
    <w:p w14:paraId="50241922" w14:textId="77777777" w:rsidR="00F43EE0" w:rsidRPr="00784FC7" w:rsidRDefault="00F43EE0" w:rsidP="00AA1A7E">
      <w:pPr>
        <w:spacing w:line="360" w:lineRule="auto"/>
        <w:ind w:firstLine="708"/>
        <w:jc w:val="both"/>
        <w:rPr>
          <w:rFonts w:ascii="Arial" w:hAnsi="Arial" w:cs="Arial"/>
        </w:rPr>
      </w:pPr>
      <w:r w:rsidRPr="00784FC7">
        <w:rPr>
          <w:rFonts w:ascii="Arial" w:hAnsi="Arial" w:cs="Arial"/>
        </w:rPr>
        <w:t xml:space="preserve"> E) Respecto de</w:t>
      </w:r>
      <w:r w:rsidR="00BA35C7">
        <w:rPr>
          <w:rFonts w:ascii="Arial" w:hAnsi="Arial" w:cs="Arial"/>
        </w:rPr>
        <w:t xml:space="preserve"> las y </w:t>
      </w:r>
      <w:r w:rsidRPr="00784FC7">
        <w:rPr>
          <w:rFonts w:ascii="Arial" w:hAnsi="Arial" w:cs="Arial"/>
        </w:rPr>
        <w:t>los ciudadanos, de los dirigentes y</w:t>
      </w:r>
      <w:r w:rsidR="00BA35C7">
        <w:rPr>
          <w:rFonts w:ascii="Arial" w:hAnsi="Arial" w:cs="Arial"/>
        </w:rPr>
        <w:t xml:space="preserve"> afiliadas y</w:t>
      </w:r>
      <w:r w:rsidRPr="00784FC7">
        <w:rPr>
          <w:rFonts w:ascii="Arial" w:hAnsi="Arial" w:cs="Arial"/>
        </w:rPr>
        <w:t xml:space="preserve"> afiliados a los partidos políticos, o de cualquier persona física o moral:</w:t>
      </w:r>
    </w:p>
    <w:p w14:paraId="13E5191A" w14:textId="78980C9C" w:rsidR="00F43EE0" w:rsidRPr="00D45C6C" w:rsidRDefault="00F43EE0" w:rsidP="00AA1A7E">
      <w:pPr>
        <w:pStyle w:val="Prrafodelista"/>
        <w:numPr>
          <w:ilvl w:val="0"/>
          <w:numId w:val="36"/>
        </w:numPr>
        <w:spacing w:line="360" w:lineRule="auto"/>
        <w:jc w:val="both"/>
        <w:rPr>
          <w:rFonts w:ascii="Arial" w:hAnsi="Arial" w:cs="Arial"/>
        </w:rPr>
      </w:pPr>
      <w:r w:rsidRPr="00D45C6C">
        <w:rPr>
          <w:rFonts w:ascii="Arial" w:hAnsi="Arial" w:cs="Arial"/>
        </w:rPr>
        <w:t>Amonestación pública.</w:t>
      </w:r>
    </w:p>
    <w:p w14:paraId="5700B590" w14:textId="48D2FF7B" w:rsidR="00F43EE0" w:rsidRDefault="00F43EE0" w:rsidP="00AA1A7E">
      <w:pPr>
        <w:pStyle w:val="Prrafodelista"/>
        <w:numPr>
          <w:ilvl w:val="0"/>
          <w:numId w:val="36"/>
        </w:numPr>
        <w:spacing w:line="360" w:lineRule="auto"/>
        <w:jc w:val="both"/>
        <w:rPr>
          <w:rFonts w:ascii="Arial" w:hAnsi="Arial" w:cs="Arial"/>
        </w:rPr>
      </w:pPr>
      <w:r w:rsidRPr="00D45C6C">
        <w:rPr>
          <w:rFonts w:ascii="Arial" w:hAnsi="Arial" w:cs="Arial"/>
        </w:rPr>
        <w:t xml:space="preserve">Multa. </w:t>
      </w:r>
    </w:p>
    <w:p w14:paraId="619FFE54" w14:textId="77777777" w:rsidR="00D45C6C" w:rsidRPr="00D45C6C" w:rsidRDefault="00D45C6C" w:rsidP="00AA1A7E">
      <w:pPr>
        <w:pStyle w:val="Prrafodelista"/>
        <w:spacing w:line="360" w:lineRule="auto"/>
        <w:jc w:val="both"/>
        <w:rPr>
          <w:rFonts w:ascii="Arial" w:hAnsi="Arial" w:cs="Arial"/>
        </w:rPr>
      </w:pPr>
    </w:p>
    <w:p w14:paraId="51423B37" w14:textId="77777777" w:rsidR="00F43EE0" w:rsidRPr="00784FC7" w:rsidRDefault="00F43EE0" w:rsidP="00AA1A7E">
      <w:pPr>
        <w:spacing w:line="360" w:lineRule="auto"/>
        <w:ind w:left="66" w:firstLine="708"/>
        <w:jc w:val="both"/>
        <w:rPr>
          <w:rFonts w:ascii="Arial" w:hAnsi="Arial" w:cs="Arial"/>
        </w:rPr>
      </w:pPr>
      <w:r w:rsidRPr="00784FC7">
        <w:rPr>
          <w:rFonts w:ascii="Arial" w:hAnsi="Arial" w:cs="Arial"/>
        </w:rPr>
        <w:t xml:space="preserve">F) Respecto de </w:t>
      </w:r>
      <w:r w:rsidR="00BA35C7">
        <w:rPr>
          <w:rFonts w:ascii="Arial" w:hAnsi="Arial" w:cs="Arial"/>
        </w:rPr>
        <w:t xml:space="preserve">las y los </w:t>
      </w:r>
      <w:r w:rsidRPr="00784FC7">
        <w:rPr>
          <w:rFonts w:ascii="Arial" w:hAnsi="Arial" w:cs="Arial"/>
        </w:rPr>
        <w:t>observadores electorales u organizaciones de observadores electorales:</w:t>
      </w:r>
    </w:p>
    <w:p w14:paraId="74E68804" w14:textId="63AED81A" w:rsidR="00F43EE0" w:rsidRPr="00D45C6C" w:rsidRDefault="00F43EE0" w:rsidP="00AA1A7E">
      <w:pPr>
        <w:pStyle w:val="Prrafodelista"/>
        <w:numPr>
          <w:ilvl w:val="0"/>
          <w:numId w:val="37"/>
        </w:numPr>
        <w:spacing w:line="360" w:lineRule="auto"/>
        <w:jc w:val="both"/>
        <w:rPr>
          <w:rFonts w:ascii="Arial" w:hAnsi="Arial" w:cs="Arial"/>
        </w:rPr>
      </w:pPr>
      <w:r w:rsidRPr="00D45C6C">
        <w:rPr>
          <w:rFonts w:ascii="Arial" w:hAnsi="Arial" w:cs="Arial"/>
        </w:rPr>
        <w:t>Amonestación pública.</w:t>
      </w:r>
    </w:p>
    <w:p w14:paraId="4AFCF5E4" w14:textId="1B108444" w:rsidR="00F43EE0" w:rsidRPr="00D45C6C" w:rsidRDefault="00F43EE0" w:rsidP="00AA1A7E">
      <w:pPr>
        <w:pStyle w:val="Prrafodelista"/>
        <w:numPr>
          <w:ilvl w:val="0"/>
          <w:numId w:val="37"/>
        </w:numPr>
        <w:spacing w:line="360" w:lineRule="auto"/>
        <w:jc w:val="both"/>
        <w:rPr>
          <w:rFonts w:ascii="Arial" w:hAnsi="Arial" w:cs="Arial"/>
        </w:rPr>
      </w:pPr>
      <w:r w:rsidRPr="00D45C6C">
        <w:rPr>
          <w:rFonts w:ascii="Arial" w:hAnsi="Arial" w:cs="Arial"/>
        </w:rPr>
        <w:t>Cancelación inmediata de la acreditación como observadores electorales y la inhabilitación para acreditarlos como tales en al menos dos procesos electorales federales o locales, según sea el caso.</w:t>
      </w:r>
    </w:p>
    <w:p w14:paraId="65721028" w14:textId="503EFA2E" w:rsidR="00F43EE0" w:rsidRPr="00D45C6C" w:rsidRDefault="00F43EE0" w:rsidP="00AA1A7E">
      <w:pPr>
        <w:pStyle w:val="Prrafodelista"/>
        <w:numPr>
          <w:ilvl w:val="0"/>
          <w:numId w:val="37"/>
        </w:numPr>
        <w:spacing w:line="360" w:lineRule="auto"/>
        <w:jc w:val="both"/>
        <w:rPr>
          <w:rFonts w:ascii="Arial" w:hAnsi="Arial" w:cs="Arial"/>
        </w:rPr>
      </w:pPr>
      <w:r w:rsidRPr="00D45C6C">
        <w:rPr>
          <w:rFonts w:ascii="Arial" w:hAnsi="Arial" w:cs="Arial"/>
        </w:rPr>
        <w:t xml:space="preserve">Multa de hasta cien unidades de medida y actualización, tratándose de las organizaciones a las que pertenezcan los observadores electorales; </w:t>
      </w:r>
    </w:p>
    <w:p w14:paraId="63E2B0AF" w14:textId="77777777" w:rsidR="00F43EE0" w:rsidRPr="00784FC7" w:rsidRDefault="00F43EE0" w:rsidP="00AA1A7E">
      <w:pPr>
        <w:spacing w:line="360" w:lineRule="auto"/>
        <w:ind w:left="66"/>
        <w:jc w:val="both"/>
        <w:rPr>
          <w:rFonts w:ascii="Arial" w:hAnsi="Arial" w:cs="Arial"/>
        </w:rPr>
      </w:pPr>
    </w:p>
    <w:p w14:paraId="0AA127D5" w14:textId="77777777" w:rsidR="00F43EE0" w:rsidRPr="00784FC7" w:rsidRDefault="00F43EE0" w:rsidP="00AA1A7E">
      <w:pPr>
        <w:spacing w:line="360" w:lineRule="auto"/>
        <w:ind w:left="66" w:firstLine="642"/>
        <w:jc w:val="both"/>
        <w:rPr>
          <w:rFonts w:ascii="Arial" w:hAnsi="Arial" w:cs="Arial"/>
        </w:rPr>
      </w:pPr>
      <w:r w:rsidRPr="00784FC7">
        <w:rPr>
          <w:rFonts w:ascii="Arial" w:hAnsi="Arial" w:cs="Arial"/>
        </w:rPr>
        <w:lastRenderedPageBreak/>
        <w:t>G) Respecto de las organizaciones de ciudadanos que pretend</w:t>
      </w:r>
      <w:r>
        <w:rPr>
          <w:rFonts w:ascii="Arial" w:hAnsi="Arial" w:cs="Arial"/>
        </w:rPr>
        <w:t xml:space="preserve">an constituir </w:t>
      </w:r>
      <w:r w:rsidRPr="00EB0CA1">
        <w:rPr>
          <w:rFonts w:ascii="Arial" w:hAnsi="Arial" w:cs="Arial"/>
          <w:b/>
        </w:rPr>
        <w:t>Partidos Políticos</w:t>
      </w:r>
      <w:r w:rsidRPr="00784FC7">
        <w:rPr>
          <w:rFonts w:ascii="Arial" w:hAnsi="Arial" w:cs="Arial"/>
        </w:rPr>
        <w:t xml:space="preserve">: </w:t>
      </w:r>
    </w:p>
    <w:p w14:paraId="6381CC53" w14:textId="0869CF13" w:rsidR="00F43EE0" w:rsidRPr="00D45C6C" w:rsidRDefault="00F43EE0" w:rsidP="00AA1A7E">
      <w:pPr>
        <w:pStyle w:val="Prrafodelista"/>
        <w:numPr>
          <w:ilvl w:val="0"/>
          <w:numId w:val="38"/>
        </w:numPr>
        <w:spacing w:line="360" w:lineRule="auto"/>
        <w:jc w:val="both"/>
        <w:rPr>
          <w:rFonts w:ascii="Arial" w:hAnsi="Arial" w:cs="Arial"/>
        </w:rPr>
      </w:pPr>
      <w:r w:rsidRPr="00D45C6C">
        <w:rPr>
          <w:rFonts w:ascii="Arial" w:hAnsi="Arial" w:cs="Arial"/>
        </w:rPr>
        <w:t>Amonestación pública.</w:t>
      </w:r>
    </w:p>
    <w:p w14:paraId="058883F7" w14:textId="6084A3AE" w:rsidR="00F43EE0" w:rsidRPr="00D45C6C" w:rsidRDefault="00F43EE0" w:rsidP="00AA1A7E">
      <w:pPr>
        <w:pStyle w:val="Prrafodelista"/>
        <w:numPr>
          <w:ilvl w:val="0"/>
          <w:numId w:val="38"/>
        </w:numPr>
        <w:spacing w:line="360" w:lineRule="auto"/>
        <w:jc w:val="both"/>
        <w:rPr>
          <w:rFonts w:ascii="Arial" w:hAnsi="Arial" w:cs="Arial"/>
        </w:rPr>
      </w:pPr>
      <w:r w:rsidRPr="00D45C6C">
        <w:rPr>
          <w:rFonts w:ascii="Arial" w:hAnsi="Arial" w:cs="Arial"/>
        </w:rPr>
        <w:t>Multa.</w:t>
      </w:r>
    </w:p>
    <w:p w14:paraId="613B5F37" w14:textId="44FFA03F" w:rsidR="00F43EE0" w:rsidRPr="00D45C6C" w:rsidRDefault="00F43EE0" w:rsidP="00AA1A7E">
      <w:pPr>
        <w:pStyle w:val="Prrafodelista"/>
        <w:numPr>
          <w:ilvl w:val="0"/>
          <w:numId w:val="38"/>
        </w:numPr>
        <w:spacing w:line="360" w:lineRule="auto"/>
        <w:jc w:val="both"/>
        <w:rPr>
          <w:rFonts w:ascii="Arial" w:hAnsi="Arial" w:cs="Arial"/>
        </w:rPr>
      </w:pPr>
      <w:r w:rsidRPr="00D45C6C">
        <w:rPr>
          <w:rFonts w:ascii="Arial" w:hAnsi="Arial" w:cs="Arial"/>
        </w:rPr>
        <w:t xml:space="preserve">Cancelación del procedimiento tendiente a obtener el registro como partido político local, y </w:t>
      </w:r>
    </w:p>
    <w:p w14:paraId="3DC09B92" w14:textId="77777777" w:rsidR="00F43EE0" w:rsidRPr="00784FC7" w:rsidRDefault="00F43EE0" w:rsidP="00AA1A7E">
      <w:pPr>
        <w:spacing w:line="360" w:lineRule="auto"/>
        <w:ind w:left="66"/>
        <w:jc w:val="both"/>
        <w:rPr>
          <w:rFonts w:ascii="Arial" w:hAnsi="Arial" w:cs="Arial"/>
        </w:rPr>
      </w:pPr>
    </w:p>
    <w:p w14:paraId="211CFAAB" w14:textId="42FCD72D" w:rsidR="00F43EE0" w:rsidRPr="00784FC7" w:rsidRDefault="00F43EE0" w:rsidP="00AA1A7E">
      <w:pPr>
        <w:spacing w:line="360" w:lineRule="auto"/>
        <w:ind w:left="66" w:firstLine="642"/>
        <w:jc w:val="both"/>
        <w:rPr>
          <w:rFonts w:ascii="Arial" w:hAnsi="Arial" w:cs="Arial"/>
        </w:rPr>
      </w:pPr>
      <w:r w:rsidRPr="00784FC7">
        <w:rPr>
          <w:rFonts w:ascii="Arial" w:hAnsi="Arial" w:cs="Arial"/>
        </w:rPr>
        <w:t xml:space="preserve">H) Respecto de las organizaciones sindicales, laborales o patronales, o de cualquier otra agrupación con objeto social diferente a la creación de </w:t>
      </w:r>
      <w:r w:rsidR="00EB0CA1" w:rsidRPr="00EB0CA1">
        <w:rPr>
          <w:rFonts w:ascii="Arial" w:hAnsi="Arial" w:cs="Arial"/>
          <w:b/>
        </w:rPr>
        <w:t>Partidos Políticos</w:t>
      </w:r>
      <w:r w:rsidRPr="00784FC7">
        <w:rPr>
          <w:rFonts w:ascii="Arial" w:hAnsi="Arial" w:cs="Arial"/>
        </w:rPr>
        <w:t>, así como sus integrantes o dirigentes, en lo relativo a la creación y registro de partidos políticos locales:</w:t>
      </w:r>
    </w:p>
    <w:p w14:paraId="6FC948A9" w14:textId="53812F71" w:rsidR="00F43EE0" w:rsidRPr="00D45C6C" w:rsidRDefault="00F43EE0" w:rsidP="00AA1A7E">
      <w:pPr>
        <w:pStyle w:val="Prrafodelista"/>
        <w:numPr>
          <w:ilvl w:val="0"/>
          <w:numId w:val="39"/>
        </w:numPr>
        <w:spacing w:line="360" w:lineRule="auto"/>
        <w:jc w:val="both"/>
        <w:rPr>
          <w:rFonts w:ascii="Arial" w:hAnsi="Arial" w:cs="Arial"/>
        </w:rPr>
      </w:pPr>
      <w:r w:rsidRPr="00D45C6C">
        <w:rPr>
          <w:rFonts w:ascii="Arial" w:hAnsi="Arial" w:cs="Arial"/>
        </w:rPr>
        <w:t xml:space="preserve">Amonestación pública, y </w:t>
      </w:r>
    </w:p>
    <w:p w14:paraId="17F573BB" w14:textId="59FE7436" w:rsidR="00F43EE0" w:rsidRPr="00D45C6C" w:rsidRDefault="00F43EE0" w:rsidP="00AA1A7E">
      <w:pPr>
        <w:pStyle w:val="Prrafodelista"/>
        <w:numPr>
          <w:ilvl w:val="0"/>
          <w:numId w:val="39"/>
        </w:numPr>
        <w:spacing w:line="360" w:lineRule="auto"/>
        <w:jc w:val="both"/>
        <w:rPr>
          <w:rFonts w:ascii="Arial" w:hAnsi="Arial" w:cs="Arial"/>
        </w:rPr>
      </w:pPr>
      <w:r w:rsidRPr="00D45C6C">
        <w:rPr>
          <w:rFonts w:ascii="Arial" w:hAnsi="Arial" w:cs="Arial"/>
        </w:rPr>
        <w:t>Multa.</w:t>
      </w:r>
    </w:p>
    <w:p w14:paraId="3E659BFC" w14:textId="77777777" w:rsidR="00F43EE0" w:rsidRDefault="00F43EE0" w:rsidP="00AA1A7E">
      <w:pPr>
        <w:jc w:val="both"/>
      </w:pPr>
    </w:p>
    <w:p w14:paraId="5B1DDE39" w14:textId="6FAC075B" w:rsidR="00BA35C7" w:rsidRPr="00BA35C7" w:rsidRDefault="00BA35C7" w:rsidP="00AA1A7E">
      <w:pPr>
        <w:pStyle w:val="Prrafodelista"/>
        <w:numPr>
          <w:ilvl w:val="3"/>
          <w:numId w:val="4"/>
        </w:numPr>
        <w:spacing w:line="360" w:lineRule="auto"/>
        <w:ind w:left="851"/>
        <w:jc w:val="both"/>
        <w:outlineLvl w:val="0"/>
        <w:rPr>
          <w:rFonts w:ascii="Arial" w:hAnsi="Arial" w:cs="Arial"/>
          <w:b/>
        </w:rPr>
      </w:pPr>
      <w:bookmarkStart w:id="43" w:name="_Toc56784816"/>
      <w:r w:rsidRPr="00BA35C7">
        <w:rPr>
          <w:rFonts w:ascii="Arial" w:hAnsi="Arial" w:cs="Arial"/>
          <w:b/>
        </w:rPr>
        <w:t xml:space="preserve">Del Registro Nacional de Personas Sancionadas en Materia de Violencia Política </w:t>
      </w:r>
      <w:r w:rsidR="0035700F">
        <w:rPr>
          <w:rFonts w:ascii="Arial" w:hAnsi="Arial" w:cs="Arial"/>
          <w:b/>
        </w:rPr>
        <w:t>c</w:t>
      </w:r>
      <w:r w:rsidRPr="00BA35C7">
        <w:rPr>
          <w:rFonts w:ascii="Arial" w:hAnsi="Arial" w:cs="Arial"/>
          <w:b/>
        </w:rPr>
        <w:t xml:space="preserve">ontra las Mujeres </w:t>
      </w:r>
      <w:proofErr w:type="gramStart"/>
      <w:r w:rsidRPr="00BA35C7">
        <w:rPr>
          <w:rFonts w:ascii="Arial" w:hAnsi="Arial" w:cs="Arial"/>
          <w:b/>
        </w:rPr>
        <w:t xml:space="preserve">en </w:t>
      </w:r>
      <w:r w:rsidR="0035700F">
        <w:rPr>
          <w:rFonts w:ascii="Arial" w:hAnsi="Arial" w:cs="Arial"/>
          <w:b/>
        </w:rPr>
        <w:t>r</w:t>
      </w:r>
      <w:r w:rsidRPr="00BA35C7">
        <w:rPr>
          <w:rFonts w:ascii="Arial" w:hAnsi="Arial" w:cs="Arial"/>
          <w:b/>
        </w:rPr>
        <w:t>azón de</w:t>
      </w:r>
      <w:proofErr w:type="gramEnd"/>
      <w:r w:rsidRPr="00BA35C7">
        <w:rPr>
          <w:rFonts w:ascii="Arial" w:hAnsi="Arial" w:cs="Arial"/>
          <w:b/>
        </w:rPr>
        <w:t xml:space="preserve"> Género</w:t>
      </w:r>
      <w:bookmarkEnd w:id="43"/>
    </w:p>
    <w:p w14:paraId="23E31C15" w14:textId="77777777" w:rsidR="00BA35C7" w:rsidRPr="00BA35C7" w:rsidRDefault="00BA35C7" w:rsidP="00AA1A7E">
      <w:pPr>
        <w:spacing w:line="360" w:lineRule="auto"/>
        <w:jc w:val="both"/>
        <w:rPr>
          <w:rFonts w:ascii="Arial" w:hAnsi="Arial" w:cs="Arial"/>
          <w:b/>
        </w:rPr>
      </w:pPr>
    </w:p>
    <w:p w14:paraId="5AB91045" w14:textId="78D7AE9D" w:rsidR="00BA35C7" w:rsidRPr="00D63377" w:rsidRDefault="00BA35C7" w:rsidP="00AA1A7E">
      <w:pPr>
        <w:spacing w:line="360" w:lineRule="auto"/>
        <w:jc w:val="both"/>
        <w:rPr>
          <w:rFonts w:ascii="Arial" w:hAnsi="Arial" w:cs="Arial"/>
          <w:bCs/>
        </w:rPr>
      </w:pPr>
      <w:r w:rsidRPr="00BA35C7">
        <w:rPr>
          <w:rFonts w:ascii="Arial" w:hAnsi="Arial" w:cs="Arial"/>
          <w:bCs/>
        </w:rPr>
        <w:t>Para</w:t>
      </w:r>
      <w:r w:rsidRPr="00BA35C7">
        <w:rPr>
          <w:rFonts w:ascii="Arial" w:hAnsi="Arial" w:cs="Arial"/>
        </w:rPr>
        <w:t xml:space="preserve"> la integración, funcionamiento, actualización, consulta y conservación del Registro Nacional de Personas Sancionadas en Materia de Violencia Política Contra las Mujeres en Razón de Género, así como determinar la modalidad de coordinación, comunicación e intercambio de información entre el IEE y las autoridades administrativas, jurisdiccionales y penales tanto federales y locales, en el ámbito de sus respectivas competencias, serán aplicables  los </w:t>
      </w:r>
      <w:bookmarkStart w:id="44" w:name="_Hlk49848756"/>
      <w:r w:rsidRPr="00BA35C7">
        <w:rPr>
          <w:rFonts w:ascii="Arial" w:hAnsi="Arial" w:cs="Arial"/>
        </w:rPr>
        <w:t>“</w:t>
      </w:r>
      <w:r w:rsidRPr="00BA35C7">
        <w:rPr>
          <w:rFonts w:ascii="Arial" w:hAnsi="Arial" w:cs="Arial"/>
          <w:bCs/>
        </w:rPr>
        <w:t xml:space="preserve">Lineamientos para la integración, funcionamiento, actualización y conservación del Registro Nacional de Personas Sancionadas en Materia de Violencia Política Contra las Mujeres en Razón de Género” emitidos por el </w:t>
      </w:r>
      <w:r w:rsidRPr="00EB0CA1">
        <w:rPr>
          <w:rFonts w:ascii="Arial" w:hAnsi="Arial" w:cs="Arial"/>
          <w:b/>
          <w:bCs/>
        </w:rPr>
        <w:t>INE</w:t>
      </w:r>
      <w:r w:rsidRPr="00BA35C7">
        <w:rPr>
          <w:rFonts w:ascii="Arial" w:hAnsi="Arial" w:cs="Arial"/>
          <w:bCs/>
        </w:rPr>
        <w:t>, mediante acuerdo INE/CG269/2020.</w:t>
      </w:r>
    </w:p>
    <w:p w14:paraId="125FCC9E" w14:textId="77777777" w:rsidR="009042A5" w:rsidRDefault="009042A5" w:rsidP="00AA1A7E">
      <w:pPr>
        <w:pStyle w:val="Prrafodelista"/>
        <w:spacing w:line="300" w:lineRule="exact"/>
        <w:jc w:val="both"/>
        <w:outlineLvl w:val="0"/>
        <w:rPr>
          <w:rFonts w:ascii="Arial" w:hAnsi="Arial" w:cs="Arial"/>
        </w:rPr>
      </w:pPr>
      <w:bookmarkStart w:id="45" w:name="_Toc56784817"/>
      <w:bookmarkStart w:id="46" w:name="_Hlk54084606"/>
      <w:bookmarkEnd w:id="44"/>
    </w:p>
    <w:p w14:paraId="5F6FD279" w14:textId="61243ED9" w:rsidR="00BA35C7" w:rsidRPr="00BA35C7" w:rsidRDefault="00BA35C7" w:rsidP="00AA1A7E">
      <w:pPr>
        <w:pStyle w:val="Prrafodelista"/>
        <w:numPr>
          <w:ilvl w:val="0"/>
          <w:numId w:val="46"/>
        </w:numPr>
        <w:spacing w:line="300" w:lineRule="exact"/>
        <w:ind w:left="993" w:hanging="644"/>
        <w:jc w:val="both"/>
        <w:outlineLvl w:val="0"/>
        <w:rPr>
          <w:rFonts w:ascii="Arial" w:eastAsia="Univers" w:hAnsi="Arial" w:cs="Arial"/>
          <w:b/>
          <w:bCs/>
        </w:rPr>
      </w:pPr>
      <w:r w:rsidRPr="00BA35C7">
        <w:rPr>
          <w:rFonts w:ascii="Arial" w:eastAsia="Univers" w:hAnsi="Arial" w:cs="Arial"/>
          <w:b/>
          <w:bCs/>
        </w:rPr>
        <w:t>Del 3 de 3 contra la violencia</w:t>
      </w:r>
      <w:bookmarkEnd w:id="45"/>
      <w:r w:rsidRPr="00BA35C7">
        <w:rPr>
          <w:rFonts w:ascii="Arial" w:eastAsia="Univers" w:hAnsi="Arial" w:cs="Arial"/>
          <w:b/>
          <w:bCs/>
        </w:rPr>
        <w:t xml:space="preserve"> </w:t>
      </w:r>
      <w:bookmarkEnd w:id="46"/>
    </w:p>
    <w:p w14:paraId="5FEA5A2D" w14:textId="77777777" w:rsidR="00BA35C7" w:rsidRPr="00BA35C7" w:rsidRDefault="00BA35C7" w:rsidP="00AA1A7E">
      <w:pPr>
        <w:spacing w:line="300" w:lineRule="exact"/>
        <w:jc w:val="both"/>
        <w:rPr>
          <w:rFonts w:ascii="Arial" w:eastAsia="Univers" w:hAnsi="Arial" w:cs="Arial"/>
          <w:b/>
          <w:bCs/>
        </w:rPr>
      </w:pPr>
    </w:p>
    <w:p w14:paraId="3C92519B" w14:textId="0A23120B" w:rsidR="00BA35C7" w:rsidRPr="00BA35C7" w:rsidRDefault="00BA35C7" w:rsidP="00AA1A7E">
      <w:pPr>
        <w:spacing w:line="360" w:lineRule="auto"/>
        <w:jc w:val="both"/>
        <w:rPr>
          <w:rFonts w:ascii="Arial" w:eastAsia="Univers" w:hAnsi="Arial" w:cs="Arial"/>
        </w:rPr>
      </w:pPr>
      <w:bookmarkStart w:id="47" w:name="_Hlk54084635"/>
      <w:r w:rsidRPr="00BA35C7">
        <w:rPr>
          <w:rFonts w:ascii="Arial" w:eastAsia="Univers" w:hAnsi="Arial" w:cs="Arial"/>
        </w:rPr>
        <w:t>En concordancia y corresponsabilidad con la obligación señalada en el artículo 1º de la Constitución Política de los Estados Unidos Mexicanos</w:t>
      </w:r>
      <w:r w:rsidR="001F055B">
        <w:rPr>
          <w:rFonts w:ascii="Arial" w:eastAsia="Univers" w:hAnsi="Arial" w:cs="Arial"/>
        </w:rPr>
        <w:t xml:space="preserve">, de todas las autoridades en el </w:t>
      </w:r>
      <w:r w:rsidR="001F055B">
        <w:rPr>
          <w:rFonts w:ascii="Arial" w:eastAsia="Univers" w:hAnsi="Arial" w:cs="Arial"/>
        </w:rPr>
        <w:lastRenderedPageBreak/>
        <w:t>ámbito de sus competencias,</w:t>
      </w:r>
      <w:r w:rsidRPr="00BA35C7">
        <w:rPr>
          <w:rFonts w:ascii="Arial" w:eastAsia="Univers" w:hAnsi="Arial" w:cs="Arial"/>
        </w:rPr>
        <w:t xml:space="preserve"> de promover, respetar, proteger, y garantizar los derechos humanos de las mujeres, y como garantía de protección, </w:t>
      </w:r>
      <w:r w:rsidR="00A7422A">
        <w:rPr>
          <w:rFonts w:ascii="Arial" w:eastAsia="Univers" w:hAnsi="Arial" w:cs="Arial"/>
        </w:rPr>
        <w:t xml:space="preserve">los </w:t>
      </w:r>
      <w:r w:rsidR="00A7422A" w:rsidRPr="00A7422A">
        <w:rPr>
          <w:rFonts w:ascii="Arial" w:eastAsia="Univers" w:hAnsi="Arial" w:cs="Arial"/>
          <w:b/>
        </w:rPr>
        <w:t>Partidos Políticos</w:t>
      </w:r>
      <w:r w:rsidR="00A7422A">
        <w:rPr>
          <w:rFonts w:ascii="Arial" w:eastAsia="Univers" w:hAnsi="Arial" w:cs="Arial"/>
        </w:rPr>
        <w:t xml:space="preserve"> solicitarán </w:t>
      </w:r>
      <w:r w:rsidRPr="00BA35C7">
        <w:rPr>
          <w:rFonts w:ascii="Arial" w:eastAsia="Univers" w:hAnsi="Arial" w:cs="Arial"/>
        </w:rPr>
        <w:t>a las y los aspirantes a una candidatura firmar un formato, de buena fe y bajo protesta de decir verdad, donde se establezca que no se encuentran bajo ninguno de los siguientes supuestos:</w:t>
      </w:r>
    </w:p>
    <w:p w14:paraId="5451784E" w14:textId="77777777" w:rsidR="00BA35C7" w:rsidRPr="00BA35C7" w:rsidRDefault="00BA35C7" w:rsidP="00AA1A7E">
      <w:pPr>
        <w:numPr>
          <w:ilvl w:val="0"/>
          <w:numId w:val="19"/>
        </w:numPr>
        <w:spacing w:line="360" w:lineRule="auto"/>
        <w:contextualSpacing/>
        <w:jc w:val="both"/>
        <w:rPr>
          <w:rFonts w:ascii="Arial" w:eastAsia="Univers" w:hAnsi="Arial" w:cs="Arial"/>
        </w:rPr>
      </w:pPr>
      <w:r w:rsidRPr="00BA35C7">
        <w:rPr>
          <w:rFonts w:ascii="Arial" w:eastAsia="Univers" w:hAnsi="Arial" w:cs="Arial"/>
        </w:rPr>
        <w:t>No haber sido persona condenada, o sancionada mediante Resolución firme por violencia familiar y/o doméstica, o cualquier agresión de género en el ámbito privado o público.</w:t>
      </w:r>
    </w:p>
    <w:p w14:paraId="54812FBC" w14:textId="77777777" w:rsidR="00BA35C7" w:rsidRPr="00BA35C7" w:rsidRDefault="00BA35C7" w:rsidP="00AA1A7E">
      <w:pPr>
        <w:numPr>
          <w:ilvl w:val="0"/>
          <w:numId w:val="19"/>
        </w:numPr>
        <w:spacing w:line="360" w:lineRule="auto"/>
        <w:contextualSpacing/>
        <w:jc w:val="both"/>
        <w:rPr>
          <w:rFonts w:ascii="Arial" w:eastAsia="Univers" w:hAnsi="Arial" w:cs="Arial"/>
        </w:rPr>
      </w:pPr>
      <w:r w:rsidRPr="00BA35C7">
        <w:rPr>
          <w:rFonts w:ascii="Arial" w:eastAsia="Univers" w:hAnsi="Arial" w:cs="Arial"/>
        </w:rPr>
        <w:t xml:space="preserve">No haber sido persona condenada, o sancionada mediante Resolución firme por delitos sexuales, contra la libertad sexual o la intimidad corporal. </w:t>
      </w:r>
    </w:p>
    <w:p w14:paraId="7B11329C" w14:textId="77777777" w:rsidR="00BA35C7" w:rsidRPr="00BA35C7" w:rsidRDefault="00BA35C7" w:rsidP="00AA1A7E">
      <w:pPr>
        <w:numPr>
          <w:ilvl w:val="0"/>
          <w:numId w:val="19"/>
        </w:numPr>
        <w:spacing w:line="360" w:lineRule="auto"/>
        <w:contextualSpacing/>
        <w:jc w:val="both"/>
        <w:rPr>
          <w:rFonts w:ascii="Arial" w:eastAsia="Univers" w:hAnsi="Arial" w:cs="Arial"/>
        </w:rPr>
      </w:pPr>
      <w:r w:rsidRPr="00BA35C7">
        <w:rPr>
          <w:rFonts w:ascii="Arial" w:eastAsia="Univers" w:hAnsi="Arial" w:cs="Arial"/>
        </w:rPr>
        <w:t>No haber sido persona condenada o sancionada mediante Resolución firme como deudor alimentario o moroso que atenten contra las obligaciones alimentarias, salvo que acredite estar al corriente del pago o que cancele en su totalidad la deuda, y que no cuente con registro vigente en algún padrón de deudores alimentarios.</w:t>
      </w:r>
    </w:p>
    <w:bookmarkEnd w:id="47"/>
    <w:p w14:paraId="5DCF796A" w14:textId="77777777" w:rsidR="00BA35C7" w:rsidRDefault="00BA35C7" w:rsidP="00AA1A7E">
      <w:pPr>
        <w:spacing w:line="360" w:lineRule="auto"/>
        <w:jc w:val="both"/>
      </w:pPr>
    </w:p>
    <w:p w14:paraId="1BF47176" w14:textId="77777777" w:rsidR="00BA35C7" w:rsidRDefault="00BA35C7" w:rsidP="00AA1A7E">
      <w:pPr>
        <w:spacing w:line="360" w:lineRule="auto"/>
        <w:jc w:val="both"/>
      </w:pPr>
    </w:p>
    <w:p w14:paraId="0BB170B2" w14:textId="4B5F976C" w:rsidR="00BA35C7" w:rsidRPr="00BA35C7" w:rsidRDefault="00BA35C7" w:rsidP="00060EDF">
      <w:pPr>
        <w:spacing w:line="360" w:lineRule="auto"/>
        <w:jc w:val="center"/>
        <w:rPr>
          <w:rFonts w:ascii="Arial" w:eastAsia="Univers" w:hAnsi="Arial" w:cs="Arial"/>
          <w:b/>
          <w:bCs/>
        </w:rPr>
      </w:pPr>
      <w:r w:rsidRPr="00BA35C7">
        <w:rPr>
          <w:rFonts w:ascii="Arial" w:eastAsia="Univers" w:hAnsi="Arial" w:cs="Arial"/>
          <w:b/>
          <w:bCs/>
        </w:rPr>
        <w:t>Transitorios</w:t>
      </w:r>
    </w:p>
    <w:p w14:paraId="313D1250" w14:textId="77777777" w:rsidR="00BA35C7" w:rsidRPr="00BA35C7" w:rsidRDefault="00BA35C7" w:rsidP="00AA1A7E">
      <w:pPr>
        <w:spacing w:line="360" w:lineRule="auto"/>
        <w:jc w:val="both"/>
        <w:rPr>
          <w:rFonts w:ascii="Arial" w:eastAsia="Univers" w:hAnsi="Arial" w:cs="Arial"/>
        </w:rPr>
      </w:pPr>
    </w:p>
    <w:p w14:paraId="0EF46301" w14:textId="77777777" w:rsidR="00BA35C7" w:rsidRDefault="00BA35C7" w:rsidP="00AA1A7E">
      <w:pPr>
        <w:spacing w:line="360" w:lineRule="auto"/>
        <w:jc w:val="both"/>
        <w:rPr>
          <w:rFonts w:ascii="Arial" w:eastAsia="Univers" w:hAnsi="Arial" w:cs="Arial"/>
          <w:b/>
        </w:rPr>
      </w:pPr>
      <w:r w:rsidRPr="00BA35C7">
        <w:rPr>
          <w:rFonts w:ascii="Arial" w:eastAsia="Univers" w:hAnsi="Arial" w:cs="Arial"/>
          <w:b/>
          <w:bCs/>
        </w:rPr>
        <w:t>Primero</w:t>
      </w:r>
      <w:r w:rsidRPr="00BA35C7">
        <w:rPr>
          <w:rFonts w:ascii="Arial" w:eastAsia="Univers" w:hAnsi="Arial" w:cs="Arial"/>
        </w:rPr>
        <w:t xml:space="preserve">. Los presentes Lineamientos entrarán en vigor al día siguiente de su aprobación por el </w:t>
      </w:r>
      <w:r w:rsidRPr="00BA35C7">
        <w:rPr>
          <w:rFonts w:ascii="Arial" w:eastAsia="Univers" w:hAnsi="Arial" w:cs="Arial"/>
          <w:b/>
        </w:rPr>
        <w:t>Consejo General.</w:t>
      </w:r>
      <w:r w:rsidRPr="00E745AB">
        <w:rPr>
          <w:rFonts w:ascii="Arial" w:eastAsia="Univers" w:hAnsi="Arial" w:cs="Arial"/>
          <w:b/>
        </w:rPr>
        <w:t xml:space="preserve"> </w:t>
      </w:r>
    </w:p>
    <w:p w14:paraId="5086CBF8" w14:textId="77777777" w:rsidR="0067022E" w:rsidRDefault="0067022E" w:rsidP="00AA1A7E">
      <w:pPr>
        <w:spacing w:line="360" w:lineRule="auto"/>
        <w:jc w:val="both"/>
        <w:rPr>
          <w:rFonts w:ascii="Arial" w:eastAsia="Univers" w:hAnsi="Arial" w:cs="Arial"/>
          <w:b/>
        </w:rPr>
      </w:pPr>
    </w:p>
    <w:p w14:paraId="5E4BC22F" w14:textId="7E77F8BF" w:rsidR="0067022E" w:rsidRPr="009042A5" w:rsidRDefault="0067022E" w:rsidP="00AA1A7E">
      <w:pPr>
        <w:pBdr>
          <w:top w:val="nil"/>
          <w:left w:val="nil"/>
          <w:bottom w:val="nil"/>
          <w:right w:val="nil"/>
          <w:between w:val="nil"/>
        </w:pBdr>
        <w:spacing w:line="360" w:lineRule="auto"/>
        <w:jc w:val="both"/>
        <w:rPr>
          <w:rFonts w:ascii="Arial" w:eastAsia="Arial" w:hAnsi="Arial" w:cs="Arial"/>
          <w:szCs w:val="22"/>
        </w:rPr>
      </w:pPr>
      <w:r w:rsidRPr="009042A5">
        <w:rPr>
          <w:rFonts w:ascii="Arial" w:eastAsia="Arial" w:hAnsi="Arial" w:cs="Arial"/>
          <w:b/>
          <w:szCs w:val="22"/>
        </w:rPr>
        <w:t>Segundo:</w:t>
      </w:r>
      <w:r w:rsidRPr="003315EF">
        <w:rPr>
          <w:rFonts w:ascii="Arial" w:eastAsia="Arial" w:hAnsi="Arial" w:cs="Arial"/>
          <w:sz w:val="22"/>
          <w:szCs w:val="22"/>
        </w:rPr>
        <w:t xml:space="preserve"> </w:t>
      </w:r>
      <w:r w:rsidRPr="009042A5">
        <w:rPr>
          <w:rFonts w:ascii="Arial" w:eastAsia="Arial" w:hAnsi="Arial" w:cs="Arial"/>
          <w:szCs w:val="22"/>
        </w:rPr>
        <w:t xml:space="preserve">En el caso de emisión de acuerdos de carácter general por parte del </w:t>
      </w:r>
      <w:r w:rsidRPr="009042A5">
        <w:rPr>
          <w:rFonts w:ascii="Arial" w:eastAsia="Arial" w:hAnsi="Arial" w:cs="Arial"/>
          <w:b/>
          <w:szCs w:val="22"/>
        </w:rPr>
        <w:t>INE</w:t>
      </w:r>
      <w:r w:rsidRPr="009042A5">
        <w:rPr>
          <w:rFonts w:ascii="Arial" w:eastAsia="Arial" w:hAnsi="Arial" w:cs="Arial"/>
          <w:szCs w:val="22"/>
        </w:rPr>
        <w:t xml:space="preserve">, de manera posterior a la aprobación por parte del </w:t>
      </w:r>
      <w:r w:rsidRPr="009042A5">
        <w:rPr>
          <w:rFonts w:ascii="Arial" w:eastAsia="Arial" w:hAnsi="Arial" w:cs="Arial"/>
          <w:b/>
          <w:szCs w:val="22"/>
        </w:rPr>
        <w:t>Consejo General</w:t>
      </w:r>
      <w:r w:rsidRPr="009042A5">
        <w:rPr>
          <w:rFonts w:ascii="Arial" w:eastAsia="Arial" w:hAnsi="Arial" w:cs="Arial"/>
          <w:szCs w:val="22"/>
        </w:rPr>
        <w:t xml:space="preserve"> de los presentes Lineamientos, éstos serán aplicables, de forma adicional, en lo que resulte procedente.</w:t>
      </w:r>
    </w:p>
    <w:p w14:paraId="1B655DCB" w14:textId="77777777" w:rsidR="0067022E" w:rsidRPr="00E745AB" w:rsidRDefault="0067022E" w:rsidP="00AA1A7E">
      <w:pPr>
        <w:spacing w:line="300" w:lineRule="exact"/>
        <w:jc w:val="both"/>
        <w:rPr>
          <w:rFonts w:ascii="Arial" w:eastAsia="Univers" w:hAnsi="Arial" w:cs="Arial"/>
          <w:b/>
        </w:rPr>
      </w:pPr>
    </w:p>
    <w:sectPr w:rsidR="0067022E" w:rsidRPr="00E745AB" w:rsidSect="00702EE6">
      <w:headerReference w:type="default" r:id="rId9"/>
      <w:footerReference w:type="default" r:id="rId10"/>
      <w:pgSz w:w="12240" w:h="15840"/>
      <w:pgMar w:top="1701" w:right="1418" w:bottom="15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D2063" w14:textId="77777777" w:rsidR="00EF7C0B" w:rsidRDefault="00EF7C0B" w:rsidP="00F43EE0">
      <w:r>
        <w:separator/>
      </w:r>
    </w:p>
  </w:endnote>
  <w:endnote w:type="continuationSeparator" w:id="0">
    <w:p w14:paraId="4E82DFE3" w14:textId="77777777" w:rsidR="00EF7C0B" w:rsidRDefault="00EF7C0B" w:rsidP="00F4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817466"/>
      <w:docPartObj>
        <w:docPartGallery w:val="Page Numbers (Bottom of Page)"/>
        <w:docPartUnique/>
      </w:docPartObj>
    </w:sdtPr>
    <w:sdtEndPr/>
    <w:sdtContent>
      <w:sdt>
        <w:sdtPr>
          <w:id w:val="860082579"/>
          <w:docPartObj>
            <w:docPartGallery w:val="Page Numbers (Top of Page)"/>
            <w:docPartUnique/>
          </w:docPartObj>
        </w:sdtPr>
        <w:sdtEndPr/>
        <w:sdtContent>
          <w:p w14:paraId="0D04000F" w14:textId="5540ADAA" w:rsidR="00402815" w:rsidRDefault="00402815">
            <w:pPr>
              <w:pStyle w:val="Piedepgina"/>
              <w:jc w:val="right"/>
            </w:pPr>
            <w:r>
              <w:rPr>
                <w:lang w:val="es-ES"/>
              </w:rPr>
              <w:t xml:space="preserve">Página </w:t>
            </w:r>
            <w:r>
              <w:rPr>
                <w:b/>
                <w:bCs/>
              </w:rPr>
              <w:fldChar w:fldCharType="begin"/>
            </w:r>
            <w:r>
              <w:rPr>
                <w:b/>
                <w:bCs/>
              </w:rPr>
              <w:instrText>PAGE</w:instrText>
            </w:r>
            <w:r>
              <w:rPr>
                <w:b/>
                <w:bCs/>
              </w:rPr>
              <w:fldChar w:fldCharType="separate"/>
            </w:r>
            <w:r w:rsidR="000B066B">
              <w:rPr>
                <w:b/>
                <w:bCs/>
                <w:noProof/>
              </w:rPr>
              <w:t>7</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0B066B">
              <w:rPr>
                <w:b/>
                <w:bCs/>
                <w:noProof/>
              </w:rPr>
              <w:t>29</w:t>
            </w:r>
            <w:r>
              <w:rPr>
                <w:b/>
                <w:bCs/>
              </w:rPr>
              <w:fldChar w:fldCharType="end"/>
            </w:r>
          </w:p>
        </w:sdtContent>
      </w:sdt>
    </w:sdtContent>
  </w:sdt>
  <w:p w14:paraId="30010E01" w14:textId="3DF6A7F2" w:rsidR="00402815" w:rsidRDefault="00402815" w:rsidP="00F43EE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4B3F7" w14:textId="77777777" w:rsidR="00EF7C0B" w:rsidRDefault="00EF7C0B" w:rsidP="00F43EE0">
      <w:r>
        <w:separator/>
      </w:r>
    </w:p>
  </w:footnote>
  <w:footnote w:type="continuationSeparator" w:id="0">
    <w:p w14:paraId="22429C71" w14:textId="77777777" w:rsidR="00EF7C0B" w:rsidRDefault="00EF7C0B" w:rsidP="00F4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A9911" w14:textId="234CB5DB" w:rsidR="00402815" w:rsidRDefault="00402815" w:rsidP="0008386A">
    <w:pPr>
      <w:pStyle w:val="Encabezado"/>
      <w:tabs>
        <w:tab w:val="clear" w:pos="4419"/>
        <w:tab w:val="clear" w:pos="8838"/>
        <w:tab w:val="left" w:pos="1695"/>
      </w:tabs>
    </w:pPr>
    <w:r>
      <w:rPr>
        <w:noProof/>
        <w:lang w:val="es-MX" w:eastAsia="es-MX"/>
      </w:rPr>
      <w:drawing>
        <wp:anchor distT="0" distB="0" distL="114300" distR="114300" simplePos="0" relativeHeight="251658240" behindDoc="1" locked="0" layoutInCell="1" allowOverlap="1" wp14:anchorId="47A2C622" wp14:editId="4A97EFDA">
          <wp:simplePos x="0" y="0"/>
          <wp:positionH relativeFrom="column">
            <wp:posOffset>-900620</wp:posOffset>
          </wp:positionH>
          <wp:positionV relativeFrom="paragraph">
            <wp:posOffset>-450215</wp:posOffset>
          </wp:positionV>
          <wp:extent cx="7772400" cy="901711"/>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 LPEAVP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01711"/>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DF8"/>
    <w:multiLevelType w:val="hybridMultilevel"/>
    <w:tmpl w:val="14FECCB6"/>
    <w:lvl w:ilvl="0" w:tplc="EFE24DF6">
      <w:start w:val="1"/>
      <w:numFmt w:val="decimal"/>
      <w:lvlText w:val="%1."/>
      <w:lvlJc w:val="left"/>
      <w:pPr>
        <w:ind w:left="720" w:hanging="360"/>
      </w:pPr>
      <w:rPr>
        <w:rFonts w:ascii="Arial" w:eastAsiaTheme="minorHAnsi" w:hAnsi="Arial" w:cs="Arial"/>
        <w:color w:val="auto"/>
        <w:sz w:val="20"/>
        <w:szCs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887794"/>
    <w:multiLevelType w:val="hybridMultilevel"/>
    <w:tmpl w:val="775C703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8470B"/>
    <w:multiLevelType w:val="hybridMultilevel"/>
    <w:tmpl w:val="463843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6526E"/>
    <w:multiLevelType w:val="hybridMultilevel"/>
    <w:tmpl w:val="F3BCF82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9C4522"/>
    <w:multiLevelType w:val="hybridMultilevel"/>
    <w:tmpl w:val="E14A6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560E70"/>
    <w:multiLevelType w:val="hybridMultilevel"/>
    <w:tmpl w:val="2B8AA8E4"/>
    <w:lvl w:ilvl="0" w:tplc="CD389582">
      <w:start w:val="1"/>
      <w:numFmt w:val="lowerLetter"/>
      <w:lvlText w:val="%1)"/>
      <w:lvlJc w:val="left"/>
      <w:pPr>
        <w:ind w:left="360" w:hanging="360"/>
      </w:pPr>
      <w:rPr>
        <w:rFonts w:ascii="Arial" w:eastAsia="Times New Roman" w:hAnsi="Arial" w:cs="Arial"/>
        <w:b w:val="0"/>
        <w:color w:val="auto"/>
      </w:rPr>
    </w:lvl>
    <w:lvl w:ilvl="1" w:tplc="FFFFFFFF">
      <w:start w:val="1"/>
      <w:numFmt w:val="lowerLetter"/>
      <w:lvlText w:val="%2)"/>
      <w:lvlJc w:val="left"/>
      <w:pPr>
        <w:tabs>
          <w:tab w:val="num" w:pos="1080"/>
        </w:tabs>
        <w:ind w:left="1080" w:hanging="360"/>
      </w:pPr>
      <w:rPr>
        <w:rFonts w:ascii="Arial" w:hAnsi="Arial" w:cs="Times New Roman" w:hint="default"/>
      </w:rPr>
    </w:lvl>
    <w:lvl w:ilvl="2" w:tplc="1098E828">
      <w:start w:val="1"/>
      <w:numFmt w:val="upperLetter"/>
      <w:lvlText w:val="%3)"/>
      <w:lvlJc w:val="left"/>
      <w:pPr>
        <w:ind w:left="1980" w:hanging="360"/>
      </w:pPr>
      <w:rPr>
        <w:rFonts w:hint="default"/>
      </w:rPr>
    </w:lvl>
    <w:lvl w:ilvl="3" w:tplc="D0A86FF6">
      <w:start w:val="6"/>
      <w:numFmt w:val="decimal"/>
      <w:lvlText w:val="%4."/>
      <w:lvlJc w:val="left"/>
      <w:pPr>
        <w:ind w:left="2520" w:hanging="360"/>
      </w:pPr>
      <w:rPr>
        <w:rFonts w:hint="default"/>
      </w:rPr>
    </w:lvl>
    <w:lvl w:ilvl="4" w:tplc="D74C07C4">
      <w:start w:val="1"/>
      <w:numFmt w:val="upperRoman"/>
      <w:lvlText w:val="%5."/>
      <w:lvlJc w:val="left"/>
      <w:pPr>
        <w:ind w:left="3600" w:hanging="720"/>
      </w:pPr>
      <w:rPr>
        <w:rFonts w:ascii="Arial" w:eastAsiaTheme="minorHAnsi" w:hAnsi="Arial" w:cs="Arial"/>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15:restartNumberingAfterBreak="0">
    <w:nsid w:val="119B299F"/>
    <w:multiLevelType w:val="hybridMultilevel"/>
    <w:tmpl w:val="FD6CD9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281E39"/>
    <w:multiLevelType w:val="hybridMultilevel"/>
    <w:tmpl w:val="A328CE80"/>
    <w:lvl w:ilvl="0" w:tplc="080A0001">
      <w:start w:val="1"/>
      <w:numFmt w:val="bullet"/>
      <w:lvlText w:val=""/>
      <w:lvlJc w:val="left"/>
      <w:pPr>
        <w:ind w:left="1428" w:hanging="360"/>
      </w:pPr>
      <w:rPr>
        <w:rFonts w:ascii="Symbol" w:hAnsi="Symbol" w:hint="default"/>
      </w:rPr>
    </w:lvl>
    <w:lvl w:ilvl="1" w:tplc="7F52DA36">
      <w:start w:val="1"/>
      <w:numFmt w:val="decimal"/>
      <w:lvlText w:val="%2."/>
      <w:lvlJc w:val="left"/>
      <w:pPr>
        <w:ind w:left="2148" w:hanging="360"/>
      </w:pPr>
      <w:rPr>
        <w:rFonts w:ascii="Arial" w:eastAsiaTheme="minorHAnsi" w:hAnsi="Arial" w:cs="Arial"/>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F12363F"/>
    <w:multiLevelType w:val="hybridMultilevel"/>
    <w:tmpl w:val="C068F1A4"/>
    <w:lvl w:ilvl="0" w:tplc="08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FB17C58"/>
    <w:multiLevelType w:val="hybridMultilevel"/>
    <w:tmpl w:val="3D22D3F0"/>
    <w:lvl w:ilvl="0" w:tplc="080A0005">
      <w:start w:val="1"/>
      <w:numFmt w:val="bullet"/>
      <w:lvlText w:val=""/>
      <w:lvlJc w:val="left"/>
      <w:pPr>
        <w:ind w:left="720" w:hanging="360"/>
      </w:pPr>
      <w:rPr>
        <w:rFonts w:ascii="Wingdings" w:hAnsi="Wingdings" w:hint="default"/>
        <w:color w:val="auto"/>
        <w:sz w:val="20"/>
        <w:szCs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1363BEB"/>
    <w:multiLevelType w:val="hybridMultilevel"/>
    <w:tmpl w:val="AB4E3D8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D1203"/>
    <w:multiLevelType w:val="hybridMultilevel"/>
    <w:tmpl w:val="38687034"/>
    <w:lvl w:ilvl="0" w:tplc="080A0017">
      <w:start w:val="1"/>
      <w:numFmt w:val="lowerLetter"/>
      <w:lvlText w:val="%1)"/>
      <w:lvlJc w:val="left"/>
      <w:pPr>
        <w:ind w:left="720" w:hanging="360"/>
      </w:pPr>
    </w:lvl>
    <w:lvl w:ilvl="1" w:tplc="DC8C7404">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6F5EF9"/>
    <w:multiLevelType w:val="hybridMultilevel"/>
    <w:tmpl w:val="7B76E880"/>
    <w:lvl w:ilvl="0" w:tplc="29C4D2BE">
      <w:start w:val="1"/>
      <w:numFmt w:val="decimal"/>
      <w:lvlText w:val="%1."/>
      <w:lvlJc w:val="left"/>
      <w:pPr>
        <w:ind w:left="786" w:hanging="720"/>
      </w:pPr>
      <w:rPr>
        <w:rFonts w:ascii="Arial" w:eastAsiaTheme="minorHAnsi" w:hAnsi="Arial" w:cs="Arial"/>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3" w15:restartNumberingAfterBreak="0">
    <w:nsid w:val="2AB7788F"/>
    <w:multiLevelType w:val="hybridMultilevel"/>
    <w:tmpl w:val="EF4E465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0B300E5"/>
    <w:multiLevelType w:val="hybridMultilevel"/>
    <w:tmpl w:val="DC66D2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B84B54"/>
    <w:multiLevelType w:val="hybridMultilevel"/>
    <w:tmpl w:val="6FB85CBA"/>
    <w:lvl w:ilvl="0" w:tplc="9E4AEDBC">
      <w:start w:val="1"/>
      <w:numFmt w:val="lowerLetter"/>
      <w:lvlText w:val="%1)"/>
      <w:lvlJc w:val="left"/>
      <w:pPr>
        <w:ind w:left="720" w:hanging="360"/>
      </w:pPr>
      <w:rPr>
        <w:sz w:val="24"/>
        <w:szCs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C204630"/>
    <w:multiLevelType w:val="hybridMultilevel"/>
    <w:tmpl w:val="C152ED5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F06901"/>
    <w:multiLevelType w:val="hybridMultilevel"/>
    <w:tmpl w:val="7B70DF76"/>
    <w:lvl w:ilvl="0" w:tplc="C2CECF6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9A4973"/>
    <w:multiLevelType w:val="hybridMultilevel"/>
    <w:tmpl w:val="48D0BE70"/>
    <w:lvl w:ilvl="0" w:tplc="69FA3A80">
      <w:start w:val="1"/>
      <w:numFmt w:val="decimal"/>
      <w:lvlText w:val="%1."/>
      <w:lvlJc w:val="left"/>
      <w:pPr>
        <w:ind w:left="720" w:hanging="360"/>
      </w:pPr>
      <w:rPr>
        <w:color w:val="auto"/>
        <w:sz w:val="24"/>
        <w:szCs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4506748"/>
    <w:multiLevelType w:val="hybridMultilevel"/>
    <w:tmpl w:val="19FADB4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46F55CF3"/>
    <w:multiLevelType w:val="hybridMultilevel"/>
    <w:tmpl w:val="3F82E0E4"/>
    <w:lvl w:ilvl="0" w:tplc="6F64D6A2">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5315D4"/>
    <w:multiLevelType w:val="hybridMultilevel"/>
    <w:tmpl w:val="660C33FA"/>
    <w:lvl w:ilvl="0" w:tplc="41B8A2C0">
      <w:start w:val="1"/>
      <w:numFmt w:val="upperLetter"/>
      <w:lvlText w:val="%1)"/>
      <w:lvlJc w:val="left"/>
      <w:pPr>
        <w:ind w:left="1980" w:hanging="360"/>
      </w:pPr>
      <w:rPr>
        <w:rFonts w:hint="default"/>
      </w:rPr>
    </w:lvl>
    <w:lvl w:ilvl="1" w:tplc="991C6FF6">
      <w:start w:val="1"/>
      <w:numFmt w:val="decimal"/>
      <w:lvlText w:val="%2."/>
      <w:lvlJc w:val="left"/>
      <w:pPr>
        <w:ind w:left="2700" w:hanging="360"/>
      </w:pPr>
      <w:rPr>
        <w:rFonts w:hint="default"/>
      </w:rPr>
    </w:lvl>
    <w:lvl w:ilvl="2" w:tplc="080A001B">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22" w15:restartNumberingAfterBreak="0">
    <w:nsid w:val="4B3B57E8"/>
    <w:multiLevelType w:val="hybridMultilevel"/>
    <w:tmpl w:val="07D24B8C"/>
    <w:lvl w:ilvl="0" w:tplc="C77A2406">
      <w:start w:val="1"/>
      <w:numFmt w:val="lowerLetter"/>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C272876"/>
    <w:multiLevelType w:val="hybridMultilevel"/>
    <w:tmpl w:val="811C9786"/>
    <w:lvl w:ilvl="0" w:tplc="CDD624A6">
      <w:start w:val="1"/>
      <w:numFmt w:val="upperRoman"/>
      <w:lvlText w:val="%1."/>
      <w:lvlJc w:val="left"/>
      <w:pPr>
        <w:ind w:left="1500" w:hanging="72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4" w15:restartNumberingAfterBreak="0">
    <w:nsid w:val="4D767500"/>
    <w:multiLevelType w:val="hybridMultilevel"/>
    <w:tmpl w:val="FF3AD6D6"/>
    <w:lvl w:ilvl="0" w:tplc="6D20EEEE">
      <w:start w:val="1"/>
      <w:numFmt w:val="bullet"/>
      <w:lvlText w:val=""/>
      <w:lvlJc w:val="left"/>
      <w:pPr>
        <w:ind w:left="720" w:hanging="360"/>
      </w:pPr>
      <w:rPr>
        <w:rFonts w:ascii="Wingdings" w:hAnsi="Wingdings" w:hint="default"/>
        <w:color w:val="auto"/>
        <w:sz w:val="20"/>
        <w:szCs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EE45105"/>
    <w:multiLevelType w:val="hybridMultilevel"/>
    <w:tmpl w:val="A88EC844"/>
    <w:lvl w:ilvl="0" w:tplc="241EFF6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6" w15:restartNumberingAfterBreak="0">
    <w:nsid w:val="50993688"/>
    <w:multiLevelType w:val="hybridMultilevel"/>
    <w:tmpl w:val="72688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0C23A4"/>
    <w:multiLevelType w:val="multilevel"/>
    <w:tmpl w:val="AB5A30BC"/>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C00825"/>
    <w:multiLevelType w:val="hybridMultilevel"/>
    <w:tmpl w:val="24400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C54844"/>
    <w:multiLevelType w:val="hybridMultilevel"/>
    <w:tmpl w:val="46627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222F08"/>
    <w:multiLevelType w:val="hybridMultilevel"/>
    <w:tmpl w:val="0CA464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333FE7"/>
    <w:multiLevelType w:val="hybridMultilevel"/>
    <w:tmpl w:val="8D626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E97BAA"/>
    <w:multiLevelType w:val="hybridMultilevel"/>
    <w:tmpl w:val="456255EA"/>
    <w:lvl w:ilvl="0" w:tplc="F1701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46132"/>
    <w:multiLevelType w:val="hybridMultilevel"/>
    <w:tmpl w:val="121E84CC"/>
    <w:lvl w:ilvl="0" w:tplc="080A0013">
      <w:start w:val="1"/>
      <w:numFmt w:val="upperRoman"/>
      <w:lvlText w:val="%1."/>
      <w:lvlJc w:val="right"/>
      <w:pPr>
        <w:ind w:left="1500" w:hanging="72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34" w15:restartNumberingAfterBreak="0">
    <w:nsid w:val="601139E7"/>
    <w:multiLevelType w:val="hybridMultilevel"/>
    <w:tmpl w:val="1BA4BB1A"/>
    <w:lvl w:ilvl="0" w:tplc="3C980D5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824629"/>
    <w:multiLevelType w:val="hybridMultilevel"/>
    <w:tmpl w:val="0068028E"/>
    <w:lvl w:ilvl="0" w:tplc="850EE1F0">
      <w:start w:val="1"/>
      <w:numFmt w:val="lowerLetter"/>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D3D0BF1"/>
    <w:multiLevelType w:val="hybridMultilevel"/>
    <w:tmpl w:val="898C1F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74187D"/>
    <w:multiLevelType w:val="hybridMultilevel"/>
    <w:tmpl w:val="505A1B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5933BB"/>
    <w:multiLevelType w:val="hybridMultilevel"/>
    <w:tmpl w:val="79589F50"/>
    <w:lvl w:ilvl="0" w:tplc="080A000F">
      <w:start w:val="1"/>
      <w:numFmt w:val="decimal"/>
      <w:lvlText w:val="%1."/>
      <w:lvlJc w:val="left"/>
      <w:pPr>
        <w:ind w:left="1980" w:hanging="360"/>
      </w:pPr>
      <w:rPr>
        <w:rFonts w:hint="default"/>
      </w:rPr>
    </w:lvl>
    <w:lvl w:ilvl="1" w:tplc="991C6FF6">
      <w:start w:val="1"/>
      <w:numFmt w:val="decimal"/>
      <w:lvlText w:val="%2."/>
      <w:lvlJc w:val="left"/>
      <w:pPr>
        <w:ind w:left="2700" w:hanging="360"/>
      </w:pPr>
      <w:rPr>
        <w:rFonts w:hint="default"/>
      </w:rPr>
    </w:lvl>
    <w:lvl w:ilvl="2" w:tplc="080A001B">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39" w15:restartNumberingAfterBreak="0">
    <w:nsid w:val="71E77712"/>
    <w:multiLevelType w:val="hybridMultilevel"/>
    <w:tmpl w:val="7340CF82"/>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15:restartNumberingAfterBreak="0">
    <w:nsid w:val="74815B86"/>
    <w:multiLevelType w:val="hybridMultilevel"/>
    <w:tmpl w:val="42BA5E30"/>
    <w:lvl w:ilvl="0" w:tplc="05CCCA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4E38A6"/>
    <w:multiLevelType w:val="hybridMultilevel"/>
    <w:tmpl w:val="0EE264B6"/>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2" w15:restartNumberingAfterBreak="0">
    <w:nsid w:val="7A82144B"/>
    <w:multiLevelType w:val="hybridMultilevel"/>
    <w:tmpl w:val="55FE741C"/>
    <w:lvl w:ilvl="0" w:tplc="B15ED6CC">
      <w:start w:val="1"/>
      <w:numFmt w:val="bullet"/>
      <w:lvlText w:val=""/>
      <w:lvlJc w:val="left"/>
      <w:pPr>
        <w:ind w:left="720" w:hanging="360"/>
      </w:pPr>
      <w:rPr>
        <w:rFonts w:ascii="Wingdings" w:hAnsi="Wingdings" w:hint="default"/>
        <w:color w:val="auto"/>
        <w:sz w:val="20"/>
        <w:szCs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AED268A"/>
    <w:multiLevelType w:val="hybridMultilevel"/>
    <w:tmpl w:val="717C3426"/>
    <w:lvl w:ilvl="0" w:tplc="992E078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0D2B85"/>
    <w:multiLevelType w:val="hybridMultilevel"/>
    <w:tmpl w:val="C38EB780"/>
    <w:lvl w:ilvl="0" w:tplc="16C87826">
      <w:start w:val="1"/>
      <w:numFmt w:val="lowerLetter"/>
      <w:lvlText w:val="%1)"/>
      <w:lvlJc w:val="left"/>
      <w:pPr>
        <w:ind w:left="720" w:hanging="360"/>
      </w:pPr>
      <w:rPr>
        <w:rFonts w:ascii="Arial" w:eastAsia="Times New Roman" w:hAnsi="Arial" w:cs="Arial"/>
        <w:sz w:val="20"/>
        <w:szCs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F3D1649"/>
    <w:multiLevelType w:val="hybridMultilevel"/>
    <w:tmpl w:val="4E406B1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22"/>
  </w:num>
  <w:num w:numId="3">
    <w:abstractNumId w:val="35"/>
  </w:num>
  <w:num w:numId="4">
    <w:abstractNumId w:val="5"/>
  </w:num>
  <w:num w:numId="5">
    <w:abstractNumId w:val="44"/>
  </w:num>
  <w:num w:numId="6">
    <w:abstractNumId w:val="24"/>
  </w:num>
  <w:num w:numId="7">
    <w:abstractNumId w:val="9"/>
  </w:num>
  <w:num w:numId="8">
    <w:abstractNumId w:val="42"/>
  </w:num>
  <w:num w:numId="9">
    <w:abstractNumId w:val="0"/>
  </w:num>
  <w:num w:numId="10">
    <w:abstractNumId w:val="11"/>
  </w:num>
  <w:num w:numId="11">
    <w:abstractNumId w:val="7"/>
  </w:num>
  <w:num w:numId="12">
    <w:abstractNumId w:val="27"/>
  </w:num>
  <w:num w:numId="13">
    <w:abstractNumId w:val="12"/>
  </w:num>
  <w:num w:numId="14">
    <w:abstractNumId w:val="23"/>
  </w:num>
  <w:num w:numId="15">
    <w:abstractNumId w:val="40"/>
  </w:num>
  <w:num w:numId="16">
    <w:abstractNumId w:val="25"/>
  </w:num>
  <w:num w:numId="17">
    <w:abstractNumId w:val="21"/>
  </w:num>
  <w:num w:numId="18">
    <w:abstractNumId w:val="30"/>
  </w:num>
  <w:num w:numId="19">
    <w:abstractNumId w:val="32"/>
  </w:num>
  <w:num w:numId="20">
    <w:abstractNumId w:val="17"/>
  </w:num>
  <w:num w:numId="21">
    <w:abstractNumId w:val="34"/>
  </w:num>
  <w:num w:numId="22">
    <w:abstractNumId w:val="6"/>
  </w:num>
  <w:num w:numId="23">
    <w:abstractNumId w:val="2"/>
  </w:num>
  <w:num w:numId="24">
    <w:abstractNumId w:val="15"/>
  </w:num>
  <w:num w:numId="25">
    <w:abstractNumId w:val="14"/>
  </w:num>
  <w:num w:numId="26">
    <w:abstractNumId w:val="33"/>
  </w:num>
  <w:num w:numId="27">
    <w:abstractNumId w:val="36"/>
  </w:num>
  <w:num w:numId="28">
    <w:abstractNumId w:val="18"/>
  </w:num>
  <w:num w:numId="29">
    <w:abstractNumId w:val="3"/>
  </w:num>
  <w:num w:numId="30">
    <w:abstractNumId w:val="16"/>
  </w:num>
  <w:num w:numId="31">
    <w:abstractNumId w:val="37"/>
  </w:num>
  <w:num w:numId="32">
    <w:abstractNumId w:val="29"/>
  </w:num>
  <w:num w:numId="33">
    <w:abstractNumId w:val="38"/>
  </w:num>
  <w:num w:numId="34">
    <w:abstractNumId w:val="28"/>
  </w:num>
  <w:num w:numId="35">
    <w:abstractNumId w:val="4"/>
  </w:num>
  <w:num w:numId="36">
    <w:abstractNumId w:val="26"/>
  </w:num>
  <w:num w:numId="37">
    <w:abstractNumId w:val="41"/>
  </w:num>
  <w:num w:numId="38">
    <w:abstractNumId w:val="39"/>
  </w:num>
  <w:num w:numId="39">
    <w:abstractNumId w:val="19"/>
  </w:num>
  <w:num w:numId="40">
    <w:abstractNumId w:val="10"/>
  </w:num>
  <w:num w:numId="41">
    <w:abstractNumId w:val="1"/>
  </w:num>
  <w:num w:numId="42">
    <w:abstractNumId w:val="31"/>
  </w:num>
  <w:num w:numId="43">
    <w:abstractNumId w:val="13"/>
  </w:num>
  <w:num w:numId="44">
    <w:abstractNumId w:val="45"/>
  </w:num>
  <w:num w:numId="45">
    <w:abstractNumId w:val="2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E0"/>
    <w:rsid w:val="00045669"/>
    <w:rsid w:val="00060EDF"/>
    <w:rsid w:val="000711D0"/>
    <w:rsid w:val="0008386A"/>
    <w:rsid w:val="00086327"/>
    <w:rsid w:val="00092446"/>
    <w:rsid w:val="000A1BF9"/>
    <w:rsid w:val="000B066B"/>
    <w:rsid w:val="000D1522"/>
    <w:rsid w:val="000D5626"/>
    <w:rsid w:val="000E414C"/>
    <w:rsid w:val="0010699D"/>
    <w:rsid w:val="0013229C"/>
    <w:rsid w:val="001842C5"/>
    <w:rsid w:val="001C5ACF"/>
    <w:rsid w:val="001F055B"/>
    <w:rsid w:val="002006FE"/>
    <w:rsid w:val="002056DC"/>
    <w:rsid w:val="00210843"/>
    <w:rsid w:val="00243DD3"/>
    <w:rsid w:val="0024586C"/>
    <w:rsid w:val="00263184"/>
    <w:rsid w:val="002A39C7"/>
    <w:rsid w:val="002D0D47"/>
    <w:rsid w:val="002D530F"/>
    <w:rsid w:val="00303893"/>
    <w:rsid w:val="0030693B"/>
    <w:rsid w:val="00310090"/>
    <w:rsid w:val="00320E0D"/>
    <w:rsid w:val="0035700F"/>
    <w:rsid w:val="00394F2A"/>
    <w:rsid w:val="003C27ED"/>
    <w:rsid w:val="00402815"/>
    <w:rsid w:val="004D135C"/>
    <w:rsid w:val="004E613A"/>
    <w:rsid w:val="0050745A"/>
    <w:rsid w:val="00515350"/>
    <w:rsid w:val="00517DCA"/>
    <w:rsid w:val="00541E51"/>
    <w:rsid w:val="0056091D"/>
    <w:rsid w:val="005630D7"/>
    <w:rsid w:val="0056634D"/>
    <w:rsid w:val="0056769A"/>
    <w:rsid w:val="00582ABE"/>
    <w:rsid w:val="00585587"/>
    <w:rsid w:val="005863F0"/>
    <w:rsid w:val="00590B99"/>
    <w:rsid w:val="005E4BB7"/>
    <w:rsid w:val="005F5637"/>
    <w:rsid w:val="00662747"/>
    <w:rsid w:val="0067022E"/>
    <w:rsid w:val="006B2CA5"/>
    <w:rsid w:val="006B35E0"/>
    <w:rsid w:val="00701DF5"/>
    <w:rsid w:val="00702EE6"/>
    <w:rsid w:val="00714744"/>
    <w:rsid w:val="0078510C"/>
    <w:rsid w:val="00797556"/>
    <w:rsid w:val="00797DBD"/>
    <w:rsid w:val="007D329D"/>
    <w:rsid w:val="007D4FF0"/>
    <w:rsid w:val="007D5E09"/>
    <w:rsid w:val="00830A2A"/>
    <w:rsid w:val="00844635"/>
    <w:rsid w:val="00863F19"/>
    <w:rsid w:val="00892E99"/>
    <w:rsid w:val="008962B4"/>
    <w:rsid w:val="00897546"/>
    <w:rsid w:val="008A2C71"/>
    <w:rsid w:val="008D5BE4"/>
    <w:rsid w:val="009042A5"/>
    <w:rsid w:val="00946033"/>
    <w:rsid w:val="0096281B"/>
    <w:rsid w:val="0098220D"/>
    <w:rsid w:val="00987044"/>
    <w:rsid w:val="009B010F"/>
    <w:rsid w:val="009B2F5D"/>
    <w:rsid w:val="009D1D11"/>
    <w:rsid w:val="009E7549"/>
    <w:rsid w:val="009F5462"/>
    <w:rsid w:val="00A43AC5"/>
    <w:rsid w:val="00A7422A"/>
    <w:rsid w:val="00AA1A7E"/>
    <w:rsid w:val="00AC6EA5"/>
    <w:rsid w:val="00AE6C4C"/>
    <w:rsid w:val="00B203AE"/>
    <w:rsid w:val="00B440B4"/>
    <w:rsid w:val="00B45667"/>
    <w:rsid w:val="00BA04FF"/>
    <w:rsid w:val="00BA35C7"/>
    <w:rsid w:val="00BD6D94"/>
    <w:rsid w:val="00BE00D4"/>
    <w:rsid w:val="00BF4D46"/>
    <w:rsid w:val="00BF75F7"/>
    <w:rsid w:val="00C005BB"/>
    <w:rsid w:val="00C20131"/>
    <w:rsid w:val="00C22AD5"/>
    <w:rsid w:val="00C24165"/>
    <w:rsid w:val="00C45C92"/>
    <w:rsid w:val="00C60978"/>
    <w:rsid w:val="00C72654"/>
    <w:rsid w:val="00C72881"/>
    <w:rsid w:val="00C9506E"/>
    <w:rsid w:val="00CA5E5F"/>
    <w:rsid w:val="00CB3280"/>
    <w:rsid w:val="00CB5C75"/>
    <w:rsid w:val="00D45C6C"/>
    <w:rsid w:val="00D66DE3"/>
    <w:rsid w:val="00D76531"/>
    <w:rsid w:val="00D92444"/>
    <w:rsid w:val="00DD1C26"/>
    <w:rsid w:val="00E03709"/>
    <w:rsid w:val="00E958C3"/>
    <w:rsid w:val="00EB0CA1"/>
    <w:rsid w:val="00EC67FC"/>
    <w:rsid w:val="00ED1B9A"/>
    <w:rsid w:val="00EF7C0B"/>
    <w:rsid w:val="00F43EE0"/>
    <w:rsid w:val="00F63CE6"/>
    <w:rsid w:val="00F934DC"/>
    <w:rsid w:val="00F977D5"/>
    <w:rsid w:val="00FD69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5E1D2"/>
  <w15:docId w15:val="{BE46765B-A364-43AC-B548-5C8804E9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E0"/>
    <w:pPr>
      <w:spacing w:after="0" w:line="240" w:lineRule="auto"/>
    </w:pPr>
    <w:rPr>
      <w:sz w:val="24"/>
      <w:szCs w:val="24"/>
      <w:lang w:val="es-ES_tradnl"/>
    </w:rPr>
  </w:style>
  <w:style w:type="paragraph" w:styleId="Ttulo1">
    <w:name w:val="heading 1"/>
    <w:basedOn w:val="Normal"/>
    <w:next w:val="Normal"/>
    <w:link w:val="Ttulo1Car"/>
    <w:uiPriority w:val="9"/>
    <w:qFormat/>
    <w:rsid w:val="00F43E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43E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3EE0"/>
    <w:pPr>
      <w:tabs>
        <w:tab w:val="center" w:pos="4419"/>
        <w:tab w:val="right" w:pos="8838"/>
      </w:tabs>
    </w:pPr>
  </w:style>
  <w:style w:type="character" w:customStyle="1" w:styleId="EncabezadoCar">
    <w:name w:val="Encabezado Car"/>
    <w:basedOn w:val="Fuentedeprrafopredeter"/>
    <w:link w:val="Encabezado"/>
    <w:uiPriority w:val="99"/>
    <w:rsid w:val="00F43EE0"/>
  </w:style>
  <w:style w:type="paragraph" w:styleId="Piedepgina">
    <w:name w:val="footer"/>
    <w:basedOn w:val="Normal"/>
    <w:link w:val="PiedepginaCar"/>
    <w:uiPriority w:val="99"/>
    <w:unhideWhenUsed/>
    <w:rsid w:val="00F43EE0"/>
    <w:pPr>
      <w:tabs>
        <w:tab w:val="center" w:pos="4419"/>
        <w:tab w:val="right" w:pos="8838"/>
      </w:tabs>
    </w:pPr>
  </w:style>
  <w:style w:type="character" w:customStyle="1" w:styleId="PiedepginaCar">
    <w:name w:val="Pie de página Car"/>
    <w:basedOn w:val="Fuentedeprrafopredeter"/>
    <w:link w:val="Piedepgina"/>
    <w:uiPriority w:val="99"/>
    <w:rsid w:val="00F43EE0"/>
  </w:style>
  <w:style w:type="character" w:customStyle="1" w:styleId="Ttulo2Car">
    <w:name w:val="Título 2 Car"/>
    <w:basedOn w:val="Fuentedeprrafopredeter"/>
    <w:link w:val="Ttulo2"/>
    <w:uiPriority w:val="9"/>
    <w:semiHidden/>
    <w:rsid w:val="00F43EE0"/>
    <w:rPr>
      <w:rFonts w:asciiTheme="majorHAnsi" w:eastAsiaTheme="majorEastAsia" w:hAnsiTheme="majorHAnsi" w:cstheme="majorBidi"/>
      <w:b/>
      <w:bCs/>
      <w:color w:val="4F81BD" w:themeColor="accent1"/>
      <w:sz w:val="26"/>
      <w:szCs w:val="26"/>
      <w:lang w:val="es-ES_tradnl"/>
    </w:rPr>
  </w:style>
  <w:style w:type="paragraph" w:styleId="Prrafodelista">
    <w:name w:val="List Paragraph"/>
    <w:basedOn w:val="Normal"/>
    <w:link w:val="PrrafodelistaCar"/>
    <w:uiPriority w:val="34"/>
    <w:qFormat/>
    <w:rsid w:val="00F43EE0"/>
    <w:pPr>
      <w:ind w:left="720"/>
      <w:contextualSpacing/>
    </w:pPr>
  </w:style>
  <w:style w:type="character" w:customStyle="1" w:styleId="PrrafodelistaCar">
    <w:name w:val="Párrafo de lista Car"/>
    <w:link w:val="Prrafodelista"/>
    <w:uiPriority w:val="34"/>
    <w:locked/>
    <w:rsid w:val="00F43EE0"/>
    <w:rPr>
      <w:sz w:val="24"/>
      <w:szCs w:val="24"/>
      <w:lang w:val="es-ES_tradnl"/>
    </w:rPr>
  </w:style>
  <w:style w:type="paragraph" w:styleId="NormalWeb">
    <w:name w:val="Normal (Web)"/>
    <w:basedOn w:val="Normal"/>
    <w:next w:val="Normal"/>
    <w:rsid w:val="00F43EE0"/>
    <w:pPr>
      <w:autoSpaceDE w:val="0"/>
      <w:autoSpaceDN w:val="0"/>
      <w:adjustRightInd w:val="0"/>
      <w:spacing w:before="100" w:after="100"/>
    </w:pPr>
    <w:rPr>
      <w:rFonts w:ascii="Arial Unicode MS" w:eastAsia="Times New Roman" w:hAnsi="Times New Roman" w:cs="Arial Unicode MS"/>
      <w:lang w:val="es-ES" w:eastAsia="es-ES"/>
    </w:rPr>
  </w:style>
  <w:style w:type="paragraph" w:customStyle="1" w:styleId="Texto">
    <w:name w:val="Texto"/>
    <w:basedOn w:val="Normal"/>
    <w:link w:val="TextoCar"/>
    <w:rsid w:val="00F43EE0"/>
    <w:pPr>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
    <w:name w:val="Texto Car"/>
    <w:link w:val="Texto"/>
    <w:locked/>
    <w:rsid w:val="00F43EE0"/>
    <w:rPr>
      <w:rFonts w:ascii="Arial" w:eastAsia="Times New Roman" w:hAnsi="Arial" w:cs="Times New Roman"/>
      <w:sz w:val="18"/>
      <w:szCs w:val="18"/>
      <w:lang w:val="x-none" w:eastAsia="es-ES"/>
    </w:rPr>
  </w:style>
  <w:style w:type="paragraph" w:customStyle="1" w:styleId="Default">
    <w:name w:val="Default"/>
    <w:rsid w:val="00F43EE0"/>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deglobo">
    <w:name w:val="Balloon Text"/>
    <w:basedOn w:val="Normal"/>
    <w:link w:val="TextodegloboCar"/>
    <w:uiPriority w:val="99"/>
    <w:semiHidden/>
    <w:unhideWhenUsed/>
    <w:rsid w:val="00F43EE0"/>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EE0"/>
    <w:rPr>
      <w:rFonts w:ascii="Tahoma" w:hAnsi="Tahoma" w:cs="Tahoma"/>
      <w:sz w:val="16"/>
      <w:szCs w:val="16"/>
      <w:lang w:val="es-ES_tradnl"/>
    </w:rPr>
  </w:style>
  <w:style w:type="character" w:customStyle="1" w:styleId="Ttulo1Car">
    <w:name w:val="Título 1 Car"/>
    <w:basedOn w:val="Fuentedeprrafopredeter"/>
    <w:link w:val="Ttulo1"/>
    <w:uiPriority w:val="9"/>
    <w:rsid w:val="00F43EE0"/>
    <w:rPr>
      <w:rFonts w:asciiTheme="majorHAnsi" w:eastAsiaTheme="majorEastAsia" w:hAnsiTheme="majorHAnsi" w:cstheme="majorBidi"/>
      <w:b/>
      <w:bCs/>
      <w:color w:val="365F91" w:themeColor="accent1" w:themeShade="BF"/>
      <w:sz w:val="28"/>
      <w:szCs w:val="28"/>
      <w:lang w:val="es-ES_tradnl"/>
    </w:rPr>
  </w:style>
  <w:style w:type="paragraph" w:styleId="TtuloTDC">
    <w:name w:val="TOC Heading"/>
    <w:basedOn w:val="Ttulo1"/>
    <w:next w:val="Normal"/>
    <w:uiPriority w:val="39"/>
    <w:semiHidden/>
    <w:unhideWhenUsed/>
    <w:qFormat/>
    <w:rsid w:val="00F43EE0"/>
    <w:pPr>
      <w:spacing w:line="276" w:lineRule="auto"/>
      <w:outlineLvl w:val="9"/>
    </w:pPr>
    <w:rPr>
      <w:lang w:val="es-MX" w:eastAsia="es-MX"/>
    </w:rPr>
  </w:style>
  <w:style w:type="paragraph" w:styleId="TDC1">
    <w:name w:val="toc 1"/>
    <w:basedOn w:val="Normal"/>
    <w:next w:val="Normal"/>
    <w:autoRedefine/>
    <w:uiPriority w:val="39"/>
    <w:unhideWhenUsed/>
    <w:rsid w:val="00263184"/>
    <w:pPr>
      <w:tabs>
        <w:tab w:val="left" w:pos="440"/>
        <w:tab w:val="right" w:leader="dot" w:pos="9394"/>
      </w:tabs>
      <w:spacing w:after="100"/>
    </w:pPr>
  </w:style>
  <w:style w:type="paragraph" w:styleId="TDC2">
    <w:name w:val="toc 2"/>
    <w:basedOn w:val="Normal"/>
    <w:next w:val="Normal"/>
    <w:autoRedefine/>
    <w:uiPriority w:val="39"/>
    <w:unhideWhenUsed/>
    <w:rsid w:val="00F43EE0"/>
    <w:pPr>
      <w:spacing w:after="100"/>
      <w:ind w:left="240"/>
    </w:pPr>
  </w:style>
  <w:style w:type="character" w:styleId="Hipervnculo">
    <w:name w:val="Hyperlink"/>
    <w:basedOn w:val="Fuentedeprrafopredeter"/>
    <w:uiPriority w:val="99"/>
    <w:unhideWhenUsed/>
    <w:rsid w:val="00F43EE0"/>
    <w:rPr>
      <w:color w:val="0000FF" w:themeColor="hyperlink"/>
      <w:u w:val="single"/>
    </w:rPr>
  </w:style>
  <w:style w:type="character" w:styleId="Refdecomentario">
    <w:name w:val="annotation reference"/>
    <w:basedOn w:val="Fuentedeprrafopredeter"/>
    <w:uiPriority w:val="99"/>
    <w:semiHidden/>
    <w:unhideWhenUsed/>
    <w:rsid w:val="00C9506E"/>
    <w:rPr>
      <w:sz w:val="16"/>
      <w:szCs w:val="16"/>
    </w:rPr>
  </w:style>
  <w:style w:type="paragraph" w:styleId="Textocomentario">
    <w:name w:val="annotation text"/>
    <w:basedOn w:val="Normal"/>
    <w:link w:val="TextocomentarioCar"/>
    <w:uiPriority w:val="99"/>
    <w:semiHidden/>
    <w:unhideWhenUsed/>
    <w:rsid w:val="00C9506E"/>
    <w:rPr>
      <w:sz w:val="20"/>
      <w:szCs w:val="20"/>
    </w:rPr>
  </w:style>
  <w:style w:type="character" w:customStyle="1" w:styleId="TextocomentarioCar">
    <w:name w:val="Texto comentario Car"/>
    <w:basedOn w:val="Fuentedeprrafopredeter"/>
    <w:link w:val="Textocomentario"/>
    <w:uiPriority w:val="99"/>
    <w:semiHidden/>
    <w:rsid w:val="00C9506E"/>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9506E"/>
    <w:rPr>
      <w:b/>
      <w:bCs/>
    </w:rPr>
  </w:style>
  <w:style w:type="character" w:customStyle="1" w:styleId="AsuntodelcomentarioCar">
    <w:name w:val="Asunto del comentario Car"/>
    <w:basedOn w:val="TextocomentarioCar"/>
    <w:link w:val="Asuntodelcomentario"/>
    <w:uiPriority w:val="99"/>
    <w:semiHidden/>
    <w:rsid w:val="00C9506E"/>
    <w:rPr>
      <w:b/>
      <w:bCs/>
      <w:sz w:val="20"/>
      <w:szCs w:val="20"/>
      <w:lang w:val="es-ES_tradnl"/>
    </w:rPr>
  </w:style>
  <w:style w:type="table" w:styleId="Tablaconcuadrcula">
    <w:name w:val="Table Grid"/>
    <w:basedOn w:val="Tablanormal"/>
    <w:uiPriority w:val="39"/>
    <w:rsid w:val="000D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5253-9D4F-44FD-B56C-2DAF3A6B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7288</Words>
  <Characters>40085</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Elba Iza Huerta</dc:creator>
  <cp:lastModifiedBy>Jhon Reimon</cp:lastModifiedBy>
  <cp:revision>2</cp:revision>
  <cp:lastPrinted>2020-12-07T16:07:00Z</cp:lastPrinted>
  <dcterms:created xsi:type="dcterms:W3CDTF">2020-12-07T23:02:00Z</dcterms:created>
  <dcterms:modified xsi:type="dcterms:W3CDTF">2020-12-07T23:02:00Z</dcterms:modified>
</cp:coreProperties>
</file>