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D1DC" w14:textId="4CD3BD57" w:rsidR="00B36F53" w:rsidRPr="00B52C76" w:rsidRDefault="00B47061" w:rsidP="008D0570">
      <w:pPr>
        <w:jc w:val="right"/>
        <w:rPr>
          <w:rFonts w:ascii="Arial" w:hAnsi="Arial" w:cs="Arial"/>
          <w:b/>
          <w:sz w:val="22"/>
          <w:szCs w:val="22"/>
        </w:rPr>
      </w:pPr>
      <w:r w:rsidRPr="00B52C76">
        <w:rPr>
          <w:rFonts w:ascii="Arial" w:hAnsi="Arial" w:cs="Arial"/>
          <w:b/>
          <w:sz w:val="22"/>
          <w:szCs w:val="22"/>
        </w:rPr>
        <w:t>IEE/CG/A</w:t>
      </w:r>
      <w:r w:rsidR="00390637">
        <w:rPr>
          <w:rFonts w:ascii="Arial" w:hAnsi="Arial" w:cs="Arial"/>
          <w:b/>
          <w:sz w:val="22"/>
          <w:szCs w:val="22"/>
        </w:rPr>
        <w:t>043</w:t>
      </w:r>
      <w:r w:rsidR="00506A7A" w:rsidRPr="00B52C76">
        <w:rPr>
          <w:rFonts w:ascii="Arial" w:hAnsi="Arial" w:cs="Arial"/>
          <w:b/>
          <w:sz w:val="22"/>
          <w:szCs w:val="22"/>
        </w:rPr>
        <w:t>/2021</w:t>
      </w:r>
      <w:r w:rsidR="00B36F53" w:rsidRPr="00B52C76">
        <w:rPr>
          <w:rFonts w:ascii="Arial" w:hAnsi="Arial" w:cs="Arial"/>
          <w:b/>
          <w:sz w:val="22"/>
          <w:szCs w:val="22"/>
        </w:rPr>
        <w:t xml:space="preserve"> </w:t>
      </w:r>
    </w:p>
    <w:p w14:paraId="77C7C8E0" w14:textId="77777777" w:rsidR="00962DBE" w:rsidRPr="00B52C76" w:rsidRDefault="00962DBE" w:rsidP="00A25538">
      <w:pPr>
        <w:jc w:val="both"/>
        <w:rPr>
          <w:rFonts w:ascii="Arial" w:hAnsi="Arial" w:cs="Arial"/>
          <w:b/>
          <w:sz w:val="22"/>
          <w:szCs w:val="22"/>
        </w:rPr>
      </w:pPr>
    </w:p>
    <w:p w14:paraId="46721F0D" w14:textId="7213A0F9" w:rsidR="00C13E1F" w:rsidRPr="00B52C76" w:rsidRDefault="00B672FE" w:rsidP="00C13E1F">
      <w:pPr>
        <w:jc w:val="both"/>
        <w:rPr>
          <w:rFonts w:ascii="Arial" w:hAnsi="Arial" w:cs="Arial"/>
          <w:b/>
          <w:sz w:val="22"/>
          <w:szCs w:val="22"/>
        </w:rPr>
      </w:pPr>
      <w:r w:rsidRPr="00B52C76">
        <w:rPr>
          <w:rFonts w:ascii="Arial" w:hAnsi="Arial" w:cs="Arial"/>
          <w:b/>
          <w:sz w:val="22"/>
          <w:szCs w:val="22"/>
        </w:rPr>
        <w:t xml:space="preserve">ACUERDO DEL CONSEJO GENERAL DEL INSTITUTO ELECTORAL DEL ESTADO DE COLIMA, </w:t>
      </w:r>
      <w:r w:rsidR="00EF381D" w:rsidRPr="00B52C76">
        <w:rPr>
          <w:rFonts w:ascii="Arial" w:hAnsi="Arial" w:cs="Arial"/>
          <w:b/>
          <w:sz w:val="22"/>
          <w:szCs w:val="22"/>
        </w:rPr>
        <w:t xml:space="preserve">POR EL QUE SE APRUEBAN </w:t>
      </w:r>
      <w:r w:rsidRPr="00B52C76">
        <w:rPr>
          <w:rFonts w:ascii="Arial" w:hAnsi="Arial" w:cs="Arial"/>
          <w:b/>
          <w:sz w:val="22"/>
          <w:szCs w:val="22"/>
        </w:rPr>
        <w:t xml:space="preserve">LOS </w:t>
      </w:r>
      <w:r w:rsidR="00EF381D" w:rsidRPr="00B52C76">
        <w:rPr>
          <w:rFonts w:ascii="Arial" w:hAnsi="Arial" w:cs="Arial"/>
          <w:b/>
          <w:sz w:val="22"/>
          <w:szCs w:val="22"/>
        </w:rPr>
        <w:t>DISEÑOS DE LA DOCUMENTACIÓN ELECTORAL SIN EMBLEMAS Y</w:t>
      </w:r>
      <w:r w:rsidRPr="00B52C76">
        <w:rPr>
          <w:rFonts w:ascii="Arial" w:hAnsi="Arial" w:cs="Arial"/>
          <w:b/>
          <w:sz w:val="22"/>
          <w:szCs w:val="22"/>
        </w:rPr>
        <w:t xml:space="preserve"> </w:t>
      </w:r>
      <w:r w:rsidR="00EF381D" w:rsidRPr="00B52C76">
        <w:rPr>
          <w:rFonts w:ascii="Arial" w:hAnsi="Arial" w:cs="Arial"/>
          <w:b/>
          <w:sz w:val="22"/>
          <w:szCs w:val="22"/>
        </w:rPr>
        <w:t xml:space="preserve">EL </w:t>
      </w:r>
      <w:r w:rsidRPr="00B52C76">
        <w:rPr>
          <w:rFonts w:ascii="Arial" w:hAnsi="Arial" w:cs="Arial"/>
          <w:b/>
          <w:sz w:val="22"/>
          <w:szCs w:val="22"/>
        </w:rPr>
        <w:t>MATERIAL ELECTORAL</w:t>
      </w:r>
      <w:r w:rsidR="00DD0EE3" w:rsidRPr="00B52C76">
        <w:rPr>
          <w:rFonts w:ascii="Arial" w:hAnsi="Arial" w:cs="Arial"/>
          <w:b/>
          <w:sz w:val="22"/>
          <w:szCs w:val="22"/>
        </w:rPr>
        <w:t xml:space="preserve"> A UTILIZARSE</w:t>
      </w:r>
      <w:r w:rsidRPr="00B52C76">
        <w:rPr>
          <w:rFonts w:ascii="Arial" w:hAnsi="Arial" w:cs="Arial"/>
          <w:b/>
          <w:sz w:val="22"/>
          <w:szCs w:val="22"/>
        </w:rPr>
        <w:t xml:space="preserve"> EN</w:t>
      </w:r>
      <w:r w:rsidR="00B87ADE" w:rsidRPr="00B52C76">
        <w:rPr>
          <w:rFonts w:ascii="Arial" w:hAnsi="Arial" w:cs="Arial"/>
          <w:b/>
          <w:sz w:val="22"/>
          <w:szCs w:val="22"/>
        </w:rPr>
        <w:t xml:space="preserve"> EL PROCESO ELECTORAL LOCAL 2020</w:t>
      </w:r>
      <w:r w:rsidRPr="00B52C76">
        <w:rPr>
          <w:rFonts w:ascii="Arial" w:hAnsi="Arial" w:cs="Arial"/>
          <w:b/>
          <w:sz w:val="22"/>
          <w:szCs w:val="22"/>
        </w:rPr>
        <w:t>-</w:t>
      </w:r>
      <w:r w:rsidR="00B87ADE" w:rsidRPr="00B52C76">
        <w:rPr>
          <w:rFonts w:ascii="Arial" w:hAnsi="Arial" w:cs="Arial"/>
          <w:b/>
          <w:sz w:val="22"/>
          <w:szCs w:val="22"/>
        </w:rPr>
        <w:t>2021</w:t>
      </w:r>
      <w:r w:rsidR="00C13E1F" w:rsidRPr="00B52C76">
        <w:rPr>
          <w:rFonts w:ascii="Arial" w:hAnsi="Arial" w:cs="Arial"/>
          <w:b/>
          <w:sz w:val="22"/>
          <w:szCs w:val="22"/>
        </w:rPr>
        <w:t xml:space="preserve">. </w:t>
      </w:r>
    </w:p>
    <w:p w14:paraId="231E224C" w14:textId="77777777" w:rsidR="00C13E1F" w:rsidRPr="00B52C76" w:rsidRDefault="00C13E1F" w:rsidP="00C13E1F">
      <w:pPr>
        <w:jc w:val="both"/>
        <w:rPr>
          <w:rFonts w:ascii="Arial" w:hAnsi="Arial" w:cs="Arial"/>
          <w:b/>
          <w:sz w:val="22"/>
          <w:szCs w:val="22"/>
        </w:rPr>
      </w:pPr>
    </w:p>
    <w:p w14:paraId="561678A7" w14:textId="77777777" w:rsidR="00C13E1F" w:rsidRPr="00B52C76" w:rsidRDefault="00C13E1F" w:rsidP="00C13E1F">
      <w:pPr>
        <w:jc w:val="both"/>
        <w:rPr>
          <w:rFonts w:ascii="Arial" w:hAnsi="Arial"/>
          <w:b/>
          <w:sz w:val="22"/>
          <w:szCs w:val="22"/>
        </w:rPr>
      </w:pPr>
      <w:r w:rsidRPr="00B52C76">
        <w:rPr>
          <w:rFonts w:ascii="Arial" w:hAnsi="Arial" w:cs="Arial"/>
          <w:b/>
          <w:sz w:val="22"/>
          <w:szCs w:val="22"/>
        </w:rPr>
        <w:t xml:space="preserve"> </w:t>
      </w:r>
    </w:p>
    <w:p w14:paraId="371F7D9A" w14:textId="77777777" w:rsidR="00C13E1F" w:rsidRPr="00B52C76" w:rsidRDefault="00C13E1F" w:rsidP="00C13E1F">
      <w:pPr>
        <w:jc w:val="center"/>
        <w:rPr>
          <w:rFonts w:ascii="Arial" w:hAnsi="Arial"/>
          <w:b/>
          <w:sz w:val="22"/>
          <w:szCs w:val="22"/>
        </w:rPr>
      </w:pPr>
      <w:r w:rsidRPr="00B52C76">
        <w:rPr>
          <w:rFonts w:ascii="Arial" w:hAnsi="Arial"/>
          <w:b/>
          <w:sz w:val="22"/>
          <w:szCs w:val="22"/>
        </w:rPr>
        <w:t>A N T E C E D E N T E</w:t>
      </w:r>
      <w:r w:rsidR="008E6FBD" w:rsidRPr="00B52C76">
        <w:rPr>
          <w:rFonts w:ascii="Arial" w:hAnsi="Arial"/>
          <w:b/>
          <w:sz w:val="22"/>
          <w:szCs w:val="22"/>
        </w:rPr>
        <w:t xml:space="preserve"> S</w:t>
      </w:r>
      <w:r w:rsidRPr="00B52C76">
        <w:rPr>
          <w:rFonts w:ascii="Arial" w:hAnsi="Arial"/>
          <w:b/>
          <w:sz w:val="22"/>
          <w:szCs w:val="22"/>
        </w:rPr>
        <w:t>:</w:t>
      </w:r>
    </w:p>
    <w:p w14:paraId="4E225C1B" w14:textId="77777777" w:rsidR="008E6FBD" w:rsidRPr="00B52C76" w:rsidRDefault="008E6FBD" w:rsidP="00C13E1F">
      <w:pPr>
        <w:spacing w:line="360" w:lineRule="auto"/>
        <w:jc w:val="both"/>
        <w:rPr>
          <w:rFonts w:ascii="Arial" w:hAnsi="Arial"/>
          <w:b/>
          <w:sz w:val="22"/>
          <w:szCs w:val="22"/>
        </w:rPr>
      </w:pPr>
    </w:p>
    <w:p w14:paraId="08225956" w14:textId="0F53A174" w:rsidR="006750D6" w:rsidRPr="00B52C76" w:rsidRDefault="00B52C76" w:rsidP="00AE6E71">
      <w:pPr>
        <w:pStyle w:val="Texto"/>
        <w:numPr>
          <w:ilvl w:val="0"/>
          <w:numId w:val="20"/>
        </w:numPr>
        <w:tabs>
          <w:tab w:val="left" w:pos="426"/>
        </w:tabs>
        <w:autoSpaceDE w:val="0"/>
        <w:autoSpaceDN w:val="0"/>
        <w:adjustRightInd w:val="0"/>
        <w:spacing w:after="0" w:line="360" w:lineRule="auto"/>
        <w:ind w:left="0" w:firstLine="0"/>
        <w:rPr>
          <w:rFonts w:eastAsia="Calibri" w:cs="Arial"/>
          <w:sz w:val="22"/>
          <w:szCs w:val="22"/>
        </w:rPr>
      </w:pPr>
      <w:r w:rsidRPr="00B52C76">
        <w:rPr>
          <w:rFonts w:eastAsia="Calibri" w:cs="Arial"/>
          <w:sz w:val="22"/>
          <w:szCs w:val="22"/>
          <w:lang w:eastAsia="en-US"/>
        </w:rPr>
        <w:t xml:space="preserve">El día 7 de septiembre de 2016, mediante acuerdo INE/CG661/2016 fue aprobado en </w:t>
      </w:r>
      <w:r w:rsidRPr="00B52C76">
        <w:rPr>
          <w:rFonts w:eastAsia="Calibri" w:cs="Arial"/>
          <w:sz w:val="22"/>
          <w:szCs w:val="22"/>
          <w:shd w:val="clear" w:color="auto" w:fill="FFFFFF"/>
          <w:lang w:eastAsia="en-US"/>
        </w:rPr>
        <w:t>Sesión Extraordinaria del Consejo General del INE, el Reglamento de Elecciones del Instituto Nacional Electoral y publicado</w:t>
      </w:r>
      <w:r w:rsidRPr="00B52C76">
        <w:rPr>
          <w:rFonts w:eastAsia="Calibri" w:cs="Arial"/>
          <w:sz w:val="22"/>
          <w:szCs w:val="22"/>
          <w:lang w:eastAsia="en-US"/>
        </w:rPr>
        <w:t xml:space="preserve"> en el Diario Oficial de la Federación el día 13 de septiembre del mismo año; cuya última reforma fue aprobada por el mismo órgano el día 06 de noviembre de 2020</w:t>
      </w:r>
      <w:r w:rsidRPr="00B52C76">
        <w:rPr>
          <w:sz w:val="22"/>
          <w:szCs w:val="22"/>
          <w:lang w:val="es-MX"/>
        </w:rPr>
        <w:t xml:space="preserve"> Dicho instrumento tiene por objeto</w:t>
      </w:r>
      <w:r w:rsidRPr="00B52C76">
        <w:rPr>
          <w:sz w:val="22"/>
          <w:szCs w:val="22"/>
        </w:rPr>
        <w:t xml:space="preserve">, entre otros aspectos, establecer las bases y los procedimientos generales </w:t>
      </w:r>
      <w:r w:rsidR="00EF381D" w:rsidRPr="00B52C76">
        <w:rPr>
          <w:rFonts w:eastAsia="Calibri" w:cs="Arial"/>
          <w:sz w:val="22"/>
          <w:szCs w:val="22"/>
        </w:rPr>
        <w:t xml:space="preserve">para la revisión y validación de los Formatos Únicos de los diseños y especificaciones técnicas de la documentación y material electoral de los </w:t>
      </w:r>
      <w:r w:rsidR="006750D6" w:rsidRPr="00B52C76">
        <w:rPr>
          <w:rFonts w:eastAsia="Calibri" w:cs="Arial"/>
          <w:sz w:val="22"/>
          <w:szCs w:val="22"/>
        </w:rPr>
        <w:t>Organismos Públicos Locales</w:t>
      </w:r>
      <w:r w:rsidR="00EF381D" w:rsidRPr="00B52C76">
        <w:rPr>
          <w:rFonts w:eastAsia="Calibri" w:cs="Arial"/>
          <w:sz w:val="22"/>
          <w:szCs w:val="22"/>
        </w:rPr>
        <w:t xml:space="preserve"> con las juntas ejecutivas del </w:t>
      </w:r>
      <w:r w:rsidR="006750D6" w:rsidRPr="00B52C76">
        <w:rPr>
          <w:rFonts w:eastAsia="Calibri" w:cs="Arial"/>
          <w:sz w:val="22"/>
          <w:szCs w:val="22"/>
        </w:rPr>
        <w:t>Instituto Nacional Electoral</w:t>
      </w:r>
      <w:r w:rsidR="00EF381D" w:rsidRPr="00B52C76">
        <w:rPr>
          <w:rFonts w:eastAsia="Calibri" w:cs="Arial"/>
          <w:sz w:val="22"/>
          <w:szCs w:val="22"/>
        </w:rPr>
        <w:t xml:space="preserve"> de su respectiva entidad federativa.</w:t>
      </w:r>
    </w:p>
    <w:p w14:paraId="3AE0973D" w14:textId="77777777" w:rsidR="006750D6" w:rsidRPr="00B52C76" w:rsidRDefault="006750D6" w:rsidP="00F60B9A">
      <w:pPr>
        <w:autoSpaceDE w:val="0"/>
        <w:autoSpaceDN w:val="0"/>
        <w:adjustRightInd w:val="0"/>
        <w:spacing w:line="360" w:lineRule="auto"/>
        <w:jc w:val="both"/>
        <w:rPr>
          <w:rFonts w:ascii="Arial" w:eastAsia="Calibri" w:hAnsi="Arial" w:cs="Arial"/>
          <w:sz w:val="22"/>
          <w:szCs w:val="22"/>
        </w:rPr>
      </w:pPr>
    </w:p>
    <w:p w14:paraId="4B5B73ED" w14:textId="50DEF2C5" w:rsidR="00586985" w:rsidRPr="00B52C76" w:rsidRDefault="006750D6" w:rsidP="00F60B9A">
      <w:pPr>
        <w:autoSpaceDE w:val="0"/>
        <w:autoSpaceDN w:val="0"/>
        <w:adjustRightInd w:val="0"/>
        <w:spacing w:line="360" w:lineRule="auto"/>
        <w:jc w:val="both"/>
        <w:rPr>
          <w:rFonts w:ascii="Arial" w:eastAsia="Calibri" w:hAnsi="Arial" w:cs="Arial"/>
          <w:sz w:val="22"/>
          <w:szCs w:val="22"/>
        </w:rPr>
      </w:pPr>
      <w:r w:rsidRPr="00B52C76">
        <w:rPr>
          <w:rFonts w:ascii="Arial" w:eastAsia="Calibri" w:hAnsi="Arial" w:cs="Arial"/>
          <w:b/>
          <w:bCs/>
          <w:sz w:val="22"/>
          <w:szCs w:val="22"/>
        </w:rPr>
        <w:t>II.</w:t>
      </w:r>
      <w:r w:rsidRPr="00B52C76">
        <w:rPr>
          <w:rFonts w:ascii="Arial" w:eastAsia="Calibri" w:hAnsi="Arial" w:cs="Arial"/>
          <w:sz w:val="22"/>
          <w:szCs w:val="22"/>
        </w:rPr>
        <w:t xml:space="preserve"> </w:t>
      </w:r>
      <w:r w:rsidR="00582EB7" w:rsidRPr="00B52C76">
        <w:rPr>
          <w:rFonts w:ascii="Arial" w:eastAsia="Calibri" w:hAnsi="Arial" w:cs="Arial"/>
          <w:sz w:val="22"/>
          <w:szCs w:val="22"/>
        </w:rPr>
        <w:t xml:space="preserve">El 27 de agosto de 2020, en </w:t>
      </w:r>
      <w:r w:rsidR="00B52C76" w:rsidRPr="00B52C76">
        <w:rPr>
          <w:rFonts w:ascii="Arial" w:eastAsia="Calibri" w:hAnsi="Arial" w:cs="Arial"/>
          <w:sz w:val="22"/>
          <w:szCs w:val="22"/>
        </w:rPr>
        <w:t xml:space="preserve">Sesión Extraordinaria </w:t>
      </w:r>
      <w:r w:rsidR="00582EB7" w:rsidRPr="00B52C76">
        <w:rPr>
          <w:rFonts w:ascii="Arial" w:eastAsia="Calibri" w:hAnsi="Arial" w:cs="Arial"/>
          <w:sz w:val="22"/>
          <w:szCs w:val="22"/>
        </w:rPr>
        <w:t xml:space="preserve">de la Comisión de Organización Electoral del </w:t>
      </w:r>
      <w:r w:rsidRPr="00B52C76">
        <w:rPr>
          <w:rFonts w:ascii="Arial" w:eastAsia="Calibri" w:hAnsi="Arial" w:cs="Arial"/>
          <w:sz w:val="22"/>
          <w:szCs w:val="22"/>
        </w:rPr>
        <w:t>Instituto Nacional Electoral</w:t>
      </w:r>
      <w:r w:rsidR="00582EB7" w:rsidRPr="00B52C76">
        <w:rPr>
          <w:rFonts w:ascii="Arial" w:eastAsia="Calibri" w:hAnsi="Arial" w:cs="Arial"/>
          <w:sz w:val="22"/>
          <w:szCs w:val="22"/>
        </w:rPr>
        <w:t>, se aprobaron los Formatos Únicos de los diseños y especificaciones técnicas de la documentación sin emblemas y materiales electorales que habrán de ser utilizados en el Proceso Electoral Local 2020-2021, así como los Lineamientos de revisión y validación.</w:t>
      </w:r>
    </w:p>
    <w:p w14:paraId="014B706E" w14:textId="77777777" w:rsidR="00F60B9A" w:rsidRPr="00B52C76" w:rsidRDefault="00F60B9A" w:rsidP="00F60B9A">
      <w:pPr>
        <w:autoSpaceDE w:val="0"/>
        <w:autoSpaceDN w:val="0"/>
        <w:adjustRightInd w:val="0"/>
        <w:spacing w:line="360" w:lineRule="auto"/>
        <w:jc w:val="both"/>
        <w:rPr>
          <w:rFonts w:ascii="Arial" w:eastAsia="Calibri" w:hAnsi="Arial" w:cs="Arial"/>
          <w:sz w:val="22"/>
          <w:szCs w:val="22"/>
        </w:rPr>
      </w:pPr>
    </w:p>
    <w:p w14:paraId="42E067EE" w14:textId="6DC0C66A" w:rsidR="00501D05" w:rsidRPr="00B52C76" w:rsidRDefault="006750D6" w:rsidP="00F60B9A">
      <w:pPr>
        <w:autoSpaceDE w:val="0"/>
        <w:autoSpaceDN w:val="0"/>
        <w:adjustRightInd w:val="0"/>
        <w:spacing w:line="360" w:lineRule="auto"/>
        <w:jc w:val="both"/>
        <w:rPr>
          <w:rFonts w:ascii="Arial" w:eastAsia="Calibri" w:hAnsi="Arial" w:cs="Arial"/>
          <w:sz w:val="22"/>
          <w:szCs w:val="22"/>
        </w:rPr>
      </w:pPr>
      <w:r w:rsidRPr="00B52C76">
        <w:rPr>
          <w:rFonts w:ascii="Arial" w:eastAsia="Calibri" w:hAnsi="Arial" w:cs="Arial"/>
          <w:b/>
          <w:bCs/>
          <w:sz w:val="22"/>
          <w:szCs w:val="22"/>
        </w:rPr>
        <w:t xml:space="preserve">III. </w:t>
      </w:r>
      <w:r w:rsidR="00586985" w:rsidRPr="00B52C76">
        <w:rPr>
          <w:rFonts w:ascii="Arial" w:eastAsia="Calibri" w:hAnsi="Arial" w:cs="Arial"/>
          <w:sz w:val="22"/>
          <w:szCs w:val="22"/>
        </w:rPr>
        <w:t xml:space="preserve">El 28 de agosto de 2020, la </w:t>
      </w:r>
      <w:r w:rsidR="00B52C76" w:rsidRPr="00B52C76">
        <w:rPr>
          <w:rFonts w:ascii="Arial" w:hAnsi="Arial" w:cs="Arial"/>
          <w:sz w:val="22"/>
          <w:szCs w:val="22"/>
        </w:rPr>
        <w:t>Unidad Técnica de Vinculación con los Organismos Públicos Locales del Instituto Nacional Electoral</w:t>
      </w:r>
      <w:r w:rsidR="00586985" w:rsidRPr="00B52C76">
        <w:rPr>
          <w:rFonts w:ascii="Arial" w:eastAsia="Calibri" w:hAnsi="Arial" w:cs="Arial"/>
          <w:sz w:val="22"/>
          <w:szCs w:val="22"/>
        </w:rPr>
        <w:t xml:space="preserve"> a través del Sistema de Vinculación con los </w:t>
      </w:r>
      <w:r w:rsidRPr="00B52C76">
        <w:rPr>
          <w:rFonts w:ascii="Arial" w:eastAsia="Calibri" w:hAnsi="Arial" w:cs="Arial"/>
          <w:sz w:val="22"/>
          <w:szCs w:val="22"/>
        </w:rPr>
        <w:t>Organismos Públicos Locales</w:t>
      </w:r>
      <w:r w:rsidR="00586985" w:rsidRPr="00B52C76">
        <w:rPr>
          <w:rFonts w:ascii="Arial" w:eastAsia="Calibri" w:hAnsi="Arial" w:cs="Arial"/>
          <w:sz w:val="22"/>
          <w:szCs w:val="22"/>
        </w:rPr>
        <w:t>, remitió el oficio número INE/DEOE/0558/2020 de la D</w:t>
      </w:r>
      <w:r w:rsidR="00B52C76" w:rsidRPr="00B52C76">
        <w:rPr>
          <w:rFonts w:ascii="Arial" w:eastAsia="Calibri" w:hAnsi="Arial" w:cs="Arial"/>
          <w:sz w:val="22"/>
          <w:szCs w:val="22"/>
        </w:rPr>
        <w:t xml:space="preserve">irección </w:t>
      </w:r>
      <w:r w:rsidR="00586985" w:rsidRPr="00B52C76">
        <w:rPr>
          <w:rFonts w:ascii="Arial" w:eastAsia="Calibri" w:hAnsi="Arial" w:cs="Arial"/>
          <w:sz w:val="22"/>
          <w:szCs w:val="22"/>
        </w:rPr>
        <w:t>E</w:t>
      </w:r>
      <w:r w:rsidR="00B52C76" w:rsidRPr="00B52C76">
        <w:rPr>
          <w:rFonts w:ascii="Arial" w:eastAsia="Calibri" w:hAnsi="Arial" w:cs="Arial"/>
          <w:sz w:val="22"/>
          <w:szCs w:val="22"/>
        </w:rPr>
        <w:t xml:space="preserve">jecutiva de </w:t>
      </w:r>
      <w:r w:rsidR="00586985" w:rsidRPr="00B52C76">
        <w:rPr>
          <w:rFonts w:ascii="Arial" w:eastAsia="Calibri" w:hAnsi="Arial" w:cs="Arial"/>
          <w:sz w:val="22"/>
          <w:szCs w:val="22"/>
        </w:rPr>
        <w:t>O</w:t>
      </w:r>
      <w:r w:rsidR="00B52C76" w:rsidRPr="00B52C76">
        <w:rPr>
          <w:rFonts w:ascii="Arial" w:eastAsia="Calibri" w:hAnsi="Arial" w:cs="Arial"/>
          <w:sz w:val="22"/>
          <w:szCs w:val="22"/>
        </w:rPr>
        <w:t xml:space="preserve">rganización </w:t>
      </w:r>
      <w:r w:rsidR="00586985" w:rsidRPr="00B52C76">
        <w:rPr>
          <w:rFonts w:ascii="Arial" w:eastAsia="Calibri" w:hAnsi="Arial" w:cs="Arial"/>
          <w:sz w:val="22"/>
          <w:szCs w:val="22"/>
        </w:rPr>
        <w:t>E</w:t>
      </w:r>
      <w:r w:rsidR="00B52C76" w:rsidRPr="00B52C76">
        <w:rPr>
          <w:rFonts w:ascii="Arial" w:eastAsia="Calibri" w:hAnsi="Arial" w:cs="Arial"/>
          <w:sz w:val="22"/>
          <w:szCs w:val="22"/>
        </w:rPr>
        <w:t>lectoral del Instituto Nacional Electoral</w:t>
      </w:r>
      <w:r w:rsidR="00586985" w:rsidRPr="00B52C76">
        <w:rPr>
          <w:rFonts w:ascii="Arial" w:eastAsia="Calibri" w:hAnsi="Arial" w:cs="Arial"/>
          <w:sz w:val="22"/>
          <w:szCs w:val="22"/>
        </w:rPr>
        <w:t xml:space="preserve">, mediante el cual informaron al Instituto Electoral del Estado de Colima, respecto de la aprobación de los Formatos Únicos de los diseños y especificaciones técnica de la documentación sin emblemas y materiales electorales a utilizarse en el Proceso Electoral Local 2020-2021, así como los Lineamientos de revisión y validación. </w:t>
      </w:r>
    </w:p>
    <w:p w14:paraId="1B3D03BE" w14:textId="77777777" w:rsidR="00F60B9A" w:rsidRPr="00B52C76" w:rsidRDefault="00F60B9A" w:rsidP="00F60B9A">
      <w:pPr>
        <w:autoSpaceDE w:val="0"/>
        <w:autoSpaceDN w:val="0"/>
        <w:adjustRightInd w:val="0"/>
        <w:spacing w:line="360" w:lineRule="auto"/>
        <w:jc w:val="both"/>
        <w:rPr>
          <w:rFonts w:ascii="Arial" w:hAnsi="Arial" w:cs="Arial"/>
          <w:sz w:val="22"/>
          <w:szCs w:val="22"/>
        </w:rPr>
      </w:pPr>
    </w:p>
    <w:p w14:paraId="61257000" w14:textId="77777777" w:rsidR="00AF1BE5" w:rsidRDefault="00A63C67" w:rsidP="00AF1BE5">
      <w:pPr>
        <w:autoSpaceDE w:val="0"/>
        <w:autoSpaceDN w:val="0"/>
        <w:adjustRightInd w:val="0"/>
        <w:spacing w:line="360" w:lineRule="auto"/>
        <w:jc w:val="both"/>
        <w:rPr>
          <w:rFonts w:ascii="Arial" w:hAnsi="Arial" w:cs="Arial"/>
          <w:sz w:val="22"/>
          <w:szCs w:val="22"/>
        </w:rPr>
      </w:pPr>
      <w:r w:rsidRPr="00B52C76">
        <w:rPr>
          <w:rFonts w:ascii="Arial" w:hAnsi="Arial" w:cs="Arial"/>
          <w:sz w:val="22"/>
          <w:szCs w:val="22"/>
        </w:rPr>
        <w:lastRenderedPageBreak/>
        <w:t>Una vez recibida la documentación antes señalada y de manera coordinada entre la Junta Local del I</w:t>
      </w:r>
      <w:r w:rsidR="006750D6" w:rsidRPr="00B52C76">
        <w:rPr>
          <w:rFonts w:ascii="Arial" w:hAnsi="Arial" w:cs="Arial"/>
          <w:sz w:val="22"/>
          <w:szCs w:val="22"/>
        </w:rPr>
        <w:t xml:space="preserve">nstituto Nacional Electoral </w:t>
      </w:r>
      <w:r w:rsidRPr="00B52C76">
        <w:rPr>
          <w:rFonts w:ascii="Arial" w:hAnsi="Arial" w:cs="Arial"/>
          <w:sz w:val="22"/>
          <w:szCs w:val="22"/>
        </w:rPr>
        <w:t xml:space="preserve">y el Instituto Electoral del Estado de Colima, se realizaron las adecuaciones a los materiales y documentación sin emblemas de conformidad a los lineamientos y especificaciones técnicas señaladas por </w:t>
      </w:r>
      <w:r w:rsidR="006750D6" w:rsidRPr="00B52C76">
        <w:rPr>
          <w:rFonts w:ascii="Arial" w:hAnsi="Arial" w:cs="Arial"/>
          <w:sz w:val="22"/>
          <w:szCs w:val="22"/>
        </w:rPr>
        <w:t>la referida autoridad nacional</w:t>
      </w:r>
      <w:r w:rsidRPr="00B52C76">
        <w:rPr>
          <w:rFonts w:ascii="Arial" w:hAnsi="Arial" w:cs="Arial"/>
          <w:sz w:val="22"/>
          <w:szCs w:val="22"/>
        </w:rPr>
        <w:t>.</w:t>
      </w:r>
    </w:p>
    <w:p w14:paraId="5489C797" w14:textId="77777777" w:rsidR="00AF1BE5" w:rsidRDefault="00AF1BE5" w:rsidP="00AF1BE5">
      <w:pPr>
        <w:autoSpaceDE w:val="0"/>
        <w:autoSpaceDN w:val="0"/>
        <w:adjustRightInd w:val="0"/>
        <w:spacing w:line="360" w:lineRule="auto"/>
        <w:jc w:val="both"/>
        <w:rPr>
          <w:rFonts w:ascii="Arial" w:hAnsi="Arial" w:cs="Arial"/>
          <w:sz w:val="22"/>
          <w:szCs w:val="22"/>
        </w:rPr>
      </w:pPr>
    </w:p>
    <w:p w14:paraId="7DF7EFA7" w14:textId="33C5904F" w:rsidR="00AF1BE5" w:rsidRPr="00AF1BE5" w:rsidRDefault="00AF1BE5" w:rsidP="00AF1BE5">
      <w:pPr>
        <w:autoSpaceDE w:val="0"/>
        <w:autoSpaceDN w:val="0"/>
        <w:adjustRightInd w:val="0"/>
        <w:spacing w:line="360" w:lineRule="auto"/>
        <w:jc w:val="both"/>
        <w:rPr>
          <w:rFonts w:ascii="Arial" w:hAnsi="Arial" w:cs="Arial"/>
          <w:sz w:val="22"/>
          <w:szCs w:val="22"/>
        </w:rPr>
      </w:pPr>
      <w:r w:rsidRPr="00AF1BE5">
        <w:rPr>
          <w:rFonts w:ascii="Arial" w:hAnsi="Arial" w:cs="Arial"/>
          <w:b/>
          <w:sz w:val="22"/>
          <w:szCs w:val="22"/>
        </w:rPr>
        <w:t xml:space="preserve">IV. </w:t>
      </w:r>
      <w:r w:rsidRPr="00AF1BE5">
        <w:rPr>
          <w:rFonts w:ascii="Arial" w:hAnsi="Arial" w:cs="Arial"/>
          <w:sz w:val="22"/>
          <w:szCs w:val="22"/>
        </w:rPr>
        <w:t xml:space="preserve">En el mes de septiembre de 2020, de conformidad con los artículos 10, 12 y 22 del Reglamento para el uso y operación de la Firma Electrónica Avanzada en el Instituto Nacional Electoral, se firmó de manera electrónica, 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Concurrente 2020-2021 en el Estado de Colima, para la renovación de los cargos de Gubernatura, diputaciones locales y de los ayuntamientos, cuya jornada electoral será el 6 de junio de 2021 y, en su caso, los mecanismos de participación ciudadana. En el referido documento se convino, en el numeral </w:t>
      </w:r>
      <w:r w:rsidR="003B1079">
        <w:rPr>
          <w:rFonts w:ascii="Arial" w:hAnsi="Arial" w:cs="Arial"/>
          <w:sz w:val="22"/>
          <w:szCs w:val="22"/>
        </w:rPr>
        <w:t>7</w:t>
      </w:r>
      <w:r w:rsidRPr="00AF1BE5">
        <w:rPr>
          <w:rFonts w:ascii="Arial" w:hAnsi="Arial" w:cs="Arial"/>
          <w:sz w:val="22"/>
          <w:szCs w:val="22"/>
        </w:rPr>
        <w:t xml:space="preserve">, de la Cláusula Segunda, lo relativo a </w:t>
      </w:r>
      <w:r w:rsidR="003B1079">
        <w:rPr>
          <w:rFonts w:ascii="Arial" w:hAnsi="Arial" w:cs="Arial"/>
          <w:sz w:val="22"/>
          <w:szCs w:val="22"/>
        </w:rPr>
        <w:t>la documentación y materiales electorales.</w:t>
      </w:r>
    </w:p>
    <w:p w14:paraId="4E7F1FE8" w14:textId="77777777" w:rsidR="00AF1BE5" w:rsidRPr="00AF1BE5" w:rsidRDefault="00AF1BE5" w:rsidP="00F60B9A">
      <w:pPr>
        <w:autoSpaceDE w:val="0"/>
        <w:autoSpaceDN w:val="0"/>
        <w:adjustRightInd w:val="0"/>
        <w:spacing w:line="360" w:lineRule="auto"/>
        <w:jc w:val="both"/>
        <w:rPr>
          <w:rFonts w:ascii="Arial" w:eastAsia="Calibri" w:hAnsi="Arial" w:cs="Arial"/>
          <w:sz w:val="22"/>
          <w:szCs w:val="22"/>
        </w:rPr>
      </w:pPr>
    </w:p>
    <w:p w14:paraId="5060960E" w14:textId="3D3E003D" w:rsidR="00DB6A55" w:rsidRDefault="006750D6" w:rsidP="003225C9">
      <w:pPr>
        <w:autoSpaceDE w:val="0"/>
        <w:autoSpaceDN w:val="0"/>
        <w:adjustRightInd w:val="0"/>
        <w:spacing w:line="360" w:lineRule="auto"/>
        <w:jc w:val="both"/>
        <w:rPr>
          <w:rFonts w:ascii="Arial" w:eastAsia="Calibri" w:hAnsi="Arial" w:cs="Arial"/>
          <w:i/>
          <w:iCs/>
          <w:sz w:val="22"/>
          <w:szCs w:val="22"/>
        </w:rPr>
      </w:pPr>
      <w:r w:rsidRPr="00B52C76">
        <w:rPr>
          <w:rFonts w:ascii="Arial" w:eastAsia="Calibri" w:hAnsi="Arial" w:cs="Arial"/>
          <w:b/>
          <w:bCs/>
          <w:sz w:val="22"/>
          <w:szCs w:val="22"/>
        </w:rPr>
        <w:t>V.</w:t>
      </w:r>
      <w:r w:rsidR="00F60B9A" w:rsidRPr="00B52C76">
        <w:rPr>
          <w:rFonts w:ascii="Arial" w:eastAsia="Calibri" w:hAnsi="Arial" w:cs="Arial"/>
          <w:sz w:val="22"/>
          <w:szCs w:val="22"/>
        </w:rPr>
        <w:t xml:space="preserve"> </w:t>
      </w:r>
      <w:r w:rsidR="00B52C76">
        <w:rPr>
          <w:rFonts w:ascii="Arial" w:eastAsia="Calibri" w:hAnsi="Arial" w:cs="Arial"/>
          <w:sz w:val="22"/>
          <w:szCs w:val="22"/>
        </w:rPr>
        <w:t xml:space="preserve"> </w:t>
      </w:r>
      <w:r w:rsidR="002B23F8" w:rsidRPr="00B52C76">
        <w:rPr>
          <w:rFonts w:ascii="Arial" w:eastAsia="Calibri" w:hAnsi="Arial" w:cs="Arial"/>
          <w:sz w:val="22"/>
          <w:szCs w:val="22"/>
        </w:rPr>
        <w:t>El 4 de septiembre de 2020, el Consejo General del I</w:t>
      </w:r>
      <w:r w:rsidR="00B52C76">
        <w:rPr>
          <w:rFonts w:ascii="Arial" w:eastAsia="Calibri" w:hAnsi="Arial" w:cs="Arial"/>
          <w:sz w:val="22"/>
          <w:szCs w:val="22"/>
        </w:rPr>
        <w:t>nstitu</w:t>
      </w:r>
      <w:r w:rsidR="00DB6A55">
        <w:rPr>
          <w:rFonts w:ascii="Arial" w:eastAsia="Calibri" w:hAnsi="Arial" w:cs="Arial"/>
          <w:sz w:val="22"/>
          <w:szCs w:val="22"/>
        </w:rPr>
        <w:t>t</w:t>
      </w:r>
      <w:r w:rsidR="00B52C76">
        <w:rPr>
          <w:rFonts w:ascii="Arial" w:eastAsia="Calibri" w:hAnsi="Arial" w:cs="Arial"/>
          <w:sz w:val="22"/>
          <w:szCs w:val="22"/>
        </w:rPr>
        <w:t xml:space="preserve">o </w:t>
      </w:r>
      <w:r w:rsidR="002B23F8" w:rsidRPr="00B52C76">
        <w:rPr>
          <w:rFonts w:ascii="Arial" w:eastAsia="Calibri" w:hAnsi="Arial" w:cs="Arial"/>
          <w:sz w:val="22"/>
          <w:szCs w:val="22"/>
        </w:rPr>
        <w:t>N</w:t>
      </w:r>
      <w:r w:rsidR="00DB6A55">
        <w:rPr>
          <w:rFonts w:ascii="Arial" w:eastAsia="Calibri" w:hAnsi="Arial" w:cs="Arial"/>
          <w:sz w:val="22"/>
          <w:szCs w:val="22"/>
        </w:rPr>
        <w:t xml:space="preserve">acional </w:t>
      </w:r>
      <w:r w:rsidR="002B23F8" w:rsidRPr="00B52C76">
        <w:rPr>
          <w:rFonts w:ascii="Arial" w:eastAsia="Calibri" w:hAnsi="Arial" w:cs="Arial"/>
          <w:sz w:val="22"/>
          <w:szCs w:val="22"/>
        </w:rPr>
        <w:t>E</w:t>
      </w:r>
      <w:r w:rsidR="00DB6A55">
        <w:rPr>
          <w:rFonts w:ascii="Arial" w:eastAsia="Calibri" w:hAnsi="Arial" w:cs="Arial"/>
          <w:sz w:val="22"/>
          <w:szCs w:val="22"/>
        </w:rPr>
        <w:t>lectoral</w:t>
      </w:r>
      <w:r w:rsidR="002B23F8" w:rsidRPr="00B52C76">
        <w:rPr>
          <w:rFonts w:ascii="Arial" w:eastAsia="Calibri" w:hAnsi="Arial" w:cs="Arial"/>
          <w:sz w:val="22"/>
          <w:szCs w:val="22"/>
        </w:rPr>
        <w:t xml:space="preserve"> emitió el Acuerdo INE/CG254/2020, mediante el cual se aprueban los modelos y la producción de los materiales electorales para el Proceso Electoral Federal 2020-2021, así como las modificaciones al Reglamento de Elecciones y su Anexo 4.1; en donde en su punto Quinto de Acuerdo determinó “C</w:t>
      </w:r>
      <w:r w:rsidR="002B23F8" w:rsidRPr="00B52C76">
        <w:rPr>
          <w:rFonts w:ascii="Arial" w:eastAsia="Calibri" w:hAnsi="Arial" w:cs="Arial"/>
          <w:i/>
          <w:iCs/>
          <w:sz w:val="22"/>
          <w:szCs w:val="22"/>
        </w:rPr>
        <w:t>omo medida de racionalidad presupuestal extraordinaria, se instruye prescindir de las bases porta urnas para 2021, así como utilizar los canceles portátiles que tengan en existencia los OPL para complementar los</w:t>
      </w:r>
      <w:r w:rsidR="00D626FE" w:rsidRPr="00B52C76">
        <w:rPr>
          <w:rFonts w:ascii="Arial" w:eastAsia="Calibri" w:hAnsi="Arial" w:cs="Arial"/>
          <w:i/>
          <w:iCs/>
          <w:sz w:val="22"/>
          <w:szCs w:val="22"/>
        </w:rPr>
        <w:t xml:space="preserve"> </w:t>
      </w:r>
      <w:r w:rsidR="002B23F8" w:rsidRPr="00B52C76">
        <w:rPr>
          <w:rFonts w:ascii="Arial" w:eastAsia="Calibri" w:hAnsi="Arial" w:cs="Arial"/>
          <w:i/>
          <w:iCs/>
          <w:sz w:val="22"/>
          <w:szCs w:val="22"/>
        </w:rPr>
        <w:t>que tiene el INE”.</w:t>
      </w:r>
    </w:p>
    <w:p w14:paraId="2231F025" w14:textId="77777777" w:rsidR="00DB6A55" w:rsidRDefault="00DB6A55" w:rsidP="003225C9">
      <w:pPr>
        <w:autoSpaceDE w:val="0"/>
        <w:autoSpaceDN w:val="0"/>
        <w:adjustRightInd w:val="0"/>
        <w:spacing w:line="360" w:lineRule="auto"/>
        <w:jc w:val="both"/>
        <w:rPr>
          <w:rFonts w:ascii="Arial" w:eastAsia="Calibri" w:hAnsi="Arial" w:cs="Arial"/>
          <w:i/>
          <w:iCs/>
          <w:sz w:val="22"/>
          <w:szCs w:val="22"/>
        </w:rPr>
      </w:pPr>
    </w:p>
    <w:p w14:paraId="40E0BEEF" w14:textId="0E9C0053" w:rsidR="003225C9" w:rsidRPr="00B52C76" w:rsidRDefault="00DB6A55" w:rsidP="003225C9">
      <w:pPr>
        <w:autoSpaceDE w:val="0"/>
        <w:autoSpaceDN w:val="0"/>
        <w:adjustRightInd w:val="0"/>
        <w:spacing w:line="360" w:lineRule="auto"/>
        <w:jc w:val="both"/>
        <w:rPr>
          <w:rFonts w:ascii="Arial" w:hAnsi="Arial" w:cs="Arial"/>
          <w:sz w:val="22"/>
          <w:szCs w:val="22"/>
        </w:rPr>
      </w:pPr>
      <w:r w:rsidRPr="00DB6A55">
        <w:rPr>
          <w:rFonts w:ascii="Arial" w:eastAsia="Calibri" w:hAnsi="Arial" w:cs="Arial"/>
          <w:b/>
          <w:iCs/>
          <w:sz w:val="22"/>
          <w:szCs w:val="22"/>
        </w:rPr>
        <w:t>V</w:t>
      </w:r>
      <w:r w:rsidR="003B1079">
        <w:rPr>
          <w:rFonts w:ascii="Arial" w:eastAsia="Calibri" w:hAnsi="Arial" w:cs="Arial"/>
          <w:b/>
          <w:iCs/>
          <w:sz w:val="22"/>
          <w:szCs w:val="22"/>
        </w:rPr>
        <w:t>I</w:t>
      </w:r>
      <w:r w:rsidRPr="00DB6A55">
        <w:rPr>
          <w:rFonts w:ascii="Arial" w:eastAsia="Calibri" w:hAnsi="Arial" w:cs="Arial"/>
          <w:b/>
          <w:iCs/>
          <w:sz w:val="22"/>
          <w:szCs w:val="22"/>
        </w:rPr>
        <w:t>.</w:t>
      </w:r>
      <w:r>
        <w:rPr>
          <w:rFonts w:ascii="Arial" w:eastAsia="Calibri" w:hAnsi="Arial" w:cs="Arial"/>
          <w:b/>
          <w:iCs/>
          <w:sz w:val="22"/>
          <w:szCs w:val="22"/>
        </w:rPr>
        <w:t xml:space="preserve"> </w:t>
      </w:r>
      <w:r w:rsidR="00501D05" w:rsidRPr="00B52C76">
        <w:rPr>
          <w:rFonts w:ascii="Arial" w:hAnsi="Arial" w:cs="Arial"/>
          <w:sz w:val="22"/>
          <w:szCs w:val="22"/>
        </w:rPr>
        <w:t xml:space="preserve">El día 14 de septiembre </w:t>
      </w:r>
      <w:r w:rsidR="00B12A84" w:rsidRPr="00B52C76">
        <w:rPr>
          <w:rFonts w:ascii="Arial" w:hAnsi="Arial" w:cs="Arial"/>
          <w:sz w:val="22"/>
          <w:szCs w:val="22"/>
        </w:rPr>
        <w:t xml:space="preserve">de 2020, el Instituto Electoral del Estado de Colima, a través de la Dirección de Organización Electoral llevó acabo la carga en el sistema de los formatos únicos de la documentación sin emblemas y materiales electorales personalizados, notificándose a través de dicho sistema a la Junta Local Ejecutiva, conforme a los Lineamientos de revisión y validación. </w:t>
      </w:r>
    </w:p>
    <w:p w14:paraId="4262486F" w14:textId="5AB3DAE1" w:rsidR="00B12A84" w:rsidRPr="00B52C76" w:rsidRDefault="00B12A84" w:rsidP="003225C9">
      <w:pPr>
        <w:autoSpaceDE w:val="0"/>
        <w:autoSpaceDN w:val="0"/>
        <w:adjustRightInd w:val="0"/>
        <w:spacing w:line="360" w:lineRule="auto"/>
        <w:jc w:val="both"/>
        <w:rPr>
          <w:rFonts w:ascii="Arial" w:eastAsia="Calibri" w:hAnsi="Arial" w:cs="Arial"/>
          <w:sz w:val="22"/>
          <w:szCs w:val="22"/>
        </w:rPr>
      </w:pPr>
      <w:r w:rsidRPr="00B52C76">
        <w:rPr>
          <w:rFonts w:ascii="Arial" w:hAnsi="Arial" w:cs="Arial"/>
          <w:sz w:val="22"/>
          <w:szCs w:val="22"/>
        </w:rPr>
        <w:t xml:space="preserve"> </w:t>
      </w:r>
    </w:p>
    <w:p w14:paraId="4F81AC7B" w14:textId="6228F9FE" w:rsidR="009C5DA0" w:rsidRPr="00B52C76" w:rsidRDefault="00DB6A55" w:rsidP="003225C9">
      <w:pPr>
        <w:autoSpaceDE w:val="0"/>
        <w:autoSpaceDN w:val="0"/>
        <w:adjustRightInd w:val="0"/>
        <w:spacing w:line="360" w:lineRule="auto"/>
        <w:jc w:val="both"/>
        <w:rPr>
          <w:rFonts w:ascii="Arial" w:eastAsia="Calibri" w:hAnsi="Arial" w:cs="Arial"/>
          <w:sz w:val="22"/>
          <w:szCs w:val="22"/>
        </w:rPr>
      </w:pPr>
      <w:r w:rsidRPr="00DB6A55">
        <w:rPr>
          <w:rFonts w:ascii="Arial" w:hAnsi="Arial" w:cs="Arial"/>
          <w:b/>
          <w:sz w:val="22"/>
          <w:szCs w:val="22"/>
        </w:rPr>
        <w:t>V</w:t>
      </w:r>
      <w:r w:rsidR="003B1079">
        <w:rPr>
          <w:rFonts w:ascii="Arial" w:hAnsi="Arial" w:cs="Arial"/>
          <w:b/>
          <w:sz w:val="22"/>
          <w:szCs w:val="22"/>
        </w:rPr>
        <w:t>I</w:t>
      </w:r>
      <w:r w:rsidRPr="00DB6A55">
        <w:rPr>
          <w:rFonts w:ascii="Arial" w:hAnsi="Arial" w:cs="Arial"/>
          <w:b/>
          <w:sz w:val="22"/>
          <w:szCs w:val="22"/>
        </w:rPr>
        <w:t>I.</w:t>
      </w:r>
      <w:r w:rsidR="003225C9" w:rsidRPr="00B52C76">
        <w:rPr>
          <w:rFonts w:ascii="Arial" w:hAnsi="Arial" w:cs="Arial"/>
          <w:sz w:val="22"/>
          <w:szCs w:val="22"/>
        </w:rPr>
        <w:t xml:space="preserve"> </w:t>
      </w:r>
      <w:r>
        <w:rPr>
          <w:rFonts w:ascii="Arial" w:hAnsi="Arial" w:cs="Arial"/>
          <w:sz w:val="22"/>
          <w:szCs w:val="22"/>
        </w:rPr>
        <w:t xml:space="preserve">Mediante oficio </w:t>
      </w:r>
      <w:r w:rsidR="00501D05" w:rsidRPr="00B52C76">
        <w:rPr>
          <w:rFonts w:ascii="Arial" w:hAnsi="Arial" w:cs="Arial"/>
          <w:sz w:val="22"/>
          <w:szCs w:val="22"/>
        </w:rPr>
        <w:t>número IEEC/PCG-0535/2020</w:t>
      </w:r>
      <w:r>
        <w:rPr>
          <w:rFonts w:ascii="Arial" w:hAnsi="Arial" w:cs="Arial"/>
          <w:sz w:val="22"/>
          <w:szCs w:val="22"/>
        </w:rPr>
        <w:t>, de fecha 14 de septiembre de 2020,</w:t>
      </w:r>
      <w:r w:rsidR="00B44A22" w:rsidRPr="00B52C76">
        <w:rPr>
          <w:rFonts w:ascii="Arial" w:hAnsi="Arial" w:cs="Arial"/>
          <w:sz w:val="22"/>
          <w:szCs w:val="22"/>
        </w:rPr>
        <w:t xml:space="preserve"> la Consejera </w:t>
      </w:r>
      <w:r w:rsidRPr="00B52C76">
        <w:rPr>
          <w:rFonts w:ascii="Arial" w:hAnsi="Arial" w:cs="Arial"/>
          <w:sz w:val="22"/>
          <w:szCs w:val="22"/>
        </w:rPr>
        <w:t xml:space="preserve">Presidenta </w:t>
      </w:r>
      <w:r w:rsidR="00B44A22" w:rsidRPr="00B52C76">
        <w:rPr>
          <w:rFonts w:ascii="Arial" w:hAnsi="Arial" w:cs="Arial"/>
          <w:sz w:val="22"/>
          <w:szCs w:val="22"/>
        </w:rPr>
        <w:t>remitió de manera impresa a la Junta Local Ejecutiva del I</w:t>
      </w:r>
      <w:r>
        <w:rPr>
          <w:rFonts w:ascii="Arial" w:hAnsi="Arial" w:cs="Arial"/>
          <w:sz w:val="22"/>
          <w:szCs w:val="22"/>
        </w:rPr>
        <w:t xml:space="preserve">nstituto </w:t>
      </w:r>
      <w:r w:rsidR="00B44A22" w:rsidRPr="00B52C76">
        <w:rPr>
          <w:rFonts w:ascii="Arial" w:hAnsi="Arial" w:cs="Arial"/>
          <w:sz w:val="22"/>
          <w:szCs w:val="22"/>
        </w:rPr>
        <w:lastRenderedPageBreak/>
        <w:t>N</w:t>
      </w:r>
      <w:r>
        <w:rPr>
          <w:rFonts w:ascii="Arial" w:hAnsi="Arial" w:cs="Arial"/>
          <w:sz w:val="22"/>
          <w:szCs w:val="22"/>
        </w:rPr>
        <w:t xml:space="preserve">acional </w:t>
      </w:r>
      <w:r w:rsidR="00B44A22" w:rsidRPr="00B52C76">
        <w:rPr>
          <w:rFonts w:ascii="Arial" w:hAnsi="Arial" w:cs="Arial"/>
          <w:sz w:val="22"/>
          <w:szCs w:val="22"/>
        </w:rPr>
        <w:t>E</w:t>
      </w:r>
      <w:r>
        <w:rPr>
          <w:rFonts w:ascii="Arial" w:hAnsi="Arial" w:cs="Arial"/>
          <w:sz w:val="22"/>
          <w:szCs w:val="22"/>
        </w:rPr>
        <w:t>lectoral</w:t>
      </w:r>
      <w:r w:rsidR="00B44A22" w:rsidRPr="00B52C76">
        <w:rPr>
          <w:rFonts w:ascii="Arial" w:hAnsi="Arial" w:cs="Arial"/>
          <w:sz w:val="22"/>
          <w:szCs w:val="22"/>
        </w:rPr>
        <w:t xml:space="preserve"> en la entidad</w:t>
      </w:r>
      <w:r>
        <w:rPr>
          <w:rFonts w:ascii="Arial" w:hAnsi="Arial" w:cs="Arial"/>
          <w:sz w:val="22"/>
          <w:szCs w:val="22"/>
        </w:rPr>
        <w:t>,</w:t>
      </w:r>
      <w:r w:rsidR="00B44A22" w:rsidRPr="00B52C76">
        <w:rPr>
          <w:rFonts w:ascii="Arial" w:hAnsi="Arial" w:cs="Arial"/>
          <w:sz w:val="22"/>
          <w:szCs w:val="22"/>
        </w:rPr>
        <w:t xml:space="preserve"> los diseños de los formatos únicos de la documentación sin emblemas y materiales </w:t>
      </w:r>
      <w:r>
        <w:rPr>
          <w:rFonts w:ascii="Arial" w:hAnsi="Arial" w:cs="Arial"/>
          <w:sz w:val="22"/>
          <w:szCs w:val="22"/>
        </w:rPr>
        <w:t>electorales</w:t>
      </w:r>
    </w:p>
    <w:p w14:paraId="0642E878" w14:textId="77777777" w:rsidR="00D9414A" w:rsidRDefault="00D9414A" w:rsidP="003225C9">
      <w:pPr>
        <w:autoSpaceDE w:val="0"/>
        <w:autoSpaceDN w:val="0"/>
        <w:adjustRightInd w:val="0"/>
        <w:spacing w:line="360" w:lineRule="auto"/>
        <w:jc w:val="both"/>
        <w:rPr>
          <w:rFonts w:ascii="Arial" w:eastAsia="Calibri" w:hAnsi="Arial" w:cs="Arial"/>
          <w:sz w:val="22"/>
          <w:szCs w:val="22"/>
        </w:rPr>
      </w:pPr>
    </w:p>
    <w:p w14:paraId="16AF5DB8" w14:textId="5E5AC123" w:rsidR="009C5DA0" w:rsidRPr="00B52C76" w:rsidRDefault="00DB6A55" w:rsidP="003225C9">
      <w:pPr>
        <w:autoSpaceDE w:val="0"/>
        <w:autoSpaceDN w:val="0"/>
        <w:adjustRightInd w:val="0"/>
        <w:spacing w:line="360" w:lineRule="auto"/>
        <w:jc w:val="both"/>
        <w:rPr>
          <w:rFonts w:ascii="Arial" w:eastAsia="Calibri" w:hAnsi="Arial" w:cs="Arial"/>
          <w:sz w:val="22"/>
          <w:szCs w:val="22"/>
        </w:rPr>
      </w:pPr>
      <w:r w:rsidRPr="00DB6A55">
        <w:rPr>
          <w:rFonts w:ascii="Arial" w:hAnsi="Arial" w:cs="Arial"/>
          <w:b/>
          <w:sz w:val="22"/>
          <w:szCs w:val="22"/>
        </w:rPr>
        <w:t>V</w:t>
      </w:r>
      <w:r w:rsidR="003B1079">
        <w:rPr>
          <w:rFonts w:ascii="Arial" w:hAnsi="Arial" w:cs="Arial"/>
          <w:b/>
          <w:sz w:val="22"/>
          <w:szCs w:val="22"/>
        </w:rPr>
        <w:t>I</w:t>
      </w:r>
      <w:r w:rsidRPr="00DB6A55">
        <w:rPr>
          <w:rFonts w:ascii="Arial" w:hAnsi="Arial" w:cs="Arial"/>
          <w:b/>
          <w:sz w:val="22"/>
          <w:szCs w:val="22"/>
        </w:rPr>
        <w:t>II.</w:t>
      </w:r>
      <w:r w:rsidR="003225C9" w:rsidRPr="00B52C76">
        <w:rPr>
          <w:rFonts w:ascii="Arial" w:hAnsi="Arial" w:cs="Arial"/>
          <w:sz w:val="22"/>
          <w:szCs w:val="22"/>
        </w:rPr>
        <w:t xml:space="preserve"> </w:t>
      </w:r>
      <w:r w:rsidR="0001211E" w:rsidRPr="00B52C76">
        <w:rPr>
          <w:rFonts w:ascii="Arial" w:hAnsi="Arial" w:cs="Arial"/>
          <w:sz w:val="22"/>
          <w:szCs w:val="22"/>
        </w:rPr>
        <w:t>Una vez aplicadas las observaciones realizadas por el I</w:t>
      </w:r>
      <w:r>
        <w:rPr>
          <w:rFonts w:ascii="Arial" w:hAnsi="Arial" w:cs="Arial"/>
          <w:sz w:val="22"/>
          <w:szCs w:val="22"/>
        </w:rPr>
        <w:t>nstituto Nacional Electoral,</w:t>
      </w:r>
      <w:r w:rsidR="0001211E" w:rsidRPr="00B52C76">
        <w:rPr>
          <w:rFonts w:ascii="Arial" w:hAnsi="Arial" w:cs="Arial"/>
          <w:sz w:val="22"/>
          <w:szCs w:val="22"/>
        </w:rPr>
        <w:t xml:space="preserve"> c</w:t>
      </w:r>
      <w:r w:rsidR="009C5DA0" w:rsidRPr="00B52C76">
        <w:rPr>
          <w:rFonts w:ascii="Arial" w:hAnsi="Arial" w:cs="Arial"/>
          <w:sz w:val="22"/>
          <w:szCs w:val="22"/>
        </w:rPr>
        <w:t>on fecha 29 de diciembre de 2020</w:t>
      </w:r>
      <w:r>
        <w:rPr>
          <w:rFonts w:ascii="Arial" w:hAnsi="Arial" w:cs="Arial"/>
          <w:sz w:val="22"/>
          <w:szCs w:val="22"/>
        </w:rPr>
        <w:t>,</w:t>
      </w:r>
      <w:r w:rsidR="009C5DA0" w:rsidRPr="00B52C76">
        <w:rPr>
          <w:rFonts w:ascii="Arial" w:hAnsi="Arial" w:cs="Arial"/>
          <w:sz w:val="22"/>
          <w:szCs w:val="22"/>
        </w:rPr>
        <w:t xml:space="preserve"> </w:t>
      </w:r>
      <w:r w:rsidR="00F0306D" w:rsidRPr="00B52C76">
        <w:rPr>
          <w:rFonts w:ascii="Arial" w:hAnsi="Arial" w:cs="Arial"/>
          <w:sz w:val="22"/>
          <w:szCs w:val="22"/>
        </w:rPr>
        <w:t xml:space="preserve">a través del diverso </w:t>
      </w:r>
      <w:r w:rsidR="009C5DA0" w:rsidRPr="00B52C76">
        <w:rPr>
          <w:rFonts w:ascii="Arial" w:hAnsi="Arial" w:cs="Arial"/>
          <w:sz w:val="22"/>
          <w:szCs w:val="22"/>
        </w:rPr>
        <w:t>número INE/DEOE/1068/2020</w:t>
      </w:r>
      <w:r w:rsidR="00F0306D" w:rsidRPr="00B52C76">
        <w:rPr>
          <w:rFonts w:ascii="Arial" w:hAnsi="Arial" w:cs="Arial"/>
          <w:sz w:val="22"/>
          <w:szCs w:val="22"/>
        </w:rPr>
        <w:t>,</w:t>
      </w:r>
      <w:r w:rsidR="009C5DA0" w:rsidRPr="00B52C76">
        <w:rPr>
          <w:rFonts w:ascii="Arial" w:hAnsi="Arial" w:cs="Arial"/>
          <w:sz w:val="22"/>
          <w:szCs w:val="22"/>
        </w:rPr>
        <w:t xml:space="preserve"> la D</w:t>
      </w:r>
      <w:r>
        <w:rPr>
          <w:rFonts w:ascii="Arial" w:hAnsi="Arial" w:cs="Arial"/>
          <w:sz w:val="22"/>
          <w:szCs w:val="22"/>
        </w:rPr>
        <w:t xml:space="preserve">irección </w:t>
      </w:r>
      <w:r w:rsidR="009C5DA0" w:rsidRPr="00B52C76">
        <w:rPr>
          <w:rFonts w:ascii="Arial" w:hAnsi="Arial" w:cs="Arial"/>
          <w:sz w:val="22"/>
          <w:szCs w:val="22"/>
        </w:rPr>
        <w:t>E</w:t>
      </w:r>
      <w:r>
        <w:rPr>
          <w:rFonts w:ascii="Arial" w:hAnsi="Arial" w:cs="Arial"/>
          <w:sz w:val="22"/>
          <w:szCs w:val="22"/>
        </w:rPr>
        <w:t xml:space="preserve">jecutiva de </w:t>
      </w:r>
      <w:r w:rsidR="009C5DA0" w:rsidRPr="00B52C76">
        <w:rPr>
          <w:rFonts w:ascii="Arial" w:hAnsi="Arial" w:cs="Arial"/>
          <w:sz w:val="22"/>
          <w:szCs w:val="22"/>
        </w:rPr>
        <w:t>O</w:t>
      </w:r>
      <w:r>
        <w:rPr>
          <w:rFonts w:ascii="Arial" w:hAnsi="Arial" w:cs="Arial"/>
          <w:sz w:val="22"/>
          <w:szCs w:val="22"/>
        </w:rPr>
        <w:t xml:space="preserve">rganización </w:t>
      </w:r>
      <w:r w:rsidR="009C5DA0" w:rsidRPr="00B52C76">
        <w:rPr>
          <w:rFonts w:ascii="Arial" w:hAnsi="Arial" w:cs="Arial"/>
          <w:sz w:val="22"/>
          <w:szCs w:val="22"/>
        </w:rPr>
        <w:t>E</w:t>
      </w:r>
      <w:r>
        <w:rPr>
          <w:rFonts w:ascii="Arial" w:hAnsi="Arial" w:cs="Arial"/>
          <w:sz w:val="22"/>
          <w:szCs w:val="22"/>
        </w:rPr>
        <w:t>lectoral</w:t>
      </w:r>
      <w:r w:rsidR="009C5DA0" w:rsidRPr="00B52C76">
        <w:rPr>
          <w:rFonts w:ascii="Arial" w:hAnsi="Arial" w:cs="Arial"/>
          <w:sz w:val="22"/>
          <w:szCs w:val="22"/>
        </w:rPr>
        <w:t xml:space="preserve"> notificó al Instituto Electoral del Estado, </w:t>
      </w:r>
      <w:r w:rsidR="00F0306D" w:rsidRPr="00B52C76">
        <w:rPr>
          <w:rFonts w:ascii="Arial" w:hAnsi="Arial" w:cs="Arial"/>
          <w:sz w:val="22"/>
          <w:szCs w:val="22"/>
        </w:rPr>
        <w:t xml:space="preserve">que se cumple con las disposiciones contenidas en el Reglamento de Elecciones del Instituto Nacional Electoral y su </w:t>
      </w:r>
      <w:r>
        <w:rPr>
          <w:rFonts w:ascii="Arial" w:hAnsi="Arial" w:cs="Arial"/>
          <w:sz w:val="22"/>
          <w:szCs w:val="22"/>
        </w:rPr>
        <w:t>Anexo 4.1, por lo que se validaban</w:t>
      </w:r>
      <w:r w:rsidR="00F0306D" w:rsidRPr="00B52C76">
        <w:rPr>
          <w:rFonts w:ascii="Arial" w:hAnsi="Arial" w:cs="Arial"/>
          <w:sz w:val="22"/>
          <w:szCs w:val="22"/>
        </w:rPr>
        <w:t xml:space="preserve"> los diseños correspondientes a la documentación sin emblemas y materiales electorales, y </w:t>
      </w:r>
      <w:r>
        <w:rPr>
          <w:rFonts w:ascii="Arial" w:hAnsi="Arial" w:cs="Arial"/>
          <w:sz w:val="22"/>
          <w:szCs w:val="22"/>
        </w:rPr>
        <w:t>se notificó</w:t>
      </w:r>
      <w:r w:rsidR="00F0306D" w:rsidRPr="00B52C76">
        <w:rPr>
          <w:rFonts w:ascii="Arial" w:hAnsi="Arial" w:cs="Arial"/>
          <w:sz w:val="22"/>
          <w:szCs w:val="22"/>
        </w:rPr>
        <w:t xml:space="preserve"> que </w:t>
      </w:r>
      <w:r>
        <w:rPr>
          <w:rFonts w:ascii="Arial" w:hAnsi="Arial" w:cs="Arial"/>
          <w:sz w:val="22"/>
          <w:szCs w:val="22"/>
        </w:rPr>
        <w:t xml:space="preserve">se podía </w:t>
      </w:r>
      <w:r w:rsidR="00F0306D" w:rsidRPr="00B52C76">
        <w:rPr>
          <w:rFonts w:ascii="Arial" w:hAnsi="Arial" w:cs="Arial"/>
          <w:sz w:val="22"/>
          <w:szCs w:val="22"/>
        </w:rPr>
        <w:t xml:space="preserve">proceder </w:t>
      </w:r>
      <w:r w:rsidR="00DF32A8">
        <w:rPr>
          <w:rFonts w:ascii="Arial" w:hAnsi="Arial" w:cs="Arial"/>
          <w:sz w:val="22"/>
          <w:szCs w:val="22"/>
        </w:rPr>
        <w:t xml:space="preserve">con los </w:t>
      </w:r>
      <w:r w:rsidR="00F0306D" w:rsidRPr="00B52C76">
        <w:rPr>
          <w:rFonts w:ascii="Arial" w:hAnsi="Arial" w:cs="Arial"/>
          <w:sz w:val="22"/>
          <w:szCs w:val="22"/>
        </w:rPr>
        <w:t>trámites administrativos para su producción.</w:t>
      </w:r>
    </w:p>
    <w:p w14:paraId="60AB06ED" w14:textId="77777777" w:rsidR="00D53A09" w:rsidRPr="00B52C76" w:rsidRDefault="00D53A09" w:rsidP="00D53A09">
      <w:pPr>
        <w:pStyle w:val="Prrafodelista"/>
        <w:rPr>
          <w:rFonts w:ascii="Arial" w:hAnsi="Arial" w:cs="Arial"/>
        </w:rPr>
      </w:pPr>
    </w:p>
    <w:p w14:paraId="60430B23" w14:textId="30B71D6A" w:rsidR="001B0F7A" w:rsidRPr="00B52C76" w:rsidRDefault="003B1079" w:rsidP="003225C9">
      <w:pPr>
        <w:autoSpaceDE w:val="0"/>
        <w:autoSpaceDN w:val="0"/>
        <w:adjustRightInd w:val="0"/>
        <w:spacing w:line="360" w:lineRule="auto"/>
        <w:jc w:val="both"/>
        <w:rPr>
          <w:rFonts w:ascii="Arial" w:hAnsi="Arial" w:cs="Arial"/>
          <w:sz w:val="22"/>
          <w:szCs w:val="22"/>
        </w:rPr>
      </w:pPr>
      <w:r>
        <w:rPr>
          <w:rFonts w:ascii="Arial" w:hAnsi="Arial" w:cs="Arial"/>
          <w:b/>
          <w:sz w:val="22"/>
          <w:szCs w:val="22"/>
        </w:rPr>
        <w:t>IX</w:t>
      </w:r>
      <w:r w:rsidR="00DF32A8" w:rsidRPr="00DF32A8">
        <w:rPr>
          <w:rFonts w:ascii="Arial" w:hAnsi="Arial" w:cs="Arial"/>
          <w:b/>
          <w:sz w:val="22"/>
          <w:szCs w:val="22"/>
        </w:rPr>
        <w:t>.</w:t>
      </w:r>
      <w:r w:rsidR="003225C9" w:rsidRPr="00B52C76">
        <w:rPr>
          <w:rFonts w:ascii="Arial" w:hAnsi="Arial" w:cs="Arial"/>
          <w:sz w:val="22"/>
          <w:szCs w:val="22"/>
        </w:rPr>
        <w:t xml:space="preserve"> </w:t>
      </w:r>
      <w:r w:rsidR="001B0F7A" w:rsidRPr="00B52C76">
        <w:rPr>
          <w:rFonts w:ascii="Arial" w:hAnsi="Arial" w:cs="Arial"/>
          <w:sz w:val="22"/>
          <w:szCs w:val="22"/>
        </w:rPr>
        <w:t>Con</w:t>
      </w:r>
      <w:r w:rsidR="009C5DA0" w:rsidRPr="00B52C76">
        <w:rPr>
          <w:rFonts w:ascii="Arial" w:hAnsi="Arial" w:cs="Arial"/>
          <w:sz w:val="22"/>
          <w:szCs w:val="22"/>
        </w:rPr>
        <w:t xml:space="preserve"> </w:t>
      </w:r>
      <w:r w:rsidR="001B0F7A" w:rsidRPr="00B52C76">
        <w:rPr>
          <w:rFonts w:ascii="Arial" w:hAnsi="Arial" w:cs="Arial"/>
          <w:sz w:val="22"/>
          <w:szCs w:val="22"/>
        </w:rPr>
        <w:t>fecha 25 de enero de 2021,</w:t>
      </w:r>
      <w:r w:rsidR="00A57CE0" w:rsidRPr="00B52C76">
        <w:rPr>
          <w:rFonts w:ascii="Arial" w:hAnsi="Arial" w:cs="Arial"/>
          <w:sz w:val="22"/>
          <w:szCs w:val="22"/>
        </w:rPr>
        <w:t xml:space="preserve"> </w:t>
      </w:r>
      <w:r w:rsidR="001B0F7A" w:rsidRPr="00B52C76">
        <w:rPr>
          <w:rFonts w:ascii="Arial" w:hAnsi="Arial" w:cs="Arial"/>
          <w:sz w:val="22"/>
          <w:szCs w:val="22"/>
        </w:rPr>
        <w:t>en la Primera Sesión Extraordinaria</w:t>
      </w:r>
      <w:r w:rsidR="00DF32A8">
        <w:rPr>
          <w:rFonts w:ascii="Arial" w:hAnsi="Arial" w:cs="Arial"/>
          <w:sz w:val="22"/>
          <w:szCs w:val="22"/>
        </w:rPr>
        <w:t xml:space="preserve"> de</w:t>
      </w:r>
      <w:r w:rsidR="001B0F7A" w:rsidRPr="00B52C76">
        <w:rPr>
          <w:rFonts w:ascii="Arial" w:hAnsi="Arial" w:cs="Arial"/>
          <w:sz w:val="22"/>
          <w:szCs w:val="22"/>
        </w:rPr>
        <w:t xml:space="preserve"> </w:t>
      </w:r>
      <w:r w:rsidR="00A57CE0" w:rsidRPr="00B52C76">
        <w:rPr>
          <w:rFonts w:ascii="Arial" w:hAnsi="Arial" w:cs="Arial"/>
          <w:sz w:val="22"/>
          <w:szCs w:val="22"/>
        </w:rPr>
        <w:t>la Com</w:t>
      </w:r>
      <w:r w:rsidR="001B0F7A" w:rsidRPr="00B52C76">
        <w:rPr>
          <w:rFonts w:ascii="Arial" w:hAnsi="Arial" w:cs="Arial"/>
          <w:sz w:val="22"/>
          <w:szCs w:val="22"/>
        </w:rPr>
        <w:t>isión de Organización Electoral</w:t>
      </w:r>
      <w:r w:rsidR="00DF32A8">
        <w:rPr>
          <w:rFonts w:ascii="Arial" w:hAnsi="Arial" w:cs="Arial"/>
          <w:sz w:val="22"/>
          <w:szCs w:val="22"/>
        </w:rPr>
        <w:t xml:space="preserve"> de</w:t>
      </w:r>
      <w:r w:rsidR="009B31B1">
        <w:rPr>
          <w:rFonts w:ascii="Arial" w:hAnsi="Arial" w:cs="Arial"/>
          <w:sz w:val="22"/>
          <w:szCs w:val="22"/>
        </w:rPr>
        <w:t>l</w:t>
      </w:r>
      <w:r w:rsidR="00DF32A8">
        <w:rPr>
          <w:rFonts w:ascii="Arial" w:hAnsi="Arial" w:cs="Arial"/>
          <w:sz w:val="22"/>
          <w:szCs w:val="22"/>
        </w:rPr>
        <w:t xml:space="preserve"> Consejo General</w:t>
      </w:r>
      <w:r w:rsidR="001B0F7A" w:rsidRPr="00B52C76">
        <w:rPr>
          <w:rFonts w:ascii="Arial" w:hAnsi="Arial" w:cs="Arial"/>
          <w:sz w:val="22"/>
          <w:szCs w:val="22"/>
        </w:rPr>
        <w:t>, presentó y aprobó la Documentación Electoral sin emblemas y Materiales Electorales</w:t>
      </w:r>
      <w:r w:rsidR="009B31B1">
        <w:rPr>
          <w:rFonts w:ascii="Arial" w:hAnsi="Arial" w:cs="Arial"/>
          <w:sz w:val="22"/>
          <w:szCs w:val="22"/>
        </w:rPr>
        <w:t>, misma que fue remitida al Secretario Ejecutivo, mediante oficio IEEC/COE-01/2021, para su presentación ante este Órgano Superior de Dirección.</w:t>
      </w:r>
    </w:p>
    <w:p w14:paraId="1C359CF3" w14:textId="158FA206" w:rsidR="000F2872" w:rsidRPr="00B52C76" w:rsidRDefault="000F2872" w:rsidP="003225C9">
      <w:pPr>
        <w:autoSpaceDE w:val="0"/>
        <w:autoSpaceDN w:val="0"/>
        <w:adjustRightInd w:val="0"/>
        <w:spacing w:line="360" w:lineRule="auto"/>
        <w:jc w:val="both"/>
        <w:rPr>
          <w:rFonts w:ascii="Arial" w:hAnsi="Arial" w:cs="Arial"/>
          <w:sz w:val="22"/>
          <w:szCs w:val="22"/>
        </w:rPr>
      </w:pPr>
    </w:p>
    <w:p w14:paraId="4FD2CA80" w14:textId="77777777" w:rsidR="00C13E1F" w:rsidRPr="00B52C76" w:rsidRDefault="00C13E1F" w:rsidP="00C13E1F">
      <w:pPr>
        <w:spacing w:line="360" w:lineRule="auto"/>
        <w:jc w:val="both"/>
        <w:rPr>
          <w:rFonts w:ascii="Arial" w:hAnsi="Arial" w:cs="Arial"/>
          <w:sz w:val="22"/>
          <w:szCs w:val="22"/>
        </w:rPr>
      </w:pPr>
      <w:r w:rsidRPr="00B52C76">
        <w:rPr>
          <w:rFonts w:ascii="Arial" w:hAnsi="Arial" w:cs="Arial"/>
          <w:sz w:val="22"/>
          <w:szCs w:val="22"/>
        </w:rPr>
        <w:t xml:space="preserve">Con base a los antecedentes expuestos, se emiten las siguientes </w:t>
      </w:r>
    </w:p>
    <w:p w14:paraId="1A20A0E2" w14:textId="77777777" w:rsidR="001B0F7A" w:rsidRPr="00B52C76" w:rsidRDefault="001B0F7A" w:rsidP="009B31B1">
      <w:pPr>
        <w:spacing w:line="360" w:lineRule="auto"/>
        <w:rPr>
          <w:rFonts w:ascii="Arial" w:hAnsi="Arial" w:cs="Arial"/>
          <w:b/>
          <w:bCs/>
          <w:sz w:val="22"/>
          <w:szCs w:val="22"/>
        </w:rPr>
      </w:pPr>
    </w:p>
    <w:p w14:paraId="3C079551" w14:textId="77777777" w:rsidR="00C13E1F" w:rsidRPr="00B52C76" w:rsidRDefault="00C13E1F" w:rsidP="00C13E1F">
      <w:pPr>
        <w:spacing w:line="360" w:lineRule="auto"/>
        <w:jc w:val="center"/>
        <w:rPr>
          <w:rFonts w:ascii="Arial" w:hAnsi="Arial" w:cs="Arial"/>
          <w:b/>
          <w:bCs/>
          <w:sz w:val="22"/>
          <w:szCs w:val="22"/>
        </w:rPr>
      </w:pPr>
      <w:r w:rsidRPr="00B52C76">
        <w:rPr>
          <w:rFonts w:ascii="Arial" w:hAnsi="Arial" w:cs="Arial"/>
          <w:b/>
          <w:bCs/>
          <w:sz w:val="22"/>
          <w:szCs w:val="22"/>
        </w:rPr>
        <w:t>C O N S I D E R A C I O N E S:</w:t>
      </w:r>
    </w:p>
    <w:p w14:paraId="09F81667" w14:textId="77777777" w:rsidR="00C13E1F" w:rsidRPr="00B52C76" w:rsidRDefault="00C13E1F" w:rsidP="00C13E1F">
      <w:pPr>
        <w:spacing w:line="360" w:lineRule="auto"/>
        <w:jc w:val="both"/>
        <w:rPr>
          <w:rFonts w:ascii="Arial" w:hAnsi="Arial" w:cs="Arial"/>
          <w:b/>
          <w:bCs/>
          <w:sz w:val="22"/>
          <w:szCs w:val="22"/>
        </w:rPr>
      </w:pPr>
    </w:p>
    <w:p w14:paraId="0D8015F5" w14:textId="60ED9EBD" w:rsidR="00C13E1F" w:rsidRPr="00B52C76" w:rsidRDefault="00C13E1F" w:rsidP="00C13E1F">
      <w:pPr>
        <w:spacing w:line="360" w:lineRule="auto"/>
        <w:jc w:val="both"/>
        <w:rPr>
          <w:rFonts w:ascii="Arial" w:hAnsi="Arial" w:cs="Arial"/>
          <w:bCs/>
          <w:sz w:val="22"/>
          <w:szCs w:val="22"/>
          <w:lang w:val="es-MX"/>
        </w:rPr>
      </w:pPr>
      <w:r w:rsidRPr="00B52C76">
        <w:rPr>
          <w:rFonts w:ascii="Arial" w:hAnsi="Arial" w:cs="Arial"/>
          <w:b/>
          <w:bCs/>
          <w:sz w:val="22"/>
          <w:szCs w:val="22"/>
        </w:rPr>
        <w:t xml:space="preserve">1ª.- </w:t>
      </w:r>
      <w:r w:rsidRPr="00B52C76">
        <w:rPr>
          <w:rFonts w:ascii="Arial" w:hAnsi="Arial" w:cs="Arial"/>
          <w:bCs/>
          <w:sz w:val="22"/>
          <w:szCs w:val="22"/>
        </w:rPr>
        <w:t>D</w:t>
      </w:r>
      <w:r w:rsidR="00FE4E9D" w:rsidRPr="00B52C76">
        <w:rPr>
          <w:rFonts w:ascii="Arial" w:hAnsi="Arial" w:cs="Arial"/>
          <w:bCs/>
          <w:sz w:val="22"/>
          <w:szCs w:val="22"/>
        </w:rPr>
        <w:t>e</w:t>
      </w:r>
      <w:r w:rsidRPr="00B52C76">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sidRPr="00B52C76">
        <w:rPr>
          <w:rFonts w:ascii="Arial" w:hAnsi="Arial" w:cs="Arial"/>
          <w:bCs/>
          <w:sz w:val="22"/>
          <w:szCs w:val="22"/>
          <w:lang w:val="es-MX"/>
        </w:rPr>
        <w:t xml:space="preserve"> (LGIPE)</w:t>
      </w:r>
      <w:r w:rsidRPr="00B52C76">
        <w:rPr>
          <w:rFonts w:ascii="Arial" w:hAnsi="Arial" w:cs="Arial"/>
          <w:bCs/>
          <w:sz w:val="22"/>
          <w:szCs w:val="22"/>
          <w:lang w:val="es-MX"/>
        </w:rPr>
        <w:t>, corresponde al Instituto Nacional Electoral</w:t>
      </w:r>
      <w:r w:rsidR="009214D2" w:rsidRPr="00B52C76">
        <w:rPr>
          <w:rFonts w:ascii="Arial" w:hAnsi="Arial" w:cs="Arial"/>
          <w:bCs/>
          <w:sz w:val="22"/>
          <w:szCs w:val="22"/>
          <w:lang w:val="es-MX"/>
        </w:rPr>
        <w:t xml:space="preserve"> (INE)</w:t>
      </w:r>
      <w:r w:rsidRPr="00B52C76">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14:paraId="16EF9653" w14:textId="77777777" w:rsidR="00D176E7" w:rsidRPr="00B52C76" w:rsidRDefault="00D176E7" w:rsidP="00C13E1F">
      <w:pPr>
        <w:spacing w:line="360" w:lineRule="auto"/>
        <w:jc w:val="both"/>
        <w:rPr>
          <w:rFonts w:ascii="Arial" w:hAnsi="Arial" w:cs="Arial"/>
          <w:bCs/>
          <w:sz w:val="22"/>
          <w:szCs w:val="22"/>
          <w:lang w:val="es-MX"/>
        </w:rPr>
      </w:pPr>
    </w:p>
    <w:p w14:paraId="05D715C0" w14:textId="7F6A3656" w:rsidR="00C13E1F" w:rsidRDefault="00D176E7" w:rsidP="00D176E7">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bCs/>
          <w:sz w:val="22"/>
          <w:szCs w:val="22"/>
          <w:lang w:val="es-MX"/>
        </w:rPr>
        <w:t>2</w:t>
      </w:r>
      <w:r w:rsidR="00451EEE">
        <w:rPr>
          <w:rFonts w:ascii="Arial" w:hAnsi="Arial" w:cs="Arial"/>
          <w:b/>
          <w:bCs/>
          <w:sz w:val="22"/>
          <w:szCs w:val="22"/>
          <w:lang w:val="es-MX"/>
        </w:rPr>
        <w:t>ª</w:t>
      </w:r>
      <w:r w:rsidRPr="00B52C76">
        <w:rPr>
          <w:rFonts w:ascii="Arial" w:hAnsi="Arial" w:cs="Arial"/>
          <w:b/>
          <w:bCs/>
          <w:sz w:val="22"/>
          <w:szCs w:val="22"/>
          <w:lang w:val="es-MX"/>
        </w:rPr>
        <w:t>.-</w:t>
      </w:r>
      <w:r w:rsidRPr="00B52C76">
        <w:rPr>
          <w:rFonts w:ascii="Arial" w:hAnsi="Arial" w:cs="Arial"/>
          <w:bCs/>
          <w:sz w:val="22"/>
          <w:szCs w:val="22"/>
          <w:lang w:val="es-MX"/>
        </w:rPr>
        <w:t xml:space="preserve"> </w:t>
      </w:r>
      <w:r w:rsidRPr="00B52C76">
        <w:rPr>
          <w:rFonts w:ascii="Arial" w:eastAsia="Calibri" w:hAnsi="Arial" w:cs="Arial"/>
          <w:sz w:val="22"/>
          <w:szCs w:val="22"/>
          <w:lang w:val="es-MX" w:eastAsia="es-MX"/>
        </w:rPr>
        <w:t xml:space="preserve">Los artículos 41, párrafo segundo, Base V, apartado C y 116, párrafo segundo, fracción IV, inciso b) y c) de la Constitución Política Federal; así como, el artículo 98, </w:t>
      </w:r>
      <w:r w:rsidR="00451EEE">
        <w:rPr>
          <w:rFonts w:ascii="Arial" w:eastAsia="Calibri" w:hAnsi="Arial" w:cs="Arial"/>
          <w:sz w:val="22"/>
          <w:szCs w:val="22"/>
          <w:lang w:val="es-MX" w:eastAsia="es-MX"/>
        </w:rPr>
        <w:t>numeral 1, de la L</w:t>
      </w:r>
      <w:r w:rsidRPr="00B52C76">
        <w:rPr>
          <w:rFonts w:ascii="Arial" w:eastAsia="Calibri" w:hAnsi="Arial" w:cs="Arial"/>
          <w:sz w:val="22"/>
          <w:szCs w:val="22"/>
          <w:lang w:val="es-MX" w:eastAsia="es-MX"/>
        </w:rPr>
        <w:t>GIPE, refieren que el INE y los O</w:t>
      </w:r>
      <w:r w:rsidR="00F8359B">
        <w:rPr>
          <w:rFonts w:ascii="Arial" w:eastAsia="Calibri" w:hAnsi="Arial" w:cs="Arial"/>
          <w:sz w:val="22"/>
          <w:szCs w:val="22"/>
          <w:lang w:val="es-MX" w:eastAsia="es-MX"/>
        </w:rPr>
        <w:t xml:space="preserve">rganismos Públicos Locales </w:t>
      </w:r>
      <w:r w:rsidR="00BD22BB" w:rsidRPr="00B52C76">
        <w:rPr>
          <w:rFonts w:ascii="Arial" w:hAnsi="Arial" w:cs="Arial"/>
          <w:bCs/>
          <w:sz w:val="22"/>
          <w:szCs w:val="22"/>
          <w:lang w:val="es-MX"/>
        </w:rPr>
        <w:t>Electorales</w:t>
      </w:r>
      <w:r w:rsidR="00BD22BB">
        <w:rPr>
          <w:rFonts w:ascii="Arial" w:eastAsia="Calibri" w:hAnsi="Arial" w:cs="Arial"/>
          <w:sz w:val="22"/>
          <w:szCs w:val="22"/>
          <w:lang w:val="es-MX" w:eastAsia="es-MX"/>
        </w:rPr>
        <w:t xml:space="preserve"> </w:t>
      </w:r>
      <w:r w:rsidR="00F8359B">
        <w:rPr>
          <w:rFonts w:ascii="Arial" w:eastAsia="Calibri" w:hAnsi="Arial" w:cs="Arial"/>
          <w:sz w:val="22"/>
          <w:szCs w:val="22"/>
          <w:lang w:val="es-MX" w:eastAsia="es-MX"/>
        </w:rPr>
        <w:t>(O</w:t>
      </w:r>
      <w:r w:rsidRPr="00B52C76">
        <w:rPr>
          <w:rFonts w:ascii="Arial" w:eastAsia="Calibri" w:hAnsi="Arial" w:cs="Arial"/>
          <w:sz w:val="22"/>
          <w:szCs w:val="22"/>
          <w:lang w:val="es-MX" w:eastAsia="es-MX"/>
        </w:rPr>
        <w:t>PL</w:t>
      </w:r>
      <w:r w:rsidR="00F8359B">
        <w:rPr>
          <w:rFonts w:ascii="Arial" w:eastAsia="Calibri" w:hAnsi="Arial" w:cs="Arial"/>
          <w:sz w:val="22"/>
          <w:szCs w:val="22"/>
          <w:lang w:val="es-MX" w:eastAsia="es-MX"/>
        </w:rPr>
        <w:t>)</w:t>
      </w:r>
      <w:r w:rsidRPr="00B52C76">
        <w:rPr>
          <w:rFonts w:ascii="Arial" w:eastAsia="Calibri" w:hAnsi="Arial" w:cs="Arial"/>
          <w:sz w:val="22"/>
          <w:szCs w:val="22"/>
          <w:lang w:val="es-MX" w:eastAsia="es-MX"/>
        </w:rPr>
        <w:t xml:space="preserve"> desarrollan en sus respectivos ámbitos de competencia, la función estatal de organizar las elecciones; en </w:t>
      </w:r>
      <w:r w:rsidRPr="00B52C76">
        <w:rPr>
          <w:rFonts w:ascii="Arial" w:eastAsia="Calibri" w:hAnsi="Arial" w:cs="Arial"/>
          <w:sz w:val="22"/>
          <w:szCs w:val="22"/>
          <w:lang w:val="es-MX" w:eastAsia="es-MX"/>
        </w:rPr>
        <w:lastRenderedPageBreak/>
        <w:t>las elecciones locales será responsabilidad de los OPL, quienes están dotados de personalidad jurídica y patrimonio propios, autónomos en su funcionamiento e independencia en sus decisiones, profesionales en su desempeño y regidos por los principios de certeza, imparcialidad, independencia, legalidad, máxima publicidad y</w:t>
      </w:r>
      <w:r w:rsidR="00BD22BB">
        <w:rPr>
          <w:rFonts w:ascii="Arial" w:eastAsia="Calibri" w:hAnsi="Arial" w:cs="Arial"/>
          <w:sz w:val="22"/>
          <w:szCs w:val="22"/>
          <w:lang w:val="es-MX" w:eastAsia="es-MX"/>
        </w:rPr>
        <w:t xml:space="preserve"> </w:t>
      </w:r>
      <w:r w:rsidRPr="00B52C76">
        <w:rPr>
          <w:rFonts w:ascii="Arial" w:eastAsia="Calibri" w:hAnsi="Arial" w:cs="Arial"/>
          <w:sz w:val="22"/>
          <w:szCs w:val="22"/>
          <w:lang w:val="es-MX" w:eastAsia="es-MX"/>
        </w:rPr>
        <w:t xml:space="preserve">objetividad. </w:t>
      </w:r>
    </w:p>
    <w:p w14:paraId="25E8D391" w14:textId="77777777" w:rsidR="00451EEE" w:rsidRDefault="00451EEE" w:rsidP="00451EEE">
      <w:pPr>
        <w:autoSpaceDE w:val="0"/>
        <w:autoSpaceDN w:val="0"/>
        <w:adjustRightInd w:val="0"/>
        <w:spacing w:line="360" w:lineRule="auto"/>
        <w:jc w:val="both"/>
        <w:rPr>
          <w:rFonts w:ascii="Arial" w:eastAsia="Arial" w:hAnsi="Arial" w:cs="Arial"/>
          <w:b/>
          <w:spacing w:val="1"/>
          <w:sz w:val="22"/>
          <w:szCs w:val="22"/>
        </w:rPr>
      </w:pPr>
    </w:p>
    <w:p w14:paraId="611DD443" w14:textId="081DF3E3" w:rsidR="00451EEE" w:rsidRPr="00507F89" w:rsidRDefault="00451EEE" w:rsidP="00451EEE">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w:t>
      </w:r>
      <w:r>
        <w:rPr>
          <w:rFonts w:ascii="Arial" w:eastAsia="Arial" w:hAnsi="Arial" w:cs="Arial"/>
          <w:sz w:val="22"/>
          <w:szCs w:val="22"/>
        </w:rPr>
        <w:t>LGIPE</w:t>
      </w:r>
      <w:r w:rsidRPr="00507F89">
        <w:rPr>
          <w:rFonts w:ascii="Arial" w:eastAsia="Arial" w:hAnsi="Arial" w:cs="Arial"/>
          <w:sz w:val="22"/>
          <w:szCs w:val="22"/>
        </w:rPr>
        <w:t xml:space="preserv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50650074" w14:textId="77777777" w:rsidR="00451EEE" w:rsidRPr="00507F89" w:rsidRDefault="00451EEE" w:rsidP="00451EEE">
      <w:pPr>
        <w:autoSpaceDE w:val="0"/>
        <w:autoSpaceDN w:val="0"/>
        <w:adjustRightInd w:val="0"/>
        <w:spacing w:line="360" w:lineRule="auto"/>
        <w:jc w:val="both"/>
        <w:rPr>
          <w:rFonts w:ascii="Arial" w:eastAsia="Arial" w:hAnsi="Arial" w:cs="Arial"/>
          <w:sz w:val="22"/>
          <w:szCs w:val="22"/>
        </w:rPr>
      </w:pPr>
    </w:p>
    <w:p w14:paraId="4DCF547B" w14:textId="77777777" w:rsidR="00451EEE" w:rsidRDefault="00451EEE" w:rsidP="00451EEE">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mismo, que se establezcan en la legislación local correspondiente.</w:t>
      </w:r>
    </w:p>
    <w:p w14:paraId="4F70D77D" w14:textId="77777777" w:rsidR="00616918" w:rsidRDefault="00616918" w:rsidP="00451EEE">
      <w:pPr>
        <w:autoSpaceDE w:val="0"/>
        <w:autoSpaceDN w:val="0"/>
        <w:adjustRightInd w:val="0"/>
        <w:spacing w:line="360" w:lineRule="auto"/>
        <w:jc w:val="both"/>
        <w:rPr>
          <w:rFonts w:ascii="Arial" w:hAnsi="Arial" w:cs="Arial"/>
          <w:sz w:val="22"/>
          <w:szCs w:val="22"/>
          <w:shd w:val="clear" w:color="auto" w:fill="FFFFFF"/>
        </w:rPr>
      </w:pPr>
    </w:p>
    <w:p w14:paraId="3EAAC5C8" w14:textId="77777777" w:rsidR="00616918" w:rsidRDefault="00616918" w:rsidP="00616918">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4AC6E100" w14:textId="77777777" w:rsidR="00616918" w:rsidRDefault="00616918" w:rsidP="00616918">
      <w:pPr>
        <w:autoSpaceDE w:val="0"/>
        <w:autoSpaceDN w:val="0"/>
        <w:adjustRightInd w:val="0"/>
        <w:spacing w:line="360" w:lineRule="auto"/>
        <w:jc w:val="both"/>
        <w:rPr>
          <w:rFonts w:ascii="Arial" w:hAnsi="Arial" w:cs="Arial"/>
          <w:b/>
          <w:bCs/>
          <w:sz w:val="22"/>
          <w:szCs w:val="22"/>
        </w:rPr>
      </w:pPr>
    </w:p>
    <w:p w14:paraId="0406555C" w14:textId="3E12A1A5" w:rsidR="00616918" w:rsidRPr="00B91B31" w:rsidRDefault="00616918" w:rsidP="00616918">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5</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02055B47" w14:textId="77777777" w:rsidR="00616918" w:rsidRDefault="00616918" w:rsidP="00616918">
      <w:pPr>
        <w:autoSpaceDE w:val="0"/>
        <w:autoSpaceDN w:val="0"/>
        <w:adjustRightInd w:val="0"/>
        <w:spacing w:line="360" w:lineRule="auto"/>
        <w:jc w:val="both"/>
        <w:rPr>
          <w:rFonts w:ascii="Arial" w:hAnsi="Arial" w:cs="Arial"/>
          <w:b/>
          <w:sz w:val="22"/>
          <w:szCs w:val="22"/>
        </w:rPr>
      </w:pPr>
    </w:p>
    <w:p w14:paraId="228B76C1" w14:textId="25187D3F" w:rsidR="00616918" w:rsidRDefault="00616918" w:rsidP="00616918">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6</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artículo 99 del Código Comicial Local, son fines del Instituto Electoral del Estado, p</w:t>
      </w:r>
      <w:r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w:t>
      </w:r>
      <w:r w:rsidRPr="00507F89">
        <w:rPr>
          <w:rFonts w:ascii="Arial" w:eastAsia="Calibri" w:hAnsi="Arial" w:cs="Arial"/>
          <w:snapToGrid w:val="0"/>
          <w:sz w:val="22"/>
          <w:szCs w:val="22"/>
          <w:lang w:val="es-MX" w:eastAsia="en-US"/>
        </w:rPr>
        <w:lastRenderedPageBreak/>
        <w:t xml:space="preserve">Legislativo, de los Ayuntamientos y, en su caso, calificarlas; velar por la autenticidad y efectividad del sufragio; y </w:t>
      </w:r>
      <w:r w:rsidRPr="00507F89">
        <w:rPr>
          <w:rFonts w:ascii="Arial" w:eastAsia="Calibri" w:hAnsi="Arial" w:cs="Arial"/>
          <w:sz w:val="22"/>
          <w:szCs w:val="22"/>
          <w:lang w:val="es-ES_tradnl" w:eastAsia="en-US"/>
        </w:rPr>
        <w:t>coadyuvar en la promoción y difusión de la cultura cívica, política democrática.</w:t>
      </w:r>
    </w:p>
    <w:p w14:paraId="5B579A4A" w14:textId="77777777" w:rsidR="00616918" w:rsidRDefault="00616918" w:rsidP="00616918">
      <w:pPr>
        <w:spacing w:line="360" w:lineRule="auto"/>
        <w:jc w:val="both"/>
        <w:rPr>
          <w:rFonts w:ascii="Arial" w:eastAsia="Calibri" w:hAnsi="Arial" w:cs="Arial"/>
          <w:b/>
          <w:sz w:val="22"/>
          <w:szCs w:val="22"/>
          <w:lang w:val="es-MX" w:eastAsia="en-US"/>
        </w:rPr>
      </w:pPr>
    </w:p>
    <w:p w14:paraId="276A0DA4" w14:textId="38B538C3" w:rsidR="00C13E1F" w:rsidRDefault="00616918" w:rsidP="00451EEE">
      <w:pPr>
        <w:spacing w:line="360" w:lineRule="auto"/>
        <w:jc w:val="both"/>
        <w:rPr>
          <w:rFonts w:ascii="Arial" w:hAnsi="Arial" w:cs="Arial"/>
          <w:bCs/>
          <w:sz w:val="22"/>
          <w:szCs w:val="22"/>
          <w:lang w:val="es-MX"/>
        </w:rPr>
      </w:pPr>
      <w:r w:rsidRPr="00616918">
        <w:rPr>
          <w:rFonts w:ascii="Arial" w:hAnsi="Arial" w:cs="Arial"/>
          <w:b/>
          <w:sz w:val="22"/>
          <w:szCs w:val="22"/>
          <w:shd w:val="clear" w:color="auto" w:fill="FFFFFF"/>
        </w:rPr>
        <w:t>7</w:t>
      </w:r>
      <w:r w:rsidR="00C13E1F" w:rsidRPr="00B52C76">
        <w:rPr>
          <w:rFonts w:ascii="Arial" w:hAnsi="Arial" w:cs="Arial"/>
          <w:b/>
          <w:bCs/>
          <w:sz w:val="22"/>
          <w:szCs w:val="22"/>
        </w:rPr>
        <w:t>ª.-</w:t>
      </w:r>
      <w:r w:rsidR="00C13E1F" w:rsidRPr="00B52C76">
        <w:rPr>
          <w:rFonts w:ascii="Arial" w:hAnsi="Arial" w:cs="Arial"/>
          <w:bCs/>
          <w:sz w:val="22"/>
          <w:szCs w:val="22"/>
        </w:rPr>
        <w:t xml:space="preserve"> </w:t>
      </w:r>
      <w:r w:rsidR="00C13E1F" w:rsidRPr="00B52C76">
        <w:rPr>
          <w:rFonts w:ascii="Arial" w:hAnsi="Arial" w:cs="Arial"/>
          <w:bCs/>
          <w:sz w:val="22"/>
          <w:szCs w:val="22"/>
          <w:lang w:val="es-MX"/>
        </w:rPr>
        <w:t xml:space="preserve">De acuerdo a lo establecido en el artículo 44, numeral 1, incisos </w:t>
      </w:r>
      <w:proofErr w:type="spellStart"/>
      <w:r w:rsidR="00C13E1F" w:rsidRPr="00B52C76">
        <w:rPr>
          <w:rFonts w:ascii="Arial" w:hAnsi="Arial" w:cs="Arial"/>
          <w:bCs/>
          <w:sz w:val="22"/>
          <w:szCs w:val="22"/>
          <w:lang w:val="es-MX"/>
        </w:rPr>
        <w:t>gg</w:t>
      </w:r>
      <w:proofErr w:type="spellEnd"/>
      <w:r w:rsidR="00C13E1F" w:rsidRPr="00B52C76">
        <w:rPr>
          <w:rFonts w:ascii="Arial" w:hAnsi="Arial" w:cs="Arial"/>
          <w:bCs/>
          <w:sz w:val="22"/>
          <w:szCs w:val="22"/>
          <w:lang w:val="es-MX"/>
        </w:rPr>
        <w:t xml:space="preserve">) y </w:t>
      </w:r>
      <w:proofErr w:type="spellStart"/>
      <w:r w:rsidR="00C13E1F" w:rsidRPr="00B52C76">
        <w:rPr>
          <w:rFonts w:ascii="Arial" w:hAnsi="Arial" w:cs="Arial"/>
          <w:bCs/>
          <w:sz w:val="22"/>
          <w:szCs w:val="22"/>
          <w:lang w:val="es-MX"/>
        </w:rPr>
        <w:t>jj</w:t>
      </w:r>
      <w:proofErr w:type="spellEnd"/>
      <w:r w:rsidR="00C13E1F" w:rsidRPr="00B52C76">
        <w:rPr>
          <w:rFonts w:ascii="Arial" w:hAnsi="Arial" w:cs="Arial"/>
          <w:bCs/>
          <w:sz w:val="22"/>
          <w:szCs w:val="22"/>
          <w:lang w:val="es-MX"/>
        </w:rPr>
        <w:t xml:space="preserve">), de la </w:t>
      </w:r>
      <w:r w:rsidR="009214D2" w:rsidRPr="00B52C76">
        <w:rPr>
          <w:rFonts w:ascii="Arial" w:hAnsi="Arial" w:cs="Arial"/>
          <w:bCs/>
          <w:sz w:val="22"/>
          <w:szCs w:val="22"/>
          <w:lang w:val="es-MX"/>
        </w:rPr>
        <w:t>LGIPE</w:t>
      </w:r>
      <w:r w:rsidR="00C13E1F" w:rsidRPr="00B52C76">
        <w:rPr>
          <w:rFonts w:ascii="Arial" w:hAnsi="Arial" w:cs="Arial"/>
          <w:bCs/>
          <w:sz w:val="22"/>
          <w:szCs w:val="22"/>
          <w:lang w:val="es-MX"/>
        </w:rPr>
        <w:t xml:space="preserve">, son atribuciones del Consejo General del </w:t>
      </w:r>
      <w:r w:rsidR="009214D2" w:rsidRPr="00B52C76">
        <w:rPr>
          <w:rFonts w:ascii="Arial" w:hAnsi="Arial" w:cs="Arial"/>
          <w:bCs/>
          <w:sz w:val="22"/>
          <w:szCs w:val="22"/>
          <w:lang w:val="es-MX"/>
        </w:rPr>
        <w:t>INE</w:t>
      </w:r>
      <w:r w:rsidR="00C13E1F" w:rsidRPr="00B52C76">
        <w:rPr>
          <w:rFonts w:ascii="Arial" w:hAnsi="Arial" w:cs="Arial"/>
          <w:bCs/>
          <w:sz w:val="22"/>
          <w:szCs w:val="22"/>
          <w:lang w:val="es-MX"/>
        </w:rPr>
        <w:t>, aprobar y expedir los reglamentos, lineamientos y acuerdos para ejercer las facultades previstas en el Apartado B de la Base V del artículo 41 de la Constitución Federal; así como dictar los Acuerdos necesarios para hacer efectivas las atribuciones señaladas en dicho ordenamiento.</w:t>
      </w:r>
    </w:p>
    <w:p w14:paraId="5CE15CE3" w14:textId="77777777" w:rsidR="00451EEE" w:rsidRPr="00B52C76" w:rsidRDefault="00451EEE" w:rsidP="00451EEE">
      <w:pPr>
        <w:spacing w:line="360" w:lineRule="auto"/>
        <w:jc w:val="both"/>
        <w:rPr>
          <w:rFonts w:ascii="Arial" w:hAnsi="Arial" w:cs="Arial"/>
          <w:bCs/>
          <w:sz w:val="22"/>
          <w:szCs w:val="22"/>
          <w:lang w:val="es-MX"/>
        </w:rPr>
      </w:pPr>
    </w:p>
    <w:p w14:paraId="729078C7" w14:textId="02F83A90" w:rsidR="00C13E1F" w:rsidRPr="00B52C76" w:rsidRDefault="00C13E1F" w:rsidP="00C13E1F">
      <w:pPr>
        <w:autoSpaceDE w:val="0"/>
        <w:autoSpaceDN w:val="0"/>
        <w:adjustRightInd w:val="0"/>
        <w:spacing w:line="360" w:lineRule="auto"/>
        <w:jc w:val="both"/>
        <w:rPr>
          <w:rFonts w:ascii="Arial" w:eastAsia="Calibri" w:hAnsi="Arial" w:cs="Arial"/>
          <w:color w:val="000000"/>
          <w:sz w:val="22"/>
          <w:szCs w:val="22"/>
          <w:lang w:val="es-MX" w:eastAsia="en-US"/>
        </w:rPr>
      </w:pPr>
      <w:r w:rsidRPr="00B52C76">
        <w:rPr>
          <w:rFonts w:ascii="Arial" w:hAnsi="Arial" w:cs="Arial"/>
          <w:bCs/>
          <w:sz w:val="22"/>
          <w:szCs w:val="22"/>
          <w:lang w:val="es-MX"/>
        </w:rPr>
        <w:t xml:space="preserve">En virtud de lo anterior, el referido Consejo General aprobó el </w:t>
      </w:r>
      <w:r w:rsidR="00D64D3F" w:rsidRPr="00B52C76">
        <w:rPr>
          <w:rFonts w:ascii="Arial" w:hAnsi="Arial" w:cs="Arial"/>
          <w:bCs/>
          <w:sz w:val="22"/>
          <w:szCs w:val="22"/>
          <w:lang w:val="es-MX"/>
        </w:rPr>
        <w:t>Reglamento de Elecciones</w:t>
      </w:r>
      <w:r w:rsidRPr="00B52C76">
        <w:rPr>
          <w:rFonts w:ascii="Arial" w:hAnsi="Arial" w:cs="Arial"/>
          <w:bCs/>
          <w:sz w:val="22"/>
          <w:szCs w:val="22"/>
          <w:lang w:val="es-MX"/>
        </w:rPr>
        <w:t xml:space="preserve"> que se des</w:t>
      </w:r>
      <w:r w:rsidR="00D64D3F" w:rsidRPr="00B52C76">
        <w:rPr>
          <w:rFonts w:ascii="Arial" w:hAnsi="Arial" w:cs="Arial"/>
          <w:bCs/>
          <w:sz w:val="22"/>
          <w:szCs w:val="22"/>
          <w:lang w:val="es-MX"/>
        </w:rPr>
        <w:t xml:space="preserve">cribe en el Antecedente número </w:t>
      </w:r>
      <w:r w:rsidRPr="00B52C76">
        <w:rPr>
          <w:rFonts w:ascii="Arial" w:hAnsi="Arial" w:cs="Arial"/>
          <w:bCs/>
          <w:sz w:val="22"/>
          <w:szCs w:val="22"/>
          <w:lang w:val="es-MX"/>
        </w:rPr>
        <w:t>I de este instrumento, generando con ello la obligatoriedad de su</w:t>
      </w:r>
      <w:r w:rsidR="00BD22BB">
        <w:rPr>
          <w:rFonts w:ascii="Arial" w:hAnsi="Arial" w:cs="Arial"/>
          <w:bCs/>
          <w:sz w:val="22"/>
          <w:szCs w:val="22"/>
          <w:lang w:val="es-MX"/>
        </w:rPr>
        <w:t xml:space="preserve"> observancia para los OPL</w:t>
      </w:r>
      <w:r w:rsidR="00D64D3F" w:rsidRPr="00B52C76">
        <w:rPr>
          <w:rFonts w:ascii="Arial" w:hAnsi="Arial" w:cs="Arial"/>
          <w:bCs/>
          <w:sz w:val="22"/>
          <w:szCs w:val="22"/>
          <w:lang w:val="es-MX"/>
        </w:rPr>
        <w:t>; y, entre otros temas, en dicho Reglamento estableció</w:t>
      </w:r>
      <w:r w:rsidRPr="00B52C76">
        <w:rPr>
          <w:rFonts w:ascii="Arial" w:eastAsia="Calibri" w:hAnsi="Arial" w:cs="Arial"/>
          <w:color w:val="000000"/>
          <w:sz w:val="22"/>
          <w:szCs w:val="22"/>
          <w:lang w:val="es-MX" w:eastAsia="en-US"/>
        </w:rPr>
        <w:t xml:space="preserve"> las características y los </w:t>
      </w:r>
      <w:r w:rsidR="0064451F" w:rsidRPr="00B52C76">
        <w:rPr>
          <w:rFonts w:ascii="Arial" w:eastAsia="Calibri" w:hAnsi="Arial" w:cs="Arial"/>
          <w:color w:val="000000"/>
          <w:sz w:val="22"/>
          <w:szCs w:val="22"/>
          <w:lang w:val="es-MX" w:eastAsia="en-US"/>
        </w:rPr>
        <w:t>contenidos mínimos que deberán incluir</w:t>
      </w:r>
      <w:r w:rsidRPr="00B52C76">
        <w:rPr>
          <w:rFonts w:ascii="Arial" w:eastAsia="Calibri" w:hAnsi="Arial" w:cs="Arial"/>
          <w:color w:val="000000"/>
          <w:sz w:val="22"/>
          <w:szCs w:val="22"/>
          <w:lang w:val="es-MX" w:eastAsia="en-US"/>
        </w:rPr>
        <w:t xml:space="preserve"> los documentos y los materiales electorales, para los procesos electorales federales y locales, así como las condiciones, mecanismos y procedi</w:t>
      </w:r>
      <w:r w:rsidR="00BD22BB">
        <w:rPr>
          <w:rFonts w:ascii="Arial" w:eastAsia="Calibri" w:hAnsi="Arial" w:cs="Arial"/>
          <w:color w:val="000000"/>
          <w:sz w:val="22"/>
          <w:szCs w:val="22"/>
          <w:lang w:val="es-MX" w:eastAsia="en-US"/>
        </w:rPr>
        <w:t xml:space="preserve">mientos que se observarán para </w:t>
      </w:r>
      <w:r w:rsidRPr="00B52C76">
        <w:rPr>
          <w:rFonts w:ascii="Arial" w:eastAsia="Calibri" w:hAnsi="Arial" w:cs="Arial"/>
          <w:color w:val="000000"/>
          <w:sz w:val="22"/>
          <w:szCs w:val="22"/>
          <w:lang w:val="es-MX" w:eastAsia="en-US"/>
        </w:rPr>
        <w:t>su impresión y producción.</w:t>
      </w:r>
    </w:p>
    <w:p w14:paraId="2B766CAB" w14:textId="77777777" w:rsidR="00C13E1F" w:rsidRPr="00B52C76" w:rsidRDefault="00C13E1F" w:rsidP="00C13E1F">
      <w:pPr>
        <w:spacing w:line="360" w:lineRule="auto"/>
        <w:jc w:val="both"/>
        <w:rPr>
          <w:rFonts w:ascii="Arial" w:hAnsi="Arial" w:cs="Arial"/>
          <w:bCs/>
          <w:sz w:val="22"/>
          <w:szCs w:val="22"/>
        </w:rPr>
      </w:pPr>
    </w:p>
    <w:p w14:paraId="7933B80E" w14:textId="5C685454" w:rsidR="00C13E1F" w:rsidRDefault="00616918" w:rsidP="00C13E1F">
      <w:pPr>
        <w:spacing w:line="360" w:lineRule="auto"/>
        <w:jc w:val="both"/>
        <w:rPr>
          <w:rFonts w:ascii="Arial" w:hAnsi="Arial" w:cs="Arial"/>
          <w:sz w:val="22"/>
          <w:szCs w:val="22"/>
          <w:lang w:val="es-MX"/>
        </w:rPr>
      </w:pPr>
      <w:r>
        <w:rPr>
          <w:rFonts w:ascii="Arial" w:hAnsi="Arial" w:cs="Arial"/>
          <w:b/>
          <w:bCs/>
          <w:sz w:val="22"/>
          <w:szCs w:val="22"/>
        </w:rPr>
        <w:t>8</w:t>
      </w:r>
      <w:r w:rsidR="00C13E1F" w:rsidRPr="00B52C76">
        <w:rPr>
          <w:rFonts w:ascii="Arial" w:hAnsi="Arial" w:cs="Arial"/>
          <w:b/>
          <w:bCs/>
          <w:sz w:val="22"/>
          <w:szCs w:val="22"/>
        </w:rPr>
        <w:t>ª.-</w:t>
      </w:r>
      <w:r w:rsidR="00C13E1F" w:rsidRPr="00B52C76">
        <w:rPr>
          <w:rFonts w:ascii="Arial" w:hAnsi="Arial" w:cs="Arial"/>
          <w:b/>
          <w:sz w:val="22"/>
          <w:szCs w:val="22"/>
        </w:rPr>
        <w:t xml:space="preserve"> </w:t>
      </w:r>
      <w:r w:rsidR="00C13E1F" w:rsidRPr="00B52C76">
        <w:rPr>
          <w:rFonts w:ascii="Arial" w:hAnsi="Arial" w:cs="Arial"/>
          <w:sz w:val="22"/>
          <w:szCs w:val="22"/>
          <w:lang w:val="es-MX"/>
        </w:rPr>
        <w:t>A su vez, el artíc</w:t>
      </w:r>
      <w:r w:rsidR="00D176E7" w:rsidRPr="00B52C76">
        <w:rPr>
          <w:rFonts w:ascii="Arial" w:hAnsi="Arial" w:cs="Arial"/>
          <w:sz w:val="22"/>
          <w:szCs w:val="22"/>
          <w:lang w:val="es-MX"/>
        </w:rPr>
        <w:t>ulo 216 de la LGIPE</w:t>
      </w:r>
      <w:r w:rsidR="00C13E1F" w:rsidRPr="00B52C76">
        <w:rPr>
          <w:rFonts w:ascii="Arial" w:hAnsi="Arial" w:cs="Arial"/>
          <w:sz w:val="22"/>
          <w:szCs w:val="22"/>
          <w:lang w:val="es-MX"/>
        </w:rPr>
        <w:t xml:space="preserve">, establece que la propia ley </w:t>
      </w:r>
      <w:r w:rsidR="00BD22BB">
        <w:rPr>
          <w:rFonts w:ascii="Arial" w:hAnsi="Arial" w:cs="Arial"/>
          <w:sz w:val="22"/>
          <w:szCs w:val="22"/>
          <w:lang w:val="es-MX"/>
        </w:rPr>
        <w:t>nacional</w:t>
      </w:r>
      <w:r w:rsidR="00C13E1F" w:rsidRPr="00B52C76">
        <w:rPr>
          <w:rFonts w:ascii="Arial" w:hAnsi="Arial" w:cs="Arial"/>
          <w:sz w:val="22"/>
          <w:szCs w:val="22"/>
          <w:lang w:val="es-MX"/>
        </w:rPr>
        <w:t xml:space="preserve"> y las leyes </w:t>
      </w:r>
      <w:r w:rsidR="00BD22BB">
        <w:rPr>
          <w:rFonts w:ascii="Arial" w:hAnsi="Arial" w:cs="Arial"/>
          <w:sz w:val="22"/>
          <w:szCs w:val="22"/>
          <w:lang w:val="es-MX"/>
        </w:rPr>
        <w:t xml:space="preserve">electorales </w:t>
      </w:r>
      <w:r w:rsidR="00C13E1F" w:rsidRPr="00B52C76">
        <w:rPr>
          <w:rFonts w:ascii="Arial" w:hAnsi="Arial" w:cs="Arial"/>
          <w:sz w:val="22"/>
          <w:szCs w:val="22"/>
          <w:lang w:val="es-MX"/>
        </w:rPr>
        <w:t xml:space="preserve">locales determinarán las características de la documentación y materiales electorales, entre las cuales se establece que deberán producirse con materiales que permitan su reciclamiento, que las boletas electorales contengan las medidas de seguridad que apruebe el </w:t>
      </w:r>
      <w:r w:rsidR="00D64D3F" w:rsidRPr="00B52C76">
        <w:rPr>
          <w:rFonts w:ascii="Arial" w:hAnsi="Arial" w:cs="Arial"/>
          <w:sz w:val="22"/>
          <w:szCs w:val="22"/>
          <w:lang w:val="es-MX"/>
        </w:rPr>
        <w:t>INE</w:t>
      </w:r>
      <w:r w:rsidR="00C13E1F" w:rsidRPr="00B52C76">
        <w:rPr>
          <w:rFonts w:ascii="Arial" w:hAnsi="Arial" w:cs="Arial"/>
          <w:sz w:val="22"/>
          <w:szCs w:val="22"/>
          <w:lang w:val="es-MX"/>
        </w:rPr>
        <w:t xml:space="preserve">, que al término de los procesos correspondientes, la destrucción de la documentación y materiales se lleve a cabo empleando métodos que protejan al medio ambiente y, que la salvaguarda y cuidado de las boletas son considerados asunto de seguridad nacional.  </w:t>
      </w:r>
    </w:p>
    <w:p w14:paraId="29780D3C" w14:textId="77777777" w:rsidR="00CD7B90" w:rsidRPr="00B52C76" w:rsidRDefault="00CD7B90" w:rsidP="00C13E1F">
      <w:pPr>
        <w:spacing w:line="360" w:lineRule="auto"/>
        <w:jc w:val="both"/>
        <w:rPr>
          <w:rFonts w:ascii="Arial" w:hAnsi="Arial" w:cs="Arial"/>
          <w:sz w:val="22"/>
          <w:szCs w:val="22"/>
          <w:lang w:val="es-MX"/>
        </w:rPr>
      </w:pPr>
    </w:p>
    <w:p w14:paraId="4D029E1C" w14:textId="28A6E493" w:rsidR="00C13E1F" w:rsidRPr="00451EEE" w:rsidRDefault="00616918" w:rsidP="00C13E1F">
      <w:pPr>
        <w:spacing w:line="360" w:lineRule="auto"/>
        <w:jc w:val="both"/>
        <w:rPr>
          <w:rFonts w:ascii="Arial" w:hAnsi="Arial" w:cs="Arial"/>
          <w:bCs/>
          <w:sz w:val="22"/>
          <w:szCs w:val="22"/>
        </w:rPr>
      </w:pPr>
      <w:r>
        <w:rPr>
          <w:rFonts w:ascii="Arial" w:hAnsi="Arial" w:cs="Arial"/>
          <w:b/>
          <w:bCs/>
          <w:sz w:val="22"/>
          <w:szCs w:val="22"/>
        </w:rPr>
        <w:t>9</w:t>
      </w:r>
      <w:r w:rsidR="00C13E1F" w:rsidRPr="00B52C76">
        <w:rPr>
          <w:rFonts w:ascii="Arial" w:hAnsi="Arial" w:cs="Arial"/>
          <w:b/>
          <w:bCs/>
          <w:sz w:val="22"/>
          <w:szCs w:val="22"/>
        </w:rPr>
        <w:t>ª.-</w:t>
      </w:r>
      <w:r w:rsidR="00C13E1F" w:rsidRPr="00B52C76">
        <w:rPr>
          <w:rFonts w:ascii="Arial" w:hAnsi="Arial" w:cs="Arial"/>
          <w:bCs/>
          <w:sz w:val="22"/>
          <w:szCs w:val="22"/>
        </w:rPr>
        <w:t xml:space="preserve">  Por su cuenta, </w:t>
      </w:r>
      <w:r w:rsidR="00451EEE">
        <w:rPr>
          <w:rFonts w:ascii="Arial" w:hAnsi="Arial" w:cs="Arial"/>
          <w:bCs/>
          <w:sz w:val="22"/>
          <w:szCs w:val="22"/>
        </w:rPr>
        <w:t>los artículos</w:t>
      </w:r>
      <w:r w:rsidR="00D64D3F" w:rsidRPr="00B52C76">
        <w:rPr>
          <w:rFonts w:ascii="Arial" w:hAnsi="Arial" w:cs="Arial"/>
          <w:bCs/>
          <w:sz w:val="22"/>
          <w:szCs w:val="22"/>
        </w:rPr>
        <w:t xml:space="preserve"> 114, fracción XIV, </w:t>
      </w:r>
      <w:r w:rsidR="00451EEE">
        <w:rPr>
          <w:rFonts w:ascii="Arial" w:hAnsi="Arial" w:cs="Arial"/>
          <w:bCs/>
          <w:sz w:val="22"/>
          <w:szCs w:val="22"/>
        </w:rPr>
        <w:t xml:space="preserve">y </w:t>
      </w:r>
      <w:r w:rsidR="00C13E1F" w:rsidRPr="00B52C76">
        <w:rPr>
          <w:rFonts w:ascii="Arial" w:hAnsi="Arial" w:cs="Arial"/>
          <w:bCs/>
          <w:sz w:val="22"/>
          <w:szCs w:val="22"/>
        </w:rPr>
        <w:t xml:space="preserve">199 del Código Electoral del Estado, </w:t>
      </w:r>
      <w:r w:rsidR="00451EEE">
        <w:rPr>
          <w:rFonts w:ascii="Arial" w:hAnsi="Arial" w:cs="Arial"/>
          <w:bCs/>
          <w:sz w:val="22"/>
          <w:szCs w:val="22"/>
        </w:rPr>
        <w:t xml:space="preserve">en relación con los </w:t>
      </w:r>
      <w:r w:rsidR="00C13E1F" w:rsidRPr="00B52C76">
        <w:rPr>
          <w:rFonts w:ascii="Arial" w:hAnsi="Arial" w:cs="Arial"/>
          <w:bCs/>
          <w:sz w:val="22"/>
          <w:szCs w:val="22"/>
        </w:rPr>
        <w:t>incisos a) y g) de</w:t>
      </w:r>
      <w:r w:rsidR="00451EEE">
        <w:rPr>
          <w:rFonts w:ascii="Arial" w:hAnsi="Arial" w:cs="Arial"/>
          <w:bCs/>
          <w:sz w:val="22"/>
          <w:szCs w:val="22"/>
        </w:rPr>
        <w:t>l artículo 104 de la L</w:t>
      </w:r>
      <w:r w:rsidR="00D176E7" w:rsidRPr="00B52C76">
        <w:rPr>
          <w:rFonts w:ascii="Arial" w:hAnsi="Arial" w:cs="Arial"/>
          <w:bCs/>
          <w:sz w:val="22"/>
          <w:szCs w:val="22"/>
        </w:rPr>
        <w:t>GIPE</w:t>
      </w:r>
      <w:r w:rsidR="00C13E1F" w:rsidRPr="00B52C76">
        <w:rPr>
          <w:rFonts w:ascii="Arial" w:hAnsi="Arial" w:cs="Arial"/>
          <w:bCs/>
          <w:sz w:val="22"/>
          <w:szCs w:val="22"/>
        </w:rPr>
        <w:t>, establece</w:t>
      </w:r>
      <w:r w:rsidR="00451EEE">
        <w:rPr>
          <w:rFonts w:ascii="Arial" w:hAnsi="Arial" w:cs="Arial"/>
          <w:bCs/>
          <w:sz w:val="22"/>
          <w:szCs w:val="22"/>
        </w:rPr>
        <w:t>n</w:t>
      </w:r>
      <w:r w:rsidR="00C13E1F" w:rsidRPr="00B52C76">
        <w:rPr>
          <w:rFonts w:ascii="Arial" w:hAnsi="Arial" w:cs="Arial"/>
          <w:bCs/>
          <w:sz w:val="22"/>
          <w:szCs w:val="22"/>
        </w:rPr>
        <w:t xml:space="preserve"> que la documentación en que se asiente lo relativo a la instalación, cierre de votación, escrutinio y c</w:t>
      </w:r>
      <w:r w:rsidR="00FE63FD" w:rsidRPr="00B52C76">
        <w:rPr>
          <w:rFonts w:ascii="Arial" w:hAnsi="Arial" w:cs="Arial"/>
          <w:bCs/>
          <w:sz w:val="22"/>
          <w:szCs w:val="22"/>
        </w:rPr>
        <w:t>ómputo</w:t>
      </w:r>
      <w:r w:rsidR="00C13E1F" w:rsidRPr="00616918">
        <w:rPr>
          <w:rFonts w:ascii="Arial" w:hAnsi="Arial" w:cs="Arial"/>
          <w:bCs/>
          <w:sz w:val="22"/>
          <w:szCs w:val="22"/>
        </w:rPr>
        <w:t xml:space="preserve">, </w:t>
      </w:r>
      <w:r w:rsidRPr="00616918">
        <w:rPr>
          <w:rFonts w:ascii="Arial" w:hAnsi="Arial" w:cs="Arial"/>
          <w:sz w:val="22"/>
          <w:szCs w:val="22"/>
        </w:rPr>
        <w:t>así como las boletas electorales que se impriman para la emisión del voto en cada elección, serán elaboradas conforme</w:t>
      </w:r>
      <w:r>
        <w:rPr>
          <w:rFonts w:ascii="Arial" w:hAnsi="Arial" w:cs="Arial"/>
          <w:sz w:val="22"/>
          <w:szCs w:val="22"/>
        </w:rPr>
        <w:t xml:space="preserve"> </w:t>
      </w:r>
      <w:r w:rsidR="00C13E1F" w:rsidRPr="00B52C76">
        <w:rPr>
          <w:rFonts w:ascii="Arial" w:hAnsi="Arial" w:cs="Arial"/>
          <w:bCs/>
          <w:sz w:val="22"/>
          <w:szCs w:val="22"/>
        </w:rPr>
        <w:t xml:space="preserve">a los lineamientos que determine el Consejo General del </w:t>
      </w:r>
      <w:r w:rsidR="006B0DA4" w:rsidRPr="00B52C76">
        <w:rPr>
          <w:rFonts w:ascii="Arial" w:hAnsi="Arial" w:cs="Arial"/>
          <w:bCs/>
          <w:sz w:val="22"/>
          <w:szCs w:val="22"/>
        </w:rPr>
        <w:t>INE</w:t>
      </w:r>
      <w:r w:rsidR="00C13E1F" w:rsidRPr="00B52C76">
        <w:rPr>
          <w:rFonts w:ascii="Arial" w:hAnsi="Arial" w:cs="Arial"/>
          <w:bCs/>
          <w:sz w:val="22"/>
          <w:szCs w:val="22"/>
          <w:lang w:val="es-ES_tradnl"/>
        </w:rPr>
        <w:t>.</w:t>
      </w:r>
    </w:p>
    <w:p w14:paraId="259BB4CB" w14:textId="77777777" w:rsidR="00616918" w:rsidRDefault="00616918" w:rsidP="00C13E1F">
      <w:pPr>
        <w:spacing w:line="360" w:lineRule="auto"/>
        <w:jc w:val="both"/>
        <w:rPr>
          <w:rFonts w:ascii="Arial" w:hAnsi="Arial" w:cs="Arial"/>
          <w:b/>
          <w:bCs/>
          <w:sz w:val="22"/>
          <w:szCs w:val="22"/>
        </w:rPr>
      </w:pPr>
    </w:p>
    <w:p w14:paraId="247EDA81" w14:textId="3012FB79" w:rsidR="00080F54" w:rsidRDefault="00080F54" w:rsidP="00C13E1F">
      <w:pPr>
        <w:spacing w:line="360" w:lineRule="auto"/>
        <w:jc w:val="both"/>
        <w:rPr>
          <w:rFonts w:ascii="Arial" w:hAnsi="Arial" w:cs="Arial"/>
          <w:bCs/>
          <w:sz w:val="22"/>
          <w:szCs w:val="22"/>
        </w:rPr>
      </w:pPr>
      <w:r>
        <w:rPr>
          <w:rFonts w:ascii="Arial" w:hAnsi="Arial" w:cs="Arial"/>
          <w:b/>
          <w:bCs/>
          <w:sz w:val="22"/>
          <w:szCs w:val="22"/>
        </w:rPr>
        <w:lastRenderedPageBreak/>
        <w:t>10</w:t>
      </w:r>
      <w:r w:rsidR="00C13E1F" w:rsidRPr="00B52C76">
        <w:rPr>
          <w:rFonts w:ascii="Arial" w:hAnsi="Arial" w:cs="Arial"/>
          <w:b/>
          <w:bCs/>
          <w:sz w:val="22"/>
          <w:szCs w:val="22"/>
        </w:rPr>
        <w:t>ª.-</w:t>
      </w:r>
      <w:r w:rsidR="00C13E1F" w:rsidRPr="00B52C76">
        <w:rPr>
          <w:rFonts w:ascii="Arial" w:hAnsi="Arial" w:cs="Arial"/>
          <w:bCs/>
          <w:sz w:val="22"/>
          <w:szCs w:val="22"/>
        </w:rPr>
        <w:t xml:space="preserve"> </w:t>
      </w:r>
      <w:r>
        <w:rPr>
          <w:rFonts w:ascii="Arial" w:hAnsi="Arial" w:cs="Arial"/>
          <w:sz w:val="22"/>
          <w:szCs w:val="22"/>
        </w:rPr>
        <w:t xml:space="preserve">Como </w:t>
      </w:r>
      <w:r w:rsidR="00C13E1F" w:rsidRPr="00B52C76">
        <w:rPr>
          <w:rFonts w:ascii="Arial" w:hAnsi="Arial" w:cs="Arial"/>
          <w:bCs/>
          <w:sz w:val="22"/>
          <w:szCs w:val="22"/>
        </w:rPr>
        <w:t xml:space="preserve">parte de las actividades inherentes a la etapa del proceso electoral denominada “preparación de la elección”, se localiza la relativa a la </w:t>
      </w:r>
      <w:r w:rsidR="00C13E1F" w:rsidRPr="00B52C76">
        <w:rPr>
          <w:rFonts w:ascii="Arial" w:hAnsi="Arial" w:cs="Arial"/>
          <w:sz w:val="22"/>
          <w:szCs w:val="22"/>
        </w:rPr>
        <w:t>elaboración,</w:t>
      </w:r>
      <w:r w:rsidR="00C13E1F" w:rsidRPr="00B52C76">
        <w:rPr>
          <w:rFonts w:ascii="Arial" w:hAnsi="Arial" w:cs="Arial"/>
          <w:bCs/>
          <w:sz w:val="22"/>
          <w:szCs w:val="22"/>
        </w:rPr>
        <w:t xml:space="preserve"> distribu</w:t>
      </w:r>
      <w:r w:rsidR="00FE63FD" w:rsidRPr="00B52C76">
        <w:rPr>
          <w:rFonts w:ascii="Arial" w:hAnsi="Arial" w:cs="Arial"/>
          <w:bCs/>
          <w:sz w:val="22"/>
          <w:szCs w:val="22"/>
        </w:rPr>
        <w:t xml:space="preserve">ción de la </w:t>
      </w:r>
      <w:r w:rsidR="00C13E1F" w:rsidRPr="00B52C76">
        <w:rPr>
          <w:rFonts w:ascii="Arial" w:hAnsi="Arial" w:cs="Arial"/>
          <w:bCs/>
          <w:sz w:val="22"/>
          <w:szCs w:val="22"/>
        </w:rPr>
        <w:t xml:space="preserve">documentación electoral, previamente aprobada por el Consejo General del Instituto Electoral del Estado; esto con fundamento en lo que para tal efecto establece el artículo 136, fracción V, del Código </w:t>
      </w:r>
      <w:r w:rsidR="00552CA8" w:rsidRPr="00B52C76">
        <w:rPr>
          <w:rFonts w:ascii="Arial" w:hAnsi="Arial" w:cs="Arial"/>
          <w:bCs/>
          <w:sz w:val="22"/>
          <w:szCs w:val="22"/>
        </w:rPr>
        <w:t>de la materia</w:t>
      </w:r>
      <w:r w:rsidR="00C13E1F" w:rsidRPr="00B52C76">
        <w:rPr>
          <w:rFonts w:ascii="Arial" w:hAnsi="Arial" w:cs="Arial"/>
          <w:bCs/>
          <w:sz w:val="22"/>
          <w:szCs w:val="22"/>
        </w:rPr>
        <w:t xml:space="preserve"> y con la finalidad de que </w:t>
      </w:r>
      <w:r>
        <w:rPr>
          <w:rFonts w:ascii="Arial" w:hAnsi="Arial" w:cs="Arial"/>
          <w:bCs/>
          <w:sz w:val="22"/>
          <w:szCs w:val="22"/>
        </w:rPr>
        <w:t xml:space="preserve">la ciudadanía </w:t>
      </w:r>
      <w:r w:rsidR="00C13E1F" w:rsidRPr="00B52C76">
        <w:rPr>
          <w:rFonts w:ascii="Arial" w:hAnsi="Arial" w:cs="Arial"/>
          <w:bCs/>
          <w:sz w:val="22"/>
          <w:szCs w:val="22"/>
        </w:rPr>
        <w:t>cuente con</w:t>
      </w:r>
      <w:r w:rsidR="00552CA8" w:rsidRPr="00B52C76">
        <w:rPr>
          <w:rFonts w:ascii="Arial" w:hAnsi="Arial" w:cs="Arial"/>
          <w:bCs/>
          <w:sz w:val="22"/>
          <w:szCs w:val="22"/>
        </w:rPr>
        <w:t xml:space="preserve"> todos los elementos necesarios</w:t>
      </w:r>
      <w:r w:rsidR="00C13E1F" w:rsidRPr="00B52C76">
        <w:rPr>
          <w:rFonts w:ascii="Arial" w:hAnsi="Arial" w:cs="Arial"/>
          <w:bCs/>
          <w:sz w:val="22"/>
          <w:szCs w:val="22"/>
        </w:rPr>
        <w:t xml:space="preserve"> para emitir su sufragio en ejercicio de sus derechos constitucionales y legales.</w:t>
      </w:r>
    </w:p>
    <w:p w14:paraId="31915072" w14:textId="77777777" w:rsidR="00080F54" w:rsidRPr="00B52C76" w:rsidRDefault="00080F54" w:rsidP="00C13E1F">
      <w:pPr>
        <w:spacing w:line="360" w:lineRule="auto"/>
        <w:jc w:val="both"/>
        <w:rPr>
          <w:rFonts w:ascii="Arial" w:hAnsi="Arial" w:cs="Arial"/>
          <w:bCs/>
          <w:sz w:val="22"/>
          <w:szCs w:val="22"/>
        </w:rPr>
      </w:pPr>
    </w:p>
    <w:p w14:paraId="0D404164" w14:textId="16942E96" w:rsidR="003B1079" w:rsidRDefault="00AF1BE5" w:rsidP="00726B0F">
      <w:pPr>
        <w:spacing w:line="360" w:lineRule="auto"/>
        <w:jc w:val="both"/>
        <w:rPr>
          <w:rFonts w:ascii="Arial" w:hAnsi="Arial" w:cs="Arial"/>
          <w:sz w:val="22"/>
          <w:szCs w:val="22"/>
        </w:rPr>
      </w:pPr>
      <w:r w:rsidRPr="00AF1BE5">
        <w:rPr>
          <w:rFonts w:ascii="Arial" w:hAnsi="Arial" w:cs="Arial"/>
          <w:b/>
          <w:sz w:val="22"/>
          <w:szCs w:val="22"/>
        </w:rPr>
        <w:t>11</w:t>
      </w:r>
      <w:r w:rsidR="00726B0F" w:rsidRPr="00AF1BE5">
        <w:rPr>
          <w:rFonts w:ascii="Arial" w:hAnsi="Arial" w:cs="Arial"/>
          <w:b/>
          <w:sz w:val="22"/>
          <w:szCs w:val="22"/>
        </w:rPr>
        <w:t>ª.-</w:t>
      </w:r>
      <w:r w:rsidR="00726B0F" w:rsidRPr="00AF1BE5">
        <w:rPr>
          <w:rFonts w:ascii="Arial" w:hAnsi="Arial" w:cs="Arial"/>
          <w:sz w:val="22"/>
          <w:szCs w:val="22"/>
        </w:rPr>
        <w:t xml:space="preserve"> </w:t>
      </w:r>
      <w:r w:rsidR="003B1079">
        <w:rPr>
          <w:rFonts w:ascii="Arial" w:hAnsi="Arial" w:cs="Arial"/>
          <w:sz w:val="22"/>
          <w:szCs w:val="22"/>
        </w:rPr>
        <w:t>D</w:t>
      </w:r>
      <w:r w:rsidR="00726B0F" w:rsidRPr="00B52C76">
        <w:rPr>
          <w:rFonts w:ascii="Arial" w:hAnsi="Arial" w:cs="Arial"/>
          <w:snapToGrid w:val="0"/>
          <w:sz w:val="22"/>
          <w:szCs w:val="22"/>
        </w:rPr>
        <w:t>erivado del</w:t>
      </w:r>
      <w:r w:rsidR="00726B0F" w:rsidRPr="00B52C76">
        <w:rPr>
          <w:rFonts w:ascii="Arial" w:hAnsi="Arial" w:cs="Arial"/>
          <w:b/>
          <w:snapToGrid w:val="0"/>
          <w:sz w:val="22"/>
          <w:szCs w:val="22"/>
        </w:rPr>
        <w:t xml:space="preserve"> </w:t>
      </w:r>
      <w:r w:rsidRPr="00AF1BE5">
        <w:rPr>
          <w:rFonts w:ascii="Arial" w:hAnsi="Arial" w:cs="Arial"/>
          <w:sz w:val="22"/>
        </w:rPr>
        <w:t xml:space="preserve">Convenio General de Coordinación y Colaboración para el Proceso Electoral Concurrente 2020-2021, celebrado entre el INE y el Instituto Electoral del Estado de Colima, </w:t>
      </w:r>
      <w:r w:rsidR="003B1079">
        <w:rPr>
          <w:rFonts w:ascii="Arial" w:hAnsi="Arial" w:cs="Arial"/>
          <w:sz w:val="22"/>
        </w:rPr>
        <w:t>citado en el Antecedente IV de este documento,</w:t>
      </w:r>
      <w:r>
        <w:rPr>
          <w:rFonts w:ascii="Arial" w:hAnsi="Arial" w:cs="Arial"/>
          <w:sz w:val="22"/>
        </w:rPr>
        <w:t xml:space="preserve"> </w:t>
      </w:r>
      <w:r w:rsidR="00726B0F" w:rsidRPr="00B52C76">
        <w:rPr>
          <w:rFonts w:ascii="Arial" w:hAnsi="Arial" w:cs="Arial"/>
          <w:sz w:val="22"/>
          <w:szCs w:val="22"/>
        </w:rPr>
        <w:t>se establece en su</w:t>
      </w:r>
      <w:r w:rsidR="00E92BF5">
        <w:rPr>
          <w:rFonts w:ascii="Arial" w:hAnsi="Arial" w:cs="Arial"/>
          <w:sz w:val="22"/>
          <w:szCs w:val="22"/>
        </w:rPr>
        <w:t xml:space="preserve"> </w:t>
      </w:r>
      <w:r>
        <w:rPr>
          <w:rFonts w:ascii="Arial" w:hAnsi="Arial" w:cs="Arial"/>
          <w:sz w:val="22"/>
          <w:szCs w:val="22"/>
        </w:rPr>
        <w:t xml:space="preserve">Cláusula </w:t>
      </w:r>
      <w:r w:rsidR="00E92BF5">
        <w:rPr>
          <w:rFonts w:ascii="Arial" w:hAnsi="Arial" w:cs="Arial"/>
          <w:sz w:val="22"/>
          <w:szCs w:val="22"/>
        </w:rPr>
        <w:t xml:space="preserve">Segunda, </w:t>
      </w:r>
      <w:r w:rsidR="003B1079">
        <w:rPr>
          <w:rFonts w:ascii="Arial" w:hAnsi="Arial" w:cs="Arial"/>
          <w:sz w:val="22"/>
          <w:szCs w:val="22"/>
        </w:rPr>
        <w:t>numeral</w:t>
      </w:r>
      <w:r w:rsidR="00E92BF5">
        <w:rPr>
          <w:rFonts w:ascii="Arial" w:hAnsi="Arial" w:cs="Arial"/>
          <w:sz w:val="22"/>
          <w:szCs w:val="22"/>
        </w:rPr>
        <w:t xml:space="preserve"> </w:t>
      </w:r>
      <w:r w:rsidR="00726B0F" w:rsidRPr="00B52C76">
        <w:rPr>
          <w:rFonts w:ascii="Arial" w:hAnsi="Arial" w:cs="Arial"/>
          <w:sz w:val="22"/>
          <w:szCs w:val="22"/>
        </w:rPr>
        <w:t xml:space="preserve">7, lo referente a la documentación y materiales electorales, señalándose en el mismo cuáles son los materiales y documentación que habrán de emplearse en las casillas únicas, la recepción y almacenamiento de los mismos, entre otras </w:t>
      </w:r>
      <w:r>
        <w:rPr>
          <w:rFonts w:ascii="Arial" w:hAnsi="Arial" w:cs="Arial"/>
          <w:sz w:val="22"/>
          <w:szCs w:val="22"/>
        </w:rPr>
        <w:t>situaciones relacionados con</w:t>
      </w:r>
      <w:r w:rsidR="00726B0F" w:rsidRPr="00B52C76">
        <w:rPr>
          <w:rFonts w:ascii="Arial" w:hAnsi="Arial" w:cs="Arial"/>
          <w:sz w:val="22"/>
          <w:szCs w:val="22"/>
        </w:rPr>
        <w:t xml:space="preserve"> d</w:t>
      </w:r>
      <w:r w:rsidR="00743729">
        <w:rPr>
          <w:rFonts w:ascii="Arial" w:hAnsi="Arial" w:cs="Arial"/>
          <w:sz w:val="22"/>
          <w:szCs w:val="22"/>
        </w:rPr>
        <w:t>icha documentación y materiales.</w:t>
      </w:r>
    </w:p>
    <w:p w14:paraId="75194349" w14:textId="77777777" w:rsidR="003B1079" w:rsidRPr="00B52C76" w:rsidRDefault="003B1079" w:rsidP="00726B0F">
      <w:pPr>
        <w:spacing w:line="360" w:lineRule="auto"/>
        <w:jc w:val="both"/>
        <w:rPr>
          <w:rFonts w:ascii="Arial" w:hAnsi="Arial" w:cs="Arial"/>
          <w:sz w:val="22"/>
          <w:szCs w:val="22"/>
        </w:rPr>
      </w:pPr>
    </w:p>
    <w:p w14:paraId="7CCC0BE1" w14:textId="59EDC502" w:rsidR="00661AC5" w:rsidRPr="00B52C76" w:rsidRDefault="003B1079" w:rsidP="00726B0F">
      <w:pPr>
        <w:spacing w:line="360" w:lineRule="auto"/>
        <w:jc w:val="both"/>
        <w:rPr>
          <w:rFonts w:ascii="Arial" w:hAnsi="Arial" w:cs="Arial"/>
          <w:bCs/>
          <w:sz w:val="22"/>
          <w:szCs w:val="22"/>
        </w:rPr>
      </w:pPr>
      <w:r>
        <w:rPr>
          <w:rFonts w:ascii="Arial" w:hAnsi="Arial" w:cs="Arial"/>
          <w:b/>
          <w:sz w:val="22"/>
          <w:szCs w:val="22"/>
        </w:rPr>
        <w:t>12</w:t>
      </w:r>
      <w:r w:rsidR="00726B0F" w:rsidRPr="00B52C76">
        <w:rPr>
          <w:rFonts w:ascii="Arial" w:hAnsi="Arial" w:cs="Arial"/>
          <w:b/>
          <w:sz w:val="22"/>
          <w:szCs w:val="22"/>
        </w:rPr>
        <w:t>ª.-</w:t>
      </w:r>
      <w:r w:rsidR="00726B0F" w:rsidRPr="00B52C76">
        <w:rPr>
          <w:rFonts w:ascii="Arial" w:hAnsi="Arial" w:cs="Arial"/>
          <w:sz w:val="22"/>
          <w:szCs w:val="22"/>
        </w:rPr>
        <w:t xml:space="preserve"> En cuanto al Reglamento de Elecciones del INE, </w:t>
      </w:r>
      <w:r w:rsidR="00661AC5" w:rsidRPr="00B52C76">
        <w:rPr>
          <w:rFonts w:ascii="Arial" w:hAnsi="Arial" w:cs="Arial"/>
          <w:bCs/>
          <w:sz w:val="22"/>
          <w:szCs w:val="22"/>
        </w:rPr>
        <w:t xml:space="preserve">establece en su </w:t>
      </w:r>
      <w:r>
        <w:rPr>
          <w:rFonts w:ascii="Arial" w:hAnsi="Arial" w:cs="Arial"/>
          <w:bCs/>
          <w:sz w:val="22"/>
          <w:szCs w:val="22"/>
        </w:rPr>
        <w:t>artículo</w:t>
      </w:r>
      <w:r w:rsidR="00661AC5" w:rsidRPr="00B52C76">
        <w:rPr>
          <w:rFonts w:ascii="Arial" w:hAnsi="Arial" w:cs="Arial"/>
          <w:bCs/>
          <w:sz w:val="22"/>
          <w:szCs w:val="22"/>
        </w:rPr>
        <w:t xml:space="preserve"> 149</w:t>
      </w:r>
      <w:r>
        <w:rPr>
          <w:rFonts w:ascii="Arial" w:hAnsi="Arial" w:cs="Arial"/>
          <w:bCs/>
          <w:sz w:val="22"/>
          <w:szCs w:val="22"/>
        </w:rPr>
        <w:t>, numeral 1,</w:t>
      </w:r>
      <w:r w:rsidR="00661AC5" w:rsidRPr="00B52C76">
        <w:rPr>
          <w:rFonts w:ascii="Arial" w:hAnsi="Arial" w:cs="Arial"/>
          <w:bCs/>
          <w:sz w:val="22"/>
          <w:szCs w:val="22"/>
        </w:rPr>
        <w:t xml:space="preserve"> las directrices generales para llevar a cabo el diseño, impresión, producción, almacenamiento, supervisión, distribución y destrucción de los documentos y materiales electorales que deberán ser utilizados tanto en el proceso electoral federal, como en el local.</w:t>
      </w:r>
    </w:p>
    <w:p w14:paraId="3AF0AABA" w14:textId="77777777" w:rsidR="00661AC5" w:rsidRPr="00B52C76" w:rsidRDefault="00661AC5" w:rsidP="00726B0F">
      <w:pPr>
        <w:spacing w:line="360" w:lineRule="auto"/>
        <w:jc w:val="both"/>
        <w:rPr>
          <w:rFonts w:ascii="Arial" w:hAnsi="Arial" w:cs="Arial"/>
          <w:bCs/>
          <w:sz w:val="22"/>
          <w:szCs w:val="22"/>
        </w:rPr>
      </w:pPr>
    </w:p>
    <w:p w14:paraId="3DD2824E" w14:textId="0354EB5C" w:rsidR="00726B0F" w:rsidRPr="00B52C76" w:rsidRDefault="00726B0F" w:rsidP="0032329B">
      <w:pPr>
        <w:spacing w:line="360" w:lineRule="auto"/>
        <w:jc w:val="both"/>
        <w:rPr>
          <w:rFonts w:ascii="Arial" w:hAnsi="Arial" w:cs="Arial"/>
          <w:bCs/>
          <w:sz w:val="22"/>
          <w:szCs w:val="22"/>
        </w:rPr>
      </w:pPr>
      <w:r w:rsidRPr="00B52C76">
        <w:rPr>
          <w:rFonts w:ascii="Arial" w:hAnsi="Arial" w:cs="Arial"/>
          <w:bCs/>
          <w:sz w:val="22"/>
          <w:szCs w:val="22"/>
        </w:rPr>
        <w:t>En ese sentido, en términos de lo que dispone el artículo 150</w:t>
      </w:r>
      <w:r w:rsidR="00B646D7" w:rsidRPr="00B52C76">
        <w:rPr>
          <w:rFonts w:ascii="Arial" w:hAnsi="Arial" w:cs="Arial"/>
          <w:bCs/>
          <w:sz w:val="22"/>
          <w:szCs w:val="22"/>
        </w:rPr>
        <w:t xml:space="preserve">, </w:t>
      </w:r>
      <w:r w:rsidR="0032329B" w:rsidRPr="00B52C76">
        <w:rPr>
          <w:rFonts w:ascii="Arial" w:hAnsi="Arial" w:cs="Arial"/>
          <w:bCs/>
          <w:sz w:val="22"/>
          <w:szCs w:val="22"/>
        </w:rPr>
        <w:t xml:space="preserve">inciso b), </w:t>
      </w:r>
      <w:r w:rsidR="00B646D7" w:rsidRPr="00B52C76">
        <w:rPr>
          <w:rFonts w:ascii="Arial" w:hAnsi="Arial" w:cs="Arial"/>
          <w:bCs/>
          <w:sz w:val="22"/>
          <w:szCs w:val="22"/>
        </w:rPr>
        <w:t xml:space="preserve">del </w:t>
      </w:r>
      <w:r w:rsidR="003B1079">
        <w:rPr>
          <w:rFonts w:ascii="Arial" w:hAnsi="Arial" w:cs="Arial"/>
          <w:bCs/>
          <w:sz w:val="22"/>
          <w:szCs w:val="22"/>
        </w:rPr>
        <w:t xml:space="preserve">referido </w:t>
      </w:r>
      <w:r w:rsidR="00B646D7" w:rsidRPr="00B52C76">
        <w:rPr>
          <w:rFonts w:ascii="Arial" w:hAnsi="Arial" w:cs="Arial"/>
          <w:bCs/>
          <w:sz w:val="22"/>
          <w:szCs w:val="22"/>
        </w:rPr>
        <w:t xml:space="preserve">Reglamento, </w:t>
      </w:r>
      <w:r w:rsidR="00F31D24" w:rsidRPr="00B52C76">
        <w:rPr>
          <w:rFonts w:ascii="Arial" w:hAnsi="Arial" w:cs="Arial"/>
          <w:bCs/>
          <w:sz w:val="22"/>
          <w:szCs w:val="22"/>
        </w:rPr>
        <w:t>cuyas especificaciones técnicas se encuentran en el Anexo 4.1</w:t>
      </w:r>
      <w:r w:rsidR="0032329B" w:rsidRPr="00B52C76">
        <w:rPr>
          <w:rFonts w:ascii="Arial" w:hAnsi="Arial" w:cs="Arial"/>
          <w:bCs/>
          <w:sz w:val="22"/>
          <w:szCs w:val="22"/>
        </w:rPr>
        <w:t>, la documentación sin emblemas de partidos políticos ni candidaturas independientes, es la siguiente:</w:t>
      </w:r>
    </w:p>
    <w:p w14:paraId="243FB45F" w14:textId="6C974422" w:rsidR="00F31D24" w:rsidRPr="00B52C76" w:rsidRDefault="00F31D24" w:rsidP="00F31D24">
      <w:pPr>
        <w:spacing w:line="360" w:lineRule="auto"/>
        <w:jc w:val="both"/>
        <w:rPr>
          <w:rFonts w:ascii="Arial" w:hAnsi="Arial" w:cs="Arial"/>
          <w:bCs/>
          <w:sz w:val="22"/>
          <w:szCs w:val="22"/>
          <w:highlight w:val="yellow"/>
        </w:rPr>
      </w:pPr>
    </w:p>
    <w:p w14:paraId="5DE6B961" w14:textId="3CC3C59B" w:rsidR="003B1079" w:rsidRDefault="0074372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Pr>
          <w:rFonts w:ascii="Arial" w:eastAsia="Calibri" w:hAnsi="Arial" w:cs="Arial"/>
          <w:b/>
          <w:bCs/>
          <w:i/>
          <w:color w:val="000000"/>
          <w:sz w:val="20"/>
          <w:szCs w:val="20"/>
          <w:lang w:val="es-MX" w:eastAsia="es-MX"/>
        </w:rPr>
        <w:t>“</w:t>
      </w:r>
      <w:r w:rsidR="003B1079" w:rsidRPr="003B1079">
        <w:rPr>
          <w:rFonts w:ascii="Arial" w:eastAsia="Calibri" w:hAnsi="Arial" w:cs="Arial"/>
          <w:b/>
          <w:bCs/>
          <w:i/>
          <w:color w:val="000000"/>
          <w:sz w:val="20"/>
          <w:szCs w:val="20"/>
          <w:lang w:val="es-MX" w:eastAsia="es-MX"/>
        </w:rPr>
        <w:t xml:space="preserve">b) </w:t>
      </w:r>
      <w:r w:rsidR="003B1079" w:rsidRPr="003B1079">
        <w:rPr>
          <w:rFonts w:ascii="Arial" w:eastAsia="Calibri" w:hAnsi="Arial" w:cs="Arial"/>
          <w:i/>
          <w:color w:val="000000"/>
          <w:sz w:val="20"/>
          <w:szCs w:val="20"/>
          <w:lang w:val="es-MX" w:eastAsia="es-MX"/>
        </w:rPr>
        <w:t xml:space="preserve">Documentos sin emblemas de partidos políticos ni candidaturas independientes, siendo entre otros, los siguientes: </w:t>
      </w:r>
    </w:p>
    <w:p w14:paraId="3D809C28" w14:textId="77777777" w:rsidR="00743729" w:rsidRPr="003B1079" w:rsidRDefault="0074372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p>
    <w:p w14:paraId="77629B4C"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 </w:t>
      </w:r>
      <w:r w:rsidRPr="003B1079">
        <w:rPr>
          <w:rFonts w:ascii="Arial" w:eastAsia="Calibri" w:hAnsi="Arial" w:cs="Arial"/>
          <w:i/>
          <w:color w:val="000000"/>
          <w:sz w:val="20"/>
          <w:szCs w:val="20"/>
          <w:lang w:val="es-MX" w:eastAsia="es-MX"/>
        </w:rPr>
        <w:t xml:space="preserve">Acta de electores en tránsito para, en su caso, casillas especiales; </w:t>
      </w:r>
    </w:p>
    <w:p w14:paraId="1CECA361"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II. </w:t>
      </w:r>
      <w:r w:rsidRPr="003B1079">
        <w:rPr>
          <w:rFonts w:ascii="Arial" w:eastAsia="Calibri" w:hAnsi="Arial" w:cs="Arial"/>
          <w:i/>
          <w:color w:val="000000"/>
          <w:sz w:val="20"/>
          <w:szCs w:val="20"/>
          <w:lang w:val="es-MX" w:eastAsia="es-MX"/>
        </w:rPr>
        <w:t xml:space="preserve">Bolsa para boletas entregadas al presidente de mesa directiva de casilla (por tipo de elección); </w:t>
      </w:r>
    </w:p>
    <w:p w14:paraId="3D4481F3"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III. </w:t>
      </w:r>
      <w:r w:rsidRPr="003B1079">
        <w:rPr>
          <w:rFonts w:ascii="Arial" w:eastAsia="Calibri" w:hAnsi="Arial" w:cs="Arial"/>
          <w:i/>
          <w:color w:val="000000"/>
          <w:sz w:val="20"/>
          <w:szCs w:val="20"/>
          <w:lang w:val="es-MX" w:eastAsia="es-MX"/>
        </w:rPr>
        <w:t xml:space="preserve">Bolsa o sobre para boletas sobrantes, votos válidos y votos nulos (por tipo de elección); </w:t>
      </w:r>
    </w:p>
    <w:p w14:paraId="083A2C96"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IV. </w:t>
      </w:r>
      <w:r w:rsidRPr="003B1079">
        <w:rPr>
          <w:rFonts w:ascii="Arial" w:eastAsia="Calibri" w:hAnsi="Arial" w:cs="Arial"/>
          <w:i/>
          <w:color w:val="000000"/>
          <w:sz w:val="20"/>
          <w:szCs w:val="20"/>
          <w:lang w:val="es-MX" w:eastAsia="es-MX"/>
        </w:rPr>
        <w:t xml:space="preserve">Bolsa o sobre para boletas sobrantes (por tipo de elección); </w:t>
      </w:r>
    </w:p>
    <w:p w14:paraId="3ACD19C9"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lastRenderedPageBreak/>
        <w:t xml:space="preserve">V. </w:t>
      </w:r>
      <w:r w:rsidRPr="003B1079">
        <w:rPr>
          <w:rFonts w:ascii="Arial" w:eastAsia="Calibri" w:hAnsi="Arial" w:cs="Arial"/>
          <w:i/>
          <w:color w:val="000000"/>
          <w:sz w:val="20"/>
          <w:szCs w:val="20"/>
          <w:lang w:val="es-MX" w:eastAsia="es-MX"/>
        </w:rPr>
        <w:t xml:space="preserve">Bolsa o sobre para votos válidos (por tipo de elección); </w:t>
      </w:r>
    </w:p>
    <w:p w14:paraId="6962FCB3"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VI. </w:t>
      </w:r>
      <w:r w:rsidRPr="003B1079">
        <w:rPr>
          <w:rFonts w:ascii="Arial" w:eastAsia="Calibri" w:hAnsi="Arial" w:cs="Arial"/>
          <w:i/>
          <w:color w:val="000000"/>
          <w:sz w:val="20"/>
          <w:szCs w:val="20"/>
          <w:lang w:val="es-MX" w:eastAsia="es-MX"/>
        </w:rPr>
        <w:t xml:space="preserve">Bolsa o sobre para votos nulos (por tipo de elección). </w:t>
      </w:r>
    </w:p>
    <w:p w14:paraId="15854036"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VII. </w:t>
      </w:r>
      <w:r w:rsidRPr="003B1079">
        <w:rPr>
          <w:rFonts w:ascii="Arial" w:eastAsia="Calibri" w:hAnsi="Arial" w:cs="Arial"/>
          <w:i/>
          <w:color w:val="000000"/>
          <w:sz w:val="20"/>
          <w:szCs w:val="20"/>
          <w:lang w:val="es-MX" w:eastAsia="es-MX"/>
        </w:rPr>
        <w:t xml:space="preserve">Bolsa o sobre de expediente de casilla (por tipo de elección); </w:t>
      </w:r>
    </w:p>
    <w:p w14:paraId="33FD21A6"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VIII. </w:t>
      </w:r>
      <w:r w:rsidRPr="003B1079">
        <w:rPr>
          <w:rFonts w:ascii="Arial" w:eastAsia="Calibri" w:hAnsi="Arial" w:cs="Arial"/>
          <w:i/>
          <w:color w:val="000000"/>
          <w:sz w:val="20"/>
          <w:szCs w:val="20"/>
          <w:lang w:val="es-MX" w:eastAsia="es-MX"/>
        </w:rPr>
        <w:t>Bolsa o sobre de expediente, en su caso, para casilla especial (por tipo de elec</w:t>
      </w:r>
      <w:r w:rsidRPr="003B1079">
        <w:rPr>
          <w:rFonts w:ascii="Arial" w:eastAsia="Calibri" w:hAnsi="Arial" w:cs="Arial"/>
          <w:i/>
          <w:color w:val="000000"/>
          <w:sz w:val="20"/>
          <w:szCs w:val="20"/>
          <w:lang w:val="es-MX" w:eastAsia="es-MX"/>
        </w:rPr>
        <w:softHyphen/>
        <w:t xml:space="preserve">ción); </w:t>
      </w:r>
    </w:p>
    <w:p w14:paraId="1100A277"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IX. </w:t>
      </w:r>
      <w:r w:rsidRPr="003B1079">
        <w:rPr>
          <w:rFonts w:ascii="Arial" w:eastAsia="Calibri" w:hAnsi="Arial" w:cs="Arial"/>
          <w:i/>
          <w:color w:val="000000"/>
          <w:sz w:val="20"/>
          <w:szCs w:val="20"/>
          <w:lang w:val="es-MX" w:eastAsia="es-MX"/>
        </w:rPr>
        <w:t xml:space="preserve">Bolsa o sobre para lista nominal de electores; </w:t>
      </w:r>
    </w:p>
    <w:p w14:paraId="60657BCE"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 </w:t>
      </w:r>
      <w:r w:rsidRPr="003B1079">
        <w:rPr>
          <w:rFonts w:ascii="Arial" w:eastAsia="Calibri" w:hAnsi="Arial" w:cs="Arial"/>
          <w:i/>
          <w:color w:val="000000"/>
          <w:sz w:val="20"/>
          <w:szCs w:val="20"/>
          <w:lang w:val="es-MX" w:eastAsia="es-MX"/>
        </w:rPr>
        <w:t xml:space="preserve">Bolsa para actas de escrutinio y cómputo por fuera del paquete electoral; </w:t>
      </w:r>
    </w:p>
    <w:p w14:paraId="304B801A"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XI. </w:t>
      </w:r>
      <w:r w:rsidRPr="003B1079">
        <w:rPr>
          <w:rFonts w:ascii="Arial" w:eastAsia="Calibri" w:hAnsi="Arial" w:cs="Arial"/>
          <w:i/>
          <w:color w:val="000000"/>
          <w:sz w:val="20"/>
          <w:szCs w:val="20"/>
          <w:lang w:val="es-MX" w:eastAsia="es-MX"/>
        </w:rPr>
        <w:t xml:space="preserve">Cartel de identificación de casilla; </w:t>
      </w:r>
    </w:p>
    <w:p w14:paraId="5B7E3F5C"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XII. </w:t>
      </w:r>
      <w:r w:rsidRPr="003B1079">
        <w:rPr>
          <w:rFonts w:ascii="Arial" w:eastAsia="Calibri" w:hAnsi="Arial" w:cs="Arial"/>
          <w:i/>
          <w:color w:val="000000"/>
          <w:sz w:val="20"/>
          <w:szCs w:val="20"/>
          <w:lang w:val="es-MX" w:eastAsia="es-MX"/>
        </w:rPr>
        <w:t xml:space="preserve">Cartel de identificación para casilla especial, en su caso; </w:t>
      </w:r>
    </w:p>
    <w:p w14:paraId="15518511"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XIII. </w:t>
      </w:r>
      <w:r w:rsidRPr="003B1079">
        <w:rPr>
          <w:rFonts w:ascii="Arial" w:eastAsia="Calibri" w:hAnsi="Arial" w:cs="Arial"/>
          <w:i/>
          <w:color w:val="000000"/>
          <w:sz w:val="20"/>
          <w:szCs w:val="20"/>
          <w:lang w:val="es-MX" w:eastAsia="es-MX"/>
        </w:rPr>
        <w:t xml:space="preserve">Aviso de localización de centros de recepción y traslado fijo; </w:t>
      </w:r>
    </w:p>
    <w:p w14:paraId="736A8C14"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XIV. </w:t>
      </w:r>
      <w:r w:rsidRPr="003B1079">
        <w:rPr>
          <w:rFonts w:ascii="Arial" w:eastAsia="Calibri" w:hAnsi="Arial" w:cs="Arial"/>
          <w:i/>
          <w:color w:val="000000"/>
          <w:sz w:val="20"/>
          <w:szCs w:val="20"/>
          <w:lang w:val="es-MX" w:eastAsia="es-MX"/>
        </w:rPr>
        <w:t xml:space="preserve">Aviso de localización de casilla; </w:t>
      </w:r>
    </w:p>
    <w:p w14:paraId="61AB123A" w14:textId="77777777" w:rsidR="00743729" w:rsidRPr="0074372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XV. </w:t>
      </w:r>
      <w:r w:rsidRPr="003B1079">
        <w:rPr>
          <w:rFonts w:ascii="Arial" w:eastAsia="Calibri" w:hAnsi="Arial" w:cs="Arial"/>
          <w:i/>
          <w:color w:val="000000"/>
          <w:sz w:val="20"/>
          <w:szCs w:val="20"/>
          <w:lang w:val="es-MX" w:eastAsia="es-MX"/>
        </w:rPr>
        <w:t>Recibo de documentación y materiales electorales entregados al presidente de mesa directiva de casilla;</w:t>
      </w:r>
    </w:p>
    <w:p w14:paraId="0A1D2FBE" w14:textId="7AE72B76"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XVI. </w:t>
      </w:r>
      <w:r w:rsidRPr="003B1079">
        <w:rPr>
          <w:rFonts w:ascii="Arial" w:eastAsia="Calibri" w:hAnsi="Arial" w:cs="Arial"/>
          <w:i/>
          <w:color w:val="000000"/>
          <w:sz w:val="20"/>
          <w:szCs w:val="20"/>
          <w:lang w:val="es-MX" w:eastAsia="es-MX"/>
        </w:rPr>
        <w:t xml:space="preserve">Recibo de documentación y materiales electorales entregados al presidente de mesa directiva de casilla especial; </w:t>
      </w:r>
    </w:p>
    <w:p w14:paraId="1CBD4A5E"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XVII. </w:t>
      </w:r>
      <w:r w:rsidRPr="003B1079">
        <w:rPr>
          <w:rFonts w:ascii="Arial" w:eastAsia="Calibri" w:hAnsi="Arial" w:cs="Arial"/>
          <w:i/>
          <w:color w:val="000000"/>
          <w:sz w:val="20"/>
          <w:szCs w:val="20"/>
          <w:lang w:val="es-MX" w:eastAsia="es-MX"/>
        </w:rPr>
        <w:t xml:space="preserve">Se deroga; </w:t>
      </w:r>
    </w:p>
    <w:p w14:paraId="24DAB06C"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XVIII. </w:t>
      </w:r>
      <w:r w:rsidRPr="003B1079">
        <w:rPr>
          <w:rFonts w:ascii="Arial" w:eastAsia="Calibri" w:hAnsi="Arial" w:cs="Arial"/>
          <w:i/>
          <w:color w:val="000000"/>
          <w:sz w:val="20"/>
          <w:szCs w:val="20"/>
          <w:lang w:val="es-MX" w:eastAsia="es-MX"/>
        </w:rPr>
        <w:t xml:space="preserve">Constancia de mayoría y validez de la elección; </w:t>
      </w:r>
    </w:p>
    <w:p w14:paraId="74AEE284"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XIX. </w:t>
      </w:r>
      <w:r w:rsidRPr="003B1079">
        <w:rPr>
          <w:rFonts w:ascii="Arial" w:eastAsia="Calibri" w:hAnsi="Arial" w:cs="Arial"/>
          <w:i/>
          <w:color w:val="000000"/>
          <w:sz w:val="20"/>
          <w:szCs w:val="20"/>
          <w:lang w:val="es-MX" w:eastAsia="es-MX"/>
        </w:rPr>
        <w:t xml:space="preserve">Cartel de identificación de personas que requieren atención preferencial para acceder a la casilla; </w:t>
      </w:r>
    </w:p>
    <w:p w14:paraId="7434E680"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XX. </w:t>
      </w:r>
      <w:r w:rsidRPr="003B1079">
        <w:rPr>
          <w:rFonts w:ascii="Arial" w:eastAsia="Calibri" w:hAnsi="Arial" w:cs="Arial"/>
          <w:i/>
          <w:color w:val="000000"/>
          <w:sz w:val="20"/>
          <w:szCs w:val="20"/>
          <w:lang w:val="es-MX" w:eastAsia="es-MX"/>
        </w:rPr>
        <w:t xml:space="preserve">Recibo de entrega del paquete electoral; </w:t>
      </w:r>
    </w:p>
    <w:p w14:paraId="2C7BA2C7"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XXI. </w:t>
      </w:r>
      <w:r w:rsidRPr="003B1079">
        <w:rPr>
          <w:rFonts w:ascii="Arial" w:eastAsia="Calibri" w:hAnsi="Arial" w:cs="Arial"/>
          <w:i/>
          <w:color w:val="000000"/>
          <w:sz w:val="20"/>
          <w:szCs w:val="20"/>
          <w:lang w:val="es-MX" w:eastAsia="es-MX"/>
        </w:rPr>
        <w:t xml:space="preserve">Cartel informativo para la casilla (por tipo de elección); </w:t>
      </w:r>
    </w:p>
    <w:p w14:paraId="1E2083E3"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XXII. </w:t>
      </w:r>
      <w:r w:rsidRPr="003B1079">
        <w:rPr>
          <w:rFonts w:ascii="Arial" w:eastAsia="Calibri" w:hAnsi="Arial" w:cs="Arial"/>
          <w:i/>
          <w:color w:val="000000"/>
          <w:sz w:val="20"/>
          <w:szCs w:val="20"/>
          <w:lang w:val="es-MX" w:eastAsia="es-MX"/>
        </w:rPr>
        <w:t>Sobre para el depósito de boletas encontradas en otras urnas (por tipo de elec</w:t>
      </w:r>
      <w:r w:rsidRPr="003B1079">
        <w:rPr>
          <w:rFonts w:ascii="Arial" w:eastAsia="Calibri" w:hAnsi="Arial" w:cs="Arial"/>
          <w:i/>
          <w:color w:val="000000"/>
          <w:sz w:val="20"/>
          <w:szCs w:val="20"/>
          <w:lang w:val="es-MX" w:eastAsia="es-MX"/>
        </w:rPr>
        <w:softHyphen/>
        <w:t xml:space="preserve">ción); </w:t>
      </w:r>
    </w:p>
    <w:p w14:paraId="60705BE7" w14:textId="77777777" w:rsidR="003B1079" w:rsidRPr="003B1079" w:rsidRDefault="003B1079" w:rsidP="00743729">
      <w:pPr>
        <w:autoSpaceDE w:val="0"/>
        <w:autoSpaceDN w:val="0"/>
        <w:adjustRightInd w:val="0"/>
        <w:spacing w:line="360" w:lineRule="auto"/>
        <w:ind w:left="567" w:right="567"/>
        <w:jc w:val="both"/>
        <w:rPr>
          <w:rFonts w:ascii="Arial" w:eastAsia="Calibri" w:hAnsi="Arial" w:cs="Arial"/>
          <w:i/>
          <w:color w:val="000000"/>
          <w:sz w:val="20"/>
          <w:szCs w:val="20"/>
          <w:lang w:val="es-MX" w:eastAsia="es-MX"/>
        </w:rPr>
      </w:pPr>
      <w:r w:rsidRPr="003B1079">
        <w:rPr>
          <w:rFonts w:ascii="Arial" w:eastAsia="Calibri" w:hAnsi="Arial" w:cs="Arial"/>
          <w:b/>
          <w:bCs/>
          <w:i/>
          <w:color w:val="000000"/>
          <w:sz w:val="20"/>
          <w:szCs w:val="20"/>
          <w:lang w:val="es-MX" w:eastAsia="es-MX"/>
        </w:rPr>
        <w:t xml:space="preserve">XXIII. </w:t>
      </w:r>
      <w:r w:rsidRPr="003B1079">
        <w:rPr>
          <w:rFonts w:ascii="Arial" w:eastAsia="Calibri" w:hAnsi="Arial" w:cs="Arial"/>
          <w:i/>
          <w:color w:val="000000"/>
          <w:sz w:val="20"/>
          <w:szCs w:val="20"/>
          <w:lang w:val="es-MX" w:eastAsia="es-MX"/>
        </w:rPr>
        <w:t xml:space="preserve">Formato para el registro de personas con discapacidad que acuden a votar, y </w:t>
      </w:r>
    </w:p>
    <w:p w14:paraId="29E9311B" w14:textId="65428D02" w:rsidR="00051397" w:rsidRPr="00743729" w:rsidRDefault="003B1079" w:rsidP="00743729">
      <w:pPr>
        <w:pStyle w:val="Prrafodelista"/>
        <w:spacing w:after="0" w:line="360" w:lineRule="auto"/>
        <w:ind w:left="567" w:right="567"/>
        <w:jc w:val="both"/>
        <w:rPr>
          <w:rFonts w:ascii="Arial" w:hAnsi="Arial" w:cs="Arial"/>
          <w:bCs/>
          <w:i/>
        </w:rPr>
      </w:pPr>
      <w:r w:rsidRPr="00743729">
        <w:rPr>
          <w:rFonts w:ascii="Arial" w:eastAsia="Calibri" w:hAnsi="Arial" w:cs="Arial"/>
          <w:b/>
          <w:bCs/>
          <w:i/>
          <w:color w:val="000000"/>
          <w:sz w:val="20"/>
          <w:szCs w:val="20"/>
        </w:rPr>
        <w:t xml:space="preserve">XXIV. </w:t>
      </w:r>
      <w:r w:rsidRPr="00743729">
        <w:rPr>
          <w:rFonts w:ascii="Arial" w:eastAsia="Calibri" w:hAnsi="Arial" w:cs="Arial"/>
          <w:i/>
          <w:color w:val="000000"/>
          <w:sz w:val="20"/>
          <w:szCs w:val="20"/>
        </w:rPr>
        <w:t>Tarjetón vehicular.</w:t>
      </w:r>
      <w:r w:rsidR="00743729">
        <w:rPr>
          <w:rFonts w:ascii="Arial" w:eastAsia="Calibri" w:hAnsi="Arial" w:cs="Arial"/>
          <w:i/>
          <w:color w:val="000000"/>
          <w:sz w:val="20"/>
          <w:szCs w:val="20"/>
        </w:rPr>
        <w:t>”</w:t>
      </w:r>
    </w:p>
    <w:p w14:paraId="5C8627F5" w14:textId="77777777" w:rsidR="00FA5278" w:rsidRDefault="00FA5278" w:rsidP="00FA5278">
      <w:pPr>
        <w:autoSpaceDE w:val="0"/>
        <w:autoSpaceDN w:val="0"/>
        <w:adjustRightInd w:val="0"/>
        <w:spacing w:line="221" w:lineRule="atLeast"/>
        <w:jc w:val="both"/>
        <w:rPr>
          <w:rFonts w:ascii="Arial" w:hAnsi="Arial" w:cs="Arial"/>
          <w:bCs/>
          <w:sz w:val="22"/>
          <w:szCs w:val="22"/>
        </w:rPr>
      </w:pPr>
    </w:p>
    <w:p w14:paraId="13C34C5F" w14:textId="5343EBAB" w:rsidR="00FA5278" w:rsidRPr="00FA5278" w:rsidRDefault="00FA5278" w:rsidP="00FA5278">
      <w:pPr>
        <w:autoSpaceDE w:val="0"/>
        <w:autoSpaceDN w:val="0"/>
        <w:adjustRightInd w:val="0"/>
        <w:spacing w:line="360" w:lineRule="auto"/>
        <w:jc w:val="both"/>
        <w:rPr>
          <w:rFonts w:ascii="Arial" w:eastAsia="Calibri" w:hAnsi="Arial" w:cs="Arial"/>
          <w:color w:val="000000"/>
          <w:sz w:val="22"/>
          <w:szCs w:val="22"/>
          <w:lang w:val="es-MX" w:eastAsia="es-MX"/>
        </w:rPr>
      </w:pPr>
      <w:r w:rsidRPr="00FA5278">
        <w:rPr>
          <w:rFonts w:ascii="Arial" w:hAnsi="Arial" w:cs="Arial"/>
          <w:sz w:val="22"/>
          <w:szCs w:val="22"/>
        </w:rPr>
        <w:t>Por lo que se refiere a la documentación sin emblemas del</w:t>
      </w:r>
      <w:r w:rsidRPr="00FA5278">
        <w:rPr>
          <w:rFonts w:ascii="Arial" w:eastAsia="Calibri" w:hAnsi="Arial" w:cs="Arial"/>
          <w:color w:val="000000"/>
          <w:sz w:val="22"/>
          <w:szCs w:val="22"/>
          <w:lang w:val="es-MX" w:eastAsia="es-MX"/>
        </w:rPr>
        <w:t xml:space="preserve"> voto de los mexicanos residentes en el extranjero, el artículo 151 del mismo Reglamento, establece que deberá considerar, entre otros, los documentos electorales siguientes: </w:t>
      </w:r>
    </w:p>
    <w:p w14:paraId="671B2876" w14:textId="6A2FC058" w:rsidR="00FA5278" w:rsidRPr="00FA5278" w:rsidRDefault="00FA5278" w:rsidP="00FA5278">
      <w:pPr>
        <w:autoSpaceDE w:val="0"/>
        <w:autoSpaceDN w:val="0"/>
        <w:adjustRightInd w:val="0"/>
        <w:spacing w:line="360" w:lineRule="auto"/>
        <w:ind w:left="567" w:right="567"/>
        <w:jc w:val="both"/>
        <w:rPr>
          <w:rFonts w:ascii="Arial" w:eastAsia="Calibri" w:hAnsi="Arial" w:cs="Arial"/>
          <w:b/>
          <w:bCs/>
          <w:i/>
          <w:color w:val="000000"/>
          <w:sz w:val="22"/>
          <w:szCs w:val="20"/>
          <w:lang w:val="es-MX" w:eastAsia="es-MX"/>
        </w:rPr>
      </w:pPr>
      <w:r w:rsidRPr="00FA5278">
        <w:rPr>
          <w:rFonts w:ascii="Arial" w:eastAsia="Calibri" w:hAnsi="Arial" w:cs="Arial"/>
          <w:b/>
          <w:bCs/>
          <w:i/>
          <w:color w:val="000000"/>
          <w:sz w:val="22"/>
          <w:szCs w:val="20"/>
          <w:lang w:val="es-MX" w:eastAsia="es-MX"/>
        </w:rPr>
        <w:t>“…</w:t>
      </w:r>
    </w:p>
    <w:p w14:paraId="4DFC2216" w14:textId="77777777"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j) </w:t>
      </w:r>
      <w:r w:rsidRPr="00FA5278">
        <w:rPr>
          <w:rFonts w:ascii="Arial" w:eastAsia="Calibri" w:hAnsi="Arial" w:cs="Arial"/>
          <w:i/>
          <w:color w:val="000000"/>
          <w:sz w:val="22"/>
          <w:szCs w:val="20"/>
          <w:lang w:val="es-MX" w:eastAsia="es-MX"/>
        </w:rPr>
        <w:t xml:space="preserve">Bolsa o sobre para votos válidos; </w:t>
      </w:r>
    </w:p>
    <w:p w14:paraId="5CB486DF" w14:textId="77777777"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k) </w:t>
      </w:r>
      <w:r w:rsidRPr="00FA5278">
        <w:rPr>
          <w:rFonts w:ascii="Arial" w:eastAsia="Calibri" w:hAnsi="Arial" w:cs="Arial"/>
          <w:i/>
          <w:color w:val="000000"/>
          <w:sz w:val="22"/>
          <w:szCs w:val="20"/>
          <w:lang w:val="es-MX" w:eastAsia="es-MX"/>
        </w:rPr>
        <w:t xml:space="preserve">Bolsa o sobre para votos nulos; </w:t>
      </w:r>
    </w:p>
    <w:p w14:paraId="18997A62" w14:textId="77777777"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l) </w:t>
      </w:r>
      <w:r w:rsidRPr="00FA5278">
        <w:rPr>
          <w:rFonts w:ascii="Arial" w:eastAsia="Calibri" w:hAnsi="Arial" w:cs="Arial"/>
          <w:i/>
          <w:color w:val="000000"/>
          <w:sz w:val="22"/>
          <w:szCs w:val="20"/>
          <w:lang w:val="es-MX" w:eastAsia="es-MX"/>
        </w:rPr>
        <w:t>Bolsa o sobre de expediente de mesa de escrutinio y cómputo;</w:t>
      </w:r>
    </w:p>
    <w:p w14:paraId="68B30DD5" w14:textId="52F8CFC0"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m) </w:t>
      </w:r>
      <w:r w:rsidRPr="00FA5278">
        <w:rPr>
          <w:rFonts w:ascii="Arial" w:eastAsia="Calibri" w:hAnsi="Arial" w:cs="Arial"/>
          <w:i/>
          <w:color w:val="000000"/>
          <w:sz w:val="22"/>
          <w:szCs w:val="20"/>
          <w:lang w:val="es-MX" w:eastAsia="es-MX"/>
        </w:rPr>
        <w:t xml:space="preserve">Bolsa o sobre para lista nominal de electores; </w:t>
      </w:r>
    </w:p>
    <w:p w14:paraId="382695D2" w14:textId="77777777"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n) </w:t>
      </w:r>
      <w:r w:rsidRPr="00FA5278">
        <w:rPr>
          <w:rFonts w:ascii="Arial" w:eastAsia="Calibri" w:hAnsi="Arial" w:cs="Arial"/>
          <w:i/>
          <w:color w:val="000000"/>
          <w:sz w:val="22"/>
          <w:szCs w:val="20"/>
          <w:lang w:val="es-MX" w:eastAsia="es-MX"/>
        </w:rPr>
        <w:t xml:space="preserve">Bolsa o sobre para actas de mesa de escrutinio y cómputo por fuera del paquete electoral; y </w:t>
      </w:r>
    </w:p>
    <w:p w14:paraId="057C2E30" w14:textId="36611608" w:rsidR="00FA5278" w:rsidRPr="00FA5278" w:rsidRDefault="00FA5278" w:rsidP="00FA5278">
      <w:pPr>
        <w:autoSpaceDE w:val="0"/>
        <w:autoSpaceDN w:val="0"/>
        <w:adjustRightInd w:val="0"/>
        <w:spacing w:line="360" w:lineRule="auto"/>
        <w:ind w:left="567" w:right="567"/>
        <w:jc w:val="both"/>
        <w:rPr>
          <w:rFonts w:ascii="Arial" w:eastAsia="Calibri" w:hAnsi="Arial" w:cs="Arial"/>
          <w:i/>
          <w:color w:val="000000"/>
          <w:sz w:val="22"/>
          <w:szCs w:val="20"/>
          <w:lang w:val="es-MX" w:eastAsia="es-MX"/>
        </w:rPr>
      </w:pPr>
      <w:r w:rsidRPr="00FA5278">
        <w:rPr>
          <w:rFonts w:ascii="Arial" w:eastAsia="Calibri" w:hAnsi="Arial" w:cs="Arial"/>
          <w:b/>
          <w:bCs/>
          <w:i/>
          <w:color w:val="000000"/>
          <w:sz w:val="22"/>
          <w:szCs w:val="20"/>
          <w:lang w:val="es-MX" w:eastAsia="es-MX"/>
        </w:rPr>
        <w:t xml:space="preserve">ñ) </w:t>
      </w:r>
      <w:r w:rsidRPr="00FA5278">
        <w:rPr>
          <w:rFonts w:ascii="Arial" w:eastAsia="Calibri" w:hAnsi="Arial" w:cs="Arial"/>
          <w:i/>
          <w:color w:val="000000"/>
          <w:sz w:val="22"/>
          <w:szCs w:val="20"/>
          <w:lang w:val="es-MX" w:eastAsia="es-MX"/>
        </w:rPr>
        <w:t>Bolsa que contiene el acta de cómputo de entidad federativa levantada en el centro de escrutinio y cómputo (por tipo de elección);</w:t>
      </w:r>
    </w:p>
    <w:p w14:paraId="3B4E7347" w14:textId="6B925030" w:rsidR="00FA5278" w:rsidRDefault="00FA5278" w:rsidP="00FA5278">
      <w:pPr>
        <w:autoSpaceDE w:val="0"/>
        <w:autoSpaceDN w:val="0"/>
        <w:adjustRightInd w:val="0"/>
        <w:spacing w:line="201" w:lineRule="atLeast"/>
        <w:ind w:left="1000" w:hanging="220"/>
        <w:jc w:val="both"/>
        <w:rPr>
          <w:rFonts w:ascii="Calibri" w:eastAsia="Calibri" w:hAnsi="Calibri" w:cs="Calibri"/>
          <w:color w:val="000000"/>
          <w:sz w:val="20"/>
          <w:szCs w:val="20"/>
          <w:lang w:val="es-MX" w:eastAsia="es-MX"/>
        </w:rPr>
      </w:pPr>
      <w:r>
        <w:rPr>
          <w:rFonts w:ascii="Calibri" w:eastAsia="Calibri" w:hAnsi="Calibri" w:cs="Calibri"/>
          <w:color w:val="000000"/>
          <w:sz w:val="20"/>
          <w:szCs w:val="20"/>
          <w:lang w:val="es-MX" w:eastAsia="es-MX"/>
        </w:rPr>
        <w:lastRenderedPageBreak/>
        <w:t>...”</w:t>
      </w:r>
    </w:p>
    <w:p w14:paraId="28635337" w14:textId="77777777" w:rsidR="00FA5278" w:rsidRPr="00FA5278" w:rsidRDefault="00FA5278" w:rsidP="00FA5278">
      <w:pPr>
        <w:autoSpaceDE w:val="0"/>
        <w:autoSpaceDN w:val="0"/>
        <w:adjustRightInd w:val="0"/>
        <w:spacing w:line="201" w:lineRule="atLeast"/>
        <w:ind w:left="1000" w:hanging="220"/>
        <w:jc w:val="both"/>
        <w:rPr>
          <w:rFonts w:ascii="Calibri" w:eastAsia="Calibri" w:hAnsi="Calibri" w:cs="Calibri"/>
          <w:color w:val="000000"/>
          <w:sz w:val="20"/>
          <w:szCs w:val="20"/>
          <w:lang w:val="es-MX" w:eastAsia="es-MX"/>
        </w:rPr>
      </w:pPr>
    </w:p>
    <w:p w14:paraId="0EC41260" w14:textId="45D0FF16" w:rsidR="00565208" w:rsidRDefault="00565208" w:rsidP="00565208">
      <w:pPr>
        <w:spacing w:line="360" w:lineRule="auto"/>
        <w:jc w:val="both"/>
        <w:rPr>
          <w:rFonts w:ascii="Arial" w:hAnsi="Arial"/>
          <w:sz w:val="22"/>
          <w:szCs w:val="22"/>
        </w:rPr>
      </w:pPr>
      <w:r>
        <w:rPr>
          <w:rFonts w:ascii="Arial" w:hAnsi="Arial"/>
          <w:sz w:val="22"/>
          <w:szCs w:val="22"/>
        </w:rPr>
        <w:t>Adicionalmente, de acuerdo al artículo 152 del multicitado Reglamento de Elecciones, en caso de casilla única, el INE y el OPL deberán compartir los siguientes documentos electorales:</w:t>
      </w:r>
    </w:p>
    <w:p w14:paraId="1301AC6B" w14:textId="77777777" w:rsidR="00565208" w:rsidRDefault="00565208" w:rsidP="00565208">
      <w:pPr>
        <w:spacing w:line="360" w:lineRule="auto"/>
        <w:jc w:val="both"/>
        <w:rPr>
          <w:rFonts w:ascii="Arial" w:hAnsi="Arial"/>
          <w:sz w:val="22"/>
          <w:szCs w:val="22"/>
        </w:rPr>
      </w:pPr>
    </w:p>
    <w:p w14:paraId="6E322BAA" w14:textId="7B78704A" w:rsidR="00565208" w:rsidRPr="00565208" w:rsidRDefault="00565208" w:rsidP="00565208">
      <w:pPr>
        <w:pStyle w:val="Pa7"/>
        <w:spacing w:line="360" w:lineRule="auto"/>
        <w:ind w:left="567" w:right="567"/>
        <w:jc w:val="both"/>
        <w:rPr>
          <w:rFonts w:ascii="Arial" w:hAnsi="Arial" w:cs="Arial"/>
          <w:i/>
          <w:color w:val="000000"/>
          <w:sz w:val="22"/>
          <w:szCs w:val="22"/>
        </w:rPr>
      </w:pPr>
      <w:r w:rsidRPr="00565208">
        <w:rPr>
          <w:rFonts w:ascii="Arial" w:hAnsi="Arial" w:cs="Arial"/>
          <w:i/>
          <w:sz w:val="22"/>
          <w:szCs w:val="22"/>
        </w:rPr>
        <w:t>“</w:t>
      </w:r>
      <w:r w:rsidRPr="00565208">
        <w:rPr>
          <w:rFonts w:ascii="Arial" w:hAnsi="Arial" w:cs="Arial"/>
          <w:b/>
          <w:i/>
          <w:sz w:val="22"/>
          <w:szCs w:val="22"/>
        </w:rPr>
        <w:t>a)</w:t>
      </w:r>
      <w:r>
        <w:rPr>
          <w:rFonts w:ascii="Arial" w:hAnsi="Arial" w:cs="Arial"/>
          <w:i/>
          <w:sz w:val="22"/>
          <w:szCs w:val="22"/>
        </w:rPr>
        <w:t xml:space="preserve"> </w:t>
      </w:r>
      <w:r w:rsidRPr="00565208">
        <w:rPr>
          <w:rFonts w:ascii="Arial" w:hAnsi="Arial" w:cs="Arial"/>
          <w:i/>
          <w:color w:val="000000"/>
          <w:sz w:val="22"/>
          <w:szCs w:val="22"/>
        </w:rPr>
        <w:t xml:space="preserve">Cartel de identificación de casilla; </w:t>
      </w:r>
    </w:p>
    <w:p w14:paraId="15C216B7"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b) </w:t>
      </w:r>
      <w:r w:rsidRPr="00565208">
        <w:rPr>
          <w:rFonts w:ascii="Arial" w:eastAsia="Calibri" w:hAnsi="Arial" w:cs="Arial"/>
          <w:i/>
          <w:color w:val="000000"/>
          <w:sz w:val="22"/>
          <w:szCs w:val="22"/>
          <w:lang w:val="es-MX" w:eastAsia="es-MX"/>
        </w:rPr>
        <w:t xml:space="preserve">Aviso de localización de casilla; </w:t>
      </w:r>
    </w:p>
    <w:p w14:paraId="51EE2AFE"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c) </w:t>
      </w:r>
      <w:r w:rsidRPr="00565208">
        <w:rPr>
          <w:rFonts w:ascii="Arial" w:eastAsia="Calibri" w:hAnsi="Arial" w:cs="Arial"/>
          <w:i/>
          <w:color w:val="000000"/>
          <w:sz w:val="22"/>
          <w:szCs w:val="22"/>
          <w:lang w:val="es-MX" w:eastAsia="es-MX"/>
        </w:rPr>
        <w:t xml:space="preserve">Aviso de centros de recepción y traslado; </w:t>
      </w:r>
    </w:p>
    <w:p w14:paraId="38F43B2C"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d) </w:t>
      </w:r>
      <w:r w:rsidRPr="00565208">
        <w:rPr>
          <w:rFonts w:ascii="Arial" w:eastAsia="Calibri" w:hAnsi="Arial" w:cs="Arial"/>
          <w:i/>
          <w:color w:val="000000"/>
          <w:sz w:val="22"/>
          <w:szCs w:val="22"/>
          <w:lang w:val="es-MX" w:eastAsia="es-MX"/>
        </w:rPr>
        <w:t>Cartel de identificación de personas que requieren atención preferencial para acce</w:t>
      </w:r>
      <w:r w:rsidRPr="00565208">
        <w:rPr>
          <w:rFonts w:ascii="Arial" w:eastAsia="Calibri" w:hAnsi="Arial" w:cs="Arial"/>
          <w:i/>
          <w:color w:val="000000"/>
          <w:sz w:val="22"/>
          <w:szCs w:val="22"/>
          <w:lang w:val="es-MX" w:eastAsia="es-MX"/>
        </w:rPr>
        <w:softHyphen/>
        <w:t xml:space="preserve">der a la casilla; </w:t>
      </w:r>
    </w:p>
    <w:p w14:paraId="0C8EEC37"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e) </w:t>
      </w:r>
      <w:r w:rsidRPr="00565208">
        <w:rPr>
          <w:rFonts w:ascii="Arial" w:eastAsia="Calibri" w:hAnsi="Arial" w:cs="Arial"/>
          <w:i/>
          <w:color w:val="000000"/>
          <w:sz w:val="22"/>
          <w:szCs w:val="22"/>
          <w:lang w:val="es-MX" w:eastAsia="es-MX"/>
        </w:rPr>
        <w:t xml:space="preserve">Bolsa o sobre para la lista nominal de electores; </w:t>
      </w:r>
    </w:p>
    <w:p w14:paraId="6208BCAA"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f) </w:t>
      </w:r>
      <w:r w:rsidRPr="00565208">
        <w:rPr>
          <w:rFonts w:ascii="Arial" w:eastAsia="Calibri" w:hAnsi="Arial" w:cs="Arial"/>
          <w:i/>
          <w:color w:val="000000"/>
          <w:sz w:val="22"/>
          <w:szCs w:val="22"/>
          <w:lang w:val="es-MX" w:eastAsia="es-MX"/>
        </w:rPr>
        <w:t xml:space="preserve">Tarjetón vehicular; </w:t>
      </w:r>
    </w:p>
    <w:p w14:paraId="043AB8ED" w14:textId="77777777" w:rsidR="00565208" w:rsidRPr="00565208" w:rsidRDefault="00565208" w:rsidP="00565208">
      <w:pPr>
        <w:autoSpaceDE w:val="0"/>
        <w:autoSpaceDN w:val="0"/>
        <w:adjustRightInd w:val="0"/>
        <w:spacing w:line="360" w:lineRule="auto"/>
        <w:ind w:left="567" w:right="567"/>
        <w:jc w:val="both"/>
        <w:rPr>
          <w:rFonts w:ascii="Arial" w:eastAsia="Calibri" w:hAnsi="Arial" w:cs="Arial"/>
          <w:i/>
          <w:color w:val="000000"/>
          <w:sz w:val="22"/>
          <w:szCs w:val="22"/>
          <w:lang w:val="es-MX" w:eastAsia="es-MX"/>
        </w:rPr>
      </w:pPr>
      <w:r w:rsidRPr="00565208">
        <w:rPr>
          <w:rFonts w:ascii="Arial" w:eastAsia="Calibri" w:hAnsi="Arial" w:cs="Arial"/>
          <w:b/>
          <w:bCs/>
          <w:i/>
          <w:color w:val="000000"/>
          <w:sz w:val="22"/>
          <w:szCs w:val="22"/>
          <w:lang w:val="es-MX" w:eastAsia="es-MX"/>
        </w:rPr>
        <w:t xml:space="preserve">g) </w:t>
      </w:r>
      <w:r w:rsidRPr="00565208">
        <w:rPr>
          <w:rFonts w:ascii="Arial" w:eastAsia="Calibri" w:hAnsi="Arial" w:cs="Arial"/>
          <w:i/>
          <w:color w:val="000000"/>
          <w:sz w:val="22"/>
          <w:szCs w:val="22"/>
          <w:lang w:val="es-MX" w:eastAsia="es-MX"/>
        </w:rPr>
        <w:t xml:space="preserve">Formato para el registro de personas con discapacidad que acuden a votar, e </w:t>
      </w:r>
    </w:p>
    <w:p w14:paraId="4813A9E7" w14:textId="2A87FC18" w:rsidR="00565208" w:rsidRPr="00565208" w:rsidRDefault="00565208" w:rsidP="00565208">
      <w:pPr>
        <w:pStyle w:val="Prrafodelista"/>
        <w:spacing w:after="0" w:line="360" w:lineRule="auto"/>
        <w:ind w:left="567" w:right="567"/>
        <w:jc w:val="both"/>
        <w:rPr>
          <w:rFonts w:ascii="Arial" w:hAnsi="Arial" w:cs="Arial"/>
          <w:i/>
        </w:rPr>
      </w:pPr>
      <w:r w:rsidRPr="00565208">
        <w:rPr>
          <w:rFonts w:ascii="Arial" w:eastAsia="Calibri" w:hAnsi="Arial" w:cs="Arial"/>
          <w:b/>
          <w:bCs/>
          <w:i/>
          <w:color w:val="000000"/>
        </w:rPr>
        <w:t xml:space="preserve">h) </w:t>
      </w:r>
      <w:r w:rsidRPr="00565208">
        <w:rPr>
          <w:rFonts w:ascii="Arial" w:eastAsia="Calibri" w:hAnsi="Arial" w:cs="Arial"/>
          <w:i/>
          <w:color w:val="000000"/>
        </w:rPr>
        <w:t>Instructivo Braille.</w:t>
      </w:r>
      <w:r w:rsidRPr="00565208">
        <w:rPr>
          <w:rFonts w:ascii="Arial" w:hAnsi="Arial" w:cs="Arial"/>
          <w:i/>
        </w:rPr>
        <w:t>”</w:t>
      </w:r>
    </w:p>
    <w:p w14:paraId="3569DB69" w14:textId="77777777" w:rsidR="00565208" w:rsidRDefault="00565208" w:rsidP="00565208">
      <w:pPr>
        <w:spacing w:line="360" w:lineRule="auto"/>
        <w:jc w:val="both"/>
        <w:rPr>
          <w:rFonts w:ascii="Arial" w:hAnsi="Arial" w:cs="Arial"/>
          <w:bCs/>
          <w:sz w:val="22"/>
          <w:szCs w:val="22"/>
        </w:rPr>
      </w:pPr>
    </w:p>
    <w:p w14:paraId="3913127A" w14:textId="77777777" w:rsidR="00565208" w:rsidRDefault="00565208" w:rsidP="00565208">
      <w:pPr>
        <w:spacing w:line="360" w:lineRule="auto"/>
        <w:jc w:val="both"/>
        <w:rPr>
          <w:rFonts w:ascii="Arial" w:hAnsi="Arial" w:cs="Arial"/>
          <w:bCs/>
          <w:sz w:val="22"/>
          <w:szCs w:val="22"/>
        </w:rPr>
      </w:pPr>
      <w:r w:rsidRPr="00D242AD">
        <w:rPr>
          <w:rFonts w:ascii="Arial" w:hAnsi="Arial" w:cs="Arial"/>
          <w:bCs/>
          <w:sz w:val="22"/>
          <w:szCs w:val="22"/>
        </w:rPr>
        <w:t>Por otra parte, de conformidad con lo dispuesto por el artículo 153 del Reglamento de Elecciones, los materiales electorales serán, entre otros, los siguientes:</w:t>
      </w:r>
    </w:p>
    <w:p w14:paraId="2BB8A92A" w14:textId="77777777" w:rsidR="00565208" w:rsidRDefault="00565208" w:rsidP="00565208">
      <w:pPr>
        <w:spacing w:line="360" w:lineRule="auto"/>
        <w:jc w:val="both"/>
        <w:rPr>
          <w:rFonts w:ascii="Arial" w:hAnsi="Arial" w:cs="Arial"/>
          <w:bCs/>
          <w:sz w:val="22"/>
          <w:szCs w:val="22"/>
        </w:rPr>
      </w:pPr>
    </w:p>
    <w:p w14:paraId="663E77BD" w14:textId="77777777" w:rsidR="00565208" w:rsidRPr="00D242AD" w:rsidRDefault="00565208" w:rsidP="00565208">
      <w:pPr>
        <w:spacing w:line="360" w:lineRule="auto"/>
        <w:ind w:left="1134"/>
        <w:jc w:val="both"/>
        <w:rPr>
          <w:rFonts w:ascii="Arial" w:hAnsi="Arial" w:cs="Arial"/>
          <w:bCs/>
          <w:i/>
          <w:sz w:val="22"/>
          <w:szCs w:val="22"/>
        </w:rPr>
      </w:pPr>
      <w:r>
        <w:rPr>
          <w:rFonts w:ascii="Arial" w:hAnsi="Arial" w:cs="Arial"/>
          <w:bCs/>
          <w:i/>
          <w:sz w:val="22"/>
          <w:szCs w:val="22"/>
        </w:rPr>
        <w:t>“</w:t>
      </w:r>
      <w:r w:rsidRPr="00D242AD">
        <w:rPr>
          <w:rFonts w:ascii="Arial" w:hAnsi="Arial" w:cs="Arial"/>
          <w:bCs/>
          <w:i/>
          <w:sz w:val="22"/>
          <w:szCs w:val="22"/>
        </w:rPr>
        <w:t xml:space="preserve">a) Cancel electoral portátil; </w:t>
      </w:r>
    </w:p>
    <w:p w14:paraId="05847271"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b) Urnas; </w:t>
      </w:r>
    </w:p>
    <w:p w14:paraId="4527184A"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c) Caja paquete electoral; </w:t>
      </w:r>
    </w:p>
    <w:p w14:paraId="07DBB46A"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d) Marcadora de credenciales; </w:t>
      </w:r>
    </w:p>
    <w:p w14:paraId="12A4FEB5"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e) Mampara especial; </w:t>
      </w:r>
    </w:p>
    <w:p w14:paraId="5ECC2212"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f) Líquido indeleble; </w:t>
      </w:r>
    </w:p>
    <w:p w14:paraId="5843EED8"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 xml:space="preserve">g) Marcadores de boletas, y </w:t>
      </w:r>
    </w:p>
    <w:p w14:paraId="412EBA4C" w14:textId="77777777" w:rsidR="00565208" w:rsidRPr="00D242AD" w:rsidRDefault="00565208" w:rsidP="00565208">
      <w:pPr>
        <w:spacing w:line="360" w:lineRule="auto"/>
        <w:ind w:left="1134"/>
        <w:jc w:val="both"/>
        <w:rPr>
          <w:rFonts w:ascii="Arial" w:hAnsi="Arial" w:cs="Arial"/>
          <w:bCs/>
          <w:i/>
          <w:sz w:val="22"/>
          <w:szCs w:val="22"/>
        </w:rPr>
      </w:pPr>
      <w:r w:rsidRPr="00D242AD">
        <w:rPr>
          <w:rFonts w:ascii="Arial" w:hAnsi="Arial" w:cs="Arial"/>
          <w:bCs/>
          <w:i/>
          <w:sz w:val="22"/>
          <w:szCs w:val="22"/>
        </w:rPr>
        <w:t>h) Base porta urnas.</w:t>
      </w:r>
      <w:r>
        <w:rPr>
          <w:rFonts w:ascii="Arial" w:hAnsi="Arial" w:cs="Arial"/>
          <w:bCs/>
          <w:i/>
          <w:sz w:val="22"/>
          <w:szCs w:val="22"/>
        </w:rPr>
        <w:t>”</w:t>
      </w:r>
    </w:p>
    <w:p w14:paraId="47001B72" w14:textId="77777777" w:rsidR="00565208" w:rsidRDefault="00565208" w:rsidP="00565208">
      <w:pPr>
        <w:spacing w:line="360" w:lineRule="auto"/>
        <w:jc w:val="both"/>
        <w:rPr>
          <w:rFonts w:ascii="Calibri" w:eastAsia="Calibri" w:hAnsi="Calibri" w:cs="Calibri"/>
          <w:b/>
          <w:bCs/>
          <w:color w:val="000000"/>
          <w:sz w:val="20"/>
          <w:szCs w:val="20"/>
          <w:lang w:val="es-MX" w:eastAsia="es-MX"/>
        </w:rPr>
      </w:pPr>
    </w:p>
    <w:p w14:paraId="7E1EEA67" w14:textId="77777777" w:rsidR="00565208" w:rsidRDefault="00565208" w:rsidP="00565208">
      <w:pPr>
        <w:spacing w:line="360" w:lineRule="auto"/>
        <w:jc w:val="both"/>
        <w:rPr>
          <w:rFonts w:ascii="Arial" w:hAnsi="Arial"/>
          <w:sz w:val="22"/>
          <w:szCs w:val="22"/>
        </w:rPr>
      </w:pPr>
      <w:r>
        <w:rPr>
          <w:rFonts w:ascii="Arial" w:hAnsi="Arial"/>
          <w:sz w:val="22"/>
          <w:szCs w:val="22"/>
        </w:rPr>
        <w:t>Asimismo, de conformidad con el artículo 155 del Reglamento de Elecciones, e</w:t>
      </w:r>
      <w:r w:rsidRPr="00122ACE">
        <w:rPr>
          <w:rFonts w:ascii="Arial" w:hAnsi="Arial"/>
          <w:sz w:val="22"/>
          <w:szCs w:val="22"/>
        </w:rPr>
        <w:t>n el caso de casilla única, el I</w:t>
      </w:r>
      <w:r>
        <w:rPr>
          <w:rFonts w:ascii="Arial" w:hAnsi="Arial"/>
          <w:sz w:val="22"/>
          <w:szCs w:val="22"/>
        </w:rPr>
        <w:t>NE</w:t>
      </w:r>
      <w:r w:rsidRPr="00122ACE">
        <w:rPr>
          <w:rFonts w:ascii="Arial" w:hAnsi="Arial"/>
          <w:sz w:val="22"/>
          <w:szCs w:val="22"/>
        </w:rPr>
        <w:t xml:space="preserve"> y los OPL deberán compartir los materiales siguientes:</w:t>
      </w:r>
    </w:p>
    <w:p w14:paraId="03137B97" w14:textId="77777777" w:rsidR="00565208" w:rsidRPr="00122ACE" w:rsidRDefault="00565208" w:rsidP="00565208">
      <w:pPr>
        <w:spacing w:line="360" w:lineRule="auto"/>
        <w:jc w:val="both"/>
        <w:rPr>
          <w:rFonts w:ascii="Arial" w:hAnsi="Arial"/>
          <w:sz w:val="22"/>
          <w:szCs w:val="22"/>
        </w:rPr>
      </w:pPr>
    </w:p>
    <w:p w14:paraId="1D79013C" w14:textId="77777777" w:rsidR="00565208" w:rsidRPr="00122ACE" w:rsidRDefault="00565208" w:rsidP="00565208">
      <w:pPr>
        <w:spacing w:line="360" w:lineRule="auto"/>
        <w:ind w:left="1134"/>
        <w:jc w:val="both"/>
        <w:rPr>
          <w:rFonts w:ascii="Arial" w:hAnsi="Arial"/>
          <w:i/>
          <w:sz w:val="22"/>
          <w:szCs w:val="22"/>
        </w:rPr>
      </w:pPr>
      <w:r>
        <w:rPr>
          <w:rFonts w:ascii="Arial" w:hAnsi="Arial"/>
          <w:i/>
          <w:sz w:val="22"/>
          <w:szCs w:val="22"/>
        </w:rPr>
        <w:t>“</w:t>
      </w:r>
      <w:r w:rsidRPr="00122ACE">
        <w:rPr>
          <w:rFonts w:ascii="Arial" w:hAnsi="Arial"/>
          <w:i/>
          <w:sz w:val="22"/>
          <w:szCs w:val="22"/>
        </w:rPr>
        <w:t xml:space="preserve">a) Marcadora de credenciales; </w:t>
      </w:r>
    </w:p>
    <w:p w14:paraId="4631292D" w14:textId="77777777" w:rsidR="00565208" w:rsidRPr="00122ACE" w:rsidRDefault="00565208" w:rsidP="00565208">
      <w:pPr>
        <w:spacing w:line="360" w:lineRule="auto"/>
        <w:ind w:left="1134"/>
        <w:jc w:val="both"/>
        <w:rPr>
          <w:rFonts w:ascii="Arial" w:hAnsi="Arial"/>
          <w:i/>
          <w:sz w:val="22"/>
          <w:szCs w:val="22"/>
        </w:rPr>
      </w:pPr>
      <w:r w:rsidRPr="00122ACE">
        <w:rPr>
          <w:rFonts w:ascii="Arial" w:hAnsi="Arial"/>
          <w:i/>
          <w:sz w:val="22"/>
          <w:szCs w:val="22"/>
        </w:rPr>
        <w:t xml:space="preserve">b) Mampara especial; </w:t>
      </w:r>
    </w:p>
    <w:p w14:paraId="67056DAD" w14:textId="77777777" w:rsidR="00565208" w:rsidRPr="00122ACE" w:rsidRDefault="00565208" w:rsidP="00565208">
      <w:pPr>
        <w:spacing w:line="360" w:lineRule="auto"/>
        <w:ind w:left="1134"/>
        <w:jc w:val="both"/>
        <w:rPr>
          <w:rFonts w:ascii="Arial" w:hAnsi="Arial"/>
          <w:i/>
          <w:sz w:val="22"/>
          <w:szCs w:val="22"/>
        </w:rPr>
      </w:pPr>
      <w:r w:rsidRPr="00122ACE">
        <w:rPr>
          <w:rFonts w:ascii="Arial" w:hAnsi="Arial"/>
          <w:i/>
          <w:sz w:val="22"/>
          <w:szCs w:val="22"/>
        </w:rPr>
        <w:t xml:space="preserve">c) Líquido indeleble, y </w:t>
      </w:r>
    </w:p>
    <w:p w14:paraId="564D66E1" w14:textId="77777777" w:rsidR="00565208" w:rsidRPr="00122ACE" w:rsidRDefault="00565208" w:rsidP="00565208">
      <w:pPr>
        <w:spacing w:line="360" w:lineRule="auto"/>
        <w:ind w:left="1134"/>
        <w:jc w:val="both"/>
        <w:rPr>
          <w:rFonts w:ascii="Arial" w:hAnsi="Arial"/>
          <w:i/>
          <w:sz w:val="22"/>
          <w:szCs w:val="22"/>
        </w:rPr>
      </w:pPr>
      <w:r w:rsidRPr="00122ACE">
        <w:rPr>
          <w:rFonts w:ascii="Arial" w:hAnsi="Arial"/>
          <w:i/>
          <w:sz w:val="22"/>
          <w:szCs w:val="22"/>
        </w:rPr>
        <w:t>d) Marcadores de boletas.</w:t>
      </w:r>
      <w:r>
        <w:rPr>
          <w:rFonts w:ascii="Arial" w:hAnsi="Arial"/>
          <w:i/>
          <w:sz w:val="22"/>
          <w:szCs w:val="22"/>
        </w:rPr>
        <w:t>”</w:t>
      </w:r>
    </w:p>
    <w:p w14:paraId="7270A831" w14:textId="6AC511B6" w:rsidR="00565208" w:rsidRDefault="00565208" w:rsidP="00565208">
      <w:pPr>
        <w:spacing w:line="360" w:lineRule="auto"/>
        <w:jc w:val="both"/>
        <w:rPr>
          <w:rFonts w:ascii="Arial" w:hAnsi="Arial"/>
          <w:sz w:val="22"/>
          <w:szCs w:val="22"/>
        </w:rPr>
      </w:pPr>
    </w:p>
    <w:p w14:paraId="03BFBD59" w14:textId="16A0A33C" w:rsidR="00743729" w:rsidRPr="00FA5278" w:rsidRDefault="00565208" w:rsidP="002C68FD">
      <w:pPr>
        <w:spacing w:line="360" w:lineRule="auto"/>
        <w:jc w:val="both"/>
        <w:rPr>
          <w:rFonts w:ascii="Arial" w:hAnsi="Arial"/>
          <w:sz w:val="22"/>
          <w:szCs w:val="22"/>
        </w:rPr>
      </w:pPr>
      <w:r w:rsidRPr="007403AE">
        <w:rPr>
          <w:rFonts w:ascii="Arial" w:hAnsi="Arial"/>
          <w:sz w:val="22"/>
          <w:szCs w:val="22"/>
        </w:rPr>
        <w:t>Finalmente, por lo que hace a las especificaciones técnicas de los materiales electorales, éstas se describen puntualmente en el Anexo 4.1 del Reglamento de Elecciones.</w:t>
      </w:r>
    </w:p>
    <w:p w14:paraId="0426181B" w14:textId="77777777" w:rsidR="00FA5278" w:rsidRDefault="00FA5278" w:rsidP="00AD57B4">
      <w:pPr>
        <w:autoSpaceDE w:val="0"/>
        <w:autoSpaceDN w:val="0"/>
        <w:adjustRightInd w:val="0"/>
        <w:spacing w:line="360" w:lineRule="auto"/>
        <w:jc w:val="both"/>
        <w:rPr>
          <w:rFonts w:ascii="Arial" w:hAnsi="Arial" w:cs="Arial"/>
          <w:b/>
          <w:sz w:val="22"/>
          <w:szCs w:val="22"/>
        </w:rPr>
      </w:pPr>
    </w:p>
    <w:p w14:paraId="4D691D09" w14:textId="77777777" w:rsidR="00DA319A" w:rsidRDefault="009B7F58" w:rsidP="00FA5278">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sz w:val="22"/>
          <w:szCs w:val="22"/>
        </w:rPr>
        <w:t>1</w:t>
      </w:r>
      <w:r w:rsidR="00D9414A">
        <w:rPr>
          <w:rFonts w:ascii="Arial" w:hAnsi="Arial" w:cs="Arial"/>
          <w:b/>
          <w:sz w:val="22"/>
          <w:szCs w:val="22"/>
        </w:rPr>
        <w:t>3</w:t>
      </w:r>
      <w:r w:rsidR="002C68FD" w:rsidRPr="00B52C76">
        <w:rPr>
          <w:rFonts w:ascii="Arial" w:hAnsi="Arial" w:cs="Arial"/>
          <w:b/>
          <w:sz w:val="22"/>
          <w:szCs w:val="22"/>
        </w:rPr>
        <w:t xml:space="preserve">ª.- </w:t>
      </w:r>
      <w:r w:rsidR="00D9414A" w:rsidRPr="006B4F3A">
        <w:rPr>
          <w:rFonts w:ascii="Arial" w:hAnsi="Arial"/>
          <w:sz w:val="22"/>
          <w:szCs w:val="22"/>
        </w:rPr>
        <w:t>Que de acuerdo a lo dispuesto por el inciso e) del numeral 160 del Reglamento de Elecciones del INE, una vez validados los documentos y materiales electorales, por dicha autoridad nacional, el Consejo General del Instituto Electoral del Estado, aprobará en su caso los mismos, para después procede</w:t>
      </w:r>
      <w:r w:rsidR="00D9414A">
        <w:rPr>
          <w:rFonts w:ascii="Arial" w:hAnsi="Arial"/>
          <w:sz w:val="22"/>
          <w:szCs w:val="22"/>
        </w:rPr>
        <w:t xml:space="preserve">r con su impresión y producción, en tal sentido, tal y como se ha </w:t>
      </w:r>
      <w:r w:rsidR="00D9414A" w:rsidRPr="00D9414A">
        <w:rPr>
          <w:rFonts w:ascii="Arial" w:hAnsi="Arial"/>
          <w:sz w:val="22"/>
          <w:szCs w:val="22"/>
        </w:rPr>
        <w:t xml:space="preserve">señalado en el Antecedentes VIII de este instrumento, el INE </w:t>
      </w:r>
      <w:r w:rsidR="00D9414A">
        <w:rPr>
          <w:rFonts w:ascii="Arial" w:hAnsi="Arial"/>
          <w:sz w:val="22"/>
          <w:szCs w:val="22"/>
        </w:rPr>
        <w:t>ha remitido oficio validando</w:t>
      </w:r>
      <w:r w:rsidR="00D9414A">
        <w:rPr>
          <w:rFonts w:ascii="Arial" w:hAnsi="Arial" w:cs="Arial"/>
          <w:sz w:val="22"/>
          <w:szCs w:val="22"/>
        </w:rPr>
        <w:t xml:space="preserve"> </w:t>
      </w:r>
      <w:r w:rsidR="00D9414A" w:rsidRPr="00B52C76">
        <w:rPr>
          <w:rFonts w:ascii="Arial" w:hAnsi="Arial" w:cs="Arial"/>
          <w:sz w:val="22"/>
          <w:szCs w:val="22"/>
        </w:rPr>
        <w:t>los diseños correspondientes a la documentación sin emb</w:t>
      </w:r>
      <w:r w:rsidR="00D9414A">
        <w:rPr>
          <w:rFonts w:ascii="Arial" w:hAnsi="Arial" w:cs="Arial"/>
          <w:sz w:val="22"/>
          <w:szCs w:val="22"/>
        </w:rPr>
        <w:t>lemas y materiales electorales,</w:t>
      </w:r>
      <w:r w:rsidR="00D9414A" w:rsidRPr="00D9414A">
        <w:rPr>
          <w:rFonts w:ascii="Arial" w:hAnsi="Arial"/>
          <w:sz w:val="22"/>
          <w:szCs w:val="22"/>
        </w:rPr>
        <w:t xml:space="preserve"> con relación al cumplimiento de las obligaciones contenidas</w:t>
      </w:r>
      <w:r w:rsidR="00D9414A">
        <w:rPr>
          <w:rFonts w:ascii="Arial" w:hAnsi="Arial"/>
          <w:sz w:val="22"/>
          <w:szCs w:val="22"/>
        </w:rPr>
        <w:t xml:space="preserve"> para tal efecto en el Anexo 4.1 del Reglamento en cita, sobre los modelos y formatos previamente trabajados al interior de la Comisión de Organización Electoral</w:t>
      </w:r>
      <w:r w:rsidR="00561593">
        <w:rPr>
          <w:rFonts w:ascii="Arial" w:hAnsi="Arial"/>
          <w:sz w:val="22"/>
          <w:szCs w:val="22"/>
        </w:rPr>
        <w:t>;</w:t>
      </w:r>
      <w:r w:rsidR="00561593" w:rsidRPr="00561593">
        <w:rPr>
          <w:rFonts w:ascii="Arial" w:eastAsia="Calibri" w:hAnsi="Arial" w:cs="Arial"/>
          <w:sz w:val="22"/>
          <w:szCs w:val="22"/>
          <w:lang w:val="es-MX" w:eastAsia="es-MX"/>
        </w:rPr>
        <w:t xml:space="preserve"> </w:t>
      </w:r>
      <w:r w:rsidR="00561593" w:rsidRPr="00B52C76">
        <w:rPr>
          <w:rFonts w:ascii="Arial" w:eastAsia="Calibri" w:hAnsi="Arial" w:cs="Arial"/>
          <w:sz w:val="22"/>
          <w:szCs w:val="22"/>
          <w:lang w:val="es-MX" w:eastAsia="es-MX"/>
        </w:rPr>
        <w:t>por lo que es procedente que e</w:t>
      </w:r>
      <w:r w:rsidR="00561593">
        <w:rPr>
          <w:rFonts w:ascii="Arial" w:eastAsia="Calibri" w:hAnsi="Arial" w:cs="Arial"/>
          <w:sz w:val="22"/>
          <w:szCs w:val="22"/>
          <w:lang w:val="es-MX" w:eastAsia="es-MX"/>
        </w:rPr>
        <w:t xml:space="preserve">l máximo órgano de dirección de este Instituto </w:t>
      </w:r>
      <w:r w:rsidR="00561593" w:rsidRPr="00B52C76">
        <w:rPr>
          <w:rFonts w:ascii="Arial" w:eastAsia="Calibri" w:hAnsi="Arial" w:cs="Arial"/>
          <w:sz w:val="22"/>
          <w:szCs w:val="22"/>
          <w:lang w:val="es-MX" w:eastAsia="es-MX"/>
        </w:rPr>
        <w:t>puede proceder para su aprobación e iniciar los trámites</w:t>
      </w:r>
      <w:r w:rsidR="00561593" w:rsidRPr="00B52C76">
        <w:rPr>
          <w:rFonts w:ascii="Arial" w:eastAsia="Calibri" w:hAnsi="Arial" w:cs="Arial"/>
          <w:i/>
          <w:iCs/>
          <w:sz w:val="22"/>
          <w:szCs w:val="22"/>
          <w:lang w:val="es-MX" w:eastAsia="es-MX"/>
        </w:rPr>
        <w:t xml:space="preserve"> </w:t>
      </w:r>
      <w:r w:rsidR="00561593" w:rsidRPr="00B52C76">
        <w:rPr>
          <w:rFonts w:ascii="Arial" w:eastAsia="Calibri" w:hAnsi="Arial" w:cs="Arial"/>
          <w:sz w:val="22"/>
          <w:szCs w:val="22"/>
          <w:lang w:val="es-MX" w:eastAsia="es-MX"/>
        </w:rPr>
        <w:t>administrativos para su impresión y producción; documentación sin</w:t>
      </w:r>
      <w:r w:rsidR="00561593" w:rsidRPr="00B52C76">
        <w:rPr>
          <w:rFonts w:ascii="Arial" w:eastAsia="Calibri" w:hAnsi="Arial" w:cs="Arial"/>
          <w:i/>
          <w:iCs/>
          <w:sz w:val="22"/>
          <w:szCs w:val="22"/>
          <w:lang w:val="es-MX" w:eastAsia="es-MX"/>
        </w:rPr>
        <w:t xml:space="preserve"> </w:t>
      </w:r>
      <w:r w:rsidR="00561593" w:rsidRPr="00B52C76">
        <w:rPr>
          <w:rFonts w:ascii="Arial" w:eastAsia="Calibri" w:hAnsi="Arial" w:cs="Arial"/>
          <w:sz w:val="22"/>
          <w:szCs w:val="22"/>
          <w:lang w:val="es-MX" w:eastAsia="es-MX"/>
        </w:rPr>
        <w:t>emblemas y materiales electorales</w:t>
      </w:r>
      <w:r w:rsidR="00DA319A">
        <w:rPr>
          <w:rFonts w:ascii="Arial" w:eastAsia="Calibri" w:hAnsi="Arial" w:cs="Arial"/>
          <w:sz w:val="22"/>
          <w:szCs w:val="22"/>
          <w:lang w:val="es-MX" w:eastAsia="es-MX"/>
        </w:rPr>
        <w:t xml:space="preserve"> que se detallan a continuación.</w:t>
      </w:r>
    </w:p>
    <w:p w14:paraId="7EFE42B5" w14:textId="548BB18B" w:rsidR="003042A2" w:rsidRPr="00561593" w:rsidRDefault="00561593" w:rsidP="00FA5278">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eastAsia="Calibri" w:hAnsi="Arial" w:cs="Arial"/>
          <w:sz w:val="22"/>
          <w:szCs w:val="22"/>
          <w:lang w:val="es-MX" w:eastAsia="es-MX"/>
        </w:rPr>
        <w:t xml:space="preserve"> </w:t>
      </w:r>
    </w:p>
    <w:p w14:paraId="7A330C80" w14:textId="4ADA0074" w:rsidR="00DA319A" w:rsidRDefault="00DA319A" w:rsidP="00DA319A">
      <w:pPr>
        <w:spacing w:line="360" w:lineRule="auto"/>
        <w:jc w:val="both"/>
        <w:rPr>
          <w:rFonts w:ascii="Arial" w:hAnsi="Arial" w:cs="Arial"/>
          <w:bCs/>
          <w:sz w:val="22"/>
          <w:szCs w:val="22"/>
        </w:rPr>
      </w:pPr>
      <w:r w:rsidRPr="00DA319A">
        <w:rPr>
          <w:rFonts w:ascii="Arial" w:hAnsi="Arial" w:cs="Arial"/>
          <w:sz w:val="22"/>
          <w:szCs w:val="22"/>
        </w:rPr>
        <w:t xml:space="preserve">Asimismo, </w:t>
      </w:r>
      <w:r w:rsidRPr="00FE4E9D">
        <w:rPr>
          <w:rFonts w:ascii="Arial" w:hAnsi="Arial" w:cs="Arial"/>
          <w:bCs/>
          <w:sz w:val="22"/>
          <w:szCs w:val="22"/>
          <w:lang w:val="es-MX"/>
        </w:rPr>
        <w:t xml:space="preserve">y toda vez que </w:t>
      </w:r>
      <w:r w:rsidRPr="00FE4E9D">
        <w:rPr>
          <w:rFonts w:ascii="Arial" w:hAnsi="Arial" w:cs="Arial"/>
          <w:bCs/>
          <w:sz w:val="22"/>
          <w:szCs w:val="22"/>
        </w:rPr>
        <w:t>una de las actividades a desarrollar dentro de la actual etapa de preparación de la elección, consiste en “</w:t>
      </w:r>
      <w:r w:rsidRPr="00FE4E9D">
        <w:rPr>
          <w:rFonts w:ascii="Arial" w:hAnsi="Arial" w:cs="Arial"/>
          <w:bCs/>
          <w:i/>
          <w:sz w:val="22"/>
          <w:szCs w:val="22"/>
        </w:rPr>
        <w:t>la elaboración, distribución y entrega de la documentación electoral aprobada y de los útiles necesarios a los presidentes de casillas”</w:t>
      </w:r>
      <w:r w:rsidRPr="00FE4E9D">
        <w:rPr>
          <w:rFonts w:ascii="Arial" w:hAnsi="Arial" w:cs="Arial"/>
          <w:bCs/>
          <w:sz w:val="22"/>
          <w:szCs w:val="22"/>
        </w:rPr>
        <w:t xml:space="preserve">, se hace indispensable establecer los criterios </w:t>
      </w:r>
      <w:r>
        <w:rPr>
          <w:rFonts w:ascii="Arial" w:hAnsi="Arial" w:cs="Arial"/>
          <w:bCs/>
          <w:sz w:val="22"/>
          <w:szCs w:val="22"/>
        </w:rPr>
        <w:t xml:space="preserve">de distribución de las </w:t>
      </w:r>
      <w:r w:rsidRPr="00FE4E9D">
        <w:rPr>
          <w:rFonts w:ascii="Arial" w:hAnsi="Arial" w:cs="Arial"/>
          <w:bCs/>
          <w:sz w:val="22"/>
          <w:szCs w:val="22"/>
        </w:rPr>
        <w:t xml:space="preserve">actas, documentación y material electoral, necesarios para que </w:t>
      </w:r>
      <w:r>
        <w:rPr>
          <w:rFonts w:ascii="Arial" w:hAnsi="Arial" w:cs="Arial"/>
          <w:bCs/>
          <w:sz w:val="22"/>
          <w:szCs w:val="22"/>
        </w:rPr>
        <w:t xml:space="preserve">las y </w:t>
      </w:r>
      <w:r w:rsidRPr="00FE4E9D">
        <w:rPr>
          <w:rFonts w:ascii="Arial" w:hAnsi="Arial" w:cs="Arial"/>
          <w:bCs/>
          <w:sz w:val="22"/>
          <w:szCs w:val="22"/>
        </w:rPr>
        <w:t xml:space="preserve">los funcionarios de casilla se desempeñen con la eficacia debida el día de la jornada electoral del </w:t>
      </w:r>
      <w:r>
        <w:rPr>
          <w:rFonts w:ascii="Arial" w:hAnsi="Arial" w:cs="Arial"/>
          <w:bCs/>
          <w:sz w:val="22"/>
          <w:szCs w:val="22"/>
        </w:rPr>
        <w:t>06 de junio de 2021</w:t>
      </w:r>
      <w:r w:rsidRPr="00FE4E9D">
        <w:rPr>
          <w:rFonts w:ascii="Arial" w:hAnsi="Arial" w:cs="Arial"/>
          <w:bCs/>
          <w:sz w:val="22"/>
          <w:szCs w:val="22"/>
        </w:rPr>
        <w:t xml:space="preserve">, criterios que se determinan </w:t>
      </w:r>
      <w:r>
        <w:rPr>
          <w:rFonts w:ascii="Arial" w:hAnsi="Arial" w:cs="Arial"/>
          <w:bCs/>
          <w:sz w:val="22"/>
          <w:szCs w:val="22"/>
        </w:rPr>
        <w:t>conforme al apartado 5 del Anexo 4.1 del Reglamento de Elecciones, denominado “</w:t>
      </w:r>
      <w:r w:rsidRPr="00500FF9">
        <w:rPr>
          <w:rFonts w:ascii="Arial" w:hAnsi="Arial" w:cs="Arial"/>
          <w:bCs/>
          <w:sz w:val="22"/>
          <w:szCs w:val="22"/>
        </w:rPr>
        <w:t>Criterios de dotación de documentos electorales</w:t>
      </w:r>
      <w:r>
        <w:rPr>
          <w:rFonts w:ascii="Arial" w:hAnsi="Arial" w:cs="Arial"/>
          <w:bCs/>
          <w:sz w:val="22"/>
          <w:szCs w:val="22"/>
        </w:rPr>
        <w:t>”, fijándose en los siguientes términos</w:t>
      </w:r>
      <w:r w:rsidRPr="00FE4E9D">
        <w:rPr>
          <w:rFonts w:ascii="Arial" w:hAnsi="Arial" w:cs="Arial"/>
          <w:bCs/>
          <w:sz w:val="22"/>
          <w:szCs w:val="22"/>
        </w:rPr>
        <w:t>:</w:t>
      </w:r>
    </w:p>
    <w:p w14:paraId="0C4B3D9E" w14:textId="77777777" w:rsidR="00AE6E71" w:rsidRDefault="00AE6E71" w:rsidP="00AE6E71">
      <w:pPr>
        <w:jc w:val="both"/>
        <w:rPr>
          <w:rFonts w:ascii="Century Gothic" w:hAnsi="Century Gothic"/>
          <w:b/>
          <w:bCs/>
        </w:rPr>
      </w:pPr>
    </w:p>
    <w:p w14:paraId="707234B0" w14:textId="32025662" w:rsidR="00AE6E71" w:rsidRPr="00AE6E71" w:rsidRDefault="00AE6E71" w:rsidP="00AE6E71">
      <w:pPr>
        <w:jc w:val="center"/>
        <w:rPr>
          <w:rFonts w:ascii="Arial" w:hAnsi="Arial" w:cs="Arial"/>
          <w:b/>
          <w:bCs/>
          <w:sz w:val="22"/>
        </w:rPr>
      </w:pPr>
      <w:r w:rsidRPr="00AE6E71">
        <w:rPr>
          <w:rFonts w:ascii="Arial" w:hAnsi="Arial" w:cs="Arial"/>
          <w:b/>
          <w:bCs/>
          <w:sz w:val="22"/>
        </w:rPr>
        <w:t>DOCUMENTACIÓN SIN EMBLEMAS DE PARTIDOS POLÍTICOS Y CANDIDATURAS INDEPENDIENTES:</w:t>
      </w:r>
    </w:p>
    <w:p w14:paraId="7AD31E86" w14:textId="77777777" w:rsidR="00AE6E71" w:rsidRDefault="00AE6E71" w:rsidP="00FA5278">
      <w:pPr>
        <w:spacing w:line="360" w:lineRule="auto"/>
      </w:pPr>
    </w:p>
    <w:tbl>
      <w:tblPr>
        <w:tblW w:w="8075" w:type="dxa"/>
        <w:jc w:val="center"/>
        <w:tblCellMar>
          <w:left w:w="70" w:type="dxa"/>
          <w:right w:w="70" w:type="dxa"/>
        </w:tblCellMar>
        <w:tblLook w:val="04A0" w:firstRow="1" w:lastRow="0" w:firstColumn="1" w:lastColumn="0" w:noHBand="0" w:noVBand="1"/>
      </w:tblPr>
      <w:tblGrid>
        <w:gridCol w:w="484"/>
        <w:gridCol w:w="496"/>
        <w:gridCol w:w="3123"/>
        <w:gridCol w:w="1850"/>
        <w:gridCol w:w="2122"/>
      </w:tblGrid>
      <w:tr w:rsidR="00AE6E71" w:rsidRPr="00A86D8C" w14:paraId="148BEFD6" w14:textId="77777777" w:rsidTr="00AE6E71">
        <w:trPr>
          <w:trHeight w:val="300"/>
          <w:tblHeader/>
          <w:jc w:val="center"/>
        </w:trPr>
        <w:tc>
          <w:tcPr>
            <w:tcW w:w="484" w:type="dxa"/>
            <w:vMerge w:val="restart"/>
            <w:tcBorders>
              <w:top w:val="single" w:sz="4" w:space="0" w:color="auto"/>
              <w:left w:val="single" w:sz="4" w:space="0" w:color="auto"/>
              <w:right w:val="single" w:sz="4" w:space="0" w:color="auto"/>
            </w:tcBorders>
            <w:shd w:val="clear" w:color="000000" w:fill="808080"/>
            <w:vAlign w:val="center"/>
          </w:tcPr>
          <w:p w14:paraId="29237855" w14:textId="77777777" w:rsidR="00AE6E71" w:rsidRPr="00AE6E71" w:rsidRDefault="00AE6E71" w:rsidP="00AE6E71">
            <w:pPr>
              <w:jc w:val="right"/>
              <w:rPr>
                <w:rFonts w:ascii="Arial" w:hAnsi="Arial" w:cs="Arial"/>
                <w:b/>
                <w:bCs/>
                <w:color w:val="FFFFFF"/>
                <w:sz w:val="20"/>
                <w:szCs w:val="20"/>
                <w:lang w:eastAsia="es-MX"/>
              </w:rPr>
            </w:pPr>
            <w:r w:rsidRPr="00AE6E71">
              <w:rPr>
                <w:rFonts w:ascii="Arial" w:hAnsi="Arial" w:cs="Arial"/>
                <w:b/>
                <w:bCs/>
                <w:color w:val="FFFFFF"/>
                <w:sz w:val="20"/>
                <w:szCs w:val="20"/>
                <w:lang w:eastAsia="es-MX"/>
              </w:rPr>
              <w:t>No.</w:t>
            </w:r>
          </w:p>
        </w:tc>
        <w:tc>
          <w:tcPr>
            <w:tcW w:w="479" w:type="dxa"/>
            <w:vMerge w:val="restart"/>
            <w:tcBorders>
              <w:top w:val="single" w:sz="4" w:space="0" w:color="auto"/>
              <w:left w:val="single" w:sz="4" w:space="0" w:color="auto"/>
              <w:right w:val="single" w:sz="4" w:space="0" w:color="auto"/>
            </w:tcBorders>
            <w:shd w:val="clear" w:color="000000" w:fill="808080"/>
            <w:vAlign w:val="center"/>
          </w:tcPr>
          <w:p w14:paraId="50CC1D09" w14:textId="77777777" w:rsidR="00AE6E71" w:rsidRPr="00AE6E71" w:rsidRDefault="00AE6E71" w:rsidP="00AE6E71">
            <w:pPr>
              <w:jc w:val="right"/>
              <w:rPr>
                <w:rFonts w:ascii="Arial" w:hAnsi="Arial" w:cs="Arial"/>
                <w:b/>
                <w:bCs/>
                <w:color w:val="FFFFFF"/>
                <w:sz w:val="20"/>
                <w:szCs w:val="20"/>
                <w:lang w:eastAsia="es-MX"/>
              </w:rPr>
            </w:pPr>
            <w:r w:rsidRPr="00AE6E71">
              <w:rPr>
                <w:rFonts w:ascii="Arial" w:hAnsi="Arial" w:cs="Arial"/>
                <w:b/>
                <w:bCs/>
                <w:color w:val="FFFFFF"/>
                <w:sz w:val="20"/>
                <w:szCs w:val="20"/>
                <w:lang w:eastAsia="es-MX"/>
              </w:rPr>
              <w:t>ID</w:t>
            </w:r>
          </w:p>
        </w:tc>
        <w:tc>
          <w:tcPr>
            <w:tcW w:w="3131" w:type="dxa"/>
            <w:vMerge w:val="restart"/>
            <w:tcBorders>
              <w:top w:val="single" w:sz="4" w:space="0" w:color="auto"/>
              <w:left w:val="nil"/>
              <w:right w:val="single" w:sz="4" w:space="0" w:color="auto"/>
            </w:tcBorders>
            <w:shd w:val="clear" w:color="000000" w:fill="808080"/>
            <w:vAlign w:val="center"/>
          </w:tcPr>
          <w:p w14:paraId="4182B909" w14:textId="77777777" w:rsidR="00AE6E71" w:rsidRPr="00AE6E71" w:rsidRDefault="00AE6E71" w:rsidP="00AE6E71">
            <w:pPr>
              <w:rPr>
                <w:rFonts w:ascii="Arial" w:hAnsi="Arial" w:cs="Arial"/>
                <w:b/>
                <w:bCs/>
                <w:color w:val="FFFFFF"/>
                <w:sz w:val="20"/>
                <w:szCs w:val="20"/>
                <w:lang w:eastAsia="es-MX"/>
              </w:rPr>
            </w:pPr>
            <w:r w:rsidRPr="00AE6E71">
              <w:rPr>
                <w:rFonts w:ascii="Arial" w:hAnsi="Arial" w:cs="Arial"/>
                <w:b/>
                <w:bCs/>
                <w:color w:val="FFFFFF"/>
                <w:sz w:val="20"/>
                <w:szCs w:val="20"/>
                <w:lang w:eastAsia="es-MX"/>
              </w:rPr>
              <w:t>DOCUMENTACIÓN</w:t>
            </w:r>
          </w:p>
        </w:tc>
        <w:tc>
          <w:tcPr>
            <w:tcW w:w="1855" w:type="dxa"/>
            <w:vMerge w:val="restart"/>
            <w:tcBorders>
              <w:top w:val="single" w:sz="4" w:space="0" w:color="auto"/>
              <w:left w:val="nil"/>
              <w:right w:val="single" w:sz="4" w:space="0" w:color="auto"/>
            </w:tcBorders>
            <w:shd w:val="clear" w:color="000000" w:fill="808080"/>
            <w:vAlign w:val="center"/>
          </w:tcPr>
          <w:p w14:paraId="4F017525"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CANTIDAD</w:t>
            </w:r>
          </w:p>
        </w:tc>
        <w:tc>
          <w:tcPr>
            <w:tcW w:w="2126" w:type="dxa"/>
            <w:vMerge w:val="restart"/>
            <w:tcBorders>
              <w:top w:val="single" w:sz="4" w:space="0" w:color="auto"/>
              <w:left w:val="nil"/>
              <w:right w:val="single" w:sz="4" w:space="0" w:color="auto"/>
            </w:tcBorders>
            <w:shd w:val="clear" w:color="000000" w:fill="808080"/>
            <w:vAlign w:val="center"/>
          </w:tcPr>
          <w:p w14:paraId="05F7F558"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CRITERIO DE DISTRIBUCIÓN</w:t>
            </w:r>
          </w:p>
        </w:tc>
      </w:tr>
      <w:tr w:rsidR="00AE6E71" w:rsidRPr="00A86D8C" w14:paraId="72A50EDA" w14:textId="77777777" w:rsidTr="00AE6E71">
        <w:trPr>
          <w:trHeight w:val="300"/>
          <w:tblHeader/>
          <w:jc w:val="center"/>
        </w:trPr>
        <w:tc>
          <w:tcPr>
            <w:tcW w:w="484" w:type="dxa"/>
            <w:vMerge/>
            <w:tcBorders>
              <w:left w:val="single" w:sz="4" w:space="0" w:color="auto"/>
              <w:bottom w:val="single" w:sz="4" w:space="0" w:color="auto"/>
              <w:right w:val="single" w:sz="4" w:space="0" w:color="auto"/>
            </w:tcBorders>
            <w:shd w:val="clear" w:color="000000" w:fill="808080"/>
            <w:vAlign w:val="center"/>
          </w:tcPr>
          <w:p w14:paraId="577CA76D" w14:textId="77777777" w:rsidR="00AE6E71" w:rsidRPr="00AE6E71" w:rsidRDefault="00AE6E71" w:rsidP="00AE6E71">
            <w:pPr>
              <w:jc w:val="right"/>
              <w:rPr>
                <w:rFonts w:ascii="Arial" w:hAnsi="Arial" w:cs="Arial"/>
                <w:b/>
                <w:bCs/>
                <w:color w:val="FFFFFF"/>
                <w:sz w:val="20"/>
                <w:szCs w:val="20"/>
                <w:lang w:eastAsia="es-MX"/>
              </w:rPr>
            </w:pPr>
          </w:p>
        </w:tc>
        <w:tc>
          <w:tcPr>
            <w:tcW w:w="479" w:type="dxa"/>
            <w:vMerge/>
            <w:tcBorders>
              <w:left w:val="single" w:sz="4" w:space="0" w:color="auto"/>
              <w:bottom w:val="single" w:sz="4" w:space="0" w:color="auto"/>
              <w:right w:val="single" w:sz="4" w:space="0" w:color="auto"/>
            </w:tcBorders>
            <w:shd w:val="clear" w:color="000000" w:fill="808080"/>
            <w:vAlign w:val="center"/>
            <w:hideMark/>
          </w:tcPr>
          <w:p w14:paraId="642FF3C3" w14:textId="77777777" w:rsidR="00AE6E71" w:rsidRPr="00AE6E71" w:rsidRDefault="00AE6E71" w:rsidP="00AE6E71">
            <w:pPr>
              <w:jc w:val="right"/>
              <w:rPr>
                <w:rFonts w:ascii="Arial" w:hAnsi="Arial" w:cs="Arial"/>
                <w:b/>
                <w:bCs/>
                <w:color w:val="FFFFFF"/>
                <w:sz w:val="20"/>
                <w:szCs w:val="20"/>
                <w:lang w:eastAsia="es-MX"/>
              </w:rPr>
            </w:pPr>
          </w:p>
        </w:tc>
        <w:tc>
          <w:tcPr>
            <w:tcW w:w="3131" w:type="dxa"/>
            <w:vMerge/>
            <w:tcBorders>
              <w:left w:val="nil"/>
              <w:bottom w:val="single" w:sz="4" w:space="0" w:color="auto"/>
              <w:right w:val="single" w:sz="4" w:space="0" w:color="auto"/>
            </w:tcBorders>
            <w:shd w:val="clear" w:color="000000" w:fill="808080"/>
            <w:vAlign w:val="center"/>
            <w:hideMark/>
          </w:tcPr>
          <w:p w14:paraId="1EA760A6" w14:textId="77777777" w:rsidR="00AE6E71" w:rsidRPr="00AE6E71" w:rsidRDefault="00AE6E71" w:rsidP="00AE6E71">
            <w:pPr>
              <w:rPr>
                <w:rFonts w:ascii="Arial" w:hAnsi="Arial" w:cs="Arial"/>
                <w:b/>
                <w:bCs/>
                <w:color w:val="FFFFFF"/>
                <w:sz w:val="20"/>
                <w:szCs w:val="20"/>
                <w:lang w:eastAsia="es-MX"/>
              </w:rPr>
            </w:pPr>
          </w:p>
        </w:tc>
        <w:tc>
          <w:tcPr>
            <w:tcW w:w="1855" w:type="dxa"/>
            <w:vMerge/>
            <w:tcBorders>
              <w:left w:val="nil"/>
              <w:bottom w:val="single" w:sz="4" w:space="0" w:color="auto"/>
              <w:right w:val="single" w:sz="4" w:space="0" w:color="auto"/>
            </w:tcBorders>
            <w:shd w:val="clear" w:color="000000" w:fill="808080"/>
            <w:vAlign w:val="center"/>
          </w:tcPr>
          <w:p w14:paraId="16338DDC" w14:textId="77777777" w:rsidR="00AE6E71" w:rsidRPr="00AE6E71" w:rsidRDefault="00AE6E71" w:rsidP="00AE6E71">
            <w:pPr>
              <w:jc w:val="center"/>
              <w:rPr>
                <w:rFonts w:ascii="Arial" w:hAnsi="Arial" w:cs="Arial"/>
                <w:b/>
                <w:bCs/>
                <w:color w:val="FFFFFF"/>
                <w:sz w:val="20"/>
                <w:szCs w:val="20"/>
                <w:lang w:eastAsia="es-MX"/>
              </w:rPr>
            </w:pPr>
          </w:p>
        </w:tc>
        <w:tc>
          <w:tcPr>
            <w:tcW w:w="2126" w:type="dxa"/>
            <w:vMerge/>
            <w:tcBorders>
              <w:left w:val="nil"/>
              <w:bottom w:val="single" w:sz="4" w:space="0" w:color="auto"/>
              <w:right w:val="single" w:sz="4" w:space="0" w:color="auto"/>
            </w:tcBorders>
            <w:shd w:val="clear" w:color="000000" w:fill="808080"/>
            <w:vAlign w:val="center"/>
          </w:tcPr>
          <w:p w14:paraId="52D5E452" w14:textId="77777777" w:rsidR="00AE6E71" w:rsidRPr="00AE6E71" w:rsidRDefault="00AE6E71" w:rsidP="00AE6E71">
            <w:pPr>
              <w:jc w:val="center"/>
              <w:rPr>
                <w:rFonts w:ascii="Arial" w:hAnsi="Arial" w:cs="Arial"/>
                <w:b/>
                <w:bCs/>
                <w:color w:val="FFFFFF"/>
                <w:sz w:val="20"/>
                <w:szCs w:val="20"/>
                <w:lang w:eastAsia="es-MX"/>
              </w:rPr>
            </w:pPr>
          </w:p>
        </w:tc>
      </w:tr>
      <w:tr w:rsidR="00AE6E71" w:rsidRPr="00A86D8C" w14:paraId="64E7B6D9"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137C512"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479" w:type="dxa"/>
            <w:tcBorders>
              <w:top w:val="nil"/>
              <w:left w:val="single" w:sz="4" w:space="0" w:color="auto"/>
              <w:bottom w:val="single" w:sz="4" w:space="0" w:color="auto"/>
              <w:right w:val="single" w:sz="4" w:space="0" w:color="auto"/>
            </w:tcBorders>
            <w:shd w:val="clear" w:color="auto" w:fill="auto"/>
            <w:vAlign w:val="center"/>
          </w:tcPr>
          <w:p w14:paraId="13901165"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rPr>
              <w:t>14E</w:t>
            </w:r>
          </w:p>
        </w:tc>
        <w:tc>
          <w:tcPr>
            <w:tcW w:w="3131" w:type="dxa"/>
            <w:tcBorders>
              <w:top w:val="nil"/>
              <w:left w:val="nil"/>
              <w:bottom w:val="single" w:sz="4" w:space="0" w:color="auto"/>
              <w:right w:val="single" w:sz="4" w:space="0" w:color="auto"/>
            </w:tcBorders>
            <w:shd w:val="clear" w:color="auto" w:fill="auto"/>
            <w:vAlign w:val="center"/>
          </w:tcPr>
          <w:p w14:paraId="18F7F89B"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rPr>
              <w:t xml:space="preserve">Acta de las y los electores en tránsito </w:t>
            </w:r>
          </w:p>
        </w:tc>
        <w:tc>
          <w:tcPr>
            <w:tcW w:w="1855" w:type="dxa"/>
            <w:tcBorders>
              <w:top w:val="nil"/>
              <w:left w:val="nil"/>
              <w:bottom w:val="single" w:sz="4" w:space="0" w:color="auto"/>
              <w:right w:val="single" w:sz="4" w:space="0" w:color="auto"/>
            </w:tcBorders>
            <w:vAlign w:val="center"/>
          </w:tcPr>
          <w:p w14:paraId="7C090C8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rPr>
              <w:t>68</w:t>
            </w:r>
          </w:p>
        </w:tc>
        <w:tc>
          <w:tcPr>
            <w:tcW w:w="2126" w:type="dxa"/>
            <w:tcBorders>
              <w:top w:val="nil"/>
              <w:left w:val="nil"/>
              <w:bottom w:val="single" w:sz="4" w:space="0" w:color="auto"/>
              <w:right w:val="single" w:sz="4" w:space="0" w:color="auto"/>
            </w:tcBorders>
            <w:vAlign w:val="center"/>
          </w:tcPr>
          <w:p w14:paraId="0232760E"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6A050FEB"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285E92C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w:t>
            </w:r>
          </w:p>
        </w:tc>
        <w:tc>
          <w:tcPr>
            <w:tcW w:w="479" w:type="dxa"/>
            <w:tcBorders>
              <w:top w:val="nil"/>
              <w:left w:val="single" w:sz="4" w:space="0" w:color="auto"/>
              <w:bottom w:val="single" w:sz="4" w:space="0" w:color="auto"/>
              <w:right w:val="single" w:sz="4" w:space="0" w:color="auto"/>
            </w:tcBorders>
            <w:shd w:val="clear" w:color="auto" w:fill="auto"/>
            <w:vAlign w:val="center"/>
          </w:tcPr>
          <w:p w14:paraId="4F31B502"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48E</w:t>
            </w:r>
          </w:p>
        </w:tc>
        <w:tc>
          <w:tcPr>
            <w:tcW w:w="3131" w:type="dxa"/>
            <w:tcBorders>
              <w:top w:val="nil"/>
              <w:left w:val="nil"/>
              <w:bottom w:val="single" w:sz="4" w:space="0" w:color="auto"/>
              <w:right w:val="single" w:sz="4" w:space="0" w:color="auto"/>
            </w:tcBorders>
            <w:shd w:val="clear" w:color="auto" w:fill="auto"/>
            <w:vAlign w:val="center"/>
          </w:tcPr>
          <w:p w14:paraId="40F9E9F7"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sz w:val="20"/>
                <w:szCs w:val="20"/>
                <w:lang w:eastAsia="es-MX"/>
              </w:rPr>
              <w:t>Cartel de Identificación de Casilla Especial</w:t>
            </w:r>
          </w:p>
        </w:tc>
        <w:tc>
          <w:tcPr>
            <w:tcW w:w="1855" w:type="dxa"/>
            <w:tcBorders>
              <w:top w:val="nil"/>
              <w:left w:val="nil"/>
              <w:bottom w:val="single" w:sz="4" w:space="0" w:color="auto"/>
              <w:right w:val="single" w:sz="4" w:space="0" w:color="auto"/>
            </w:tcBorders>
            <w:vAlign w:val="center"/>
          </w:tcPr>
          <w:p w14:paraId="4E917335"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CFDA739"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2E170DB1"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5F409EE2"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lastRenderedPageBreak/>
              <w:t>3</w:t>
            </w:r>
          </w:p>
        </w:tc>
        <w:tc>
          <w:tcPr>
            <w:tcW w:w="479" w:type="dxa"/>
            <w:tcBorders>
              <w:top w:val="nil"/>
              <w:left w:val="single" w:sz="4" w:space="0" w:color="auto"/>
              <w:bottom w:val="single" w:sz="4" w:space="0" w:color="auto"/>
              <w:right w:val="single" w:sz="4" w:space="0" w:color="auto"/>
            </w:tcBorders>
            <w:shd w:val="clear" w:color="auto" w:fill="auto"/>
            <w:vAlign w:val="center"/>
          </w:tcPr>
          <w:p w14:paraId="4D1C2F40"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19E</w:t>
            </w:r>
          </w:p>
        </w:tc>
        <w:tc>
          <w:tcPr>
            <w:tcW w:w="3131" w:type="dxa"/>
            <w:tcBorders>
              <w:top w:val="nil"/>
              <w:left w:val="nil"/>
              <w:bottom w:val="single" w:sz="4" w:space="0" w:color="auto"/>
              <w:right w:val="single" w:sz="4" w:space="0" w:color="auto"/>
            </w:tcBorders>
            <w:shd w:val="clear" w:color="auto" w:fill="auto"/>
            <w:vAlign w:val="center"/>
          </w:tcPr>
          <w:p w14:paraId="4D4D7A59"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el Acta de las y los electores en tránsito.</w:t>
            </w:r>
            <w:r w:rsidRPr="00AE6E71">
              <w:rPr>
                <w:rFonts w:ascii="Arial" w:hAnsi="Arial" w:cs="Arial"/>
                <w:color w:val="FF0000"/>
                <w:sz w:val="20"/>
                <w:szCs w:val="20"/>
                <w:lang w:eastAsia="es-MX"/>
              </w:rPr>
              <w:t xml:space="preserve"> </w:t>
            </w:r>
          </w:p>
        </w:tc>
        <w:tc>
          <w:tcPr>
            <w:tcW w:w="1855" w:type="dxa"/>
            <w:tcBorders>
              <w:top w:val="nil"/>
              <w:left w:val="nil"/>
              <w:bottom w:val="single" w:sz="4" w:space="0" w:color="auto"/>
              <w:right w:val="single" w:sz="4" w:space="0" w:color="auto"/>
            </w:tcBorders>
            <w:vAlign w:val="center"/>
          </w:tcPr>
          <w:p w14:paraId="305B88D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29D7825"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1B04A61B"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5750881"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4</w:t>
            </w:r>
          </w:p>
        </w:tc>
        <w:tc>
          <w:tcPr>
            <w:tcW w:w="479" w:type="dxa"/>
            <w:tcBorders>
              <w:top w:val="nil"/>
              <w:left w:val="single" w:sz="4" w:space="0" w:color="auto"/>
              <w:bottom w:val="single" w:sz="4" w:space="0" w:color="auto"/>
              <w:right w:val="single" w:sz="4" w:space="0" w:color="auto"/>
            </w:tcBorders>
            <w:shd w:val="clear" w:color="auto" w:fill="auto"/>
            <w:vAlign w:val="center"/>
          </w:tcPr>
          <w:p w14:paraId="35D42876"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47</w:t>
            </w:r>
          </w:p>
        </w:tc>
        <w:tc>
          <w:tcPr>
            <w:tcW w:w="3131" w:type="dxa"/>
            <w:tcBorders>
              <w:top w:val="nil"/>
              <w:left w:val="nil"/>
              <w:bottom w:val="single" w:sz="4" w:space="0" w:color="auto"/>
              <w:right w:val="single" w:sz="4" w:space="0" w:color="auto"/>
            </w:tcBorders>
            <w:shd w:val="clear" w:color="auto" w:fill="auto"/>
            <w:vAlign w:val="center"/>
          </w:tcPr>
          <w:p w14:paraId="27210A6A"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Recibo de entrega del Paquete Electoral</w:t>
            </w:r>
          </w:p>
        </w:tc>
        <w:tc>
          <w:tcPr>
            <w:tcW w:w="1855" w:type="dxa"/>
            <w:tcBorders>
              <w:top w:val="nil"/>
              <w:left w:val="nil"/>
              <w:bottom w:val="single" w:sz="4" w:space="0" w:color="auto"/>
              <w:right w:val="single" w:sz="4" w:space="0" w:color="auto"/>
            </w:tcBorders>
            <w:vAlign w:val="center"/>
          </w:tcPr>
          <w:p w14:paraId="39994C4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9108D2C"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21DD4703"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1C651A79"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5</w:t>
            </w:r>
          </w:p>
        </w:tc>
        <w:tc>
          <w:tcPr>
            <w:tcW w:w="479" w:type="dxa"/>
            <w:tcBorders>
              <w:top w:val="nil"/>
              <w:left w:val="single" w:sz="4" w:space="0" w:color="auto"/>
              <w:bottom w:val="single" w:sz="4" w:space="0" w:color="auto"/>
              <w:right w:val="single" w:sz="4" w:space="0" w:color="auto"/>
            </w:tcBorders>
            <w:shd w:val="clear" w:color="auto" w:fill="auto"/>
            <w:vAlign w:val="center"/>
          </w:tcPr>
          <w:p w14:paraId="6DB5646D"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21</w:t>
            </w:r>
          </w:p>
        </w:tc>
        <w:tc>
          <w:tcPr>
            <w:tcW w:w="3131" w:type="dxa"/>
            <w:tcBorders>
              <w:top w:val="nil"/>
              <w:left w:val="nil"/>
              <w:bottom w:val="single" w:sz="4" w:space="0" w:color="auto"/>
              <w:right w:val="single" w:sz="4" w:space="0" w:color="auto"/>
            </w:tcBorders>
            <w:shd w:val="clear" w:color="auto" w:fill="auto"/>
            <w:vAlign w:val="center"/>
          </w:tcPr>
          <w:p w14:paraId="62DAACF2"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PREP</w:t>
            </w:r>
          </w:p>
        </w:tc>
        <w:tc>
          <w:tcPr>
            <w:tcW w:w="1855" w:type="dxa"/>
            <w:tcBorders>
              <w:top w:val="nil"/>
              <w:left w:val="nil"/>
              <w:bottom w:val="single" w:sz="4" w:space="0" w:color="auto"/>
              <w:right w:val="single" w:sz="4" w:space="0" w:color="auto"/>
            </w:tcBorders>
            <w:vAlign w:val="center"/>
          </w:tcPr>
          <w:p w14:paraId="7A29A9C9"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2B63771C"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0CB067B1"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0FA0FC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6</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43B853A"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w:t>
            </w:r>
          </w:p>
        </w:tc>
        <w:tc>
          <w:tcPr>
            <w:tcW w:w="3131" w:type="dxa"/>
            <w:tcBorders>
              <w:top w:val="nil"/>
              <w:left w:val="nil"/>
              <w:bottom w:val="single" w:sz="4" w:space="0" w:color="auto"/>
              <w:right w:val="single" w:sz="4" w:space="0" w:color="auto"/>
            </w:tcBorders>
            <w:shd w:val="clear" w:color="auto" w:fill="auto"/>
            <w:vAlign w:val="center"/>
            <w:hideMark/>
          </w:tcPr>
          <w:p w14:paraId="0A72F6AA"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boletas entregadas a la o el presidente de mesa directiva de casilla de la elección para la Gubernatura</w:t>
            </w:r>
          </w:p>
        </w:tc>
        <w:tc>
          <w:tcPr>
            <w:tcW w:w="1855" w:type="dxa"/>
            <w:tcBorders>
              <w:top w:val="nil"/>
              <w:left w:val="nil"/>
              <w:bottom w:val="single" w:sz="4" w:space="0" w:color="auto"/>
              <w:right w:val="single" w:sz="4" w:space="0" w:color="auto"/>
            </w:tcBorders>
            <w:vAlign w:val="center"/>
          </w:tcPr>
          <w:p w14:paraId="776D7D25"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E66E6C8"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3536B37A"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6686AD64"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7</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7B6C917"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2</w:t>
            </w:r>
          </w:p>
        </w:tc>
        <w:tc>
          <w:tcPr>
            <w:tcW w:w="3131" w:type="dxa"/>
            <w:tcBorders>
              <w:top w:val="nil"/>
              <w:left w:val="nil"/>
              <w:bottom w:val="single" w:sz="4" w:space="0" w:color="auto"/>
              <w:right w:val="single" w:sz="4" w:space="0" w:color="auto"/>
            </w:tcBorders>
            <w:shd w:val="clear" w:color="auto" w:fill="auto"/>
            <w:vAlign w:val="center"/>
            <w:hideMark/>
          </w:tcPr>
          <w:p w14:paraId="1A4D698C" w14:textId="77777777" w:rsidR="00AE6E71" w:rsidRPr="00AE6E71" w:rsidRDefault="00AE6E71" w:rsidP="00AE6E71">
            <w:pPr>
              <w:jc w:val="both"/>
              <w:rPr>
                <w:rFonts w:ascii="Arial" w:hAnsi="Arial" w:cs="Arial"/>
                <w:sz w:val="20"/>
                <w:szCs w:val="20"/>
                <w:lang w:eastAsia="es-MX"/>
              </w:rPr>
            </w:pPr>
            <w:r w:rsidRPr="00AE6E71">
              <w:rPr>
                <w:rFonts w:ascii="Arial" w:hAnsi="Arial" w:cs="Arial"/>
                <w:sz w:val="20"/>
                <w:szCs w:val="20"/>
                <w:lang w:eastAsia="es-MX"/>
              </w:rPr>
              <w:t>Bolsa para expediente de casilla de la elección para la Gubernatura</w:t>
            </w:r>
          </w:p>
        </w:tc>
        <w:tc>
          <w:tcPr>
            <w:tcW w:w="1855" w:type="dxa"/>
            <w:tcBorders>
              <w:top w:val="nil"/>
              <w:left w:val="nil"/>
              <w:bottom w:val="single" w:sz="4" w:space="0" w:color="auto"/>
              <w:right w:val="single" w:sz="4" w:space="0" w:color="auto"/>
            </w:tcBorders>
            <w:vAlign w:val="center"/>
          </w:tcPr>
          <w:p w14:paraId="26D6F2C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1F2DA599"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cada casilla básica, contigua y, en su caso extraordinaria </w:t>
            </w:r>
          </w:p>
        </w:tc>
      </w:tr>
      <w:tr w:rsidR="00AE6E71" w:rsidRPr="00A86D8C" w14:paraId="78C54098"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0E902172"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8</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4A5FC8E3"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2E</w:t>
            </w:r>
          </w:p>
        </w:tc>
        <w:tc>
          <w:tcPr>
            <w:tcW w:w="3131" w:type="dxa"/>
            <w:tcBorders>
              <w:top w:val="nil"/>
              <w:left w:val="nil"/>
              <w:bottom w:val="single" w:sz="4" w:space="0" w:color="auto"/>
              <w:right w:val="single" w:sz="4" w:space="0" w:color="auto"/>
            </w:tcBorders>
            <w:shd w:val="clear" w:color="auto" w:fill="auto"/>
            <w:vAlign w:val="center"/>
            <w:hideMark/>
          </w:tcPr>
          <w:p w14:paraId="57AA8853" w14:textId="77777777" w:rsidR="00AE6E71" w:rsidRPr="00AE6E71" w:rsidRDefault="00AE6E71" w:rsidP="00AE6E71">
            <w:pPr>
              <w:jc w:val="both"/>
              <w:rPr>
                <w:rFonts w:ascii="Arial" w:hAnsi="Arial" w:cs="Arial"/>
                <w:sz w:val="20"/>
                <w:szCs w:val="20"/>
                <w:lang w:eastAsia="es-MX"/>
              </w:rPr>
            </w:pPr>
            <w:r w:rsidRPr="00AE6E71">
              <w:rPr>
                <w:rFonts w:ascii="Arial" w:hAnsi="Arial" w:cs="Arial"/>
                <w:sz w:val="20"/>
                <w:szCs w:val="20"/>
                <w:lang w:eastAsia="es-MX"/>
              </w:rPr>
              <w:t>Bolsa de expediente de casilla especial de la elección para la Gubernatura</w:t>
            </w:r>
          </w:p>
        </w:tc>
        <w:tc>
          <w:tcPr>
            <w:tcW w:w="1855" w:type="dxa"/>
            <w:tcBorders>
              <w:top w:val="nil"/>
              <w:left w:val="nil"/>
              <w:bottom w:val="single" w:sz="4" w:space="0" w:color="auto"/>
              <w:right w:val="single" w:sz="4" w:space="0" w:color="auto"/>
            </w:tcBorders>
            <w:vAlign w:val="center"/>
          </w:tcPr>
          <w:p w14:paraId="443CCC84"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6B7EC129"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0DBCB7A8"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424C0D6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9</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7AAB81A2"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w:t>
            </w:r>
          </w:p>
        </w:tc>
        <w:tc>
          <w:tcPr>
            <w:tcW w:w="3131" w:type="dxa"/>
            <w:tcBorders>
              <w:top w:val="nil"/>
              <w:left w:val="nil"/>
              <w:bottom w:val="single" w:sz="4" w:space="0" w:color="auto"/>
              <w:right w:val="single" w:sz="4" w:space="0" w:color="auto"/>
            </w:tcBorders>
            <w:shd w:val="clear" w:color="auto" w:fill="auto"/>
            <w:vAlign w:val="center"/>
            <w:hideMark/>
          </w:tcPr>
          <w:p w14:paraId="209913CC"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boletas sobrantes de la elección para la Gubernatura</w:t>
            </w:r>
          </w:p>
        </w:tc>
        <w:tc>
          <w:tcPr>
            <w:tcW w:w="1855" w:type="dxa"/>
            <w:tcBorders>
              <w:top w:val="nil"/>
              <w:left w:val="nil"/>
              <w:bottom w:val="single" w:sz="4" w:space="0" w:color="auto"/>
              <w:right w:val="single" w:sz="4" w:space="0" w:color="auto"/>
            </w:tcBorders>
            <w:vAlign w:val="center"/>
          </w:tcPr>
          <w:p w14:paraId="2B993AF9"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0782F56"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06D0B7F2"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1BDE717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10</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3FB39602"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4</w:t>
            </w:r>
          </w:p>
        </w:tc>
        <w:tc>
          <w:tcPr>
            <w:tcW w:w="3131" w:type="dxa"/>
            <w:tcBorders>
              <w:top w:val="nil"/>
              <w:left w:val="nil"/>
              <w:bottom w:val="single" w:sz="4" w:space="0" w:color="auto"/>
              <w:right w:val="single" w:sz="4" w:space="0" w:color="auto"/>
            </w:tcBorders>
            <w:shd w:val="clear" w:color="auto" w:fill="auto"/>
            <w:vAlign w:val="center"/>
            <w:hideMark/>
          </w:tcPr>
          <w:p w14:paraId="678E91E8"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válidos de la elección para la Gubernatura</w:t>
            </w:r>
          </w:p>
        </w:tc>
        <w:tc>
          <w:tcPr>
            <w:tcW w:w="1855" w:type="dxa"/>
            <w:tcBorders>
              <w:top w:val="nil"/>
              <w:left w:val="nil"/>
              <w:bottom w:val="single" w:sz="4" w:space="0" w:color="auto"/>
              <w:right w:val="single" w:sz="4" w:space="0" w:color="auto"/>
            </w:tcBorders>
            <w:vAlign w:val="center"/>
          </w:tcPr>
          <w:p w14:paraId="6380608C"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F04D0F2"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57ABFC1A"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102D853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11</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3D5BB78A"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5</w:t>
            </w:r>
          </w:p>
        </w:tc>
        <w:tc>
          <w:tcPr>
            <w:tcW w:w="3131" w:type="dxa"/>
            <w:tcBorders>
              <w:top w:val="nil"/>
              <w:left w:val="nil"/>
              <w:bottom w:val="single" w:sz="4" w:space="0" w:color="auto"/>
              <w:right w:val="single" w:sz="4" w:space="0" w:color="auto"/>
            </w:tcBorders>
            <w:shd w:val="clear" w:color="auto" w:fill="auto"/>
            <w:vAlign w:val="center"/>
            <w:hideMark/>
          </w:tcPr>
          <w:p w14:paraId="029D03F3"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nulos de la elección para la Gubernatura</w:t>
            </w:r>
          </w:p>
        </w:tc>
        <w:tc>
          <w:tcPr>
            <w:tcW w:w="1855" w:type="dxa"/>
            <w:tcBorders>
              <w:top w:val="nil"/>
              <w:left w:val="nil"/>
              <w:bottom w:val="single" w:sz="4" w:space="0" w:color="auto"/>
              <w:right w:val="single" w:sz="4" w:space="0" w:color="auto"/>
            </w:tcBorders>
            <w:vAlign w:val="center"/>
          </w:tcPr>
          <w:p w14:paraId="5CAD3A72"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7CA817F5"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6DA41242"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7BF3531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12</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40C6F3BE"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6</w:t>
            </w:r>
          </w:p>
        </w:tc>
        <w:tc>
          <w:tcPr>
            <w:tcW w:w="3131" w:type="dxa"/>
            <w:tcBorders>
              <w:top w:val="nil"/>
              <w:left w:val="nil"/>
              <w:bottom w:val="single" w:sz="4" w:space="0" w:color="auto"/>
              <w:right w:val="single" w:sz="4" w:space="0" w:color="auto"/>
            </w:tcBorders>
            <w:shd w:val="clear" w:color="auto" w:fill="auto"/>
            <w:vAlign w:val="center"/>
            <w:hideMark/>
          </w:tcPr>
          <w:p w14:paraId="2B8192F8"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bolsas con boletas sobrantes, votos válidos y votos nulos de la elección para la Gubernatura</w:t>
            </w:r>
          </w:p>
        </w:tc>
        <w:tc>
          <w:tcPr>
            <w:tcW w:w="1855" w:type="dxa"/>
            <w:tcBorders>
              <w:top w:val="nil"/>
              <w:left w:val="nil"/>
              <w:bottom w:val="single" w:sz="4" w:space="0" w:color="auto"/>
              <w:right w:val="single" w:sz="4" w:space="0" w:color="auto"/>
            </w:tcBorders>
            <w:vAlign w:val="center"/>
          </w:tcPr>
          <w:p w14:paraId="24F010DB"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28C37674"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13extraordinaria y es14pecial</w:t>
            </w:r>
          </w:p>
        </w:tc>
      </w:tr>
      <w:tr w:rsidR="00AE6E71" w:rsidRPr="00A86D8C" w14:paraId="1730DD00"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A5D712D"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13</w:t>
            </w:r>
          </w:p>
        </w:tc>
        <w:tc>
          <w:tcPr>
            <w:tcW w:w="479" w:type="dxa"/>
            <w:tcBorders>
              <w:top w:val="nil"/>
              <w:left w:val="single" w:sz="4" w:space="0" w:color="auto"/>
              <w:bottom w:val="single" w:sz="4" w:space="0" w:color="auto"/>
              <w:right w:val="single" w:sz="4" w:space="0" w:color="auto"/>
            </w:tcBorders>
            <w:shd w:val="clear" w:color="auto" w:fill="auto"/>
            <w:vAlign w:val="center"/>
          </w:tcPr>
          <w:p w14:paraId="7DCBA748"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34</w:t>
            </w:r>
          </w:p>
        </w:tc>
        <w:tc>
          <w:tcPr>
            <w:tcW w:w="3131" w:type="dxa"/>
            <w:tcBorders>
              <w:top w:val="nil"/>
              <w:left w:val="nil"/>
              <w:bottom w:val="single" w:sz="4" w:space="0" w:color="auto"/>
              <w:right w:val="single" w:sz="4" w:space="0" w:color="auto"/>
            </w:tcBorders>
            <w:shd w:val="clear" w:color="auto" w:fill="auto"/>
            <w:vAlign w:val="center"/>
          </w:tcPr>
          <w:p w14:paraId="08DD707E"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Cartel informativo para la casilla de la elección para la Gubernatura</w:t>
            </w:r>
          </w:p>
        </w:tc>
        <w:tc>
          <w:tcPr>
            <w:tcW w:w="1855" w:type="dxa"/>
            <w:tcBorders>
              <w:top w:val="nil"/>
              <w:left w:val="nil"/>
              <w:bottom w:val="single" w:sz="4" w:space="0" w:color="auto"/>
              <w:right w:val="single" w:sz="4" w:space="0" w:color="auto"/>
            </w:tcBorders>
            <w:vAlign w:val="center"/>
          </w:tcPr>
          <w:p w14:paraId="323144A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27237AF5"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23F55284"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89B143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14</w:t>
            </w:r>
          </w:p>
        </w:tc>
        <w:tc>
          <w:tcPr>
            <w:tcW w:w="479" w:type="dxa"/>
            <w:tcBorders>
              <w:top w:val="nil"/>
              <w:left w:val="single" w:sz="4" w:space="0" w:color="auto"/>
              <w:bottom w:val="single" w:sz="4" w:space="0" w:color="auto"/>
              <w:right w:val="single" w:sz="4" w:space="0" w:color="auto"/>
            </w:tcBorders>
            <w:shd w:val="clear" w:color="auto" w:fill="auto"/>
            <w:vAlign w:val="center"/>
          </w:tcPr>
          <w:p w14:paraId="0063DD00"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35</w:t>
            </w:r>
          </w:p>
        </w:tc>
        <w:tc>
          <w:tcPr>
            <w:tcW w:w="3131" w:type="dxa"/>
            <w:tcBorders>
              <w:top w:val="nil"/>
              <w:left w:val="nil"/>
              <w:bottom w:val="single" w:sz="4" w:space="0" w:color="auto"/>
              <w:right w:val="single" w:sz="4" w:space="0" w:color="auto"/>
            </w:tcBorders>
            <w:shd w:val="clear" w:color="auto" w:fill="auto"/>
            <w:vAlign w:val="center"/>
          </w:tcPr>
          <w:p w14:paraId="1221FA02"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Sobre para depósito de boletas de la elección para la Gubernatura encontradas en otras urnas</w:t>
            </w:r>
          </w:p>
        </w:tc>
        <w:tc>
          <w:tcPr>
            <w:tcW w:w="1855" w:type="dxa"/>
            <w:tcBorders>
              <w:top w:val="nil"/>
              <w:left w:val="nil"/>
              <w:bottom w:val="single" w:sz="4" w:space="0" w:color="auto"/>
              <w:right w:val="single" w:sz="4" w:space="0" w:color="auto"/>
            </w:tcBorders>
            <w:vAlign w:val="center"/>
          </w:tcPr>
          <w:p w14:paraId="3C80CA4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3DC42A4"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6DCAA699"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156B49A1"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15</w:t>
            </w:r>
          </w:p>
        </w:tc>
        <w:tc>
          <w:tcPr>
            <w:tcW w:w="479" w:type="dxa"/>
            <w:tcBorders>
              <w:top w:val="nil"/>
              <w:left w:val="single" w:sz="4" w:space="0" w:color="auto"/>
              <w:bottom w:val="single" w:sz="4" w:space="0" w:color="auto"/>
              <w:right w:val="single" w:sz="4" w:space="0" w:color="auto"/>
            </w:tcBorders>
            <w:shd w:val="clear" w:color="auto" w:fill="auto"/>
            <w:vAlign w:val="center"/>
          </w:tcPr>
          <w:p w14:paraId="4FF45764" w14:textId="77777777" w:rsidR="00AE6E71" w:rsidRPr="00AE6E71" w:rsidRDefault="00AE6E71" w:rsidP="00AE6E71">
            <w:pPr>
              <w:jc w:val="right"/>
              <w:rPr>
                <w:rFonts w:ascii="Arial" w:hAnsi="Arial" w:cs="Arial"/>
                <w:b/>
                <w:bCs/>
                <w:color w:val="000000"/>
                <w:sz w:val="20"/>
                <w:szCs w:val="20"/>
                <w:lang w:eastAsia="es-MX"/>
              </w:rPr>
            </w:pPr>
          </w:p>
        </w:tc>
        <w:tc>
          <w:tcPr>
            <w:tcW w:w="3131" w:type="dxa"/>
            <w:tcBorders>
              <w:top w:val="nil"/>
              <w:left w:val="nil"/>
              <w:bottom w:val="single" w:sz="4" w:space="0" w:color="auto"/>
              <w:right w:val="single" w:sz="4" w:space="0" w:color="auto"/>
            </w:tcBorders>
            <w:shd w:val="clear" w:color="auto" w:fill="auto"/>
            <w:vAlign w:val="center"/>
          </w:tcPr>
          <w:p w14:paraId="6BC9701E"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Constancia de Mayoría Relativa de la elección para la Gubernatura</w:t>
            </w:r>
          </w:p>
        </w:tc>
        <w:tc>
          <w:tcPr>
            <w:tcW w:w="1855" w:type="dxa"/>
            <w:tcBorders>
              <w:top w:val="nil"/>
              <w:left w:val="nil"/>
              <w:bottom w:val="single" w:sz="4" w:space="0" w:color="auto"/>
              <w:right w:val="single" w:sz="4" w:space="0" w:color="auto"/>
            </w:tcBorders>
            <w:vAlign w:val="center"/>
          </w:tcPr>
          <w:p w14:paraId="29DF121B"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6DC65C2A"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candidatura electa</w:t>
            </w:r>
          </w:p>
        </w:tc>
      </w:tr>
      <w:tr w:rsidR="00AE6E71" w:rsidRPr="00A86D8C" w14:paraId="38BA20FB"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126638C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16</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769D64F0"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7</w:t>
            </w:r>
          </w:p>
        </w:tc>
        <w:tc>
          <w:tcPr>
            <w:tcW w:w="3131" w:type="dxa"/>
            <w:tcBorders>
              <w:top w:val="nil"/>
              <w:left w:val="nil"/>
              <w:bottom w:val="single" w:sz="4" w:space="0" w:color="auto"/>
              <w:right w:val="single" w:sz="4" w:space="0" w:color="auto"/>
            </w:tcBorders>
            <w:shd w:val="clear" w:color="auto" w:fill="auto"/>
            <w:vAlign w:val="center"/>
            <w:hideMark/>
          </w:tcPr>
          <w:p w14:paraId="0F3636F0"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 xml:space="preserve">Bolsa para boletas entregadas a la o el presidente de mesa </w:t>
            </w:r>
            <w:r w:rsidRPr="00AE6E71">
              <w:rPr>
                <w:rFonts w:ascii="Arial" w:hAnsi="Arial" w:cs="Arial"/>
                <w:color w:val="000000"/>
                <w:sz w:val="20"/>
                <w:szCs w:val="20"/>
                <w:lang w:eastAsia="es-MX"/>
              </w:rPr>
              <w:lastRenderedPageBreak/>
              <w:t>directiva de casilla de la elección para las Diputaciones Locales</w:t>
            </w:r>
          </w:p>
        </w:tc>
        <w:tc>
          <w:tcPr>
            <w:tcW w:w="1855" w:type="dxa"/>
            <w:tcBorders>
              <w:top w:val="nil"/>
              <w:left w:val="nil"/>
              <w:bottom w:val="single" w:sz="4" w:space="0" w:color="auto"/>
              <w:right w:val="single" w:sz="4" w:space="0" w:color="auto"/>
            </w:tcBorders>
            <w:vAlign w:val="center"/>
          </w:tcPr>
          <w:p w14:paraId="2DE65075"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lastRenderedPageBreak/>
              <w:t>1</w:t>
            </w:r>
          </w:p>
        </w:tc>
        <w:tc>
          <w:tcPr>
            <w:tcW w:w="2126" w:type="dxa"/>
            <w:tcBorders>
              <w:top w:val="nil"/>
              <w:left w:val="nil"/>
              <w:bottom w:val="single" w:sz="4" w:space="0" w:color="auto"/>
              <w:right w:val="single" w:sz="4" w:space="0" w:color="auto"/>
            </w:tcBorders>
            <w:vAlign w:val="center"/>
          </w:tcPr>
          <w:p w14:paraId="77A965FA"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c15ada casilla básica, contigua y, en </w:t>
            </w:r>
            <w:r w:rsidRPr="00AE6E71">
              <w:rPr>
                <w:rFonts w:ascii="Arial" w:hAnsi="Arial" w:cs="Arial"/>
                <w:color w:val="000000"/>
                <w:sz w:val="20"/>
                <w:szCs w:val="20"/>
                <w:lang w:eastAsia="es-MX"/>
              </w:rPr>
              <w:lastRenderedPageBreak/>
              <w:t>su caso extraordinaria y especial</w:t>
            </w:r>
          </w:p>
        </w:tc>
      </w:tr>
      <w:tr w:rsidR="00AE6E71" w:rsidRPr="00A86D8C" w14:paraId="206B854C"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57900C15"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lastRenderedPageBreak/>
              <w:t>17</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4C2C65BC"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8</w:t>
            </w:r>
          </w:p>
        </w:tc>
        <w:tc>
          <w:tcPr>
            <w:tcW w:w="3131" w:type="dxa"/>
            <w:tcBorders>
              <w:top w:val="nil"/>
              <w:left w:val="nil"/>
              <w:bottom w:val="single" w:sz="4" w:space="0" w:color="auto"/>
              <w:right w:val="single" w:sz="4" w:space="0" w:color="auto"/>
            </w:tcBorders>
            <w:shd w:val="clear" w:color="auto" w:fill="auto"/>
            <w:vAlign w:val="center"/>
            <w:hideMark/>
          </w:tcPr>
          <w:p w14:paraId="5E47AA8C"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expediente de casilla de la elección para las Diputaciones Locales</w:t>
            </w:r>
          </w:p>
        </w:tc>
        <w:tc>
          <w:tcPr>
            <w:tcW w:w="1855" w:type="dxa"/>
            <w:tcBorders>
              <w:top w:val="nil"/>
              <w:left w:val="nil"/>
              <w:bottom w:val="single" w:sz="4" w:space="0" w:color="auto"/>
              <w:right w:val="single" w:sz="4" w:space="0" w:color="auto"/>
            </w:tcBorders>
            <w:vAlign w:val="center"/>
          </w:tcPr>
          <w:p w14:paraId="7E66A11C"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23FB0B9"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cada casilla básica, contigua y, en su caso extraordinaria </w:t>
            </w:r>
          </w:p>
        </w:tc>
      </w:tr>
      <w:tr w:rsidR="00AE6E71" w:rsidRPr="00A86D8C" w14:paraId="4279F8EC" w14:textId="77777777" w:rsidTr="00AE6E71">
        <w:trPr>
          <w:trHeight w:val="570"/>
          <w:jc w:val="center"/>
        </w:trPr>
        <w:tc>
          <w:tcPr>
            <w:tcW w:w="484" w:type="dxa"/>
            <w:tcBorders>
              <w:top w:val="nil"/>
              <w:left w:val="single" w:sz="4" w:space="0" w:color="auto"/>
              <w:bottom w:val="single" w:sz="4" w:space="0" w:color="auto"/>
              <w:right w:val="single" w:sz="4" w:space="0" w:color="auto"/>
            </w:tcBorders>
            <w:vAlign w:val="center"/>
          </w:tcPr>
          <w:p w14:paraId="57E5712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18</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1832B605"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8E</w:t>
            </w:r>
          </w:p>
        </w:tc>
        <w:tc>
          <w:tcPr>
            <w:tcW w:w="3131" w:type="dxa"/>
            <w:tcBorders>
              <w:top w:val="nil"/>
              <w:left w:val="nil"/>
              <w:bottom w:val="single" w:sz="4" w:space="0" w:color="auto"/>
              <w:right w:val="single" w:sz="4" w:space="0" w:color="auto"/>
            </w:tcBorders>
            <w:shd w:val="clear" w:color="auto" w:fill="auto"/>
            <w:vAlign w:val="center"/>
            <w:hideMark/>
          </w:tcPr>
          <w:p w14:paraId="6C7D90EA"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 xml:space="preserve">Bolsa para expediente </w:t>
            </w:r>
            <w:r w:rsidRPr="00AE6E71">
              <w:rPr>
                <w:rFonts w:ascii="Arial" w:hAnsi="Arial" w:cs="Arial"/>
                <w:sz w:val="20"/>
                <w:szCs w:val="20"/>
                <w:lang w:eastAsia="es-MX"/>
              </w:rPr>
              <w:t xml:space="preserve">de casilla especial de </w:t>
            </w:r>
            <w:r w:rsidRPr="00AE6E71">
              <w:rPr>
                <w:rFonts w:ascii="Arial" w:hAnsi="Arial" w:cs="Arial"/>
                <w:color w:val="000000"/>
                <w:sz w:val="20"/>
                <w:szCs w:val="20"/>
                <w:lang w:eastAsia="es-MX"/>
              </w:rPr>
              <w:t>la elección para las Diputaciones Locales</w:t>
            </w:r>
          </w:p>
        </w:tc>
        <w:tc>
          <w:tcPr>
            <w:tcW w:w="1855" w:type="dxa"/>
            <w:tcBorders>
              <w:top w:val="nil"/>
              <w:left w:val="nil"/>
              <w:bottom w:val="single" w:sz="4" w:space="0" w:color="auto"/>
              <w:right w:val="single" w:sz="4" w:space="0" w:color="auto"/>
            </w:tcBorders>
            <w:vAlign w:val="center"/>
          </w:tcPr>
          <w:p w14:paraId="282D5C91"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6F44EE61"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36F07CEB"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5C4F4EF9"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19</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69958D1B"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9</w:t>
            </w:r>
          </w:p>
        </w:tc>
        <w:tc>
          <w:tcPr>
            <w:tcW w:w="3131" w:type="dxa"/>
            <w:tcBorders>
              <w:top w:val="nil"/>
              <w:left w:val="nil"/>
              <w:bottom w:val="single" w:sz="4" w:space="0" w:color="auto"/>
              <w:right w:val="single" w:sz="4" w:space="0" w:color="auto"/>
            </w:tcBorders>
            <w:shd w:val="clear" w:color="auto" w:fill="auto"/>
            <w:vAlign w:val="center"/>
            <w:hideMark/>
          </w:tcPr>
          <w:p w14:paraId="29533F2B"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boletas sobrantes de la elección para las Diputaciones Locales</w:t>
            </w:r>
          </w:p>
        </w:tc>
        <w:tc>
          <w:tcPr>
            <w:tcW w:w="1855" w:type="dxa"/>
            <w:tcBorders>
              <w:top w:val="nil"/>
              <w:left w:val="nil"/>
              <w:bottom w:val="single" w:sz="4" w:space="0" w:color="auto"/>
              <w:right w:val="single" w:sz="4" w:space="0" w:color="auto"/>
            </w:tcBorders>
            <w:vAlign w:val="center"/>
          </w:tcPr>
          <w:p w14:paraId="79AB1FD9"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4F1AFC2"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3F3E4237"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42F51C3C"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20</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04913F8"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10</w:t>
            </w:r>
          </w:p>
        </w:tc>
        <w:tc>
          <w:tcPr>
            <w:tcW w:w="3131" w:type="dxa"/>
            <w:tcBorders>
              <w:top w:val="nil"/>
              <w:left w:val="nil"/>
              <w:bottom w:val="single" w:sz="4" w:space="0" w:color="auto"/>
              <w:right w:val="single" w:sz="4" w:space="0" w:color="auto"/>
            </w:tcBorders>
            <w:shd w:val="clear" w:color="auto" w:fill="auto"/>
            <w:vAlign w:val="center"/>
            <w:hideMark/>
          </w:tcPr>
          <w:p w14:paraId="1E8FF9B2"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válidos de la elección para las Diputaciones Locales</w:t>
            </w:r>
          </w:p>
        </w:tc>
        <w:tc>
          <w:tcPr>
            <w:tcW w:w="1855" w:type="dxa"/>
            <w:tcBorders>
              <w:top w:val="nil"/>
              <w:left w:val="nil"/>
              <w:bottom w:val="single" w:sz="4" w:space="0" w:color="auto"/>
              <w:right w:val="single" w:sz="4" w:space="0" w:color="auto"/>
            </w:tcBorders>
            <w:vAlign w:val="center"/>
          </w:tcPr>
          <w:p w14:paraId="146AEB0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64C6F1FC"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051820D1"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527F008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21</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6D4374D5"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11</w:t>
            </w:r>
          </w:p>
        </w:tc>
        <w:tc>
          <w:tcPr>
            <w:tcW w:w="3131" w:type="dxa"/>
            <w:tcBorders>
              <w:top w:val="nil"/>
              <w:left w:val="nil"/>
              <w:bottom w:val="single" w:sz="4" w:space="0" w:color="auto"/>
              <w:right w:val="single" w:sz="4" w:space="0" w:color="auto"/>
            </w:tcBorders>
            <w:shd w:val="clear" w:color="auto" w:fill="auto"/>
            <w:vAlign w:val="center"/>
            <w:hideMark/>
          </w:tcPr>
          <w:p w14:paraId="4FE60803"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nulos de la elección para las Diputaciones Locales</w:t>
            </w:r>
          </w:p>
        </w:tc>
        <w:tc>
          <w:tcPr>
            <w:tcW w:w="1855" w:type="dxa"/>
            <w:tcBorders>
              <w:top w:val="nil"/>
              <w:left w:val="nil"/>
              <w:bottom w:val="single" w:sz="4" w:space="0" w:color="auto"/>
              <w:right w:val="single" w:sz="4" w:space="0" w:color="auto"/>
            </w:tcBorders>
            <w:vAlign w:val="center"/>
          </w:tcPr>
          <w:p w14:paraId="46CE460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7260C2A5"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2643CAEB"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09AFA28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22</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31FBF701"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12</w:t>
            </w:r>
          </w:p>
        </w:tc>
        <w:tc>
          <w:tcPr>
            <w:tcW w:w="3131" w:type="dxa"/>
            <w:tcBorders>
              <w:top w:val="nil"/>
              <w:left w:val="nil"/>
              <w:bottom w:val="single" w:sz="4" w:space="0" w:color="auto"/>
              <w:right w:val="single" w:sz="4" w:space="0" w:color="auto"/>
            </w:tcBorders>
            <w:shd w:val="clear" w:color="auto" w:fill="auto"/>
            <w:vAlign w:val="center"/>
            <w:hideMark/>
          </w:tcPr>
          <w:p w14:paraId="2A3FBDE7"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bolsas con boletas sobrantes, votos válidos y votos nulos de la elección para las Diputaciones Locales</w:t>
            </w:r>
          </w:p>
        </w:tc>
        <w:tc>
          <w:tcPr>
            <w:tcW w:w="1855" w:type="dxa"/>
            <w:tcBorders>
              <w:top w:val="nil"/>
              <w:left w:val="nil"/>
              <w:bottom w:val="single" w:sz="4" w:space="0" w:color="auto"/>
              <w:right w:val="single" w:sz="4" w:space="0" w:color="auto"/>
            </w:tcBorders>
            <w:vAlign w:val="center"/>
          </w:tcPr>
          <w:p w14:paraId="6A6506E8"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0C6D0C4"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37885E42"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11CC5970"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23</w:t>
            </w:r>
          </w:p>
        </w:tc>
        <w:tc>
          <w:tcPr>
            <w:tcW w:w="479" w:type="dxa"/>
            <w:tcBorders>
              <w:top w:val="nil"/>
              <w:left w:val="single" w:sz="4" w:space="0" w:color="auto"/>
              <w:bottom w:val="single" w:sz="4" w:space="0" w:color="auto"/>
              <w:right w:val="single" w:sz="4" w:space="0" w:color="auto"/>
            </w:tcBorders>
            <w:shd w:val="clear" w:color="auto" w:fill="auto"/>
            <w:vAlign w:val="center"/>
          </w:tcPr>
          <w:p w14:paraId="678FDCC6"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33</w:t>
            </w:r>
          </w:p>
        </w:tc>
        <w:tc>
          <w:tcPr>
            <w:tcW w:w="3131" w:type="dxa"/>
            <w:tcBorders>
              <w:top w:val="nil"/>
              <w:left w:val="nil"/>
              <w:bottom w:val="single" w:sz="4" w:space="0" w:color="auto"/>
              <w:right w:val="single" w:sz="4" w:space="0" w:color="auto"/>
            </w:tcBorders>
            <w:shd w:val="clear" w:color="auto" w:fill="auto"/>
            <w:vAlign w:val="center"/>
          </w:tcPr>
          <w:p w14:paraId="151595E3"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Cartel informativo para la casilla de la elección para las Diputaciones Locales</w:t>
            </w:r>
          </w:p>
        </w:tc>
        <w:tc>
          <w:tcPr>
            <w:tcW w:w="1855" w:type="dxa"/>
            <w:tcBorders>
              <w:top w:val="nil"/>
              <w:left w:val="nil"/>
              <w:bottom w:val="single" w:sz="4" w:space="0" w:color="auto"/>
              <w:right w:val="single" w:sz="4" w:space="0" w:color="auto"/>
            </w:tcBorders>
            <w:vAlign w:val="center"/>
          </w:tcPr>
          <w:p w14:paraId="7823E5E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1437B0DA"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4849771D"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0594D34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24</w:t>
            </w:r>
          </w:p>
        </w:tc>
        <w:tc>
          <w:tcPr>
            <w:tcW w:w="479" w:type="dxa"/>
            <w:tcBorders>
              <w:top w:val="nil"/>
              <w:left w:val="single" w:sz="4" w:space="0" w:color="auto"/>
              <w:bottom w:val="single" w:sz="4" w:space="0" w:color="auto"/>
              <w:right w:val="single" w:sz="4" w:space="0" w:color="auto"/>
            </w:tcBorders>
            <w:shd w:val="clear" w:color="auto" w:fill="auto"/>
            <w:vAlign w:val="center"/>
          </w:tcPr>
          <w:p w14:paraId="3979572E"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36</w:t>
            </w:r>
          </w:p>
        </w:tc>
        <w:tc>
          <w:tcPr>
            <w:tcW w:w="3131" w:type="dxa"/>
            <w:tcBorders>
              <w:top w:val="nil"/>
              <w:left w:val="nil"/>
              <w:bottom w:val="single" w:sz="4" w:space="0" w:color="auto"/>
              <w:right w:val="single" w:sz="4" w:space="0" w:color="auto"/>
            </w:tcBorders>
            <w:shd w:val="clear" w:color="auto" w:fill="auto"/>
            <w:vAlign w:val="center"/>
          </w:tcPr>
          <w:p w14:paraId="7F124F22"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Sobre para depósito de boletas de la elección para las Diputaciones Locales encontradas en otras urnas</w:t>
            </w:r>
          </w:p>
        </w:tc>
        <w:tc>
          <w:tcPr>
            <w:tcW w:w="1855" w:type="dxa"/>
            <w:tcBorders>
              <w:top w:val="nil"/>
              <w:left w:val="nil"/>
              <w:bottom w:val="single" w:sz="4" w:space="0" w:color="auto"/>
              <w:right w:val="single" w:sz="4" w:space="0" w:color="auto"/>
            </w:tcBorders>
            <w:vAlign w:val="center"/>
          </w:tcPr>
          <w:p w14:paraId="7C72B9DE"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585176DA"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54DB2D85"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456B7F48"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25</w:t>
            </w:r>
          </w:p>
        </w:tc>
        <w:tc>
          <w:tcPr>
            <w:tcW w:w="479" w:type="dxa"/>
            <w:tcBorders>
              <w:top w:val="nil"/>
              <w:left w:val="single" w:sz="4" w:space="0" w:color="auto"/>
              <w:bottom w:val="single" w:sz="4" w:space="0" w:color="auto"/>
              <w:right w:val="single" w:sz="4" w:space="0" w:color="auto"/>
            </w:tcBorders>
            <w:shd w:val="clear" w:color="auto" w:fill="auto"/>
            <w:vAlign w:val="center"/>
          </w:tcPr>
          <w:p w14:paraId="47FECEA3" w14:textId="77777777" w:rsidR="00AE6E71" w:rsidRPr="00AE6E71" w:rsidRDefault="00AE6E71" w:rsidP="00AE6E71">
            <w:pPr>
              <w:jc w:val="right"/>
              <w:rPr>
                <w:rFonts w:ascii="Arial" w:hAnsi="Arial" w:cs="Arial"/>
                <w:b/>
                <w:bCs/>
                <w:color w:val="000000"/>
                <w:sz w:val="20"/>
                <w:szCs w:val="20"/>
                <w:lang w:eastAsia="es-MX"/>
              </w:rPr>
            </w:pPr>
          </w:p>
        </w:tc>
        <w:tc>
          <w:tcPr>
            <w:tcW w:w="3131" w:type="dxa"/>
            <w:tcBorders>
              <w:top w:val="nil"/>
              <w:left w:val="nil"/>
              <w:bottom w:val="single" w:sz="4" w:space="0" w:color="auto"/>
              <w:right w:val="single" w:sz="4" w:space="0" w:color="auto"/>
            </w:tcBorders>
            <w:shd w:val="clear" w:color="auto" w:fill="auto"/>
            <w:vAlign w:val="center"/>
          </w:tcPr>
          <w:p w14:paraId="154A291F"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Constancia de Mayoría Relativa y Validez de la Elección para la Diputación Local</w:t>
            </w:r>
          </w:p>
        </w:tc>
        <w:tc>
          <w:tcPr>
            <w:tcW w:w="1855" w:type="dxa"/>
            <w:tcBorders>
              <w:top w:val="nil"/>
              <w:left w:val="nil"/>
              <w:bottom w:val="single" w:sz="4" w:space="0" w:color="auto"/>
              <w:right w:val="single" w:sz="4" w:space="0" w:color="auto"/>
            </w:tcBorders>
            <w:vAlign w:val="center"/>
          </w:tcPr>
          <w:p w14:paraId="59183EE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12334B44"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candidatura electa</w:t>
            </w:r>
          </w:p>
        </w:tc>
      </w:tr>
      <w:tr w:rsidR="00AE6E71" w:rsidRPr="00A86D8C" w14:paraId="4D30BD54"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776E1B88"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26</w:t>
            </w:r>
          </w:p>
        </w:tc>
        <w:tc>
          <w:tcPr>
            <w:tcW w:w="479" w:type="dxa"/>
            <w:tcBorders>
              <w:top w:val="nil"/>
              <w:left w:val="single" w:sz="4" w:space="0" w:color="auto"/>
              <w:bottom w:val="single" w:sz="4" w:space="0" w:color="auto"/>
              <w:right w:val="single" w:sz="4" w:space="0" w:color="auto"/>
            </w:tcBorders>
            <w:shd w:val="clear" w:color="auto" w:fill="auto"/>
            <w:vAlign w:val="center"/>
          </w:tcPr>
          <w:p w14:paraId="562336E7" w14:textId="77777777" w:rsidR="00AE6E71" w:rsidRPr="00AE6E71" w:rsidRDefault="00AE6E71" w:rsidP="00AE6E71">
            <w:pPr>
              <w:jc w:val="right"/>
              <w:rPr>
                <w:rFonts w:ascii="Arial" w:hAnsi="Arial" w:cs="Arial"/>
                <w:b/>
                <w:bCs/>
                <w:color w:val="000000"/>
                <w:sz w:val="20"/>
                <w:szCs w:val="20"/>
                <w:lang w:eastAsia="es-MX"/>
              </w:rPr>
            </w:pPr>
          </w:p>
        </w:tc>
        <w:tc>
          <w:tcPr>
            <w:tcW w:w="3131" w:type="dxa"/>
            <w:tcBorders>
              <w:top w:val="nil"/>
              <w:left w:val="nil"/>
              <w:bottom w:val="single" w:sz="4" w:space="0" w:color="auto"/>
              <w:right w:val="single" w:sz="4" w:space="0" w:color="auto"/>
            </w:tcBorders>
            <w:shd w:val="clear" w:color="auto" w:fill="auto"/>
            <w:vAlign w:val="center"/>
          </w:tcPr>
          <w:p w14:paraId="1FFE178F"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 xml:space="preserve">Constancia de Asignación de Diputación Local por el Principio de RP </w:t>
            </w:r>
          </w:p>
        </w:tc>
        <w:tc>
          <w:tcPr>
            <w:tcW w:w="1855" w:type="dxa"/>
            <w:tcBorders>
              <w:top w:val="nil"/>
              <w:left w:val="nil"/>
              <w:bottom w:val="single" w:sz="4" w:space="0" w:color="auto"/>
              <w:right w:val="single" w:sz="4" w:space="0" w:color="auto"/>
            </w:tcBorders>
            <w:vAlign w:val="center"/>
          </w:tcPr>
          <w:p w14:paraId="71DA820B"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66BBC991"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candidatura asignada</w:t>
            </w:r>
          </w:p>
        </w:tc>
      </w:tr>
      <w:tr w:rsidR="00AE6E71" w:rsidRPr="00A86D8C" w14:paraId="74A00FF7" w14:textId="77777777" w:rsidTr="00AE6E71">
        <w:trPr>
          <w:trHeight w:val="540"/>
          <w:jc w:val="center"/>
        </w:trPr>
        <w:tc>
          <w:tcPr>
            <w:tcW w:w="484" w:type="dxa"/>
            <w:tcBorders>
              <w:top w:val="nil"/>
              <w:left w:val="single" w:sz="4" w:space="0" w:color="auto"/>
              <w:bottom w:val="single" w:sz="4" w:space="0" w:color="auto"/>
              <w:right w:val="single" w:sz="4" w:space="0" w:color="auto"/>
            </w:tcBorders>
            <w:vAlign w:val="center"/>
          </w:tcPr>
          <w:p w14:paraId="61DC30CE"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27</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7494140"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13</w:t>
            </w:r>
          </w:p>
        </w:tc>
        <w:tc>
          <w:tcPr>
            <w:tcW w:w="3131" w:type="dxa"/>
            <w:tcBorders>
              <w:top w:val="nil"/>
              <w:left w:val="nil"/>
              <w:bottom w:val="single" w:sz="4" w:space="0" w:color="auto"/>
              <w:right w:val="single" w:sz="4" w:space="0" w:color="auto"/>
            </w:tcBorders>
            <w:shd w:val="clear" w:color="auto" w:fill="auto"/>
            <w:vAlign w:val="center"/>
            <w:hideMark/>
          </w:tcPr>
          <w:p w14:paraId="30591C1A"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boletas entregadas a la o el presidente de mesa directiva de casilla de la elección para el Ayuntamiento</w:t>
            </w:r>
          </w:p>
        </w:tc>
        <w:tc>
          <w:tcPr>
            <w:tcW w:w="1855" w:type="dxa"/>
            <w:tcBorders>
              <w:top w:val="nil"/>
              <w:left w:val="nil"/>
              <w:bottom w:val="single" w:sz="4" w:space="0" w:color="auto"/>
              <w:right w:val="single" w:sz="4" w:space="0" w:color="auto"/>
            </w:tcBorders>
            <w:vAlign w:val="center"/>
          </w:tcPr>
          <w:p w14:paraId="6597E1D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0EBFF17D"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3404E98C"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3B91627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28</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37BC3F3"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14</w:t>
            </w:r>
          </w:p>
        </w:tc>
        <w:tc>
          <w:tcPr>
            <w:tcW w:w="3131" w:type="dxa"/>
            <w:tcBorders>
              <w:top w:val="nil"/>
              <w:left w:val="nil"/>
              <w:bottom w:val="single" w:sz="4" w:space="0" w:color="auto"/>
              <w:right w:val="single" w:sz="4" w:space="0" w:color="auto"/>
            </w:tcBorders>
            <w:shd w:val="clear" w:color="auto" w:fill="auto"/>
            <w:vAlign w:val="center"/>
            <w:hideMark/>
          </w:tcPr>
          <w:p w14:paraId="4E19351E"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expediente de casilla de la elección para el Ayuntamiento</w:t>
            </w:r>
          </w:p>
        </w:tc>
        <w:tc>
          <w:tcPr>
            <w:tcW w:w="1855" w:type="dxa"/>
            <w:tcBorders>
              <w:top w:val="nil"/>
              <w:left w:val="nil"/>
              <w:bottom w:val="single" w:sz="4" w:space="0" w:color="auto"/>
              <w:right w:val="single" w:sz="4" w:space="0" w:color="auto"/>
            </w:tcBorders>
            <w:vAlign w:val="center"/>
          </w:tcPr>
          <w:p w14:paraId="381792B2"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7B63857C"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cada casilla básica, contigua y, en su caso extraordinaria </w:t>
            </w:r>
          </w:p>
        </w:tc>
      </w:tr>
      <w:tr w:rsidR="00AE6E71" w:rsidRPr="00A86D8C" w14:paraId="4A98CE33"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3B80714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29</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4987A82F"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14E</w:t>
            </w:r>
          </w:p>
        </w:tc>
        <w:tc>
          <w:tcPr>
            <w:tcW w:w="3131" w:type="dxa"/>
            <w:tcBorders>
              <w:top w:val="nil"/>
              <w:left w:val="nil"/>
              <w:bottom w:val="single" w:sz="4" w:space="0" w:color="auto"/>
              <w:right w:val="single" w:sz="4" w:space="0" w:color="auto"/>
            </w:tcBorders>
            <w:shd w:val="clear" w:color="auto" w:fill="auto"/>
            <w:vAlign w:val="center"/>
            <w:hideMark/>
          </w:tcPr>
          <w:p w14:paraId="744BEDA9"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 xml:space="preserve">Bolsa para expediente de </w:t>
            </w:r>
            <w:r w:rsidRPr="00AE6E71">
              <w:rPr>
                <w:rFonts w:ascii="Arial" w:hAnsi="Arial" w:cs="Arial"/>
                <w:sz w:val="20"/>
                <w:szCs w:val="20"/>
                <w:lang w:eastAsia="es-MX"/>
              </w:rPr>
              <w:t xml:space="preserve">casilla especial de </w:t>
            </w:r>
            <w:r w:rsidRPr="00AE6E71">
              <w:rPr>
                <w:rFonts w:ascii="Arial" w:hAnsi="Arial" w:cs="Arial"/>
                <w:color w:val="000000"/>
                <w:sz w:val="20"/>
                <w:szCs w:val="20"/>
                <w:lang w:eastAsia="es-MX"/>
              </w:rPr>
              <w:t>la elección para el Ayuntamiento</w:t>
            </w:r>
          </w:p>
        </w:tc>
        <w:tc>
          <w:tcPr>
            <w:tcW w:w="1855" w:type="dxa"/>
            <w:tcBorders>
              <w:top w:val="nil"/>
              <w:left w:val="nil"/>
              <w:bottom w:val="single" w:sz="4" w:space="0" w:color="auto"/>
              <w:right w:val="single" w:sz="4" w:space="0" w:color="auto"/>
            </w:tcBorders>
            <w:vAlign w:val="center"/>
          </w:tcPr>
          <w:p w14:paraId="1FE95D64"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56B07582"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especial</w:t>
            </w:r>
          </w:p>
        </w:tc>
      </w:tr>
      <w:tr w:rsidR="00AE6E71" w:rsidRPr="00A86D8C" w14:paraId="69FFEFAF"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632B496D"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30</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0EACBEB5"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15</w:t>
            </w:r>
          </w:p>
        </w:tc>
        <w:tc>
          <w:tcPr>
            <w:tcW w:w="3131" w:type="dxa"/>
            <w:tcBorders>
              <w:top w:val="nil"/>
              <w:left w:val="nil"/>
              <w:bottom w:val="single" w:sz="4" w:space="0" w:color="auto"/>
              <w:right w:val="single" w:sz="4" w:space="0" w:color="auto"/>
            </w:tcBorders>
            <w:shd w:val="clear" w:color="auto" w:fill="auto"/>
            <w:vAlign w:val="center"/>
            <w:hideMark/>
          </w:tcPr>
          <w:p w14:paraId="141CCCA5"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boletas sobrantes de la elección para el Ayuntamiento</w:t>
            </w:r>
          </w:p>
        </w:tc>
        <w:tc>
          <w:tcPr>
            <w:tcW w:w="1855" w:type="dxa"/>
            <w:tcBorders>
              <w:top w:val="nil"/>
              <w:left w:val="nil"/>
              <w:bottom w:val="single" w:sz="4" w:space="0" w:color="auto"/>
              <w:right w:val="single" w:sz="4" w:space="0" w:color="auto"/>
            </w:tcBorders>
            <w:vAlign w:val="center"/>
          </w:tcPr>
          <w:p w14:paraId="2FE393D5"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8AB2D91"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cada casilla básica, contigua y, en </w:t>
            </w:r>
            <w:r w:rsidRPr="00AE6E71">
              <w:rPr>
                <w:rFonts w:ascii="Arial" w:hAnsi="Arial" w:cs="Arial"/>
                <w:color w:val="000000"/>
                <w:sz w:val="20"/>
                <w:szCs w:val="20"/>
                <w:lang w:eastAsia="es-MX"/>
              </w:rPr>
              <w:lastRenderedPageBreak/>
              <w:t>su caso extraordinaria y especial</w:t>
            </w:r>
          </w:p>
        </w:tc>
      </w:tr>
      <w:tr w:rsidR="00AE6E71" w:rsidRPr="00A86D8C" w14:paraId="7DBA3E9D"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1A9B0EE1"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lastRenderedPageBreak/>
              <w:t>31</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49967C58"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16</w:t>
            </w:r>
          </w:p>
        </w:tc>
        <w:tc>
          <w:tcPr>
            <w:tcW w:w="3131" w:type="dxa"/>
            <w:tcBorders>
              <w:top w:val="nil"/>
              <w:left w:val="nil"/>
              <w:bottom w:val="single" w:sz="4" w:space="0" w:color="auto"/>
              <w:right w:val="single" w:sz="4" w:space="0" w:color="auto"/>
            </w:tcBorders>
            <w:shd w:val="clear" w:color="auto" w:fill="auto"/>
            <w:vAlign w:val="center"/>
            <w:hideMark/>
          </w:tcPr>
          <w:p w14:paraId="2D2D150F"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válidos de la elección para el Ayuntamiento</w:t>
            </w:r>
          </w:p>
        </w:tc>
        <w:tc>
          <w:tcPr>
            <w:tcW w:w="1855" w:type="dxa"/>
            <w:tcBorders>
              <w:top w:val="nil"/>
              <w:left w:val="nil"/>
              <w:bottom w:val="single" w:sz="4" w:space="0" w:color="auto"/>
              <w:right w:val="single" w:sz="4" w:space="0" w:color="auto"/>
            </w:tcBorders>
            <w:vAlign w:val="center"/>
          </w:tcPr>
          <w:p w14:paraId="358DB92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19055C7F"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07910D92" w14:textId="77777777" w:rsidTr="00AE6E71">
        <w:trPr>
          <w:trHeight w:val="300"/>
          <w:jc w:val="center"/>
        </w:trPr>
        <w:tc>
          <w:tcPr>
            <w:tcW w:w="484" w:type="dxa"/>
            <w:tcBorders>
              <w:top w:val="nil"/>
              <w:left w:val="single" w:sz="4" w:space="0" w:color="auto"/>
              <w:bottom w:val="single" w:sz="4" w:space="0" w:color="auto"/>
              <w:right w:val="single" w:sz="4" w:space="0" w:color="auto"/>
            </w:tcBorders>
            <w:vAlign w:val="center"/>
          </w:tcPr>
          <w:p w14:paraId="6D00FC00"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32</w:t>
            </w:r>
          </w:p>
        </w:tc>
        <w:tc>
          <w:tcPr>
            <w:tcW w:w="479" w:type="dxa"/>
            <w:tcBorders>
              <w:top w:val="nil"/>
              <w:left w:val="single" w:sz="4" w:space="0" w:color="auto"/>
              <w:bottom w:val="single" w:sz="4" w:space="0" w:color="auto"/>
              <w:right w:val="single" w:sz="4" w:space="0" w:color="auto"/>
            </w:tcBorders>
            <w:shd w:val="clear" w:color="auto" w:fill="auto"/>
            <w:vAlign w:val="center"/>
            <w:hideMark/>
          </w:tcPr>
          <w:p w14:paraId="59D08CA7"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17</w:t>
            </w:r>
          </w:p>
        </w:tc>
        <w:tc>
          <w:tcPr>
            <w:tcW w:w="3131" w:type="dxa"/>
            <w:tcBorders>
              <w:top w:val="nil"/>
              <w:left w:val="nil"/>
              <w:bottom w:val="single" w:sz="4" w:space="0" w:color="auto"/>
              <w:right w:val="single" w:sz="4" w:space="0" w:color="auto"/>
            </w:tcBorders>
            <w:shd w:val="clear" w:color="auto" w:fill="auto"/>
            <w:vAlign w:val="center"/>
            <w:hideMark/>
          </w:tcPr>
          <w:p w14:paraId="30B0B7DD"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votos nulos de la elección para el Ayuntamiento</w:t>
            </w:r>
          </w:p>
        </w:tc>
        <w:tc>
          <w:tcPr>
            <w:tcW w:w="1855" w:type="dxa"/>
            <w:tcBorders>
              <w:top w:val="nil"/>
              <w:left w:val="nil"/>
              <w:bottom w:val="single" w:sz="4" w:space="0" w:color="auto"/>
              <w:right w:val="single" w:sz="4" w:space="0" w:color="auto"/>
            </w:tcBorders>
            <w:vAlign w:val="center"/>
          </w:tcPr>
          <w:p w14:paraId="068A60EC"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05B4E3BA"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22320AAE" w14:textId="77777777" w:rsidTr="00AE6E71">
        <w:trPr>
          <w:trHeight w:val="540"/>
          <w:jc w:val="center"/>
        </w:trPr>
        <w:tc>
          <w:tcPr>
            <w:tcW w:w="484" w:type="dxa"/>
            <w:tcBorders>
              <w:top w:val="single" w:sz="4" w:space="0" w:color="auto"/>
              <w:left w:val="single" w:sz="4" w:space="0" w:color="auto"/>
              <w:bottom w:val="single" w:sz="4" w:space="0" w:color="auto"/>
              <w:right w:val="single" w:sz="4" w:space="0" w:color="auto"/>
            </w:tcBorders>
            <w:vAlign w:val="center"/>
          </w:tcPr>
          <w:p w14:paraId="62C259F3"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33</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BD28"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18</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14:paraId="3EC2875D"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Bolsa para bolsas con boletas sobrantes, votos válidos y votos nulos de la elección para el Ayuntamiento</w:t>
            </w:r>
          </w:p>
        </w:tc>
        <w:tc>
          <w:tcPr>
            <w:tcW w:w="1855" w:type="dxa"/>
            <w:tcBorders>
              <w:top w:val="single" w:sz="4" w:space="0" w:color="auto"/>
              <w:left w:val="nil"/>
              <w:bottom w:val="single" w:sz="4" w:space="0" w:color="auto"/>
              <w:right w:val="single" w:sz="4" w:space="0" w:color="auto"/>
            </w:tcBorders>
            <w:vAlign w:val="center"/>
          </w:tcPr>
          <w:p w14:paraId="47CFE0D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single" w:sz="4" w:space="0" w:color="auto"/>
              <w:left w:val="nil"/>
              <w:bottom w:val="single" w:sz="4" w:space="0" w:color="auto"/>
              <w:right w:val="single" w:sz="4" w:space="0" w:color="auto"/>
            </w:tcBorders>
            <w:vAlign w:val="center"/>
          </w:tcPr>
          <w:p w14:paraId="0CF15AB8"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36CBD864" w14:textId="77777777" w:rsidTr="00AE6E71">
        <w:trPr>
          <w:trHeight w:val="300"/>
          <w:jc w:val="center"/>
        </w:trPr>
        <w:tc>
          <w:tcPr>
            <w:tcW w:w="484" w:type="dxa"/>
            <w:tcBorders>
              <w:top w:val="single" w:sz="4" w:space="0" w:color="auto"/>
              <w:left w:val="single" w:sz="4" w:space="0" w:color="auto"/>
              <w:bottom w:val="single" w:sz="4" w:space="0" w:color="auto"/>
              <w:right w:val="single" w:sz="4" w:space="0" w:color="auto"/>
            </w:tcBorders>
            <w:vAlign w:val="center"/>
          </w:tcPr>
          <w:p w14:paraId="74D073C6"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34</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7BF66677"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34</w:t>
            </w:r>
          </w:p>
        </w:tc>
        <w:tc>
          <w:tcPr>
            <w:tcW w:w="3131" w:type="dxa"/>
            <w:tcBorders>
              <w:top w:val="nil"/>
              <w:left w:val="nil"/>
              <w:bottom w:val="single" w:sz="4" w:space="0" w:color="auto"/>
              <w:right w:val="single" w:sz="4" w:space="0" w:color="auto"/>
            </w:tcBorders>
            <w:shd w:val="clear" w:color="auto" w:fill="auto"/>
            <w:vAlign w:val="center"/>
          </w:tcPr>
          <w:p w14:paraId="36C5E708"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Cartel informativo para la casilla de la elección para el Ayuntamiento</w:t>
            </w:r>
          </w:p>
        </w:tc>
        <w:tc>
          <w:tcPr>
            <w:tcW w:w="1855" w:type="dxa"/>
            <w:tcBorders>
              <w:top w:val="nil"/>
              <w:left w:val="nil"/>
              <w:bottom w:val="single" w:sz="4" w:space="0" w:color="auto"/>
              <w:right w:val="single" w:sz="4" w:space="0" w:color="auto"/>
            </w:tcBorders>
            <w:vAlign w:val="center"/>
          </w:tcPr>
          <w:p w14:paraId="613CE4DD"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7824CCA5"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15C6C97A" w14:textId="77777777" w:rsidTr="00AE6E71">
        <w:trPr>
          <w:trHeight w:val="300"/>
          <w:jc w:val="center"/>
        </w:trPr>
        <w:tc>
          <w:tcPr>
            <w:tcW w:w="484" w:type="dxa"/>
            <w:tcBorders>
              <w:top w:val="single" w:sz="4" w:space="0" w:color="auto"/>
              <w:left w:val="single" w:sz="4" w:space="0" w:color="auto"/>
              <w:bottom w:val="single" w:sz="4" w:space="0" w:color="auto"/>
              <w:right w:val="single" w:sz="4" w:space="0" w:color="auto"/>
            </w:tcBorders>
            <w:vAlign w:val="center"/>
          </w:tcPr>
          <w:p w14:paraId="4539574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35</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3D74984"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37</w:t>
            </w:r>
          </w:p>
        </w:tc>
        <w:tc>
          <w:tcPr>
            <w:tcW w:w="3131" w:type="dxa"/>
            <w:tcBorders>
              <w:top w:val="nil"/>
              <w:left w:val="nil"/>
              <w:bottom w:val="single" w:sz="4" w:space="0" w:color="auto"/>
              <w:right w:val="single" w:sz="4" w:space="0" w:color="auto"/>
            </w:tcBorders>
            <w:shd w:val="clear" w:color="auto" w:fill="auto"/>
            <w:vAlign w:val="center"/>
          </w:tcPr>
          <w:p w14:paraId="352C224C"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Sobre para depósito de boletas de la elección para el Ayuntamiento encontradas en otras urnas</w:t>
            </w:r>
          </w:p>
        </w:tc>
        <w:tc>
          <w:tcPr>
            <w:tcW w:w="1855" w:type="dxa"/>
            <w:tcBorders>
              <w:top w:val="nil"/>
              <w:left w:val="nil"/>
              <w:bottom w:val="single" w:sz="4" w:space="0" w:color="auto"/>
              <w:right w:val="single" w:sz="4" w:space="0" w:color="auto"/>
            </w:tcBorders>
            <w:vAlign w:val="center"/>
          </w:tcPr>
          <w:p w14:paraId="792C932D"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3E170FD2"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cada casilla básica, contigua y, en su caso extraordinaria y especial</w:t>
            </w:r>
          </w:p>
        </w:tc>
      </w:tr>
      <w:tr w:rsidR="00AE6E71" w:rsidRPr="00A86D8C" w14:paraId="653FA16D" w14:textId="77777777" w:rsidTr="00AE6E71">
        <w:trPr>
          <w:trHeight w:val="300"/>
          <w:jc w:val="center"/>
        </w:trPr>
        <w:tc>
          <w:tcPr>
            <w:tcW w:w="484" w:type="dxa"/>
            <w:tcBorders>
              <w:top w:val="single" w:sz="4" w:space="0" w:color="auto"/>
              <w:left w:val="single" w:sz="4" w:space="0" w:color="auto"/>
              <w:bottom w:val="single" w:sz="4" w:space="0" w:color="auto"/>
              <w:right w:val="single" w:sz="4" w:space="0" w:color="auto"/>
            </w:tcBorders>
            <w:vAlign w:val="center"/>
          </w:tcPr>
          <w:p w14:paraId="062C0D2A"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36</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301AE71" w14:textId="77777777" w:rsidR="00AE6E71" w:rsidRPr="00AE6E71" w:rsidRDefault="00AE6E71" w:rsidP="00AE6E71">
            <w:pPr>
              <w:jc w:val="right"/>
              <w:rPr>
                <w:rFonts w:ascii="Arial" w:hAnsi="Arial" w:cs="Arial"/>
                <w:b/>
                <w:bCs/>
                <w:color w:val="000000"/>
                <w:sz w:val="20"/>
                <w:szCs w:val="20"/>
                <w:lang w:eastAsia="es-MX"/>
              </w:rPr>
            </w:pPr>
          </w:p>
        </w:tc>
        <w:tc>
          <w:tcPr>
            <w:tcW w:w="3131" w:type="dxa"/>
            <w:tcBorders>
              <w:top w:val="nil"/>
              <w:left w:val="nil"/>
              <w:bottom w:val="single" w:sz="4" w:space="0" w:color="auto"/>
              <w:right w:val="single" w:sz="4" w:space="0" w:color="auto"/>
            </w:tcBorders>
            <w:shd w:val="clear" w:color="auto" w:fill="auto"/>
            <w:vAlign w:val="center"/>
          </w:tcPr>
          <w:p w14:paraId="528E0901"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Constancia de Mayoría y Validez de la Elección de Ayuntamiento</w:t>
            </w:r>
          </w:p>
        </w:tc>
        <w:tc>
          <w:tcPr>
            <w:tcW w:w="1855" w:type="dxa"/>
            <w:tcBorders>
              <w:top w:val="nil"/>
              <w:left w:val="nil"/>
              <w:bottom w:val="single" w:sz="4" w:space="0" w:color="auto"/>
              <w:right w:val="single" w:sz="4" w:space="0" w:color="auto"/>
            </w:tcBorders>
            <w:vAlign w:val="center"/>
          </w:tcPr>
          <w:p w14:paraId="2DFC510B"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43BDD921"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candidatura electa</w:t>
            </w:r>
          </w:p>
        </w:tc>
      </w:tr>
      <w:tr w:rsidR="00AE6E71" w:rsidRPr="00A86D8C" w14:paraId="256B4A6E" w14:textId="77777777" w:rsidTr="00AE6E71">
        <w:trPr>
          <w:trHeight w:val="300"/>
          <w:jc w:val="center"/>
        </w:trPr>
        <w:tc>
          <w:tcPr>
            <w:tcW w:w="484" w:type="dxa"/>
            <w:tcBorders>
              <w:top w:val="single" w:sz="4" w:space="0" w:color="auto"/>
              <w:left w:val="single" w:sz="4" w:space="0" w:color="auto"/>
              <w:bottom w:val="single" w:sz="4" w:space="0" w:color="auto"/>
              <w:right w:val="single" w:sz="4" w:space="0" w:color="auto"/>
            </w:tcBorders>
            <w:vAlign w:val="center"/>
          </w:tcPr>
          <w:p w14:paraId="5520B5A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37</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5A673"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p w14:paraId="1F2F815D"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p w14:paraId="7C82A2B9"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p w14:paraId="3AA9A086"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p w14:paraId="187FFE56"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p w14:paraId="014CF1ED" w14:textId="77777777" w:rsidR="00AE6E71" w:rsidRPr="00AE6E71" w:rsidRDefault="00AE6E71" w:rsidP="00AE6E71">
            <w:pPr>
              <w:jc w:val="right"/>
              <w:rPr>
                <w:rFonts w:ascii="Arial" w:hAnsi="Arial" w:cs="Arial"/>
                <w:b/>
                <w:bCs/>
                <w:color w:val="000000"/>
                <w:sz w:val="20"/>
                <w:szCs w:val="20"/>
                <w:lang w:eastAsia="es-MX"/>
              </w:rPr>
            </w:pPr>
            <w:r w:rsidRPr="00AE6E71">
              <w:rPr>
                <w:rFonts w:ascii="Arial" w:hAnsi="Arial" w:cs="Arial"/>
                <w:b/>
                <w:bCs/>
                <w:color w:val="000000"/>
                <w:sz w:val="20"/>
                <w:szCs w:val="20"/>
                <w:lang w:eastAsia="es-MX"/>
              </w:rPr>
              <w:t> </w:t>
            </w:r>
          </w:p>
        </w:tc>
        <w:tc>
          <w:tcPr>
            <w:tcW w:w="3131" w:type="dxa"/>
            <w:tcBorders>
              <w:top w:val="nil"/>
              <w:left w:val="nil"/>
              <w:bottom w:val="single" w:sz="4" w:space="0" w:color="auto"/>
              <w:right w:val="single" w:sz="4" w:space="0" w:color="auto"/>
            </w:tcBorders>
            <w:shd w:val="clear" w:color="auto" w:fill="auto"/>
            <w:vAlign w:val="center"/>
          </w:tcPr>
          <w:p w14:paraId="7FE9CBEA" w14:textId="77777777" w:rsidR="00AE6E71" w:rsidRPr="00AE6E71" w:rsidRDefault="00AE6E71" w:rsidP="00AE6E71">
            <w:pPr>
              <w:jc w:val="both"/>
              <w:rPr>
                <w:rFonts w:ascii="Arial" w:hAnsi="Arial" w:cs="Arial"/>
                <w:color w:val="000000"/>
                <w:sz w:val="20"/>
                <w:szCs w:val="20"/>
                <w:lang w:eastAsia="es-MX"/>
              </w:rPr>
            </w:pPr>
            <w:r w:rsidRPr="00AE6E71">
              <w:rPr>
                <w:rFonts w:ascii="Arial" w:hAnsi="Arial" w:cs="Arial"/>
                <w:color w:val="000000"/>
                <w:sz w:val="20"/>
                <w:szCs w:val="20"/>
                <w:lang w:eastAsia="es-MX"/>
              </w:rPr>
              <w:t>Constancia de Asignación de Regidurías de RP</w:t>
            </w:r>
          </w:p>
        </w:tc>
        <w:tc>
          <w:tcPr>
            <w:tcW w:w="1855" w:type="dxa"/>
            <w:tcBorders>
              <w:top w:val="nil"/>
              <w:left w:val="nil"/>
              <w:bottom w:val="single" w:sz="4" w:space="0" w:color="auto"/>
              <w:right w:val="single" w:sz="4" w:space="0" w:color="auto"/>
            </w:tcBorders>
            <w:vAlign w:val="center"/>
          </w:tcPr>
          <w:p w14:paraId="4740C067"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126" w:type="dxa"/>
            <w:tcBorders>
              <w:top w:val="nil"/>
              <w:left w:val="nil"/>
              <w:bottom w:val="single" w:sz="4" w:space="0" w:color="auto"/>
              <w:right w:val="single" w:sz="4" w:space="0" w:color="auto"/>
            </w:tcBorders>
            <w:vAlign w:val="center"/>
          </w:tcPr>
          <w:p w14:paraId="1A22001E"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Por candidatura Asignada</w:t>
            </w:r>
          </w:p>
        </w:tc>
      </w:tr>
    </w:tbl>
    <w:p w14:paraId="20131509" w14:textId="77777777" w:rsidR="00AE6E71" w:rsidRDefault="00AE6E71" w:rsidP="00AE6E71">
      <w:pPr>
        <w:rPr>
          <w:rFonts w:ascii="Century Gothic" w:hAnsi="Century Gothic"/>
        </w:rPr>
      </w:pPr>
    </w:p>
    <w:p w14:paraId="77B6D537" w14:textId="72F5CCDB" w:rsidR="00AE6E71" w:rsidRPr="00AE6E71" w:rsidRDefault="00AE6E71" w:rsidP="00AE6E71">
      <w:pPr>
        <w:jc w:val="center"/>
        <w:rPr>
          <w:rFonts w:ascii="Arial" w:hAnsi="Arial" w:cs="Arial"/>
          <w:b/>
          <w:bCs/>
          <w:sz w:val="22"/>
        </w:rPr>
      </w:pPr>
      <w:r w:rsidRPr="00AE6E71">
        <w:rPr>
          <w:rFonts w:ascii="Arial" w:hAnsi="Arial" w:cs="Arial"/>
          <w:b/>
          <w:bCs/>
          <w:sz w:val="22"/>
        </w:rPr>
        <w:t>DOCUMENTACIÓN SIN EMBLEMAS PARA EL VOTO DE LAS Y LOS COLIMENSES RESIDENTES EN EL EXTRANJERO:</w:t>
      </w:r>
    </w:p>
    <w:p w14:paraId="381EF23B" w14:textId="77777777" w:rsidR="00AE6E71" w:rsidRPr="00D81028" w:rsidRDefault="00AE6E71" w:rsidP="00AE6E71">
      <w:pPr>
        <w:jc w:val="both"/>
        <w:rPr>
          <w:rFonts w:ascii="Century Gothic" w:hAnsi="Century Gothic"/>
          <w:b/>
          <w:bCs/>
        </w:rPr>
      </w:pPr>
    </w:p>
    <w:tbl>
      <w:tblPr>
        <w:tblW w:w="8222" w:type="dxa"/>
        <w:jc w:val="center"/>
        <w:tblCellMar>
          <w:left w:w="70" w:type="dxa"/>
          <w:right w:w="70" w:type="dxa"/>
        </w:tblCellMar>
        <w:tblLook w:val="04A0" w:firstRow="1" w:lastRow="0" w:firstColumn="1" w:lastColumn="0" w:noHBand="0" w:noVBand="1"/>
      </w:tblPr>
      <w:tblGrid>
        <w:gridCol w:w="463"/>
        <w:gridCol w:w="525"/>
        <w:gridCol w:w="3800"/>
        <w:gridCol w:w="1185"/>
        <w:gridCol w:w="2249"/>
      </w:tblGrid>
      <w:tr w:rsidR="00AE6E71" w:rsidRPr="00486493" w14:paraId="406D8322" w14:textId="77777777" w:rsidTr="007B00B8">
        <w:trPr>
          <w:trHeight w:val="300"/>
          <w:tblHeader/>
          <w:jc w:val="center"/>
        </w:trPr>
        <w:tc>
          <w:tcPr>
            <w:tcW w:w="463" w:type="dxa"/>
            <w:vMerge w:val="restart"/>
            <w:tcBorders>
              <w:top w:val="single" w:sz="4" w:space="0" w:color="auto"/>
              <w:left w:val="single" w:sz="4" w:space="0" w:color="auto"/>
              <w:right w:val="single" w:sz="4" w:space="0" w:color="auto"/>
            </w:tcBorders>
            <w:shd w:val="clear" w:color="000000" w:fill="808080"/>
            <w:vAlign w:val="center"/>
          </w:tcPr>
          <w:p w14:paraId="3C1E91FF"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No.</w:t>
            </w:r>
          </w:p>
        </w:tc>
        <w:tc>
          <w:tcPr>
            <w:tcW w:w="525" w:type="dxa"/>
            <w:vMerge w:val="restart"/>
            <w:tcBorders>
              <w:top w:val="single" w:sz="4" w:space="0" w:color="auto"/>
              <w:left w:val="single" w:sz="4" w:space="0" w:color="auto"/>
              <w:right w:val="single" w:sz="4" w:space="0" w:color="auto"/>
            </w:tcBorders>
            <w:shd w:val="clear" w:color="000000" w:fill="808080"/>
            <w:vAlign w:val="center"/>
          </w:tcPr>
          <w:p w14:paraId="7BD3B694"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ID</w:t>
            </w:r>
          </w:p>
        </w:tc>
        <w:tc>
          <w:tcPr>
            <w:tcW w:w="3800" w:type="dxa"/>
            <w:vMerge w:val="restart"/>
            <w:tcBorders>
              <w:top w:val="single" w:sz="4" w:space="0" w:color="auto"/>
              <w:left w:val="nil"/>
              <w:right w:val="single" w:sz="4" w:space="0" w:color="auto"/>
            </w:tcBorders>
            <w:shd w:val="clear" w:color="000000" w:fill="808080"/>
            <w:vAlign w:val="center"/>
          </w:tcPr>
          <w:p w14:paraId="04104EE5"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BOLETA ELECTORAL</w:t>
            </w:r>
          </w:p>
        </w:tc>
        <w:tc>
          <w:tcPr>
            <w:tcW w:w="1185" w:type="dxa"/>
            <w:vMerge w:val="restart"/>
            <w:tcBorders>
              <w:top w:val="single" w:sz="4" w:space="0" w:color="auto"/>
              <w:left w:val="nil"/>
              <w:right w:val="single" w:sz="4" w:space="0" w:color="auto"/>
            </w:tcBorders>
            <w:shd w:val="clear" w:color="000000" w:fill="808080"/>
            <w:vAlign w:val="center"/>
          </w:tcPr>
          <w:p w14:paraId="00AF55E0"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CANTIDAD</w:t>
            </w:r>
          </w:p>
        </w:tc>
        <w:tc>
          <w:tcPr>
            <w:tcW w:w="2249" w:type="dxa"/>
            <w:vMerge w:val="restart"/>
            <w:tcBorders>
              <w:top w:val="single" w:sz="4" w:space="0" w:color="auto"/>
              <w:left w:val="nil"/>
              <w:right w:val="single" w:sz="4" w:space="0" w:color="auto"/>
            </w:tcBorders>
            <w:shd w:val="clear" w:color="000000" w:fill="808080"/>
            <w:vAlign w:val="center"/>
          </w:tcPr>
          <w:p w14:paraId="617E2C11" w14:textId="77777777" w:rsidR="00AE6E71" w:rsidRPr="00AE6E71" w:rsidRDefault="00AE6E71" w:rsidP="00AE6E71">
            <w:pPr>
              <w:jc w:val="center"/>
              <w:rPr>
                <w:rFonts w:ascii="Arial" w:hAnsi="Arial" w:cs="Arial"/>
                <w:b/>
                <w:bCs/>
                <w:color w:val="FFFFFF"/>
                <w:sz w:val="20"/>
                <w:szCs w:val="20"/>
                <w:lang w:eastAsia="es-MX"/>
              </w:rPr>
            </w:pPr>
            <w:r w:rsidRPr="00AE6E71">
              <w:rPr>
                <w:rFonts w:ascii="Arial" w:hAnsi="Arial" w:cs="Arial"/>
                <w:b/>
                <w:bCs/>
                <w:color w:val="FFFFFF"/>
                <w:sz w:val="20"/>
                <w:szCs w:val="20"/>
                <w:lang w:eastAsia="es-MX"/>
              </w:rPr>
              <w:t>CRITERIO DE DISTRIBUCIÓN</w:t>
            </w:r>
          </w:p>
        </w:tc>
      </w:tr>
      <w:tr w:rsidR="00AE6E71" w:rsidRPr="00486493" w14:paraId="392A9B98" w14:textId="77777777" w:rsidTr="007B00B8">
        <w:trPr>
          <w:trHeight w:val="300"/>
          <w:tblHeader/>
          <w:jc w:val="center"/>
        </w:trPr>
        <w:tc>
          <w:tcPr>
            <w:tcW w:w="463" w:type="dxa"/>
            <w:vMerge/>
            <w:tcBorders>
              <w:left w:val="single" w:sz="4" w:space="0" w:color="auto"/>
              <w:bottom w:val="single" w:sz="4" w:space="0" w:color="auto"/>
              <w:right w:val="single" w:sz="4" w:space="0" w:color="auto"/>
            </w:tcBorders>
            <w:shd w:val="clear" w:color="000000" w:fill="808080"/>
            <w:vAlign w:val="center"/>
          </w:tcPr>
          <w:p w14:paraId="444C976D" w14:textId="77777777" w:rsidR="00AE6E71" w:rsidRPr="00AE6E71" w:rsidRDefault="00AE6E71" w:rsidP="00AE6E71">
            <w:pPr>
              <w:jc w:val="right"/>
              <w:rPr>
                <w:rFonts w:ascii="Arial" w:hAnsi="Arial" w:cs="Arial"/>
                <w:b/>
                <w:bCs/>
                <w:color w:val="FFFFFF"/>
                <w:sz w:val="20"/>
                <w:szCs w:val="20"/>
                <w:lang w:eastAsia="es-MX"/>
              </w:rPr>
            </w:pPr>
          </w:p>
        </w:tc>
        <w:tc>
          <w:tcPr>
            <w:tcW w:w="525" w:type="dxa"/>
            <w:vMerge/>
            <w:tcBorders>
              <w:left w:val="single" w:sz="4" w:space="0" w:color="auto"/>
              <w:bottom w:val="single" w:sz="4" w:space="0" w:color="auto"/>
              <w:right w:val="single" w:sz="4" w:space="0" w:color="auto"/>
            </w:tcBorders>
            <w:shd w:val="clear" w:color="000000" w:fill="808080"/>
            <w:vAlign w:val="center"/>
            <w:hideMark/>
          </w:tcPr>
          <w:p w14:paraId="495A15E7" w14:textId="77777777" w:rsidR="00AE6E71" w:rsidRPr="00AE6E71" w:rsidRDefault="00AE6E71" w:rsidP="00AE6E71">
            <w:pPr>
              <w:jc w:val="right"/>
              <w:rPr>
                <w:rFonts w:ascii="Arial" w:hAnsi="Arial" w:cs="Arial"/>
                <w:b/>
                <w:bCs/>
                <w:color w:val="FFFFFF"/>
                <w:sz w:val="20"/>
                <w:szCs w:val="20"/>
                <w:lang w:eastAsia="es-MX"/>
              </w:rPr>
            </w:pPr>
          </w:p>
        </w:tc>
        <w:tc>
          <w:tcPr>
            <w:tcW w:w="3800" w:type="dxa"/>
            <w:vMerge/>
            <w:tcBorders>
              <w:left w:val="nil"/>
              <w:bottom w:val="single" w:sz="4" w:space="0" w:color="auto"/>
              <w:right w:val="single" w:sz="4" w:space="0" w:color="auto"/>
            </w:tcBorders>
            <w:shd w:val="clear" w:color="000000" w:fill="808080"/>
            <w:vAlign w:val="center"/>
            <w:hideMark/>
          </w:tcPr>
          <w:p w14:paraId="20070893" w14:textId="77777777" w:rsidR="00AE6E71" w:rsidRPr="00AE6E71" w:rsidRDefault="00AE6E71" w:rsidP="00AE6E71">
            <w:pPr>
              <w:rPr>
                <w:rFonts w:ascii="Arial" w:hAnsi="Arial" w:cs="Arial"/>
                <w:b/>
                <w:bCs/>
                <w:color w:val="FFFFFF"/>
                <w:sz w:val="20"/>
                <w:szCs w:val="20"/>
                <w:lang w:eastAsia="es-MX"/>
              </w:rPr>
            </w:pPr>
          </w:p>
        </w:tc>
        <w:tc>
          <w:tcPr>
            <w:tcW w:w="1185" w:type="dxa"/>
            <w:vMerge/>
            <w:tcBorders>
              <w:left w:val="nil"/>
              <w:bottom w:val="single" w:sz="4" w:space="0" w:color="auto"/>
              <w:right w:val="single" w:sz="4" w:space="0" w:color="auto"/>
            </w:tcBorders>
            <w:shd w:val="clear" w:color="000000" w:fill="808080"/>
            <w:vAlign w:val="center"/>
          </w:tcPr>
          <w:p w14:paraId="48E0B815" w14:textId="77777777" w:rsidR="00AE6E71" w:rsidRPr="00AE6E71" w:rsidRDefault="00AE6E71" w:rsidP="00AE6E71">
            <w:pPr>
              <w:jc w:val="center"/>
              <w:rPr>
                <w:rFonts w:ascii="Arial" w:hAnsi="Arial" w:cs="Arial"/>
                <w:b/>
                <w:bCs/>
                <w:color w:val="FFFFFF"/>
                <w:sz w:val="20"/>
                <w:szCs w:val="20"/>
                <w:lang w:eastAsia="es-MX"/>
              </w:rPr>
            </w:pPr>
          </w:p>
        </w:tc>
        <w:tc>
          <w:tcPr>
            <w:tcW w:w="2249" w:type="dxa"/>
            <w:vMerge/>
            <w:tcBorders>
              <w:left w:val="nil"/>
              <w:bottom w:val="single" w:sz="4" w:space="0" w:color="auto"/>
              <w:right w:val="single" w:sz="4" w:space="0" w:color="auto"/>
            </w:tcBorders>
            <w:shd w:val="clear" w:color="000000" w:fill="808080"/>
            <w:vAlign w:val="center"/>
          </w:tcPr>
          <w:p w14:paraId="7002DECF" w14:textId="77777777" w:rsidR="00AE6E71" w:rsidRPr="00AE6E71" w:rsidRDefault="00AE6E71" w:rsidP="00AE6E71">
            <w:pPr>
              <w:jc w:val="center"/>
              <w:rPr>
                <w:rFonts w:ascii="Arial" w:hAnsi="Arial" w:cs="Arial"/>
                <w:b/>
                <w:bCs/>
                <w:color w:val="FFFFFF"/>
                <w:sz w:val="20"/>
                <w:szCs w:val="20"/>
                <w:lang w:eastAsia="es-MX"/>
              </w:rPr>
            </w:pPr>
          </w:p>
        </w:tc>
      </w:tr>
      <w:tr w:rsidR="00AE6E71" w:rsidRPr="00486493" w14:paraId="66AC00C9" w14:textId="77777777" w:rsidTr="007B00B8">
        <w:trPr>
          <w:trHeight w:val="938"/>
          <w:jc w:val="center"/>
        </w:trPr>
        <w:tc>
          <w:tcPr>
            <w:tcW w:w="463" w:type="dxa"/>
            <w:tcBorders>
              <w:top w:val="single" w:sz="4" w:space="0" w:color="auto"/>
              <w:left w:val="single" w:sz="4" w:space="0" w:color="auto"/>
              <w:bottom w:val="single" w:sz="4" w:space="0" w:color="auto"/>
              <w:right w:val="single" w:sz="4" w:space="0" w:color="auto"/>
            </w:tcBorders>
            <w:vAlign w:val="center"/>
          </w:tcPr>
          <w:p w14:paraId="329FDB61" w14:textId="7DC26E26"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t>1</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FE4D1" w14:textId="77777777" w:rsidR="00AE6E71" w:rsidRPr="007B00B8" w:rsidRDefault="00AE6E71" w:rsidP="00AE6E71">
            <w:pPr>
              <w:jc w:val="right"/>
              <w:rPr>
                <w:rFonts w:ascii="Arial" w:hAnsi="Arial" w:cs="Arial"/>
                <w:b/>
                <w:bCs/>
                <w:color w:val="000000"/>
                <w:sz w:val="20"/>
                <w:szCs w:val="20"/>
                <w:lang w:eastAsia="es-MX"/>
              </w:rPr>
            </w:pPr>
          </w:p>
          <w:p w14:paraId="2BE9F1D4"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1</w:t>
            </w:r>
          </w:p>
          <w:p w14:paraId="48EF2BEE" w14:textId="77777777" w:rsidR="00AE6E71" w:rsidRPr="007B00B8" w:rsidRDefault="00AE6E71" w:rsidP="00AE6E71">
            <w:pPr>
              <w:jc w:val="right"/>
              <w:rPr>
                <w:rFonts w:ascii="Arial" w:hAnsi="Arial" w:cs="Arial"/>
                <w:b/>
                <w:bCs/>
                <w:color w:val="000000"/>
                <w:sz w:val="20"/>
                <w:szCs w:val="20"/>
                <w:lang w:eastAsia="es-MX"/>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9E97F15" w14:textId="2F8DBCFE" w:rsidR="00AE6E71" w:rsidRPr="00AE6E71" w:rsidRDefault="00AE6E71" w:rsidP="00AE6E71">
            <w:pPr>
              <w:jc w:val="both"/>
              <w:rPr>
                <w:rFonts w:ascii="Arial" w:hAnsi="Arial" w:cs="Arial"/>
                <w:color w:val="000000"/>
                <w:sz w:val="20"/>
                <w:szCs w:val="20"/>
                <w:lang w:eastAsia="es-MX"/>
              </w:rPr>
            </w:pPr>
            <w:bookmarkStart w:id="0" w:name="_Toc50737285"/>
            <w:r w:rsidRPr="00AE6E71">
              <w:rPr>
                <w:rFonts w:ascii="Arial" w:hAnsi="Arial" w:cs="Arial"/>
                <w:w w:val="90"/>
                <w:sz w:val="20"/>
                <w:szCs w:val="20"/>
              </w:rPr>
              <w:t>Bolsa de Expediente de Mesa de Escrutinio y Cómputo de la Elección para la Gubernatura</w:t>
            </w:r>
            <w:bookmarkEnd w:id="0"/>
          </w:p>
        </w:tc>
        <w:tc>
          <w:tcPr>
            <w:tcW w:w="1185" w:type="dxa"/>
            <w:tcBorders>
              <w:top w:val="nil"/>
              <w:left w:val="nil"/>
              <w:bottom w:val="single" w:sz="4" w:space="0" w:color="auto"/>
              <w:right w:val="single" w:sz="4" w:space="0" w:color="auto"/>
            </w:tcBorders>
            <w:vAlign w:val="center"/>
          </w:tcPr>
          <w:p w14:paraId="5DBD10DC"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nil"/>
              <w:left w:val="nil"/>
              <w:bottom w:val="single" w:sz="4" w:space="0" w:color="auto"/>
              <w:right w:val="single" w:sz="4" w:space="0" w:color="auto"/>
            </w:tcBorders>
            <w:vAlign w:val="center"/>
          </w:tcPr>
          <w:p w14:paraId="393CA5A8"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r w:rsidR="00AE6E71" w:rsidRPr="00486493" w14:paraId="0BCD092B" w14:textId="77777777" w:rsidTr="007B00B8">
        <w:trPr>
          <w:trHeight w:val="300"/>
          <w:jc w:val="center"/>
        </w:trPr>
        <w:tc>
          <w:tcPr>
            <w:tcW w:w="463" w:type="dxa"/>
            <w:tcBorders>
              <w:top w:val="single" w:sz="4" w:space="0" w:color="auto"/>
              <w:left w:val="single" w:sz="4" w:space="0" w:color="auto"/>
              <w:bottom w:val="single" w:sz="4" w:space="0" w:color="auto"/>
              <w:right w:val="single" w:sz="4" w:space="0" w:color="auto"/>
            </w:tcBorders>
            <w:vAlign w:val="center"/>
          </w:tcPr>
          <w:p w14:paraId="6FA7084B" w14:textId="2708A9BB"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5F606F3"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2</w:t>
            </w:r>
          </w:p>
        </w:tc>
        <w:tc>
          <w:tcPr>
            <w:tcW w:w="3800" w:type="dxa"/>
            <w:tcBorders>
              <w:top w:val="single" w:sz="4" w:space="0" w:color="auto"/>
              <w:left w:val="nil"/>
              <w:bottom w:val="single" w:sz="4" w:space="0" w:color="auto"/>
              <w:right w:val="single" w:sz="4" w:space="0" w:color="auto"/>
            </w:tcBorders>
            <w:shd w:val="clear" w:color="auto" w:fill="auto"/>
            <w:vAlign w:val="center"/>
          </w:tcPr>
          <w:p w14:paraId="7A759315" w14:textId="77777777" w:rsidR="00AE6E71" w:rsidRPr="00AE6E71" w:rsidRDefault="00AE6E71" w:rsidP="00AE6E71">
            <w:pPr>
              <w:jc w:val="both"/>
              <w:rPr>
                <w:rFonts w:ascii="Arial" w:hAnsi="Arial" w:cs="Arial"/>
                <w:w w:val="90"/>
                <w:sz w:val="20"/>
                <w:szCs w:val="20"/>
              </w:rPr>
            </w:pPr>
            <w:bookmarkStart w:id="1" w:name="_Toc50737286"/>
            <w:r w:rsidRPr="00AE6E71">
              <w:rPr>
                <w:rFonts w:ascii="Arial" w:hAnsi="Arial" w:cs="Arial"/>
                <w:w w:val="80"/>
                <w:sz w:val="20"/>
                <w:szCs w:val="20"/>
              </w:rPr>
              <w:t>Bolsa para Votos Válidos de la Elección para la Gubernatura</w:t>
            </w:r>
            <w:bookmarkEnd w:id="1"/>
          </w:p>
        </w:tc>
        <w:tc>
          <w:tcPr>
            <w:tcW w:w="1185" w:type="dxa"/>
            <w:tcBorders>
              <w:top w:val="single" w:sz="4" w:space="0" w:color="auto"/>
              <w:left w:val="nil"/>
              <w:bottom w:val="single" w:sz="4" w:space="0" w:color="auto"/>
              <w:right w:val="single" w:sz="4" w:space="0" w:color="auto"/>
            </w:tcBorders>
            <w:vAlign w:val="center"/>
          </w:tcPr>
          <w:p w14:paraId="0B9881BF"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single" w:sz="4" w:space="0" w:color="auto"/>
              <w:left w:val="nil"/>
              <w:bottom w:val="single" w:sz="4" w:space="0" w:color="auto"/>
              <w:right w:val="single" w:sz="4" w:space="0" w:color="auto"/>
            </w:tcBorders>
            <w:vAlign w:val="center"/>
          </w:tcPr>
          <w:p w14:paraId="74B62C43"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r w:rsidR="00AE6E71" w:rsidRPr="00486493" w14:paraId="77036709" w14:textId="77777777" w:rsidTr="007B00B8">
        <w:trPr>
          <w:trHeight w:val="660"/>
          <w:jc w:val="center"/>
        </w:trPr>
        <w:tc>
          <w:tcPr>
            <w:tcW w:w="463" w:type="dxa"/>
            <w:tcBorders>
              <w:top w:val="single" w:sz="4" w:space="0" w:color="auto"/>
              <w:left w:val="single" w:sz="4" w:space="0" w:color="auto"/>
              <w:bottom w:val="single" w:sz="4" w:space="0" w:color="auto"/>
              <w:right w:val="single" w:sz="4" w:space="0" w:color="auto"/>
            </w:tcBorders>
            <w:vAlign w:val="center"/>
          </w:tcPr>
          <w:p w14:paraId="53E56FCA" w14:textId="12644394"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t>3</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23FE88ED"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3</w:t>
            </w:r>
          </w:p>
        </w:tc>
        <w:tc>
          <w:tcPr>
            <w:tcW w:w="3800" w:type="dxa"/>
            <w:tcBorders>
              <w:top w:val="single" w:sz="4" w:space="0" w:color="auto"/>
              <w:left w:val="nil"/>
              <w:bottom w:val="single" w:sz="4" w:space="0" w:color="auto"/>
              <w:right w:val="single" w:sz="4" w:space="0" w:color="auto"/>
            </w:tcBorders>
            <w:shd w:val="clear" w:color="auto" w:fill="auto"/>
            <w:vAlign w:val="center"/>
          </w:tcPr>
          <w:p w14:paraId="76D7BF31" w14:textId="77777777" w:rsidR="00AE6E71" w:rsidRPr="00AE6E71" w:rsidRDefault="00AE6E71" w:rsidP="00AE6E71">
            <w:pPr>
              <w:jc w:val="both"/>
              <w:rPr>
                <w:rFonts w:ascii="Arial" w:hAnsi="Arial" w:cs="Arial"/>
                <w:w w:val="80"/>
                <w:sz w:val="20"/>
                <w:szCs w:val="20"/>
              </w:rPr>
            </w:pPr>
            <w:r w:rsidRPr="00AE6E71">
              <w:rPr>
                <w:rFonts w:ascii="Arial" w:hAnsi="Arial" w:cs="Arial"/>
                <w:w w:val="80"/>
                <w:sz w:val="20"/>
                <w:szCs w:val="20"/>
              </w:rPr>
              <w:t>Bolsa para Votos Nulos de la Elección para la Gubernatura</w:t>
            </w:r>
          </w:p>
        </w:tc>
        <w:tc>
          <w:tcPr>
            <w:tcW w:w="1185" w:type="dxa"/>
            <w:tcBorders>
              <w:top w:val="single" w:sz="4" w:space="0" w:color="auto"/>
              <w:left w:val="nil"/>
              <w:bottom w:val="single" w:sz="4" w:space="0" w:color="auto"/>
              <w:right w:val="single" w:sz="4" w:space="0" w:color="auto"/>
            </w:tcBorders>
            <w:vAlign w:val="center"/>
          </w:tcPr>
          <w:p w14:paraId="4DCEA580"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single" w:sz="4" w:space="0" w:color="auto"/>
              <w:left w:val="nil"/>
              <w:bottom w:val="single" w:sz="4" w:space="0" w:color="auto"/>
              <w:right w:val="single" w:sz="4" w:space="0" w:color="auto"/>
            </w:tcBorders>
            <w:vAlign w:val="center"/>
          </w:tcPr>
          <w:p w14:paraId="0BAFEC28"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r w:rsidR="00AE6E71" w:rsidRPr="00486493" w14:paraId="23AB6F73" w14:textId="77777777" w:rsidTr="007B00B8">
        <w:trPr>
          <w:trHeight w:val="1137"/>
          <w:jc w:val="center"/>
        </w:trPr>
        <w:tc>
          <w:tcPr>
            <w:tcW w:w="463" w:type="dxa"/>
            <w:tcBorders>
              <w:top w:val="single" w:sz="4" w:space="0" w:color="auto"/>
              <w:left w:val="single" w:sz="4" w:space="0" w:color="auto"/>
              <w:bottom w:val="single" w:sz="4" w:space="0" w:color="auto"/>
              <w:right w:val="single" w:sz="4" w:space="0" w:color="auto"/>
            </w:tcBorders>
            <w:vAlign w:val="center"/>
          </w:tcPr>
          <w:p w14:paraId="5894C06D" w14:textId="2B8133AC"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5DA6EEB0"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4</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1FAEA7" w14:textId="77777777" w:rsidR="00AE6E71" w:rsidRPr="00AE6E71" w:rsidRDefault="00AE6E71" w:rsidP="00AE6E71">
            <w:pPr>
              <w:jc w:val="both"/>
              <w:rPr>
                <w:rFonts w:ascii="Arial" w:hAnsi="Arial" w:cs="Arial"/>
                <w:w w:val="80"/>
                <w:sz w:val="20"/>
                <w:szCs w:val="20"/>
              </w:rPr>
            </w:pPr>
            <w:bookmarkStart w:id="2" w:name="_Toc50737288"/>
            <w:r w:rsidRPr="00AE6E71">
              <w:rPr>
                <w:rFonts w:ascii="Arial" w:hAnsi="Arial" w:cs="Arial"/>
                <w:w w:val="90"/>
                <w:sz w:val="20"/>
                <w:szCs w:val="20"/>
              </w:rPr>
              <w:t>Bolsa que contiene el Acta de Cómputo de Entidad Federativa Levantada en el Centro de Escrutinio y de Cómputo de la Elección para la Gubernatura</w:t>
            </w:r>
            <w:bookmarkEnd w:id="2"/>
          </w:p>
        </w:tc>
        <w:tc>
          <w:tcPr>
            <w:tcW w:w="1185" w:type="dxa"/>
            <w:tcBorders>
              <w:top w:val="single" w:sz="4" w:space="0" w:color="auto"/>
              <w:left w:val="nil"/>
              <w:bottom w:val="single" w:sz="4" w:space="0" w:color="auto"/>
              <w:right w:val="single" w:sz="4" w:space="0" w:color="auto"/>
            </w:tcBorders>
            <w:vAlign w:val="center"/>
          </w:tcPr>
          <w:p w14:paraId="227C18E8"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single" w:sz="4" w:space="0" w:color="auto"/>
              <w:left w:val="nil"/>
              <w:bottom w:val="single" w:sz="4" w:space="0" w:color="auto"/>
              <w:right w:val="single" w:sz="4" w:space="0" w:color="auto"/>
            </w:tcBorders>
            <w:vAlign w:val="center"/>
          </w:tcPr>
          <w:p w14:paraId="0DD446C3"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r w:rsidR="00AE6E71" w:rsidRPr="00486493" w14:paraId="2C525226" w14:textId="77777777" w:rsidTr="007B00B8">
        <w:trPr>
          <w:trHeight w:val="300"/>
          <w:jc w:val="center"/>
        </w:trPr>
        <w:tc>
          <w:tcPr>
            <w:tcW w:w="463" w:type="dxa"/>
            <w:tcBorders>
              <w:top w:val="single" w:sz="4" w:space="0" w:color="auto"/>
              <w:left w:val="single" w:sz="4" w:space="0" w:color="auto"/>
              <w:bottom w:val="single" w:sz="4" w:space="0" w:color="auto"/>
              <w:right w:val="single" w:sz="4" w:space="0" w:color="auto"/>
            </w:tcBorders>
            <w:vAlign w:val="center"/>
          </w:tcPr>
          <w:p w14:paraId="02DF42A2" w14:textId="16A81C16"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lastRenderedPageBreak/>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4A0BE8A3"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5</w:t>
            </w:r>
          </w:p>
        </w:tc>
        <w:tc>
          <w:tcPr>
            <w:tcW w:w="3800" w:type="dxa"/>
            <w:tcBorders>
              <w:top w:val="single" w:sz="4" w:space="0" w:color="auto"/>
              <w:left w:val="nil"/>
              <w:bottom w:val="single" w:sz="4" w:space="0" w:color="auto"/>
              <w:right w:val="single" w:sz="4" w:space="0" w:color="auto"/>
            </w:tcBorders>
            <w:shd w:val="clear" w:color="auto" w:fill="auto"/>
            <w:vAlign w:val="center"/>
          </w:tcPr>
          <w:p w14:paraId="45E8A05D" w14:textId="77777777" w:rsidR="00AE6E71" w:rsidRPr="00AE6E71" w:rsidRDefault="00AE6E71" w:rsidP="00AE6E71">
            <w:pPr>
              <w:jc w:val="both"/>
              <w:rPr>
                <w:rFonts w:ascii="Arial" w:hAnsi="Arial" w:cs="Arial"/>
                <w:w w:val="80"/>
                <w:sz w:val="20"/>
                <w:szCs w:val="20"/>
              </w:rPr>
            </w:pPr>
            <w:bookmarkStart w:id="3" w:name="_Toc50737289"/>
            <w:r w:rsidRPr="00AE6E71">
              <w:rPr>
                <w:rFonts w:ascii="Arial" w:hAnsi="Arial" w:cs="Arial"/>
                <w:w w:val="90"/>
                <w:sz w:val="20"/>
                <w:szCs w:val="20"/>
              </w:rPr>
              <w:t>Bolsa para Lista Nominal de Electores</w:t>
            </w:r>
            <w:bookmarkEnd w:id="3"/>
          </w:p>
        </w:tc>
        <w:tc>
          <w:tcPr>
            <w:tcW w:w="1185" w:type="dxa"/>
            <w:tcBorders>
              <w:top w:val="single" w:sz="4" w:space="0" w:color="auto"/>
              <w:left w:val="nil"/>
              <w:bottom w:val="single" w:sz="4" w:space="0" w:color="auto"/>
              <w:right w:val="single" w:sz="4" w:space="0" w:color="auto"/>
            </w:tcBorders>
            <w:vAlign w:val="center"/>
          </w:tcPr>
          <w:p w14:paraId="085CF6E4"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single" w:sz="4" w:space="0" w:color="auto"/>
              <w:left w:val="nil"/>
              <w:bottom w:val="single" w:sz="4" w:space="0" w:color="auto"/>
              <w:right w:val="single" w:sz="4" w:space="0" w:color="auto"/>
            </w:tcBorders>
            <w:vAlign w:val="center"/>
          </w:tcPr>
          <w:p w14:paraId="717839E7"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r w:rsidR="00AE6E71" w:rsidRPr="00486493" w14:paraId="0C1F2487" w14:textId="77777777" w:rsidTr="007B00B8">
        <w:trPr>
          <w:trHeight w:val="71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14:paraId="6D263FC3" w14:textId="4A4A4039" w:rsidR="00AE6E71" w:rsidRPr="00AE6E71" w:rsidRDefault="007B00B8" w:rsidP="00AE6E71">
            <w:pPr>
              <w:jc w:val="center"/>
              <w:rPr>
                <w:rFonts w:ascii="Arial" w:hAnsi="Arial" w:cs="Arial"/>
                <w:color w:val="000000"/>
                <w:sz w:val="20"/>
                <w:szCs w:val="20"/>
                <w:lang w:eastAsia="es-MX"/>
              </w:rPr>
            </w:pPr>
            <w:r>
              <w:rPr>
                <w:rFonts w:ascii="Arial" w:hAnsi="Arial" w:cs="Arial"/>
                <w:color w:val="000000"/>
                <w:sz w:val="20"/>
                <w:szCs w:val="20"/>
                <w:lang w:eastAsia="es-MX"/>
              </w:rPr>
              <w:t>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6F691260" w14:textId="77777777" w:rsidR="00AE6E71" w:rsidRPr="007B00B8" w:rsidRDefault="00AE6E71" w:rsidP="00AE6E71">
            <w:pPr>
              <w:jc w:val="right"/>
              <w:rPr>
                <w:rFonts w:ascii="Arial" w:hAnsi="Arial" w:cs="Arial"/>
                <w:b/>
                <w:bCs/>
                <w:color w:val="000000"/>
                <w:sz w:val="20"/>
                <w:szCs w:val="20"/>
                <w:lang w:eastAsia="es-MX"/>
              </w:rPr>
            </w:pPr>
            <w:r w:rsidRPr="007B00B8">
              <w:rPr>
                <w:rFonts w:ascii="Arial" w:hAnsi="Arial" w:cs="Arial"/>
                <w:b/>
                <w:bCs/>
                <w:color w:val="000000"/>
                <w:sz w:val="20"/>
                <w:szCs w:val="20"/>
                <w:lang w:eastAsia="es-MX"/>
              </w:rPr>
              <w:t>6</w:t>
            </w:r>
          </w:p>
        </w:tc>
        <w:tc>
          <w:tcPr>
            <w:tcW w:w="3800" w:type="dxa"/>
            <w:tcBorders>
              <w:top w:val="single" w:sz="4" w:space="0" w:color="auto"/>
              <w:left w:val="nil"/>
              <w:bottom w:val="single" w:sz="4" w:space="0" w:color="auto"/>
              <w:right w:val="single" w:sz="4" w:space="0" w:color="auto"/>
            </w:tcBorders>
            <w:shd w:val="clear" w:color="auto" w:fill="auto"/>
            <w:vAlign w:val="center"/>
          </w:tcPr>
          <w:p w14:paraId="2CF2D481" w14:textId="77777777" w:rsidR="00AE6E71" w:rsidRPr="00AE6E71" w:rsidRDefault="00AE6E71" w:rsidP="00AE6E71">
            <w:pPr>
              <w:jc w:val="both"/>
              <w:rPr>
                <w:rFonts w:ascii="Arial" w:hAnsi="Arial" w:cs="Arial"/>
                <w:w w:val="80"/>
                <w:sz w:val="20"/>
                <w:szCs w:val="20"/>
              </w:rPr>
            </w:pPr>
            <w:r w:rsidRPr="00AE6E71">
              <w:rPr>
                <w:rFonts w:ascii="Arial" w:hAnsi="Arial" w:cs="Arial"/>
                <w:w w:val="90"/>
                <w:sz w:val="20"/>
                <w:szCs w:val="20"/>
              </w:rPr>
              <w:t>Bolsa para Actas de Mesa de Escrutinio y Cómputo por fuera del Paquete Electoral</w:t>
            </w:r>
          </w:p>
        </w:tc>
        <w:tc>
          <w:tcPr>
            <w:tcW w:w="1185" w:type="dxa"/>
            <w:tcBorders>
              <w:top w:val="single" w:sz="4" w:space="0" w:color="auto"/>
              <w:left w:val="nil"/>
              <w:bottom w:val="single" w:sz="4" w:space="0" w:color="auto"/>
              <w:right w:val="single" w:sz="4" w:space="0" w:color="auto"/>
            </w:tcBorders>
            <w:shd w:val="clear" w:color="auto" w:fill="auto"/>
            <w:vAlign w:val="center"/>
          </w:tcPr>
          <w:p w14:paraId="7ACF146E" w14:textId="77777777" w:rsidR="00AE6E71" w:rsidRPr="00AE6E71" w:rsidRDefault="00AE6E71" w:rsidP="00AE6E71">
            <w:pPr>
              <w:jc w:val="center"/>
              <w:rPr>
                <w:rFonts w:ascii="Arial" w:hAnsi="Arial" w:cs="Arial"/>
                <w:color w:val="000000"/>
                <w:sz w:val="20"/>
                <w:szCs w:val="20"/>
                <w:lang w:eastAsia="es-MX"/>
              </w:rPr>
            </w:pPr>
            <w:r w:rsidRPr="00AE6E71">
              <w:rPr>
                <w:rFonts w:ascii="Arial" w:hAnsi="Arial" w:cs="Arial"/>
                <w:color w:val="000000"/>
                <w:sz w:val="20"/>
                <w:szCs w:val="20"/>
                <w:lang w:eastAsia="es-MX"/>
              </w:rPr>
              <w:t>1</w:t>
            </w:r>
          </w:p>
        </w:tc>
        <w:tc>
          <w:tcPr>
            <w:tcW w:w="2249" w:type="dxa"/>
            <w:tcBorders>
              <w:top w:val="single" w:sz="4" w:space="0" w:color="auto"/>
              <w:left w:val="nil"/>
              <w:bottom w:val="single" w:sz="4" w:space="0" w:color="auto"/>
              <w:right w:val="single" w:sz="4" w:space="0" w:color="auto"/>
            </w:tcBorders>
            <w:shd w:val="clear" w:color="auto" w:fill="auto"/>
            <w:vAlign w:val="center"/>
          </w:tcPr>
          <w:p w14:paraId="754FA94F" w14:textId="77777777" w:rsidR="00AE6E71" w:rsidRPr="00AE6E71" w:rsidRDefault="00AE6E71" w:rsidP="00AE6E71">
            <w:pPr>
              <w:rPr>
                <w:rFonts w:ascii="Arial" w:hAnsi="Arial" w:cs="Arial"/>
                <w:color w:val="000000"/>
                <w:sz w:val="20"/>
                <w:szCs w:val="20"/>
                <w:lang w:eastAsia="es-MX"/>
              </w:rPr>
            </w:pPr>
            <w:r w:rsidRPr="00AE6E71">
              <w:rPr>
                <w:rFonts w:ascii="Arial" w:hAnsi="Arial" w:cs="Arial"/>
                <w:color w:val="000000"/>
                <w:sz w:val="20"/>
                <w:szCs w:val="20"/>
                <w:lang w:eastAsia="es-MX"/>
              </w:rPr>
              <w:t xml:space="preserve">Por Mesa de Escrutinio y Cómputo  </w:t>
            </w:r>
          </w:p>
        </w:tc>
      </w:tr>
    </w:tbl>
    <w:p w14:paraId="626B195F" w14:textId="77777777" w:rsidR="0014109F" w:rsidRPr="00B52C76" w:rsidRDefault="0014109F" w:rsidP="00FA5278">
      <w:pPr>
        <w:spacing w:line="360" w:lineRule="auto"/>
        <w:rPr>
          <w:rFonts w:ascii="Arial" w:hAnsi="Arial" w:cs="Arial"/>
          <w:bCs/>
          <w:sz w:val="22"/>
          <w:szCs w:val="22"/>
        </w:rPr>
      </w:pPr>
    </w:p>
    <w:p w14:paraId="41B9353E" w14:textId="49A0EE9F" w:rsidR="0014109F" w:rsidRPr="00B52C76" w:rsidRDefault="0014109F" w:rsidP="00FA5278">
      <w:pPr>
        <w:spacing w:line="360" w:lineRule="auto"/>
        <w:jc w:val="center"/>
        <w:rPr>
          <w:rFonts w:ascii="Arial" w:hAnsi="Arial" w:cs="Arial"/>
          <w:b/>
          <w:bCs/>
          <w:sz w:val="22"/>
          <w:szCs w:val="22"/>
        </w:rPr>
      </w:pPr>
      <w:r w:rsidRPr="00B52C76">
        <w:rPr>
          <w:rFonts w:ascii="Arial" w:hAnsi="Arial" w:cs="Arial"/>
          <w:b/>
          <w:bCs/>
          <w:sz w:val="22"/>
          <w:szCs w:val="22"/>
        </w:rPr>
        <w:t>MATERIALES ELECTORALES</w:t>
      </w:r>
      <w:r w:rsidR="00B42794" w:rsidRPr="00B52C76">
        <w:rPr>
          <w:rFonts w:ascii="Arial" w:hAnsi="Arial" w:cs="Arial"/>
          <w:b/>
          <w:bCs/>
          <w:sz w:val="22"/>
          <w:szCs w:val="22"/>
        </w:rPr>
        <w:t xml:space="preserve"> VALIDADOS</w:t>
      </w:r>
    </w:p>
    <w:p w14:paraId="50E9BAC8" w14:textId="4E8699A6" w:rsidR="00FA5278" w:rsidRDefault="00FA5278" w:rsidP="00FA5278">
      <w:pPr>
        <w:autoSpaceDE w:val="0"/>
        <w:autoSpaceDN w:val="0"/>
        <w:adjustRightInd w:val="0"/>
        <w:spacing w:line="360" w:lineRule="auto"/>
        <w:jc w:val="both"/>
        <w:rPr>
          <w:rFonts w:ascii="Arial" w:hAnsi="Arial" w:cs="Arial"/>
          <w:b/>
          <w:bCs/>
          <w:sz w:val="22"/>
          <w:szCs w:val="22"/>
        </w:rPr>
      </w:pPr>
    </w:p>
    <w:tbl>
      <w:tblPr>
        <w:tblW w:w="83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2"/>
        <w:gridCol w:w="3612"/>
        <w:gridCol w:w="2148"/>
        <w:gridCol w:w="2148"/>
      </w:tblGrid>
      <w:tr w:rsidR="00AE6E71" w:rsidRPr="0052576E" w14:paraId="35881252" w14:textId="77777777" w:rsidTr="007B00B8">
        <w:trPr>
          <w:trHeight w:val="522"/>
          <w:jc w:val="center"/>
        </w:trPr>
        <w:tc>
          <w:tcPr>
            <w:tcW w:w="472" w:type="dxa"/>
            <w:shd w:val="clear" w:color="auto" w:fill="7F7F7F" w:themeFill="text1" w:themeFillTint="80"/>
            <w:vAlign w:val="center"/>
          </w:tcPr>
          <w:p w14:paraId="19366695" w14:textId="77777777" w:rsidR="00AE6E71" w:rsidRPr="007B00B8" w:rsidRDefault="00AE6E71" w:rsidP="007B00B8">
            <w:pPr>
              <w:jc w:val="center"/>
              <w:rPr>
                <w:rFonts w:ascii="Arial" w:hAnsi="Arial" w:cs="Arial"/>
                <w:b/>
                <w:bCs/>
                <w:sz w:val="20"/>
                <w:szCs w:val="20"/>
                <w:lang w:eastAsia="es-MX"/>
              </w:rPr>
            </w:pPr>
            <w:r w:rsidRPr="007B00B8">
              <w:rPr>
                <w:rFonts w:ascii="Arial" w:hAnsi="Arial" w:cs="Arial"/>
                <w:b/>
                <w:bCs/>
                <w:sz w:val="20"/>
                <w:szCs w:val="20"/>
                <w:lang w:eastAsia="es-MX"/>
              </w:rPr>
              <w:t>No.</w:t>
            </w:r>
          </w:p>
        </w:tc>
        <w:tc>
          <w:tcPr>
            <w:tcW w:w="3612" w:type="dxa"/>
            <w:shd w:val="clear" w:color="auto" w:fill="7F7F7F" w:themeFill="text1" w:themeFillTint="80"/>
            <w:vAlign w:val="center"/>
          </w:tcPr>
          <w:p w14:paraId="570A2856" w14:textId="77777777" w:rsidR="00AE6E71" w:rsidRPr="007B00B8" w:rsidRDefault="00AE6E71" w:rsidP="007B00B8">
            <w:pPr>
              <w:jc w:val="center"/>
              <w:rPr>
                <w:rFonts w:ascii="Arial" w:hAnsi="Arial" w:cs="Arial"/>
                <w:b/>
                <w:bCs/>
                <w:sz w:val="20"/>
                <w:szCs w:val="20"/>
                <w:lang w:eastAsia="es-MX"/>
              </w:rPr>
            </w:pPr>
            <w:r w:rsidRPr="007B00B8">
              <w:rPr>
                <w:rFonts w:ascii="Arial" w:hAnsi="Arial" w:cs="Arial"/>
                <w:b/>
                <w:bCs/>
                <w:sz w:val="20"/>
                <w:szCs w:val="20"/>
                <w:lang w:eastAsia="es-MX"/>
              </w:rPr>
              <w:t>MATERIAL</w:t>
            </w:r>
          </w:p>
        </w:tc>
        <w:tc>
          <w:tcPr>
            <w:tcW w:w="2148" w:type="dxa"/>
            <w:shd w:val="clear" w:color="auto" w:fill="7F7F7F" w:themeFill="text1" w:themeFillTint="80"/>
            <w:vAlign w:val="center"/>
          </w:tcPr>
          <w:p w14:paraId="3BBA4CA6" w14:textId="77777777" w:rsidR="00AE6E71" w:rsidRPr="007B00B8" w:rsidRDefault="00AE6E71" w:rsidP="007B00B8">
            <w:pPr>
              <w:jc w:val="center"/>
              <w:rPr>
                <w:rFonts w:ascii="Arial" w:hAnsi="Arial" w:cs="Arial"/>
                <w:b/>
                <w:bCs/>
                <w:sz w:val="20"/>
                <w:szCs w:val="20"/>
                <w:lang w:eastAsia="es-MX"/>
              </w:rPr>
            </w:pPr>
            <w:r w:rsidRPr="007B00B8">
              <w:rPr>
                <w:rFonts w:ascii="Arial" w:hAnsi="Arial" w:cs="Arial"/>
                <w:b/>
                <w:bCs/>
                <w:sz w:val="20"/>
                <w:szCs w:val="20"/>
                <w:lang w:eastAsia="es-MX"/>
              </w:rPr>
              <w:t>CANTIDAD</w:t>
            </w:r>
          </w:p>
        </w:tc>
        <w:tc>
          <w:tcPr>
            <w:tcW w:w="2148" w:type="dxa"/>
            <w:shd w:val="clear" w:color="auto" w:fill="7F7F7F" w:themeFill="text1" w:themeFillTint="80"/>
            <w:vAlign w:val="center"/>
          </w:tcPr>
          <w:p w14:paraId="751B5B3C" w14:textId="77777777" w:rsidR="00AE6E71" w:rsidRPr="007B00B8" w:rsidRDefault="00AE6E71" w:rsidP="007B00B8">
            <w:pPr>
              <w:jc w:val="center"/>
              <w:rPr>
                <w:rFonts w:ascii="Arial" w:hAnsi="Arial" w:cs="Arial"/>
                <w:b/>
                <w:bCs/>
                <w:sz w:val="20"/>
                <w:szCs w:val="20"/>
                <w:lang w:eastAsia="es-MX"/>
              </w:rPr>
            </w:pPr>
            <w:r w:rsidRPr="007B00B8">
              <w:rPr>
                <w:rFonts w:ascii="Arial" w:hAnsi="Arial" w:cs="Arial"/>
                <w:b/>
                <w:bCs/>
                <w:sz w:val="20"/>
                <w:szCs w:val="20"/>
                <w:lang w:eastAsia="es-MX"/>
              </w:rPr>
              <w:t>CRITERIO DE DISTRIBUCIÓN</w:t>
            </w:r>
          </w:p>
        </w:tc>
      </w:tr>
      <w:tr w:rsidR="00AE6E71" w14:paraId="4D7A3B19" w14:textId="77777777" w:rsidTr="007B00B8">
        <w:trPr>
          <w:trHeight w:val="522"/>
          <w:jc w:val="center"/>
        </w:trPr>
        <w:tc>
          <w:tcPr>
            <w:tcW w:w="472" w:type="dxa"/>
            <w:vAlign w:val="center"/>
          </w:tcPr>
          <w:p w14:paraId="4033A1A4"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1</w:t>
            </w:r>
          </w:p>
        </w:tc>
        <w:tc>
          <w:tcPr>
            <w:tcW w:w="3612" w:type="dxa"/>
            <w:shd w:val="clear" w:color="auto" w:fill="auto"/>
            <w:vAlign w:val="center"/>
            <w:hideMark/>
          </w:tcPr>
          <w:p w14:paraId="17CCDFDB"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Urna para la elección de Gubernatura</w:t>
            </w:r>
          </w:p>
        </w:tc>
        <w:tc>
          <w:tcPr>
            <w:tcW w:w="2148" w:type="dxa"/>
            <w:vAlign w:val="center"/>
          </w:tcPr>
          <w:p w14:paraId="29B48EC8"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0ED6474E"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rsidRPr="000C779C" w14:paraId="54BCF3B0" w14:textId="77777777" w:rsidTr="007B00B8">
        <w:trPr>
          <w:trHeight w:val="290"/>
          <w:jc w:val="center"/>
        </w:trPr>
        <w:tc>
          <w:tcPr>
            <w:tcW w:w="472" w:type="dxa"/>
            <w:vAlign w:val="center"/>
          </w:tcPr>
          <w:p w14:paraId="653A1E06"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2</w:t>
            </w:r>
          </w:p>
        </w:tc>
        <w:tc>
          <w:tcPr>
            <w:tcW w:w="3612" w:type="dxa"/>
            <w:shd w:val="clear" w:color="auto" w:fill="auto"/>
            <w:vAlign w:val="center"/>
          </w:tcPr>
          <w:p w14:paraId="019EB442"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Urna para la elección de Gubernatura (Simulacros)</w:t>
            </w:r>
          </w:p>
        </w:tc>
        <w:tc>
          <w:tcPr>
            <w:tcW w:w="2148" w:type="dxa"/>
            <w:vAlign w:val="center"/>
          </w:tcPr>
          <w:p w14:paraId="407606EB" w14:textId="77777777" w:rsidR="00AE6E71" w:rsidRPr="007B00B8" w:rsidRDefault="00AE6E71" w:rsidP="00AE6E71">
            <w:pPr>
              <w:jc w:val="center"/>
              <w:rPr>
                <w:rFonts w:ascii="Arial" w:hAnsi="Arial" w:cs="Arial"/>
                <w:sz w:val="20"/>
                <w:szCs w:val="20"/>
                <w:lang w:eastAsia="es-MX"/>
              </w:rPr>
            </w:pPr>
          </w:p>
        </w:tc>
        <w:tc>
          <w:tcPr>
            <w:tcW w:w="2148" w:type="dxa"/>
            <w:vAlign w:val="center"/>
          </w:tcPr>
          <w:p w14:paraId="0AF42F08" w14:textId="77777777" w:rsidR="00AE6E71" w:rsidRPr="007B00B8" w:rsidRDefault="00AE6E71" w:rsidP="00AE6E71">
            <w:pPr>
              <w:rPr>
                <w:rFonts w:ascii="Arial" w:hAnsi="Arial" w:cs="Arial"/>
                <w:sz w:val="20"/>
                <w:szCs w:val="20"/>
                <w:lang w:eastAsia="es-MX"/>
              </w:rPr>
            </w:pPr>
          </w:p>
        </w:tc>
      </w:tr>
      <w:tr w:rsidR="00AE6E71" w:rsidRPr="00614501" w14:paraId="69F959BB" w14:textId="77777777" w:rsidTr="007B00B8">
        <w:trPr>
          <w:trHeight w:val="290"/>
          <w:jc w:val="center"/>
        </w:trPr>
        <w:tc>
          <w:tcPr>
            <w:tcW w:w="472" w:type="dxa"/>
            <w:vAlign w:val="center"/>
          </w:tcPr>
          <w:p w14:paraId="6FDD8019"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3</w:t>
            </w:r>
          </w:p>
        </w:tc>
        <w:tc>
          <w:tcPr>
            <w:tcW w:w="3612" w:type="dxa"/>
            <w:shd w:val="clear" w:color="auto" w:fill="auto"/>
            <w:vAlign w:val="center"/>
          </w:tcPr>
          <w:p w14:paraId="1F884522"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Instructivo para armado de las urnas</w:t>
            </w:r>
          </w:p>
        </w:tc>
        <w:tc>
          <w:tcPr>
            <w:tcW w:w="2148" w:type="dxa"/>
            <w:vAlign w:val="center"/>
          </w:tcPr>
          <w:p w14:paraId="49D0DB2E"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6C754588"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rsidRPr="00614501" w14:paraId="4D7FB1DB" w14:textId="77777777" w:rsidTr="007B00B8">
        <w:trPr>
          <w:trHeight w:val="290"/>
          <w:jc w:val="center"/>
        </w:trPr>
        <w:tc>
          <w:tcPr>
            <w:tcW w:w="472" w:type="dxa"/>
            <w:vAlign w:val="center"/>
          </w:tcPr>
          <w:p w14:paraId="1DF4475B"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4</w:t>
            </w:r>
          </w:p>
        </w:tc>
        <w:tc>
          <w:tcPr>
            <w:tcW w:w="3612" w:type="dxa"/>
            <w:shd w:val="clear" w:color="auto" w:fill="auto"/>
            <w:vAlign w:val="center"/>
          </w:tcPr>
          <w:p w14:paraId="3F624187"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Cintas Seguridad para sellar las urnas y caja paquete electoral</w:t>
            </w:r>
          </w:p>
        </w:tc>
        <w:tc>
          <w:tcPr>
            <w:tcW w:w="2148" w:type="dxa"/>
            <w:vAlign w:val="center"/>
          </w:tcPr>
          <w:p w14:paraId="3778BF38"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2E4CA5C1"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rsidRPr="000C779C" w14:paraId="79A1BF54" w14:textId="77777777" w:rsidTr="007B00B8">
        <w:trPr>
          <w:trHeight w:val="290"/>
          <w:jc w:val="center"/>
        </w:trPr>
        <w:tc>
          <w:tcPr>
            <w:tcW w:w="472" w:type="dxa"/>
            <w:vAlign w:val="center"/>
          </w:tcPr>
          <w:p w14:paraId="36D7091C"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5</w:t>
            </w:r>
          </w:p>
        </w:tc>
        <w:tc>
          <w:tcPr>
            <w:tcW w:w="3612" w:type="dxa"/>
            <w:shd w:val="clear" w:color="auto" w:fill="auto"/>
            <w:vAlign w:val="center"/>
          </w:tcPr>
          <w:p w14:paraId="728535E2"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Urna para la elección de la Gubernatura para el Voto de las y los Colimenses Residentes en el Extranjero</w:t>
            </w:r>
          </w:p>
        </w:tc>
        <w:tc>
          <w:tcPr>
            <w:tcW w:w="2148" w:type="dxa"/>
            <w:vAlign w:val="center"/>
          </w:tcPr>
          <w:p w14:paraId="7B712093"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3DFBA2CF"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mesa de escrutinio y cómputo.</w:t>
            </w:r>
          </w:p>
        </w:tc>
      </w:tr>
      <w:tr w:rsidR="00AE6E71" w14:paraId="52EA2FCF" w14:textId="77777777" w:rsidTr="007B00B8">
        <w:trPr>
          <w:trHeight w:val="290"/>
          <w:jc w:val="center"/>
        </w:trPr>
        <w:tc>
          <w:tcPr>
            <w:tcW w:w="472" w:type="dxa"/>
            <w:vAlign w:val="center"/>
          </w:tcPr>
          <w:p w14:paraId="4D35FB71"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6</w:t>
            </w:r>
          </w:p>
        </w:tc>
        <w:tc>
          <w:tcPr>
            <w:tcW w:w="3612" w:type="dxa"/>
            <w:shd w:val="clear" w:color="auto" w:fill="auto"/>
            <w:vAlign w:val="center"/>
          </w:tcPr>
          <w:p w14:paraId="2AFBF6B1"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Urna para la elección de las Diputaciones Locales</w:t>
            </w:r>
          </w:p>
        </w:tc>
        <w:tc>
          <w:tcPr>
            <w:tcW w:w="2148" w:type="dxa"/>
            <w:vAlign w:val="center"/>
          </w:tcPr>
          <w:p w14:paraId="1F33B992"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1E62E4A4"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14:paraId="30AC81D5" w14:textId="77777777" w:rsidTr="007B00B8">
        <w:trPr>
          <w:trHeight w:val="290"/>
          <w:jc w:val="center"/>
        </w:trPr>
        <w:tc>
          <w:tcPr>
            <w:tcW w:w="472" w:type="dxa"/>
            <w:vAlign w:val="center"/>
          </w:tcPr>
          <w:p w14:paraId="7D38F5EE"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7</w:t>
            </w:r>
          </w:p>
        </w:tc>
        <w:tc>
          <w:tcPr>
            <w:tcW w:w="3612" w:type="dxa"/>
            <w:shd w:val="clear" w:color="auto" w:fill="auto"/>
            <w:vAlign w:val="center"/>
          </w:tcPr>
          <w:p w14:paraId="0D3FB495"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Urna para la elección del Ayuntamiento</w:t>
            </w:r>
          </w:p>
        </w:tc>
        <w:tc>
          <w:tcPr>
            <w:tcW w:w="2148" w:type="dxa"/>
            <w:vAlign w:val="center"/>
          </w:tcPr>
          <w:p w14:paraId="5FFF7B30"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6725D014"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14:paraId="295B15DF" w14:textId="77777777" w:rsidTr="007B00B8">
        <w:trPr>
          <w:trHeight w:val="290"/>
          <w:jc w:val="center"/>
        </w:trPr>
        <w:tc>
          <w:tcPr>
            <w:tcW w:w="472" w:type="dxa"/>
            <w:vAlign w:val="center"/>
          </w:tcPr>
          <w:p w14:paraId="64FD97CD" w14:textId="77777777" w:rsidR="00AE6E71" w:rsidRPr="007B00B8" w:rsidRDefault="00AE6E71" w:rsidP="00AE6E71">
            <w:pPr>
              <w:jc w:val="right"/>
              <w:rPr>
                <w:rFonts w:ascii="Arial" w:hAnsi="Arial" w:cs="Arial"/>
                <w:sz w:val="20"/>
                <w:szCs w:val="20"/>
                <w:lang w:eastAsia="es-MX"/>
              </w:rPr>
            </w:pPr>
            <w:r w:rsidRPr="007B00B8">
              <w:rPr>
                <w:rFonts w:ascii="Arial" w:hAnsi="Arial" w:cs="Arial"/>
                <w:sz w:val="20"/>
                <w:szCs w:val="20"/>
                <w:lang w:eastAsia="es-MX"/>
              </w:rPr>
              <w:t>8</w:t>
            </w:r>
          </w:p>
        </w:tc>
        <w:tc>
          <w:tcPr>
            <w:tcW w:w="3612" w:type="dxa"/>
            <w:shd w:val="clear" w:color="auto" w:fill="auto"/>
            <w:vAlign w:val="center"/>
          </w:tcPr>
          <w:p w14:paraId="6FB581FD"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Caja paquete electoral</w:t>
            </w:r>
          </w:p>
        </w:tc>
        <w:tc>
          <w:tcPr>
            <w:tcW w:w="2148" w:type="dxa"/>
            <w:vAlign w:val="center"/>
          </w:tcPr>
          <w:p w14:paraId="2148C40B"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7F959AA8"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7B00B8" w14:paraId="1FB41310" w14:textId="77777777" w:rsidTr="007B00B8">
        <w:trPr>
          <w:trHeight w:val="290"/>
          <w:jc w:val="center"/>
        </w:trPr>
        <w:tc>
          <w:tcPr>
            <w:tcW w:w="472" w:type="dxa"/>
            <w:vAlign w:val="center"/>
          </w:tcPr>
          <w:p w14:paraId="3CD187C6" w14:textId="5A4C2048" w:rsidR="007B00B8" w:rsidRPr="007B00B8" w:rsidRDefault="007B00B8" w:rsidP="00AE6E71">
            <w:pPr>
              <w:jc w:val="right"/>
              <w:rPr>
                <w:rFonts w:ascii="Arial" w:hAnsi="Arial" w:cs="Arial"/>
                <w:sz w:val="20"/>
                <w:szCs w:val="20"/>
                <w:lang w:eastAsia="es-MX"/>
              </w:rPr>
            </w:pPr>
            <w:r w:rsidRPr="007B00B8">
              <w:rPr>
                <w:rFonts w:ascii="Arial" w:hAnsi="Arial" w:cs="Arial"/>
                <w:sz w:val="20"/>
                <w:szCs w:val="20"/>
                <w:lang w:eastAsia="es-MX"/>
              </w:rPr>
              <w:t>9</w:t>
            </w:r>
          </w:p>
        </w:tc>
        <w:tc>
          <w:tcPr>
            <w:tcW w:w="3612" w:type="dxa"/>
            <w:shd w:val="clear" w:color="auto" w:fill="auto"/>
            <w:vAlign w:val="center"/>
          </w:tcPr>
          <w:p w14:paraId="4D528F1F" w14:textId="6C2AF70C" w:rsidR="007B00B8" w:rsidRPr="007B00B8" w:rsidRDefault="007B00B8" w:rsidP="007B00B8">
            <w:pPr>
              <w:jc w:val="both"/>
              <w:rPr>
                <w:rFonts w:ascii="Arial" w:hAnsi="Arial" w:cs="Arial"/>
                <w:bCs/>
                <w:sz w:val="20"/>
                <w:szCs w:val="20"/>
              </w:rPr>
            </w:pPr>
            <w:r w:rsidRPr="007B00B8">
              <w:rPr>
                <w:rFonts w:ascii="Arial" w:hAnsi="Arial" w:cs="Arial"/>
                <w:bCs/>
                <w:sz w:val="20"/>
                <w:szCs w:val="20"/>
              </w:rPr>
              <w:t>Caja paquete Electoral (Simulacros)</w:t>
            </w:r>
          </w:p>
        </w:tc>
        <w:tc>
          <w:tcPr>
            <w:tcW w:w="2148" w:type="dxa"/>
            <w:vAlign w:val="center"/>
          </w:tcPr>
          <w:p w14:paraId="73496A15" w14:textId="47B1E4C1" w:rsidR="007B00B8" w:rsidRPr="007B00B8" w:rsidRDefault="007B00B8"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62778EF4" w14:textId="6ADDBD51" w:rsidR="007B00B8" w:rsidRPr="007B00B8" w:rsidRDefault="007B00B8" w:rsidP="007B00B8">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AE6E71" w:rsidRPr="001545EA" w14:paraId="3BC2F2FC" w14:textId="77777777" w:rsidTr="007B00B8">
        <w:trPr>
          <w:trHeight w:val="610"/>
          <w:jc w:val="center"/>
        </w:trPr>
        <w:tc>
          <w:tcPr>
            <w:tcW w:w="472" w:type="dxa"/>
            <w:vAlign w:val="center"/>
          </w:tcPr>
          <w:p w14:paraId="2662C2C9" w14:textId="518F8E13" w:rsidR="00AE6E71" w:rsidRPr="007B00B8" w:rsidRDefault="007B00B8" w:rsidP="00AE6E71">
            <w:pPr>
              <w:jc w:val="right"/>
              <w:rPr>
                <w:rFonts w:ascii="Arial" w:hAnsi="Arial" w:cs="Arial"/>
                <w:sz w:val="20"/>
                <w:szCs w:val="20"/>
              </w:rPr>
            </w:pPr>
            <w:r w:rsidRPr="007B00B8">
              <w:rPr>
                <w:rFonts w:ascii="Arial" w:hAnsi="Arial" w:cs="Arial"/>
                <w:sz w:val="20"/>
                <w:szCs w:val="20"/>
              </w:rPr>
              <w:t>10</w:t>
            </w:r>
          </w:p>
        </w:tc>
        <w:tc>
          <w:tcPr>
            <w:tcW w:w="3612" w:type="dxa"/>
            <w:shd w:val="clear" w:color="auto" w:fill="auto"/>
            <w:vAlign w:val="center"/>
          </w:tcPr>
          <w:p w14:paraId="35D76A65"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rPr>
              <w:t xml:space="preserve">Caja paquete electoral Colimenses residentes en el extranjero </w:t>
            </w:r>
          </w:p>
        </w:tc>
        <w:tc>
          <w:tcPr>
            <w:tcW w:w="2148" w:type="dxa"/>
            <w:vAlign w:val="center"/>
          </w:tcPr>
          <w:p w14:paraId="24196236" w14:textId="77777777" w:rsidR="00AE6E71" w:rsidRPr="007B00B8" w:rsidRDefault="00AE6E71" w:rsidP="00AE6E71">
            <w:pPr>
              <w:jc w:val="center"/>
              <w:rPr>
                <w:rFonts w:ascii="Arial" w:hAnsi="Arial" w:cs="Arial"/>
                <w:sz w:val="20"/>
                <w:szCs w:val="20"/>
              </w:rPr>
            </w:pPr>
            <w:r w:rsidRPr="007B00B8">
              <w:rPr>
                <w:rFonts w:ascii="Arial" w:hAnsi="Arial" w:cs="Arial"/>
                <w:sz w:val="20"/>
                <w:szCs w:val="20"/>
              </w:rPr>
              <w:t>1</w:t>
            </w:r>
          </w:p>
        </w:tc>
        <w:tc>
          <w:tcPr>
            <w:tcW w:w="2148" w:type="dxa"/>
            <w:vAlign w:val="center"/>
          </w:tcPr>
          <w:p w14:paraId="7CD969F6" w14:textId="77777777" w:rsidR="00AE6E71" w:rsidRPr="007B00B8" w:rsidRDefault="00AE6E71" w:rsidP="00AE6E71">
            <w:pPr>
              <w:rPr>
                <w:rFonts w:ascii="Arial" w:hAnsi="Arial" w:cs="Arial"/>
                <w:sz w:val="20"/>
                <w:szCs w:val="20"/>
              </w:rPr>
            </w:pPr>
            <w:r w:rsidRPr="007B00B8">
              <w:rPr>
                <w:rFonts w:ascii="Arial" w:hAnsi="Arial" w:cs="Arial"/>
                <w:sz w:val="20"/>
                <w:szCs w:val="20"/>
                <w:lang w:eastAsia="es-MX"/>
              </w:rPr>
              <w:t>Por cada mesa de escrutinio y cómputo.</w:t>
            </w:r>
          </w:p>
        </w:tc>
      </w:tr>
      <w:tr w:rsidR="00AE6E71" w:rsidRPr="001545EA" w14:paraId="6B8F08FF" w14:textId="77777777" w:rsidTr="007B00B8">
        <w:trPr>
          <w:trHeight w:val="560"/>
          <w:jc w:val="center"/>
        </w:trPr>
        <w:tc>
          <w:tcPr>
            <w:tcW w:w="472" w:type="dxa"/>
            <w:vAlign w:val="center"/>
          </w:tcPr>
          <w:p w14:paraId="40F087B0" w14:textId="3EF1AEDF" w:rsidR="00AE6E71" w:rsidRPr="007B00B8" w:rsidRDefault="00AE6E71" w:rsidP="007B00B8">
            <w:pPr>
              <w:jc w:val="right"/>
              <w:rPr>
                <w:rFonts w:ascii="Arial" w:hAnsi="Arial" w:cs="Arial"/>
                <w:sz w:val="20"/>
                <w:szCs w:val="20"/>
              </w:rPr>
            </w:pPr>
            <w:r w:rsidRPr="007B00B8">
              <w:rPr>
                <w:rFonts w:ascii="Arial" w:hAnsi="Arial" w:cs="Arial"/>
                <w:sz w:val="20"/>
                <w:szCs w:val="20"/>
              </w:rPr>
              <w:lastRenderedPageBreak/>
              <w:t>1</w:t>
            </w:r>
            <w:r w:rsidR="007B00B8" w:rsidRPr="007B00B8">
              <w:rPr>
                <w:rFonts w:ascii="Arial" w:hAnsi="Arial" w:cs="Arial"/>
                <w:sz w:val="20"/>
                <w:szCs w:val="20"/>
              </w:rPr>
              <w:t>1</w:t>
            </w:r>
          </w:p>
        </w:tc>
        <w:tc>
          <w:tcPr>
            <w:tcW w:w="3612" w:type="dxa"/>
            <w:shd w:val="clear" w:color="auto" w:fill="auto"/>
            <w:vAlign w:val="center"/>
          </w:tcPr>
          <w:p w14:paraId="6692321E"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rPr>
              <w:t xml:space="preserve">Caja paquete electoral Colimenses residentes en el extranjero (Simulacro) </w:t>
            </w:r>
          </w:p>
        </w:tc>
        <w:tc>
          <w:tcPr>
            <w:tcW w:w="2148" w:type="dxa"/>
            <w:vAlign w:val="center"/>
          </w:tcPr>
          <w:p w14:paraId="1199982C" w14:textId="77777777" w:rsidR="00AE6E71" w:rsidRPr="007B00B8" w:rsidRDefault="00AE6E71" w:rsidP="00AE6E71">
            <w:pPr>
              <w:jc w:val="center"/>
              <w:rPr>
                <w:rFonts w:ascii="Arial" w:hAnsi="Arial" w:cs="Arial"/>
                <w:sz w:val="20"/>
                <w:szCs w:val="20"/>
              </w:rPr>
            </w:pPr>
            <w:r w:rsidRPr="007B00B8">
              <w:rPr>
                <w:rFonts w:ascii="Arial" w:hAnsi="Arial" w:cs="Arial"/>
                <w:sz w:val="20"/>
                <w:szCs w:val="20"/>
              </w:rPr>
              <w:t>1</w:t>
            </w:r>
          </w:p>
        </w:tc>
        <w:tc>
          <w:tcPr>
            <w:tcW w:w="2148" w:type="dxa"/>
            <w:vAlign w:val="center"/>
          </w:tcPr>
          <w:p w14:paraId="4C6F7958" w14:textId="77777777" w:rsidR="00AE6E71" w:rsidRPr="007B00B8" w:rsidRDefault="00AE6E71" w:rsidP="00AE6E71">
            <w:pPr>
              <w:rPr>
                <w:rFonts w:ascii="Arial" w:hAnsi="Arial" w:cs="Arial"/>
                <w:sz w:val="20"/>
                <w:szCs w:val="20"/>
              </w:rPr>
            </w:pPr>
            <w:r w:rsidRPr="007B00B8">
              <w:rPr>
                <w:rFonts w:ascii="Arial" w:hAnsi="Arial" w:cs="Arial"/>
                <w:sz w:val="20"/>
                <w:szCs w:val="20"/>
                <w:lang w:eastAsia="es-MX"/>
              </w:rPr>
              <w:t>Por cada mesa de escrutinio y cómputo.</w:t>
            </w:r>
          </w:p>
        </w:tc>
      </w:tr>
      <w:tr w:rsidR="00AE6E71" w14:paraId="307C0A53" w14:textId="77777777" w:rsidTr="007B00B8">
        <w:trPr>
          <w:trHeight w:val="685"/>
          <w:jc w:val="center"/>
        </w:trPr>
        <w:tc>
          <w:tcPr>
            <w:tcW w:w="472" w:type="dxa"/>
            <w:vAlign w:val="center"/>
          </w:tcPr>
          <w:p w14:paraId="69590B48" w14:textId="05A1DF7B" w:rsidR="00AE6E71" w:rsidRPr="007B00B8" w:rsidRDefault="00AE6E71" w:rsidP="007B00B8">
            <w:pPr>
              <w:jc w:val="right"/>
              <w:rPr>
                <w:rFonts w:ascii="Arial" w:hAnsi="Arial" w:cs="Arial"/>
                <w:sz w:val="20"/>
                <w:szCs w:val="20"/>
                <w:lang w:eastAsia="es-MX"/>
              </w:rPr>
            </w:pPr>
            <w:r w:rsidRPr="007B00B8">
              <w:rPr>
                <w:rFonts w:ascii="Arial" w:hAnsi="Arial" w:cs="Arial"/>
                <w:sz w:val="20"/>
                <w:szCs w:val="20"/>
                <w:lang w:eastAsia="es-MX"/>
              </w:rPr>
              <w:t>1</w:t>
            </w:r>
            <w:r w:rsidR="007B00B8" w:rsidRPr="007B00B8">
              <w:rPr>
                <w:rFonts w:ascii="Arial" w:hAnsi="Arial" w:cs="Arial"/>
                <w:sz w:val="20"/>
                <w:szCs w:val="20"/>
                <w:lang w:eastAsia="es-MX"/>
              </w:rPr>
              <w:t>2</w:t>
            </w:r>
          </w:p>
        </w:tc>
        <w:tc>
          <w:tcPr>
            <w:tcW w:w="3612" w:type="dxa"/>
            <w:shd w:val="clear" w:color="auto" w:fill="auto"/>
            <w:vAlign w:val="center"/>
          </w:tcPr>
          <w:p w14:paraId="1812B1AF"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Caja Contenedora de Sobres Voto de las y los Colimenses en el Extranjero</w:t>
            </w:r>
          </w:p>
        </w:tc>
        <w:tc>
          <w:tcPr>
            <w:tcW w:w="2148" w:type="dxa"/>
            <w:vAlign w:val="center"/>
          </w:tcPr>
          <w:p w14:paraId="203748F7"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03F6DCAA"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 xml:space="preserve">Por entidad </w:t>
            </w:r>
          </w:p>
        </w:tc>
      </w:tr>
      <w:tr w:rsidR="00AE6E71" w14:paraId="7E115F2B" w14:textId="77777777" w:rsidTr="007B00B8">
        <w:trPr>
          <w:trHeight w:val="290"/>
          <w:jc w:val="center"/>
        </w:trPr>
        <w:tc>
          <w:tcPr>
            <w:tcW w:w="472" w:type="dxa"/>
            <w:vAlign w:val="center"/>
          </w:tcPr>
          <w:p w14:paraId="21A4DE35" w14:textId="645739FC" w:rsidR="00AE6E71" w:rsidRPr="007B00B8" w:rsidRDefault="00AE6E71" w:rsidP="007B00B8">
            <w:pPr>
              <w:jc w:val="right"/>
              <w:rPr>
                <w:rFonts w:ascii="Arial" w:hAnsi="Arial" w:cs="Arial"/>
                <w:sz w:val="20"/>
                <w:szCs w:val="20"/>
                <w:lang w:eastAsia="es-MX"/>
              </w:rPr>
            </w:pPr>
            <w:r w:rsidRPr="007B00B8">
              <w:rPr>
                <w:rFonts w:ascii="Arial" w:hAnsi="Arial" w:cs="Arial"/>
                <w:sz w:val="20"/>
                <w:szCs w:val="20"/>
                <w:lang w:eastAsia="es-MX"/>
              </w:rPr>
              <w:t>1</w:t>
            </w:r>
            <w:r w:rsidR="007B00B8" w:rsidRPr="007B00B8">
              <w:rPr>
                <w:rFonts w:ascii="Arial" w:hAnsi="Arial" w:cs="Arial"/>
                <w:sz w:val="20"/>
                <w:szCs w:val="20"/>
                <w:lang w:eastAsia="es-MX"/>
              </w:rPr>
              <w:t>3</w:t>
            </w:r>
          </w:p>
        </w:tc>
        <w:tc>
          <w:tcPr>
            <w:tcW w:w="3612" w:type="dxa"/>
            <w:shd w:val="clear" w:color="auto" w:fill="auto"/>
            <w:vAlign w:val="center"/>
          </w:tcPr>
          <w:p w14:paraId="4CED58BE" w14:textId="77777777" w:rsidR="00AE6E71" w:rsidRPr="007B00B8" w:rsidRDefault="00AE6E71" w:rsidP="007B00B8">
            <w:pPr>
              <w:jc w:val="both"/>
              <w:rPr>
                <w:rFonts w:ascii="Arial" w:hAnsi="Arial" w:cs="Arial"/>
                <w:sz w:val="20"/>
                <w:szCs w:val="20"/>
                <w:lang w:eastAsia="es-MX"/>
              </w:rPr>
            </w:pPr>
            <w:r w:rsidRPr="007B00B8">
              <w:rPr>
                <w:rFonts w:ascii="Arial" w:hAnsi="Arial" w:cs="Arial"/>
                <w:sz w:val="20"/>
                <w:szCs w:val="20"/>
                <w:lang w:eastAsia="es-MX"/>
              </w:rPr>
              <w:t>Caja Contenedora de Sobres Voto de las y los Colimenses en el Extranjero (Simulacro)</w:t>
            </w:r>
          </w:p>
        </w:tc>
        <w:tc>
          <w:tcPr>
            <w:tcW w:w="2148" w:type="dxa"/>
            <w:vAlign w:val="center"/>
          </w:tcPr>
          <w:p w14:paraId="4872416C" w14:textId="77777777" w:rsidR="00AE6E71" w:rsidRPr="007B00B8" w:rsidRDefault="00AE6E71" w:rsidP="00AE6E71">
            <w:pPr>
              <w:jc w:val="center"/>
              <w:rPr>
                <w:rFonts w:ascii="Arial" w:hAnsi="Arial" w:cs="Arial"/>
                <w:sz w:val="20"/>
                <w:szCs w:val="20"/>
                <w:lang w:eastAsia="es-MX"/>
              </w:rPr>
            </w:pPr>
            <w:r w:rsidRPr="007B00B8">
              <w:rPr>
                <w:rFonts w:ascii="Arial" w:hAnsi="Arial" w:cs="Arial"/>
                <w:sz w:val="20"/>
                <w:szCs w:val="20"/>
                <w:lang w:eastAsia="es-MX"/>
              </w:rPr>
              <w:t>1</w:t>
            </w:r>
          </w:p>
        </w:tc>
        <w:tc>
          <w:tcPr>
            <w:tcW w:w="2148" w:type="dxa"/>
            <w:vAlign w:val="center"/>
          </w:tcPr>
          <w:p w14:paraId="6244A240" w14:textId="77777777" w:rsidR="00AE6E71" w:rsidRPr="007B00B8" w:rsidRDefault="00AE6E71" w:rsidP="00AE6E71">
            <w:pPr>
              <w:rPr>
                <w:rFonts w:ascii="Arial" w:hAnsi="Arial" w:cs="Arial"/>
                <w:sz w:val="20"/>
                <w:szCs w:val="20"/>
                <w:lang w:eastAsia="es-MX"/>
              </w:rPr>
            </w:pPr>
            <w:r w:rsidRPr="007B00B8">
              <w:rPr>
                <w:rFonts w:ascii="Arial" w:hAnsi="Arial" w:cs="Arial"/>
                <w:sz w:val="20"/>
                <w:szCs w:val="20"/>
                <w:lang w:eastAsia="es-MX"/>
              </w:rPr>
              <w:t>Por entidad</w:t>
            </w:r>
          </w:p>
        </w:tc>
      </w:tr>
      <w:tr w:rsidR="007B00B8" w14:paraId="1AE9C5C4" w14:textId="77777777" w:rsidTr="007B00B8">
        <w:trPr>
          <w:trHeight w:val="549"/>
          <w:jc w:val="center"/>
        </w:trPr>
        <w:tc>
          <w:tcPr>
            <w:tcW w:w="472" w:type="dxa"/>
            <w:vAlign w:val="center"/>
          </w:tcPr>
          <w:p w14:paraId="703E95AE" w14:textId="062666BB" w:rsidR="007B00B8" w:rsidRPr="007B00B8" w:rsidRDefault="007B00B8" w:rsidP="007B00B8">
            <w:pPr>
              <w:jc w:val="right"/>
              <w:rPr>
                <w:rFonts w:ascii="Arial" w:hAnsi="Arial" w:cs="Arial"/>
                <w:sz w:val="20"/>
                <w:szCs w:val="20"/>
                <w:lang w:eastAsia="es-MX"/>
              </w:rPr>
            </w:pPr>
            <w:r w:rsidRPr="007B00B8">
              <w:rPr>
                <w:rFonts w:ascii="Arial" w:hAnsi="Arial" w:cs="Arial"/>
                <w:sz w:val="20"/>
                <w:szCs w:val="20"/>
                <w:lang w:eastAsia="es-MX"/>
              </w:rPr>
              <w:t>14</w:t>
            </w:r>
          </w:p>
        </w:tc>
        <w:tc>
          <w:tcPr>
            <w:tcW w:w="3612" w:type="dxa"/>
            <w:shd w:val="clear" w:color="auto" w:fill="auto"/>
            <w:vAlign w:val="center"/>
          </w:tcPr>
          <w:p w14:paraId="2C0116F8" w14:textId="1BA7C2F0" w:rsidR="007B00B8" w:rsidRPr="007B00B8" w:rsidRDefault="007B00B8" w:rsidP="007B00B8">
            <w:pPr>
              <w:jc w:val="both"/>
              <w:rPr>
                <w:rFonts w:ascii="Arial" w:hAnsi="Arial" w:cs="Arial"/>
                <w:bCs/>
                <w:sz w:val="20"/>
                <w:szCs w:val="20"/>
              </w:rPr>
            </w:pPr>
            <w:r w:rsidRPr="007B00B8">
              <w:rPr>
                <w:rFonts w:ascii="Arial" w:hAnsi="Arial" w:cs="Arial"/>
                <w:bCs/>
                <w:sz w:val="20"/>
                <w:szCs w:val="20"/>
              </w:rPr>
              <w:t>Base porta Urna</w:t>
            </w:r>
          </w:p>
        </w:tc>
        <w:tc>
          <w:tcPr>
            <w:tcW w:w="2148" w:type="dxa"/>
            <w:vAlign w:val="center"/>
          </w:tcPr>
          <w:p w14:paraId="40DAEB28" w14:textId="1FB2B417" w:rsidR="007B00B8" w:rsidRPr="007B00B8" w:rsidRDefault="007B00B8" w:rsidP="00AE6E71">
            <w:pPr>
              <w:jc w:val="center"/>
              <w:rPr>
                <w:rFonts w:ascii="Arial" w:hAnsi="Arial" w:cs="Arial"/>
                <w:sz w:val="20"/>
                <w:szCs w:val="20"/>
                <w:lang w:eastAsia="es-MX"/>
              </w:rPr>
            </w:pPr>
            <w:r>
              <w:rPr>
                <w:rFonts w:ascii="Arial" w:hAnsi="Arial" w:cs="Arial"/>
                <w:sz w:val="20"/>
                <w:szCs w:val="20"/>
                <w:lang w:eastAsia="es-MX"/>
              </w:rPr>
              <w:t>3</w:t>
            </w:r>
          </w:p>
        </w:tc>
        <w:tc>
          <w:tcPr>
            <w:tcW w:w="2148" w:type="dxa"/>
            <w:vAlign w:val="center"/>
          </w:tcPr>
          <w:p w14:paraId="297C26D0" w14:textId="6C3768E6" w:rsidR="007B00B8" w:rsidRPr="007B00B8" w:rsidRDefault="007B00B8"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r w:rsidR="007B00B8" w14:paraId="4C05DD42" w14:textId="77777777" w:rsidTr="007B00B8">
        <w:trPr>
          <w:trHeight w:val="377"/>
          <w:jc w:val="center"/>
        </w:trPr>
        <w:tc>
          <w:tcPr>
            <w:tcW w:w="472" w:type="dxa"/>
            <w:vAlign w:val="center"/>
          </w:tcPr>
          <w:p w14:paraId="5D687E21" w14:textId="0A3FD978" w:rsidR="007B00B8" w:rsidRPr="007B00B8" w:rsidRDefault="007B00B8" w:rsidP="007B00B8">
            <w:pPr>
              <w:jc w:val="right"/>
              <w:rPr>
                <w:rFonts w:ascii="Arial" w:hAnsi="Arial" w:cs="Arial"/>
                <w:sz w:val="20"/>
                <w:szCs w:val="20"/>
                <w:lang w:eastAsia="es-MX"/>
              </w:rPr>
            </w:pPr>
            <w:r w:rsidRPr="007B00B8">
              <w:rPr>
                <w:rFonts w:ascii="Arial" w:hAnsi="Arial" w:cs="Arial"/>
                <w:sz w:val="20"/>
                <w:szCs w:val="20"/>
                <w:lang w:eastAsia="es-MX"/>
              </w:rPr>
              <w:t>15</w:t>
            </w:r>
          </w:p>
        </w:tc>
        <w:tc>
          <w:tcPr>
            <w:tcW w:w="3612" w:type="dxa"/>
            <w:shd w:val="clear" w:color="auto" w:fill="auto"/>
            <w:vAlign w:val="center"/>
          </w:tcPr>
          <w:p w14:paraId="0CBB94FA" w14:textId="0DEE32FA" w:rsidR="007B00B8" w:rsidRPr="007B00B8" w:rsidRDefault="007B00B8" w:rsidP="007B00B8">
            <w:pPr>
              <w:jc w:val="both"/>
              <w:rPr>
                <w:rFonts w:ascii="Arial" w:hAnsi="Arial" w:cs="Arial"/>
                <w:bCs/>
                <w:sz w:val="20"/>
                <w:szCs w:val="20"/>
              </w:rPr>
            </w:pPr>
            <w:r w:rsidRPr="007B00B8">
              <w:rPr>
                <w:rFonts w:ascii="Arial" w:hAnsi="Arial" w:cs="Arial"/>
                <w:bCs/>
                <w:sz w:val="20"/>
                <w:szCs w:val="20"/>
              </w:rPr>
              <w:t>Base porta Urna (Simulacros)</w:t>
            </w:r>
          </w:p>
        </w:tc>
        <w:tc>
          <w:tcPr>
            <w:tcW w:w="2148" w:type="dxa"/>
            <w:vAlign w:val="center"/>
          </w:tcPr>
          <w:p w14:paraId="134EFE42" w14:textId="38F0D06B" w:rsidR="007B00B8" w:rsidRPr="007B00B8" w:rsidRDefault="007B00B8" w:rsidP="00AE6E71">
            <w:pPr>
              <w:jc w:val="center"/>
              <w:rPr>
                <w:rFonts w:ascii="Arial" w:hAnsi="Arial" w:cs="Arial"/>
                <w:sz w:val="20"/>
                <w:szCs w:val="20"/>
                <w:lang w:eastAsia="es-MX"/>
              </w:rPr>
            </w:pPr>
            <w:r>
              <w:rPr>
                <w:rFonts w:ascii="Arial" w:hAnsi="Arial" w:cs="Arial"/>
                <w:sz w:val="20"/>
                <w:szCs w:val="20"/>
                <w:lang w:eastAsia="es-MX"/>
              </w:rPr>
              <w:t>1</w:t>
            </w:r>
          </w:p>
        </w:tc>
        <w:tc>
          <w:tcPr>
            <w:tcW w:w="2148" w:type="dxa"/>
            <w:vAlign w:val="center"/>
          </w:tcPr>
          <w:p w14:paraId="587CEFBC" w14:textId="24C03BCA" w:rsidR="007B00B8" w:rsidRPr="007B00B8" w:rsidRDefault="007B00B8" w:rsidP="00AE6E71">
            <w:pPr>
              <w:rPr>
                <w:rFonts w:ascii="Arial" w:hAnsi="Arial" w:cs="Arial"/>
                <w:sz w:val="20"/>
                <w:szCs w:val="20"/>
                <w:lang w:eastAsia="es-MX"/>
              </w:rPr>
            </w:pPr>
            <w:r w:rsidRPr="007B00B8">
              <w:rPr>
                <w:rFonts w:ascii="Arial" w:hAnsi="Arial" w:cs="Arial"/>
                <w:sz w:val="20"/>
                <w:szCs w:val="20"/>
                <w:lang w:eastAsia="es-MX"/>
              </w:rPr>
              <w:t>Por cada casilla básica, contigua, extraordinaria y especial</w:t>
            </w:r>
          </w:p>
        </w:tc>
      </w:tr>
    </w:tbl>
    <w:p w14:paraId="2BB8A222" w14:textId="77777777" w:rsidR="00AE6E71" w:rsidRDefault="00AE6E71" w:rsidP="00FA5278">
      <w:pPr>
        <w:autoSpaceDE w:val="0"/>
        <w:autoSpaceDN w:val="0"/>
        <w:adjustRightInd w:val="0"/>
        <w:spacing w:line="360" w:lineRule="auto"/>
        <w:jc w:val="both"/>
        <w:rPr>
          <w:rFonts w:ascii="Arial" w:hAnsi="Arial" w:cs="Arial"/>
          <w:b/>
          <w:bCs/>
          <w:sz w:val="22"/>
          <w:szCs w:val="22"/>
        </w:rPr>
      </w:pPr>
    </w:p>
    <w:p w14:paraId="49BB24A7" w14:textId="19092AEE" w:rsidR="00FA5278" w:rsidRPr="00FA5278" w:rsidRDefault="00FA5278" w:rsidP="00FA5278">
      <w:pPr>
        <w:autoSpaceDE w:val="0"/>
        <w:autoSpaceDN w:val="0"/>
        <w:adjustRightInd w:val="0"/>
        <w:spacing w:line="360" w:lineRule="auto"/>
        <w:jc w:val="both"/>
        <w:rPr>
          <w:rFonts w:ascii="Arial" w:eastAsia="Calibri" w:hAnsi="Arial" w:cs="Arial"/>
          <w:sz w:val="22"/>
          <w:szCs w:val="22"/>
          <w:lang w:val="es-MX" w:eastAsia="es-MX"/>
        </w:rPr>
      </w:pPr>
      <w:r w:rsidRPr="00295A1C">
        <w:rPr>
          <w:rFonts w:ascii="Arial" w:hAnsi="Arial" w:cs="Arial"/>
          <w:b/>
          <w:sz w:val="22"/>
          <w:szCs w:val="22"/>
        </w:rPr>
        <w:t>1</w:t>
      </w:r>
      <w:r>
        <w:rPr>
          <w:rFonts w:ascii="Arial" w:hAnsi="Arial" w:cs="Arial"/>
          <w:b/>
          <w:sz w:val="22"/>
          <w:szCs w:val="22"/>
        </w:rPr>
        <w:t>4</w:t>
      </w:r>
      <w:r w:rsidRPr="00295A1C">
        <w:rPr>
          <w:rFonts w:ascii="Arial" w:hAnsi="Arial" w:cs="Arial"/>
          <w:b/>
          <w:sz w:val="22"/>
          <w:szCs w:val="22"/>
        </w:rPr>
        <w:t xml:space="preserve">ª.- </w:t>
      </w:r>
      <w:r w:rsidRPr="00295A1C">
        <w:rPr>
          <w:rFonts w:ascii="Arial" w:hAnsi="Arial" w:cs="Arial"/>
          <w:sz w:val="22"/>
          <w:szCs w:val="22"/>
        </w:rPr>
        <w:t>En el diseño de la documentación y material electoral, se realizó la inclusión del lenguaje incluyente, todo ello con base en la presente política institucional de Igualdad de Género y No Discriminación que es llevada a cabo por e</w:t>
      </w:r>
      <w:r>
        <w:rPr>
          <w:rFonts w:ascii="Arial" w:hAnsi="Arial" w:cs="Arial"/>
          <w:sz w:val="22"/>
          <w:szCs w:val="22"/>
        </w:rPr>
        <w:t>ste</w:t>
      </w:r>
      <w:r w:rsidRPr="00295A1C">
        <w:rPr>
          <w:rFonts w:ascii="Arial" w:hAnsi="Arial" w:cs="Arial"/>
          <w:sz w:val="22"/>
          <w:szCs w:val="22"/>
        </w:rPr>
        <w:t xml:space="preserve"> Instituto, derivado de lo mandatado a través del artículo primero constitucional, mismo que señala que todas las autoridades, tienen la obligación de promover, respetar, proteger y garantizar los derechos humanos de conformidad con los principios de universalidad, interdependencia, indivisibilidad y progresividad; en este caso en concreto, con la finalidad de garantizar la igualdad entre hombres y mujeres, y evitar cualquier tipo de discriminación que a</w:t>
      </w:r>
      <w:r>
        <w:rPr>
          <w:rFonts w:ascii="Arial" w:hAnsi="Arial" w:cs="Arial"/>
          <w:sz w:val="22"/>
          <w:szCs w:val="22"/>
        </w:rPr>
        <w:t xml:space="preserve">tente contra la dignidad humana; política que además guarda relación con las acciones impulsadas por la Comisión de Equidad, Paridad y Perspectiva de Género de este organismo electoral, en particular con los Lineamientos para el Uso del Lenguaje Incluyente, No Sexista y No Discriminatorio que aprobó este Órgano Superior de Dirección mediante Acuerdo IEE/CG/A049/2017, </w:t>
      </w:r>
      <w:r w:rsidR="006F32D5">
        <w:rPr>
          <w:rFonts w:ascii="Arial" w:hAnsi="Arial" w:cs="Arial"/>
          <w:sz w:val="22"/>
          <w:szCs w:val="22"/>
        </w:rPr>
        <w:t>de fecha</w:t>
      </w:r>
      <w:r>
        <w:rPr>
          <w:rFonts w:ascii="Arial" w:hAnsi="Arial" w:cs="Arial"/>
          <w:sz w:val="22"/>
          <w:szCs w:val="22"/>
        </w:rPr>
        <w:t xml:space="preserve"> 12 de julio de 2017.</w:t>
      </w:r>
    </w:p>
    <w:p w14:paraId="2B79FBDA" w14:textId="77777777" w:rsidR="00FA5278" w:rsidRDefault="00FA5278" w:rsidP="00FA5278">
      <w:pPr>
        <w:spacing w:line="360" w:lineRule="auto"/>
        <w:jc w:val="both"/>
        <w:rPr>
          <w:rFonts w:ascii="Arial" w:hAnsi="Arial" w:cs="Arial"/>
          <w:sz w:val="22"/>
          <w:szCs w:val="22"/>
        </w:rPr>
      </w:pPr>
    </w:p>
    <w:p w14:paraId="01BFA43B" w14:textId="6CB600FE" w:rsidR="00FA5278" w:rsidRPr="00D65207" w:rsidRDefault="00FA5278" w:rsidP="00FA5278">
      <w:pPr>
        <w:spacing w:line="360" w:lineRule="auto"/>
        <w:jc w:val="both"/>
        <w:rPr>
          <w:rFonts w:ascii="Arial" w:hAnsi="Arial" w:cs="Arial"/>
          <w:sz w:val="22"/>
          <w:szCs w:val="22"/>
        </w:rPr>
      </w:pPr>
      <w:r>
        <w:rPr>
          <w:rFonts w:ascii="Arial" w:hAnsi="Arial" w:cs="Arial"/>
          <w:b/>
          <w:sz w:val="22"/>
          <w:szCs w:val="22"/>
        </w:rPr>
        <w:t>1</w:t>
      </w:r>
      <w:r w:rsidR="006F32D5">
        <w:rPr>
          <w:rFonts w:ascii="Arial" w:hAnsi="Arial" w:cs="Arial"/>
          <w:b/>
          <w:sz w:val="22"/>
          <w:szCs w:val="22"/>
        </w:rPr>
        <w:t>5</w:t>
      </w:r>
      <w:r>
        <w:rPr>
          <w:rFonts w:ascii="Arial" w:hAnsi="Arial" w:cs="Arial"/>
          <w:b/>
          <w:sz w:val="22"/>
          <w:szCs w:val="22"/>
        </w:rPr>
        <w:t xml:space="preserve">ª.- </w:t>
      </w:r>
      <w:r>
        <w:rPr>
          <w:rFonts w:ascii="Arial" w:hAnsi="Arial" w:cs="Arial"/>
          <w:sz w:val="22"/>
          <w:szCs w:val="22"/>
        </w:rPr>
        <w:t>En términos de lo previsto en el artículo 31 del Reglamento Interior de este Instituto Electoral, l</w:t>
      </w:r>
      <w:r w:rsidRPr="00D65207">
        <w:rPr>
          <w:rFonts w:ascii="Arial" w:hAnsi="Arial" w:cs="Arial"/>
          <w:sz w:val="22"/>
          <w:szCs w:val="22"/>
        </w:rPr>
        <w:t xml:space="preserve">a Dirección de Organización Electoral es la encargada de supervisar y aplicar las actividades relativas a la preparación y distribución de la documentación y material electoral, de acuerdo a los lineamientos emitidos por el </w:t>
      </w:r>
      <w:r>
        <w:rPr>
          <w:rFonts w:ascii="Arial" w:hAnsi="Arial" w:cs="Arial"/>
          <w:sz w:val="22"/>
          <w:szCs w:val="22"/>
        </w:rPr>
        <w:t>INE; en esa tesitura resulta pertinente instruir a dicha Dirección para que brinde el oportuno seguimiento al cumplimiento del presente Acuerdo.</w:t>
      </w:r>
    </w:p>
    <w:p w14:paraId="300C0A3B" w14:textId="77777777" w:rsidR="00FA5278" w:rsidRDefault="00FA5278" w:rsidP="00390637">
      <w:pPr>
        <w:jc w:val="both"/>
        <w:rPr>
          <w:rFonts w:ascii="Arial" w:hAnsi="Arial" w:cs="Arial"/>
          <w:sz w:val="22"/>
          <w:szCs w:val="22"/>
        </w:rPr>
      </w:pPr>
    </w:p>
    <w:p w14:paraId="64828986" w14:textId="1D510F21" w:rsidR="00C13E1F" w:rsidRPr="00B52C76" w:rsidRDefault="00FA5278" w:rsidP="00C13E1F">
      <w:pPr>
        <w:spacing w:line="360" w:lineRule="auto"/>
        <w:jc w:val="both"/>
        <w:rPr>
          <w:rFonts w:ascii="Arial" w:hAnsi="Arial" w:cs="Arial"/>
          <w:sz w:val="22"/>
          <w:szCs w:val="22"/>
        </w:rPr>
      </w:pPr>
      <w:r w:rsidRPr="00C13E1F">
        <w:rPr>
          <w:rFonts w:ascii="Arial" w:hAnsi="Arial" w:cs="Arial"/>
          <w:sz w:val="22"/>
          <w:szCs w:val="22"/>
        </w:rPr>
        <w:t xml:space="preserve">En términos de las consideraciones expuestas, este Órgano Superior de </w:t>
      </w:r>
      <w:r>
        <w:rPr>
          <w:rFonts w:ascii="Arial" w:hAnsi="Arial" w:cs="Arial"/>
          <w:sz w:val="22"/>
          <w:szCs w:val="22"/>
        </w:rPr>
        <w:t>D</w:t>
      </w:r>
      <w:r w:rsidRPr="00C13E1F">
        <w:rPr>
          <w:rFonts w:ascii="Arial" w:hAnsi="Arial" w:cs="Arial"/>
          <w:sz w:val="22"/>
          <w:szCs w:val="22"/>
        </w:rPr>
        <w:t xml:space="preserve">irección tiene a bien emitir los siguientes puntos de </w:t>
      </w:r>
      <w:r w:rsidR="00C13E1F" w:rsidRPr="00B52C76">
        <w:rPr>
          <w:rFonts w:ascii="Arial" w:hAnsi="Arial" w:cs="Arial"/>
          <w:sz w:val="22"/>
          <w:szCs w:val="22"/>
        </w:rPr>
        <w:t xml:space="preserve"> </w:t>
      </w:r>
    </w:p>
    <w:p w14:paraId="7EE2B850" w14:textId="77777777" w:rsidR="00C13E1F" w:rsidRPr="00B52C76" w:rsidRDefault="00C13E1F" w:rsidP="00390637">
      <w:pPr>
        <w:jc w:val="center"/>
        <w:rPr>
          <w:rFonts w:ascii="Arial" w:hAnsi="Arial" w:cs="Arial"/>
          <w:b/>
          <w:sz w:val="22"/>
          <w:szCs w:val="22"/>
        </w:rPr>
      </w:pPr>
    </w:p>
    <w:p w14:paraId="5AC5BEB6" w14:textId="77777777" w:rsidR="00C13E1F" w:rsidRPr="00B52C76" w:rsidRDefault="00C13E1F" w:rsidP="00C13E1F">
      <w:pPr>
        <w:spacing w:line="360" w:lineRule="auto"/>
        <w:jc w:val="center"/>
        <w:rPr>
          <w:rFonts w:ascii="Arial" w:hAnsi="Arial" w:cs="Arial"/>
          <w:b/>
          <w:sz w:val="22"/>
          <w:szCs w:val="22"/>
        </w:rPr>
      </w:pPr>
      <w:r w:rsidRPr="00B52C76">
        <w:rPr>
          <w:rFonts w:ascii="Arial" w:hAnsi="Arial" w:cs="Arial"/>
          <w:b/>
          <w:sz w:val="22"/>
          <w:szCs w:val="22"/>
        </w:rPr>
        <w:t>A C U E R D O:</w:t>
      </w:r>
    </w:p>
    <w:p w14:paraId="6F322A73" w14:textId="77777777" w:rsidR="00C13E1F" w:rsidRPr="00B52C76" w:rsidRDefault="00C13E1F" w:rsidP="00390637">
      <w:pPr>
        <w:jc w:val="both"/>
        <w:rPr>
          <w:rFonts w:ascii="Arial" w:hAnsi="Arial" w:cs="Arial"/>
          <w:b/>
          <w:sz w:val="22"/>
          <w:szCs w:val="22"/>
        </w:rPr>
      </w:pPr>
    </w:p>
    <w:p w14:paraId="729371EA" w14:textId="7462725B" w:rsidR="00466407" w:rsidRPr="00B52C76" w:rsidRDefault="00C13E1F" w:rsidP="00C13E1F">
      <w:pPr>
        <w:spacing w:line="360" w:lineRule="auto"/>
        <w:jc w:val="both"/>
        <w:rPr>
          <w:rFonts w:ascii="Arial" w:hAnsi="Arial" w:cs="Arial"/>
          <w:sz w:val="22"/>
          <w:szCs w:val="22"/>
        </w:rPr>
      </w:pPr>
      <w:r w:rsidRPr="00B52C76">
        <w:rPr>
          <w:rFonts w:ascii="Arial" w:hAnsi="Arial" w:cs="Arial"/>
          <w:b/>
          <w:sz w:val="22"/>
          <w:szCs w:val="22"/>
        </w:rPr>
        <w:t>PRIMERO:</w:t>
      </w:r>
      <w:r w:rsidRPr="00B52C76">
        <w:rPr>
          <w:rFonts w:ascii="Arial" w:hAnsi="Arial" w:cs="Arial"/>
          <w:sz w:val="22"/>
          <w:szCs w:val="22"/>
        </w:rPr>
        <w:t xml:space="preserve"> </w:t>
      </w:r>
      <w:r w:rsidR="00B672FE" w:rsidRPr="00B52C76">
        <w:rPr>
          <w:rFonts w:ascii="Arial" w:hAnsi="Arial" w:cs="Arial"/>
          <w:sz w:val="22"/>
          <w:szCs w:val="22"/>
        </w:rPr>
        <w:t xml:space="preserve">Este Consejo General aprueba los </w:t>
      </w:r>
      <w:r w:rsidR="007C1A9B" w:rsidRPr="00B52C76">
        <w:rPr>
          <w:rFonts w:ascii="Arial" w:hAnsi="Arial" w:cs="Arial"/>
          <w:sz w:val="22"/>
          <w:szCs w:val="22"/>
        </w:rPr>
        <w:t>formatos únicos de la documentación electoral sin emblemas de los partidos políticos</w:t>
      </w:r>
      <w:r w:rsidR="00DA319A">
        <w:rPr>
          <w:rFonts w:ascii="Arial" w:hAnsi="Arial" w:cs="Arial"/>
          <w:sz w:val="22"/>
          <w:szCs w:val="22"/>
        </w:rPr>
        <w:t>, así como</w:t>
      </w:r>
      <w:r w:rsidR="00B672FE" w:rsidRPr="00B52C76">
        <w:rPr>
          <w:rFonts w:ascii="Arial" w:hAnsi="Arial" w:cs="Arial"/>
          <w:sz w:val="22"/>
          <w:szCs w:val="22"/>
        </w:rPr>
        <w:t xml:space="preserve"> las especificaciones técnicas para la producción del material electoral, concernientes a las elecciones de</w:t>
      </w:r>
      <w:r w:rsidR="00F93B80" w:rsidRPr="00B52C76">
        <w:rPr>
          <w:rFonts w:ascii="Arial" w:hAnsi="Arial" w:cs="Arial"/>
          <w:sz w:val="22"/>
          <w:szCs w:val="22"/>
        </w:rPr>
        <w:t xml:space="preserve"> Gubernatura del Estado, D</w:t>
      </w:r>
      <w:r w:rsidR="00B672FE" w:rsidRPr="00B52C76">
        <w:rPr>
          <w:rFonts w:ascii="Arial" w:hAnsi="Arial" w:cs="Arial"/>
          <w:sz w:val="22"/>
          <w:szCs w:val="22"/>
        </w:rPr>
        <w:t xml:space="preserve">iputaciones locales por ambos principios al Congreso del Estado, así como de miembros de los 10 Ayuntamientos de la entidad, en los términos de los </w:t>
      </w:r>
      <w:r w:rsidR="00580CC5" w:rsidRPr="00B52C76">
        <w:rPr>
          <w:rFonts w:ascii="Arial" w:hAnsi="Arial" w:cs="Arial"/>
          <w:sz w:val="22"/>
          <w:szCs w:val="22"/>
        </w:rPr>
        <w:t>6</w:t>
      </w:r>
      <w:r w:rsidR="006B0DA4" w:rsidRPr="00B52C76">
        <w:rPr>
          <w:rFonts w:ascii="Arial" w:hAnsi="Arial" w:cs="Arial"/>
          <w:sz w:val="22"/>
          <w:szCs w:val="22"/>
        </w:rPr>
        <w:t xml:space="preserve"> </w:t>
      </w:r>
      <w:r w:rsidR="00B672FE" w:rsidRPr="00B52C76">
        <w:rPr>
          <w:rFonts w:ascii="Arial" w:hAnsi="Arial" w:cs="Arial"/>
          <w:sz w:val="22"/>
          <w:szCs w:val="22"/>
        </w:rPr>
        <w:t xml:space="preserve">anexos al presente </w:t>
      </w:r>
      <w:r w:rsidR="006B0DA4" w:rsidRPr="00B52C76">
        <w:rPr>
          <w:rFonts w:ascii="Arial" w:hAnsi="Arial" w:cs="Arial"/>
          <w:sz w:val="22"/>
          <w:szCs w:val="22"/>
        </w:rPr>
        <w:t>A</w:t>
      </w:r>
      <w:r w:rsidR="00B672FE" w:rsidRPr="00B52C76">
        <w:rPr>
          <w:rFonts w:ascii="Arial" w:hAnsi="Arial" w:cs="Arial"/>
          <w:sz w:val="22"/>
          <w:szCs w:val="22"/>
        </w:rPr>
        <w:t>cuerdo</w:t>
      </w:r>
      <w:r w:rsidR="00CF2E8E" w:rsidRPr="00B52C76">
        <w:rPr>
          <w:rFonts w:ascii="Arial" w:hAnsi="Arial" w:cs="Arial"/>
          <w:sz w:val="22"/>
          <w:szCs w:val="22"/>
        </w:rPr>
        <w:t>.</w:t>
      </w:r>
    </w:p>
    <w:p w14:paraId="1D860CD4" w14:textId="77777777" w:rsidR="00466407" w:rsidRPr="00B52C76" w:rsidRDefault="00466407" w:rsidP="00390637">
      <w:pPr>
        <w:jc w:val="both"/>
        <w:rPr>
          <w:rFonts w:ascii="Arial" w:hAnsi="Arial" w:cs="Arial"/>
          <w:sz w:val="22"/>
          <w:szCs w:val="22"/>
        </w:rPr>
      </w:pPr>
    </w:p>
    <w:p w14:paraId="124B7A9C" w14:textId="470A13E3" w:rsidR="006F32D5" w:rsidRPr="00470E11" w:rsidRDefault="00B816F7" w:rsidP="006F32D5">
      <w:pPr>
        <w:spacing w:line="360" w:lineRule="auto"/>
        <w:jc w:val="both"/>
        <w:rPr>
          <w:rFonts w:ascii="Arial" w:hAnsi="Arial" w:cs="Arial"/>
          <w:sz w:val="22"/>
          <w:szCs w:val="22"/>
        </w:rPr>
      </w:pPr>
      <w:r w:rsidRPr="00B52C76">
        <w:rPr>
          <w:rFonts w:ascii="Arial" w:hAnsi="Arial" w:cs="Arial"/>
          <w:b/>
          <w:sz w:val="22"/>
          <w:szCs w:val="22"/>
        </w:rPr>
        <w:t>SEGUNDO:</w:t>
      </w:r>
      <w:r w:rsidR="00466407" w:rsidRPr="00B52C76">
        <w:rPr>
          <w:rFonts w:ascii="Arial" w:hAnsi="Arial" w:cs="Arial"/>
          <w:b/>
          <w:sz w:val="22"/>
          <w:szCs w:val="22"/>
        </w:rPr>
        <w:t xml:space="preserve"> </w:t>
      </w:r>
      <w:r w:rsidR="006F32D5" w:rsidRPr="00470E11">
        <w:rPr>
          <w:rFonts w:ascii="Arial" w:hAnsi="Arial" w:cs="Arial"/>
          <w:sz w:val="22"/>
          <w:szCs w:val="22"/>
        </w:rPr>
        <w:t xml:space="preserve">Notifíquese el presente por conducto de la Secretaría Ejecutiva </w:t>
      </w:r>
      <w:r w:rsidR="00CD7B90" w:rsidRPr="00470E11">
        <w:rPr>
          <w:rFonts w:ascii="Arial" w:hAnsi="Arial" w:cs="Arial"/>
          <w:sz w:val="22"/>
          <w:szCs w:val="22"/>
        </w:rPr>
        <w:t>al Instituto Nacional Electoral,</w:t>
      </w:r>
      <w:r w:rsidR="00CD7B90">
        <w:rPr>
          <w:rFonts w:ascii="Arial" w:hAnsi="Arial" w:cs="Arial"/>
          <w:sz w:val="22"/>
          <w:szCs w:val="22"/>
        </w:rPr>
        <w:t xml:space="preserve"> a través de su Unidad Técnica de Vinculación con los Organismos Públicos Locales Electorales</w:t>
      </w:r>
      <w:r w:rsidR="00CD7B90" w:rsidRPr="006F32D5">
        <w:rPr>
          <w:rFonts w:ascii="Arial" w:hAnsi="Arial" w:cs="Arial"/>
          <w:sz w:val="22"/>
          <w:szCs w:val="22"/>
          <w:lang w:val="es-MX"/>
        </w:rPr>
        <w:t xml:space="preserve"> </w:t>
      </w:r>
      <w:r w:rsidR="00CD7B90">
        <w:rPr>
          <w:rFonts w:ascii="Arial" w:hAnsi="Arial" w:cs="Arial"/>
          <w:sz w:val="22"/>
          <w:szCs w:val="22"/>
          <w:lang w:val="es-MX"/>
        </w:rPr>
        <w:t>y</w:t>
      </w:r>
      <w:r w:rsidR="00CD7B90" w:rsidRPr="00B52C76">
        <w:rPr>
          <w:rFonts w:ascii="Arial" w:hAnsi="Arial" w:cs="Arial"/>
          <w:sz w:val="22"/>
          <w:szCs w:val="22"/>
          <w:lang w:val="es-MX"/>
        </w:rPr>
        <w:t xml:space="preserve"> la Junta Local Ejecutiva en la entidad</w:t>
      </w:r>
      <w:r w:rsidR="00CD7B90">
        <w:rPr>
          <w:rFonts w:ascii="Arial" w:hAnsi="Arial" w:cs="Arial"/>
          <w:sz w:val="22"/>
          <w:szCs w:val="22"/>
        </w:rPr>
        <w:t>;</w:t>
      </w:r>
      <w:r w:rsidR="00CD7B90" w:rsidRPr="00470E11">
        <w:rPr>
          <w:rFonts w:ascii="Arial" w:hAnsi="Arial" w:cs="Arial"/>
          <w:sz w:val="22"/>
          <w:szCs w:val="22"/>
        </w:rPr>
        <w:t xml:space="preserve"> </w:t>
      </w:r>
      <w:r w:rsidR="006F32D5" w:rsidRPr="00470E11">
        <w:rPr>
          <w:rFonts w:ascii="Arial" w:hAnsi="Arial" w:cs="Arial"/>
          <w:sz w:val="22"/>
          <w:szCs w:val="22"/>
        </w:rPr>
        <w:t>a todos los Partidos Políticos acreditados</w:t>
      </w:r>
      <w:r w:rsidR="006F32D5">
        <w:rPr>
          <w:rFonts w:ascii="Arial" w:hAnsi="Arial" w:cs="Arial"/>
          <w:sz w:val="22"/>
          <w:szCs w:val="22"/>
        </w:rPr>
        <w:t xml:space="preserve"> y con registro</w:t>
      </w:r>
      <w:r w:rsidR="006F32D5" w:rsidRPr="00470E11">
        <w:rPr>
          <w:rFonts w:ascii="Arial" w:hAnsi="Arial" w:cs="Arial"/>
          <w:sz w:val="22"/>
          <w:szCs w:val="22"/>
        </w:rPr>
        <w:t xml:space="preserve"> ante este Consejo General</w:t>
      </w:r>
      <w:r w:rsidR="006F32D5">
        <w:rPr>
          <w:rFonts w:ascii="Arial" w:hAnsi="Arial" w:cs="Arial"/>
          <w:sz w:val="22"/>
          <w:szCs w:val="22"/>
        </w:rPr>
        <w:t>;</w:t>
      </w:r>
      <w:r w:rsidR="006F32D5" w:rsidRPr="00470E11">
        <w:rPr>
          <w:rFonts w:ascii="Arial" w:hAnsi="Arial" w:cs="Arial"/>
          <w:sz w:val="22"/>
          <w:szCs w:val="22"/>
        </w:rPr>
        <w:t xml:space="preserve"> </w:t>
      </w:r>
      <w:r w:rsidR="006F32D5" w:rsidRPr="00B52C76">
        <w:rPr>
          <w:rFonts w:ascii="Arial" w:hAnsi="Arial" w:cs="Arial"/>
          <w:sz w:val="22"/>
          <w:szCs w:val="22"/>
          <w:lang w:val="es-MX"/>
        </w:rPr>
        <w:t>a la Dirección de Organización Electoral de este Instituto</w:t>
      </w:r>
      <w:r w:rsidR="00CD7B90">
        <w:rPr>
          <w:rFonts w:ascii="Arial" w:hAnsi="Arial" w:cs="Arial"/>
          <w:sz w:val="22"/>
          <w:szCs w:val="22"/>
        </w:rPr>
        <w:t>; así como</w:t>
      </w:r>
      <w:r w:rsidR="006F32D5">
        <w:rPr>
          <w:rFonts w:ascii="Arial" w:hAnsi="Arial" w:cs="Arial"/>
          <w:sz w:val="22"/>
          <w:szCs w:val="22"/>
        </w:rPr>
        <w:t xml:space="preserve"> a los Consejos Municipales Electorales; </w:t>
      </w:r>
      <w:r w:rsidR="006F32D5" w:rsidRPr="00470E11">
        <w:rPr>
          <w:rFonts w:ascii="Arial" w:hAnsi="Arial" w:cs="Arial"/>
          <w:sz w:val="22"/>
          <w:szCs w:val="22"/>
        </w:rPr>
        <w:t>a fin de que surtan los efectos legales a que haya lugar.</w:t>
      </w:r>
    </w:p>
    <w:p w14:paraId="1A9E8472" w14:textId="77777777" w:rsidR="00FE170A" w:rsidRPr="00B52C76" w:rsidRDefault="00FE170A" w:rsidP="00390637">
      <w:pPr>
        <w:jc w:val="both"/>
        <w:rPr>
          <w:rFonts w:ascii="Arial" w:hAnsi="Arial" w:cs="Arial"/>
          <w:b/>
          <w:color w:val="000000"/>
          <w:sz w:val="22"/>
          <w:szCs w:val="22"/>
        </w:rPr>
      </w:pPr>
    </w:p>
    <w:p w14:paraId="5CFC7DED" w14:textId="76135FA6" w:rsidR="006B0DA4" w:rsidRDefault="006F32D5" w:rsidP="008F732C">
      <w:pPr>
        <w:spacing w:line="360" w:lineRule="auto"/>
        <w:jc w:val="both"/>
        <w:rPr>
          <w:rFonts w:ascii="Arial" w:eastAsia="Calibri" w:hAnsi="Arial" w:cs="Arial"/>
          <w:sz w:val="22"/>
          <w:szCs w:val="22"/>
          <w:lang w:val="es-MX" w:eastAsia="en-US"/>
        </w:rPr>
      </w:pPr>
      <w:r>
        <w:rPr>
          <w:rFonts w:ascii="Arial" w:hAnsi="Arial" w:cs="Arial"/>
          <w:b/>
          <w:color w:val="000000"/>
          <w:sz w:val="22"/>
          <w:szCs w:val="22"/>
        </w:rPr>
        <w:t>TERCERO</w:t>
      </w:r>
      <w:r w:rsidR="0057079D" w:rsidRPr="00B52C76">
        <w:rPr>
          <w:rFonts w:ascii="Arial" w:hAnsi="Arial" w:cs="Arial"/>
          <w:b/>
          <w:color w:val="000000"/>
          <w:sz w:val="22"/>
          <w:szCs w:val="22"/>
        </w:rPr>
        <w:t>:</w:t>
      </w:r>
      <w:r w:rsidR="0057079D" w:rsidRPr="00B52C76">
        <w:rPr>
          <w:rFonts w:ascii="Arial" w:hAnsi="Arial" w:cs="Arial"/>
          <w:color w:val="000000"/>
          <w:sz w:val="22"/>
          <w:szCs w:val="22"/>
        </w:rPr>
        <w:t xml:space="preserve"> </w:t>
      </w:r>
      <w:r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8F1407">
        <w:rPr>
          <w:rFonts w:ascii="Arial" w:eastAsia="Calibri" w:hAnsi="Arial" w:cs="Arial"/>
          <w:i/>
          <w:sz w:val="22"/>
          <w:szCs w:val="22"/>
          <w:lang w:val="es-MX" w:eastAsia="en-US"/>
        </w:rPr>
        <w:t>El Estado de Colima</w:t>
      </w:r>
      <w:r w:rsidRPr="00470E11">
        <w:rPr>
          <w:rFonts w:ascii="Arial" w:eastAsia="Calibri" w:hAnsi="Arial" w:cs="Arial"/>
          <w:sz w:val="22"/>
          <w:szCs w:val="22"/>
          <w:lang w:val="es-MX" w:eastAsia="en-US"/>
        </w:rPr>
        <w:t>" y en la página de internet del Instituto Electoral del Estado.</w:t>
      </w:r>
    </w:p>
    <w:p w14:paraId="6049526C" w14:textId="77EBE175" w:rsidR="00390637" w:rsidRDefault="00390637" w:rsidP="00390637">
      <w:pPr>
        <w:jc w:val="both"/>
        <w:rPr>
          <w:rFonts w:ascii="Arial" w:eastAsia="Calibri" w:hAnsi="Arial" w:cs="Arial"/>
          <w:sz w:val="22"/>
          <w:szCs w:val="22"/>
          <w:lang w:val="es-MX" w:eastAsia="en-US"/>
        </w:rPr>
      </w:pPr>
    </w:p>
    <w:p w14:paraId="72D6A0D6" w14:textId="77777777" w:rsidR="00390637" w:rsidRPr="00390637" w:rsidRDefault="00390637" w:rsidP="00390637">
      <w:pPr>
        <w:spacing w:line="360" w:lineRule="auto"/>
        <w:jc w:val="both"/>
        <w:rPr>
          <w:rFonts w:ascii="Arial" w:eastAsia="Calibri" w:hAnsi="Arial" w:cs="Arial"/>
          <w:sz w:val="22"/>
          <w:szCs w:val="22"/>
          <w:lang w:val="es-MX" w:eastAsia="en-US"/>
        </w:rPr>
      </w:pPr>
      <w:r w:rsidRPr="00390637">
        <w:rPr>
          <w:rFonts w:ascii="Arial" w:eastAsia="Calibri" w:hAnsi="Arial" w:cs="Arial"/>
          <w:sz w:val="22"/>
          <w:szCs w:val="22"/>
          <w:lang w:val="es-MX" w:eastAsia="en-US"/>
        </w:rPr>
        <w:t xml:space="preserve">El presente Acuerdo fue aprobado en la Octava Sesión Ordinaria del Proceso Electoral Local 2020-2021 del Consejo General, celebrada el 30 (treinta) de enero de 2021 (dos mil veintiuno), por unanimidad de votos a favor de las </w:t>
      </w:r>
      <w:proofErr w:type="gramStart"/>
      <w:r w:rsidRPr="00390637">
        <w:rPr>
          <w:rFonts w:ascii="Arial" w:eastAsia="Calibri" w:hAnsi="Arial" w:cs="Arial"/>
          <w:sz w:val="22"/>
          <w:szCs w:val="22"/>
          <w:lang w:val="es-MX" w:eastAsia="en-US"/>
        </w:rPr>
        <w:t>Consejeras</w:t>
      </w:r>
      <w:proofErr w:type="gramEnd"/>
      <w:r w:rsidRPr="00390637">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2EE5200A" w14:textId="77777777" w:rsidR="00390637" w:rsidRPr="00390637" w:rsidRDefault="00390637" w:rsidP="00390637">
      <w:pPr>
        <w:spacing w:line="360" w:lineRule="auto"/>
        <w:jc w:val="both"/>
        <w:rPr>
          <w:rFonts w:ascii="Arial" w:eastAsia="Calibri" w:hAnsi="Arial" w:cs="Arial"/>
          <w:sz w:val="6"/>
          <w:szCs w:val="10"/>
          <w:lang w:val="es-MX" w:eastAsia="en-US"/>
        </w:rPr>
      </w:pPr>
    </w:p>
    <w:tbl>
      <w:tblPr>
        <w:tblW w:w="0" w:type="auto"/>
        <w:tblInd w:w="104" w:type="dxa"/>
        <w:tblLook w:val="04A0" w:firstRow="1" w:lastRow="0" w:firstColumn="1" w:lastColumn="0" w:noHBand="0" w:noVBand="1"/>
      </w:tblPr>
      <w:tblGrid>
        <w:gridCol w:w="4621"/>
        <w:gridCol w:w="4322"/>
        <w:gridCol w:w="25"/>
      </w:tblGrid>
      <w:tr w:rsidR="00390637" w:rsidRPr="00390637" w14:paraId="3DE364DE" w14:textId="77777777" w:rsidTr="00E951C4">
        <w:tc>
          <w:tcPr>
            <w:tcW w:w="4628" w:type="dxa"/>
            <w:hideMark/>
          </w:tcPr>
          <w:p w14:paraId="270AE17F" w14:textId="77777777" w:rsidR="00390637" w:rsidRPr="00390637" w:rsidRDefault="00390637" w:rsidP="00390637">
            <w:pPr>
              <w:spacing w:line="276" w:lineRule="auto"/>
              <w:ind w:right="-11"/>
              <w:jc w:val="center"/>
              <w:rPr>
                <w:rFonts w:ascii="Arial" w:eastAsia="Arial" w:hAnsi="Arial" w:cs="Arial"/>
                <w:b/>
                <w:sz w:val="20"/>
                <w:szCs w:val="20"/>
                <w:lang w:val="es-MX" w:eastAsia="en-US"/>
              </w:rPr>
            </w:pPr>
            <w:r w:rsidRPr="00390637">
              <w:rPr>
                <w:rFonts w:ascii="Arial" w:eastAsia="Arial" w:hAnsi="Arial" w:cs="Arial"/>
                <w:b/>
                <w:sz w:val="20"/>
                <w:szCs w:val="20"/>
                <w:lang w:val="es-MX" w:eastAsia="en-US"/>
              </w:rPr>
              <w:t>CONSEJERA PRESIDENTA</w:t>
            </w:r>
          </w:p>
        </w:tc>
        <w:tc>
          <w:tcPr>
            <w:tcW w:w="4340" w:type="dxa"/>
            <w:gridSpan w:val="2"/>
            <w:hideMark/>
          </w:tcPr>
          <w:p w14:paraId="67799203" w14:textId="77777777" w:rsidR="00390637" w:rsidRPr="00390637" w:rsidRDefault="00390637" w:rsidP="00390637">
            <w:pPr>
              <w:spacing w:line="276" w:lineRule="auto"/>
              <w:ind w:right="-11"/>
              <w:jc w:val="center"/>
              <w:rPr>
                <w:rFonts w:ascii="Arial" w:eastAsia="Arial" w:hAnsi="Arial" w:cs="Arial"/>
                <w:b/>
                <w:sz w:val="20"/>
                <w:szCs w:val="20"/>
                <w:lang w:val="es-MX" w:eastAsia="en-US"/>
              </w:rPr>
            </w:pPr>
            <w:r w:rsidRPr="00390637">
              <w:rPr>
                <w:rFonts w:ascii="Arial" w:eastAsia="Arial" w:hAnsi="Arial" w:cs="Arial"/>
                <w:b/>
                <w:sz w:val="20"/>
                <w:szCs w:val="20"/>
                <w:lang w:val="es-MX" w:eastAsia="en-US"/>
              </w:rPr>
              <w:t>SECRETARIO EJECUTIVO</w:t>
            </w:r>
          </w:p>
        </w:tc>
      </w:tr>
      <w:tr w:rsidR="00390637" w:rsidRPr="00390637" w14:paraId="5C29A750" w14:textId="77777777" w:rsidTr="00E951C4">
        <w:tc>
          <w:tcPr>
            <w:tcW w:w="4628" w:type="dxa"/>
          </w:tcPr>
          <w:p w14:paraId="57A16214" w14:textId="77777777" w:rsidR="00390637" w:rsidRPr="00390637" w:rsidRDefault="00390637" w:rsidP="00390637">
            <w:pPr>
              <w:spacing w:line="276" w:lineRule="auto"/>
              <w:ind w:right="-11"/>
              <w:rPr>
                <w:rFonts w:ascii="Arial" w:eastAsia="Arial" w:hAnsi="Arial" w:cs="Arial"/>
                <w:sz w:val="20"/>
                <w:szCs w:val="20"/>
                <w:lang w:val="es-MX" w:eastAsia="en-US"/>
              </w:rPr>
            </w:pPr>
          </w:p>
          <w:p w14:paraId="653C7367" w14:textId="77777777" w:rsidR="00390637" w:rsidRPr="00390637" w:rsidRDefault="00390637" w:rsidP="00390637">
            <w:pPr>
              <w:spacing w:line="276" w:lineRule="auto"/>
              <w:ind w:right="-11"/>
              <w:rPr>
                <w:rFonts w:ascii="Arial" w:eastAsia="Arial" w:hAnsi="Arial" w:cs="Arial"/>
                <w:lang w:val="es-MX" w:eastAsia="en-US"/>
              </w:rPr>
            </w:pPr>
          </w:p>
          <w:p w14:paraId="3ABAD3F0" w14:textId="77777777" w:rsidR="00390637" w:rsidRPr="00390637" w:rsidRDefault="00390637" w:rsidP="00390637">
            <w:pPr>
              <w:spacing w:line="276" w:lineRule="auto"/>
              <w:ind w:right="-11"/>
              <w:rPr>
                <w:rFonts w:ascii="Arial" w:eastAsia="Arial" w:hAnsi="Arial" w:cs="Arial"/>
                <w:sz w:val="20"/>
                <w:szCs w:val="20"/>
                <w:lang w:val="es-MX" w:eastAsia="en-US"/>
              </w:rPr>
            </w:pPr>
          </w:p>
          <w:p w14:paraId="67C72C2D" w14:textId="77777777" w:rsidR="00390637" w:rsidRDefault="00390637" w:rsidP="00390637">
            <w:pPr>
              <w:spacing w:line="276" w:lineRule="auto"/>
              <w:ind w:right="-11"/>
              <w:rPr>
                <w:rFonts w:ascii="Arial" w:eastAsia="Arial" w:hAnsi="Arial" w:cs="Arial"/>
                <w:sz w:val="20"/>
                <w:szCs w:val="20"/>
                <w:lang w:val="es-MX" w:eastAsia="en-US"/>
              </w:rPr>
            </w:pPr>
          </w:p>
          <w:p w14:paraId="3A5CA506" w14:textId="77777777" w:rsidR="00390637" w:rsidRDefault="00390637" w:rsidP="00390637">
            <w:pPr>
              <w:spacing w:line="276" w:lineRule="auto"/>
              <w:ind w:right="-11"/>
              <w:rPr>
                <w:rFonts w:ascii="Arial" w:eastAsia="Arial" w:hAnsi="Arial" w:cs="Arial"/>
                <w:sz w:val="20"/>
                <w:szCs w:val="20"/>
                <w:lang w:val="es-MX" w:eastAsia="en-US"/>
              </w:rPr>
            </w:pPr>
          </w:p>
          <w:p w14:paraId="2C618238" w14:textId="5EF6BA79" w:rsidR="00390637" w:rsidRPr="00390637" w:rsidRDefault="00390637" w:rsidP="00390637">
            <w:pPr>
              <w:spacing w:line="276" w:lineRule="auto"/>
              <w:ind w:right="-11"/>
              <w:rPr>
                <w:rFonts w:ascii="Arial" w:eastAsia="Arial" w:hAnsi="Arial" w:cs="Arial"/>
                <w:sz w:val="20"/>
                <w:szCs w:val="20"/>
                <w:lang w:val="es-MX" w:eastAsia="en-US"/>
              </w:rPr>
            </w:pPr>
          </w:p>
        </w:tc>
        <w:tc>
          <w:tcPr>
            <w:tcW w:w="4340" w:type="dxa"/>
            <w:gridSpan w:val="2"/>
          </w:tcPr>
          <w:p w14:paraId="33CD64A1" w14:textId="77777777" w:rsidR="00390637" w:rsidRPr="00390637" w:rsidRDefault="00390637" w:rsidP="00390637">
            <w:pPr>
              <w:spacing w:line="276" w:lineRule="auto"/>
              <w:ind w:right="-11"/>
              <w:jc w:val="center"/>
              <w:rPr>
                <w:rFonts w:ascii="Arial" w:eastAsia="Arial" w:hAnsi="Arial" w:cs="Arial"/>
                <w:sz w:val="20"/>
                <w:szCs w:val="20"/>
                <w:lang w:val="en-US" w:eastAsia="en-US"/>
              </w:rPr>
            </w:pPr>
          </w:p>
          <w:p w14:paraId="699A367F" w14:textId="77777777" w:rsidR="00390637" w:rsidRPr="00390637" w:rsidRDefault="00390637" w:rsidP="00390637">
            <w:pPr>
              <w:spacing w:line="276" w:lineRule="auto"/>
              <w:ind w:right="-11"/>
              <w:jc w:val="center"/>
              <w:rPr>
                <w:rFonts w:ascii="Arial" w:eastAsia="Arial" w:hAnsi="Arial" w:cs="Arial"/>
                <w:sz w:val="20"/>
                <w:szCs w:val="20"/>
                <w:lang w:val="en-US" w:eastAsia="en-US"/>
              </w:rPr>
            </w:pPr>
          </w:p>
        </w:tc>
      </w:tr>
      <w:tr w:rsidR="00390637" w:rsidRPr="00390637" w14:paraId="058685F0" w14:textId="77777777" w:rsidTr="00E951C4">
        <w:tc>
          <w:tcPr>
            <w:tcW w:w="4628" w:type="dxa"/>
            <w:hideMark/>
          </w:tcPr>
          <w:p w14:paraId="45048799" w14:textId="77777777" w:rsidR="00390637" w:rsidRPr="00390637" w:rsidRDefault="00390637" w:rsidP="00390637">
            <w:pPr>
              <w:spacing w:line="276" w:lineRule="auto"/>
              <w:ind w:right="-11"/>
              <w:jc w:val="center"/>
              <w:rPr>
                <w:rFonts w:ascii="Arial" w:eastAsia="Arial" w:hAnsi="Arial" w:cs="Arial"/>
                <w:sz w:val="20"/>
                <w:szCs w:val="20"/>
                <w:lang w:val="es-MX" w:eastAsia="en-US"/>
              </w:rPr>
            </w:pPr>
            <w:r w:rsidRPr="00390637">
              <w:rPr>
                <w:rFonts w:ascii="Arial" w:eastAsia="Arial" w:hAnsi="Arial" w:cs="Arial"/>
                <w:sz w:val="20"/>
                <w:szCs w:val="20"/>
                <w:lang w:val="es-MX" w:eastAsia="en-US"/>
              </w:rPr>
              <w:t>______________________________________</w:t>
            </w:r>
          </w:p>
        </w:tc>
        <w:tc>
          <w:tcPr>
            <w:tcW w:w="4340" w:type="dxa"/>
            <w:gridSpan w:val="2"/>
            <w:hideMark/>
          </w:tcPr>
          <w:p w14:paraId="59D2C2C3"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____________________________________</w:t>
            </w:r>
          </w:p>
        </w:tc>
      </w:tr>
      <w:tr w:rsidR="00390637" w:rsidRPr="00390637" w14:paraId="024BB8C1" w14:textId="77777777" w:rsidTr="00E951C4">
        <w:tc>
          <w:tcPr>
            <w:tcW w:w="4628" w:type="dxa"/>
            <w:hideMark/>
          </w:tcPr>
          <w:p w14:paraId="14CD0C86" w14:textId="77777777" w:rsidR="00390637" w:rsidRPr="00390637" w:rsidRDefault="00390637" w:rsidP="00390637">
            <w:pPr>
              <w:spacing w:line="276" w:lineRule="auto"/>
              <w:ind w:right="-11"/>
              <w:jc w:val="center"/>
              <w:rPr>
                <w:rFonts w:ascii="Arial" w:eastAsia="Arial" w:hAnsi="Arial" w:cs="Arial"/>
                <w:sz w:val="20"/>
                <w:szCs w:val="20"/>
                <w:lang w:val="es-MX" w:eastAsia="en-US"/>
              </w:rPr>
            </w:pPr>
            <w:r w:rsidRPr="00390637">
              <w:rPr>
                <w:rFonts w:ascii="Arial" w:eastAsia="Arial" w:hAnsi="Arial" w:cs="Arial"/>
                <w:sz w:val="20"/>
                <w:szCs w:val="20"/>
                <w:lang w:val="es-MX" w:eastAsia="en-US"/>
              </w:rPr>
              <w:t>MTRA. NIRVANA FABIOLA ROSALES OCHOA</w:t>
            </w:r>
          </w:p>
        </w:tc>
        <w:tc>
          <w:tcPr>
            <w:tcW w:w="4340" w:type="dxa"/>
            <w:gridSpan w:val="2"/>
            <w:hideMark/>
          </w:tcPr>
          <w:p w14:paraId="19663D56" w14:textId="77777777" w:rsidR="00390637" w:rsidRPr="00390637" w:rsidRDefault="00390637" w:rsidP="00390637">
            <w:pPr>
              <w:spacing w:line="276" w:lineRule="auto"/>
              <w:ind w:right="-11"/>
              <w:jc w:val="center"/>
              <w:rPr>
                <w:rFonts w:ascii="Arial" w:eastAsia="Arial" w:hAnsi="Arial" w:cs="Arial"/>
                <w:sz w:val="20"/>
                <w:szCs w:val="20"/>
                <w:lang w:val="es-MX" w:eastAsia="en-US"/>
              </w:rPr>
            </w:pPr>
            <w:r w:rsidRPr="00390637">
              <w:rPr>
                <w:rFonts w:ascii="Arial" w:eastAsia="Arial" w:hAnsi="Arial" w:cs="Arial"/>
                <w:sz w:val="20"/>
                <w:szCs w:val="20"/>
                <w:lang w:val="es-MX" w:eastAsia="en-US"/>
              </w:rPr>
              <w:t>LIC. ÓSCAR OMAR ESPINOZA</w:t>
            </w:r>
          </w:p>
        </w:tc>
      </w:tr>
      <w:tr w:rsidR="00390637" w:rsidRPr="00390637" w14:paraId="6E3A6014" w14:textId="77777777" w:rsidTr="00E951C4">
        <w:tc>
          <w:tcPr>
            <w:tcW w:w="8968" w:type="dxa"/>
            <w:gridSpan w:val="3"/>
          </w:tcPr>
          <w:p w14:paraId="2DFB738B" w14:textId="77777777" w:rsidR="00390637" w:rsidRPr="00390637" w:rsidRDefault="00390637" w:rsidP="00390637">
            <w:pPr>
              <w:spacing w:line="276" w:lineRule="auto"/>
              <w:ind w:right="-11"/>
              <w:jc w:val="center"/>
              <w:rPr>
                <w:rFonts w:ascii="Arial" w:eastAsia="Arial" w:hAnsi="Arial" w:cs="Arial"/>
                <w:b/>
                <w:sz w:val="2"/>
                <w:szCs w:val="20"/>
                <w:lang w:val="es-MX" w:eastAsia="en-US"/>
              </w:rPr>
            </w:pPr>
          </w:p>
          <w:p w14:paraId="228C7484" w14:textId="77777777" w:rsidR="00390637" w:rsidRPr="00390637" w:rsidRDefault="00390637" w:rsidP="00390637">
            <w:pPr>
              <w:spacing w:line="276" w:lineRule="auto"/>
              <w:ind w:right="-11"/>
              <w:rPr>
                <w:rFonts w:ascii="Arial" w:eastAsia="Arial" w:hAnsi="Arial" w:cs="Arial"/>
                <w:b/>
                <w:sz w:val="2"/>
                <w:szCs w:val="20"/>
                <w:lang w:val="es-MX" w:eastAsia="en-US"/>
              </w:rPr>
            </w:pPr>
          </w:p>
          <w:p w14:paraId="015EAE58" w14:textId="77777777" w:rsidR="00390637" w:rsidRPr="00390637" w:rsidRDefault="00390637" w:rsidP="00390637">
            <w:pPr>
              <w:spacing w:line="276" w:lineRule="auto"/>
              <w:ind w:right="-11"/>
              <w:jc w:val="center"/>
              <w:rPr>
                <w:rFonts w:ascii="Arial" w:eastAsia="Arial" w:hAnsi="Arial" w:cs="Arial"/>
                <w:b/>
                <w:sz w:val="2"/>
                <w:szCs w:val="20"/>
                <w:lang w:val="es-MX" w:eastAsia="en-US"/>
              </w:rPr>
            </w:pPr>
          </w:p>
          <w:p w14:paraId="285316E6" w14:textId="77777777" w:rsidR="00390637" w:rsidRPr="00390637" w:rsidRDefault="00390637" w:rsidP="00390637">
            <w:pPr>
              <w:spacing w:line="276" w:lineRule="auto"/>
              <w:ind w:right="-11"/>
              <w:jc w:val="center"/>
              <w:rPr>
                <w:rFonts w:ascii="Arial" w:eastAsia="Arial" w:hAnsi="Arial" w:cs="Arial"/>
                <w:b/>
                <w:sz w:val="2"/>
                <w:szCs w:val="20"/>
                <w:lang w:val="es-MX" w:eastAsia="en-US"/>
              </w:rPr>
            </w:pPr>
          </w:p>
          <w:p w14:paraId="16A2407D" w14:textId="77777777" w:rsidR="00390637" w:rsidRPr="00390637" w:rsidRDefault="00390637" w:rsidP="00390637">
            <w:pPr>
              <w:spacing w:line="276" w:lineRule="auto"/>
              <w:ind w:right="-11"/>
              <w:rPr>
                <w:rFonts w:ascii="Arial" w:eastAsia="Arial" w:hAnsi="Arial" w:cs="Arial"/>
                <w:b/>
                <w:sz w:val="2"/>
                <w:szCs w:val="2"/>
                <w:lang w:val="es-MX" w:eastAsia="en-US"/>
              </w:rPr>
            </w:pPr>
          </w:p>
          <w:p w14:paraId="4DA7B827" w14:textId="77777777" w:rsidR="00390637" w:rsidRDefault="00390637" w:rsidP="00390637">
            <w:pPr>
              <w:spacing w:line="276" w:lineRule="auto"/>
              <w:ind w:right="-11"/>
              <w:jc w:val="center"/>
              <w:rPr>
                <w:rFonts w:ascii="Arial" w:eastAsia="Arial" w:hAnsi="Arial" w:cs="Arial"/>
                <w:b/>
                <w:sz w:val="20"/>
                <w:szCs w:val="20"/>
                <w:lang w:val="es-MX" w:eastAsia="en-US"/>
              </w:rPr>
            </w:pPr>
          </w:p>
          <w:p w14:paraId="6990AC99" w14:textId="0F33B4B2" w:rsidR="00390637" w:rsidRPr="00390637" w:rsidRDefault="00390637" w:rsidP="00390637">
            <w:pPr>
              <w:spacing w:line="276" w:lineRule="auto"/>
              <w:ind w:right="-11"/>
              <w:jc w:val="center"/>
              <w:rPr>
                <w:rFonts w:ascii="Arial" w:eastAsia="Arial" w:hAnsi="Arial" w:cs="Arial"/>
                <w:b/>
                <w:sz w:val="20"/>
                <w:szCs w:val="20"/>
                <w:lang w:val="es-MX" w:eastAsia="en-US"/>
              </w:rPr>
            </w:pPr>
            <w:r w:rsidRPr="00390637">
              <w:rPr>
                <w:rFonts w:ascii="Arial" w:eastAsia="Arial" w:hAnsi="Arial" w:cs="Arial"/>
                <w:b/>
                <w:sz w:val="20"/>
                <w:szCs w:val="20"/>
                <w:lang w:val="es-MX" w:eastAsia="en-US"/>
              </w:rPr>
              <w:lastRenderedPageBreak/>
              <w:t>CONSEJERAS Y CONSEJEROS ELECTORALES</w:t>
            </w:r>
          </w:p>
        </w:tc>
      </w:tr>
      <w:tr w:rsidR="00390637" w:rsidRPr="00390637" w14:paraId="08E52387" w14:textId="77777777" w:rsidTr="00E951C4">
        <w:tc>
          <w:tcPr>
            <w:tcW w:w="4628" w:type="dxa"/>
          </w:tcPr>
          <w:p w14:paraId="5084D667" w14:textId="77777777" w:rsidR="00390637" w:rsidRPr="00390637" w:rsidRDefault="00390637" w:rsidP="00390637">
            <w:pPr>
              <w:spacing w:line="276" w:lineRule="auto"/>
              <w:ind w:right="-11"/>
              <w:jc w:val="center"/>
              <w:rPr>
                <w:rFonts w:ascii="Arial" w:eastAsia="Arial" w:hAnsi="Arial" w:cs="Arial"/>
                <w:sz w:val="20"/>
                <w:szCs w:val="18"/>
                <w:lang w:val="en-US" w:eastAsia="en-US"/>
              </w:rPr>
            </w:pPr>
          </w:p>
          <w:p w14:paraId="13220011" w14:textId="77777777" w:rsidR="00390637" w:rsidRPr="00390637" w:rsidRDefault="00390637" w:rsidP="00390637">
            <w:pPr>
              <w:spacing w:line="276" w:lineRule="auto"/>
              <w:ind w:right="-11"/>
              <w:jc w:val="center"/>
              <w:rPr>
                <w:rFonts w:ascii="Arial" w:eastAsia="Arial" w:hAnsi="Arial" w:cs="Arial"/>
                <w:sz w:val="20"/>
                <w:szCs w:val="18"/>
                <w:lang w:val="en-US" w:eastAsia="en-US"/>
              </w:rPr>
            </w:pPr>
          </w:p>
          <w:p w14:paraId="1A694D11" w14:textId="36507F71" w:rsidR="00390637" w:rsidRDefault="00390637" w:rsidP="00390637">
            <w:pPr>
              <w:spacing w:line="276" w:lineRule="auto"/>
              <w:ind w:right="-11"/>
              <w:jc w:val="center"/>
              <w:rPr>
                <w:rFonts w:ascii="Arial" w:eastAsia="Arial" w:hAnsi="Arial" w:cs="Arial"/>
                <w:sz w:val="20"/>
                <w:szCs w:val="18"/>
                <w:lang w:val="en-US" w:eastAsia="en-US"/>
              </w:rPr>
            </w:pPr>
          </w:p>
          <w:p w14:paraId="4935F2A2" w14:textId="77777777" w:rsidR="00390637" w:rsidRPr="00390637" w:rsidRDefault="00390637" w:rsidP="00390637">
            <w:pPr>
              <w:spacing w:line="276" w:lineRule="auto"/>
              <w:ind w:right="-11"/>
              <w:jc w:val="center"/>
              <w:rPr>
                <w:rFonts w:ascii="Arial" w:eastAsia="Arial" w:hAnsi="Arial" w:cs="Arial"/>
                <w:sz w:val="20"/>
                <w:szCs w:val="18"/>
                <w:lang w:val="en-US" w:eastAsia="en-US"/>
              </w:rPr>
            </w:pPr>
          </w:p>
          <w:p w14:paraId="54BE4431" w14:textId="77777777" w:rsidR="00390637" w:rsidRPr="00390637" w:rsidRDefault="00390637" w:rsidP="00390637">
            <w:pPr>
              <w:spacing w:line="276" w:lineRule="auto"/>
              <w:ind w:right="-11"/>
              <w:rPr>
                <w:rFonts w:ascii="Arial" w:eastAsia="Arial" w:hAnsi="Arial" w:cs="Arial"/>
                <w:i/>
                <w:sz w:val="18"/>
                <w:szCs w:val="20"/>
                <w:lang w:val="en-US" w:eastAsia="en-US"/>
              </w:rPr>
            </w:pPr>
          </w:p>
          <w:p w14:paraId="224ADC6D" w14:textId="77777777" w:rsidR="00390637" w:rsidRPr="00390637" w:rsidRDefault="00390637" w:rsidP="00390637">
            <w:pPr>
              <w:spacing w:line="276" w:lineRule="auto"/>
              <w:ind w:right="-11"/>
              <w:rPr>
                <w:rFonts w:ascii="Arial" w:eastAsia="Arial" w:hAnsi="Arial" w:cs="Arial"/>
                <w:sz w:val="10"/>
                <w:szCs w:val="10"/>
                <w:lang w:val="en-US" w:eastAsia="en-US"/>
              </w:rPr>
            </w:pPr>
          </w:p>
          <w:p w14:paraId="2CF70629" w14:textId="77777777" w:rsidR="00390637" w:rsidRPr="00390637" w:rsidRDefault="00390637" w:rsidP="00390637">
            <w:pPr>
              <w:spacing w:line="276" w:lineRule="auto"/>
              <w:ind w:right="-11"/>
              <w:rPr>
                <w:rFonts w:ascii="Arial" w:eastAsia="Arial" w:hAnsi="Arial" w:cs="Arial"/>
                <w:sz w:val="10"/>
                <w:szCs w:val="10"/>
                <w:lang w:val="en-US" w:eastAsia="en-US"/>
              </w:rPr>
            </w:pPr>
          </w:p>
          <w:p w14:paraId="1BB40E17" w14:textId="77777777" w:rsidR="00390637" w:rsidRPr="00390637" w:rsidRDefault="00390637" w:rsidP="00390637">
            <w:pPr>
              <w:spacing w:line="276" w:lineRule="auto"/>
              <w:ind w:right="-11"/>
              <w:rPr>
                <w:rFonts w:ascii="Arial" w:eastAsia="Arial" w:hAnsi="Arial" w:cs="Arial"/>
                <w:sz w:val="10"/>
                <w:szCs w:val="10"/>
                <w:lang w:val="en-US" w:eastAsia="en-US"/>
              </w:rPr>
            </w:pPr>
          </w:p>
          <w:p w14:paraId="658D4EDC" w14:textId="77777777" w:rsidR="00390637" w:rsidRPr="00390637" w:rsidRDefault="00390637" w:rsidP="00390637">
            <w:pPr>
              <w:spacing w:line="276" w:lineRule="auto"/>
              <w:ind w:right="-11"/>
              <w:rPr>
                <w:rFonts w:ascii="Arial" w:eastAsia="Arial" w:hAnsi="Arial" w:cs="Arial"/>
                <w:sz w:val="10"/>
                <w:szCs w:val="10"/>
                <w:lang w:val="en-US" w:eastAsia="en-US"/>
              </w:rPr>
            </w:pPr>
          </w:p>
          <w:p w14:paraId="79174B33" w14:textId="77777777" w:rsidR="00390637" w:rsidRPr="00390637" w:rsidRDefault="00390637" w:rsidP="00390637">
            <w:pPr>
              <w:spacing w:line="276" w:lineRule="auto"/>
              <w:ind w:right="-11"/>
              <w:rPr>
                <w:rFonts w:ascii="Arial" w:eastAsia="Arial" w:hAnsi="Arial" w:cs="Arial"/>
                <w:sz w:val="10"/>
                <w:szCs w:val="10"/>
                <w:lang w:val="en-US" w:eastAsia="en-US"/>
              </w:rPr>
            </w:pPr>
          </w:p>
          <w:p w14:paraId="0DACD858"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_____________________________________</w:t>
            </w:r>
          </w:p>
        </w:tc>
        <w:tc>
          <w:tcPr>
            <w:tcW w:w="4340" w:type="dxa"/>
            <w:gridSpan w:val="2"/>
          </w:tcPr>
          <w:p w14:paraId="3AF46257" w14:textId="77777777" w:rsidR="00390637" w:rsidRPr="00390637" w:rsidRDefault="00390637" w:rsidP="00390637">
            <w:pPr>
              <w:spacing w:line="276" w:lineRule="auto"/>
              <w:ind w:right="-11"/>
              <w:jc w:val="center"/>
              <w:rPr>
                <w:rFonts w:ascii="Arial" w:eastAsia="Arial" w:hAnsi="Arial" w:cs="Arial"/>
                <w:sz w:val="10"/>
                <w:szCs w:val="10"/>
                <w:lang w:val="en-US" w:eastAsia="en-US"/>
              </w:rPr>
            </w:pPr>
          </w:p>
          <w:p w14:paraId="4C6D6A30" w14:textId="77777777" w:rsidR="00390637" w:rsidRPr="00390637" w:rsidRDefault="00390637" w:rsidP="00390637">
            <w:pPr>
              <w:spacing w:line="276" w:lineRule="auto"/>
              <w:ind w:right="-11"/>
              <w:rPr>
                <w:rFonts w:ascii="Arial" w:eastAsia="Arial" w:hAnsi="Arial" w:cs="Arial"/>
                <w:sz w:val="20"/>
                <w:szCs w:val="18"/>
                <w:lang w:val="en-US" w:eastAsia="en-US"/>
              </w:rPr>
            </w:pPr>
          </w:p>
          <w:p w14:paraId="1C8F9153" w14:textId="35AA0FDD" w:rsidR="00390637" w:rsidRDefault="00390637" w:rsidP="00390637">
            <w:pPr>
              <w:spacing w:line="276" w:lineRule="auto"/>
              <w:ind w:right="-11"/>
              <w:rPr>
                <w:rFonts w:ascii="Arial" w:eastAsia="Arial" w:hAnsi="Arial" w:cs="Arial"/>
                <w:sz w:val="20"/>
                <w:szCs w:val="18"/>
                <w:lang w:val="en-US" w:eastAsia="en-US"/>
              </w:rPr>
            </w:pPr>
          </w:p>
          <w:p w14:paraId="582F510C" w14:textId="77777777" w:rsidR="00390637" w:rsidRPr="00390637" w:rsidRDefault="00390637" w:rsidP="00390637">
            <w:pPr>
              <w:spacing w:line="276" w:lineRule="auto"/>
              <w:ind w:right="-11"/>
              <w:rPr>
                <w:rFonts w:ascii="Arial" w:eastAsia="Arial" w:hAnsi="Arial" w:cs="Arial"/>
                <w:sz w:val="20"/>
                <w:szCs w:val="18"/>
                <w:lang w:val="en-US" w:eastAsia="en-US"/>
              </w:rPr>
            </w:pPr>
          </w:p>
          <w:p w14:paraId="4AC6E77B" w14:textId="77777777" w:rsidR="00390637" w:rsidRPr="00390637" w:rsidRDefault="00390637" w:rsidP="00390637">
            <w:pPr>
              <w:spacing w:line="276" w:lineRule="auto"/>
              <w:ind w:right="-11"/>
              <w:jc w:val="center"/>
              <w:rPr>
                <w:rFonts w:ascii="Arial" w:eastAsia="Arial" w:hAnsi="Arial" w:cs="Arial"/>
                <w:sz w:val="18"/>
                <w:szCs w:val="18"/>
                <w:lang w:val="en-US" w:eastAsia="en-US"/>
              </w:rPr>
            </w:pPr>
          </w:p>
          <w:p w14:paraId="4BAB3AB7" w14:textId="77777777" w:rsidR="00390637" w:rsidRPr="00390637" w:rsidRDefault="00390637" w:rsidP="00390637">
            <w:pPr>
              <w:spacing w:line="276" w:lineRule="auto"/>
              <w:ind w:right="-11"/>
              <w:jc w:val="center"/>
              <w:rPr>
                <w:rFonts w:ascii="Arial" w:eastAsia="Arial" w:hAnsi="Arial" w:cs="Arial"/>
                <w:sz w:val="20"/>
                <w:szCs w:val="20"/>
                <w:lang w:val="en-US" w:eastAsia="en-US"/>
              </w:rPr>
            </w:pPr>
          </w:p>
          <w:p w14:paraId="02F860F1" w14:textId="77777777" w:rsidR="00390637" w:rsidRPr="00390637" w:rsidRDefault="00390637" w:rsidP="00390637">
            <w:pPr>
              <w:spacing w:line="276" w:lineRule="auto"/>
              <w:ind w:right="-11"/>
              <w:jc w:val="center"/>
              <w:rPr>
                <w:rFonts w:ascii="Arial" w:eastAsia="Arial" w:hAnsi="Arial" w:cs="Arial"/>
                <w:sz w:val="20"/>
                <w:szCs w:val="20"/>
                <w:lang w:val="en-US" w:eastAsia="en-US"/>
              </w:rPr>
            </w:pPr>
          </w:p>
          <w:p w14:paraId="0DABA498" w14:textId="77777777" w:rsidR="00390637" w:rsidRPr="00390637" w:rsidRDefault="00390637" w:rsidP="00390637">
            <w:pPr>
              <w:spacing w:line="276" w:lineRule="auto"/>
              <w:ind w:right="-11"/>
              <w:jc w:val="center"/>
              <w:rPr>
                <w:rFonts w:ascii="Arial" w:eastAsia="Arial" w:hAnsi="Arial" w:cs="Arial"/>
                <w:sz w:val="20"/>
                <w:szCs w:val="20"/>
                <w:lang w:val="en-US" w:eastAsia="en-US"/>
              </w:rPr>
            </w:pPr>
          </w:p>
          <w:p w14:paraId="0CD600B0"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w:t>
            </w:r>
          </w:p>
        </w:tc>
      </w:tr>
      <w:tr w:rsidR="00390637" w:rsidRPr="00390637" w14:paraId="3F9D3F28" w14:textId="77777777" w:rsidTr="00E951C4">
        <w:tc>
          <w:tcPr>
            <w:tcW w:w="4628" w:type="dxa"/>
          </w:tcPr>
          <w:p w14:paraId="59909F60" w14:textId="77777777" w:rsidR="00390637" w:rsidRPr="00390637" w:rsidRDefault="00390637" w:rsidP="00390637">
            <w:pPr>
              <w:spacing w:line="276" w:lineRule="auto"/>
              <w:rPr>
                <w:rFonts w:ascii="Arial" w:eastAsia="Arial" w:hAnsi="Arial" w:cs="Arial"/>
                <w:sz w:val="20"/>
                <w:szCs w:val="20"/>
                <w:lang w:val="en-US" w:eastAsia="en-US"/>
              </w:rPr>
            </w:pPr>
            <w:r w:rsidRPr="00390637">
              <w:rPr>
                <w:rFonts w:ascii="Arial" w:eastAsia="Arial" w:hAnsi="Arial" w:cs="Arial"/>
                <w:sz w:val="20"/>
                <w:szCs w:val="20"/>
                <w:lang w:val="es-MX" w:eastAsia="en-US"/>
              </w:rPr>
              <w:t xml:space="preserve">       MTRA. </w:t>
            </w:r>
            <w:r w:rsidRPr="00390637">
              <w:rPr>
                <w:rFonts w:ascii="Arial" w:eastAsia="Calibri" w:hAnsi="Arial" w:cs="Arial"/>
                <w:sz w:val="22"/>
                <w:szCs w:val="22"/>
                <w:lang w:val="es-MX" w:eastAsia="en-US"/>
              </w:rPr>
              <w:t>MARTHA ELBA IZA HUERTA</w:t>
            </w:r>
          </w:p>
          <w:p w14:paraId="1C3EFB98" w14:textId="77777777" w:rsidR="00390637" w:rsidRPr="00390637" w:rsidRDefault="00390637" w:rsidP="00390637">
            <w:pPr>
              <w:spacing w:line="276" w:lineRule="auto"/>
              <w:rPr>
                <w:rFonts w:ascii="Arial" w:eastAsia="Arial" w:hAnsi="Arial" w:cs="Arial"/>
                <w:sz w:val="20"/>
                <w:szCs w:val="20"/>
                <w:lang w:val="en-US" w:eastAsia="en-US"/>
              </w:rPr>
            </w:pPr>
          </w:p>
          <w:p w14:paraId="3746C844" w14:textId="77777777" w:rsidR="00390637" w:rsidRPr="00390637" w:rsidRDefault="00390637" w:rsidP="00390637">
            <w:pPr>
              <w:spacing w:line="276" w:lineRule="auto"/>
              <w:rPr>
                <w:rFonts w:ascii="Arial" w:eastAsia="Arial" w:hAnsi="Arial" w:cs="Arial"/>
                <w:sz w:val="16"/>
                <w:szCs w:val="16"/>
                <w:lang w:val="en-US" w:eastAsia="en-US"/>
              </w:rPr>
            </w:pPr>
          </w:p>
          <w:p w14:paraId="317DAE92" w14:textId="77777777" w:rsidR="00390637" w:rsidRPr="00390637" w:rsidRDefault="00390637" w:rsidP="00390637">
            <w:pPr>
              <w:spacing w:line="276" w:lineRule="auto"/>
              <w:rPr>
                <w:rFonts w:ascii="Arial" w:eastAsia="Arial" w:hAnsi="Arial" w:cs="Arial"/>
                <w:sz w:val="16"/>
                <w:szCs w:val="16"/>
                <w:lang w:val="en-US" w:eastAsia="en-US"/>
              </w:rPr>
            </w:pPr>
          </w:p>
          <w:p w14:paraId="3D9EF706" w14:textId="77777777" w:rsidR="00390637" w:rsidRPr="00390637" w:rsidRDefault="00390637" w:rsidP="00390637">
            <w:pPr>
              <w:spacing w:line="276" w:lineRule="auto"/>
              <w:rPr>
                <w:rFonts w:ascii="Arial" w:eastAsia="Arial" w:hAnsi="Arial" w:cs="Arial"/>
                <w:sz w:val="16"/>
                <w:szCs w:val="16"/>
                <w:lang w:val="en-US" w:eastAsia="en-US"/>
              </w:rPr>
            </w:pPr>
          </w:p>
          <w:p w14:paraId="16776ECF" w14:textId="77777777" w:rsidR="00390637" w:rsidRPr="00390637" w:rsidRDefault="00390637" w:rsidP="00390637">
            <w:pPr>
              <w:spacing w:line="276" w:lineRule="auto"/>
              <w:rPr>
                <w:rFonts w:ascii="Arial" w:eastAsia="Arial" w:hAnsi="Arial" w:cs="Arial"/>
                <w:sz w:val="16"/>
                <w:szCs w:val="16"/>
                <w:lang w:val="en-US" w:eastAsia="en-US"/>
              </w:rPr>
            </w:pPr>
          </w:p>
          <w:p w14:paraId="7EE2B591" w14:textId="2A45294E" w:rsidR="00390637" w:rsidRDefault="00390637" w:rsidP="00390637">
            <w:pPr>
              <w:spacing w:line="276" w:lineRule="auto"/>
              <w:rPr>
                <w:rFonts w:ascii="Arial" w:eastAsia="Arial" w:hAnsi="Arial" w:cs="Arial"/>
                <w:sz w:val="16"/>
                <w:szCs w:val="16"/>
                <w:lang w:val="en-US" w:eastAsia="en-US"/>
              </w:rPr>
            </w:pPr>
          </w:p>
          <w:p w14:paraId="3A4E570C" w14:textId="77777777" w:rsidR="00390637" w:rsidRPr="00390637" w:rsidRDefault="00390637" w:rsidP="00390637">
            <w:pPr>
              <w:spacing w:line="276" w:lineRule="auto"/>
              <w:rPr>
                <w:rFonts w:ascii="Arial" w:eastAsia="Arial" w:hAnsi="Arial" w:cs="Arial"/>
                <w:sz w:val="16"/>
                <w:szCs w:val="16"/>
                <w:lang w:val="en-US" w:eastAsia="en-US"/>
              </w:rPr>
            </w:pPr>
          </w:p>
          <w:p w14:paraId="5A5C689F" w14:textId="77777777" w:rsidR="00390637" w:rsidRPr="00390637" w:rsidRDefault="00390637" w:rsidP="00390637">
            <w:pPr>
              <w:spacing w:line="276" w:lineRule="auto"/>
              <w:rPr>
                <w:rFonts w:ascii="Arial" w:eastAsia="Arial" w:hAnsi="Arial" w:cs="Arial"/>
                <w:sz w:val="16"/>
                <w:szCs w:val="16"/>
                <w:lang w:val="en-US" w:eastAsia="en-US"/>
              </w:rPr>
            </w:pPr>
          </w:p>
          <w:p w14:paraId="262679CC" w14:textId="77777777" w:rsidR="00390637" w:rsidRPr="00390637" w:rsidRDefault="00390637" w:rsidP="00390637">
            <w:pPr>
              <w:spacing w:line="276" w:lineRule="auto"/>
              <w:rPr>
                <w:rFonts w:ascii="Arial" w:eastAsia="Arial" w:hAnsi="Arial" w:cs="Arial"/>
                <w:sz w:val="16"/>
                <w:szCs w:val="16"/>
                <w:lang w:val="en-US" w:eastAsia="en-US"/>
              </w:rPr>
            </w:pPr>
          </w:p>
          <w:p w14:paraId="2D1B5F60" w14:textId="77777777" w:rsidR="00390637" w:rsidRPr="00390637" w:rsidRDefault="00390637" w:rsidP="00390637">
            <w:pPr>
              <w:spacing w:line="276" w:lineRule="auto"/>
              <w:rPr>
                <w:rFonts w:ascii="Arial" w:eastAsia="Arial" w:hAnsi="Arial" w:cs="Arial"/>
                <w:sz w:val="20"/>
                <w:szCs w:val="20"/>
                <w:lang w:val="en-US" w:eastAsia="en-US"/>
              </w:rPr>
            </w:pPr>
          </w:p>
        </w:tc>
        <w:tc>
          <w:tcPr>
            <w:tcW w:w="4340" w:type="dxa"/>
            <w:gridSpan w:val="2"/>
          </w:tcPr>
          <w:p w14:paraId="0E26BEAB" w14:textId="77777777" w:rsidR="00390637" w:rsidRPr="00390637" w:rsidRDefault="00390637" w:rsidP="00390637">
            <w:pPr>
              <w:spacing w:line="276" w:lineRule="auto"/>
              <w:ind w:right="-11"/>
              <w:jc w:val="center"/>
              <w:rPr>
                <w:rFonts w:ascii="Arial" w:eastAsia="Calibri" w:hAnsi="Arial" w:cs="Arial"/>
                <w:sz w:val="22"/>
                <w:szCs w:val="22"/>
                <w:lang w:val="es-MX" w:eastAsia="en-US"/>
              </w:rPr>
            </w:pPr>
            <w:r w:rsidRPr="00390637">
              <w:rPr>
                <w:rFonts w:ascii="Arial" w:eastAsia="Arial" w:hAnsi="Arial" w:cs="Arial"/>
                <w:sz w:val="20"/>
                <w:szCs w:val="20"/>
                <w:lang w:val="en-US" w:eastAsia="en-US"/>
              </w:rPr>
              <w:t xml:space="preserve">MTRA. </w:t>
            </w:r>
            <w:r w:rsidRPr="00390637">
              <w:rPr>
                <w:rFonts w:ascii="Arial" w:eastAsia="Calibri" w:hAnsi="Arial" w:cs="Arial"/>
                <w:sz w:val="22"/>
                <w:szCs w:val="22"/>
                <w:lang w:val="es-MX" w:eastAsia="en-US"/>
              </w:rPr>
              <w:t xml:space="preserve">ARLEN ALEJANDRA </w:t>
            </w:r>
          </w:p>
          <w:p w14:paraId="7F6D62F6" w14:textId="77777777" w:rsidR="00390637" w:rsidRPr="00390637" w:rsidRDefault="00390637" w:rsidP="00390637">
            <w:pPr>
              <w:spacing w:line="276" w:lineRule="auto"/>
              <w:ind w:right="-11"/>
              <w:jc w:val="center"/>
              <w:rPr>
                <w:rFonts w:ascii="Arial" w:eastAsia="Arial" w:hAnsi="Arial" w:cs="Arial"/>
                <w:sz w:val="20"/>
                <w:szCs w:val="20"/>
                <w:lang w:val="es-MX" w:eastAsia="en-US"/>
              </w:rPr>
            </w:pPr>
            <w:r w:rsidRPr="00390637">
              <w:rPr>
                <w:rFonts w:ascii="Arial" w:eastAsia="Calibri" w:hAnsi="Arial" w:cs="Arial"/>
                <w:sz w:val="22"/>
                <w:szCs w:val="22"/>
                <w:lang w:val="es-MX" w:eastAsia="en-US"/>
              </w:rPr>
              <w:t>MARTÍNEZ FUENTES</w:t>
            </w:r>
          </w:p>
          <w:p w14:paraId="227A6417" w14:textId="77777777" w:rsidR="00390637" w:rsidRPr="00390637" w:rsidRDefault="00390637" w:rsidP="00390637">
            <w:pPr>
              <w:spacing w:line="276" w:lineRule="auto"/>
              <w:ind w:right="-11"/>
              <w:jc w:val="center"/>
              <w:rPr>
                <w:rFonts w:ascii="Arial" w:eastAsia="Arial" w:hAnsi="Arial" w:cs="Arial"/>
                <w:sz w:val="20"/>
                <w:szCs w:val="20"/>
                <w:lang w:val="es-MX" w:eastAsia="en-US"/>
              </w:rPr>
            </w:pPr>
          </w:p>
          <w:p w14:paraId="4C5E8F69" w14:textId="77777777" w:rsidR="00390637" w:rsidRPr="00390637" w:rsidRDefault="00390637" w:rsidP="00390637">
            <w:pPr>
              <w:spacing w:line="276" w:lineRule="auto"/>
              <w:ind w:right="-11"/>
              <w:jc w:val="center"/>
              <w:rPr>
                <w:rFonts w:ascii="Arial" w:eastAsia="Arial" w:hAnsi="Arial" w:cs="Arial"/>
                <w:sz w:val="20"/>
                <w:szCs w:val="20"/>
                <w:lang w:val="es-MX" w:eastAsia="en-US"/>
              </w:rPr>
            </w:pPr>
          </w:p>
          <w:p w14:paraId="62B08CCE" w14:textId="77777777" w:rsidR="00390637" w:rsidRPr="00390637" w:rsidRDefault="00390637" w:rsidP="00390637">
            <w:pPr>
              <w:spacing w:line="276" w:lineRule="auto"/>
              <w:ind w:right="-11"/>
              <w:rPr>
                <w:rFonts w:ascii="Arial" w:eastAsia="Arial" w:hAnsi="Arial" w:cs="Arial"/>
                <w:sz w:val="20"/>
                <w:szCs w:val="20"/>
                <w:lang w:val="es-MX" w:eastAsia="en-US"/>
              </w:rPr>
            </w:pPr>
          </w:p>
          <w:p w14:paraId="2A1696A0" w14:textId="77777777" w:rsidR="00390637" w:rsidRPr="00390637" w:rsidRDefault="00390637" w:rsidP="00390637">
            <w:pPr>
              <w:spacing w:line="276" w:lineRule="auto"/>
              <w:ind w:right="-11"/>
              <w:rPr>
                <w:rFonts w:ascii="Arial" w:eastAsia="Arial" w:hAnsi="Arial" w:cs="Arial"/>
                <w:sz w:val="20"/>
                <w:szCs w:val="20"/>
                <w:lang w:val="es-MX" w:eastAsia="en-US"/>
              </w:rPr>
            </w:pPr>
          </w:p>
        </w:tc>
      </w:tr>
      <w:tr w:rsidR="00390637" w:rsidRPr="00390637" w14:paraId="630B2A87" w14:textId="77777777" w:rsidTr="00E951C4">
        <w:tc>
          <w:tcPr>
            <w:tcW w:w="4628" w:type="dxa"/>
            <w:hideMark/>
          </w:tcPr>
          <w:p w14:paraId="0E8CC2DE"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____________________________________</w:t>
            </w:r>
          </w:p>
        </w:tc>
        <w:tc>
          <w:tcPr>
            <w:tcW w:w="4340" w:type="dxa"/>
            <w:gridSpan w:val="2"/>
            <w:hideMark/>
          </w:tcPr>
          <w:p w14:paraId="491C7040"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____________________________________</w:t>
            </w:r>
          </w:p>
        </w:tc>
      </w:tr>
      <w:tr w:rsidR="00390637" w:rsidRPr="00390637" w14:paraId="104493F9" w14:textId="77777777" w:rsidTr="00E951C4">
        <w:trPr>
          <w:trHeight w:val="435"/>
        </w:trPr>
        <w:tc>
          <w:tcPr>
            <w:tcW w:w="4628" w:type="dxa"/>
            <w:hideMark/>
          </w:tcPr>
          <w:p w14:paraId="3E6B70BC" w14:textId="77777777" w:rsidR="00390637" w:rsidRPr="00390637" w:rsidRDefault="00390637" w:rsidP="00390637">
            <w:pPr>
              <w:spacing w:line="276" w:lineRule="auto"/>
              <w:ind w:right="-11"/>
              <w:jc w:val="center"/>
              <w:rPr>
                <w:rFonts w:ascii="Arial" w:eastAsia="Calibri" w:hAnsi="Arial" w:cs="Arial"/>
                <w:sz w:val="22"/>
                <w:szCs w:val="22"/>
                <w:lang w:val="es-MX" w:eastAsia="en-US"/>
              </w:rPr>
            </w:pPr>
            <w:r w:rsidRPr="00390637">
              <w:rPr>
                <w:rFonts w:ascii="Arial" w:eastAsia="Calibri" w:hAnsi="Arial" w:cs="Arial"/>
                <w:sz w:val="22"/>
                <w:szCs w:val="22"/>
                <w:lang w:val="es-MX" w:eastAsia="en-US"/>
              </w:rPr>
              <w:t xml:space="preserve">LICDA. ROSA ELIZABETH </w:t>
            </w:r>
          </w:p>
          <w:p w14:paraId="3AD0A128"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Calibri" w:hAnsi="Arial" w:cs="Arial"/>
                <w:sz w:val="22"/>
                <w:szCs w:val="22"/>
                <w:lang w:val="es-MX" w:eastAsia="en-US"/>
              </w:rPr>
              <w:t>CARRILLO RUIZ</w:t>
            </w:r>
          </w:p>
        </w:tc>
        <w:tc>
          <w:tcPr>
            <w:tcW w:w="4340" w:type="dxa"/>
            <w:gridSpan w:val="2"/>
            <w:hideMark/>
          </w:tcPr>
          <w:p w14:paraId="70C35298" w14:textId="77777777" w:rsidR="00390637" w:rsidRPr="00390637" w:rsidRDefault="00390637" w:rsidP="00390637">
            <w:pPr>
              <w:spacing w:line="276" w:lineRule="auto"/>
              <w:ind w:right="-11"/>
              <w:jc w:val="center"/>
              <w:rPr>
                <w:rFonts w:ascii="Arial" w:eastAsia="Arial" w:hAnsi="Arial" w:cs="Arial"/>
                <w:sz w:val="20"/>
                <w:szCs w:val="20"/>
                <w:lang w:val="es-MX" w:eastAsia="en-US"/>
              </w:rPr>
            </w:pPr>
            <w:r w:rsidRPr="00390637">
              <w:rPr>
                <w:rFonts w:ascii="Arial" w:eastAsia="Calibri" w:hAnsi="Arial" w:cs="Arial"/>
                <w:sz w:val="22"/>
                <w:szCs w:val="22"/>
                <w:lang w:val="es-MX" w:eastAsia="en-US"/>
              </w:rPr>
              <w:t>LIC. JUAN RAMÍREZ RAMOS</w:t>
            </w:r>
          </w:p>
        </w:tc>
      </w:tr>
      <w:tr w:rsidR="00390637" w:rsidRPr="00390637" w14:paraId="4AA35621" w14:textId="77777777" w:rsidTr="00E951C4">
        <w:trPr>
          <w:gridAfter w:val="1"/>
          <w:wAfter w:w="39" w:type="dxa"/>
          <w:trHeight w:val="80"/>
        </w:trPr>
        <w:tc>
          <w:tcPr>
            <w:tcW w:w="8929" w:type="dxa"/>
            <w:gridSpan w:val="2"/>
          </w:tcPr>
          <w:p w14:paraId="31ED6996" w14:textId="77777777" w:rsidR="00390637" w:rsidRPr="00390637" w:rsidRDefault="00390637" w:rsidP="00390637">
            <w:pPr>
              <w:spacing w:line="276" w:lineRule="auto"/>
              <w:rPr>
                <w:sz w:val="14"/>
              </w:rPr>
            </w:pPr>
          </w:p>
          <w:tbl>
            <w:tblPr>
              <w:tblW w:w="8718" w:type="dxa"/>
              <w:tblInd w:w="104" w:type="dxa"/>
              <w:tblLook w:val="04A0" w:firstRow="1" w:lastRow="0" w:firstColumn="1" w:lastColumn="0" w:noHBand="0" w:noVBand="1"/>
            </w:tblPr>
            <w:tblGrid>
              <w:gridCol w:w="4395"/>
              <w:gridCol w:w="4323"/>
            </w:tblGrid>
            <w:tr w:rsidR="00390637" w:rsidRPr="00390637" w14:paraId="13E06EAE" w14:textId="77777777" w:rsidTr="00E951C4">
              <w:tc>
                <w:tcPr>
                  <w:tcW w:w="4395" w:type="dxa"/>
                </w:tcPr>
                <w:p w14:paraId="7BF866D2" w14:textId="77777777" w:rsidR="00390637" w:rsidRPr="00390637" w:rsidRDefault="00390637" w:rsidP="00390637">
                  <w:pPr>
                    <w:spacing w:line="276" w:lineRule="auto"/>
                    <w:rPr>
                      <w:rFonts w:ascii="Arial" w:eastAsia="Arial" w:hAnsi="Arial" w:cs="Arial"/>
                      <w:sz w:val="20"/>
                      <w:szCs w:val="20"/>
                      <w:lang w:val="en-US" w:eastAsia="en-US"/>
                    </w:rPr>
                  </w:pPr>
                </w:p>
                <w:p w14:paraId="66FA66B1" w14:textId="77777777" w:rsidR="00390637" w:rsidRPr="00390637" w:rsidRDefault="00390637" w:rsidP="00390637">
                  <w:pPr>
                    <w:spacing w:line="276" w:lineRule="auto"/>
                    <w:rPr>
                      <w:rFonts w:ascii="Arial" w:eastAsia="Arial" w:hAnsi="Arial" w:cs="Arial"/>
                      <w:sz w:val="20"/>
                      <w:szCs w:val="20"/>
                      <w:lang w:val="en-US" w:eastAsia="en-US"/>
                    </w:rPr>
                  </w:pPr>
                </w:p>
                <w:p w14:paraId="2F42800D" w14:textId="77777777" w:rsidR="00390637" w:rsidRPr="00390637" w:rsidRDefault="00390637" w:rsidP="00390637">
                  <w:pPr>
                    <w:spacing w:line="276" w:lineRule="auto"/>
                    <w:rPr>
                      <w:rFonts w:ascii="Arial" w:eastAsia="Arial" w:hAnsi="Arial" w:cs="Arial"/>
                      <w:sz w:val="20"/>
                      <w:szCs w:val="20"/>
                      <w:lang w:val="en-US" w:eastAsia="en-US"/>
                    </w:rPr>
                  </w:pPr>
                </w:p>
                <w:p w14:paraId="25372DD8" w14:textId="77777777" w:rsidR="00390637" w:rsidRPr="00390637" w:rsidRDefault="00390637" w:rsidP="00390637">
                  <w:pPr>
                    <w:spacing w:line="276" w:lineRule="auto"/>
                    <w:rPr>
                      <w:rFonts w:ascii="Arial" w:eastAsia="Arial" w:hAnsi="Arial" w:cs="Arial"/>
                      <w:sz w:val="20"/>
                      <w:szCs w:val="20"/>
                      <w:lang w:val="en-US" w:eastAsia="en-US"/>
                    </w:rPr>
                  </w:pPr>
                </w:p>
                <w:p w14:paraId="50E67702" w14:textId="77777777" w:rsidR="00390637" w:rsidRPr="00390637" w:rsidRDefault="00390637" w:rsidP="00390637">
                  <w:pPr>
                    <w:spacing w:line="276" w:lineRule="auto"/>
                    <w:rPr>
                      <w:rFonts w:ascii="Arial" w:eastAsia="Arial" w:hAnsi="Arial" w:cs="Arial"/>
                      <w:sz w:val="20"/>
                      <w:szCs w:val="20"/>
                      <w:lang w:val="en-US" w:eastAsia="en-US"/>
                    </w:rPr>
                  </w:pPr>
                </w:p>
                <w:p w14:paraId="347062C4" w14:textId="77777777" w:rsidR="00390637" w:rsidRPr="00390637" w:rsidRDefault="00390637" w:rsidP="00390637">
                  <w:pPr>
                    <w:spacing w:line="276" w:lineRule="auto"/>
                    <w:jc w:val="center"/>
                    <w:rPr>
                      <w:rFonts w:ascii="Arial" w:eastAsia="Arial" w:hAnsi="Arial" w:cs="Arial"/>
                      <w:sz w:val="20"/>
                      <w:szCs w:val="20"/>
                      <w:lang w:val="en-US" w:eastAsia="en-US"/>
                    </w:rPr>
                  </w:pPr>
                </w:p>
              </w:tc>
              <w:tc>
                <w:tcPr>
                  <w:tcW w:w="4323" w:type="dxa"/>
                </w:tcPr>
                <w:p w14:paraId="5689C747" w14:textId="77777777" w:rsidR="00390637" w:rsidRPr="00390637" w:rsidRDefault="00390637" w:rsidP="00390637">
                  <w:pPr>
                    <w:spacing w:line="276" w:lineRule="auto"/>
                    <w:ind w:right="-11"/>
                    <w:jc w:val="center"/>
                    <w:rPr>
                      <w:rFonts w:ascii="Arial" w:eastAsia="Arial" w:hAnsi="Arial" w:cs="Arial"/>
                      <w:sz w:val="20"/>
                      <w:szCs w:val="20"/>
                      <w:lang w:val="es-MX" w:eastAsia="en-US"/>
                    </w:rPr>
                  </w:pPr>
                </w:p>
                <w:p w14:paraId="7EAED2F8" w14:textId="77777777" w:rsidR="00390637" w:rsidRPr="00390637" w:rsidRDefault="00390637" w:rsidP="00390637">
                  <w:pPr>
                    <w:spacing w:line="276" w:lineRule="auto"/>
                    <w:ind w:right="-11"/>
                    <w:jc w:val="center"/>
                    <w:rPr>
                      <w:rFonts w:ascii="Arial" w:eastAsia="Arial" w:hAnsi="Arial" w:cs="Arial"/>
                      <w:sz w:val="20"/>
                      <w:szCs w:val="20"/>
                      <w:lang w:val="es-MX" w:eastAsia="en-US"/>
                    </w:rPr>
                  </w:pPr>
                </w:p>
              </w:tc>
            </w:tr>
            <w:tr w:rsidR="00390637" w:rsidRPr="00390637" w14:paraId="07B361E1" w14:textId="77777777" w:rsidTr="00E951C4">
              <w:tc>
                <w:tcPr>
                  <w:tcW w:w="4395" w:type="dxa"/>
                  <w:hideMark/>
                </w:tcPr>
                <w:p w14:paraId="2402C2FC"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Arial" w:hAnsi="Arial" w:cs="Arial"/>
                      <w:sz w:val="20"/>
                      <w:szCs w:val="20"/>
                      <w:lang w:val="en-US" w:eastAsia="en-US"/>
                    </w:rPr>
                    <w:t>____________________________________</w:t>
                  </w:r>
                </w:p>
              </w:tc>
              <w:tc>
                <w:tcPr>
                  <w:tcW w:w="4323" w:type="dxa"/>
                  <w:hideMark/>
                </w:tcPr>
                <w:p w14:paraId="18FEF2C0" w14:textId="77777777" w:rsidR="00390637" w:rsidRPr="00390637" w:rsidRDefault="00390637" w:rsidP="00390637">
                  <w:pPr>
                    <w:rPr>
                      <w:rFonts w:ascii="Arial" w:eastAsia="Arial" w:hAnsi="Arial" w:cs="Arial"/>
                      <w:sz w:val="20"/>
                      <w:szCs w:val="20"/>
                      <w:lang w:val="en-US" w:eastAsia="en-US"/>
                    </w:rPr>
                  </w:pPr>
                </w:p>
              </w:tc>
            </w:tr>
            <w:tr w:rsidR="00390637" w:rsidRPr="00390637" w14:paraId="13A58269" w14:textId="77777777" w:rsidTr="00E951C4">
              <w:trPr>
                <w:trHeight w:val="435"/>
              </w:trPr>
              <w:tc>
                <w:tcPr>
                  <w:tcW w:w="4395" w:type="dxa"/>
                  <w:hideMark/>
                </w:tcPr>
                <w:p w14:paraId="07BEBC13" w14:textId="77777777" w:rsidR="00390637" w:rsidRPr="00390637" w:rsidRDefault="00390637" w:rsidP="00390637">
                  <w:pPr>
                    <w:spacing w:line="276" w:lineRule="auto"/>
                    <w:ind w:right="-11"/>
                    <w:jc w:val="center"/>
                    <w:rPr>
                      <w:rFonts w:ascii="Arial" w:eastAsia="Calibri" w:hAnsi="Arial" w:cs="Arial"/>
                      <w:sz w:val="22"/>
                      <w:szCs w:val="22"/>
                      <w:lang w:val="es-MX" w:eastAsia="en-US"/>
                    </w:rPr>
                  </w:pPr>
                  <w:r w:rsidRPr="00390637">
                    <w:rPr>
                      <w:rFonts w:ascii="Arial" w:eastAsia="Calibri" w:hAnsi="Arial" w:cs="Arial"/>
                      <w:sz w:val="22"/>
                      <w:szCs w:val="22"/>
                      <w:lang w:val="es-MX" w:eastAsia="en-US"/>
                    </w:rPr>
                    <w:t xml:space="preserve">DRA. ANA FLORENCIA </w:t>
                  </w:r>
                </w:p>
                <w:p w14:paraId="3B41D562" w14:textId="77777777" w:rsidR="00390637" w:rsidRPr="00390637" w:rsidRDefault="00390637" w:rsidP="00390637">
                  <w:pPr>
                    <w:spacing w:line="276" w:lineRule="auto"/>
                    <w:ind w:right="-11"/>
                    <w:jc w:val="center"/>
                    <w:rPr>
                      <w:rFonts w:ascii="Arial" w:eastAsia="Arial" w:hAnsi="Arial" w:cs="Arial"/>
                      <w:sz w:val="20"/>
                      <w:szCs w:val="20"/>
                      <w:lang w:val="en-US" w:eastAsia="en-US"/>
                    </w:rPr>
                  </w:pPr>
                  <w:r w:rsidRPr="00390637">
                    <w:rPr>
                      <w:rFonts w:ascii="Arial" w:eastAsia="Calibri" w:hAnsi="Arial" w:cs="Arial"/>
                      <w:sz w:val="22"/>
                      <w:szCs w:val="22"/>
                      <w:lang w:val="es-MX" w:eastAsia="en-US"/>
                    </w:rPr>
                    <w:t>ROMANO SÁNCHEZ</w:t>
                  </w:r>
                </w:p>
              </w:tc>
              <w:tc>
                <w:tcPr>
                  <w:tcW w:w="4323" w:type="dxa"/>
                  <w:hideMark/>
                </w:tcPr>
                <w:p w14:paraId="67A3D815" w14:textId="77777777" w:rsidR="00390637" w:rsidRPr="00390637" w:rsidRDefault="00390637" w:rsidP="00390637">
                  <w:pPr>
                    <w:rPr>
                      <w:rFonts w:ascii="Arial" w:eastAsia="Arial" w:hAnsi="Arial" w:cs="Arial"/>
                      <w:sz w:val="20"/>
                      <w:szCs w:val="20"/>
                      <w:lang w:val="en-US" w:eastAsia="en-US"/>
                    </w:rPr>
                  </w:pPr>
                </w:p>
              </w:tc>
            </w:tr>
          </w:tbl>
          <w:p w14:paraId="4F88B562" w14:textId="77777777" w:rsidR="00390637" w:rsidRPr="00390637" w:rsidRDefault="00390637" w:rsidP="00390637">
            <w:pPr>
              <w:spacing w:line="276" w:lineRule="auto"/>
              <w:rPr>
                <w:rFonts w:ascii="Calibri" w:eastAsia="Calibri" w:hAnsi="Calibri"/>
                <w:sz w:val="18"/>
                <w:szCs w:val="18"/>
                <w:lang w:val="es-MX" w:eastAsia="es-MX"/>
              </w:rPr>
            </w:pPr>
          </w:p>
        </w:tc>
      </w:tr>
    </w:tbl>
    <w:p w14:paraId="772C0E8B" w14:textId="77777777" w:rsidR="00390637" w:rsidRPr="00390637" w:rsidRDefault="00390637" w:rsidP="00390637">
      <w:pPr>
        <w:jc w:val="both"/>
        <w:rPr>
          <w:rFonts w:ascii="Arial" w:eastAsia="Arial" w:hAnsi="Arial" w:cs="Arial"/>
          <w:sz w:val="16"/>
          <w:szCs w:val="16"/>
          <w:lang w:val="es-MX" w:eastAsia="en-US"/>
        </w:rPr>
      </w:pPr>
    </w:p>
    <w:p w14:paraId="7036F38A" w14:textId="77777777" w:rsidR="00390637" w:rsidRPr="00390637" w:rsidRDefault="00390637" w:rsidP="00390637">
      <w:pPr>
        <w:jc w:val="both"/>
        <w:rPr>
          <w:rFonts w:ascii="Arial" w:eastAsia="Arial" w:hAnsi="Arial" w:cs="Arial"/>
          <w:sz w:val="16"/>
          <w:szCs w:val="16"/>
          <w:lang w:val="es-MX" w:eastAsia="en-US"/>
        </w:rPr>
      </w:pPr>
    </w:p>
    <w:p w14:paraId="0729D784" w14:textId="6A6E4CA9" w:rsidR="00390637" w:rsidRDefault="00390637" w:rsidP="00390637">
      <w:pPr>
        <w:jc w:val="both"/>
        <w:rPr>
          <w:rFonts w:ascii="Arial" w:eastAsia="Arial" w:hAnsi="Arial" w:cs="Arial"/>
          <w:sz w:val="16"/>
          <w:szCs w:val="16"/>
          <w:lang w:val="es-MX" w:eastAsia="en-US"/>
        </w:rPr>
      </w:pPr>
    </w:p>
    <w:p w14:paraId="247FDF6A" w14:textId="58AAAE30" w:rsidR="00390637" w:rsidRDefault="00390637" w:rsidP="00390637">
      <w:pPr>
        <w:jc w:val="both"/>
        <w:rPr>
          <w:rFonts w:ascii="Arial" w:eastAsia="Arial" w:hAnsi="Arial" w:cs="Arial"/>
          <w:sz w:val="16"/>
          <w:szCs w:val="16"/>
          <w:lang w:val="es-MX" w:eastAsia="en-US"/>
        </w:rPr>
      </w:pPr>
    </w:p>
    <w:p w14:paraId="26E9489F" w14:textId="5E93C5CA" w:rsidR="00390637" w:rsidRDefault="00390637" w:rsidP="00390637">
      <w:pPr>
        <w:jc w:val="both"/>
        <w:rPr>
          <w:rFonts w:ascii="Arial" w:eastAsia="Arial" w:hAnsi="Arial" w:cs="Arial"/>
          <w:sz w:val="16"/>
          <w:szCs w:val="16"/>
          <w:lang w:val="es-MX" w:eastAsia="en-US"/>
        </w:rPr>
      </w:pPr>
    </w:p>
    <w:p w14:paraId="6617C1E7" w14:textId="3876ADDC" w:rsidR="00390637" w:rsidRDefault="00390637" w:rsidP="00390637">
      <w:pPr>
        <w:jc w:val="both"/>
        <w:rPr>
          <w:rFonts w:ascii="Arial" w:eastAsia="Arial" w:hAnsi="Arial" w:cs="Arial"/>
          <w:sz w:val="16"/>
          <w:szCs w:val="16"/>
          <w:lang w:val="es-MX" w:eastAsia="en-US"/>
        </w:rPr>
      </w:pPr>
    </w:p>
    <w:p w14:paraId="3BF89CD3" w14:textId="4BA52491" w:rsidR="00390637" w:rsidRDefault="00390637" w:rsidP="00390637">
      <w:pPr>
        <w:jc w:val="both"/>
        <w:rPr>
          <w:rFonts w:ascii="Arial" w:eastAsia="Arial" w:hAnsi="Arial" w:cs="Arial"/>
          <w:sz w:val="16"/>
          <w:szCs w:val="16"/>
          <w:lang w:val="es-MX" w:eastAsia="en-US"/>
        </w:rPr>
      </w:pPr>
    </w:p>
    <w:p w14:paraId="1978A752" w14:textId="44B7A3B2" w:rsidR="00390637" w:rsidRDefault="00390637" w:rsidP="00390637">
      <w:pPr>
        <w:jc w:val="both"/>
        <w:rPr>
          <w:rFonts w:ascii="Arial" w:eastAsia="Arial" w:hAnsi="Arial" w:cs="Arial"/>
          <w:sz w:val="16"/>
          <w:szCs w:val="16"/>
          <w:lang w:val="es-MX" w:eastAsia="en-US"/>
        </w:rPr>
      </w:pPr>
    </w:p>
    <w:p w14:paraId="540FB243" w14:textId="7936A2EE" w:rsidR="00390637" w:rsidRDefault="00390637" w:rsidP="00390637">
      <w:pPr>
        <w:jc w:val="both"/>
        <w:rPr>
          <w:rFonts w:ascii="Arial" w:eastAsia="Arial" w:hAnsi="Arial" w:cs="Arial"/>
          <w:sz w:val="16"/>
          <w:szCs w:val="16"/>
          <w:lang w:val="es-MX" w:eastAsia="en-US"/>
        </w:rPr>
      </w:pPr>
    </w:p>
    <w:p w14:paraId="4015888F" w14:textId="1524B8C8" w:rsidR="00390637" w:rsidRDefault="00390637" w:rsidP="00390637">
      <w:pPr>
        <w:jc w:val="both"/>
        <w:rPr>
          <w:rFonts w:ascii="Arial" w:eastAsia="Arial" w:hAnsi="Arial" w:cs="Arial"/>
          <w:sz w:val="16"/>
          <w:szCs w:val="16"/>
          <w:lang w:val="es-MX" w:eastAsia="en-US"/>
        </w:rPr>
      </w:pPr>
    </w:p>
    <w:p w14:paraId="3CD19A89" w14:textId="5022575B" w:rsidR="00390637" w:rsidRDefault="00390637" w:rsidP="00390637">
      <w:pPr>
        <w:jc w:val="both"/>
        <w:rPr>
          <w:rFonts w:ascii="Arial" w:eastAsia="Arial" w:hAnsi="Arial" w:cs="Arial"/>
          <w:sz w:val="16"/>
          <w:szCs w:val="16"/>
          <w:lang w:val="es-MX" w:eastAsia="en-US"/>
        </w:rPr>
      </w:pPr>
    </w:p>
    <w:p w14:paraId="507E12E0" w14:textId="0FA70CE5" w:rsidR="00390637" w:rsidRDefault="00390637" w:rsidP="00390637">
      <w:pPr>
        <w:jc w:val="both"/>
        <w:rPr>
          <w:rFonts w:ascii="Arial" w:eastAsia="Arial" w:hAnsi="Arial" w:cs="Arial"/>
          <w:sz w:val="16"/>
          <w:szCs w:val="16"/>
          <w:lang w:val="es-MX" w:eastAsia="en-US"/>
        </w:rPr>
      </w:pPr>
    </w:p>
    <w:p w14:paraId="16A667CA" w14:textId="08E86583" w:rsidR="00390637" w:rsidRDefault="00390637" w:rsidP="00390637">
      <w:pPr>
        <w:jc w:val="both"/>
        <w:rPr>
          <w:rFonts w:ascii="Arial" w:eastAsia="Arial" w:hAnsi="Arial" w:cs="Arial"/>
          <w:sz w:val="16"/>
          <w:szCs w:val="16"/>
          <w:lang w:val="es-MX" w:eastAsia="en-US"/>
        </w:rPr>
      </w:pPr>
    </w:p>
    <w:p w14:paraId="568AFDBF" w14:textId="2D357A34" w:rsidR="00390637" w:rsidRDefault="00390637" w:rsidP="00390637">
      <w:pPr>
        <w:jc w:val="both"/>
        <w:rPr>
          <w:rFonts w:ascii="Arial" w:eastAsia="Arial" w:hAnsi="Arial" w:cs="Arial"/>
          <w:sz w:val="16"/>
          <w:szCs w:val="16"/>
          <w:lang w:val="es-MX" w:eastAsia="en-US"/>
        </w:rPr>
      </w:pPr>
    </w:p>
    <w:p w14:paraId="779DF35B" w14:textId="018DDB6E" w:rsidR="00390637" w:rsidRDefault="00390637" w:rsidP="00390637">
      <w:pPr>
        <w:jc w:val="both"/>
        <w:rPr>
          <w:rFonts w:ascii="Arial" w:eastAsia="Arial" w:hAnsi="Arial" w:cs="Arial"/>
          <w:sz w:val="16"/>
          <w:szCs w:val="16"/>
          <w:lang w:val="es-MX" w:eastAsia="en-US"/>
        </w:rPr>
      </w:pPr>
    </w:p>
    <w:p w14:paraId="3A27B7B2" w14:textId="20BEEC01" w:rsidR="00390637" w:rsidRDefault="00390637" w:rsidP="00390637">
      <w:pPr>
        <w:jc w:val="both"/>
        <w:rPr>
          <w:rFonts w:ascii="Arial" w:eastAsia="Arial" w:hAnsi="Arial" w:cs="Arial"/>
          <w:sz w:val="16"/>
          <w:szCs w:val="16"/>
          <w:lang w:val="es-MX" w:eastAsia="en-US"/>
        </w:rPr>
      </w:pPr>
    </w:p>
    <w:p w14:paraId="31EF6A33" w14:textId="77777777" w:rsidR="00390637" w:rsidRPr="00390637" w:rsidRDefault="00390637" w:rsidP="00390637">
      <w:pPr>
        <w:jc w:val="both"/>
        <w:rPr>
          <w:rFonts w:ascii="Arial" w:eastAsia="Arial" w:hAnsi="Arial" w:cs="Arial"/>
          <w:sz w:val="16"/>
          <w:szCs w:val="16"/>
          <w:lang w:val="es-MX" w:eastAsia="en-US"/>
        </w:rPr>
      </w:pPr>
    </w:p>
    <w:p w14:paraId="6B3DA975" w14:textId="77777777" w:rsidR="00390637" w:rsidRPr="00390637" w:rsidRDefault="00390637" w:rsidP="00390637">
      <w:pPr>
        <w:jc w:val="both"/>
        <w:rPr>
          <w:rFonts w:ascii="Arial" w:eastAsia="Arial" w:hAnsi="Arial" w:cs="Arial"/>
          <w:sz w:val="16"/>
          <w:szCs w:val="16"/>
          <w:lang w:val="es-MX" w:eastAsia="en-US"/>
        </w:rPr>
      </w:pPr>
    </w:p>
    <w:p w14:paraId="379AEAC9" w14:textId="5AB28307" w:rsidR="00390637" w:rsidRPr="00390637" w:rsidRDefault="00390637" w:rsidP="00390637">
      <w:pPr>
        <w:jc w:val="both"/>
        <w:rPr>
          <w:rFonts w:ascii="Arial" w:eastAsia="Arial" w:hAnsi="Arial" w:cs="Arial"/>
          <w:sz w:val="16"/>
          <w:szCs w:val="16"/>
          <w:lang w:val="es-MX" w:eastAsia="en-US"/>
        </w:rPr>
      </w:pPr>
      <w:r w:rsidRPr="00390637">
        <w:rPr>
          <w:rFonts w:ascii="Arial" w:eastAsia="Arial" w:hAnsi="Arial" w:cs="Arial"/>
          <w:sz w:val="16"/>
          <w:szCs w:val="16"/>
          <w:lang w:val="es-MX" w:eastAsia="en-US"/>
        </w:rPr>
        <w:t xml:space="preserve">La presente foja forma parte del Acuerdo número </w:t>
      </w:r>
      <w:r w:rsidRPr="00390637">
        <w:rPr>
          <w:rFonts w:ascii="Arial" w:eastAsia="Arial" w:hAnsi="Arial" w:cs="Arial"/>
          <w:b/>
          <w:sz w:val="16"/>
          <w:szCs w:val="16"/>
          <w:lang w:val="es-MX" w:eastAsia="en-US"/>
        </w:rPr>
        <w:t>IEE/CG/A0</w:t>
      </w:r>
      <w:r>
        <w:rPr>
          <w:rFonts w:ascii="Arial" w:eastAsia="Arial" w:hAnsi="Arial" w:cs="Arial"/>
          <w:b/>
          <w:sz w:val="16"/>
          <w:szCs w:val="16"/>
          <w:lang w:val="es-MX" w:eastAsia="en-US"/>
        </w:rPr>
        <w:t>43</w:t>
      </w:r>
      <w:r w:rsidRPr="00390637">
        <w:rPr>
          <w:rFonts w:ascii="Arial" w:eastAsia="Arial" w:hAnsi="Arial" w:cs="Arial"/>
          <w:b/>
          <w:sz w:val="16"/>
          <w:szCs w:val="16"/>
          <w:lang w:val="es-MX" w:eastAsia="en-US"/>
        </w:rPr>
        <w:t>/2021</w:t>
      </w:r>
      <w:r w:rsidRPr="00390637">
        <w:rPr>
          <w:rFonts w:ascii="Arial" w:eastAsia="Arial" w:hAnsi="Arial" w:cs="Arial"/>
          <w:sz w:val="16"/>
          <w:szCs w:val="16"/>
          <w:lang w:val="es-MX" w:eastAsia="en-US"/>
        </w:rPr>
        <w:t xml:space="preserve"> del Proceso Electoral Local 2020-2021, aprobado en la Octava Sesión Ordinaria del Consejo General del Instituto Electoral del Estado de Colima, celebrada el día 30 (treinta) de enero del año 2021 (dos mil veintiuno). ------------------------------------------------------------------------------------------------------------------------------</w:t>
      </w:r>
    </w:p>
    <w:p w14:paraId="2F3538BF" w14:textId="77777777" w:rsidR="00390637" w:rsidRPr="00390637" w:rsidRDefault="00390637" w:rsidP="008F732C">
      <w:pPr>
        <w:spacing w:line="360" w:lineRule="auto"/>
        <w:jc w:val="both"/>
        <w:rPr>
          <w:rFonts w:ascii="Arial" w:hAnsi="Arial" w:cs="Arial"/>
          <w:color w:val="000000"/>
          <w:sz w:val="16"/>
          <w:szCs w:val="16"/>
        </w:rPr>
      </w:pPr>
    </w:p>
    <w:sectPr w:rsidR="00390637" w:rsidRPr="00390637" w:rsidSect="00962DBE">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23D6" w14:textId="77777777" w:rsidR="006007FA" w:rsidRDefault="006007FA" w:rsidP="00886899">
      <w:r>
        <w:separator/>
      </w:r>
    </w:p>
  </w:endnote>
  <w:endnote w:type="continuationSeparator" w:id="0">
    <w:p w14:paraId="66BFCCFD" w14:textId="77777777" w:rsidR="006007FA" w:rsidRDefault="006007F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D6A" w14:textId="572D8280" w:rsidR="00AE6E71" w:rsidRPr="003D60F5" w:rsidRDefault="00AE6E7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8752" behindDoc="0" locked="0" layoutInCell="1" allowOverlap="1" wp14:anchorId="4820C1F7" wp14:editId="5FA93E76">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6D8D4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IEE/CG/A0</w:t>
    </w:r>
    <w:r w:rsidR="00390637">
      <w:rPr>
        <w:rFonts w:ascii="Calibri" w:hAnsi="Calibri" w:cs="Arial"/>
        <w:b/>
        <w:sz w:val="20"/>
        <w:szCs w:val="20"/>
      </w:rPr>
      <w:t>43</w:t>
    </w:r>
    <w:r>
      <w:rPr>
        <w:rFonts w:ascii="Calibri" w:hAnsi="Calibri" w:cs="Arial"/>
        <w:b/>
        <w:sz w:val="20"/>
        <w:szCs w:val="20"/>
      </w:rPr>
      <w:t>/2021</w:t>
    </w:r>
  </w:p>
  <w:p w14:paraId="5243AF48" w14:textId="022F4DEB" w:rsidR="00AE6E71" w:rsidRPr="003D60F5" w:rsidRDefault="00AE6E71" w:rsidP="006F7F51">
    <w:pPr>
      <w:pStyle w:val="Piedepgina"/>
      <w:jc w:val="center"/>
      <w:rPr>
        <w:rFonts w:ascii="Calibri" w:hAnsi="Calibri" w:cs="Arial"/>
        <w:sz w:val="18"/>
        <w:szCs w:val="20"/>
      </w:rPr>
    </w:pPr>
    <w:r>
      <w:rPr>
        <w:rFonts w:ascii="Calibri" w:hAnsi="Calibri" w:cs="Arial"/>
        <w:sz w:val="18"/>
        <w:szCs w:val="20"/>
      </w:rPr>
      <w:t>Documentación Electoral sin emblemas y Material Electoral</w:t>
    </w:r>
  </w:p>
  <w:p w14:paraId="09A84AB5" w14:textId="77777777" w:rsidR="00AE6E71" w:rsidRPr="00142316" w:rsidRDefault="00AE6E71" w:rsidP="006F7F51">
    <w:pPr>
      <w:pStyle w:val="Sinespaciado"/>
      <w:rPr>
        <w:sz w:val="8"/>
        <w:szCs w:val="16"/>
      </w:rPr>
    </w:pPr>
  </w:p>
  <w:p w14:paraId="1846BB4D" w14:textId="41C9E7F5" w:rsidR="00AE6E71" w:rsidRDefault="00AE6E7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B00B8">
      <w:rPr>
        <w:rFonts w:ascii="Calibri" w:hAnsi="Calibri"/>
        <w:noProof/>
        <w:sz w:val="18"/>
        <w:szCs w:val="20"/>
      </w:rPr>
      <w:t>16</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390637">
      <w:rPr>
        <w:rFonts w:ascii="Calibri" w:hAnsi="Calibri"/>
        <w:sz w:val="18"/>
        <w:szCs w:val="20"/>
      </w:rPr>
      <w:t>6</w:t>
    </w:r>
  </w:p>
  <w:p w14:paraId="6C8C3FA1" w14:textId="77777777" w:rsidR="00AE6E71" w:rsidRPr="00142316" w:rsidRDefault="00AE6E71"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E85D" w14:textId="77777777" w:rsidR="006007FA" w:rsidRDefault="006007FA" w:rsidP="00886899">
      <w:r>
        <w:separator/>
      </w:r>
    </w:p>
  </w:footnote>
  <w:footnote w:type="continuationSeparator" w:id="0">
    <w:p w14:paraId="4E396BC0" w14:textId="77777777" w:rsidR="006007FA" w:rsidRDefault="006007FA"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888F" w14:textId="07AE5235" w:rsidR="00AE6E71" w:rsidRDefault="00AE6E71" w:rsidP="00CD7B90">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57728" behindDoc="1" locked="0" layoutInCell="1" allowOverlap="1" wp14:anchorId="4AC2E57F" wp14:editId="3951D91C">
          <wp:simplePos x="0" y="0"/>
          <wp:positionH relativeFrom="column">
            <wp:posOffset>-21590</wp:posOffset>
          </wp:positionH>
          <wp:positionV relativeFrom="paragraph">
            <wp:posOffset>-192405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89FF13A" w14:textId="6AF6004E" w:rsidR="00AE6E71" w:rsidRPr="00640C8A" w:rsidRDefault="00AE6E71" w:rsidP="00B52C76">
    <w:pPr>
      <w:tabs>
        <w:tab w:val="left" w:pos="2880"/>
        <w:tab w:val="right" w:pos="9072"/>
      </w:tabs>
      <w:jc w:val="right"/>
      <w:rPr>
        <w:rFonts w:ascii="Arial Black" w:hAnsi="Arial Black" w:cs="Arial"/>
        <w:szCs w:val="22"/>
      </w:rPr>
    </w:pPr>
    <w:r w:rsidRPr="003D60F5">
      <w:rPr>
        <w:rFonts w:ascii="Calibri" w:hAnsi="Calibri" w:cs="Arial"/>
        <w:b/>
        <w:szCs w:val="22"/>
      </w:rPr>
      <w:t>PROCESO ELECTORAL</w:t>
    </w:r>
    <w:r>
      <w:rPr>
        <w:rFonts w:ascii="Calibri" w:hAnsi="Calibri" w:cs="Arial"/>
        <w:b/>
        <w:szCs w:val="22"/>
      </w:rPr>
      <w:t xml:space="preserve"> LOCAL 2020-2021</w:t>
    </w:r>
  </w:p>
  <w:p w14:paraId="503DC930" w14:textId="2F2FFF1C" w:rsidR="00AE6E71" w:rsidRPr="003D60F5" w:rsidRDefault="00CD7B90" w:rsidP="000726EC">
    <w:pPr>
      <w:tabs>
        <w:tab w:val="left" w:pos="300"/>
        <w:tab w:val="right" w:pos="9072"/>
      </w:tabs>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704" behindDoc="0" locked="0" layoutInCell="1" allowOverlap="1" wp14:anchorId="21CB17ED" wp14:editId="272E00D2">
              <wp:simplePos x="0" y="0"/>
              <wp:positionH relativeFrom="margin">
                <wp:align>right</wp:align>
              </wp:positionH>
              <wp:positionV relativeFrom="paragraph">
                <wp:posOffset>39370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5FB0AD" id="_x0000_t32" coordsize="21600,21600" o:spt="32" o:oned="t" path="m,l21600,21600e" filled="f">
              <v:path arrowok="t" fillok="f" o:connecttype="none"/>
              <o:lock v:ext="edit" shapetype="t"/>
            </v:shapetype>
            <v:shape id="AutoShape 4" o:spid="_x0000_s1026" type="#_x0000_t32" style="position:absolute;margin-left:125.65pt;margin-top:3.1pt;width:176.85pt;height:.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">
              <v:stroke dashstyle="1 1" endcap="round"/>
              <v:shadow color="#868686"/>
              <w10:wrap anchorx="margin"/>
            </v:shape>
          </w:pict>
        </mc:Fallback>
      </mc:AlternateContent>
    </w:r>
    <w:r w:rsidR="00AE6E71">
      <w:rPr>
        <w:rFonts w:ascii="Calibri" w:hAnsi="Calibri" w:cs="Arial"/>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17F"/>
    <w:multiLevelType w:val="hybridMultilevel"/>
    <w:tmpl w:val="56489ACC"/>
    <w:lvl w:ilvl="0" w:tplc="9BDCE7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F15CF"/>
    <w:multiLevelType w:val="hybridMultilevel"/>
    <w:tmpl w:val="333AA50A"/>
    <w:lvl w:ilvl="0" w:tplc="6778C5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8350A"/>
    <w:multiLevelType w:val="hybridMultilevel"/>
    <w:tmpl w:val="56B00E16"/>
    <w:lvl w:ilvl="0" w:tplc="5AE6A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6772D"/>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623B8"/>
    <w:multiLevelType w:val="hybridMultilevel"/>
    <w:tmpl w:val="D88063E2"/>
    <w:lvl w:ilvl="0" w:tplc="89DADA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FB47B"/>
    <w:multiLevelType w:val="hybridMultilevel"/>
    <w:tmpl w:val="0389A3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20087F"/>
    <w:multiLevelType w:val="hybridMultilevel"/>
    <w:tmpl w:val="D15AE4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E8368C"/>
    <w:multiLevelType w:val="hybridMultilevel"/>
    <w:tmpl w:val="66FC6D7A"/>
    <w:lvl w:ilvl="0" w:tplc="BCB850B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3AE365D"/>
    <w:multiLevelType w:val="hybridMultilevel"/>
    <w:tmpl w:val="E85E1B32"/>
    <w:lvl w:ilvl="0" w:tplc="6778C53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FD08F7"/>
    <w:multiLevelType w:val="hybridMultilevel"/>
    <w:tmpl w:val="B85ADD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015F1"/>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886222"/>
    <w:multiLevelType w:val="hybridMultilevel"/>
    <w:tmpl w:val="B88C86AA"/>
    <w:lvl w:ilvl="0" w:tplc="70A6ED8C">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15:restartNumberingAfterBreak="0">
    <w:nsid w:val="21FB5935"/>
    <w:multiLevelType w:val="hybridMultilevel"/>
    <w:tmpl w:val="22AEB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33B49"/>
    <w:multiLevelType w:val="hybridMultilevel"/>
    <w:tmpl w:val="60C25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6610C9"/>
    <w:multiLevelType w:val="hybridMultilevel"/>
    <w:tmpl w:val="6B10AF56"/>
    <w:lvl w:ilvl="0" w:tplc="0192A564">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09F7F22"/>
    <w:multiLevelType w:val="hybridMultilevel"/>
    <w:tmpl w:val="04301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3D5E8B"/>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E1B61"/>
    <w:multiLevelType w:val="hybridMultilevel"/>
    <w:tmpl w:val="76A8A7F6"/>
    <w:lvl w:ilvl="0" w:tplc="1588407C">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334F5"/>
    <w:multiLevelType w:val="hybridMultilevel"/>
    <w:tmpl w:val="AC62A5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A3C65"/>
    <w:multiLevelType w:val="hybridMultilevel"/>
    <w:tmpl w:val="3FDC6706"/>
    <w:lvl w:ilvl="0" w:tplc="EB3613AE">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7633EE"/>
    <w:multiLevelType w:val="hybridMultilevel"/>
    <w:tmpl w:val="D96463B0"/>
    <w:lvl w:ilvl="0" w:tplc="B484B8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E9214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0F7974"/>
    <w:multiLevelType w:val="hybridMultilevel"/>
    <w:tmpl w:val="5DEEEC5A"/>
    <w:lvl w:ilvl="0" w:tplc="46105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B31281"/>
    <w:multiLevelType w:val="hybridMultilevel"/>
    <w:tmpl w:val="37BEE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F4BA7"/>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BD1DDB"/>
    <w:multiLevelType w:val="hybridMultilevel"/>
    <w:tmpl w:val="27A43C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B93BC4"/>
    <w:multiLevelType w:val="hybridMultilevel"/>
    <w:tmpl w:val="DCE4B46E"/>
    <w:lvl w:ilvl="0" w:tplc="55AE8610">
      <w:start w:val="1"/>
      <w:numFmt w:val="upperRoman"/>
      <w:lvlText w:val="%1."/>
      <w:lvlJc w:val="left"/>
      <w:pPr>
        <w:ind w:left="1080" w:hanging="72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8A5309"/>
    <w:multiLevelType w:val="hybridMultilevel"/>
    <w:tmpl w:val="1C72B3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E510FD"/>
    <w:multiLevelType w:val="hybridMultilevel"/>
    <w:tmpl w:val="333AA50A"/>
    <w:lvl w:ilvl="0" w:tplc="6778C534">
      <w:start w:val="1"/>
      <w:numFmt w:val="decimal"/>
      <w:lvlText w:val="%1."/>
      <w:lvlJc w:val="left"/>
      <w:pPr>
        <w:ind w:left="24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487221"/>
    <w:multiLevelType w:val="hybridMultilevel"/>
    <w:tmpl w:val="40E4E804"/>
    <w:lvl w:ilvl="0" w:tplc="2154DD66">
      <w:start w:val="1"/>
      <w:numFmt w:val="lowerRoman"/>
      <w:lvlText w:val="%1)"/>
      <w:lvlJc w:val="left"/>
      <w:pPr>
        <w:ind w:left="1540" w:hanging="720"/>
      </w:pPr>
      <w:rPr>
        <w:rFonts w:hint="default"/>
        <w:b/>
      </w:r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abstractNumId w:val="28"/>
  </w:num>
  <w:num w:numId="2">
    <w:abstractNumId w:val="4"/>
  </w:num>
  <w:num w:numId="3">
    <w:abstractNumId w:val="25"/>
  </w:num>
  <w:num w:numId="4">
    <w:abstractNumId w:val="12"/>
  </w:num>
  <w:num w:numId="5">
    <w:abstractNumId w:val="9"/>
  </w:num>
  <w:num w:numId="6">
    <w:abstractNumId w:val="6"/>
  </w:num>
  <w:num w:numId="7">
    <w:abstractNumId w:val="27"/>
  </w:num>
  <w:num w:numId="8">
    <w:abstractNumId w:val="23"/>
  </w:num>
  <w:num w:numId="9">
    <w:abstractNumId w:val="13"/>
  </w:num>
  <w:num w:numId="10">
    <w:abstractNumId w:val="2"/>
  </w:num>
  <w:num w:numId="11">
    <w:abstractNumId w:val="14"/>
  </w:num>
  <w:num w:numId="12">
    <w:abstractNumId w:val="18"/>
  </w:num>
  <w:num w:numId="13">
    <w:abstractNumId w:val="19"/>
  </w:num>
  <w:num w:numId="14">
    <w:abstractNumId w:val="3"/>
  </w:num>
  <w:num w:numId="15">
    <w:abstractNumId w:val="7"/>
  </w:num>
  <w:num w:numId="16">
    <w:abstractNumId w:val="20"/>
  </w:num>
  <w:num w:numId="17">
    <w:abstractNumId w:val="11"/>
  </w:num>
  <w:num w:numId="18">
    <w:abstractNumId w:val="31"/>
  </w:num>
  <w:num w:numId="19">
    <w:abstractNumId w:val="2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5"/>
  </w:num>
  <w:num w:numId="24">
    <w:abstractNumId w:val="8"/>
  </w:num>
  <w:num w:numId="25">
    <w:abstractNumId w:val="16"/>
  </w:num>
  <w:num w:numId="26">
    <w:abstractNumId w:val="0"/>
  </w:num>
  <w:num w:numId="27">
    <w:abstractNumId w:val="24"/>
  </w:num>
  <w:num w:numId="28">
    <w:abstractNumId w:val="22"/>
  </w:num>
  <w:num w:numId="29">
    <w:abstractNumId w:val="26"/>
  </w:num>
  <w:num w:numId="30">
    <w:abstractNumId w:val="1"/>
  </w:num>
  <w:num w:numId="31">
    <w:abstractNumId w:val="30"/>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3C35"/>
    <w:rsid w:val="000117B6"/>
    <w:rsid w:val="0001211E"/>
    <w:rsid w:val="00023D2C"/>
    <w:rsid w:val="0004238F"/>
    <w:rsid w:val="0004549E"/>
    <w:rsid w:val="00047EE7"/>
    <w:rsid w:val="00051397"/>
    <w:rsid w:val="00065766"/>
    <w:rsid w:val="00066FA8"/>
    <w:rsid w:val="00067027"/>
    <w:rsid w:val="000726EC"/>
    <w:rsid w:val="000745D3"/>
    <w:rsid w:val="000805BF"/>
    <w:rsid w:val="00080F54"/>
    <w:rsid w:val="00090834"/>
    <w:rsid w:val="00096DED"/>
    <w:rsid w:val="000B4064"/>
    <w:rsid w:val="000C357B"/>
    <w:rsid w:val="000D3578"/>
    <w:rsid w:val="000D7C2A"/>
    <w:rsid w:val="000F2872"/>
    <w:rsid w:val="000F7927"/>
    <w:rsid w:val="00103BBF"/>
    <w:rsid w:val="00110D37"/>
    <w:rsid w:val="00111AB6"/>
    <w:rsid w:val="00121DBC"/>
    <w:rsid w:val="00122ACE"/>
    <w:rsid w:val="00122E41"/>
    <w:rsid w:val="00127735"/>
    <w:rsid w:val="00127DC5"/>
    <w:rsid w:val="001408B3"/>
    <w:rsid w:val="0014109F"/>
    <w:rsid w:val="00142316"/>
    <w:rsid w:val="00154DAF"/>
    <w:rsid w:val="00155FB3"/>
    <w:rsid w:val="00156626"/>
    <w:rsid w:val="00170F01"/>
    <w:rsid w:val="001777E1"/>
    <w:rsid w:val="00180C06"/>
    <w:rsid w:val="001871E3"/>
    <w:rsid w:val="00191171"/>
    <w:rsid w:val="001977E5"/>
    <w:rsid w:val="001B0E76"/>
    <w:rsid w:val="001B0F7A"/>
    <w:rsid w:val="001B7D73"/>
    <w:rsid w:val="001C2802"/>
    <w:rsid w:val="001C64B9"/>
    <w:rsid w:val="001D07A1"/>
    <w:rsid w:val="001D469A"/>
    <w:rsid w:val="00215FA9"/>
    <w:rsid w:val="002229F9"/>
    <w:rsid w:val="0022438B"/>
    <w:rsid w:val="00224ED4"/>
    <w:rsid w:val="0022755B"/>
    <w:rsid w:val="00235AD4"/>
    <w:rsid w:val="002376D2"/>
    <w:rsid w:val="0025003E"/>
    <w:rsid w:val="00254B69"/>
    <w:rsid w:val="00257C29"/>
    <w:rsid w:val="00264D97"/>
    <w:rsid w:val="00281DAA"/>
    <w:rsid w:val="00295A1C"/>
    <w:rsid w:val="0029766B"/>
    <w:rsid w:val="002A506E"/>
    <w:rsid w:val="002B23F8"/>
    <w:rsid w:val="002C62C4"/>
    <w:rsid w:val="002C68FD"/>
    <w:rsid w:val="002C74CB"/>
    <w:rsid w:val="002C7EC8"/>
    <w:rsid w:val="002D4BC8"/>
    <w:rsid w:val="002D6DBA"/>
    <w:rsid w:val="002D7365"/>
    <w:rsid w:val="002D76D3"/>
    <w:rsid w:val="002F62A4"/>
    <w:rsid w:val="00301A4C"/>
    <w:rsid w:val="003042A2"/>
    <w:rsid w:val="003050B5"/>
    <w:rsid w:val="00305B98"/>
    <w:rsid w:val="0031277D"/>
    <w:rsid w:val="003225C9"/>
    <w:rsid w:val="0032329B"/>
    <w:rsid w:val="00324FDD"/>
    <w:rsid w:val="00341380"/>
    <w:rsid w:val="00345522"/>
    <w:rsid w:val="00360129"/>
    <w:rsid w:val="0037426A"/>
    <w:rsid w:val="00377654"/>
    <w:rsid w:val="00385FCE"/>
    <w:rsid w:val="00390637"/>
    <w:rsid w:val="003A3B48"/>
    <w:rsid w:val="003A6F4E"/>
    <w:rsid w:val="003B1079"/>
    <w:rsid w:val="003C32BD"/>
    <w:rsid w:val="003C3A6F"/>
    <w:rsid w:val="003C4FFF"/>
    <w:rsid w:val="003D60F5"/>
    <w:rsid w:val="003D7CB2"/>
    <w:rsid w:val="003E3E52"/>
    <w:rsid w:val="003E6B19"/>
    <w:rsid w:val="003F0F07"/>
    <w:rsid w:val="003F79D6"/>
    <w:rsid w:val="00403D18"/>
    <w:rsid w:val="00413813"/>
    <w:rsid w:val="00413EC1"/>
    <w:rsid w:val="00424C96"/>
    <w:rsid w:val="00425F7C"/>
    <w:rsid w:val="00430536"/>
    <w:rsid w:val="0043209C"/>
    <w:rsid w:val="00435FC8"/>
    <w:rsid w:val="00450B04"/>
    <w:rsid w:val="00451D63"/>
    <w:rsid w:val="00451EEE"/>
    <w:rsid w:val="0046096E"/>
    <w:rsid w:val="004628D6"/>
    <w:rsid w:val="004657E4"/>
    <w:rsid w:val="00466407"/>
    <w:rsid w:val="004B0C04"/>
    <w:rsid w:val="004B4C4D"/>
    <w:rsid w:val="004C1CCF"/>
    <w:rsid w:val="004D4C51"/>
    <w:rsid w:val="004E44D3"/>
    <w:rsid w:val="004E60C9"/>
    <w:rsid w:val="004E7769"/>
    <w:rsid w:val="004F7E53"/>
    <w:rsid w:val="00500FF9"/>
    <w:rsid w:val="00501D05"/>
    <w:rsid w:val="0050514D"/>
    <w:rsid w:val="00506A7A"/>
    <w:rsid w:val="00506E8C"/>
    <w:rsid w:val="0050758D"/>
    <w:rsid w:val="00520683"/>
    <w:rsid w:val="00547194"/>
    <w:rsid w:val="00552CA8"/>
    <w:rsid w:val="00561593"/>
    <w:rsid w:val="00565208"/>
    <w:rsid w:val="0057079D"/>
    <w:rsid w:val="00577CF3"/>
    <w:rsid w:val="00580CC5"/>
    <w:rsid w:val="00582EB7"/>
    <w:rsid w:val="00586985"/>
    <w:rsid w:val="005B018B"/>
    <w:rsid w:val="005B0925"/>
    <w:rsid w:val="005B3775"/>
    <w:rsid w:val="005C7F54"/>
    <w:rsid w:val="005D2F31"/>
    <w:rsid w:val="005E2F8C"/>
    <w:rsid w:val="006007FA"/>
    <w:rsid w:val="00603C77"/>
    <w:rsid w:val="006151E0"/>
    <w:rsid w:val="00616918"/>
    <w:rsid w:val="006319BC"/>
    <w:rsid w:val="006319DC"/>
    <w:rsid w:val="00635A13"/>
    <w:rsid w:val="00640C8A"/>
    <w:rsid w:val="0064451F"/>
    <w:rsid w:val="00644969"/>
    <w:rsid w:val="00661AC5"/>
    <w:rsid w:val="0066328C"/>
    <w:rsid w:val="006679F5"/>
    <w:rsid w:val="006713CA"/>
    <w:rsid w:val="00673D5E"/>
    <w:rsid w:val="006750D6"/>
    <w:rsid w:val="0068021F"/>
    <w:rsid w:val="00686B3E"/>
    <w:rsid w:val="00686D3E"/>
    <w:rsid w:val="006A585C"/>
    <w:rsid w:val="006B0821"/>
    <w:rsid w:val="006B0DA4"/>
    <w:rsid w:val="006B4F3A"/>
    <w:rsid w:val="006D5505"/>
    <w:rsid w:val="006D72E8"/>
    <w:rsid w:val="006D7D91"/>
    <w:rsid w:val="006E4188"/>
    <w:rsid w:val="006F07AE"/>
    <w:rsid w:val="006F2D10"/>
    <w:rsid w:val="006F32D5"/>
    <w:rsid w:val="006F3D6D"/>
    <w:rsid w:val="006F669F"/>
    <w:rsid w:val="006F7F51"/>
    <w:rsid w:val="007149E7"/>
    <w:rsid w:val="00716697"/>
    <w:rsid w:val="007237E0"/>
    <w:rsid w:val="007268CD"/>
    <w:rsid w:val="00726B0F"/>
    <w:rsid w:val="007403AE"/>
    <w:rsid w:val="00743729"/>
    <w:rsid w:val="007569C8"/>
    <w:rsid w:val="00765D1A"/>
    <w:rsid w:val="00766049"/>
    <w:rsid w:val="007700FC"/>
    <w:rsid w:val="00785029"/>
    <w:rsid w:val="00786B9F"/>
    <w:rsid w:val="0079457B"/>
    <w:rsid w:val="007976C7"/>
    <w:rsid w:val="007A657A"/>
    <w:rsid w:val="007B00B8"/>
    <w:rsid w:val="007B0FD2"/>
    <w:rsid w:val="007B2E92"/>
    <w:rsid w:val="007C1A9B"/>
    <w:rsid w:val="007D4C02"/>
    <w:rsid w:val="007D50D3"/>
    <w:rsid w:val="007D6526"/>
    <w:rsid w:val="007E30D8"/>
    <w:rsid w:val="007E385B"/>
    <w:rsid w:val="007F3EA3"/>
    <w:rsid w:val="007F61FA"/>
    <w:rsid w:val="007F6FFE"/>
    <w:rsid w:val="00807BD8"/>
    <w:rsid w:val="00810497"/>
    <w:rsid w:val="0081655B"/>
    <w:rsid w:val="00826309"/>
    <w:rsid w:val="008555E0"/>
    <w:rsid w:val="0087117E"/>
    <w:rsid w:val="00886899"/>
    <w:rsid w:val="008868B9"/>
    <w:rsid w:val="00895FA8"/>
    <w:rsid w:val="008C208D"/>
    <w:rsid w:val="008C2FB4"/>
    <w:rsid w:val="008C404D"/>
    <w:rsid w:val="008C782B"/>
    <w:rsid w:val="008D0570"/>
    <w:rsid w:val="008D6E42"/>
    <w:rsid w:val="008E3112"/>
    <w:rsid w:val="008E4D59"/>
    <w:rsid w:val="008E5100"/>
    <w:rsid w:val="008E6FBD"/>
    <w:rsid w:val="008F0483"/>
    <w:rsid w:val="008F2177"/>
    <w:rsid w:val="008F732C"/>
    <w:rsid w:val="009125AC"/>
    <w:rsid w:val="009214D2"/>
    <w:rsid w:val="009431FA"/>
    <w:rsid w:val="00955D52"/>
    <w:rsid w:val="00962DBE"/>
    <w:rsid w:val="009649F7"/>
    <w:rsid w:val="00972403"/>
    <w:rsid w:val="00975C7E"/>
    <w:rsid w:val="00981F90"/>
    <w:rsid w:val="00990837"/>
    <w:rsid w:val="00994609"/>
    <w:rsid w:val="0099575A"/>
    <w:rsid w:val="00996E96"/>
    <w:rsid w:val="009A1F47"/>
    <w:rsid w:val="009A639D"/>
    <w:rsid w:val="009A63BF"/>
    <w:rsid w:val="009B31B1"/>
    <w:rsid w:val="009B6FB7"/>
    <w:rsid w:val="009B7F58"/>
    <w:rsid w:val="009C4046"/>
    <w:rsid w:val="009C5DA0"/>
    <w:rsid w:val="009D1281"/>
    <w:rsid w:val="009E2B8F"/>
    <w:rsid w:val="009F06DD"/>
    <w:rsid w:val="009F10D2"/>
    <w:rsid w:val="009F458B"/>
    <w:rsid w:val="00A139B1"/>
    <w:rsid w:val="00A25538"/>
    <w:rsid w:val="00A259AC"/>
    <w:rsid w:val="00A259D0"/>
    <w:rsid w:val="00A26F4C"/>
    <w:rsid w:val="00A3258D"/>
    <w:rsid w:val="00A36A83"/>
    <w:rsid w:val="00A411FA"/>
    <w:rsid w:val="00A436FE"/>
    <w:rsid w:val="00A43BD4"/>
    <w:rsid w:val="00A43C73"/>
    <w:rsid w:val="00A54D78"/>
    <w:rsid w:val="00A57272"/>
    <w:rsid w:val="00A57442"/>
    <w:rsid w:val="00A57CE0"/>
    <w:rsid w:val="00A613B5"/>
    <w:rsid w:val="00A63C67"/>
    <w:rsid w:val="00A64F45"/>
    <w:rsid w:val="00A76317"/>
    <w:rsid w:val="00A77176"/>
    <w:rsid w:val="00A77F79"/>
    <w:rsid w:val="00A83BD8"/>
    <w:rsid w:val="00A90877"/>
    <w:rsid w:val="00A95EA1"/>
    <w:rsid w:val="00AA5227"/>
    <w:rsid w:val="00AA7785"/>
    <w:rsid w:val="00AB62F7"/>
    <w:rsid w:val="00AB6E9A"/>
    <w:rsid w:val="00AC3043"/>
    <w:rsid w:val="00AD17A0"/>
    <w:rsid w:val="00AD1CD5"/>
    <w:rsid w:val="00AD57B4"/>
    <w:rsid w:val="00AE5040"/>
    <w:rsid w:val="00AE6E71"/>
    <w:rsid w:val="00AF1BE5"/>
    <w:rsid w:val="00AF3310"/>
    <w:rsid w:val="00AF6E67"/>
    <w:rsid w:val="00B12A84"/>
    <w:rsid w:val="00B20086"/>
    <w:rsid w:val="00B20B58"/>
    <w:rsid w:val="00B36F53"/>
    <w:rsid w:val="00B42794"/>
    <w:rsid w:val="00B44337"/>
    <w:rsid w:val="00B44A22"/>
    <w:rsid w:val="00B45D50"/>
    <w:rsid w:val="00B47061"/>
    <w:rsid w:val="00B52C76"/>
    <w:rsid w:val="00B57661"/>
    <w:rsid w:val="00B60224"/>
    <w:rsid w:val="00B606E5"/>
    <w:rsid w:val="00B646D7"/>
    <w:rsid w:val="00B663E4"/>
    <w:rsid w:val="00B665F8"/>
    <w:rsid w:val="00B672FE"/>
    <w:rsid w:val="00B77276"/>
    <w:rsid w:val="00B816F7"/>
    <w:rsid w:val="00B82839"/>
    <w:rsid w:val="00B84482"/>
    <w:rsid w:val="00B87ADE"/>
    <w:rsid w:val="00BA06F0"/>
    <w:rsid w:val="00BA1CD8"/>
    <w:rsid w:val="00BA5F81"/>
    <w:rsid w:val="00BB3909"/>
    <w:rsid w:val="00BC2D91"/>
    <w:rsid w:val="00BC78B1"/>
    <w:rsid w:val="00BD22BB"/>
    <w:rsid w:val="00BD4AC8"/>
    <w:rsid w:val="00BE3806"/>
    <w:rsid w:val="00BF1875"/>
    <w:rsid w:val="00BF1993"/>
    <w:rsid w:val="00BF3B27"/>
    <w:rsid w:val="00BF4501"/>
    <w:rsid w:val="00BF4543"/>
    <w:rsid w:val="00BF78AF"/>
    <w:rsid w:val="00C03734"/>
    <w:rsid w:val="00C04F0E"/>
    <w:rsid w:val="00C13E1F"/>
    <w:rsid w:val="00C169AE"/>
    <w:rsid w:val="00C20C9D"/>
    <w:rsid w:val="00C379C9"/>
    <w:rsid w:val="00C41973"/>
    <w:rsid w:val="00C50E53"/>
    <w:rsid w:val="00C64508"/>
    <w:rsid w:val="00C65749"/>
    <w:rsid w:val="00C704F7"/>
    <w:rsid w:val="00C807FD"/>
    <w:rsid w:val="00C93492"/>
    <w:rsid w:val="00C94445"/>
    <w:rsid w:val="00C96388"/>
    <w:rsid w:val="00CA3008"/>
    <w:rsid w:val="00CA41AA"/>
    <w:rsid w:val="00CA4795"/>
    <w:rsid w:val="00CA61CC"/>
    <w:rsid w:val="00CC61DF"/>
    <w:rsid w:val="00CC6A43"/>
    <w:rsid w:val="00CD7B90"/>
    <w:rsid w:val="00CF2E8E"/>
    <w:rsid w:val="00CF45B5"/>
    <w:rsid w:val="00CF653C"/>
    <w:rsid w:val="00D0197F"/>
    <w:rsid w:val="00D022B8"/>
    <w:rsid w:val="00D057AE"/>
    <w:rsid w:val="00D070F2"/>
    <w:rsid w:val="00D11AF4"/>
    <w:rsid w:val="00D127B8"/>
    <w:rsid w:val="00D176E7"/>
    <w:rsid w:val="00D242AD"/>
    <w:rsid w:val="00D37F82"/>
    <w:rsid w:val="00D40344"/>
    <w:rsid w:val="00D53A09"/>
    <w:rsid w:val="00D578FD"/>
    <w:rsid w:val="00D626FE"/>
    <w:rsid w:val="00D633FC"/>
    <w:rsid w:val="00D64D3F"/>
    <w:rsid w:val="00D65207"/>
    <w:rsid w:val="00D70F9D"/>
    <w:rsid w:val="00D9414A"/>
    <w:rsid w:val="00DA319A"/>
    <w:rsid w:val="00DB6A55"/>
    <w:rsid w:val="00DC286F"/>
    <w:rsid w:val="00DD0EE3"/>
    <w:rsid w:val="00DD2E5B"/>
    <w:rsid w:val="00DE04A2"/>
    <w:rsid w:val="00DE2CF0"/>
    <w:rsid w:val="00DE742C"/>
    <w:rsid w:val="00DF2659"/>
    <w:rsid w:val="00DF32A8"/>
    <w:rsid w:val="00E01015"/>
    <w:rsid w:val="00E07467"/>
    <w:rsid w:val="00E24EE0"/>
    <w:rsid w:val="00E47CB0"/>
    <w:rsid w:val="00E60A88"/>
    <w:rsid w:val="00E82E25"/>
    <w:rsid w:val="00E84D14"/>
    <w:rsid w:val="00E91FFF"/>
    <w:rsid w:val="00E92BF5"/>
    <w:rsid w:val="00E96E2E"/>
    <w:rsid w:val="00EA6B5C"/>
    <w:rsid w:val="00EA6CBA"/>
    <w:rsid w:val="00EB20E1"/>
    <w:rsid w:val="00EB2435"/>
    <w:rsid w:val="00EB2689"/>
    <w:rsid w:val="00EB2A35"/>
    <w:rsid w:val="00EC6E86"/>
    <w:rsid w:val="00EE620A"/>
    <w:rsid w:val="00EE6AF5"/>
    <w:rsid w:val="00EF381D"/>
    <w:rsid w:val="00F0011C"/>
    <w:rsid w:val="00F02175"/>
    <w:rsid w:val="00F0306D"/>
    <w:rsid w:val="00F05434"/>
    <w:rsid w:val="00F13E11"/>
    <w:rsid w:val="00F27E62"/>
    <w:rsid w:val="00F31D24"/>
    <w:rsid w:val="00F36D74"/>
    <w:rsid w:val="00F43C34"/>
    <w:rsid w:val="00F43C9D"/>
    <w:rsid w:val="00F53965"/>
    <w:rsid w:val="00F572AF"/>
    <w:rsid w:val="00F57D8C"/>
    <w:rsid w:val="00F60B9A"/>
    <w:rsid w:val="00F6125B"/>
    <w:rsid w:val="00F66C2A"/>
    <w:rsid w:val="00F80857"/>
    <w:rsid w:val="00F81CB1"/>
    <w:rsid w:val="00F8359B"/>
    <w:rsid w:val="00F8530E"/>
    <w:rsid w:val="00F93B80"/>
    <w:rsid w:val="00F962DF"/>
    <w:rsid w:val="00F96752"/>
    <w:rsid w:val="00F97EE0"/>
    <w:rsid w:val="00FA1847"/>
    <w:rsid w:val="00FA3B5D"/>
    <w:rsid w:val="00FA5278"/>
    <w:rsid w:val="00FB2EB5"/>
    <w:rsid w:val="00FB6DBB"/>
    <w:rsid w:val="00FC4B7A"/>
    <w:rsid w:val="00FD5BA2"/>
    <w:rsid w:val="00FE170A"/>
    <w:rsid w:val="00FE4E9D"/>
    <w:rsid w:val="00FE4EBD"/>
    <w:rsid w:val="00FE63F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7C2C"/>
  <w15:docId w15:val="{05C27992-C8C5-4BBE-A414-38C9631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F96752"/>
    <w:pPr>
      <w:spacing w:line="201" w:lineRule="atLeast"/>
    </w:pPr>
    <w:rPr>
      <w:rFonts w:ascii="Calibri" w:hAnsi="Calibri" w:cs="Times New Roman"/>
      <w:color w:val="auto"/>
    </w:rPr>
  </w:style>
  <w:style w:type="paragraph" w:customStyle="1" w:styleId="Pa9">
    <w:name w:val="Pa9"/>
    <w:basedOn w:val="Default"/>
    <w:next w:val="Default"/>
    <w:uiPriority w:val="99"/>
    <w:rsid w:val="00F96752"/>
    <w:pPr>
      <w:spacing w:line="201" w:lineRule="atLeast"/>
    </w:pPr>
    <w:rPr>
      <w:rFonts w:ascii="Calibri" w:hAnsi="Calibri" w:cs="Times New Roman"/>
      <w:color w:val="auto"/>
    </w:rPr>
  </w:style>
  <w:style w:type="paragraph" w:customStyle="1" w:styleId="Pa10">
    <w:name w:val="Pa10"/>
    <w:basedOn w:val="Default"/>
    <w:next w:val="Default"/>
    <w:uiPriority w:val="99"/>
    <w:rsid w:val="00F96752"/>
    <w:pPr>
      <w:spacing w:line="201" w:lineRule="atLeast"/>
    </w:pPr>
    <w:rPr>
      <w:rFonts w:ascii="Calibri" w:hAnsi="Calibri" w:cs="Times New Roman"/>
      <w:color w:val="auto"/>
    </w:rPr>
  </w:style>
  <w:style w:type="paragraph" w:customStyle="1" w:styleId="Pa12">
    <w:name w:val="Pa12"/>
    <w:basedOn w:val="Default"/>
    <w:next w:val="Default"/>
    <w:uiPriority w:val="99"/>
    <w:rsid w:val="00F96752"/>
    <w:pPr>
      <w:spacing w:line="201" w:lineRule="atLeast"/>
    </w:pPr>
    <w:rPr>
      <w:rFonts w:ascii="Calibri" w:hAnsi="Calibri" w:cs="Times New Roman"/>
      <w:color w:val="auto"/>
    </w:rPr>
  </w:style>
  <w:style w:type="paragraph" w:customStyle="1" w:styleId="Pa37">
    <w:name w:val="Pa37"/>
    <w:basedOn w:val="Default"/>
    <w:next w:val="Default"/>
    <w:uiPriority w:val="99"/>
    <w:rsid w:val="00051397"/>
    <w:pPr>
      <w:spacing w:line="201" w:lineRule="atLeast"/>
    </w:pPr>
    <w:rPr>
      <w:rFonts w:ascii="Calibri" w:hAnsi="Calibri" w:cs="Times New Roman"/>
      <w:color w:val="auto"/>
    </w:rPr>
  </w:style>
  <w:style w:type="paragraph" w:customStyle="1" w:styleId="Pa19">
    <w:name w:val="Pa19"/>
    <w:basedOn w:val="Default"/>
    <w:next w:val="Default"/>
    <w:uiPriority w:val="99"/>
    <w:rsid w:val="00051397"/>
    <w:pPr>
      <w:spacing w:line="201" w:lineRule="atLeast"/>
    </w:pPr>
    <w:rPr>
      <w:rFonts w:ascii="Calibri" w:hAnsi="Calibri" w:cs="Times New Roman"/>
      <w:color w:val="auto"/>
    </w:rPr>
  </w:style>
  <w:style w:type="paragraph" w:customStyle="1" w:styleId="Pa22">
    <w:name w:val="Pa22"/>
    <w:basedOn w:val="Default"/>
    <w:next w:val="Default"/>
    <w:uiPriority w:val="99"/>
    <w:rsid w:val="00051397"/>
    <w:pPr>
      <w:spacing w:line="201" w:lineRule="atLeast"/>
    </w:pPr>
    <w:rPr>
      <w:rFonts w:ascii="Calibri" w:hAnsi="Calibri" w:cs="Times New Roman"/>
      <w:color w:val="auto"/>
    </w:rPr>
  </w:style>
  <w:style w:type="paragraph" w:customStyle="1" w:styleId="Pa23">
    <w:name w:val="Pa23"/>
    <w:basedOn w:val="Default"/>
    <w:next w:val="Default"/>
    <w:uiPriority w:val="99"/>
    <w:rsid w:val="00051397"/>
    <w:pPr>
      <w:spacing w:line="201" w:lineRule="atLeast"/>
    </w:pPr>
    <w:rPr>
      <w:rFonts w:ascii="Calibri" w:hAnsi="Calibri" w:cs="Times New Roman"/>
      <w:color w:val="auto"/>
    </w:rPr>
  </w:style>
  <w:style w:type="paragraph" w:customStyle="1" w:styleId="Pa38">
    <w:name w:val="Pa38"/>
    <w:basedOn w:val="Default"/>
    <w:next w:val="Default"/>
    <w:uiPriority w:val="99"/>
    <w:rsid w:val="00051397"/>
    <w:pPr>
      <w:spacing w:line="201" w:lineRule="atLeast"/>
    </w:pPr>
    <w:rPr>
      <w:rFonts w:ascii="Calibri" w:hAnsi="Calibri" w:cs="Times New Roman"/>
      <w:color w:val="auto"/>
    </w:rPr>
  </w:style>
  <w:style w:type="paragraph" w:customStyle="1" w:styleId="Pa25">
    <w:name w:val="Pa25"/>
    <w:basedOn w:val="Default"/>
    <w:next w:val="Default"/>
    <w:uiPriority w:val="99"/>
    <w:rsid w:val="00051397"/>
    <w:pPr>
      <w:spacing w:line="201" w:lineRule="atLeast"/>
    </w:pPr>
    <w:rPr>
      <w:rFonts w:ascii="Calibri" w:hAnsi="Calibri" w:cs="Times New Roman"/>
      <w:color w:val="auto"/>
    </w:rPr>
  </w:style>
  <w:style w:type="paragraph" w:customStyle="1" w:styleId="Pa24">
    <w:name w:val="Pa24"/>
    <w:basedOn w:val="Default"/>
    <w:next w:val="Default"/>
    <w:uiPriority w:val="99"/>
    <w:rsid w:val="00051397"/>
    <w:pPr>
      <w:spacing w:line="201" w:lineRule="atLeast"/>
    </w:pPr>
    <w:rPr>
      <w:rFonts w:ascii="Calibri" w:hAnsi="Calibri" w:cs="Times New Roman"/>
      <w:color w:val="auto"/>
    </w:rPr>
  </w:style>
  <w:style w:type="paragraph" w:customStyle="1" w:styleId="Pa41">
    <w:name w:val="Pa41"/>
    <w:basedOn w:val="Default"/>
    <w:next w:val="Default"/>
    <w:uiPriority w:val="99"/>
    <w:rsid w:val="00051397"/>
    <w:pPr>
      <w:spacing w:line="201" w:lineRule="atLeast"/>
    </w:pPr>
    <w:rPr>
      <w:rFonts w:ascii="Calibri" w:hAnsi="Calibri" w:cs="Times New Roman"/>
      <w:color w:val="auto"/>
    </w:rPr>
  </w:style>
  <w:style w:type="paragraph" w:customStyle="1" w:styleId="Pa27">
    <w:name w:val="Pa27"/>
    <w:basedOn w:val="Default"/>
    <w:next w:val="Default"/>
    <w:uiPriority w:val="99"/>
    <w:rsid w:val="00051397"/>
    <w:pPr>
      <w:spacing w:line="201" w:lineRule="atLeast"/>
    </w:pPr>
    <w:rPr>
      <w:rFonts w:ascii="Calibri" w:hAnsi="Calibri" w:cs="Times New Roman"/>
      <w:color w:val="auto"/>
    </w:rPr>
  </w:style>
  <w:style w:type="paragraph" w:customStyle="1" w:styleId="Pa42">
    <w:name w:val="Pa42"/>
    <w:basedOn w:val="Default"/>
    <w:next w:val="Default"/>
    <w:uiPriority w:val="99"/>
    <w:rsid w:val="00051397"/>
    <w:pPr>
      <w:spacing w:line="201" w:lineRule="atLeast"/>
    </w:pPr>
    <w:rPr>
      <w:rFonts w:ascii="Calibri" w:hAnsi="Calibri" w:cs="Times New Roman"/>
      <w:color w:val="auto"/>
    </w:rPr>
  </w:style>
  <w:style w:type="paragraph" w:customStyle="1" w:styleId="Pa20">
    <w:name w:val="Pa20"/>
    <w:basedOn w:val="Default"/>
    <w:next w:val="Default"/>
    <w:uiPriority w:val="99"/>
    <w:rsid w:val="00DF2659"/>
    <w:pPr>
      <w:spacing w:line="201" w:lineRule="atLeast"/>
    </w:pPr>
    <w:rPr>
      <w:rFonts w:ascii="Calibri" w:hAnsi="Calibri" w:cs="Times New Roman"/>
      <w:color w:val="auto"/>
    </w:rPr>
  </w:style>
  <w:style w:type="paragraph" w:customStyle="1" w:styleId="Pa11">
    <w:name w:val="Pa11"/>
    <w:basedOn w:val="Default"/>
    <w:next w:val="Default"/>
    <w:uiPriority w:val="99"/>
    <w:rsid w:val="00DF2659"/>
    <w:pPr>
      <w:spacing w:line="201" w:lineRule="atLeast"/>
    </w:pPr>
    <w:rPr>
      <w:rFonts w:ascii="Calibri" w:hAnsi="Calibri" w:cs="Times New Roman"/>
      <w:color w:val="auto"/>
    </w:rPr>
  </w:style>
  <w:style w:type="paragraph" w:customStyle="1" w:styleId="Pa16">
    <w:name w:val="Pa16"/>
    <w:basedOn w:val="Default"/>
    <w:next w:val="Default"/>
    <w:uiPriority w:val="99"/>
    <w:rsid w:val="009B7F58"/>
    <w:pPr>
      <w:spacing w:line="201" w:lineRule="atLeast"/>
    </w:pPr>
    <w:rPr>
      <w:rFonts w:ascii="Calibri" w:hAnsi="Calibri" w:cs="Times New Roman"/>
      <w:color w:val="auto"/>
    </w:rPr>
  </w:style>
  <w:style w:type="paragraph" w:customStyle="1" w:styleId="Pa17">
    <w:name w:val="Pa17"/>
    <w:basedOn w:val="Default"/>
    <w:next w:val="Default"/>
    <w:uiPriority w:val="99"/>
    <w:rsid w:val="009B7F58"/>
    <w:pPr>
      <w:spacing w:line="201" w:lineRule="atLeast"/>
    </w:pPr>
    <w:rPr>
      <w:rFonts w:ascii="Calibri" w:hAnsi="Calibri" w:cs="Times New Roman"/>
      <w:color w:val="auto"/>
    </w:rPr>
  </w:style>
  <w:style w:type="paragraph" w:customStyle="1" w:styleId="Pa7">
    <w:name w:val="Pa7"/>
    <w:basedOn w:val="Default"/>
    <w:next w:val="Default"/>
    <w:uiPriority w:val="99"/>
    <w:rsid w:val="003B1079"/>
    <w:pPr>
      <w:spacing w:line="201" w:lineRule="atLeast"/>
    </w:pPr>
    <w:rPr>
      <w:rFonts w:ascii="Calibri" w:hAnsi="Calibri" w:cs="Calibri"/>
      <w:color w:val="auto"/>
    </w:rPr>
  </w:style>
  <w:style w:type="paragraph" w:customStyle="1" w:styleId="Pa28">
    <w:name w:val="Pa28"/>
    <w:basedOn w:val="Default"/>
    <w:next w:val="Default"/>
    <w:uiPriority w:val="99"/>
    <w:rsid w:val="003B1079"/>
    <w:pPr>
      <w:spacing w:line="201" w:lineRule="atLeast"/>
    </w:pPr>
    <w:rPr>
      <w:rFonts w:ascii="Calibri" w:hAnsi="Calibri" w:cs="Calibri"/>
      <w:color w:val="auto"/>
    </w:rPr>
  </w:style>
  <w:style w:type="paragraph" w:customStyle="1" w:styleId="Pa43">
    <w:name w:val="Pa43"/>
    <w:basedOn w:val="Default"/>
    <w:next w:val="Default"/>
    <w:uiPriority w:val="99"/>
    <w:rsid w:val="003B1079"/>
    <w:pPr>
      <w:spacing w:line="201" w:lineRule="atLeast"/>
    </w:pPr>
    <w:rPr>
      <w:rFonts w:ascii="Calibri" w:hAnsi="Calibri" w:cs="Calibri"/>
      <w:color w:val="auto"/>
    </w:rPr>
  </w:style>
  <w:style w:type="paragraph" w:customStyle="1" w:styleId="Pa30">
    <w:name w:val="Pa30"/>
    <w:basedOn w:val="Default"/>
    <w:next w:val="Default"/>
    <w:uiPriority w:val="99"/>
    <w:rsid w:val="003B1079"/>
    <w:pPr>
      <w:spacing w:line="201" w:lineRule="atLeast"/>
    </w:pPr>
    <w:rPr>
      <w:rFonts w:ascii="Calibri" w:hAnsi="Calibri" w:cs="Calibri"/>
      <w:color w:val="auto"/>
    </w:rPr>
  </w:style>
  <w:style w:type="paragraph" w:customStyle="1" w:styleId="Pa29">
    <w:name w:val="Pa29"/>
    <w:basedOn w:val="Default"/>
    <w:next w:val="Default"/>
    <w:uiPriority w:val="99"/>
    <w:rsid w:val="003B1079"/>
    <w:pPr>
      <w:spacing w:line="201" w:lineRule="atLeast"/>
    </w:pPr>
    <w:rPr>
      <w:rFonts w:ascii="Calibri" w:hAnsi="Calibri" w:cs="Calibri"/>
      <w:color w:val="auto"/>
    </w:rPr>
  </w:style>
  <w:style w:type="paragraph" w:customStyle="1" w:styleId="Pa46">
    <w:name w:val="Pa46"/>
    <w:basedOn w:val="Default"/>
    <w:next w:val="Default"/>
    <w:uiPriority w:val="99"/>
    <w:rsid w:val="003B1079"/>
    <w:pPr>
      <w:spacing w:line="201" w:lineRule="atLeast"/>
    </w:pPr>
    <w:rPr>
      <w:rFonts w:ascii="Calibri" w:hAnsi="Calibri" w:cs="Calibri"/>
      <w:color w:val="auto"/>
    </w:rPr>
  </w:style>
  <w:style w:type="paragraph" w:customStyle="1" w:styleId="Pa32">
    <w:name w:val="Pa32"/>
    <w:basedOn w:val="Default"/>
    <w:next w:val="Default"/>
    <w:uiPriority w:val="99"/>
    <w:rsid w:val="003B1079"/>
    <w:pPr>
      <w:spacing w:line="201" w:lineRule="atLeast"/>
    </w:pPr>
    <w:rPr>
      <w:rFonts w:ascii="Calibri" w:hAnsi="Calibri" w:cs="Calibri"/>
      <w:color w:val="auto"/>
    </w:rPr>
  </w:style>
  <w:style w:type="paragraph" w:customStyle="1" w:styleId="Pa47">
    <w:name w:val="Pa47"/>
    <w:basedOn w:val="Default"/>
    <w:next w:val="Default"/>
    <w:uiPriority w:val="99"/>
    <w:rsid w:val="003B1079"/>
    <w:pPr>
      <w:spacing w:line="201" w:lineRule="atLeast"/>
    </w:pPr>
    <w:rPr>
      <w:rFonts w:ascii="Calibri" w:hAnsi="Calibri" w:cs="Calibri"/>
      <w:color w:val="auto"/>
    </w:rPr>
  </w:style>
  <w:style w:type="paragraph" w:customStyle="1" w:styleId="Pa6">
    <w:name w:val="Pa6"/>
    <w:basedOn w:val="Default"/>
    <w:next w:val="Default"/>
    <w:uiPriority w:val="99"/>
    <w:rsid w:val="00743729"/>
    <w:pPr>
      <w:spacing w:line="221" w:lineRule="atLeast"/>
    </w:pPr>
    <w:rPr>
      <w:rFonts w:ascii="Calibri" w:hAnsi="Calibri" w:cs="Calibri"/>
      <w:color w:val="auto"/>
    </w:rPr>
  </w:style>
  <w:style w:type="paragraph" w:customStyle="1" w:styleId="Pa13">
    <w:name w:val="Pa13"/>
    <w:basedOn w:val="Default"/>
    <w:next w:val="Default"/>
    <w:uiPriority w:val="99"/>
    <w:rsid w:val="00743729"/>
    <w:pPr>
      <w:spacing w:line="201" w:lineRule="atLeast"/>
    </w:pPr>
    <w:rPr>
      <w:rFonts w:ascii="Calibri" w:hAnsi="Calibri" w:cs="Calibri"/>
      <w:color w:val="auto"/>
    </w:rPr>
  </w:style>
  <w:style w:type="paragraph" w:customStyle="1" w:styleId="Pa14">
    <w:name w:val="Pa14"/>
    <w:basedOn w:val="Default"/>
    <w:next w:val="Default"/>
    <w:uiPriority w:val="99"/>
    <w:rsid w:val="00743729"/>
    <w:pPr>
      <w:spacing w:line="201" w:lineRule="atLeast"/>
    </w:pPr>
    <w:rPr>
      <w:rFonts w:ascii="Calibri" w:hAnsi="Calibri" w:cs="Calibri"/>
      <w:color w:val="auto"/>
    </w:rPr>
  </w:style>
  <w:style w:type="paragraph" w:customStyle="1" w:styleId="Pa3">
    <w:name w:val="Pa3"/>
    <w:basedOn w:val="Default"/>
    <w:next w:val="Default"/>
    <w:uiPriority w:val="99"/>
    <w:rsid w:val="00743729"/>
    <w:pPr>
      <w:spacing w:line="241" w:lineRule="atLeast"/>
    </w:pPr>
    <w:rPr>
      <w:rFonts w:ascii="Calibri" w:hAnsi="Calibri" w:cs="Calibri"/>
      <w:color w:val="auto"/>
    </w:rPr>
  </w:style>
  <w:style w:type="paragraph" w:customStyle="1" w:styleId="Pa8">
    <w:name w:val="Pa8"/>
    <w:basedOn w:val="Default"/>
    <w:next w:val="Default"/>
    <w:uiPriority w:val="99"/>
    <w:rsid w:val="00FA5278"/>
    <w:pPr>
      <w:spacing w:line="241" w:lineRule="atLeast"/>
    </w:pPr>
    <w:rPr>
      <w:rFonts w:ascii="Calibri" w:hAnsi="Calibri" w:cs="Calibri"/>
      <w:color w:val="auto"/>
    </w:rPr>
  </w:style>
  <w:style w:type="paragraph" w:customStyle="1" w:styleId="Pa15">
    <w:name w:val="Pa15"/>
    <w:basedOn w:val="Default"/>
    <w:next w:val="Default"/>
    <w:uiPriority w:val="99"/>
    <w:rsid w:val="00FA5278"/>
    <w:pPr>
      <w:spacing w:line="201"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B050-3BA3-4054-A7FB-E184A3A0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4803</Words>
  <Characters>26419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2021-01-20T21:56:00Z</cp:lastPrinted>
  <dcterms:created xsi:type="dcterms:W3CDTF">2021-02-01T15:35:00Z</dcterms:created>
  <dcterms:modified xsi:type="dcterms:W3CDTF">2021-02-01T15:35:00Z</dcterms:modified>
</cp:coreProperties>
</file>