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F832C" w14:textId="594A3CC8" w:rsidR="00785936" w:rsidRDefault="002C1281" w:rsidP="00785936">
      <w:pPr>
        <w:jc w:val="right"/>
        <w:rPr>
          <w:rFonts w:ascii="Arial" w:eastAsia="Calibri" w:hAnsi="Arial" w:cs="Arial"/>
          <w:b/>
          <w:sz w:val="22"/>
          <w:szCs w:val="22"/>
          <w:lang w:val="es-MX" w:eastAsia="en-US"/>
        </w:rPr>
      </w:pPr>
      <w:r w:rsidRPr="002C1281">
        <w:rPr>
          <w:rFonts w:ascii="Arial" w:eastAsia="Calibri" w:hAnsi="Arial" w:cs="Arial"/>
          <w:b/>
          <w:sz w:val="22"/>
          <w:szCs w:val="22"/>
          <w:lang w:val="es-MX" w:eastAsia="en-US"/>
        </w:rPr>
        <w:t>IEE/CG/A</w:t>
      </w:r>
      <w:r w:rsidR="00EB160C">
        <w:rPr>
          <w:rFonts w:ascii="Arial" w:eastAsia="Calibri" w:hAnsi="Arial" w:cs="Arial"/>
          <w:b/>
          <w:sz w:val="22"/>
          <w:szCs w:val="22"/>
          <w:lang w:val="es-MX" w:eastAsia="en-US"/>
        </w:rPr>
        <w:t>49</w:t>
      </w:r>
      <w:r w:rsidRPr="002C1281">
        <w:rPr>
          <w:rFonts w:ascii="Arial" w:eastAsia="Calibri" w:hAnsi="Arial" w:cs="Arial"/>
          <w:b/>
          <w:sz w:val="22"/>
          <w:szCs w:val="22"/>
          <w:lang w:val="es-MX" w:eastAsia="en-US"/>
        </w:rPr>
        <w:t>/2021</w:t>
      </w:r>
    </w:p>
    <w:p w14:paraId="6F47EE99" w14:textId="77777777" w:rsidR="00785936" w:rsidRDefault="00785936" w:rsidP="00785936">
      <w:pPr>
        <w:jc w:val="right"/>
        <w:rPr>
          <w:rFonts w:ascii="Arial" w:eastAsia="Calibri" w:hAnsi="Arial" w:cs="Arial"/>
          <w:b/>
          <w:sz w:val="22"/>
          <w:szCs w:val="22"/>
          <w:lang w:val="es-MX" w:eastAsia="en-US"/>
        </w:rPr>
      </w:pPr>
    </w:p>
    <w:p w14:paraId="35994597" w14:textId="100ABB32" w:rsidR="00785936" w:rsidRPr="00C058CB" w:rsidRDefault="00785936" w:rsidP="00785936">
      <w:pPr>
        <w:jc w:val="both"/>
        <w:rPr>
          <w:rFonts w:ascii="Arial" w:eastAsia="Calibri" w:hAnsi="Arial" w:cs="Arial"/>
          <w:b/>
          <w:sz w:val="22"/>
          <w:szCs w:val="22"/>
          <w:lang w:eastAsia="en-US"/>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 DE LA CONSULTA QUE POR ESCRITO Y CON FUNDAMENTO EN EL ARTÍCULO 114, FRACCIÓN X, DEL CÓDIGO ELECTORAL DEL ESTADO, FORMULÓ</w:t>
      </w:r>
      <w:r>
        <w:rPr>
          <w:rFonts w:ascii="Arial" w:eastAsia="Calibri" w:hAnsi="Arial" w:cs="Arial"/>
          <w:b/>
          <w:sz w:val="22"/>
          <w:szCs w:val="22"/>
          <w:lang w:val="es-MX" w:eastAsia="en-US"/>
        </w:rPr>
        <w:t xml:space="preserve"> EL PARTIDO VERDE ECOLOGISTA DE MÉXICO.</w:t>
      </w:r>
    </w:p>
    <w:p w14:paraId="540F7BCF" w14:textId="77777777" w:rsidR="00785936" w:rsidRDefault="00785936" w:rsidP="00785936">
      <w:pPr>
        <w:jc w:val="both"/>
        <w:rPr>
          <w:rFonts w:ascii="Arial" w:eastAsia="Calibri" w:hAnsi="Arial" w:cs="Arial"/>
          <w:b/>
          <w:sz w:val="22"/>
          <w:szCs w:val="22"/>
          <w:lang w:eastAsia="en-US"/>
        </w:rPr>
      </w:pPr>
    </w:p>
    <w:p w14:paraId="710D98C0" w14:textId="77777777" w:rsidR="009F3F24" w:rsidRPr="00916743" w:rsidRDefault="009F3F24" w:rsidP="009F3F24">
      <w:pPr>
        <w:spacing w:line="360" w:lineRule="auto"/>
        <w:jc w:val="center"/>
        <w:rPr>
          <w:rFonts w:ascii="Arial" w:eastAsia="Calibri" w:hAnsi="Arial" w:cs="Arial"/>
          <w:b/>
          <w:sz w:val="22"/>
          <w:szCs w:val="22"/>
          <w:lang w:val="es-MX" w:eastAsia="en-US"/>
        </w:rPr>
      </w:pPr>
      <w:r w:rsidRPr="00916743">
        <w:rPr>
          <w:rFonts w:ascii="Arial" w:eastAsia="Calibri" w:hAnsi="Arial" w:cs="Arial"/>
          <w:b/>
          <w:sz w:val="22"/>
          <w:szCs w:val="22"/>
          <w:lang w:val="es-MX" w:eastAsia="en-US"/>
        </w:rPr>
        <w:t>A N T E C E D E N T E S</w:t>
      </w:r>
    </w:p>
    <w:p w14:paraId="31A9F4D0" w14:textId="77777777" w:rsidR="009F3F24" w:rsidRPr="00916743" w:rsidRDefault="009F3F24" w:rsidP="009F3F24">
      <w:pPr>
        <w:spacing w:line="360" w:lineRule="auto"/>
        <w:jc w:val="center"/>
        <w:rPr>
          <w:rFonts w:ascii="Arial" w:eastAsia="Calibri" w:hAnsi="Arial" w:cs="Arial"/>
          <w:b/>
          <w:sz w:val="22"/>
          <w:szCs w:val="22"/>
          <w:lang w:val="es-MX" w:eastAsia="en-US"/>
        </w:rPr>
      </w:pPr>
    </w:p>
    <w:p w14:paraId="60219B2A" w14:textId="77777777" w:rsidR="009F3F24" w:rsidRPr="00916743" w:rsidRDefault="009F3F24" w:rsidP="009F3F24">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916743">
        <w:rPr>
          <w:rFonts w:ascii="Arial" w:hAnsi="Arial" w:cs="Arial"/>
          <w:bCs/>
          <w:lang w:val="es-CO"/>
        </w:rPr>
        <w:t>Que mediante Acuerdo número IEE/CG/A017/2020, de fecha 20 de noviembre de 2020, este Consejo General aprobó la Convocatoria para que las y los candidatos independientes, partidos políticos, coaliciones y/o candidaturas comunes, con acreditación ante este órgano electoral registren candidaturas a los cargos de elección popular de las elecciones correspondientes al Proceso Electoral Local 2020-2021, así como la determinación de los documentos idóneos para la acreditación de los requisitos de elegibilidad de las y los candidatos, al igual que aquellos que los partidos políticos y/o coaliciones deberán aportar con la solicitud del registro de candidaturas.</w:t>
      </w:r>
    </w:p>
    <w:p w14:paraId="044A7EAA" w14:textId="77777777" w:rsidR="009F3F24" w:rsidRPr="00916743" w:rsidRDefault="009F3F24" w:rsidP="009F3F24">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bCs/>
          <w:lang w:val="es-CO"/>
        </w:rPr>
      </w:pPr>
    </w:p>
    <w:p w14:paraId="38EA0285" w14:textId="77777777" w:rsidR="009F3F24" w:rsidRPr="00916743" w:rsidRDefault="009F3F24" w:rsidP="009F3F24">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916743">
        <w:rPr>
          <w:rFonts w:ascii="Arial" w:hAnsi="Arial" w:cs="Arial"/>
        </w:rPr>
        <w:t>Con fecha 21 de diciembre de 2020, el Consejo General del Instituto Nacional Electoral emitió la Resolución INE/CG693/2020, mediante la cual se ejerce la facultad de atracción y se fijan los mecanismos y criterios tendentes a garantizar los principios de imparcialidad y equidad en los Procesos Electorales Federal y locales 2020-2021</w:t>
      </w:r>
    </w:p>
    <w:p w14:paraId="046F7C17" w14:textId="77777777" w:rsidR="009F3F24" w:rsidRPr="00916743" w:rsidRDefault="009F3F24" w:rsidP="009F3F24">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bCs/>
          <w:lang w:val="es-CO"/>
        </w:rPr>
      </w:pPr>
    </w:p>
    <w:p w14:paraId="43F834AE" w14:textId="77777777" w:rsidR="009F3F24" w:rsidRPr="00916743" w:rsidRDefault="009F3F24" w:rsidP="009F3F24">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916743">
        <w:rPr>
          <w:rFonts w:ascii="Arial" w:eastAsia="Calibri" w:hAnsi="Arial" w:cs="Arial"/>
        </w:rPr>
        <w:t xml:space="preserve">Con fecha 02 de febrero de 2021, la Mtra. </w:t>
      </w:r>
      <w:proofErr w:type="spellStart"/>
      <w:r w:rsidRPr="00916743">
        <w:rPr>
          <w:rFonts w:ascii="Arial" w:eastAsia="Calibri" w:hAnsi="Arial" w:cs="Arial"/>
        </w:rPr>
        <w:t>Yanik</w:t>
      </w:r>
      <w:proofErr w:type="spellEnd"/>
      <w:r w:rsidRPr="00916743">
        <w:rPr>
          <w:rFonts w:ascii="Arial" w:eastAsia="Calibri" w:hAnsi="Arial" w:cs="Arial"/>
        </w:rPr>
        <w:t xml:space="preserve"> </w:t>
      </w:r>
      <w:proofErr w:type="spellStart"/>
      <w:r w:rsidRPr="00916743">
        <w:rPr>
          <w:rFonts w:ascii="Arial" w:eastAsia="Calibri" w:hAnsi="Arial" w:cs="Arial"/>
        </w:rPr>
        <w:t>Yarazeth</w:t>
      </w:r>
      <w:proofErr w:type="spellEnd"/>
      <w:r w:rsidRPr="00916743">
        <w:rPr>
          <w:rFonts w:ascii="Arial" w:eastAsia="Calibri" w:hAnsi="Arial" w:cs="Arial"/>
        </w:rPr>
        <w:t xml:space="preserve"> Marielena Contreras Mejía, en su carácter de Comisionada Propietaria del Partido Verde Ecologista de México ante el Consejo General del organismo electoral, presentó ante la Oficialía de Partes, un escrito mediante el cual consulta lo siguiente:</w:t>
      </w:r>
    </w:p>
    <w:p w14:paraId="2409C523"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p>
    <w:p w14:paraId="25DCA5F6"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 xml:space="preserve">“… </w:t>
      </w:r>
    </w:p>
    <w:p w14:paraId="1CD78478"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w:t>
      </w:r>
    </w:p>
    <w:p w14:paraId="1301A89E"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Conforme los requisitos de elegibilidad contemplados en el artículo 93 de la Constitución Política del Estado Libre y Soberano de Colima, y 25 del Código Electoral del Estado de Colima, para ser integrante de un Ayuntamiento se encuentran:… no ser servidor público en ejercicio de la federación.</w:t>
      </w:r>
    </w:p>
    <w:p w14:paraId="41AE71A4"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p>
    <w:p w14:paraId="5C4A7BEA"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 ¿</w:t>
      </w:r>
      <w:r w:rsidRPr="00916743">
        <w:rPr>
          <w:rFonts w:ascii="Arial" w:hAnsi="Arial" w:cs="Arial"/>
          <w:i/>
          <w:sz w:val="22"/>
          <w:szCs w:val="22"/>
          <w:u w:val="single"/>
        </w:rPr>
        <w:t>Quién debe ser considerado como servidor público de la Federación</w:t>
      </w:r>
      <w:r w:rsidRPr="00916743">
        <w:rPr>
          <w:rFonts w:ascii="Arial" w:hAnsi="Arial" w:cs="Arial"/>
          <w:i/>
          <w:sz w:val="22"/>
          <w:szCs w:val="22"/>
        </w:rPr>
        <w:t>?...</w:t>
      </w:r>
    </w:p>
    <w:p w14:paraId="3080A9F5"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p>
    <w:p w14:paraId="5304EFB3"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w:t>
      </w:r>
    </w:p>
    <w:p w14:paraId="7F6C7BBE"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p>
    <w:p w14:paraId="7FD4206E"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 ¿</w:t>
      </w:r>
      <w:r w:rsidRPr="00916743">
        <w:rPr>
          <w:rFonts w:ascii="Arial" w:hAnsi="Arial" w:cs="Arial"/>
          <w:i/>
          <w:sz w:val="22"/>
          <w:szCs w:val="22"/>
          <w:u w:val="single"/>
        </w:rPr>
        <w:t>Un diputado federal o Senador deben separarse del cargo para contender dentro de la planilla por un Ayuntamiento</w:t>
      </w:r>
      <w:r w:rsidRPr="00916743">
        <w:rPr>
          <w:rFonts w:ascii="Arial" w:hAnsi="Arial" w:cs="Arial"/>
          <w:i/>
          <w:sz w:val="22"/>
          <w:szCs w:val="22"/>
        </w:rPr>
        <w:t>?</w:t>
      </w:r>
    </w:p>
    <w:p w14:paraId="07ED1845"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p>
    <w:p w14:paraId="2DC8CFBB"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 ¿</w:t>
      </w:r>
      <w:r w:rsidRPr="00916743">
        <w:rPr>
          <w:rFonts w:ascii="Arial" w:hAnsi="Arial" w:cs="Arial"/>
          <w:i/>
          <w:sz w:val="22"/>
          <w:szCs w:val="22"/>
          <w:u w:val="single"/>
        </w:rPr>
        <w:t>Qué días y horas se estimarían indebidas para que un senador o diputado federal que se encuentra contendiendo por un cargo dentro de la planilla de un Ayuntamiento pueda realizar actos de proselitismo político</w:t>
      </w:r>
      <w:r w:rsidRPr="00916743">
        <w:rPr>
          <w:rFonts w:ascii="Arial" w:hAnsi="Arial" w:cs="Arial"/>
          <w:i/>
          <w:sz w:val="22"/>
          <w:szCs w:val="22"/>
        </w:rPr>
        <w:t>?</w:t>
      </w:r>
    </w:p>
    <w:p w14:paraId="0BD60969"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p>
    <w:p w14:paraId="2D33B7C5"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w:t>
      </w:r>
    </w:p>
    <w:p w14:paraId="341DC401"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p>
    <w:p w14:paraId="74F5201E"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w:t>
      </w:r>
    </w:p>
    <w:p w14:paraId="7ADE2338" w14:textId="77777777" w:rsidR="009F3F24" w:rsidRPr="00916743" w:rsidRDefault="009F3F24" w:rsidP="009F3F24">
      <w:pPr>
        <w:tabs>
          <w:tab w:val="left" w:pos="8789"/>
        </w:tabs>
        <w:autoSpaceDE w:val="0"/>
        <w:autoSpaceDN w:val="0"/>
        <w:adjustRightInd w:val="0"/>
        <w:ind w:left="567" w:right="567"/>
        <w:jc w:val="both"/>
        <w:rPr>
          <w:rFonts w:ascii="Arial" w:hAnsi="Arial" w:cs="Arial"/>
          <w:i/>
          <w:sz w:val="22"/>
          <w:szCs w:val="22"/>
        </w:rPr>
      </w:pPr>
    </w:p>
    <w:p w14:paraId="36FA1328" w14:textId="77777777" w:rsidR="009F3F24" w:rsidRPr="00916743" w:rsidRDefault="009F3F24" w:rsidP="009F3F24">
      <w:pPr>
        <w:pStyle w:val="Prrafodelista"/>
        <w:numPr>
          <w:ilvl w:val="0"/>
          <w:numId w:val="1"/>
        </w:numPr>
        <w:tabs>
          <w:tab w:val="left" w:pos="0"/>
        </w:tabs>
        <w:spacing w:after="0" w:line="360" w:lineRule="auto"/>
        <w:ind w:left="0" w:firstLine="0"/>
        <w:contextualSpacing/>
        <w:jc w:val="both"/>
        <w:rPr>
          <w:rFonts w:ascii="Arial" w:hAnsi="Arial" w:cs="Arial"/>
          <w:i/>
        </w:rPr>
      </w:pPr>
      <w:r w:rsidRPr="00916743">
        <w:rPr>
          <w:rFonts w:ascii="Arial" w:hAnsi="Arial" w:cs="Arial"/>
        </w:rPr>
        <w:t xml:space="preserve">Con fecha 17 de febrero de 2021, la Presidenta de la Comisión de Asuntos Jurídicos mediante </w:t>
      </w:r>
      <w:r w:rsidRPr="00817677">
        <w:rPr>
          <w:rFonts w:ascii="Arial" w:hAnsi="Arial" w:cs="Arial"/>
        </w:rPr>
        <w:t>oficio IEE/CAJ-13/2021 convocó a la Sexta Sesión Extraordinaria de</w:t>
      </w:r>
      <w:r w:rsidRPr="00916743">
        <w:rPr>
          <w:rFonts w:ascii="Arial" w:hAnsi="Arial" w:cs="Arial"/>
        </w:rPr>
        <w:t xml:space="preserve"> la referida Comisión, a fin de presentar, analizar, discutir y aprobar, en su caso, el desahogo de la consulta que por escrito y con fundamento en el artículo 114, fracción X, del Código Electoral del Estado, formuló el Partido Verde Ecologista de México. </w:t>
      </w:r>
    </w:p>
    <w:p w14:paraId="32BDAA17" w14:textId="77777777" w:rsidR="00785936" w:rsidRPr="0066561C" w:rsidRDefault="00785936" w:rsidP="00785936">
      <w:pPr>
        <w:pStyle w:val="Prrafodelista"/>
        <w:tabs>
          <w:tab w:val="left" w:pos="0"/>
        </w:tabs>
        <w:spacing w:after="0" w:line="360" w:lineRule="auto"/>
        <w:ind w:left="0"/>
        <w:contextualSpacing/>
        <w:jc w:val="both"/>
        <w:rPr>
          <w:rFonts w:ascii="Arial" w:hAnsi="Arial" w:cs="Arial"/>
          <w:i/>
        </w:rPr>
      </w:pPr>
    </w:p>
    <w:p w14:paraId="313315EA" w14:textId="77777777" w:rsidR="00785936" w:rsidRPr="00FE4388" w:rsidRDefault="00785936" w:rsidP="00785936">
      <w:pPr>
        <w:pStyle w:val="Prrafodelista"/>
        <w:numPr>
          <w:ilvl w:val="0"/>
          <w:numId w:val="1"/>
        </w:numPr>
        <w:tabs>
          <w:tab w:val="left" w:pos="0"/>
        </w:tabs>
        <w:spacing w:after="0" w:line="360" w:lineRule="auto"/>
        <w:ind w:left="0" w:firstLine="0"/>
        <w:contextualSpacing/>
        <w:jc w:val="both"/>
        <w:rPr>
          <w:rFonts w:ascii="Arial" w:hAnsi="Arial" w:cs="Arial"/>
          <w:i/>
        </w:rPr>
      </w:pPr>
      <w:r>
        <w:rPr>
          <w:rFonts w:ascii="Arial" w:hAnsi="Arial" w:cs="Arial"/>
        </w:rPr>
        <w:t xml:space="preserve">El día </w:t>
      </w:r>
      <w:r w:rsidR="00DE4934">
        <w:rPr>
          <w:rFonts w:ascii="Arial" w:hAnsi="Arial" w:cs="Arial"/>
        </w:rPr>
        <w:t>18</w:t>
      </w:r>
      <w:r>
        <w:rPr>
          <w:rFonts w:ascii="Arial" w:hAnsi="Arial" w:cs="Arial"/>
        </w:rPr>
        <w:t xml:space="preserve"> de febrero </w:t>
      </w:r>
      <w:r w:rsidRPr="00FE4388">
        <w:rPr>
          <w:rFonts w:ascii="Arial" w:hAnsi="Arial" w:cs="Arial"/>
        </w:rPr>
        <w:t xml:space="preserve">de 2021, se llevó a cabo la </w:t>
      </w:r>
      <w:r w:rsidR="009F3F24">
        <w:rPr>
          <w:rFonts w:ascii="Arial" w:hAnsi="Arial" w:cs="Arial"/>
        </w:rPr>
        <w:t>Sexta</w:t>
      </w:r>
      <w:r w:rsidRPr="00FE4388">
        <w:rPr>
          <w:rFonts w:ascii="Arial" w:hAnsi="Arial" w:cs="Arial"/>
        </w:rPr>
        <w:t xml:space="preserve"> Sesión </w:t>
      </w:r>
      <w:r>
        <w:rPr>
          <w:rFonts w:ascii="Arial" w:hAnsi="Arial" w:cs="Arial"/>
        </w:rPr>
        <w:t>Extraordinaria</w:t>
      </w:r>
      <w:r w:rsidRPr="00FE4388">
        <w:rPr>
          <w:rFonts w:ascii="Arial" w:hAnsi="Arial" w:cs="Arial"/>
        </w:rPr>
        <w:t xml:space="preserve"> del año 2021 de la Comisión de Asuntos Jurídicos, en donde se desahogaron entre otros puntos, el referente a la presentación, análisis, discusión y aprobación, en su caso, </w:t>
      </w:r>
      <w:r w:rsidRPr="00FE4388">
        <w:rPr>
          <w:rFonts w:ascii="Arial" w:eastAsia="Calibri" w:hAnsi="Arial" w:cs="Arial"/>
        </w:rPr>
        <w:t xml:space="preserve">proyecto de acuerdo </w:t>
      </w:r>
      <w:r w:rsidRPr="00FE4388">
        <w:rPr>
          <w:rFonts w:ascii="Arial" w:eastAsia="Calibri" w:hAnsi="Arial" w:cs="Arial"/>
          <w:bCs/>
          <w:shd w:val="clear" w:color="auto" w:fill="FFFFFF"/>
        </w:rPr>
        <w:t>relativo al </w:t>
      </w:r>
      <w:r w:rsidRPr="00FE4388">
        <w:rPr>
          <w:rFonts w:ascii="Arial" w:eastAsia="Calibri" w:hAnsi="Arial" w:cs="Arial"/>
        </w:rPr>
        <w:t xml:space="preserve">desahogo de la consulta que por escrito y con fundamento en el artículo 114, fracción X, del Código Electoral del Estado, formuló al Consejo General </w:t>
      </w:r>
      <w:r>
        <w:rPr>
          <w:rFonts w:ascii="Arial" w:eastAsia="Calibri" w:hAnsi="Arial" w:cs="Arial"/>
        </w:rPr>
        <w:t xml:space="preserve">el </w:t>
      </w:r>
      <w:r w:rsidR="00DE4934">
        <w:rPr>
          <w:rFonts w:ascii="Arial" w:eastAsia="Calibri" w:hAnsi="Arial" w:cs="Arial"/>
        </w:rPr>
        <w:t>Partido Verde Ecologista de México</w:t>
      </w:r>
      <w:r w:rsidRPr="00FE4388">
        <w:rPr>
          <w:rFonts w:ascii="Arial" w:hAnsi="Arial" w:cs="Arial"/>
        </w:rPr>
        <w:t>.</w:t>
      </w:r>
    </w:p>
    <w:p w14:paraId="0FDC7885" w14:textId="77777777" w:rsidR="00785936" w:rsidRPr="0083756E" w:rsidRDefault="00785936" w:rsidP="00785936">
      <w:pPr>
        <w:tabs>
          <w:tab w:val="left" w:pos="284"/>
        </w:tabs>
        <w:spacing w:line="360" w:lineRule="auto"/>
        <w:contextualSpacing/>
        <w:jc w:val="both"/>
        <w:rPr>
          <w:rFonts w:ascii="Arial" w:eastAsia="Calibri" w:hAnsi="Arial" w:cs="Arial"/>
          <w:sz w:val="22"/>
          <w:szCs w:val="22"/>
          <w:lang w:val="es-MX" w:eastAsia="en-US"/>
        </w:rPr>
      </w:pPr>
    </w:p>
    <w:p w14:paraId="180836DF" w14:textId="77777777" w:rsidR="00785936" w:rsidRPr="0083756E" w:rsidRDefault="00785936" w:rsidP="00785936">
      <w:pPr>
        <w:tabs>
          <w:tab w:val="left" w:pos="284"/>
        </w:tabs>
        <w:spacing w:line="360" w:lineRule="auto"/>
        <w:contextualSpacing/>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t>Una vez hecho lo anterior, mediante oficio IEE/CAJ-</w:t>
      </w:r>
      <w:r>
        <w:rPr>
          <w:rFonts w:ascii="Arial" w:eastAsia="Calibri" w:hAnsi="Arial" w:cs="Arial"/>
          <w:sz w:val="22"/>
          <w:szCs w:val="22"/>
          <w:lang w:val="es-MX" w:eastAsia="en-US"/>
        </w:rPr>
        <w:t>1</w:t>
      </w:r>
      <w:r w:rsidR="009F3F24">
        <w:rPr>
          <w:rFonts w:ascii="Arial" w:eastAsia="Calibri" w:hAnsi="Arial" w:cs="Arial"/>
          <w:sz w:val="22"/>
          <w:szCs w:val="22"/>
          <w:lang w:val="es-MX" w:eastAsia="en-US"/>
        </w:rPr>
        <w:t>4</w:t>
      </w:r>
      <w:r>
        <w:rPr>
          <w:rFonts w:ascii="Arial" w:eastAsia="Calibri" w:hAnsi="Arial" w:cs="Arial"/>
          <w:sz w:val="22"/>
          <w:szCs w:val="22"/>
          <w:lang w:val="es-MX" w:eastAsia="en-US"/>
        </w:rPr>
        <w:t>/2021</w:t>
      </w:r>
      <w:r w:rsidRPr="0083756E">
        <w:rPr>
          <w:rFonts w:ascii="Arial" w:eastAsia="Calibri" w:hAnsi="Arial" w:cs="Arial"/>
          <w:sz w:val="22"/>
          <w:szCs w:val="22"/>
          <w:lang w:val="es-MX" w:eastAsia="en-US"/>
        </w:rPr>
        <w:t>, de fecha</w:t>
      </w:r>
      <w:r>
        <w:rPr>
          <w:rFonts w:ascii="Arial" w:eastAsia="Calibri" w:hAnsi="Arial" w:cs="Arial"/>
          <w:sz w:val="22"/>
          <w:szCs w:val="22"/>
          <w:lang w:val="es-MX" w:eastAsia="en-US"/>
        </w:rPr>
        <w:t xml:space="preserve"> </w:t>
      </w:r>
      <w:r w:rsidR="00DE4934">
        <w:rPr>
          <w:rFonts w:ascii="Arial" w:eastAsia="Calibri" w:hAnsi="Arial" w:cs="Arial"/>
          <w:sz w:val="22"/>
          <w:szCs w:val="22"/>
          <w:lang w:val="es-MX" w:eastAsia="en-US"/>
        </w:rPr>
        <w:t>19</w:t>
      </w:r>
      <w:r>
        <w:rPr>
          <w:rFonts w:ascii="Arial" w:eastAsia="Calibri" w:hAnsi="Arial" w:cs="Arial"/>
          <w:sz w:val="22"/>
          <w:szCs w:val="22"/>
          <w:lang w:val="es-MX" w:eastAsia="en-US"/>
        </w:rPr>
        <w:t xml:space="preserve"> de febrero </w:t>
      </w:r>
      <w:r w:rsidRPr="0083756E">
        <w:rPr>
          <w:rFonts w:ascii="Arial" w:eastAsia="Calibri" w:hAnsi="Arial" w:cs="Arial"/>
          <w:sz w:val="22"/>
          <w:szCs w:val="22"/>
          <w:lang w:val="es-MX" w:eastAsia="en-US"/>
        </w:rPr>
        <w:t xml:space="preserve">del año en curso, la Consejera Presidenta de dicha Comisión, remitió al Secretario Ejecutivo del Consejo General de este Instituto, la Consulta en cuestión, </w:t>
      </w:r>
      <w:r>
        <w:rPr>
          <w:rFonts w:ascii="Arial" w:eastAsia="Calibri" w:hAnsi="Arial" w:cs="Arial"/>
          <w:sz w:val="22"/>
          <w:szCs w:val="22"/>
          <w:lang w:val="es-MX" w:eastAsia="en-US"/>
        </w:rPr>
        <w:t>solicitándol</w:t>
      </w:r>
      <w:r w:rsidRPr="00C058CB">
        <w:rPr>
          <w:rFonts w:ascii="Arial" w:eastAsia="Calibri" w:hAnsi="Arial" w:cs="Arial"/>
          <w:sz w:val="22"/>
          <w:szCs w:val="22"/>
          <w:lang w:val="es-MX" w:eastAsia="en-US"/>
        </w:rPr>
        <w:t xml:space="preserve">e a su vez su incorporación en el orden del día de los puntos a tratarse en la </w:t>
      </w:r>
      <w:r>
        <w:rPr>
          <w:rFonts w:ascii="Arial" w:eastAsia="Calibri" w:hAnsi="Arial" w:cs="Arial"/>
          <w:sz w:val="22"/>
          <w:szCs w:val="22"/>
          <w:lang w:val="es-MX" w:eastAsia="en-US"/>
        </w:rPr>
        <w:t xml:space="preserve">próxima </w:t>
      </w:r>
      <w:r w:rsidRPr="00C058CB">
        <w:rPr>
          <w:rFonts w:ascii="Arial" w:eastAsia="Calibri" w:hAnsi="Arial" w:cs="Arial"/>
          <w:sz w:val="22"/>
          <w:szCs w:val="22"/>
          <w:lang w:val="es-MX" w:eastAsia="en-US"/>
        </w:rPr>
        <w:t>sesión del Consejo General</w:t>
      </w:r>
      <w:r w:rsidRPr="0083756E">
        <w:rPr>
          <w:rFonts w:ascii="Arial" w:eastAsia="Calibri" w:hAnsi="Arial" w:cs="Arial"/>
          <w:sz w:val="22"/>
          <w:szCs w:val="22"/>
          <w:lang w:val="es-MX" w:eastAsia="en-US"/>
        </w:rPr>
        <w:t>.</w:t>
      </w:r>
    </w:p>
    <w:p w14:paraId="0E2DD777" w14:textId="77777777" w:rsidR="00785936" w:rsidRPr="0083756E" w:rsidRDefault="00785936" w:rsidP="00785936">
      <w:pPr>
        <w:spacing w:line="360" w:lineRule="auto"/>
        <w:ind w:left="720"/>
        <w:contextualSpacing/>
        <w:rPr>
          <w:rFonts w:ascii="Arial" w:eastAsia="Calibri" w:hAnsi="Arial" w:cs="Arial"/>
          <w:sz w:val="22"/>
          <w:szCs w:val="22"/>
          <w:lang w:val="es-MX" w:eastAsia="en-US"/>
        </w:rPr>
      </w:pPr>
    </w:p>
    <w:p w14:paraId="0FAFAA87" w14:textId="77777777" w:rsidR="00785936" w:rsidRPr="0083756E" w:rsidRDefault="00785936" w:rsidP="00785936">
      <w:pPr>
        <w:autoSpaceDE w:val="0"/>
        <w:autoSpaceDN w:val="0"/>
        <w:adjustRightInd w:val="0"/>
        <w:spacing w:line="360" w:lineRule="auto"/>
        <w:ind w:right="618"/>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t>Con base a lo anterior, se emiten las siguientes:</w:t>
      </w:r>
    </w:p>
    <w:p w14:paraId="612DBCA8" w14:textId="77777777" w:rsidR="00785936" w:rsidRDefault="00785936" w:rsidP="00785936">
      <w:pPr>
        <w:autoSpaceDE w:val="0"/>
        <w:autoSpaceDN w:val="0"/>
        <w:adjustRightInd w:val="0"/>
        <w:spacing w:line="360" w:lineRule="auto"/>
        <w:ind w:right="618"/>
        <w:rPr>
          <w:rFonts w:ascii="Arial" w:eastAsia="Calibri" w:hAnsi="Arial" w:cs="Arial"/>
          <w:b/>
          <w:sz w:val="22"/>
          <w:szCs w:val="22"/>
          <w:lang w:val="es-MX" w:eastAsia="en-US"/>
        </w:rPr>
      </w:pPr>
    </w:p>
    <w:p w14:paraId="32AB5B0A" w14:textId="77777777" w:rsidR="00E80125" w:rsidRDefault="00E80125" w:rsidP="00785936">
      <w:pPr>
        <w:autoSpaceDE w:val="0"/>
        <w:autoSpaceDN w:val="0"/>
        <w:adjustRightInd w:val="0"/>
        <w:spacing w:line="360" w:lineRule="auto"/>
        <w:ind w:right="618"/>
        <w:jc w:val="center"/>
        <w:rPr>
          <w:rFonts w:ascii="Arial" w:eastAsia="Calibri" w:hAnsi="Arial" w:cs="Arial"/>
          <w:b/>
          <w:sz w:val="22"/>
          <w:szCs w:val="22"/>
          <w:lang w:val="es-MX" w:eastAsia="en-US"/>
        </w:rPr>
      </w:pPr>
    </w:p>
    <w:p w14:paraId="72D05896" w14:textId="77777777" w:rsidR="00E80125" w:rsidRDefault="00E80125" w:rsidP="00785936">
      <w:pPr>
        <w:autoSpaceDE w:val="0"/>
        <w:autoSpaceDN w:val="0"/>
        <w:adjustRightInd w:val="0"/>
        <w:spacing w:line="360" w:lineRule="auto"/>
        <w:ind w:right="618"/>
        <w:jc w:val="center"/>
        <w:rPr>
          <w:rFonts w:ascii="Arial" w:eastAsia="Calibri" w:hAnsi="Arial" w:cs="Arial"/>
          <w:b/>
          <w:sz w:val="22"/>
          <w:szCs w:val="22"/>
          <w:lang w:val="es-MX" w:eastAsia="en-US"/>
        </w:rPr>
      </w:pPr>
    </w:p>
    <w:p w14:paraId="3DE3570C" w14:textId="77777777" w:rsidR="00E80125" w:rsidRDefault="00E80125" w:rsidP="00785936">
      <w:pPr>
        <w:autoSpaceDE w:val="0"/>
        <w:autoSpaceDN w:val="0"/>
        <w:adjustRightInd w:val="0"/>
        <w:spacing w:line="360" w:lineRule="auto"/>
        <w:ind w:right="618"/>
        <w:jc w:val="center"/>
        <w:rPr>
          <w:rFonts w:ascii="Arial" w:eastAsia="Calibri" w:hAnsi="Arial" w:cs="Arial"/>
          <w:b/>
          <w:sz w:val="22"/>
          <w:szCs w:val="22"/>
          <w:lang w:val="es-MX" w:eastAsia="en-US"/>
        </w:rPr>
      </w:pPr>
    </w:p>
    <w:p w14:paraId="558F3835" w14:textId="77777777" w:rsidR="00785936" w:rsidRPr="008D6473" w:rsidRDefault="00785936" w:rsidP="00785936">
      <w:pPr>
        <w:autoSpaceDE w:val="0"/>
        <w:autoSpaceDN w:val="0"/>
        <w:adjustRightInd w:val="0"/>
        <w:spacing w:line="360" w:lineRule="auto"/>
        <w:ind w:right="618"/>
        <w:jc w:val="center"/>
        <w:rPr>
          <w:rFonts w:ascii="Arial" w:eastAsia="Calibri" w:hAnsi="Arial" w:cs="Arial"/>
          <w:b/>
          <w:sz w:val="22"/>
          <w:szCs w:val="22"/>
          <w:lang w:val="es-MX" w:eastAsia="en-US"/>
        </w:rPr>
      </w:pPr>
      <w:r w:rsidRPr="008D6473">
        <w:rPr>
          <w:rFonts w:ascii="Arial" w:eastAsia="Calibri" w:hAnsi="Arial" w:cs="Arial"/>
          <w:b/>
          <w:sz w:val="22"/>
          <w:szCs w:val="22"/>
          <w:lang w:val="es-MX" w:eastAsia="en-US"/>
        </w:rPr>
        <w:lastRenderedPageBreak/>
        <w:t>C O N S I D E R A C I O N E S</w:t>
      </w:r>
    </w:p>
    <w:p w14:paraId="726C22B7" w14:textId="77777777" w:rsidR="00785936" w:rsidRPr="008D6473" w:rsidRDefault="00785936" w:rsidP="00785936">
      <w:pPr>
        <w:autoSpaceDE w:val="0"/>
        <w:autoSpaceDN w:val="0"/>
        <w:adjustRightInd w:val="0"/>
        <w:spacing w:line="360" w:lineRule="auto"/>
        <w:ind w:right="618"/>
        <w:jc w:val="center"/>
        <w:rPr>
          <w:rFonts w:ascii="Arial" w:eastAsia="Calibri" w:hAnsi="Arial" w:cs="Arial"/>
          <w:i/>
          <w:sz w:val="22"/>
          <w:szCs w:val="22"/>
          <w:lang w:val="es-MX" w:eastAsia="en-US"/>
        </w:rPr>
      </w:pPr>
    </w:p>
    <w:p w14:paraId="397CC20A" w14:textId="77777777" w:rsidR="009F3F24" w:rsidRPr="00916743" w:rsidRDefault="009F3F24" w:rsidP="009F3F24">
      <w:pPr>
        <w:autoSpaceDE w:val="0"/>
        <w:autoSpaceDN w:val="0"/>
        <w:adjustRightInd w:val="0"/>
        <w:spacing w:line="360" w:lineRule="auto"/>
        <w:jc w:val="both"/>
        <w:rPr>
          <w:rFonts w:ascii="Arial" w:eastAsia="Calibri" w:hAnsi="Arial" w:cs="Arial"/>
          <w:sz w:val="22"/>
          <w:szCs w:val="22"/>
        </w:rPr>
      </w:pPr>
      <w:r w:rsidRPr="00916743">
        <w:rPr>
          <w:rFonts w:ascii="Arial" w:eastAsia="Calibri" w:hAnsi="Arial" w:cs="Arial"/>
          <w:b/>
          <w:sz w:val="22"/>
          <w:szCs w:val="22"/>
        </w:rPr>
        <w:t xml:space="preserve">1ª.- </w:t>
      </w:r>
      <w:r w:rsidRPr="00916743">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022CC158" w14:textId="77777777" w:rsidR="009F3F24" w:rsidRPr="00916743" w:rsidRDefault="009F3F24" w:rsidP="009F3F24">
      <w:pPr>
        <w:spacing w:line="360" w:lineRule="auto"/>
        <w:jc w:val="both"/>
        <w:rPr>
          <w:rFonts w:ascii="Arial" w:hAnsi="Arial" w:cs="Arial"/>
          <w:b/>
          <w:bCs/>
          <w:sz w:val="22"/>
          <w:szCs w:val="22"/>
        </w:rPr>
      </w:pPr>
    </w:p>
    <w:p w14:paraId="0A01F9EE" w14:textId="77777777" w:rsidR="009F3F24" w:rsidRPr="00916743" w:rsidRDefault="009F3F24" w:rsidP="009F3F24">
      <w:pPr>
        <w:autoSpaceDE w:val="0"/>
        <w:autoSpaceDN w:val="0"/>
        <w:adjustRightInd w:val="0"/>
        <w:spacing w:line="360" w:lineRule="auto"/>
        <w:jc w:val="both"/>
        <w:rPr>
          <w:rFonts w:ascii="Arial" w:eastAsia="Arial" w:hAnsi="Arial" w:cs="Arial"/>
          <w:sz w:val="22"/>
          <w:szCs w:val="22"/>
        </w:rPr>
      </w:pPr>
      <w:r w:rsidRPr="00916743">
        <w:rPr>
          <w:rFonts w:ascii="Arial" w:eastAsia="Calibri" w:hAnsi="Arial" w:cs="Arial"/>
          <w:b/>
          <w:sz w:val="22"/>
          <w:szCs w:val="22"/>
        </w:rPr>
        <w:t>2ª.-</w:t>
      </w:r>
      <w:r w:rsidRPr="00916743">
        <w:rPr>
          <w:rFonts w:ascii="Arial" w:eastAsia="Calibri" w:hAnsi="Arial" w:cs="Arial"/>
          <w:sz w:val="22"/>
          <w:szCs w:val="22"/>
        </w:rPr>
        <w:t xml:space="preserve"> </w:t>
      </w:r>
      <w:r w:rsidRPr="00916743">
        <w:rPr>
          <w:rFonts w:ascii="Arial" w:eastAsia="Arial" w:hAnsi="Arial" w:cs="Arial"/>
          <w:sz w:val="22"/>
          <w:szCs w:val="22"/>
        </w:rPr>
        <w:t xml:space="preserve">De conformidad con lo dispuesto en los numerales 10 y 11, del Apartado C, de la Base V, del artículo 41 de la Carta Magna, así como el numeral 2 del artículo 98 de la Ley General de Instituciones y Procedimientos Electorales (LGIPE), refieren que en las entidades federativas, las elecciones estarán a cargo de Organismos Públicos Locales (OPLE), que son autoridad en materia electoral, en los términos de la propia Constitución Federal, la LGIPE y las leyes locales correspondientes. </w:t>
      </w:r>
    </w:p>
    <w:p w14:paraId="08DDD258" w14:textId="77777777" w:rsidR="009F3F24" w:rsidRPr="00916743" w:rsidRDefault="009F3F24" w:rsidP="009F3F24">
      <w:pPr>
        <w:autoSpaceDE w:val="0"/>
        <w:autoSpaceDN w:val="0"/>
        <w:adjustRightInd w:val="0"/>
        <w:spacing w:line="360" w:lineRule="auto"/>
        <w:jc w:val="both"/>
        <w:rPr>
          <w:rFonts w:ascii="Arial" w:eastAsia="Arial" w:hAnsi="Arial" w:cs="Arial"/>
          <w:sz w:val="22"/>
          <w:szCs w:val="22"/>
        </w:rPr>
      </w:pPr>
    </w:p>
    <w:p w14:paraId="40DB2AE3" w14:textId="77777777" w:rsidR="009F3F24" w:rsidRPr="00916743" w:rsidRDefault="009F3F24" w:rsidP="009F3F24">
      <w:pPr>
        <w:autoSpaceDE w:val="0"/>
        <w:autoSpaceDN w:val="0"/>
        <w:adjustRightInd w:val="0"/>
        <w:spacing w:line="360" w:lineRule="auto"/>
        <w:jc w:val="both"/>
        <w:rPr>
          <w:rFonts w:ascii="Arial" w:eastAsia="Arial" w:hAnsi="Arial" w:cs="Arial"/>
          <w:sz w:val="22"/>
          <w:szCs w:val="22"/>
        </w:rPr>
      </w:pPr>
      <w:r w:rsidRPr="00916743">
        <w:rPr>
          <w:rFonts w:ascii="Arial" w:eastAsia="Arial" w:hAnsi="Arial" w:cs="Arial"/>
          <w:sz w:val="22"/>
          <w:szCs w:val="22"/>
        </w:rPr>
        <w:t>Además, y en relación a lo dispuesto en l</w:t>
      </w:r>
      <w:r w:rsidRPr="00916743">
        <w:rPr>
          <w:rFonts w:ascii="Arial" w:hAnsi="Arial" w:cs="Arial"/>
          <w:sz w:val="22"/>
          <w:szCs w:val="22"/>
          <w:shd w:val="clear" w:color="auto" w:fill="FFFFFF"/>
        </w:rPr>
        <w:t xml:space="preserve">os incisos a) y r), del artículo 104, de la LGIPE en cita, corresponde a los </w:t>
      </w:r>
      <w:r w:rsidRPr="00916743">
        <w:rPr>
          <w:rFonts w:ascii="Arial" w:eastAsia="Arial" w:hAnsi="Arial" w:cs="Arial"/>
          <w:sz w:val="22"/>
          <w:szCs w:val="22"/>
        </w:rPr>
        <w:t>OPLE</w:t>
      </w:r>
      <w:r w:rsidRPr="00916743">
        <w:rPr>
          <w:rFonts w:ascii="Arial" w:hAnsi="Arial" w:cs="Arial"/>
          <w:sz w:val="22"/>
          <w:szCs w:val="22"/>
          <w:shd w:val="clear" w:color="auto" w:fill="FFFFFF"/>
        </w:rPr>
        <w:t xml:space="preserve"> aplicar los lineamientos que emita el </w:t>
      </w:r>
      <w:r w:rsidRPr="00916743">
        <w:rPr>
          <w:rFonts w:ascii="Arial" w:eastAsia="Arial" w:hAnsi="Arial" w:cs="Arial"/>
          <w:sz w:val="22"/>
          <w:szCs w:val="22"/>
        </w:rPr>
        <w:t>INE</w:t>
      </w:r>
      <w:r w:rsidRPr="00916743">
        <w:rPr>
          <w:rFonts w:ascii="Arial" w:hAnsi="Arial" w:cs="Arial"/>
          <w:sz w:val="22"/>
          <w:szCs w:val="22"/>
          <w:shd w:val="clear" w:color="auto" w:fill="FFFFFF"/>
        </w:rPr>
        <w:t xml:space="preserve"> y ejercer aquellas funciones no reservadas al mismo, que se establezcan en la legislación local correspondiente</w:t>
      </w:r>
      <w:r w:rsidRPr="00916743">
        <w:rPr>
          <w:rFonts w:ascii="Arial" w:eastAsia="Arial" w:hAnsi="Arial" w:cs="Arial"/>
          <w:sz w:val="22"/>
          <w:szCs w:val="22"/>
        </w:rPr>
        <w:t>.</w:t>
      </w:r>
    </w:p>
    <w:p w14:paraId="33092880" w14:textId="77777777" w:rsidR="009F3F24" w:rsidRPr="00916743" w:rsidRDefault="009F3F24" w:rsidP="009F3F24">
      <w:pPr>
        <w:autoSpaceDE w:val="0"/>
        <w:autoSpaceDN w:val="0"/>
        <w:adjustRightInd w:val="0"/>
        <w:spacing w:line="360" w:lineRule="auto"/>
        <w:jc w:val="both"/>
        <w:rPr>
          <w:rFonts w:ascii="Arial" w:eastAsia="Arial" w:hAnsi="Arial" w:cs="Arial"/>
          <w:sz w:val="22"/>
          <w:szCs w:val="22"/>
        </w:rPr>
      </w:pPr>
    </w:p>
    <w:p w14:paraId="016387E0" w14:textId="77777777" w:rsidR="009F3F24" w:rsidRPr="00916743" w:rsidRDefault="009F3F24" w:rsidP="009F3F24">
      <w:pPr>
        <w:autoSpaceDE w:val="0"/>
        <w:autoSpaceDN w:val="0"/>
        <w:adjustRightInd w:val="0"/>
        <w:spacing w:line="360" w:lineRule="auto"/>
        <w:jc w:val="both"/>
        <w:rPr>
          <w:rFonts w:ascii="Arial" w:eastAsia="Arial" w:hAnsi="Arial" w:cs="Arial"/>
          <w:sz w:val="22"/>
          <w:szCs w:val="22"/>
        </w:rPr>
      </w:pPr>
      <w:r w:rsidRPr="00916743">
        <w:rPr>
          <w:rFonts w:ascii="Arial" w:eastAsia="Arial" w:hAnsi="Arial" w:cs="Arial"/>
          <w:b/>
          <w:sz w:val="22"/>
          <w:szCs w:val="22"/>
        </w:rPr>
        <w:t>3</w:t>
      </w:r>
      <w:r w:rsidRPr="00916743">
        <w:rPr>
          <w:rFonts w:ascii="Arial" w:hAnsi="Arial" w:cs="Arial"/>
          <w:b/>
          <w:bCs/>
          <w:sz w:val="22"/>
          <w:szCs w:val="22"/>
        </w:rPr>
        <w:t>ª.-</w:t>
      </w:r>
      <w:r w:rsidRPr="00916743">
        <w:rPr>
          <w:rFonts w:ascii="Arial" w:hAnsi="Arial" w:cs="Arial"/>
          <w:sz w:val="22"/>
          <w:szCs w:val="22"/>
        </w:rPr>
        <w:t xml:space="preserve"> De acuerdo con lo dispuesto por los artículos 41, Base V, de la </w:t>
      </w:r>
      <w:r w:rsidRPr="00916743">
        <w:rPr>
          <w:rFonts w:ascii="Arial" w:eastAsia="Calibri" w:hAnsi="Arial" w:cs="Arial"/>
          <w:sz w:val="22"/>
          <w:szCs w:val="22"/>
        </w:rPr>
        <w:t>Constitución Política de los Estados Unidos Mexicanos</w:t>
      </w:r>
      <w:r w:rsidRPr="00916743">
        <w:rPr>
          <w:rFonts w:ascii="Arial" w:hAnsi="Arial" w:cs="Arial"/>
          <w:sz w:val="22"/>
          <w:szCs w:val="22"/>
        </w:rPr>
        <w:t xml:space="preserve">; 89 de la Constitución Política del Estado Libre y Soberano de Colima; y 97 del Código Electoral del Estado de Colima, el Instituto Electoral del Estado es </w:t>
      </w:r>
      <w:r w:rsidRPr="00916743">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916743">
        <w:rPr>
          <w:rFonts w:ascii="Arial" w:hAnsi="Arial" w:cs="Arial"/>
          <w:sz w:val="22"/>
          <w:szCs w:val="22"/>
        </w:rPr>
        <w:t>profesional en su desempeño e independiente en sus decisiones y funcionamiento.</w:t>
      </w:r>
    </w:p>
    <w:p w14:paraId="626059E4" w14:textId="77777777" w:rsidR="009F3F24" w:rsidRPr="00916743" w:rsidRDefault="009F3F24" w:rsidP="009F3F24">
      <w:pPr>
        <w:autoSpaceDE w:val="0"/>
        <w:autoSpaceDN w:val="0"/>
        <w:adjustRightInd w:val="0"/>
        <w:spacing w:line="360" w:lineRule="auto"/>
        <w:jc w:val="both"/>
        <w:rPr>
          <w:rFonts w:ascii="Arial" w:hAnsi="Arial" w:cs="Arial"/>
          <w:b/>
          <w:bCs/>
          <w:sz w:val="22"/>
          <w:szCs w:val="22"/>
        </w:rPr>
      </w:pPr>
    </w:p>
    <w:p w14:paraId="25655E8A" w14:textId="77777777" w:rsidR="009F3F24" w:rsidRPr="00916743" w:rsidRDefault="009F3F24" w:rsidP="009F3F24">
      <w:pPr>
        <w:autoSpaceDE w:val="0"/>
        <w:autoSpaceDN w:val="0"/>
        <w:adjustRightInd w:val="0"/>
        <w:spacing w:line="360" w:lineRule="auto"/>
        <w:jc w:val="both"/>
        <w:rPr>
          <w:rFonts w:ascii="Arial" w:eastAsia="Arial" w:hAnsi="Arial" w:cs="Arial"/>
          <w:sz w:val="22"/>
          <w:szCs w:val="22"/>
        </w:rPr>
      </w:pPr>
      <w:r w:rsidRPr="00916743">
        <w:rPr>
          <w:rFonts w:ascii="Arial" w:hAnsi="Arial" w:cs="Arial"/>
          <w:b/>
          <w:bCs/>
          <w:sz w:val="22"/>
          <w:szCs w:val="22"/>
        </w:rPr>
        <w:t xml:space="preserve">4ª.- </w:t>
      </w:r>
      <w:r w:rsidRPr="00916743">
        <w:rPr>
          <w:rFonts w:ascii="Arial" w:hAnsi="Arial" w:cs="Arial"/>
          <w:sz w:val="22"/>
          <w:szCs w:val="22"/>
        </w:rPr>
        <w:t>Que</w:t>
      </w:r>
      <w:r w:rsidRPr="00916743">
        <w:rPr>
          <w:rFonts w:ascii="Arial" w:hAnsi="Arial" w:cs="Arial"/>
          <w:b/>
          <w:bCs/>
          <w:sz w:val="22"/>
          <w:szCs w:val="22"/>
        </w:rPr>
        <w:t xml:space="preserve"> </w:t>
      </w:r>
      <w:r w:rsidRPr="00916743">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ambos del Código Electoral, establecen que la </w:t>
      </w:r>
      <w:r w:rsidRPr="00916743">
        <w:rPr>
          <w:rFonts w:ascii="Arial" w:hAnsi="Arial" w:cs="Arial"/>
          <w:sz w:val="22"/>
          <w:szCs w:val="22"/>
        </w:rPr>
        <w:t xml:space="preserve">certeza, </w:t>
      </w:r>
      <w:r w:rsidRPr="00916743">
        <w:rPr>
          <w:rFonts w:ascii="Arial" w:hAnsi="Arial" w:cs="Arial"/>
          <w:sz w:val="22"/>
          <w:szCs w:val="22"/>
        </w:rPr>
        <w:lastRenderedPageBreak/>
        <w:t xml:space="preserve">imparcialidad, independencia, legalidad, objetividad, máxima publicidad </w:t>
      </w:r>
      <w:r w:rsidRPr="00916743">
        <w:rPr>
          <w:rFonts w:ascii="Arial" w:hAnsi="Arial" w:cs="Arial"/>
          <w:bCs/>
          <w:sz w:val="22"/>
          <w:szCs w:val="22"/>
        </w:rPr>
        <w:t>y paridad,</w:t>
      </w:r>
      <w:r w:rsidRPr="00916743">
        <w:rPr>
          <w:rFonts w:ascii="Arial" w:hAnsi="Arial" w:cs="Arial"/>
          <w:sz w:val="22"/>
          <w:szCs w:val="22"/>
        </w:rPr>
        <w:t xml:space="preserve"> </w:t>
      </w:r>
      <w:r w:rsidRPr="00916743">
        <w:rPr>
          <w:rFonts w:ascii="Arial" w:eastAsia="Arial" w:hAnsi="Arial" w:cs="Arial"/>
          <w:sz w:val="22"/>
          <w:szCs w:val="22"/>
        </w:rPr>
        <w:t>serán principios rectores del Instituto Electoral del Estado.</w:t>
      </w:r>
    </w:p>
    <w:p w14:paraId="3CE8A9DA" w14:textId="77777777" w:rsidR="009F3F24" w:rsidRPr="00916743" w:rsidRDefault="009F3F24" w:rsidP="009F3F24">
      <w:pPr>
        <w:spacing w:line="360" w:lineRule="auto"/>
        <w:jc w:val="both"/>
        <w:rPr>
          <w:rFonts w:ascii="Arial" w:eastAsia="Calibri" w:hAnsi="Arial" w:cs="Arial"/>
          <w:sz w:val="22"/>
          <w:szCs w:val="22"/>
        </w:rPr>
      </w:pPr>
    </w:p>
    <w:p w14:paraId="44C8E23E" w14:textId="77777777" w:rsidR="009F3F24" w:rsidRPr="00916743" w:rsidRDefault="009F3F24" w:rsidP="009F3F24">
      <w:pPr>
        <w:autoSpaceDE w:val="0"/>
        <w:autoSpaceDN w:val="0"/>
        <w:adjustRightInd w:val="0"/>
        <w:spacing w:line="360" w:lineRule="auto"/>
        <w:jc w:val="both"/>
        <w:rPr>
          <w:rFonts w:ascii="Arial" w:eastAsia="Calibri" w:hAnsi="Arial" w:cs="Arial"/>
          <w:sz w:val="22"/>
          <w:szCs w:val="22"/>
          <w:lang w:val="es-ES_tradnl" w:eastAsia="en-US"/>
        </w:rPr>
      </w:pPr>
      <w:r w:rsidRPr="00916743">
        <w:rPr>
          <w:rFonts w:ascii="Arial" w:eastAsia="Calibri" w:hAnsi="Arial" w:cs="Arial"/>
          <w:b/>
          <w:sz w:val="22"/>
          <w:szCs w:val="22"/>
        </w:rPr>
        <w:t>5</w:t>
      </w:r>
      <w:r w:rsidRPr="00916743">
        <w:rPr>
          <w:rFonts w:ascii="Arial" w:hAnsi="Arial" w:cs="Arial"/>
          <w:b/>
          <w:bCs/>
          <w:sz w:val="22"/>
          <w:szCs w:val="22"/>
        </w:rPr>
        <w:t xml:space="preserve">ª.- </w:t>
      </w:r>
      <w:r w:rsidRPr="00916743">
        <w:rPr>
          <w:rFonts w:ascii="Arial" w:hAnsi="Arial" w:cs="Arial"/>
          <w:sz w:val="22"/>
          <w:szCs w:val="22"/>
        </w:rPr>
        <w:t xml:space="preserve">Por su parte, el </w:t>
      </w:r>
      <w:r w:rsidRPr="00916743">
        <w:rPr>
          <w:rFonts w:ascii="Arial" w:eastAsia="Calibri" w:hAnsi="Arial" w:cs="Arial"/>
          <w:sz w:val="22"/>
          <w:szCs w:val="22"/>
          <w:lang w:val="es-MX" w:eastAsia="en-US"/>
        </w:rPr>
        <w:t>artículo 99 del Código Electoral, establece que son fines del Instituto Electoral del Estado, p</w:t>
      </w:r>
      <w:r w:rsidRPr="00916743">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916743">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ayuntamientos y, en su caso, calificarlas; velar por la autenticidad y efectividad del sufragio; y </w:t>
      </w:r>
      <w:r w:rsidRPr="00916743">
        <w:rPr>
          <w:rFonts w:ascii="Arial" w:eastAsia="Calibri" w:hAnsi="Arial" w:cs="Arial"/>
          <w:sz w:val="22"/>
          <w:szCs w:val="22"/>
          <w:lang w:val="es-ES_tradnl" w:eastAsia="en-US"/>
        </w:rPr>
        <w:t>coadyuvar en la promoción y difusión de la cultura cívica, política democrática.</w:t>
      </w:r>
    </w:p>
    <w:p w14:paraId="699C3A64" w14:textId="77777777" w:rsidR="009F3F24" w:rsidRPr="00916743" w:rsidRDefault="009F3F24" w:rsidP="009F3F24">
      <w:pPr>
        <w:spacing w:line="360" w:lineRule="auto"/>
        <w:jc w:val="both"/>
        <w:rPr>
          <w:rFonts w:ascii="Arial" w:eastAsia="Calibri" w:hAnsi="Arial" w:cs="Arial"/>
          <w:snapToGrid w:val="0"/>
          <w:sz w:val="22"/>
          <w:szCs w:val="22"/>
          <w:lang w:val="es-MX" w:eastAsia="en-US"/>
        </w:rPr>
      </w:pPr>
    </w:p>
    <w:p w14:paraId="2978EE50" w14:textId="77777777" w:rsidR="009F3F24" w:rsidRPr="00916743" w:rsidRDefault="009F3F24" w:rsidP="009F3F24">
      <w:pPr>
        <w:spacing w:line="360" w:lineRule="auto"/>
        <w:jc w:val="both"/>
        <w:rPr>
          <w:rFonts w:ascii="Arial" w:eastAsia="Calibri" w:hAnsi="Arial" w:cs="Arial"/>
          <w:sz w:val="22"/>
          <w:szCs w:val="22"/>
          <w:lang w:val="es-MX" w:eastAsia="en-US"/>
        </w:rPr>
      </w:pPr>
      <w:r w:rsidRPr="00916743">
        <w:rPr>
          <w:rFonts w:ascii="Arial" w:eastAsia="Calibri" w:hAnsi="Arial" w:cs="Arial"/>
          <w:b/>
          <w:sz w:val="22"/>
          <w:szCs w:val="22"/>
          <w:lang w:val="es-MX" w:eastAsia="en-US"/>
        </w:rPr>
        <w:t>6</w:t>
      </w:r>
      <w:r w:rsidRPr="00916743">
        <w:rPr>
          <w:rFonts w:ascii="Arial" w:eastAsia="Arial" w:hAnsi="Arial" w:cs="Arial"/>
          <w:b/>
          <w:spacing w:val="-1"/>
          <w:sz w:val="22"/>
          <w:szCs w:val="22"/>
          <w:lang w:val="es-MX" w:eastAsia="en-US"/>
        </w:rPr>
        <w:t>ª</w:t>
      </w:r>
      <w:r w:rsidRPr="00916743">
        <w:rPr>
          <w:rFonts w:ascii="Arial" w:eastAsia="Calibri" w:hAnsi="Arial" w:cs="Arial"/>
          <w:b/>
          <w:sz w:val="22"/>
          <w:szCs w:val="22"/>
          <w:lang w:val="es-MX" w:eastAsia="en-US"/>
        </w:rPr>
        <w:t>.-</w:t>
      </w:r>
      <w:r w:rsidRPr="00916743">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14:paraId="1F5B40B1" w14:textId="77777777" w:rsidR="009F3F24" w:rsidRPr="00916743" w:rsidRDefault="009F3F24" w:rsidP="009F3F24">
      <w:pPr>
        <w:spacing w:line="360" w:lineRule="auto"/>
        <w:jc w:val="both"/>
        <w:rPr>
          <w:rFonts w:ascii="Arial" w:eastAsia="Calibri" w:hAnsi="Arial" w:cs="Arial"/>
          <w:sz w:val="22"/>
          <w:szCs w:val="22"/>
          <w:lang w:val="es-MX" w:eastAsia="en-US"/>
        </w:rPr>
      </w:pPr>
    </w:p>
    <w:p w14:paraId="0ACD80AC" w14:textId="77777777" w:rsidR="009F3F24" w:rsidRPr="00916743" w:rsidRDefault="009F3F24" w:rsidP="009F3F24">
      <w:pPr>
        <w:spacing w:line="360" w:lineRule="auto"/>
        <w:jc w:val="both"/>
        <w:rPr>
          <w:rFonts w:ascii="Arial" w:eastAsia="Calibri" w:hAnsi="Arial" w:cs="Arial"/>
          <w:i/>
          <w:sz w:val="22"/>
          <w:szCs w:val="22"/>
          <w:lang w:val="es-MX" w:eastAsia="en-US"/>
        </w:rPr>
      </w:pPr>
      <w:r w:rsidRPr="00916743">
        <w:rPr>
          <w:rFonts w:ascii="Arial" w:eastAsia="Calibri" w:hAnsi="Arial" w:cs="Arial"/>
          <w:sz w:val="22"/>
          <w:szCs w:val="22"/>
          <w:lang w:val="es-MX" w:eastAsia="en-US"/>
        </w:rPr>
        <w:t>Así pues, con base en la interpretación sistemática con el arábigo 18, fracción III del citado Reglamento, es que se surte la competencia de la Comisión de Asuntos Jurídicos para atender y proyectar los acuerdos mediante los cuales se desahogan las consultas que formulen los partidos políticos y candidaturas independientes, acerca de los asuntos de la competencia del Consejo General, y someterlos al análisis, discusión y aprobación, en su caso, del Órgano Superior de Dirección.</w:t>
      </w:r>
    </w:p>
    <w:p w14:paraId="08CE0D12" w14:textId="77777777" w:rsidR="009F3F24" w:rsidRPr="00916743" w:rsidRDefault="009F3F24" w:rsidP="009F3F24">
      <w:pPr>
        <w:spacing w:line="360" w:lineRule="auto"/>
        <w:ind w:right="1467"/>
        <w:jc w:val="both"/>
        <w:rPr>
          <w:rFonts w:ascii="Arial" w:eastAsia="Calibri" w:hAnsi="Arial" w:cs="Arial"/>
          <w:b/>
          <w:i/>
          <w:sz w:val="22"/>
          <w:szCs w:val="22"/>
          <w:lang w:val="es-MX" w:eastAsia="en-US"/>
        </w:rPr>
      </w:pPr>
    </w:p>
    <w:p w14:paraId="63D8230F" w14:textId="77777777" w:rsidR="009F3F24" w:rsidRPr="00916743" w:rsidRDefault="009F3F24" w:rsidP="009F3F24">
      <w:pPr>
        <w:spacing w:line="360" w:lineRule="auto"/>
        <w:jc w:val="both"/>
        <w:rPr>
          <w:rFonts w:ascii="Arial" w:eastAsia="Calibri" w:hAnsi="Arial" w:cs="Arial"/>
          <w:snapToGrid w:val="0"/>
          <w:sz w:val="22"/>
          <w:szCs w:val="22"/>
          <w:lang w:val="es-MX" w:eastAsia="en-US"/>
        </w:rPr>
      </w:pPr>
      <w:r w:rsidRPr="00916743">
        <w:rPr>
          <w:rFonts w:ascii="Arial" w:eastAsia="Calibri" w:hAnsi="Arial" w:cs="Arial"/>
          <w:sz w:val="22"/>
          <w:szCs w:val="22"/>
          <w:lang w:val="es-MX" w:eastAsia="en-US"/>
        </w:rPr>
        <w:lastRenderedPageBreak/>
        <w:t>Dicho lo anterior, el artículo 114, fracción X del Código de la materia, establece que l</w:t>
      </w:r>
      <w:r w:rsidRPr="00916743">
        <w:rPr>
          <w:rFonts w:ascii="Arial" w:eastAsia="Calibri" w:hAnsi="Arial" w:cs="Arial"/>
          <w:bCs/>
          <w:sz w:val="22"/>
          <w:szCs w:val="22"/>
          <w:lang w:val="es-MX" w:eastAsia="en-US"/>
        </w:rPr>
        <w:t>e corresponde al Consejo General, entre otras, la siguiente atribución</w:t>
      </w:r>
      <w:r w:rsidRPr="00916743">
        <w:rPr>
          <w:rFonts w:ascii="Arial" w:eastAsia="Calibri" w:hAnsi="Arial" w:cs="Arial"/>
          <w:sz w:val="22"/>
          <w:szCs w:val="22"/>
          <w:lang w:val="es-MX" w:eastAsia="en-US"/>
        </w:rPr>
        <w:t>:</w:t>
      </w:r>
      <w:r w:rsidRPr="00916743">
        <w:rPr>
          <w:rFonts w:ascii="Arial" w:eastAsia="Calibri" w:hAnsi="Arial" w:cs="Arial"/>
          <w:i/>
          <w:sz w:val="22"/>
          <w:szCs w:val="22"/>
          <w:lang w:val="es-MX" w:eastAsia="en-US"/>
        </w:rPr>
        <w:t xml:space="preserve"> “</w:t>
      </w:r>
      <w:r w:rsidRPr="00916743">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14:paraId="75C5E723" w14:textId="77777777" w:rsidR="009F3F24" w:rsidRPr="00916743" w:rsidRDefault="009F3F24" w:rsidP="009F3F24">
      <w:pPr>
        <w:spacing w:line="360" w:lineRule="auto"/>
        <w:jc w:val="both"/>
        <w:rPr>
          <w:rFonts w:ascii="Arial" w:eastAsia="Calibri" w:hAnsi="Arial" w:cs="Arial"/>
          <w:sz w:val="22"/>
          <w:szCs w:val="22"/>
          <w:lang w:val="es-MX" w:eastAsia="en-US"/>
        </w:rPr>
      </w:pPr>
    </w:p>
    <w:p w14:paraId="4441311C" w14:textId="77777777" w:rsidR="009F3F24" w:rsidRPr="00916743" w:rsidRDefault="009F3F24" w:rsidP="009F3F24">
      <w:pPr>
        <w:pStyle w:val="Sinespaciado"/>
        <w:spacing w:line="360" w:lineRule="auto"/>
        <w:jc w:val="both"/>
        <w:rPr>
          <w:rFonts w:ascii="Arial" w:hAnsi="Arial" w:cs="Arial"/>
          <w:sz w:val="22"/>
          <w:szCs w:val="22"/>
        </w:rPr>
      </w:pPr>
      <w:r w:rsidRPr="00916743">
        <w:rPr>
          <w:rFonts w:ascii="Arial" w:hAnsi="Arial" w:cs="Arial"/>
          <w:sz w:val="22"/>
          <w:szCs w:val="22"/>
        </w:rPr>
        <w:t xml:space="preserve">Por lo que, al tratar sobre la procedencia o no de la Consulta en comento, </w:t>
      </w:r>
      <w:r w:rsidRPr="00916743">
        <w:rPr>
          <w:rFonts w:ascii="Arial" w:hAnsi="Arial" w:cs="Arial"/>
          <w:bCs/>
          <w:sz w:val="22"/>
          <w:szCs w:val="22"/>
        </w:rPr>
        <w:t xml:space="preserve">derivada del escrito </w:t>
      </w:r>
      <w:r w:rsidRPr="00916743">
        <w:rPr>
          <w:rFonts w:ascii="Arial" w:hAnsi="Arial" w:cs="Arial"/>
          <w:sz w:val="22"/>
          <w:szCs w:val="22"/>
        </w:rPr>
        <w:t>presentado por la Comisionada Propietaria del Partido Político Verde Ecologista de México, considerando que dicho partido es un partido político nacional, es que se actualiza la competencia de la Comisión de Asuntos Jurídicos, en términos de lo establecido en el artículo 18, fracciones III y IX, del Reglamento de Comisiones del Consejo General del Instituto Electoral del Estado de Colima.</w:t>
      </w:r>
    </w:p>
    <w:p w14:paraId="1405E1B5" w14:textId="77777777" w:rsidR="009F3F24" w:rsidRPr="00916743" w:rsidRDefault="009F3F24" w:rsidP="009F3F24">
      <w:pPr>
        <w:spacing w:line="360" w:lineRule="auto"/>
        <w:jc w:val="both"/>
        <w:rPr>
          <w:rFonts w:ascii="Arial" w:eastAsia="Calibri" w:hAnsi="Arial" w:cs="Arial"/>
          <w:sz w:val="22"/>
          <w:szCs w:val="22"/>
          <w:lang w:eastAsia="en-US"/>
        </w:rPr>
      </w:pPr>
    </w:p>
    <w:p w14:paraId="40B08AC3" w14:textId="77777777" w:rsidR="009F3F24" w:rsidRPr="00916743" w:rsidRDefault="009F3F24" w:rsidP="009F3F24">
      <w:pPr>
        <w:spacing w:line="360" w:lineRule="auto"/>
        <w:jc w:val="both"/>
        <w:rPr>
          <w:rFonts w:ascii="Arial" w:eastAsia="Calibri" w:hAnsi="Arial" w:cs="Arial"/>
          <w:sz w:val="22"/>
          <w:szCs w:val="22"/>
          <w:lang w:val="es-MX" w:eastAsia="en-US"/>
        </w:rPr>
      </w:pPr>
      <w:r w:rsidRPr="00916743">
        <w:rPr>
          <w:rFonts w:ascii="Arial" w:eastAsia="Calibri" w:hAnsi="Arial" w:cs="Arial"/>
          <w:b/>
          <w:sz w:val="22"/>
          <w:szCs w:val="22"/>
          <w:lang w:val="es-MX" w:eastAsia="en-US"/>
        </w:rPr>
        <w:t>7</w:t>
      </w:r>
      <w:r w:rsidRPr="00916743">
        <w:rPr>
          <w:rFonts w:ascii="Arial" w:eastAsia="Arial" w:hAnsi="Arial" w:cs="Arial"/>
          <w:b/>
          <w:spacing w:val="-1"/>
          <w:sz w:val="22"/>
          <w:szCs w:val="22"/>
          <w:lang w:val="es-MX" w:eastAsia="en-US"/>
        </w:rPr>
        <w:t>ª</w:t>
      </w:r>
      <w:r w:rsidRPr="00916743">
        <w:rPr>
          <w:rFonts w:ascii="Arial" w:eastAsia="Calibri" w:hAnsi="Arial" w:cs="Arial"/>
          <w:b/>
          <w:sz w:val="22"/>
          <w:szCs w:val="22"/>
          <w:lang w:val="es-MX" w:eastAsia="en-US"/>
        </w:rPr>
        <w:t>.-</w:t>
      </w:r>
      <w:r w:rsidRPr="00916743">
        <w:rPr>
          <w:rFonts w:ascii="Arial" w:eastAsia="Calibri" w:hAnsi="Arial" w:cs="Arial"/>
          <w:sz w:val="22"/>
          <w:szCs w:val="22"/>
          <w:lang w:val="es-MX" w:eastAsia="en-US"/>
        </w:rPr>
        <w:t xml:space="preserve"> Ahora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14:paraId="4FC8228C" w14:textId="77777777" w:rsidR="009F3F24" w:rsidRPr="00916743" w:rsidRDefault="009F3F24" w:rsidP="009F3F24">
      <w:pPr>
        <w:spacing w:line="360" w:lineRule="auto"/>
        <w:jc w:val="both"/>
        <w:rPr>
          <w:rFonts w:ascii="Arial" w:eastAsia="Calibri" w:hAnsi="Arial" w:cs="Arial"/>
          <w:sz w:val="22"/>
          <w:szCs w:val="22"/>
          <w:lang w:val="es-MX" w:eastAsia="en-US"/>
        </w:rPr>
      </w:pPr>
    </w:p>
    <w:p w14:paraId="4BE2282E" w14:textId="77777777" w:rsidR="009F3F24" w:rsidRPr="00916743" w:rsidRDefault="009F3F24" w:rsidP="009F3F24">
      <w:pPr>
        <w:spacing w:line="360" w:lineRule="auto"/>
        <w:jc w:val="both"/>
        <w:rPr>
          <w:rFonts w:ascii="Arial" w:eastAsia="Calibri" w:hAnsi="Arial" w:cs="Arial"/>
          <w:sz w:val="22"/>
          <w:szCs w:val="22"/>
          <w:lang w:val="es-MX" w:eastAsia="en-US"/>
        </w:rPr>
      </w:pPr>
      <w:r w:rsidRPr="00916743">
        <w:rPr>
          <w:rFonts w:ascii="Arial" w:eastAsia="Calibri" w:hAnsi="Arial" w:cs="Arial"/>
          <w:sz w:val="22"/>
          <w:szCs w:val="22"/>
          <w:lang w:val="es-MX" w:eastAsia="en-US"/>
        </w:rPr>
        <w:t xml:space="preserve">Aunado a lo anterior, cabe señalar que de acuerdo con lo dispuesto por el artículo 8º de la Constitución Política de los Estados Unidos Mexicanos, </w:t>
      </w:r>
      <w:r w:rsidRPr="00916743">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916743">
        <w:rPr>
          <w:rFonts w:ascii="Arial" w:eastAsia="Calibri" w:hAnsi="Arial" w:cs="Arial"/>
          <w:sz w:val="22"/>
          <w:szCs w:val="22"/>
          <w:lang w:val="es-MX" w:eastAsia="en-US"/>
        </w:rPr>
        <w:t xml:space="preserve"> Razón por lo cual debe acordarse una respuesta en atención a la solicitud que por escrito realizó el Partido Verde Ecologista de México, la cual, deberá formularse conforme a un criterio gramatical, sistemático y funcional y atendiendo en todo momento los preceptos de las Constituciones Federal y Local.</w:t>
      </w:r>
    </w:p>
    <w:p w14:paraId="3E2C45F3" w14:textId="77777777" w:rsidR="009F3F24" w:rsidRPr="00916743" w:rsidRDefault="009F3F24" w:rsidP="009F3F24">
      <w:pPr>
        <w:spacing w:line="360" w:lineRule="auto"/>
        <w:jc w:val="both"/>
        <w:rPr>
          <w:rFonts w:ascii="Arial" w:eastAsia="Calibri" w:hAnsi="Arial" w:cs="Arial"/>
          <w:sz w:val="22"/>
          <w:szCs w:val="22"/>
          <w:lang w:val="es-MX" w:eastAsia="en-US"/>
        </w:rPr>
      </w:pPr>
    </w:p>
    <w:p w14:paraId="438461EE" w14:textId="77777777" w:rsidR="009F3F24" w:rsidRPr="00916743" w:rsidRDefault="009F3F24" w:rsidP="009F3F24">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r w:rsidRPr="00916743">
        <w:rPr>
          <w:rFonts w:ascii="Arial" w:hAnsi="Arial" w:cs="Arial"/>
          <w:b/>
        </w:rPr>
        <w:t>8</w:t>
      </w:r>
      <w:r w:rsidRPr="00916743">
        <w:rPr>
          <w:rFonts w:ascii="Arial" w:eastAsia="Arial" w:hAnsi="Arial" w:cs="Arial"/>
          <w:b/>
          <w:spacing w:val="-1"/>
        </w:rPr>
        <w:t>ª</w:t>
      </w:r>
      <w:r w:rsidRPr="00916743">
        <w:rPr>
          <w:rFonts w:ascii="Arial" w:hAnsi="Arial" w:cs="Arial"/>
          <w:b/>
        </w:rPr>
        <w:t>.-</w:t>
      </w:r>
      <w:r w:rsidRPr="00916743">
        <w:rPr>
          <w:rFonts w:ascii="Arial" w:hAnsi="Arial" w:cs="Arial"/>
        </w:rPr>
        <w:t xml:space="preserve"> Ahora bien, respecto a las consultas plateadas por la Comisionada Propietaria del Partido Verde Ecologista de México, expuestas en el Antecedente I de este instrumento, mismas que </w:t>
      </w:r>
      <w:r w:rsidRPr="00916743">
        <w:rPr>
          <w:rFonts w:ascii="Arial" w:hAnsi="Arial" w:cs="Arial"/>
        </w:rPr>
        <w:lastRenderedPageBreak/>
        <w:t>se encuentra relacionadas con los requisitos de elegibilidad para ser integrante de un Ayun</w:t>
      </w:r>
      <w:r>
        <w:rPr>
          <w:rFonts w:ascii="Arial" w:hAnsi="Arial" w:cs="Arial"/>
        </w:rPr>
        <w:t>tamiento, es necesario citar lo</w:t>
      </w:r>
      <w:r w:rsidRPr="00916743">
        <w:rPr>
          <w:rFonts w:ascii="Arial" w:hAnsi="Arial" w:cs="Arial"/>
        </w:rPr>
        <w:t xml:space="preserve"> que establecen los artículos 93 de la Constitución Política Local, y 25 del citado Código Comicial, los cuales señalan: </w:t>
      </w:r>
    </w:p>
    <w:p w14:paraId="48ADBB75" w14:textId="77777777" w:rsidR="009F3F24" w:rsidRPr="00916743"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2"/>
          <w:szCs w:val="22"/>
        </w:rPr>
      </w:pPr>
    </w:p>
    <w:p w14:paraId="4BFD42BB" w14:textId="77777777" w:rsidR="009F3F24" w:rsidRPr="00916743"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right="567"/>
        <w:jc w:val="both"/>
        <w:rPr>
          <w:rFonts w:ascii="Arial" w:hAnsi="Arial" w:cs="Arial"/>
          <w:i/>
          <w:sz w:val="22"/>
          <w:szCs w:val="22"/>
        </w:rPr>
      </w:pPr>
      <w:r w:rsidRPr="00916743">
        <w:rPr>
          <w:rFonts w:ascii="Arial" w:hAnsi="Arial" w:cs="Arial"/>
          <w:bCs/>
          <w:i/>
          <w:sz w:val="22"/>
          <w:szCs w:val="22"/>
        </w:rPr>
        <w:t>“</w:t>
      </w:r>
      <w:r w:rsidRPr="00916743">
        <w:rPr>
          <w:rFonts w:ascii="Arial" w:hAnsi="Arial" w:cs="Arial"/>
          <w:b/>
          <w:bCs/>
          <w:i/>
          <w:sz w:val="22"/>
          <w:szCs w:val="22"/>
        </w:rPr>
        <w:t>Artículo 93</w:t>
      </w:r>
    </w:p>
    <w:p w14:paraId="4DF5E7DC" w14:textId="77777777" w:rsidR="009F3F24" w:rsidRPr="00916743"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right="567"/>
        <w:jc w:val="both"/>
        <w:rPr>
          <w:rFonts w:ascii="Arial" w:hAnsi="Arial" w:cs="Arial"/>
          <w:i/>
          <w:sz w:val="22"/>
          <w:szCs w:val="22"/>
        </w:rPr>
      </w:pPr>
    </w:p>
    <w:p w14:paraId="6DCCBA49" w14:textId="77777777" w:rsidR="009F3F24" w:rsidRPr="00916743"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right="567"/>
        <w:jc w:val="both"/>
        <w:rPr>
          <w:rFonts w:ascii="Arial" w:hAnsi="Arial" w:cs="Arial"/>
          <w:i/>
          <w:sz w:val="22"/>
          <w:szCs w:val="22"/>
        </w:rPr>
      </w:pPr>
      <w:r w:rsidRPr="00916743">
        <w:rPr>
          <w:rFonts w:ascii="Arial" w:hAnsi="Arial" w:cs="Arial"/>
          <w:i/>
          <w:sz w:val="22"/>
          <w:szCs w:val="22"/>
        </w:rPr>
        <w:t>Para ser integrante de un Ayuntamiento se requiere:</w:t>
      </w:r>
    </w:p>
    <w:p w14:paraId="62137AC7" w14:textId="77777777" w:rsidR="009F3F24" w:rsidRPr="00916743" w:rsidRDefault="009F3F24" w:rsidP="009F3F24">
      <w:pPr>
        <w:pStyle w:val="Default"/>
        <w:tabs>
          <w:tab w:val="left" w:pos="8505"/>
        </w:tabs>
        <w:ind w:left="567" w:right="567"/>
        <w:jc w:val="both"/>
        <w:rPr>
          <w:color w:val="auto"/>
          <w:sz w:val="22"/>
          <w:szCs w:val="22"/>
        </w:rPr>
      </w:pPr>
      <w:r w:rsidRPr="00916743">
        <w:rPr>
          <w:color w:val="auto"/>
          <w:sz w:val="22"/>
          <w:szCs w:val="22"/>
        </w:rPr>
        <w:t xml:space="preserve"> </w:t>
      </w:r>
    </w:p>
    <w:p w14:paraId="205A12AA"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i/>
          <w:sz w:val="22"/>
          <w:szCs w:val="22"/>
          <w:lang w:val="es-MX" w:eastAsia="en-US"/>
        </w:rPr>
      </w:pPr>
      <w:r w:rsidRPr="00916743">
        <w:rPr>
          <w:rFonts w:ascii="Arial" w:eastAsiaTheme="minorHAnsi" w:hAnsi="Arial" w:cs="Arial"/>
          <w:b/>
          <w:bCs/>
          <w:i/>
          <w:sz w:val="22"/>
          <w:szCs w:val="22"/>
          <w:lang w:val="es-MX" w:eastAsia="en-US"/>
        </w:rPr>
        <w:t xml:space="preserve">I. </w:t>
      </w:r>
      <w:r w:rsidRPr="00916743">
        <w:rPr>
          <w:rFonts w:ascii="Arial" w:eastAsiaTheme="minorHAnsi" w:hAnsi="Arial" w:cs="Arial"/>
          <w:i/>
          <w:sz w:val="22"/>
          <w:szCs w:val="22"/>
          <w:lang w:val="es-MX" w:eastAsia="en-US"/>
        </w:rPr>
        <w:t xml:space="preserve">Ser ciudadano mexicano por nacimiento y no poseer otra nacionalidad; </w:t>
      </w:r>
    </w:p>
    <w:p w14:paraId="3A8ACC97"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b/>
          <w:bCs/>
          <w:i/>
          <w:sz w:val="22"/>
          <w:szCs w:val="22"/>
          <w:lang w:val="es-MX" w:eastAsia="en-US"/>
        </w:rPr>
      </w:pPr>
    </w:p>
    <w:p w14:paraId="79D7859C"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i/>
          <w:sz w:val="22"/>
          <w:szCs w:val="22"/>
          <w:lang w:val="es-MX" w:eastAsia="en-US"/>
        </w:rPr>
      </w:pPr>
      <w:r w:rsidRPr="00916743">
        <w:rPr>
          <w:rFonts w:ascii="Arial" w:eastAsiaTheme="minorHAnsi" w:hAnsi="Arial" w:cs="Arial"/>
          <w:b/>
          <w:bCs/>
          <w:i/>
          <w:sz w:val="22"/>
          <w:szCs w:val="22"/>
          <w:lang w:val="es-MX" w:eastAsia="en-US"/>
        </w:rPr>
        <w:t xml:space="preserve">II. </w:t>
      </w:r>
      <w:r w:rsidRPr="00916743">
        <w:rPr>
          <w:rFonts w:ascii="Arial" w:eastAsiaTheme="minorHAnsi" w:hAnsi="Arial" w:cs="Arial"/>
          <w:i/>
          <w:sz w:val="22"/>
          <w:szCs w:val="22"/>
          <w:lang w:val="es-MX" w:eastAsia="en-US"/>
        </w:rPr>
        <w:t xml:space="preserve">Ser originario del Municipio de que se trate, con una residencia inmediata anterior al día de la elección de un año ininterrumpido, o contar con residencia no menor de tres años antes del día de la elección; </w:t>
      </w:r>
    </w:p>
    <w:p w14:paraId="5C2D99D2"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b/>
          <w:bCs/>
          <w:i/>
          <w:sz w:val="22"/>
          <w:szCs w:val="22"/>
          <w:lang w:val="es-MX" w:eastAsia="en-US"/>
        </w:rPr>
      </w:pPr>
    </w:p>
    <w:p w14:paraId="5C72F9B5"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i/>
          <w:sz w:val="22"/>
          <w:szCs w:val="22"/>
          <w:lang w:val="es-MX" w:eastAsia="en-US"/>
        </w:rPr>
      </w:pPr>
      <w:r w:rsidRPr="00916743">
        <w:rPr>
          <w:rFonts w:ascii="Arial" w:eastAsiaTheme="minorHAnsi" w:hAnsi="Arial" w:cs="Arial"/>
          <w:b/>
          <w:bCs/>
          <w:i/>
          <w:sz w:val="22"/>
          <w:szCs w:val="22"/>
          <w:lang w:val="es-MX" w:eastAsia="en-US"/>
        </w:rPr>
        <w:t xml:space="preserve">III. </w:t>
      </w:r>
      <w:r w:rsidRPr="00916743">
        <w:rPr>
          <w:rFonts w:ascii="Arial" w:eastAsiaTheme="minorHAnsi" w:hAnsi="Arial" w:cs="Arial"/>
          <w:i/>
          <w:sz w:val="22"/>
          <w:szCs w:val="22"/>
          <w:lang w:val="es-MX" w:eastAsia="en-US"/>
        </w:rPr>
        <w:t xml:space="preserve">Estar en pleno ejercicio de sus derechos civiles y políticos; </w:t>
      </w:r>
    </w:p>
    <w:p w14:paraId="41E28E96"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b/>
          <w:bCs/>
          <w:i/>
          <w:sz w:val="22"/>
          <w:szCs w:val="22"/>
          <w:lang w:val="es-MX" w:eastAsia="en-US"/>
        </w:rPr>
      </w:pPr>
    </w:p>
    <w:p w14:paraId="2B84F7AC"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i/>
          <w:sz w:val="22"/>
          <w:szCs w:val="22"/>
          <w:lang w:val="es-MX" w:eastAsia="en-US"/>
        </w:rPr>
      </w:pPr>
      <w:r w:rsidRPr="00916743">
        <w:rPr>
          <w:rFonts w:ascii="Arial" w:eastAsiaTheme="minorHAnsi" w:hAnsi="Arial" w:cs="Arial"/>
          <w:b/>
          <w:bCs/>
          <w:i/>
          <w:sz w:val="22"/>
          <w:szCs w:val="22"/>
          <w:lang w:val="es-MX" w:eastAsia="en-US"/>
        </w:rPr>
        <w:t xml:space="preserve">IV. </w:t>
      </w:r>
      <w:r w:rsidRPr="00916743">
        <w:rPr>
          <w:rFonts w:ascii="Arial" w:eastAsiaTheme="minorHAnsi" w:hAnsi="Arial" w:cs="Arial"/>
          <w:i/>
          <w:sz w:val="22"/>
          <w:szCs w:val="22"/>
          <w:lang w:val="es-MX" w:eastAsia="en-US"/>
        </w:rPr>
        <w:t xml:space="preserve">Estar inscrito en la lista nominal de electores; </w:t>
      </w:r>
    </w:p>
    <w:p w14:paraId="271E3988"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b/>
          <w:bCs/>
          <w:i/>
          <w:sz w:val="22"/>
          <w:szCs w:val="22"/>
          <w:lang w:val="es-MX" w:eastAsia="en-US"/>
        </w:rPr>
      </w:pPr>
    </w:p>
    <w:p w14:paraId="4D91EB26"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i/>
          <w:sz w:val="22"/>
          <w:szCs w:val="22"/>
          <w:lang w:val="es-MX" w:eastAsia="en-US"/>
        </w:rPr>
      </w:pPr>
      <w:r w:rsidRPr="00916743">
        <w:rPr>
          <w:rFonts w:ascii="Arial" w:eastAsiaTheme="minorHAnsi" w:hAnsi="Arial" w:cs="Arial"/>
          <w:b/>
          <w:bCs/>
          <w:i/>
          <w:sz w:val="22"/>
          <w:szCs w:val="22"/>
          <w:lang w:val="es-MX" w:eastAsia="en-US"/>
        </w:rPr>
        <w:t xml:space="preserve">V. </w:t>
      </w:r>
      <w:r w:rsidRPr="00916743">
        <w:rPr>
          <w:rFonts w:ascii="Arial" w:eastAsiaTheme="minorHAnsi" w:hAnsi="Arial" w:cs="Arial"/>
          <w:i/>
          <w:sz w:val="22"/>
          <w:szCs w:val="22"/>
          <w:lang w:val="es-MX" w:eastAsia="en-US"/>
        </w:rPr>
        <w:t xml:space="preserve">No estar en servicio activo de las Fuerzas Armadas o de los cuerpos de seguridad pública, a menos que se separe de él por lo menos un día antes el inicio del periodo de registro de candidatos; </w:t>
      </w:r>
    </w:p>
    <w:p w14:paraId="71F6FB5A"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b/>
          <w:bCs/>
          <w:i/>
          <w:sz w:val="22"/>
          <w:szCs w:val="22"/>
          <w:lang w:val="es-MX" w:eastAsia="en-US"/>
        </w:rPr>
      </w:pPr>
    </w:p>
    <w:p w14:paraId="2B1590C6"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i/>
          <w:sz w:val="22"/>
          <w:szCs w:val="22"/>
          <w:lang w:val="es-MX" w:eastAsia="en-US"/>
        </w:rPr>
      </w:pPr>
      <w:r w:rsidRPr="00916743">
        <w:rPr>
          <w:rFonts w:ascii="Arial" w:eastAsiaTheme="minorHAnsi" w:hAnsi="Arial" w:cs="Arial"/>
          <w:b/>
          <w:bCs/>
          <w:i/>
          <w:sz w:val="22"/>
          <w:szCs w:val="22"/>
          <w:lang w:val="es-MX" w:eastAsia="en-US"/>
        </w:rPr>
        <w:t xml:space="preserve">VI. </w:t>
      </w:r>
      <w:r w:rsidRPr="00916743">
        <w:rPr>
          <w:rFonts w:ascii="Arial" w:eastAsiaTheme="minorHAnsi" w:hAnsi="Arial" w:cs="Arial"/>
          <w:i/>
          <w:sz w:val="22"/>
          <w:szCs w:val="22"/>
          <w:lang w:val="es-MX" w:eastAsia="en-US"/>
        </w:rPr>
        <w:t xml:space="preserve">No ser ministro de algún culto religioso en los términos que establezcan las leyes respectivas; </w:t>
      </w:r>
    </w:p>
    <w:p w14:paraId="755FD71D"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b/>
          <w:bCs/>
          <w:i/>
          <w:sz w:val="22"/>
          <w:szCs w:val="22"/>
          <w:lang w:val="es-MX" w:eastAsia="en-US"/>
        </w:rPr>
      </w:pPr>
    </w:p>
    <w:p w14:paraId="78CC75E8"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i/>
          <w:sz w:val="22"/>
          <w:szCs w:val="22"/>
          <w:lang w:val="es-MX" w:eastAsia="en-US"/>
        </w:rPr>
      </w:pPr>
      <w:r w:rsidRPr="00916743">
        <w:rPr>
          <w:rFonts w:ascii="Arial" w:eastAsiaTheme="minorHAnsi" w:hAnsi="Arial" w:cs="Arial"/>
          <w:b/>
          <w:bCs/>
          <w:i/>
          <w:sz w:val="22"/>
          <w:szCs w:val="22"/>
          <w:lang w:val="es-MX" w:eastAsia="en-US"/>
        </w:rPr>
        <w:t xml:space="preserve">VII. </w:t>
      </w:r>
      <w:r w:rsidRPr="00916743">
        <w:rPr>
          <w:rFonts w:ascii="Arial" w:eastAsiaTheme="minorHAnsi" w:hAnsi="Arial" w:cs="Arial"/>
          <w:i/>
          <w:sz w:val="22"/>
          <w:szCs w:val="22"/>
          <w:lang w:val="es-MX" w:eastAsia="en-US"/>
        </w:rPr>
        <w:t xml:space="preserve">No ser integrante de los organismos electorales, en los términos que señale la ley de la materia; </w:t>
      </w:r>
    </w:p>
    <w:p w14:paraId="56D44795"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b/>
          <w:bCs/>
          <w:i/>
          <w:sz w:val="22"/>
          <w:szCs w:val="22"/>
          <w:lang w:val="es-MX" w:eastAsia="en-US"/>
        </w:rPr>
      </w:pPr>
    </w:p>
    <w:p w14:paraId="28CAF42D"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i/>
          <w:sz w:val="22"/>
          <w:szCs w:val="22"/>
          <w:lang w:val="es-MX" w:eastAsia="en-US"/>
        </w:rPr>
      </w:pPr>
      <w:r w:rsidRPr="00916743">
        <w:rPr>
          <w:rFonts w:ascii="Arial" w:eastAsiaTheme="minorHAnsi" w:hAnsi="Arial" w:cs="Arial"/>
          <w:b/>
          <w:bCs/>
          <w:i/>
          <w:sz w:val="22"/>
          <w:szCs w:val="22"/>
          <w:lang w:val="es-MX" w:eastAsia="en-US"/>
        </w:rPr>
        <w:t xml:space="preserve">VIII. </w:t>
      </w:r>
      <w:r w:rsidRPr="00916743">
        <w:rPr>
          <w:rFonts w:ascii="Arial" w:eastAsiaTheme="minorHAnsi" w:hAnsi="Arial" w:cs="Arial"/>
          <w:i/>
          <w:sz w:val="22"/>
          <w:szCs w:val="22"/>
          <w:lang w:val="es-MX" w:eastAsia="en-US"/>
        </w:rPr>
        <w:t xml:space="preserve">No ser Presidente Municipal a menos que se separe del cargo dentro de los cinco días anteriores al inicio del período de registro de candidatos; y </w:t>
      </w:r>
    </w:p>
    <w:p w14:paraId="0D061C0C"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b/>
          <w:bCs/>
          <w:i/>
          <w:sz w:val="22"/>
          <w:szCs w:val="22"/>
          <w:lang w:val="es-MX" w:eastAsia="en-US"/>
        </w:rPr>
      </w:pPr>
    </w:p>
    <w:p w14:paraId="3E6EA697" w14:textId="77777777" w:rsidR="009F3F24" w:rsidRPr="00916743" w:rsidRDefault="009F3F24" w:rsidP="009F3F24">
      <w:pPr>
        <w:tabs>
          <w:tab w:val="left" w:pos="8505"/>
        </w:tabs>
        <w:autoSpaceDE w:val="0"/>
        <w:autoSpaceDN w:val="0"/>
        <w:adjustRightInd w:val="0"/>
        <w:ind w:left="567" w:right="567"/>
        <w:jc w:val="both"/>
        <w:rPr>
          <w:rFonts w:ascii="Arial" w:eastAsiaTheme="minorHAnsi" w:hAnsi="Arial" w:cs="Arial"/>
          <w:i/>
          <w:sz w:val="22"/>
          <w:szCs w:val="22"/>
          <w:lang w:val="es-MX" w:eastAsia="en-US"/>
        </w:rPr>
      </w:pPr>
      <w:r w:rsidRPr="00916743">
        <w:rPr>
          <w:rFonts w:ascii="Arial" w:eastAsiaTheme="minorHAnsi" w:hAnsi="Arial" w:cs="Arial"/>
          <w:b/>
          <w:bCs/>
          <w:i/>
          <w:sz w:val="22"/>
          <w:szCs w:val="22"/>
          <w:lang w:val="es-MX" w:eastAsia="en-US"/>
        </w:rPr>
        <w:t xml:space="preserve">IX. </w:t>
      </w:r>
      <w:r w:rsidRPr="00916743">
        <w:rPr>
          <w:rFonts w:ascii="Arial" w:eastAsiaTheme="minorHAnsi" w:hAnsi="Arial" w:cs="Arial"/>
          <w:i/>
          <w:sz w:val="22"/>
          <w:szCs w:val="22"/>
          <w:u w:val="single"/>
          <w:lang w:val="es-MX" w:eastAsia="en-US"/>
        </w:rPr>
        <w:t>No ser servidor público en ejercicio de la Federación, el Estado o los municipios, así como de organismos descentralizados y empresas de participación estatal o municipal, en las categorías a que se refiere la ley</w:t>
      </w:r>
      <w:r w:rsidRPr="00916743">
        <w:rPr>
          <w:rFonts w:ascii="Arial" w:eastAsiaTheme="minorHAnsi" w:hAnsi="Arial" w:cs="Arial"/>
          <w:i/>
          <w:sz w:val="22"/>
          <w:szCs w:val="22"/>
          <w:lang w:val="es-MX" w:eastAsia="en-US"/>
        </w:rPr>
        <w:t xml:space="preserve">, a menos que se separe del cargo por lo menos un día antes del inicio del periodo de registro de candidatos. </w:t>
      </w:r>
    </w:p>
    <w:p w14:paraId="35F9CB78" w14:textId="77777777" w:rsidR="009F3F24" w:rsidRPr="00916743"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right="567"/>
        <w:jc w:val="both"/>
        <w:rPr>
          <w:rFonts w:ascii="Arial" w:eastAsiaTheme="minorHAnsi" w:hAnsi="Arial" w:cs="Arial"/>
          <w:i/>
          <w:sz w:val="22"/>
          <w:szCs w:val="22"/>
          <w:lang w:val="es-MX" w:eastAsia="en-US"/>
        </w:rPr>
      </w:pPr>
    </w:p>
    <w:p w14:paraId="4AFF818D" w14:textId="77777777" w:rsidR="009F3F24" w:rsidRPr="00916743"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right="567"/>
        <w:jc w:val="both"/>
        <w:rPr>
          <w:rFonts w:ascii="Arial" w:hAnsi="Arial" w:cs="Arial"/>
          <w:i/>
          <w:iCs/>
          <w:sz w:val="22"/>
          <w:szCs w:val="22"/>
        </w:rPr>
      </w:pPr>
      <w:r w:rsidRPr="00916743">
        <w:rPr>
          <w:rFonts w:ascii="Arial" w:eastAsiaTheme="minorHAnsi" w:hAnsi="Arial" w:cs="Arial"/>
          <w:i/>
          <w:sz w:val="22"/>
          <w:szCs w:val="22"/>
          <w:lang w:val="es-MX" w:eastAsia="en-US"/>
        </w:rPr>
        <w:t>Los respectivos cabildos admitirán y concederán las renuncias y licencias de los munícipes.”</w:t>
      </w:r>
    </w:p>
    <w:p w14:paraId="4719D896" w14:textId="77777777" w:rsidR="009F3F24" w:rsidRPr="00916743" w:rsidRDefault="009F3F24" w:rsidP="009F3F24">
      <w:pPr>
        <w:pStyle w:val="Sinespaciado"/>
        <w:spacing w:line="360" w:lineRule="auto"/>
        <w:jc w:val="both"/>
        <w:rPr>
          <w:rFonts w:ascii="Arial" w:hAnsi="Arial" w:cs="Arial"/>
          <w:sz w:val="22"/>
          <w:szCs w:val="22"/>
        </w:rPr>
      </w:pPr>
    </w:p>
    <w:p w14:paraId="4596CE94" w14:textId="77777777" w:rsidR="009F3F24" w:rsidRPr="00916743" w:rsidRDefault="009F3F24" w:rsidP="009F3F24">
      <w:pPr>
        <w:pStyle w:val="Sinespaciado"/>
        <w:spacing w:line="360" w:lineRule="auto"/>
        <w:jc w:val="both"/>
        <w:rPr>
          <w:rFonts w:ascii="Arial" w:hAnsi="Arial" w:cs="Arial"/>
          <w:sz w:val="22"/>
          <w:szCs w:val="22"/>
        </w:rPr>
      </w:pPr>
      <w:r w:rsidRPr="00916743">
        <w:rPr>
          <w:rFonts w:ascii="Arial" w:hAnsi="Arial" w:cs="Arial"/>
          <w:sz w:val="22"/>
          <w:szCs w:val="22"/>
        </w:rPr>
        <w:t>Del Código Electoral del Estado de Colima:</w:t>
      </w:r>
    </w:p>
    <w:p w14:paraId="457FE6AC" w14:textId="77777777" w:rsidR="009F3F24" w:rsidRPr="00916743" w:rsidRDefault="009F3F24" w:rsidP="009F3F24">
      <w:pPr>
        <w:ind w:left="708" w:right="49"/>
        <w:jc w:val="both"/>
        <w:rPr>
          <w:rFonts w:ascii="Arial" w:eastAsia="Microsoft YaHei UI" w:hAnsi="Arial" w:cs="Arial"/>
          <w:b/>
          <w:sz w:val="22"/>
          <w:szCs w:val="22"/>
        </w:rPr>
      </w:pPr>
    </w:p>
    <w:p w14:paraId="56C12555" w14:textId="77777777" w:rsidR="009F3F24" w:rsidRPr="00916743" w:rsidRDefault="009F3F24" w:rsidP="009F3F24">
      <w:pPr>
        <w:pStyle w:val="Default"/>
        <w:ind w:left="567" w:right="567"/>
        <w:jc w:val="both"/>
        <w:rPr>
          <w:i/>
          <w:color w:val="auto"/>
          <w:sz w:val="22"/>
          <w:szCs w:val="20"/>
        </w:rPr>
      </w:pPr>
      <w:r w:rsidRPr="00916743">
        <w:rPr>
          <w:rFonts w:eastAsia="Microsoft YaHei UI"/>
          <w:b/>
          <w:i/>
          <w:color w:val="auto"/>
          <w:sz w:val="22"/>
          <w:szCs w:val="20"/>
        </w:rPr>
        <w:t>“</w:t>
      </w:r>
      <w:r w:rsidRPr="00916743">
        <w:rPr>
          <w:b/>
          <w:i/>
          <w:color w:val="auto"/>
          <w:sz w:val="22"/>
          <w:szCs w:val="20"/>
        </w:rPr>
        <w:t>ARTÍCULO 25</w:t>
      </w:r>
      <w:r w:rsidRPr="00916743">
        <w:rPr>
          <w:i/>
          <w:color w:val="auto"/>
          <w:sz w:val="22"/>
          <w:szCs w:val="20"/>
        </w:rPr>
        <w:t xml:space="preserve">.- En los términos de los artículos 93 de la CONSTITUCIÓN y 27 de la Ley del Municipio Libre del Estado de Colima, para ocupar el cargo de munícipe se requiere: </w:t>
      </w:r>
    </w:p>
    <w:p w14:paraId="4AC20758" w14:textId="77777777" w:rsidR="009F3F24" w:rsidRPr="00916743" w:rsidRDefault="009F3F24" w:rsidP="009F3F24">
      <w:pPr>
        <w:pStyle w:val="Default"/>
        <w:ind w:left="567" w:right="567"/>
        <w:jc w:val="both"/>
        <w:rPr>
          <w:i/>
          <w:color w:val="auto"/>
          <w:sz w:val="22"/>
          <w:szCs w:val="20"/>
        </w:rPr>
      </w:pPr>
    </w:p>
    <w:p w14:paraId="10A0902A"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r w:rsidRPr="00916743">
        <w:rPr>
          <w:rFonts w:ascii="Arial" w:eastAsiaTheme="minorHAnsi" w:hAnsi="Arial" w:cs="Arial"/>
          <w:i/>
          <w:sz w:val="22"/>
          <w:szCs w:val="20"/>
          <w:lang w:val="es-MX" w:eastAsia="en-US"/>
        </w:rPr>
        <w:lastRenderedPageBreak/>
        <w:t xml:space="preserve">I. Ser ciudadano mexicano por nacimiento y no poseer otra nacionalidad; </w:t>
      </w:r>
    </w:p>
    <w:p w14:paraId="7AC762E3"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p>
    <w:p w14:paraId="4E29912E"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r w:rsidRPr="00916743">
        <w:rPr>
          <w:rFonts w:ascii="Arial" w:eastAsiaTheme="minorHAnsi" w:hAnsi="Arial" w:cs="Arial"/>
          <w:i/>
          <w:sz w:val="22"/>
          <w:szCs w:val="20"/>
          <w:lang w:val="es-MX" w:eastAsia="en-US"/>
        </w:rPr>
        <w:t xml:space="preserve">II. Ser originario del MUNICIPIO de que se trate con una residencia inmediata anterior al día de la elección de un año ininterrumpido o, no siéndolo, contar con una residencia ininterrumpida no menor de tres años antes del día de la elección; </w:t>
      </w:r>
    </w:p>
    <w:p w14:paraId="2BB36F26"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p>
    <w:p w14:paraId="1DBBCBB0"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r w:rsidRPr="00916743">
        <w:rPr>
          <w:rFonts w:ascii="Arial" w:eastAsiaTheme="minorHAnsi" w:hAnsi="Arial" w:cs="Arial"/>
          <w:i/>
          <w:sz w:val="22"/>
          <w:szCs w:val="20"/>
          <w:lang w:val="es-MX" w:eastAsia="en-US"/>
        </w:rPr>
        <w:t xml:space="preserve">III. Estar en pleno ejercicio de sus derechos civiles y políticos, entendiéndose, entre otros, el no estar condenada o condenado por el delito de violencia política contra las mujeres en razón de género; </w:t>
      </w:r>
    </w:p>
    <w:p w14:paraId="4881F255"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p>
    <w:p w14:paraId="3C3A8716"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r w:rsidRPr="00916743">
        <w:rPr>
          <w:rFonts w:ascii="Arial" w:eastAsiaTheme="minorHAnsi" w:hAnsi="Arial" w:cs="Arial"/>
          <w:i/>
          <w:sz w:val="22"/>
          <w:szCs w:val="20"/>
          <w:lang w:val="es-MX" w:eastAsia="en-US"/>
        </w:rPr>
        <w:t xml:space="preserve">IV. Estar inscrito en la LISTA; </w:t>
      </w:r>
    </w:p>
    <w:p w14:paraId="2C5D3986"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p>
    <w:p w14:paraId="0F749E0D"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r w:rsidRPr="00916743">
        <w:rPr>
          <w:rFonts w:ascii="Arial" w:eastAsiaTheme="minorHAnsi" w:hAnsi="Arial" w:cs="Arial"/>
          <w:i/>
          <w:sz w:val="22"/>
          <w:szCs w:val="20"/>
          <w:lang w:val="es-MX" w:eastAsia="en-US"/>
        </w:rPr>
        <w:t xml:space="preserve">V. No estar en servicio activo de las fuerzas armadas o de los cuerpos de seguridad pública, salvo que se separe del cargo, por lo menos, un día antes del inicio del periodo del registro de candidatos; </w:t>
      </w:r>
    </w:p>
    <w:p w14:paraId="07E0206F"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r w:rsidRPr="00916743">
        <w:rPr>
          <w:rFonts w:ascii="Arial" w:eastAsiaTheme="minorHAnsi" w:hAnsi="Arial" w:cs="Arial"/>
          <w:i/>
          <w:sz w:val="22"/>
          <w:szCs w:val="20"/>
          <w:lang w:val="es-MX" w:eastAsia="en-US"/>
        </w:rPr>
        <w:t xml:space="preserve">VI. No ser ministro de cualquier culto religioso, salvo que se separe del cargo cinco años antes del día de la elección; </w:t>
      </w:r>
    </w:p>
    <w:p w14:paraId="3C48EF48"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p>
    <w:p w14:paraId="55107665"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r w:rsidRPr="00916743">
        <w:rPr>
          <w:rFonts w:ascii="Arial" w:eastAsiaTheme="minorHAnsi" w:hAnsi="Arial" w:cs="Arial"/>
          <w:i/>
          <w:sz w:val="22"/>
          <w:szCs w:val="20"/>
          <w:lang w:val="es-MX" w:eastAsia="en-US"/>
        </w:rPr>
        <w:t xml:space="preserve">VII. No ser integrante de los organismos electorales; </w:t>
      </w:r>
    </w:p>
    <w:p w14:paraId="739AE757"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p>
    <w:p w14:paraId="18A9EEF7"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r w:rsidRPr="00916743">
        <w:rPr>
          <w:rFonts w:ascii="Arial" w:eastAsiaTheme="minorHAnsi" w:hAnsi="Arial" w:cs="Arial"/>
          <w:i/>
          <w:sz w:val="22"/>
          <w:szCs w:val="20"/>
          <w:lang w:val="es-MX" w:eastAsia="en-US"/>
        </w:rPr>
        <w:t xml:space="preserve">VIII. No ser Presidente Municipal en el lugar donde se realicen las elecciones, salvo que se separe del cargo dentro de los cinco días anteriores al inicio del periodo de registro de candidatos; y </w:t>
      </w:r>
    </w:p>
    <w:p w14:paraId="4A414508"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p>
    <w:p w14:paraId="450232CD" w14:textId="77777777" w:rsidR="009F3F24" w:rsidRPr="00916743" w:rsidRDefault="009F3F24" w:rsidP="009F3F24">
      <w:pPr>
        <w:autoSpaceDE w:val="0"/>
        <w:autoSpaceDN w:val="0"/>
        <w:adjustRightInd w:val="0"/>
        <w:ind w:left="567" w:right="567"/>
        <w:jc w:val="both"/>
        <w:rPr>
          <w:rFonts w:ascii="Arial" w:eastAsiaTheme="minorHAnsi" w:hAnsi="Arial" w:cs="Arial"/>
          <w:i/>
          <w:sz w:val="22"/>
          <w:szCs w:val="20"/>
          <w:lang w:val="es-MX" w:eastAsia="en-US"/>
        </w:rPr>
      </w:pPr>
      <w:r w:rsidRPr="00916743">
        <w:rPr>
          <w:rFonts w:ascii="Arial" w:eastAsiaTheme="minorHAnsi" w:hAnsi="Arial" w:cs="Arial"/>
          <w:i/>
          <w:sz w:val="22"/>
          <w:szCs w:val="20"/>
          <w:lang w:val="es-MX" w:eastAsia="en-US"/>
        </w:rPr>
        <w:t xml:space="preserve">IX. </w:t>
      </w:r>
      <w:r w:rsidRPr="00916743">
        <w:rPr>
          <w:rFonts w:ascii="Arial" w:eastAsiaTheme="minorHAnsi" w:hAnsi="Arial" w:cs="Arial"/>
          <w:i/>
          <w:sz w:val="22"/>
          <w:szCs w:val="20"/>
          <w:u w:val="single"/>
          <w:lang w:val="es-MX" w:eastAsia="en-US"/>
        </w:rPr>
        <w:t>No ser servidor público en ejercicio de la Federación</w:t>
      </w:r>
      <w:r w:rsidRPr="00916743">
        <w:rPr>
          <w:rFonts w:ascii="Arial" w:eastAsiaTheme="minorHAnsi" w:hAnsi="Arial" w:cs="Arial"/>
          <w:i/>
          <w:sz w:val="22"/>
          <w:szCs w:val="20"/>
          <w:lang w:val="es-MX" w:eastAsia="en-US"/>
        </w:rPr>
        <w:t>, Estado o municipios, así como de organismos descentralizados y empresas de participación estatal o municipal, salvo que se separe del cargo, por lo menos, un día antes del inicio del periodo de registro de candidatos.</w:t>
      </w:r>
      <w:r w:rsidRPr="00916743">
        <w:rPr>
          <w:rFonts w:ascii="Arial" w:eastAsia="Microsoft YaHei UI" w:hAnsi="Arial" w:cs="Arial"/>
          <w:i/>
          <w:sz w:val="22"/>
          <w:szCs w:val="22"/>
        </w:rPr>
        <w:t>”</w:t>
      </w:r>
    </w:p>
    <w:p w14:paraId="0063B5B9" w14:textId="77777777" w:rsidR="009F3F24" w:rsidRPr="00916743" w:rsidRDefault="009F3F24" w:rsidP="009F3F24">
      <w:pPr>
        <w:pStyle w:val="Textoindependiente3"/>
        <w:tabs>
          <w:tab w:val="left" w:pos="709"/>
        </w:tabs>
        <w:snapToGrid/>
        <w:ind w:left="708"/>
        <w:rPr>
          <w:rFonts w:cs="Arial"/>
          <w:b/>
          <w:snapToGrid w:val="0"/>
          <w:sz w:val="22"/>
          <w:szCs w:val="22"/>
          <w:lang w:val="es-MX" w:eastAsia="es-MX"/>
        </w:rPr>
      </w:pPr>
    </w:p>
    <w:p w14:paraId="0C3F261E" w14:textId="77777777" w:rsidR="009F3F24" w:rsidRPr="00916743" w:rsidRDefault="009F3F24" w:rsidP="009F3F24">
      <w:pPr>
        <w:pStyle w:val="Sinespaciado"/>
        <w:spacing w:line="360" w:lineRule="auto"/>
        <w:jc w:val="both"/>
        <w:rPr>
          <w:rFonts w:ascii="Arial" w:hAnsi="Arial" w:cs="Arial"/>
          <w:sz w:val="22"/>
          <w:szCs w:val="22"/>
        </w:rPr>
      </w:pPr>
    </w:p>
    <w:p w14:paraId="6DA6114F" w14:textId="77777777" w:rsidR="009F3F24" w:rsidRPr="00916743" w:rsidRDefault="009F3F24" w:rsidP="009F3F24">
      <w:pPr>
        <w:pStyle w:val="Sinespaciado"/>
        <w:spacing w:line="360" w:lineRule="auto"/>
        <w:jc w:val="both"/>
        <w:rPr>
          <w:rFonts w:ascii="Arial" w:eastAsiaTheme="minorHAnsi" w:hAnsi="Arial" w:cs="Arial"/>
          <w:sz w:val="22"/>
          <w:szCs w:val="22"/>
          <w:lang w:val="es-MX" w:eastAsia="en-US"/>
        </w:rPr>
      </w:pPr>
      <w:r w:rsidRPr="00916743">
        <w:rPr>
          <w:rFonts w:ascii="Arial" w:hAnsi="Arial" w:cs="Arial"/>
          <w:sz w:val="22"/>
          <w:szCs w:val="22"/>
        </w:rPr>
        <w:t xml:space="preserve">Por su parte, la Ley del Municipio Libre del Estado de Colima, en su artículo 27, establece que para </w:t>
      </w:r>
      <w:r w:rsidRPr="00916743">
        <w:rPr>
          <w:rFonts w:ascii="Arial" w:eastAsiaTheme="minorHAnsi" w:hAnsi="Arial" w:cs="Arial"/>
          <w:sz w:val="22"/>
          <w:szCs w:val="22"/>
          <w:lang w:val="es-MX" w:eastAsia="en-US"/>
        </w:rPr>
        <w:t xml:space="preserve">ser integrante de un Ayuntamiento se requiere cumplir con los requisitos establecidos por el artículo 93 de la Constitución Local y determina las categorías de las y los servidores públicos a que se refiere la </w:t>
      </w:r>
      <w:r w:rsidRPr="00916743">
        <w:rPr>
          <w:rFonts w:ascii="Arial" w:eastAsiaTheme="minorHAnsi" w:hAnsi="Arial" w:cs="Arial"/>
          <w:b/>
          <w:sz w:val="22"/>
          <w:szCs w:val="22"/>
          <w:lang w:val="es-MX" w:eastAsia="en-US"/>
        </w:rPr>
        <w:t>fracción IX</w:t>
      </w:r>
      <w:r w:rsidRPr="00916743">
        <w:rPr>
          <w:rFonts w:ascii="Arial" w:eastAsiaTheme="minorHAnsi" w:hAnsi="Arial" w:cs="Arial"/>
          <w:sz w:val="22"/>
          <w:szCs w:val="22"/>
          <w:lang w:val="es-MX" w:eastAsia="en-US"/>
        </w:rPr>
        <w:t xml:space="preserve"> del citado artículo, misma que coincide con la establecida en el dispositivo 25 del Código Electoral del Estado. En este sentido, las categorías de las y los servidores públicos a que hacen referencia los citados artículos son: </w:t>
      </w:r>
    </w:p>
    <w:p w14:paraId="16F2E5B3" w14:textId="77777777" w:rsidR="009F3F24" w:rsidRPr="00916743" w:rsidRDefault="009F3F24" w:rsidP="009F3F24">
      <w:pPr>
        <w:autoSpaceDE w:val="0"/>
        <w:autoSpaceDN w:val="0"/>
        <w:adjustRightInd w:val="0"/>
        <w:spacing w:line="360" w:lineRule="auto"/>
        <w:rPr>
          <w:rFonts w:ascii="Arial" w:eastAsiaTheme="minorHAnsi" w:hAnsi="Arial" w:cs="Arial"/>
          <w:sz w:val="22"/>
          <w:szCs w:val="22"/>
          <w:lang w:val="es-MX" w:eastAsia="en-US"/>
        </w:rPr>
      </w:pPr>
    </w:p>
    <w:p w14:paraId="7F62BED8" w14:textId="77777777" w:rsidR="009F3F24" w:rsidRPr="00916743" w:rsidRDefault="009F3F24" w:rsidP="009F3F24">
      <w:pPr>
        <w:autoSpaceDE w:val="0"/>
        <w:autoSpaceDN w:val="0"/>
        <w:adjustRightInd w:val="0"/>
        <w:spacing w:line="360" w:lineRule="auto"/>
        <w:ind w:left="567"/>
        <w:jc w:val="both"/>
        <w:rPr>
          <w:rFonts w:ascii="Arial" w:eastAsiaTheme="minorHAnsi" w:hAnsi="Arial" w:cs="Arial"/>
          <w:sz w:val="22"/>
          <w:szCs w:val="22"/>
          <w:lang w:val="es-MX" w:eastAsia="en-US"/>
        </w:rPr>
      </w:pPr>
      <w:r w:rsidRPr="00916743">
        <w:rPr>
          <w:rFonts w:ascii="Arial" w:eastAsiaTheme="minorHAnsi" w:hAnsi="Arial" w:cs="Arial"/>
          <w:b/>
          <w:sz w:val="22"/>
          <w:szCs w:val="22"/>
          <w:lang w:val="es-MX" w:eastAsia="en-US"/>
        </w:rPr>
        <w:t>a)</w:t>
      </w:r>
      <w:r w:rsidRPr="00916743">
        <w:rPr>
          <w:rFonts w:ascii="Arial" w:eastAsiaTheme="minorHAnsi" w:hAnsi="Arial" w:cs="Arial"/>
          <w:sz w:val="22"/>
          <w:szCs w:val="22"/>
          <w:lang w:val="es-MX" w:eastAsia="en-US"/>
        </w:rPr>
        <w:t xml:space="preserve"> </w:t>
      </w:r>
      <w:r w:rsidRPr="00916743">
        <w:rPr>
          <w:rFonts w:ascii="Arial" w:eastAsiaTheme="minorHAnsi" w:hAnsi="Arial" w:cs="Arial"/>
          <w:b/>
          <w:sz w:val="22"/>
          <w:szCs w:val="22"/>
          <w:lang w:val="es-MX" w:eastAsia="en-US"/>
        </w:rPr>
        <w:t>De la federación</w:t>
      </w:r>
      <w:r w:rsidRPr="00916743">
        <w:rPr>
          <w:rFonts w:ascii="Arial" w:eastAsiaTheme="minorHAnsi" w:hAnsi="Arial" w:cs="Arial"/>
          <w:sz w:val="22"/>
          <w:szCs w:val="22"/>
          <w:lang w:val="es-MX" w:eastAsia="en-US"/>
        </w:rPr>
        <w:t xml:space="preserve">: </w:t>
      </w:r>
      <w:r w:rsidRPr="00916743">
        <w:rPr>
          <w:rFonts w:ascii="Arial" w:eastAsiaTheme="minorHAnsi" w:hAnsi="Arial" w:cs="Arial"/>
          <w:sz w:val="22"/>
          <w:szCs w:val="22"/>
          <w:u w:val="single"/>
          <w:lang w:val="es-MX" w:eastAsia="en-US"/>
        </w:rPr>
        <w:t>delegada o delegado</w:t>
      </w:r>
      <w:r w:rsidRPr="00916743">
        <w:rPr>
          <w:rFonts w:ascii="Arial" w:eastAsiaTheme="minorHAnsi" w:hAnsi="Arial" w:cs="Arial"/>
          <w:sz w:val="22"/>
          <w:szCs w:val="22"/>
          <w:lang w:val="es-MX" w:eastAsia="en-US"/>
        </w:rPr>
        <w:t xml:space="preserve">, </w:t>
      </w:r>
      <w:r w:rsidRPr="00916743">
        <w:rPr>
          <w:rFonts w:ascii="Arial" w:eastAsiaTheme="minorHAnsi" w:hAnsi="Arial" w:cs="Arial"/>
          <w:sz w:val="22"/>
          <w:szCs w:val="22"/>
          <w:u w:val="single"/>
          <w:lang w:val="es-MX" w:eastAsia="en-US"/>
        </w:rPr>
        <w:t>o su equivalente de las secretarías de Estado</w:t>
      </w:r>
      <w:r w:rsidRPr="00916743">
        <w:rPr>
          <w:rFonts w:ascii="Arial" w:eastAsiaTheme="minorHAnsi" w:hAnsi="Arial" w:cs="Arial"/>
          <w:sz w:val="22"/>
          <w:szCs w:val="22"/>
          <w:lang w:val="es-MX" w:eastAsia="en-US"/>
        </w:rPr>
        <w:t xml:space="preserve">, </w:t>
      </w:r>
      <w:r w:rsidRPr="00916743">
        <w:rPr>
          <w:rFonts w:ascii="Arial" w:eastAsiaTheme="minorHAnsi" w:hAnsi="Arial" w:cs="Arial"/>
          <w:sz w:val="22"/>
          <w:szCs w:val="22"/>
          <w:u w:val="single"/>
          <w:lang w:val="es-MX" w:eastAsia="en-US"/>
        </w:rPr>
        <w:t>Procuraduría General de la República</w:t>
      </w:r>
      <w:r w:rsidRPr="00916743">
        <w:rPr>
          <w:rFonts w:ascii="Arial" w:eastAsiaTheme="minorHAnsi" w:hAnsi="Arial" w:cs="Arial"/>
          <w:sz w:val="22"/>
          <w:szCs w:val="22"/>
          <w:lang w:val="es-MX" w:eastAsia="en-US"/>
        </w:rPr>
        <w:t xml:space="preserve">, </w:t>
      </w:r>
      <w:r w:rsidRPr="00916743">
        <w:rPr>
          <w:rFonts w:ascii="Arial" w:eastAsiaTheme="minorHAnsi" w:hAnsi="Arial" w:cs="Arial"/>
          <w:sz w:val="22"/>
          <w:szCs w:val="22"/>
          <w:u w:val="single"/>
          <w:lang w:val="es-MX" w:eastAsia="en-US"/>
        </w:rPr>
        <w:t>organismos descentralizados</w:t>
      </w:r>
      <w:r w:rsidRPr="00916743">
        <w:rPr>
          <w:rFonts w:ascii="Arial" w:eastAsiaTheme="minorHAnsi" w:hAnsi="Arial" w:cs="Arial"/>
          <w:sz w:val="22"/>
          <w:szCs w:val="22"/>
          <w:lang w:val="es-MX" w:eastAsia="en-US"/>
        </w:rPr>
        <w:t xml:space="preserve">, </w:t>
      </w:r>
      <w:r w:rsidRPr="00916743">
        <w:rPr>
          <w:rFonts w:ascii="Arial" w:eastAsiaTheme="minorHAnsi" w:hAnsi="Arial" w:cs="Arial"/>
          <w:sz w:val="22"/>
          <w:szCs w:val="22"/>
          <w:u w:val="single"/>
          <w:lang w:val="es-MX" w:eastAsia="en-US"/>
        </w:rPr>
        <w:t>empresas de participación estatal y fideicomisos</w:t>
      </w:r>
      <w:r w:rsidRPr="00916743">
        <w:rPr>
          <w:rFonts w:ascii="Arial" w:eastAsiaTheme="minorHAnsi" w:hAnsi="Arial" w:cs="Arial"/>
          <w:sz w:val="22"/>
          <w:szCs w:val="22"/>
          <w:lang w:val="es-MX" w:eastAsia="en-US"/>
        </w:rPr>
        <w:t xml:space="preserve">; </w:t>
      </w:r>
    </w:p>
    <w:p w14:paraId="0A4054DD" w14:textId="77777777" w:rsidR="009F3F24" w:rsidRPr="00916743" w:rsidRDefault="009F3F24" w:rsidP="009F3F24">
      <w:pPr>
        <w:autoSpaceDE w:val="0"/>
        <w:autoSpaceDN w:val="0"/>
        <w:adjustRightInd w:val="0"/>
        <w:spacing w:line="360" w:lineRule="auto"/>
        <w:ind w:left="567"/>
        <w:jc w:val="both"/>
        <w:rPr>
          <w:rFonts w:ascii="Arial" w:eastAsiaTheme="minorHAnsi" w:hAnsi="Arial" w:cs="Arial"/>
          <w:sz w:val="22"/>
          <w:szCs w:val="22"/>
          <w:lang w:val="es-MX" w:eastAsia="en-US"/>
        </w:rPr>
      </w:pPr>
    </w:p>
    <w:p w14:paraId="61046771" w14:textId="77777777" w:rsidR="009F3F24" w:rsidRPr="0048429C" w:rsidRDefault="009F3F24" w:rsidP="009F3F24">
      <w:pPr>
        <w:autoSpaceDE w:val="0"/>
        <w:autoSpaceDN w:val="0"/>
        <w:adjustRightInd w:val="0"/>
        <w:spacing w:line="360" w:lineRule="auto"/>
        <w:ind w:left="567"/>
        <w:jc w:val="both"/>
        <w:rPr>
          <w:rFonts w:ascii="Arial" w:eastAsiaTheme="minorHAnsi" w:hAnsi="Arial" w:cs="Arial"/>
          <w:sz w:val="22"/>
          <w:szCs w:val="22"/>
          <w:lang w:val="es-MX" w:eastAsia="en-US"/>
        </w:rPr>
      </w:pPr>
      <w:r w:rsidRPr="0048429C">
        <w:rPr>
          <w:rFonts w:ascii="Arial" w:eastAsiaTheme="minorHAnsi" w:hAnsi="Arial" w:cs="Arial"/>
          <w:b/>
          <w:sz w:val="22"/>
          <w:szCs w:val="22"/>
          <w:lang w:val="es-MX" w:eastAsia="en-US"/>
        </w:rPr>
        <w:lastRenderedPageBreak/>
        <w:t>b)</w:t>
      </w:r>
      <w:r w:rsidRPr="0048429C">
        <w:rPr>
          <w:rFonts w:ascii="Arial" w:eastAsiaTheme="minorHAnsi" w:hAnsi="Arial" w:cs="Arial"/>
          <w:sz w:val="22"/>
          <w:szCs w:val="22"/>
          <w:lang w:val="es-MX" w:eastAsia="en-US"/>
        </w:rPr>
        <w:t xml:space="preserve"> </w:t>
      </w:r>
      <w:r w:rsidRPr="0048429C">
        <w:rPr>
          <w:rFonts w:ascii="Arial" w:eastAsiaTheme="minorHAnsi" w:hAnsi="Arial" w:cs="Arial"/>
          <w:b/>
          <w:sz w:val="22"/>
          <w:szCs w:val="22"/>
          <w:lang w:val="es-MX" w:eastAsia="en-US"/>
        </w:rPr>
        <w:t>Del Estado:</w:t>
      </w:r>
      <w:r w:rsidRPr="0048429C">
        <w:rPr>
          <w:rFonts w:ascii="Arial" w:eastAsiaTheme="minorHAnsi" w:hAnsi="Arial" w:cs="Arial"/>
          <w:sz w:val="22"/>
          <w:szCs w:val="22"/>
          <w:lang w:val="es-MX" w:eastAsia="en-US"/>
        </w:rPr>
        <w:t xml:space="preserve"> Secretaria o Secretario de la Administración Pública, Consejería Jurídica, Fiscal General, Contralora o Contralor, Magistrada o Magistrado del Supremo Tribunal de Justicia, titulares de entidades paraestatales; y </w:t>
      </w:r>
    </w:p>
    <w:p w14:paraId="01014CFF" w14:textId="77777777" w:rsidR="009F3F24" w:rsidRPr="0048429C" w:rsidRDefault="009F3F24" w:rsidP="009F3F24">
      <w:pPr>
        <w:tabs>
          <w:tab w:val="left" w:pos="375"/>
        </w:tabs>
        <w:autoSpaceDE w:val="0"/>
        <w:autoSpaceDN w:val="0"/>
        <w:adjustRightInd w:val="0"/>
        <w:spacing w:line="360" w:lineRule="auto"/>
        <w:ind w:left="567"/>
        <w:jc w:val="both"/>
        <w:rPr>
          <w:rFonts w:ascii="Arial" w:eastAsiaTheme="minorHAnsi" w:hAnsi="Arial" w:cs="Arial"/>
          <w:sz w:val="22"/>
          <w:szCs w:val="22"/>
        </w:rPr>
      </w:pPr>
    </w:p>
    <w:p w14:paraId="29F3782D" w14:textId="77777777" w:rsidR="009F3F24" w:rsidRPr="00916743" w:rsidRDefault="009F3F24" w:rsidP="009F3F24">
      <w:pPr>
        <w:tabs>
          <w:tab w:val="left" w:pos="375"/>
        </w:tabs>
        <w:autoSpaceDE w:val="0"/>
        <w:autoSpaceDN w:val="0"/>
        <w:adjustRightInd w:val="0"/>
        <w:spacing w:line="360" w:lineRule="auto"/>
        <w:ind w:left="567"/>
        <w:jc w:val="both"/>
        <w:rPr>
          <w:rFonts w:ascii="Arial" w:hAnsi="Arial" w:cs="Arial"/>
          <w:i/>
          <w:sz w:val="22"/>
          <w:szCs w:val="22"/>
        </w:rPr>
      </w:pPr>
      <w:r w:rsidRPr="0048429C">
        <w:rPr>
          <w:rFonts w:ascii="Arial" w:eastAsiaTheme="minorHAnsi" w:hAnsi="Arial" w:cs="Arial"/>
          <w:b/>
          <w:sz w:val="22"/>
          <w:szCs w:val="22"/>
        </w:rPr>
        <w:t>c)</w:t>
      </w:r>
      <w:r w:rsidRPr="0048429C">
        <w:rPr>
          <w:rFonts w:ascii="Arial" w:eastAsiaTheme="minorHAnsi" w:hAnsi="Arial" w:cs="Arial"/>
          <w:sz w:val="22"/>
          <w:szCs w:val="22"/>
        </w:rPr>
        <w:t xml:space="preserve"> </w:t>
      </w:r>
      <w:r w:rsidRPr="0048429C">
        <w:rPr>
          <w:rFonts w:ascii="Arial" w:eastAsiaTheme="minorHAnsi" w:hAnsi="Arial" w:cs="Arial"/>
          <w:b/>
          <w:sz w:val="22"/>
          <w:szCs w:val="22"/>
        </w:rPr>
        <w:t>De los municipios:</w:t>
      </w:r>
      <w:r w:rsidRPr="0048429C">
        <w:rPr>
          <w:rFonts w:ascii="Arial" w:eastAsiaTheme="minorHAnsi" w:hAnsi="Arial" w:cs="Arial"/>
          <w:sz w:val="22"/>
          <w:szCs w:val="22"/>
        </w:rPr>
        <w:t xml:space="preserve"> Secretaria o Secretario</w:t>
      </w:r>
      <w:r w:rsidRPr="00916743">
        <w:rPr>
          <w:rFonts w:ascii="Arial" w:eastAsiaTheme="minorHAnsi" w:hAnsi="Arial" w:cs="Arial"/>
          <w:sz w:val="22"/>
          <w:szCs w:val="22"/>
        </w:rPr>
        <w:t xml:space="preserve"> del Ayuntamiento, Tesorera o Tesorero Municipal, Oficial Mayor, Contralora o Contralor, Jueza o Juez Cívico, Directora o Director de Seguridad Pública o su equivalente y titular de entidad paramunicipal.</w:t>
      </w:r>
    </w:p>
    <w:p w14:paraId="7C563042" w14:textId="77777777" w:rsidR="009F3F24" w:rsidRPr="00916743" w:rsidRDefault="009F3F24" w:rsidP="009F3F24">
      <w:pPr>
        <w:pStyle w:val="Sinespaciado"/>
        <w:spacing w:line="360" w:lineRule="auto"/>
        <w:jc w:val="both"/>
        <w:rPr>
          <w:rFonts w:ascii="Arial" w:hAnsi="Arial" w:cs="Arial"/>
          <w:sz w:val="22"/>
          <w:szCs w:val="22"/>
        </w:rPr>
      </w:pPr>
    </w:p>
    <w:p w14:paraId="11865E7C"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lang w:val="es-CO"/>
        </w:rPr>
      </w:pPr>
      <w:r w:rsidRPr="00916743">
        <w:rPr>
          <w:rFonts w:ascii="Arial" w:hAnsi="Arial" w:cs="Arial"/>
          <w:lang w:val="es-CO"/>
        </w:rPr>
        <w:t>En razón de lo antes expuesto, se hace necesario dar respuesta a las consultas planteadas por el Partido Verde Ecologista de México, como a continuación se expone:</w:t>
      </w:r>
    </w:p>
    <w:p w14:paraId="6AE378B6" w14:textId="77777777" w:rsidR="009F3F24" w:rsidRPr="00916743" w:rsidRDefault="009F3F24" w:rsidP="009F3F24">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i/>
        </w:rPr>
      </w:pPr>
    </w:p>
    <w:p w14:paraId="339ACAC4" w14:textId="77777777" w:rsidR="009F3F24" w:rsidRPr="0048429C" w:rsidRDefault="009F3F24" w:rsidP="009F3F24">
      <w:pPr>
        <w:pStyle w:val="Prrafodelista"/>
        <w:numPr>
          <w:ilvl w:val="0"/>
          <w:numId w:val="12"/>
        </w:numPr>
        <w:tabs>
          <w:tab w:val="left" w:pos="0"/>
          <w:tab w:val="left" w:pos="426"/>
          <w:tab w:val="left" w:pos="709"/>
        </w:tabs>
        <w:autoSpaceDE w:val="0"/>
        <w:autoSpaceDN w:val="0"/>
        <w:adjustRightInd w:val="0"/>
        <w:spacing w:after="0" w:line="360" w:lineRule="auto"/>
        <w:jc w:val="both"/>
        <w:rPr>
          <w:rFonts w:ascii="Arial" w:hAnsi="Arial" w:cs="Arial"/>
          <w:b/>
        </w:rPr>
      </w:pPr>
      <w:r w:rsidRPr="0048429C">
        <w:rPr>
          <w:rFonts w:ascii="Arial" w:hAnsi="Arial" w:cs="Arial"/>
          <w:b/>
          <w:i/>
        </w:rPr>
        <w:t>“¿Quién debe ser considerado como servidor público de la Federación?”</w:t>
      </w:r>
    </w:p>
    <w:p w14:paraId="5461835D" w14:textId="77777777" w:rsidR="009F3F24" w:rsidRPr="00916743" w:rsidRDefault="009F3F24" w:rsidP="009F3F24">
      <w:pPr>
        <w:pStyle w:val="Prrafodelista"/>
        <w:tabs>
          <w:tab w:val="left" w:pos="0"/>
          <w:tab w:val="left" w:pos="426"/>
          <w:tab w:val="left" w:pos="709"/>
        </w:tabs>
        <w:autoSpaceDE w:val="0"/>
        <w:autoSpaceDN w:val="0"/>
        <w:adjustRightInd w:val="0"/>
        <w:spacing w:after="0" w:line="360" w:lineRule="auto"/>
        <w:ind w:left="720"/>
        <w:jc w:val="both"/>
        <w:rPr>
          <w:rFonts w:ascii="Arial" w:hAnsi="Arial" w:cs="Arial"/>
          <w:b/>
        </w:rPr>
      </w:pPr>
    </w:p>
    <w:p w14:paraId="3BF96F89" w14:textId="77777777" w:rsidR="009F3F24" w:rsidRPr="00916743" w:rsidRDefault="009F3F24" w:rsidP="009F3F24">
      <w:pPr>
        <w:pStyle w:val="Sinespaciado"/>
        <w:spacing w:line="360" w:lineRule="auto"/>
        <w:jc w:val="both"/>
        <w:rPr>
          <w:rFonts w:ascii="Arial" w:hAnsi="Arial" w:cs="Arial"/>
          <w:bCs/>
          <w:sz w:val="22"/>
          <w:szCs w:val="22"/>
        </w:rPr>
      </w:pPr>
      <w:r w:rsidRPr="00916743">
        <w:rPr>
          <w:rFonts w:ascii="Arial" w:eastAsia="Microsoft YaHei UI" w:hAnsi="Arial" w:cs="Arial"/>
          <w:sz w:val="22"/>
          <w:szCs w:val="22"/>
        </w:rPr>
        <w:t xml:space="preserve">En la fracción IX del artículo 93 de la Constitución Local, así como en la fracción IX del artículo 25 del Código Comicial Local, se establece que para </w:t>
      </w:r>
      <w:r w:rsidRPr="00916743">
        <w:rPr>
          <w:rFonts w:ascii="Arial" w:hAnsi="Arial" w:cs="Arial"/>
          <w:sz w:val="22"/>
          <w:szCs w:val="22"/>
        </w:rPr>
        <w:t>ser integrante de un Ayuntamiento, se requiere entre otros requisitos, no ser</w:t>
      </w:r>
      <w:r w:rsidRPr="00916743">
        <w:rPr>
          <w:rFonts w:ascii="Arial" w:hAnsi="Arial" w:cs="Arial"/>
          <w:bCs/>
          <w:sz w:val="22"/>
          <w:szCs w:val="22"/>
        </w:rPr>
        <w:t xml:space="preserve"> servidora o servidor público en ejercicio de la federación, estado y municipios, así como de organismos descentralizados y empresas de participación estatal o municipal </w:t>
      </w:r>
      <w:r w:rsidRPr="00916743">
        <w:rPr>
          <w:rFonts w:ascii="Arial" w:hAnsi="Arial" w:cs="Arial"/>
          <w:bCs/>
          <w:sz w:val="22"/>
          <w:szCs w:val="22"/>
          <w:u w:val="single"/>
        </w:rPr>
        <w:t>a que se refiere la ley</w:t>
      </w:r>
      <w:r w:rsidRPr="00916743">
        <w:rPr>
          <w:rFonts w:ascii="Arial" w:hAnsi="Arial" w:cs="Arial"/>
          <w:bCs/>
          <w:sz w:val="22"/>
          <w:szCs w:val="22"/>
        </w:rPr>
        <w:t>, a menos que se separe del cargo, por lo menos, un día antes del inicio del período de registro de candidaturas.</w:t>
      </w:r>
    </w:p>
    <w:p w14:paraId="6B38B20F" w14:textId="77777777" w:rsidR="009F3F24" w:rsidRPr="00916743" w:rsidRDefault="009F3F24" w:rsidP="009F3F24">
      <w:pPr>
        <w:pStyle w:val="Sinespaciado"/>
        <w:spacing w:line="360" w:lineRule="auto"/>
        <w:jc w:val="both"/>
        <w:rPr>
          <w:rFonts w:ascii="Arial" w:hAnsi="Arial" w:cs="Arial"/>
          <w:bCs/>
          <w:sz w:val="22"/>
          <w:szCs w:val="22"/>
        </w:rPr>
      </w:pPr>
    </w:p>
    <w:p w14:paraId="7913DABD" w14:textId="77777777" w:rsidR="009F3F24" w:rsidRDefault="009F3F24" w:rsidP="009F3F24">
      <w:pPr>
        <w:pStyle w:val="Sinespaciado"/>
        <w:spacing w:line="360" w:lineRule="auto"/>
        <w:jc w:val="both"/>
        <w:rPr>
          <w:rFonts w:ascii="Arial" w:hAnsi="Arial" w:cs="Arial"/>
          <w:sz w:val="22"/>
          <w:szCs w:val="22"/>
        </w:rPr>
      </w:pPr>
      <w:r w:rsidRPr="00916743">
        <w:rPr>
          <w:rFonts w:ascii="Arial" w:hAnsi="Arial" w:cs="Arial"/>
          <w:bCs/>
          <w:sz w:val="22"/>
          <w:szCs w:val="22"/>
        </w:rPr>
        <w:t xml:space="preserve">Como se aprecia de lo anterior, la disposición prevista en la Constitución Local y en el Código Electoral del Estado, no establece los cargos específicos que en los distintos órdenes de </w:t>
      </w:r>
      <w:r w:rsidRPr="00E96F2A">
        <w:rPr>
          <w:rFonts w:ascii="Arial" w:hAnsi="Arial" w:cs="Arial"/>
          <w:bCs/>
          <w:sz w:val="22"/>
          <w:szCs w:val="22"/>
        </w:rPr>
        <w:t xml:space="preserve">gobierno, son susceptibles de separación para poder postularse a una candidatura a munícipe; sin embargo, la propia disposición constitucional señala que dichos cargos serán los que “refiere la ley”. Ahora bien, el artículo 27 de la Ley del Municipio Libre del Estado de Colima señala los requisitos </w:t>
      </w:r>
      <w:r w:rsidRPr="00E96F2A">
        <w:rPr>
          <w:rFonts w:ascii="Arial" w:hAnsi="Arial" w:cs="Arial"/>
          <w:sz w:val="22"/>
          <w:szCs w:val="22"/>
        </w:rPr>
        <w:t xml:space="preserve">para </w:t>
      </w:r>
      <w:r w:rsidRPr="00E96F2A">
        <w:rPr>
          <w:rFonts w:ascii="Arial" w:eastAsiaTheme="minorHAnsi" w:hAnsi="Arial" w:cs="Arial"/>
          <w:sz w:val="22"/>
          <w:szCs w:val="22"/>
          <w:lang w:val="es-MX" w:eastAsia="en-US"/>
        </w:rPr>
        <w:t>ser integrante de un Ayuntamiento</w:t>
      </w:r>
      <w:r w:rsidRPr="00E96F2A">
        <w:rPr>
          <w:rFonts w:ascii="Arial" w:hAnsi="Arial" w:cs="Arial"/>
          <w:bCs/>
          <w:sz w:val="22"/>
          <w:szCs w:val="22"/>
        </w:rPr>
        <w:t xml:space="preserve"> y establece con claridad las</w:t>
      </w:r>
      <w:r w:rsidRPr="00E96F2A">
        <w:rPr>
          <w:rFonts w:ascii="Arial" w:hAnsi="Arial" w:cs="Arial"/>
          <w:sz w:val="22"/>
          <w:szCs w:val="22"/>
        </w:rPr>
        <w:t xml:space="preserve"> categorías de las y los servidores públicos a que se refiere la fracción IX de los artículos 93 de la Constitución Local y 25 del Código Electoral del Estado, por lo tanto los cargos a que se refieren dichas disposiciones son los que se encuentran previstos en la citada Ley del Municipio Libre </w:t>
      </w:r>
      <w:r w:rsidRPr="00E96F2A">
        <w:rPr>
          <w:rFonts w:ascii="Arial" w:hAnsi="Arial" w:cs="Arial"/>
          <w:bCs/>
          <w:sz w:val="22"/>
          <w:szCs w:val="22"/>
        </w:rPr>
        <w:t>del Estado de Colima</w:t>
      </w:r>
      <w:r w:rsidRPr="00E96F2A">
        <w:rPr>
          <w:rFonts w:ascii="Arial" w:hAnsi="Arial" w:cs="Arial"/>
          <w:sz w:val="22"/>
          <w:szCs w:val="22"/>
        </w:rPr>
        <w:t>.</w:t>
      </w:r>
    </w:p>
    <w:p w14:paraId="09BB7714" w14:textId="77777777" w:rsidR="009F3F24" w:rsidRPr="00916743" w:rsidRDefault="009F3F24" w:rsidP="009F3F24">
      <w:pPr>
        <w:pStyle w:val="Sinespaciado"/>
        <w:spacing w:line="360" w:lineRule="auto"/>
        <w:jc w:val="both"/>
        <w:rPr>
          <w:rFonts w:ascii="Arial" w:hAnsi="Arial" w:cs="Arial"/>
          <w:sz w:val="22"/>
          <w:szCs w:val="22"/>
        </w:rPr>
      </w:pPr>
    </w:p>
    <w:p w14:paraId="77D3FBD3" w14:textId="77777777" w:rsidR="009F3F24" w:rsidRPr="00916743" w:rsidRDefault="009F3F24" w:rsidP="009F3F24">
      <w:pPr>
        <w:pStyle w:val="Sinespaciado"/>
        <w:spacing w:line="360" w:lineRule="auto"/>
        <w:jc w:val="both"/>
        <w:rPr>
          <w:rFonts w:ascii="Arial" w:hAnsi="Arial" w:cs="Arial"/>
          <w:bCs/>
          <w:sz w:val="22"/>
          <w:szCs w:val="22"/>
        </w:rPr>
      </w:pPr>
      <w:r w:rsidRPr="00916743">
        <w:rPr>
          <w:rFonts w:ascii="Arial" w:hAnsi="Arial" w:cs="Arial"/>
          <w:sz w:val="22"/>
          <w:szCs w:val="22"/>
        </w:rPr>
        <w:lastRenderedPageBreak/>
        <w:t xml:space="preserve">Luego entonces, </w:t>
      </w:r>
      <w:r w:rsidR="00E80125">
        <w:rPr>
          <w:rFonts w:ascii="Arial" w:hAnsi="Arial" w:cs="Arial"/>
          <w:sz w:val="22"/>
          <w:szCs w:val="22"/>
        </w:rPr>
        <w:t xml:space="preserve">y </w:t>
      </w:r>
      <w:r w:rsidRPr="00916743">
        <w:rPr>
          <w:rFonts w:ascii="Arial" w:hAnsi="Arial" w:cs="Arial"/>
          <w:sz w:val="22"/>
          <w:szCs w:val="22"/>
        </w:rPr>
        <w:t xml:space="preserve">en </w:t>
      </w:r>
      <w:r w:rsidRPr="00916743">
        <w:rPr>
          <w:rFonts w:ascii="Arial" w:eastAsiaTheme="minorHAnsi" w:hAnsi="Arial" w:cs="Arial"/>
          <w:sz w:val="22"/>
          <w:szCs w:val="22"/>
          <w:lang w:val="es-MX" w:eastAsia="en-US"/>
        </w:rPr>
        <w:t xml:space="preserve">las categorías de las y los servidores públicos de la </w:t>
      </w:r>
      <w:r w:rsidRPr="00916743">
        <w:rPr>
          <w:rFonts w:ascii="Arial" w:eastAsiaTheme="minorHAnsi" w:hAnsi="Arial" w:cs="Arial"/>
          <w:b/>
          <w:sz w:val="22"/>
          <w:szCs w:val="22"/>
          <w:lang w:val="es-MX" w:eastAsia="en-US"/>
        </w:rPr>
        <w:t>federación</w:t>
      </w:r>
      <w:r w:rsidRPr="00916743">
        <w:rPr>
          <w:rFonts w:ascii="Arial" w:eastAsiaTheme="minorHAnsi" w:hAnsi="Arial" w:cs="Arial"/>
          <w:sz w:val="22"/>
          <w:szCs w:val="22"/>
          <w:lang w:val="es-MX" w:eastAsia="en-US"/>
        </w:rPr>
        <w:t xml:space="preserve"> se encuentran las personas que se desempeñan como </w:t>
      </w:r>
      <w:r w:rsidRPr="00916743">
        <w:rPr>
          <w:rFonts w:ascii="Arial" w:eastAsiaTheme="minorHAnsi" w:hAnsi="Arial" w:cs="Arial"/>
          <w:b/>
          <w:sz w:val="22"/>
          <w:szCs w:val="22"/>
          <w:lang w:val="es-MX" w:eastAsia="en-US"/>
        </w:rPr>
        <w:t xml:space="preserve">delegada o delegado, o su equivalente de las secretarías de Estado, Procuraduría General de la República, organismos descentralizados, empresas de participación estatal y fideicomisos, </w:t>
      </w:r>
      <w:r w:rsidRPr="00916743">
        <w:rPr>
          <w:rFonts w:ascii="Arial" w:eastAsiaTheme="minorHAnsi" w:hAnsi="Arial" w:cs="Arial"/>
          <w:sz w:val="22"/>
          <w:szCs w:val="22"/>
          <w:lang w:val="es-MX" w:eastAsia="en-US"/>
        </w:rPr>
        <w:t xml:space="preserve">quienes en caso de querer postularse a una candidatura al cargo de munícipes, deberán </w:t>
      </w:r>
      <w:r w:rsidRPr="00916743">
        <w:rPr>
          <w:rFonts w:ascii="Arial" w:hAnsi="Arial" w:cs="Arial"/>
          <w:bCs/>
          <w:sz w:val="22"/>
          <w:szCs w:val="22"/>
        </w:rPr>
        <w:t>separarse del cargo, por lo menos, un día antes del inicio del período de registro de candidaturas.</w:t>
      </w:r>
    </w:p>
    <w:p w14:paraId="1A70CB62" w14:textId="77777777" w:rsidR="009F3F24" w:rsidRDefault="009F3F24" w:rsidP="009F3F24">
      <w:pPr>
        <w:pStyle w:val="Sinespaciado"/>
        <w:spacing w:line="360" w:lineRule="auto"/>
        <w:jc w:val="both"/>
        <w:rPr>
          <w:rFonts w:ascii="Arial" w:eastAsia="Microsoft YaHei UI" w:hAnsi="Arial" w:cs="Arial"/>
          <w:sz w:val="22"/>
          <w:szCs w:val="22"/>
        </w:rPr>
      </w:pPr>
    </w:p>
    <w:p w14:paraId="743740A5" w14:textId="77777777" w:rsidR="00E80125" w:rsidRDefault="00E80125" w:rsidP="009F3F24">
      <w:pPr>
        <w:pStyle w:val="Sinespaciado"/>
        <w:spacing w:line="360" w:lineRule="auto"/>
        <w:jc w:val="both"/>
        <w:rPr>
          <w:rFonts w:ascii="Arial" w:eastAsia="Microsoft YaHei UI" w:hAnsi="Arial" w:cs="Arial"/>
          <w:sz w:val="22"/>
          <w:szCs w:val="22"/>
        </w:rPr>
      </w:pPr>
      <w:r>
        <w:rPr>
          <w:rFonts w:ascii="Arial" w:hAnsi="Arial" w:cs="Arial"/>
          <w:sz w:val="22"/>
          <w:szCs w:val="22"/>
        </w:rPr>
        <w:t>Es oportuno manifestar, que en términos de lo dispuesto en el artículo 49 de la Constitución Política de los Estados Unidos Mexicanos, las y los Diputados Federales y las y los Senadores son servidores públicos de la federación; sin embargo, en razón de lo antepuesto en los párrafos plasmados en supralíneas y para efectos de los requisitos al cargo de munícipes, no son considerados dentro de dicha categoría.</w:t>
      </w:r>
    </w:p>
    <w:p w14:paraId="06B7F62D" w14:textId="77777777" w:rsidR="00E80125" w:rsidRPr="00916743" w:rsidRDefault="00E80125" w:rsidP="009F3F24">
      <w:pPr>
        <w:pStyle w:val="Sinespaciado"/>
        <w:spacing w:line="360" w:lineRule="auto"/>
        <w:jc w:val="both"/>
        <w:rPr>
          <w:rFonts w:ascii="Arial" w:eastAsia="Microsoft YaHei UI" w:hAnsi="Arial" w:cs="Arial"/>
          <w:sz w:val="22"/>
          <w:szCs w:val="22"/>
        </w:rPr>
      </w:pPr>
    </w:p>
    <w:p w14:paraId="5A6BD61E" w14:textId="77777777" w:rsidR="009F3F24" w:rsidRPr="00916743" w:rsidRDefault="009F3F24" w:rsidP="009F3F24">
      <w:pPr>
        <w:pStyle w:val="Sinespaciado"/>
        <w:spacing w:line="360" w:lineRule="auto"/>
        <w:jc w:val="both"/>
        <w:rPr>
          <w:rFonts w:ascii="Arial" w:eastAsia="Microsoft YaHei UI" w:hAnsi="Arial" w:cs="Arial"/>
          <w:sz w:val="22"/>
          <w:szCs w:val="22"/>
        </w:rPr>
      </w:pPr>
      <w:r w:rsidRPr="00916743">
        <w:rPr>
          <w:rFonts w:ascii="Arial" w:eastAsia="Microsoft YaHei UI" w:hAnsi="Arial" w:cs="Arial"/>
          <w:sz w:val="22"/>
          <w:szCs w:val="22"/>
        </w:rPr>
        <w:t xml:space="preserve">No se omite mencionar, que </w:t>
      </w:r>
      <w:r w:rsidR="00E80125">
        <w:rPr>
          <w:rFonts w:ascii="Arial" w:eastAsia="Microsoft YaHei UI" w:hAnsi="Arial" w:cs="Arial"/>
          <w:sz w:val="22"/>
          <w:szCs w:val="22"/>
        </w:rPr>
        <w:t>l</w:t>
      </w:r>
      <w:r w:rsidRPr="00916743">
        <w:rPr>
          <w:rFonts w:ascii="Arial" w:eastAsia="Microsoft YaHei UI" w:hAnsi="Arial" w:cs="Arial"/>
          <w:sz w:val="22"/>
          <w:szCs w:val="22"/>
        </w:rPr>
        <w:t xml:space="preserve">a precisión que dispone el artículo 27 de la Ley del Municipio Libre del Estado, ha sido prevista y dispuesta en el inciso C) de la Consideración 15ª, del Acuerdo número </w:t>
      </w:r>
      <w:r w:rsidRPr="00916743">
        <w:rPr>
          <w:rFonts w:ascii="Arial" w:hAnsi="Arial" w:cs="Arial"/>
          <w:sz w:val="22"/>
          <w:szCs w:val="22"/>
        </w:rPr>
        <w:t xml:space="preserve">IEE/CG/A017/2020, </w:t>
      </w:r>
      <w:r w:rsidRPr="00916743">
        <w:rPr>
          <w:rFonts w:ascii="Arial" w:eastAsia="Calibri" w:hAnsi="Arial" w:cs="Arial"/>
          <w:sz w:val="22"/>
          <w:szCs w:val="22"/>
          <w:lang w:val="es-MX" w:eastAsia="en-US"/>
        </w:rPr>
        <w:t>citado en el Antecedente I de este documento.</w:t>
      </w:r>
    </w:p>
    <w:p w14:paraId="76021875" w14:textId="77777777" w:rsidR="009F3F24" w:rsidRDefault="009F3F24" w:rsidP="009F3F24">
      <w:pPr>
        <w:tabs>
          <w:tab w:val="left" w:pos="8789"/>
        </w:tabs>
        <w:autoSpaceDE w:val="0"/>
        <w:autoSpaceDN w:val="0"/>
        <w:adjustRightInd w:val="0"/>
        <w:spacing w:line="360" w:lineRule="auto"/>
        <w:ind w:firstLine="567"/>
        <w:jc w:val="both"/>
        <w:rPr>
          <w:rFonts w:ascii="Arial" w:hAnsi="Arial" w:cs="Arial"/>
          <w:b/>
          <w:sz w:val="22"/>
          <w:szCs w:val="22"/>
        </w:rPr>
      </w:pPr>
    </w:p>
    <w:p w14:paraId="49713F5B" w14:textId="77777777" w:rsidR="009F3F24" w:rsidRPr="0048429C" w:rsidRDefault="009F3F24" w:rsidP="009F3F24">
      <w:pPr>
        <w:pStyle w:val="Prrafodelista"/>
        <w:numPr>
          <w:ilvl w:val="0"/>
          <w:numId w:val="12"/>
        </w:numPr>
        <w:tabs>
          <w:tab w:val="left" w:pos="8789"/>
        </w:tabs>
        <w:autoSpaceDE w:val="0"/>
        <w:autoSpaceDN w:val="0"/>
        <w:adjustRightInd w:val="0"/>
        <w:spacing w:after="0" w:line="360" w:lineRule="auto"/>
        <w:jc w:val="both"/>
        <w:rPr>
          <w:rFonts w:ascii="Arial" w:hAnsi="Arial" w:cs="Arial"/>
          <w:b/>
          <w:i/>
        </w:rPr>
      </w:pPr>
      <w:r w:rsidRPr="0048429C">
        <w:rPr>
          <w:rFonts w:ascii="Arial" w:hAnsi="Arial" w:cs="Arial"/>
          <w:b/>
          <w:i/>
        </w:rPr>
        <w:t>“¿Un diputado federal o senador deben separarse del cargo para contender dentro de la planilla por un Ayuntamiento?”</w:t>
      </w:r>
    </w:p>
    <w:p w14:paraId="189873D5" w14:textId="77777777" w:rsidR="009F3F24" w:rsidRPr="00916743" w:rsidRDefault="009F3F24" w:rsidP="009F3F24">
      <w:pPr>
        <w:tabs>
          <w:tab w:val="left" w:pos="8789"/>
        </w:tabs>
        <w:autoSpaceDE w:val="0"/>
        <w:autoSpaceDN w:val="0"/>
        <w:adjustRightInd w:val="0"/>
        <w:spacing w:line="360" w:lineRule="auto"/>
        <w:ind w:left="567" w:right="567"/>
        <w:jc w:val="both"/>
        <w:rPr>
          <w:rFonts w:ascii="Arial" w:hAnsi="Arial" w:cs="Arial"/>
          <w:i/>
          <w:sz w:val="22"/>
          <w:szCs w:val="22"/>
        </w:rPr>
      </w:pPr>
    </w:p>
    <w:p w14:paraId="2BA069D4"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lang w:val="es-CO"/>
        </w:rPr>
      </w:pPr>
      <w:r w:rsidRPr="00916743">
        <w:rPr>
          <w:rFonts w:ascii="Arial" w:hAnsi="Arial" w:cs="Arial"/>
          <w:lang w:val="es-CO"/>
        </w:rPr>
        <w:t xml:space="preserve">De conformidad a lo dispuesto en los artículos 93 de la Constitución Política del Estado, 25 del Código Electoral y 27 de la Ley de Municipio Libre, previamente citados en la presente consideración, </w:t>
      </w:r>
      <w:r w:rsidRPr="00916743">
        <w:rPr>
          <w:rFonts w:ascii="Arial" w:hAnsi="Arial" w:cs="Arial"/>
          <w:b/>
          <w:lang w:val="es-CO"/>
        </w:rPr>
        <w:t>las personas que ostentan una diputación federal y senaduría no están obligadas a separarse del cargo para participar como candidatas a integrante de Ayuntamiento</w:t>
      </w:r>
      <w:r w:rsidRPr="00916743">
        <w:rPr>
          <w:rFonts w:ascii="Arial" w:hAnsi="Arial" w:cs="Arial"/>
          <w:lang w:val="es-CO"/>
        </w:rPr>
        <w:t>.</w:t>
      </w:r>
    </w:p>
    <w:p w14:paraId="4408AD60"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lang w:val="es-CO"/>
        </w:rPr>
      </w:pPr>
    </w:p>
    <w:p w14:paraId="1BF02108" w14:textId="77777777" w:rsidR="009F3F24" w:rsidRDefault="009F3F24" w:rsidP="009F3F24">
      <w:pPr>
        <w:pStyle w:val="Prrafodelista"/>
        <w:autoSpaceDE w:val="0"/>
        <w:autoSpaceDN w:val="0"/>
        <w:adjustRightInd w:val="0"/>
        <w:spacing w:after="0" w:line="360" w:lineRule="auto"/>
        <w:ind w:left="0"/>
        <w:contextualSpacing/>
        <w:jc w:val="both"/>
        <w:rPr>
          <w:rFonts w:ascii="Arial" w:hAnsi="Arial" w:cs="Arial"/>
          <w:bCs/>
        </w:rPr>
      </w:pPr>
      <w:r w:rsidRPr="00916743">
        <w:rPr>
          <w:rFonts w:ascii="Arial" w:hAnsi="Arial" w:cs="Arial"/>
          <w:bCs/>
        </w:rPr>
        <w:t>Aunado a lo anterior, sirva de referencia la Jurisprudencia 14/2019, emitida por la Sala Superior del Tribunal Electoral del Poder Judicial de la Federación, que señala:</w:t>
      </w:r>
    </w:p>
    <w:p w14:paraId="662FEB9F"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lang w:val="es-CO"/>
        </w:rPr>
      </w:pPr>
    </w:p>
    <w:p w14:paraId="576F2A0C" w14:textId="77777777" w:rsidR="009F3F24" w:rsidRPr="00916743" w:rsidRDefault="009F3F24" w:rsidP="009F3F24">
      <w:pPr>
        <w:spacing w:line="320" w:lineRule="atLeast"/>
        <w:ind w:left="567" w:right="567"/>
        <w:jc w:val="both"/>
        <w:rPr>
          <w:rFonts w:ascii="Arial" w:hAnsi="Arial" w:cs="Arial"/>
          <w:i/>
        </w:rPr>
      </w:pPr>
      <w:r w:rsidRPr="00916743">
        <w:rPr>
          <w:rFonts w:ascii="Arial" w:hAnsi="Arial" w:cs="Arial"/>
          <w:b/>
          <w:bCs/>
          <w:i/>
          <w:sz w:val="22"/>
        </w:rPr>
        <w:t xml:space="preserve">“DERECHO A SER VOTADO. EL REQUISITO DE SEPARACIÓN DEL CARGO DEBE ESTAR EXPRESAMENTE PREVISTO EN LA NORMA.- </w:t>
      </w:r>
      <w:r w:rsidRPr="00916743">
        <w:rPr>
          <w:rFonts w:ascii="Arial" w:hAnsi="Arial" w:cs="Arial"/>
          <w:i/>
          <w:sz w:val="22"/>
        </w:rPr>
        <w:t xml:space="preserve">De la interpretación sistemática de los artículos 35, fracción II, 115, fracción I, y 116, fracción II, de la Constitución Política de los Estados Unidos Mexicanos, se sigue </w:t>
      </w:r>
      <w:r w:rsidRPr="00916743">
        <w:rPr>
          <w:rFonts w:ascii="Arial" w:hAnsi="Arial" w:cs="Arial"/>
          <w:i/>
          <w:sz w:val="22"/>
        </w:rPr>
        <w:lastRenderedPageBreak/>
        <w:t xml:space="preserve">que las medidas restrictivas del derecho humano a ser votado únicamente pueden estar contempladas taxativamente en una norma que constituya una ley en sentido formal y material, y siempre que no resulten irrazonables, injustificadas o desproporcionadas. De ahí que </w:t>
      </w:r>
      <w:r w:rsidRPr="00916743">
        <w:rPr>
          <w:rFonts w:ascii="Arial" w:hAnsi="Arial" w:cs="Arial"/>
          <w:i/>
          <w:sz w:val="22"/>
          <w:u w:val="single"/>
        </w:rPr>
        <w:t>si en la legislación ordinaria no prevé como causal de inelegibilidad la separación del cargo anterior, no es dable hacerla exigible por analogía respecto a la restricción que tienen otros cargos, pues implicaría la incorporación indebida de una restricción al derecho a ser votado</w:t>
      </w:r>
      <w:r w:rsidRPr="00916743">
        <w:rPr>
          <w:rFonts w:ascii="Arial" w:hAnsi="Arial" w:cs="Arial"/>
          <w:i/>
          <w:sz w:val="22"/>
        </w:rPr>
        <w:t>, en demérito de la vigencia plena, cierta y efectiva del indicado derecho fundamental.”</w:t>
      </w:r>
      <w:r w:rsidRPr="00916743">
        <w:rPr>
          <w:rStyle w:val="Refdenotaalpie"/>
          <w:i/>
          <w:sz w:val="22"/>
        </w:rPr>
        <w:footnoteReference w:id="1"/>
      </w:r>
    </w:p>
    <w:p w14:paraId="5EACEECA" w14:textId="77777777" w:rsidR="009F3F24" w:rsidRPr="00916743" w:rsidRDefault="009F3F24" w:rsidP="009F3F24">
      <w:pPr>
        <w:pStyle w:val="Prrafodelista"/>
        <w:autoSpaceDE w:val="0"/>
        <w:autoSpaceDN w:val="0"/>
        <w:adjustRightInd w:val="0"/>
        <w:spacing w:line="360" w:lineRule="auto"/>
        <w:ind w:left="0"/>
        <w:contextualSpacing/>
        <w:jc w:val="both"/>
        <w:rPr>
          <w:rFonts w:ascii="Arial" w:hAnsi="Arial" w:cs="Arial"/>
          <w:lang w:val="es-CO"/>
        </w:rPr>
      </w:pPr>
    </w:p>
    <w:p w14:paraId="2B51B2D2" w14:textId="77777777" w:rsidR="009F3F24" w:rsidRPr="00916743" w:rsidRDefault="009F3F24" w:rsidP="009F3F24">
      <w:pPr>
        <w:pStyle w:val="Prrafodelista"/>
        <w:autoSpaceDE w:val="0"/>
        <w:autoSpaceDN w:val="0"/>
        <w:adjustRightInd w:val="0"/>
        <w:spacing w:line="360" w:lineRule="auto"/>
        <w:ind w:left="0"/>
        <w:contextualSpacing/>
        <w:jc w:val="both"/>
        <w:rPr>
          <w:rFonts w:ascii="Arial" w:hAnsi="Arial" w:cs="Arial"/>
          <w:sz w:val="24"/>
          <w:lang w:val="es-CO"/>
        </w:rPr>
      </w:pPr>
      <w:r w:rsidRPr="00916743">
        <w:rPr>
          <w:rFonts w:ascii="Arial" w:hAnsi="Arial" w:cs="Arial"/>
          <w:lang w:val="es-CO"/>
        </w:rPr>
        <w:t xml:space="preserve">De lo anterior se colige, que si los cargos de diputación federal o senaduría no se encuentran dentro de los que establecen la propia Constitución local ni el Código, así como tampoco dentro de las categorías previstas en la Ley del Municipio Libre, como aquellos de los cuales una persona deba separarse, a efecto de participar como candidata al cargo de munícipe, entonces no tendría por qué hacerlo; sin embargo, no se omite señalar que se deberá atender lo dispuesto en el artículo 134, párrafo séptimo, de la Constitución Política de los Estados Unidos Mexicano, mismo que establece que las y los </w:t>
      </w:r>
      <w:r w:rsidRPr="00916743">
        <w:rPr>
          <w:rFonts w:ascii="Arial" w:hAnsi="Arial" w:cs="Arial"/>
          <w:szCs w:val="20"/>
        </w:rPr>
        <w:t>servidores públicos de  cualquier orden de gobierno, tiene en todo tiempo la obligación de aplicar con imparcialidad los recursos públicos que están bajo su responsabilidad, sin influir en la equidad de la competencia entre los partidos políticos.</w:t>
      </w:r>
    </w:p>
    <w:p w14:paraId="7845EA4B"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lang w:val="es-CO"/>
        </w:rPr>
      </w:pPr>
    </w:p>
    <w:p w14:paraId="2D3A2E71"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rPr>
      </w:pPr>
      <w:r w:rsidRPr="00916743">
        <w:rPr>
          <w:rFonts w:ascii="Arial" w:hAnsi="Arial" w:cs="Arial"/>
          <w:b/>
        </w:rPr>
        <w:t>9</w:t>
      </w:r>
      <w:r w:rsidRPr="00916743">
        <w:rPr>
          <w:rFonts w:ascii="Arial" w:eastAsia="Arial" w:hAnsi="Arial" w:cs="Arial"/>
          <w:b/>
          <w:spacing w:val="-1"/>
        </w:rPr>
        <w:t>ª</w:t>
      </w:r>
      <w:r w:rsidRPr="00916743">
        <w:rPr>
          <w:rFonts w:ascii="Arial" w:hAnsi="Arial" w:cs="Arial"/>
          <w:b/>
        </w:rPr>
        <w:t xml:space="preserve">.- </w:t>
      </w:r>
      <w:r w:rsidRPr="00916743">
        <w:rPr>
          <w:rFonts w:ascii="Arial" w:hAnsi="Arial" w:cs="Arial"/>
        </w:rPr>
        <w:t>Una vez dado respuesta a las dos primeras interrogantes planteadas por el Partido Verde Ecologista de México, se abordará lo conducente con respecto a la última de las consultas hechas, que señala:</w:t>
      </w:r>
    </w:p>
    <w:p w14:paraId="2C146DCF"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lang w:val="es-CO"/>
        </w:rPr>
      </w:pPr>
    </w:p>
    <w:p w14:paraId="26C55FFD" w14:textId="77777777" w:rsidR="009F3F24" w:rsidRPr="0048429C" w:rsidRDefault="009F3F24" w:rsidP="009F3F24">
      <w:pPr>
        <w:pStyle w:val="Prrafodelista"/>
        <w:autoSpaceDE w:val="0"/>
        <w:autoSpaceDN w:val="0"/>
        <w:adjustRightInd w:val="0"/>
        <w:spacing w:after="0" w:line="360" w:lineRule="auto"/>
        <w:ind w:left="567" w:right="567"/>
        <w:contextualSpacing/>
        <w:jc w:val="both"/>
        <w:rPr>
          <w:rFonts w:ascii="Arial" w:hAnsi="Arial" w:cs="Arial"/>
          <w:b/>
          <w:i/>
        </w:rPr>
      </w:pPr>
      <w:r w:rsidRPr="0048429C">
        <w:rPr>
          <w:rFonts w:ascii="Arial" w:hAnsi="Arial" w:cs="Arial"/>
          <w:b/>
          <w:i/>
          <w:lang w:val="es-CO"/>
        </w:rPr>
        <w:t>“¿</w:t>
      </w:r>
      <w:r w:rsidRPr="0048429C">
        <w:rPr>
          <w:rFonts w:ascii="Arial" w:hAnsi="Arial" w:cs="Arial"/>
          <w:b/>
          <w:i/>
        </w:rPr>
        <w:t>Qué días y horas se estimarían indebidas para que un senador o diputado federal que se encuentra contendiendo por un cargo dentro de la planilla de un Ayuntamiento pueda realizar actos de proselitismo político?”</w:t>
      </w:r>
    </w:p>
    <w:p w14:paraId="7D0032D1" w14:textId="77777777" w:rsidR="009F3F24" w:rsidRPr="00916743" w:rsidRDefault="009F3F24" w:rsidP="009F3F24">
      <w:pPr>
        <w:tabs>
          <w:tab w:val="left" w:pos="8789"/>
        </w:tabs>
        <w:autoSpaceDE w:val="0"/>
        <w:autoSpaceDN w:val="0"/>
        <w:adjustRightInd w:val="0"/>
        <w:spacing w:line="360" w:lineRule="auto"/>
        <w:ind w:left="567" w:right="567"/>
        <w:jc w:val="both"/>
        <w:rPr>
          <w:rFonts w:ascii="Arial" w:hAnsi="Arial" w:cs="Arial"/>
          <w:i/>
          <w:sz w:val="22"/>
          <w:szCs w:val="22"/>
        </w:rPr>
      </w:pPr>
    </w:p>
    <w:p w14:paraId="0BAA67D3" w14:textId="77777777" w:rsidR="009F3F24" w:rsidRPr="00916743" w:rsidRDefault="009F3F24" w:rsidP="009F3F24">
      <w:pPr>
        <w:spacing w:line="360" w:lineRule="auto"/>
        <w:jc w:val="both"/>
        <w:rPr>
          <w:rFonts w:ascii="Arial" w:hAnsi="Arial" w:cs="Arial"/>
          <w:sz w:val="22"/>
        </w:rPr>
      </w:pPr>
      <w:r w:rsidRPr="00916743">
        <w:rPr>
          <w:rFonts w:ascii="Arial" w:hAnsi="Arial" w:cs="Arial"/>
          <w:sz w:val="22"/>
        </w:rPr>
        <w:t xml:space="preserve">Para dar respuesta a la interrogante que antecede, es preciso citar la Jurisprudencia 14/2012 y la </w:t>
      </w:r>
      <w:r w:rsidRPr="00916743">
        <w:rPr>
          <w:rFonts w:ascii="Arial" w:hAnsi="Arial" w:cs="Arial"/>
          <w:sz w:val="22"/>
          <w:szCs w:val="22"/>
        </w:rPr>
        <w:t xml:space="preserve">Tesis </w:t>
      </w:r>
      <w:r w:rsidRPr="00916743">
        <w:rPr>
          <w:rFonts w:ascii="Arial" w:hAnsi="Arial" w:cs="Arial"/>
          <w:bCs/>
          <w:sz w:val="22"/>
          <w:szCs w:val="22"/>
        </w:rPr>
        <w:t>L/2015</w:t>
      </w:r>
      <w:r w:rsidRPr="00916743">
        <w:rPr>
          <w:rFonts w:ascii="Arial" w:hAnsi="Arial" w:cs="Arial"/>
          <w:sz w:val="22"/>
          <w:szCs w:val="22"/>
        </w:rPr>
        <w:t>, respectivamente</w:t>
      </w:r>
      <w:r w:rsidRPr="00916743">
        <w:rPr>
          <w:rFonts w:ascii="Arial" w:hAnsi="Arial" w:cs="Arial"/>
          <w:sz w:val="22"/>
        </w:rPr>
        <w:t>, emitidas por la Sala Superior del Poder Judicial de la Federación, mismas que establecen:</w:t>
      </w:r>
    </w:p>
    <w:p w14:paraId="235DD2B6" w14:textId="77777777" w:rsidR="009F3F24" w:rsidRPr="00916743" w:rsidRDefault="009F3F24" w:rsidP="009F3F24">
      <w:pPr>
        <w:spacing w:line="320" w:lineRule="atLeast"/>
        <w:jc w:val="both"/>
        <w:rPr>
          <w:rFonts w:ascii="Helvetica" w:hAnsi="Helvetica" w:cs="Helvetica"/>
          <w:b/>
          <w:bCs/>
        </w:rPr>
      </w:pPr>
    </w:p>
    <w:p w14:paraId="6169476A" w14:textId="77777777" w:rsidR="009F3F24" w:rsidRPr="00916743" w:rsidRDefault="009F3F24" w:rsidP="009F3F24">
      <w:pPr>
        <w:spacing w:line="320" w:lineRule="atLeast"/>
        <w:ind w:left="567" w:right="567"/>
        <w:jc w:val="both"/>
        <w:rPr>
          <w:rFonts w:ascii="Arial" w:hAnsi="Arial" w:cs="Arial"/>
          <w:i/>
        </w:rPr>
      </w:pPr>
      <w:r w:rsidRPr="00916743">
        <w:rPr>
          <w:rFonts w:ascii="Arial" w:hAnsi="Arial" w:cs="Arial"/>
          <w:b/>
          <w:bCs/>
          <w:i/>
          <w:sz w:val="22"/>
        </w:rPr>
        <w:t xml:space="preserve">“ACTOS DE PROSELITISMO POLÍTICO. LA SOLA ASISTENCIA DE SERVIDORES PÚBLICOS EN DÍAS INHÁBILES A TALES ACTOS NO ESTÁ RESTRINGIDA EN LA LEY.- </w:t>
      </w:r>
      <w:r w:rsidRPr="00916743">
        <w:rPr>
          <w:rFonts w:ascii="Arial" w:hAnsi="Arial" w:cs="Arial"/>
          <w:i/>
          <w:sz w:val="22"/>
        </w:rPr>
        <w:t xml:space="preserve">De la interpretación sistemática de los artículos 1º, 6º, 35, 41 y 134, párrafo séptimo, de la Constitución Política de los Estados Unidos Mexicanos, así como 347, párrafo 1, inciso c), del Código Federal de Instituciones y Procedimientos Electorales, se colige la prohibición a los servidores del Estado de desviar recursos públicos para favorecer a determinado partido político, precandidato o candidato a un cargo de elección popular. En este contexto, </w:t>
      </w:r>
      <w:r w:rsidRPr="00916743">
        <w:rPr>
          <w:rFonts w:ascii="Arial" w:hAnsi="Arial" w:cs="Arial"/>
          <w:i/>
          <w:sz w:val="22"/>
          <w:u w:val="single"/>
        </w:rPr>
        <w:t>la sola asistencia en días inhábiles de los servidores públicos a eventos de proselitismo político para apoyar a determinado partido, precandidato o candidato, no está incluida en la restricción citada, en tanto que tal conducta, por sí misma, no implica el uso indebido de recursos del Estado</w:t>
      </w:r>
      <w:r w:rsidRPr="00916743">
        <w:rPr>
          <w:rFonts w:ascii="Arial" w:hAnsi="Arial" w:cs="Arial"/>
          <w:i/>
          <w:sz w:val="22"/>
        </w:rPr>
        <w:t>; en consecuencia, se reconoce que la asistencia a esta clase de actos, se realiza en ejercicio de las libertades de expresión y asociación en materia política de los ciudadanos, las cuales no pueden ser restringidas por el sólo hecho de desempeñar un cargo público, por tratarse de derechos fundamentales que sólo pueden limitarse en los casos previstos en el propio orden constitucional y legal.”</w:t>
      </w:r>
      <w:r w:rsidRPr="00916743">
        <w:rPr>
          <w:rStyle w:val="Refdenotaalpie"/>
          <w:i/>
          <w:sz w:val="22"/>
        </w:rPr>
        <w:footnoteReference w:id="2"/>
      </w:r>
    </w:p>
    <w:p w14:paraId="1EE5894C" w14:textId="77777777" w:rsidR="009F3F24" w:rsidRPr="00916743" w:rsidRDefault="009F3F24" w:rsidP="009F3F24">
      <w:pPr>
        <w:spacing w:line="320" w:lineRule="atLeast"/>
        <w:ind w:left="567" w:right="567"/>
        <w:jc w:val="both"/>
        <w:rPr>
          <w:rFonts w:ascii="Arial" w:hAnsi="Arial" w:cs="Arial"/>
          <w:b/>
          <w:bCs/>
          <w:i/>
          <w:sz w:val="22"/>
        </w:rPr>
      </w:pPr>
    </w:p>
    <w:p w14:paraId="66D0EFA4" w14:textId="77777777" w:rsidR="009F3F24" w:rsidRPr="00916743" w:rsidRDefault="009F3F24" w:rsidP="009F3F24">
      <w:pPr>
        <w:spacing w:line="320" w:lineRule="atLeast"/>
        <w:ind w:left="567" w:right="567"/>
        <w:jc w:val="both"/>
        <w:rPr>
          <w:rFonts w:ascii="Arial" w:hAnsi="Arial" w:cs="Arial"/>
          <w:i/>
          <w:sz w:val="22"/>
        </w:rPr>
      </w:pPr>
      <w:r w:rsidRPr="00916743">
        <w:rPr>
          <w:rFonts w:ascii="Arial" w:hAnsi="Arial" w:cs="Arial"/>
          <w:b/>
          <w:bCs/>
          <w:i/>
          <w:sz w:val="22"/>
        </w:rPr>
        <w:t xml:space="preserve">“ACTOS PROSELITISTAS. LOS SERVIDORES PÚBLICOS DEBEN ABSTENERSE DE ACUDIR A ELLOS EN DÍAS HÁBILES.- </w:t>
      </w:r>
      <w:r w:rsidRPr="00916743">
        <w:rPr>
          <w:rFonts w:ascii="Arial" w:hAnsi="Arial" w:cs="Arial"/>
          <w:i/>
          <w:sz w:val="22"/>
        </w:rPr>
        <w:t xml:space="preserve">De conformidad con lo previsto en el artículo 134, párrafo séptimo, de la Constitución Política de los Estados Unidos Mexicanos, la obligación constitucional de los servidores públicos de observar el principio de imparcialidad, encuentra sustento en la necesidad de preservar condiciones de equidad en la contienda electiva, lo que quiere decir que el cargo que ostentan no se utilice para afectar los procesos electorales a favor o en contra de un candidato o un partido político. En este sentido, </w:t>
      </w:r>
      <w:r w:rsidRPr="00916743">
        <w:rPr>
          <w:rFonts w:ascii="Arial" w:hAnsi="Arial" w:cs="Arial"/>
          <w:i/>
          <w:sz w:val="22"/>
          <w:u w:val="single"/>
        </w:rPr>
        <w:t>cuando se encuentren jurídicamente obligados a realizar actividades permanentes en el desempeño del cargo público, sólo podrán apartarse de esas actividades y asistir a eventos proselitistas, en los días que se contemplen en la legislación como inhábiles y en los que les corresponda ejercer el derecho constitucional a un día de descanso por haber laborado durante seis días, conforme con lo previsto en el artículo 123, apartado B, fracción II, de la Constitución Política de los Estados Unidos Mexicanos</w:t>
      </w:r>
      <w:r w:rsidRPr="00916743">
        <w:rPr>
          <w:rFonts w:ascii="Arial" w:hAnsi="Arial" w:cs="Arial"/>
          <w:i/>
          <w:sz w:val="22"/>
        </w:rPr>
        <w:t>.”</w:t>
      </w:r>
      <w:r w:rsidRPr="00916743">
        <w:rPr>
          <w:rStyle w:val="Refdenotaalpie"/>
          <w:i/>
          <w:sz w:val="22"/>
        </w:rPr>
        <w:footnoteReference w:id="3"/>
      </w:r>
    </w:p>
    <w:p w14:paraId="788647E8"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lang w:val="es-CO"/>
        </w:rPr>
      </w:pPr>
    </w:p>
    <w:p w14:paraId="52818D9C"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rPr>
      </w:pPr>
      <w:r w:rsidRPr="00916743">
        <w:rPr>
          <w:rFonts w:ascii="Arial" w:hAnsi="Arial" w:cs="Arial"/>
          <w:lang w:val="es-CO"/>
        </w:rPr>
        <w:t xml:space="preserve">En este sentido y de acuerdo a lo resuelto por el Tribunal Electoral del Poder Judicial de la Federación, las personas que ejercen cargos de senadurías o diputaciones federales que sean registradas como candidatas o en su caso apoyen a alguna candidatura, </w:t>
      </w:r>
      <w:r w:rsidRPr="00916743">
        <w:rPr>
          <w:rFonts w:ascii="Arial" w:hAnsi="Arial" w:cs="Arial"/>
          <w:b/>
        </w:rPr>
        <w:t>sólo podrán apartarse de esas actividades y asistir a eventos proselitistas, en los días que se contemplen como inhábiles por ley y en los que les corresponda ejercer el derecho constitucional a un día de descanso por haber laborado durante seis días, es decir, los días domingos</w:t>
      </w:r>
      <w:r w:rsidRPr="00916743">
        <w:rPr>
          <w:rFonts w:ascii="Arial" w:hAnsi="Arial" w:cs="Arial"/>
        </w:rPr>
        <w:t>.</w:t>
      </w:r>
    </w:p>
    <w:p w14:paraId="4F227D1A" w14:textId="77777777" w:rsidR="009F3F24" w:rsidRPr="00916743" w:rsidRDefault="009F3F24" w:rsidP="009F3F24">
      <w:pPr>
        <w:pStyle w:val="Prrafodelista"/>
        <w:autoSpaceDE w:val="0"/>
        <w:autoSpaceDN w:val="0"/>
        <w:adjustRightInd w:val="0"/>
        <w:spacing w:after="0" w:line="360" w:lineRule="auto"/>
        <w:ind w:left="0"/>
        <w:contextualSpacing/>
        <w:jc w:val="both"/>
        <w:rPr>
          <w:rFonts w:ascii="Arial" w:hAnsi="Arial" w:cs="Arial"/>
        </w:rPr>
      </w:pPr>
    </w:p>
    <w:p w14:paraId="792629B4" w14:textId="77777777" w:rsidR="009F3F24" w:rsidRPr="00916743" w:rsidRDefault="009F3F24" w:rsidP="009F3F24">
      <w:pPr>
        <w:pStyle w:val="Prrafodelista"/>
        <w:autoSpaceDE w:val="0"/>
        <w:autoSpaceDN w:val="0"/>
        <w:adjustRightInd w:val="0"/>
        <w:spacing w:line="360" w:lineRule="auto"/>
        <w:ind w:left="0"/>
        <w:contextualSpacing/>
        <w:jc w:val="both"/>
        <w:rPr>
          <w:rFonts w:ascii="Arial" w:hAnsi="Arial" w:cs="Arial"/>
        </w:rPr>
      </w:pPr>
      <w:r w:rsidRPr="00916743">
        <w:rPr>
          <w:rFonts w:ascii="Arial" w:hAnsi="Arial" w:cs="Arial"/>
        </w:rPr>
        <w:t>Aunado a lo anterior, el apartado B del criterio 1) del Séptimo punto de la Resolución INE/CG693/2020, emitida por el Consejo General el INE, mediante la cual se ejerció la facultad de atracción y se fijan los mecanismos y criterios tendentes a garantizar los principios de imparcialidad y equidad en los Procesos Electorales Federal y locales 2020-2021, establece lo siguiente:</w:t>
      </w:r>
    </w:p>
    <w:p w14:paraId="481AE7BC" w14:textId="77777777" w:rsidR="009F3F24" w:rsidRDefault="009F3F24" w:rsidP="009F3F24">
      <w:pPr>
        <w:pStyle w:val="Prrafodelista"/>
        <w:autoSpaceDE w:val="0"/>
        <w:autoSpaceDN w:val="0"/>
        <w:adjustRightInd w:val="0"/>
        <w:spacing w:line="360" w:lineRule="auto"/>
        <w:ind w:left="567" w:right="567"/>
        <w:contextualSpacing/>
        <w:jc w:val="both"/>
        <w:rPr>
          <w:rFonts w:ascii="Arial" w:hAnsi="Arial" w:cs="Arial"/>
        </w:rPr>
      </w:pPr>
    </w:p>
    <w:p w14:paraId="4B38EF30" w14:textId="77777777" w:rsidR="009F3F24" w:rsidRPr="0048429C" w:rsidRDefault="009F3F24" w:rsidP="009F3F24">
      <w:pPr>
        <w:pStyle w:val="Prrafodelista"/>
        <w:autoSpaceDE w:val="0"/>
        <w:autoSpaceDN w:val="0"/>
        <w:adjustRightInd w:val="0"/>
        <w:spacing w:line="360" w:lineRule="auto"/>
        <w:ind w:left="567" w:right="567"/>
        <w:contextualSpacing/>
        <w:jc w:val="both"/>
        <w:rPr>
          <w:rFonts w:ascii="Arial" w:hAnsi="Arial" w:cs="Arial"/>
          <w:b/>
          <w:i/>
        </w:rPr>
      </w:pPr>
      <w:r w:rsidRPr="0048429C">
        <w:rPr>
          <w:rFonts w:ascii="Arial" w:hAnsi="Arial" w:cs="Arial"/>
          <w:b/>
          <w:i/>
        </w:rPr>
        <w:t>“</w:t>
      </w:r>
      <w:r w:rsidRPr="0048429C">
        <w:rPr>
          <w:rFonts w:ascii="Arial" w:hAnsi="Arial" w:cs="Arial"/>
          <w:i/>
        </w:rPr>
        <w:t>…</w:t>
      </w:r>
    </w:p>
    <w:p w14:paraId="623CE0BF" w14:textId="77777777" w:rsidR="009F3F24" w:rsidRPr="00916743" w:rsidRDefault="009F3F24" w:rsidP="009F3F24">
      <w:pPr>
        <w:pStyle w:val="Prrafodelista"/>
        <w:autoSpaceDE w:val="0"/>
        <w:autoSpaceDN w:val="0"/>
        <w:adjustRightInd w:val="0"/>
        <w:spacing w:after="0" w:line="240" w:lineRule="atLeast"/>
        <w:ind w:left="567" w:right="567"/>
        <w:contextualSpacing/>
        <w:jc w:val="both"/>
        <w:rPr>
          <w:rFonts w:ascii="Arial" w:hAnsi="Arial" w:cs="Arial"/>
          <w:i/>
        </w:rPr>
      </w:pPr>
      <w:r w:rsidRPr="0048429C">
        <w:rPr>
          <w:rFonts w:ascii="Arial" w:hAnsi="Arial" w:cs="Arial"/>
          <w:i/>
        </w:rPr>
        <w:t>1) Principio de imparcialidad</w:t>
      </w:r>
    </w:p>
    <w:p w14:paraId="5486F732" w14:textId="77777777" w:rsidR="009F3F24" w:rsidRPr="00916743" w:rsidRDefault="009F3F24" w:rsidP="009F3F24">
      <w:pPr>
        <w:pStyle w:val="Prrafodelista"/>
        <w:autoSpaceDE w:val="0"/>
        <w:autoSpaceDN w:val="0"/>
        <w:adjustRightInd w:val="0"/>
        <w:spacing w:after="0" w:line="240" w:lineRule="atLeast"/>
        <w:ind w:left="567" w:right="567"/>
        <w:contextualSpacing/>
        <w:jc w:val="both"/>
        <w:rPr>
          <w:rFonts w:ascii="Arial" w:hAnsi="Arial" w:cs="Arial"/>
          <w:i/>
          <w:lang w:val="es-CO"/>
        </w:rPr>
      </w:pPr>
    </w:p>
    <w:p w14:paraId="58C62403" w14:textId="77777777" w:rsidR="009F3F24" w:rsidRPr="00916743" w:rsidRDefault="009F3F24" w:rsidP="009F3F24">
      <w:pPr>
        <w:pStyle w:val="Prrafodelista"/>
        <w:autoSpaceDE w:val="0"/>
        <w:autoSpaceDN w:val="0"/>
        <w:adjustRightInd w:val="0"/>
        <w:spacing w:after="0" w:line="240" w:lineRule="atLeast"/>
        <w:ind w:left="567" w:right="567"/>
        <w:contextualSpacing/>
        <w:jc w:val="both"/>
        <w:rPr>
          <w:rFonts w:ascii="Arial" w:hAnsi="Arial" w:cs="Arial"/>
          <w:i/>
          <w:lang w:val="es-CO"/>
        </w:rPr>
      </w:pPr>
      <w:r w:rsidRPr="00916743">
        <w:rPr>
          <w:rFonts w:ascii="Arial" w:hAnsi="Arial" w:cs="Arial"/>
          <w:i/>
          <w:lang w:val="es-CO"/>
        </w:rPr>
        <w:t>A ...</w:t>
      </w:r>
    </w:p>
    <w:p w14:paraId="446061AE" w14:textId="77777777" w:rsidR="009F3F24" w:rsidRPr="00916743" w:rsidRDefault="009F3F24" w:rsidP="009F3F24">
      <w:pPr>
        <w:pStyle w:val="Prrafodelista"/>
        <w:autoSpaceDE w:val="0"/>
        <w:autoSpaceDN w:val="0"/>
        <w:adjustRightInd w:val="0"/>
        <w:spacing w:after="0" w:line="240" w:lineRule="atLeast"/>
        <w:ind w:left="567" w:right="567"/>
        <w:contextualSpacing/>
        <w:jc w:val="both"/>
        <w:rPr>
          <w:rFonts w:ascii="Arial" w:hAnsi="Arial" w:cs="Arial"/>
          <w:i/>
        </w:rPr>
      </w:pPr>
    </w:p>
    <w:p w14:paraId="40901AD7" w14:textId="77777777" w:rsidR="009F3F24" w:rsidRPr="00916743" w:rsidRDefault="009F3F24" w:rsidP="009F3F24">
      <w:pPr>
        <w:pStyle w:val="Prrafodelista"/>
        <w:autoSpaceDE w:val="0"/>
        <w:autoSpaceDN w:val="0"/>
        <w:adjustRightInd w:val="0"/>
        <w:spacing w:after="0" w:line="240" w:lineRule="atLeast"/>
        <w:ind w:left="567" w:right="567"/>
        <w:contextualSpacing/>
        <w:jc w:val="both"/>
        <w:rPr>
          <w:rFonts w:ascii="Arial" w:hAnsi="Arial" w:cs="Arial"/>
          <w:i/>
        </w:rPr>
      </w:pPr>
      <w:r w:rsidRPr="00916743">
        <w:rPr>
          <w:rFonts w:ascii="Arial" w:hAnsi="Arial" w:cs="Arial"/>
          <w:i/>
        </w:rPr>
        <w:t xml:space="preserve">B. Además de los supuestos señalados en el resolutivo anterior, el presidente de la República, así como quienes ostenten las gubernaturas, las presidencias municipales, las alcaldías, las sindicaturas y las regidurías, </w:t>
      </w:r>
      <w:r w:rsidRPr="00916743">
        <w:rPr>
          <w:rFonts w:ascii="Arial" w:hAnsi="Arial" w:cs="Arial"/>
          <w:i/>
          <w:u w:val="single"/>
        </w:rPr>
        <w:t>y las servidoras y los servidores públicos en general, incurrirán en violación al principio de imparcialidad en la aplicación de los recursos públicos si realizan cualquiera de las siguientes conductas a partir de la aprobación de la presente Resolución hasta la conclusión de la Jornada Electoral correspondiente</w:t>
      </w:r>
      <w:r w:rsidRPr="00916743">
        <w:rPr>
          <w:rFonts w:ascii="Arial" w:hAnsi="Arial" w:cs="Arial"/>
          <w:i/>
        </w:rPr>
        <w:t xml:space="preserve">: </w:t>
      </w:r>
    </w:p>
    <w:p w14:paraId="736280A5" w14:textId="77777777" w:rsidR="009F3F24" w:rsidRPr="00916743" w:rsidRDefault="009F3F24" w:rsidP="009F3F24">
      <w:pPr>
        <w:pStyle w:val="Prrafodelista"/>
        <w:autoSpaceDE w:val="0"/>
        <w:autoSpaceDN w:val="0"/>
        <w:adjustRightInd w:val="0"/>
        <w:spacing w:after="0" w:line="240" w:lineRule="atLeast"/>
        <w:ind w:left="567" w:right="567"/>
        <w:contextualSpacing/>
        <w:jc w:val="both"/>
        <w:rPr>
          <w:rFonts w:ascii="Arial" w:hAnsi="Arial" w:cs="Arial"/>
          <w:i/>
        </w:rPr>
      </w:pPr>
    </w:p>
    <w:p w14:paraId="24EE3247" w14:textId="77777777" w:rsidR="009F3F24" w:rsidRPr="00916743" w:rsidRDefault="009F3F24" w:rsidP="009F3F24">
      <w:pPr>
        <w:pStyle w:val="Prrafodelista"/>
        <w:autoSpaceDE w:val="0"/>
        <w:autoSpaceDN w:val="0"/>
        <w:adjustRightInd w:val="0"/>
        <w:spacing w:after="0" w:line="240" w:lineRule="atLeast"/>
        <w:ind w:left="567" w:right="567"/>
        <w:contextualSpacing/>
        <w:jc w:val="both"/>
        <w:rPr>
          <w:rFonts w:ascii="Arial" w:hAnsi="Arial" w:cs="Arial"/>
          <w:i/>
          <w:u w:val="single"/>
        </w:rPr>
      </w:pPr>
      <w:r w:rsidRPr="00916743">
        <w:rPr>
          <w:rFonts w:ascii="Arial" w:hAnsi="Arial" w:cs="Arial"/>
          <w:i/>
        </w:rPr>
        <w:t xml:space="preserve">I. </w:t>
      </w:r>
      <w:r w:rsidRPr="00916743">
        <w:rPr>
          <w:rFonts w:ascii="Arial" w:hAnsi="Arial" w:cs="Arial"/>
          <w:b/>
          <w:i/>
          <w:u w:val="single"/>
        </w:rPr>
        <w:t>Asistir en un día hábil,</w:t>
      </w:r>
      <w:r w:rsidRPr="00916743">
        <w:rPr>
          <w:rFonts w:ascii="Arial" w:hAnsi="Arial" w:cs="Arial"/>
          <w:i/>
          <w:u w:val="single"/>
        </w:rPr>
        <w:t xml:space="preserve"> en términos de la normatividad legal o reglamentaria aplicable a mítines, marchas, asambleas, reuniones o eventos públicos que tengan como finalidad promover o influir, de cualquier forma, en el voto a favor o en contra de un partido político, coalición, aspirante, precandidato o candidato, o bien a la abstención del sufragio.</w:t>
      </w:r>
      <w:r w:rsidRPr="00916743">
        <w:rPr>
          <w:rFonts w:ascii="Arial" w:hAnsi="Arial" w:cs="Arial"/>
          <w:i/>
        </w:rPr>
        <w:t xml:space="preserve"> Lo anterior, con independencia de que obtengan licencia, permiso o cualquier forma de autorización para no acudir a laborar y que soliciten se les suspenda el pago de ese día; </w:t>
      </w:r>
      <w:r w:rsidRPr="00916743">
        <w:rPr>
          <w:rFonts w:ascii="Arial" w:hAnsi="Arial" w:cs="Arial"/>
          <w:i/>
          <w:u w:val="single"/>
        </w:rPr>
        <w:t xml:space="preserve">en tanto que los </w:t>
      </w:r>
      <w:r w:rsidRPr="00916743">
        <w:rPr>
          <w:rFonts w:ascii="Arial" w:hAnsi="Arial" w:cs="Arial"/>
          <w:b/>
          <w:i/>
          <w:u w:val="single"/>
        </w:rPr>
        <w:t>días inhábiles son solamente aquéllos establecidos por la normativa respectiva</w:t>
      </w:r>
      <w:r w:rsidRPr="00916743">
        <w:rPr>
          <w:rFonts w:ascii="Arial" w:hAnsi="Arial" w:cs="Arial"/>
          <w:b/>
          <w:i/>
        </w:rPr>
        <w:t>.</w:t>
      </w:r>
      <w:r w:rsidRPr="00916743">
        <w:rPr>
          <w:rFonts w:ascii="Arial" w:hAnsi="Arial" w:cs="Arial"/>
          <w:i/>
        </w:rPr>
        <w:t xml:space="preserve"> </w:t>
      </w:r>
      <w:r w:rsidRPr="00916743">
        <w:rPr>
          <w:rFonts w:ascii="Arial" w:hAnsi="Arial" w:cs="Arial"/>
          <w:i/>
          <w:u w:val="single"/>
        </w:rPr>
        <w:t>Dicha determinación no será aplicable para aquellas servidoras y servidores públicos que, en términos de la normativa aplicable, soliciten licencia sin goce de sueldo para contender en un proceso de elección consecutiva</w:t>
      </w:r>
      <w:r w:rsidRPr="00916743">
        <w:rPr>
          <w:rFonts w:ascii="Arial" w:hAnsi="Arial" w:cs="Arial"/>
          <w:i/>
        </w:rPr>
        <w:t xml:space="preserve">. En el caso de las y los </w:t>
      </w:r>
      <w:r w:rsidRPr="00916743">
        <w:rPr>
          <w:rFonts w:ascii="Arial" w:hAnsi="Arial" w:cs="Arial"/>
          <w:b/>
          <w:i/>
          <w:u w:val="single"/>
        </w:rPr>
        <w:t xml:space="preserve">Diputados Federales que busquen la elección consecutiva y decidan no </w:t>
      </w:r>
      <w:r w:rsidRPr="00916743">
        <w:rPr>
          <w:rFonts w:ascii="Arial" w:hAnsi="Arial" w:cs="Arial"/>
          <w:b/>
          <w:i/>
          <w:u w:val="single"/>
        </w:rPr>
        <w:lastRenderedPageBreak/>
        <w:t>separarse del cargo, no podrán dejar de cumplir con las obligaciones inherentes al mismo o dejar de acudir a las sesiones o reuniones del órgano legislativo por realizar actos proselitistas.</w:t>
      </w:r>
      <w:r w:rsidRPr="0048429C">
        <w:rPr>
          <w:rFonts w:ascii="Arial" w:hAnsi="Arial" w:cs="Arial"/>
          <w:b/>
          <w:i/>
        </w:rPr>
        <w:t>”</w:t>
      </w:r>
      <w:r w:rsidRPr="00F32E2C">
        <w:rPr>
          <w:rFonts w:ascii="Arial" w:hAnsi="Arial" w:cs="Arial"/>
          <w:i/>
        </w:rPr>
        <w:t xml:space="preserve"> </w:t>
      </w:r>
      <w:r w:rsidRPr="00916743">
        <w:rPr>
          <w:rFonts w:ascii="Arial" w:hAnsi="Arial" w:cs="Arial"/>
          <w:i/>
        </w:rPr>
        <w:t>(Énfasis añadido)</w:t>
      </w:r>
    </w:p>
    <w:p w14:paraId="610B9CD7" w14:textId="77777777" w:rsidR="009F3F24" w:rsidRPr="00916743" w:rsidRDefault="009F3F24" w:rsidP="009F3F24">
      <w:pPr>
        <w:pStyle w:val="Prrafodelista"/>
        <w:autoSpaceDE w:val="0"/>
        <w:autoSpaceDN w:val="0"/>
        <w:adjustRightInd w:val="0"/>
        <w:spacing w:after="0" w:line="240" w:lineRule="atLeast"/>
        <w:ind w:left="567" w:right="567"/>
        <w:contextualSpacing/>
        <w:jc w:val="both"/>
        <w:rPr>
          <w:rFonts w:ascii="Arial" w:hAnsi="Arial" w:cs="Arial"/>
          <w:i/>
          <w:lang w:val="es-CO"/>
        </w:rPr>
      </w:pPr>
    </w:p>
    <w:p w14:paraId="158CD626" w14:textId="77777777" w:rsidR="009F3F24" w:rsidRPr="00916743" w:rsidRDefault="009F3F24" w:rsidP="009F3F24">
      <w:pPr>
        <w:pStyle w:val="Prrafodelista"/>
        <w:autoSpaceDE w:val="0"/>
        <w:autoSpaceDN w:val="0"/>
        <w:adjustRightInd w:val="0"/>
        <w:spacing w:line="360" w:lineRule="auto"/>
        <w:ind w:left="0"/>
        <w:contextualSpacing/>
        <w:jc w:val="both"/>
        <w:rPr>
          <w:rFonts w:ascii="Arial" w:hAnsi="Arial" w:cs="Arial"/>
        </w:rPr>
      </w:pPr>
    </w:p>
    <w:p w14:paraId="570034D0" w14:textId="77777777" w:rsidR="005A3A96" w:rsidRPr="009F3F24" w:rsidRDefault="009F3F24" w:rsidP="002F5C0B">
      <w:pPr>
        <w:pStyle w:val="Prrafodelista"/>
        <w:autoSpaceDE w:val="0"/>
        <w:autoSpaceDN w:val="0"/>
        <w:adjustRightInd w:val="0"/>
        <w:spacing w:after="0" w:line="360" w:lineRule="auto"/>
        <w:ind w:left="0"/>
        <w:contextualSpacing/>
        <w:jc w:val="both"/>
        <w:rPr>
          <w:rFonts w:ascii="Arial" w:hAnsi="Arial" w:cs="Arial"/>
        </w:rPr>
      </w:pPr>
      <w:r w:rsidRPr="00916743">
        <w:rPr>
          <w:rFonts w:ascii="Arial" w:hAnsi="Arial" w:cs="Arial"/>
        </w:rPr>
        <w:t xml:space="preserve">De lo antes expuesto, se desprende que </w:t>
      </w:r>
      <w:r w:rsidRPr="00916743">
        <w:rPr>
          <w:rFonts w:ascii="Arial" w:hAnsi="Arial" w:cs="Arial"/>
          <w:b/>
        </w:rPr>
        <w:t>durante días y horas hábiles ninguna persona servidora pública, entre ellas quienes se desempeñen en los cargos de Diputaciones Federales y Senadurías, podrán participar o realizar actos de proselitismo político</w:t>
      </w:r>
      <w:r w:rsidRPr="00916743">
        <w:rPr>
          <w:rFonts w:ascii="Arial" w:hAnsi="Arial" w:cs="Arial"/>
        </w:rPr>
        <w:t xml:space="preserve"> (mítines, marchas, asambleas, reuniones o eventos públicos que tengan como finalidad promover o influir, de cualquier forma, en el voto a favor o en contra de un partido político, coalición, aspirante, precandidatura o candidatura, o bien a la abstención del sufragio), ello en virtud de que no pueden dejar de cumplir con las obligaciones inherentes a su cargo; además de que se estaría incurriendo en un posible acto de violación al principio de imparcialidad en la aplicación de los recursos públicos.</w:t>
      </w:r>
    </w:p>
    <w:p w14:paraId="3DF6F491" w14:textId="77777777" w:rsidR="002F5C0B" w:rsidRDefault="002F5C0B" w:rsidP="002F5C0B">
      <w:pPr>
        <w:pStyle w:val="Sinespaciado"/>
        <w:spacing w:line="360" w:lineRule="auto"/>
        <w:jc w:val="both"/>
        <w:rPr>
          <w:rFonts w:ascii="Arial" w:hAnsi="Arial" w:cs="Arial"/>
          <w:b/>
          <w:sz w:val="22"/>
          <w:szCs w:val="22"/>
        </w:rPr>
      </w:pPr>
    </w:p>
    <w:p w14:paraId="461132D2" w14:textId="77777777" w:rsidR="00785936" w:rsidRPr="00EE08BC" w:rsidRDefault="00785936" w:rsidP="002F5C0B">
      <w:pPr>
        <w:pStyle w:val="Sinespaciado"/>
        <w:spacing w:line="360" w:lineRule="auto"/>
        <w:jc w:val="both"/>
        <w:rPr>
          <w:rFonts w:ascii="Arial" w:eastAsia="Calibri" w:hAnsi="Arial" w:cs="Arial"/>
          <w:sz w:val="22"/>
          <w:szCs w:val="22"/>
        </w:rPr>
      </w:pPr>
      <w:r>
        <w:rPr>
          <w:rFonts w:ascii="Arial" w:hAnsi="Arial" w:cs="Arial"/>
          <w:b/>
          <w:sz w:val="22"/>
          <w:szCs w:val="22"/>
        </w:rPr>
        <w:t>10</w:t>
      </w:r>
      <w:r w:rsidRPr="00346288">
        <w:rPr>
          <w:rFonts w:ascii="Arial" w:hAnsi="Arial" w:cs="Arial"/>
          <w:b/>
          <w:sz w:val="22"/>
          <w:szCs w:val="22"/>
        </w:rPr>
        <w:t xml:space="preserve">ª.- </w:t>
      </w:r>
      <w:r w:rsidRPr="00EE08BC">
        <w:rPr>
          <w:rFonts w:ascii="Arial" w:hAnsi="Arial" w:cs="Arial"/>
          <w:sz w:val="22"/>
          <w:szCs w:val="22"/>
        </w:rPr>
        <w:t xml:space="preserve">En mérito de lo expuesto en las consideraciones anteriores, con fundamento en el </w:t>
      </w:r>
      <w:r w:rsidRPr="00EE08BC">
        <w:rPr>
          <w:rFonts w:ascii="Arial" w:eastAsia="Calibri" w:hAnsi="Arial" w:cs="Arial"/>
          <w:sz w:val="22"/>
          <w:szCs w:val="22"/>
        </w:rPr>
        <w:t>artículo 114, fracción X</w:t>
      </w:r>
      <w:r w:rsidR="009F3F24">
        <w:rPr>
          <w:rFonts w:ascii="Arial" w:eastAsia="Calibri" w:hAnsi="Arial" w:cs="Arial"/>
          <w:sz w:val="22"/>
          <w:szCs w:val="22"/>
        </w:rPr>
        <w:t>,</w:t>
      </w:r>
      <w:r w:rsidRPr="00EE08BC">
        <w:rPr>
          <w:rFonts w:ascii="Arial" w:eastAsia="Calibri" w:hAnsi="Arial" w:cs="Arial"/>
          <w:sz w:val="22"/>
          <w:szCs w:val="22"/>
        </w:rPr>
        <w:t xml:space="preserve"> del Código Electoral del Estado</w:t>
      </w:r>
      <w:r w:rsidRPr="00EE08BC">
        <w:rPr>
          <w:rFonts w:ascii="Arial" w:hAnsi="Arial" w:cs="Arial"/>
          <w:sz w:val="22"/>
          <w:szCs w:val="22"/>
        </w:rPr>
        <w:t xml:space="preserve">, </w:t>
      </w:r>
      <w:r w:rsidRPr="00EE08BC">
        <w:rPr>
          <w:rFonts w:ascii="Arial" w:hAnsi="Arial" w:cs="Arial"/>
          <w:sz w:val="22"/>
          <w:szCs w:val="22"/>
          <w:lang w:val="es-ES_tradnl"/>
        </w:rPr>
        <w:t xml:space="preserve">este Consejo General </w:t>
      </w:r>
      <w:r w:rsidRPr="00EE08BC">
        <w:rPr>
          <w:rFonts w:ascii="Arial" w:hAnsi="Arial" w:cs="Arial"/>
          <w:sz w:val="22"/>
          <w:szCs w:val="22"/>
        </w:rPr>
        <w:t xml:space="preserve">tiene por desahogada la Consulta de fecha 02 de febrero de 2021, planteada por </w:t>
      </w:r>
      <w:r w:rsidR="00EE08BC" w:rsidRPr="00EE08BC">
        <w:rPr>
          <w:rFonts w:ascii="Arial" w:hAnsi="Arial" w:cs="Arial"/>
          <w:sz w:val="22"/>
          <w:szCs w:val="22"/>
        </w:rPr>
        <w:t>la</w:t>
      </w:r>
      <w:r w:rsidR="009F3F24">
        <w:rPr>
          <w:rFonts w:ascii="Arial" w:eastAsia="Calibri" w:hAnsi="Arial" w:cs="Arial"/>
          <w:sz w:val="22"/>
          <w:szCs w:val="22"/>
        </w:rPr>
        <w:t xml:space="preserve"> Mtra. </w:t>
      </w:r>
      <w:proofErr w:type="spellStart"/>
      <w:r w:rsidR="009F3F24">
        <w:rPr>
          <w:rFonts w:ascii="Arial" w:eastAsia="Calibri" w:hAnsi="Arial" w:cs="Arial"/>
          <w:sz w:val="22"/>
          <w:szCs w:val="22"/>
        </w:rPr>
        <w:t>Yanik</w:t>
      </w:r>
      <w:proofErr w:type="spellEnd"/>
      <w:r w:rsidR="009F3F24">
        <w:rPr>
          <w:rFonts w:ascii="Arial" w:eastAsia="Calibri" w:hAnsi="Arial" w:cs="Arial"/>
          <w:sz w:val="22"/>
          <w:szCs w:val="22"/>
        </w:rPr>
        <w:t xml:space="preserve"> </w:t>
      </w:r>
      <w:proofErr w:type="spellStart"/>
      <w:r w:rsidR="009F3F24">
        <w:rPr>
          <w:rFonts w:ascii="Arial" w:eastAsia="Calibri" w:hAnsi="Arial" w:cs="Arial"/>
          <w:sz w:val="22"/>
          <w:szCs w:val="22"/>
        </w:rPr>
        <w:t>Yaraz</w:t>
      </w:r>
      <w:r w:rsidR="00EE08BC" w:rsidRPr="00EE08BC">
        <w:rPr>
          <w:rFonts w:ascii="Arial" w:eastAsia="Calibri" w:hAnsi="Arial" w:cs="Arial"/>
          <w:sz w:val="22"/>
          <w:szCs w:val="22"/>
        </w:rPr>
        <w:t>eth</w:t>
      </w:r>
      <w:proofErr w:type="spellEnd"/>
      <w:r w:rsidR="00EE08BC" w:rsidRPr="00EE08BC">
        <w:rPr>
          <w:rFonts w:ascii="Arial" w:eastAsia="Calibri" w:hAnsi="Arial" w:cs="Arial"/>
          <w:sz w:val="22"/>
          <w:szCs w:val="22"/>
        </w:rPr>
        <w:t xml:space="preserve"> Marielena Contreras Mejía, </w:t>
      </w:r>
      <w:r w:rsidRPr="00EE08BC">
        <w:rPr>
          <w:rFonts w:ascii="Arial" w:eastAsia="Calibri" w:hAnsi="Arial" w:cs="Arial"/>
          <w:sz w:val="22"/>
          <w:szCs w:val="22"/>
        </w:rPr>
        <w:t>en su carácter de Comisionad</w:t>
      </w:r>
      <w:r w:rsidR="003A6B22" w:rsidRPr="00EE08BC">
        <w:rPr>
          <w:rFonts w:ascii="Arial" w:eastAsia="Calibri" w:hAnsi="Arial" w:cs="Arial"/>
          <w:sz w:val="22"/>
          <w:szCs w:val="22"/>
        </w:rPr>
        <w:t>a</w:t>
      </w:r>
      <w:r w:rsidRPr="00EE08BC">
        <w:rPr>
          <w:rFonts w:ascii="Arial" w:eastAsia="Calibri" w:hAnsi="Arial" w:cs="Arial"/>
          <w:sz w:val="22"/>
          <w:szCs w:val="22"/>
        </w:rPr>
        <w:t xml:space="preserve"> Propietari</w:t>
      </w:r>
      <w:r w:rsidR="003A6B22" w:rsidRPr="00EE08BC">
        <w:rPr>
          <w:rFonts w:ascii="Arial" w:eastAsia="Calibri" w:hAnsi="Arial" w:cs="Arial"/>
          <w:sz w:val="22"/>
          <w:szCs w:val="22"/>
        </w:rPr>
        <w:t>a</w:t>
      </w:r>
      <w:r w:rsidRPr="00EE08BC">
        <w:rPr>
          <w:rFonts w:ascii="Arial" w:eastAsia="Calibri" w:hAnsi="Arial" w:cs="Arial"/>
          <w:sz w:val="22"/>
          <w:szCs w:val="22"/>
        </w:rPr>
        <w:t xml:space="preserve"> del Partido </w:t>
      </w:r>
      <w:r w:rsidR="003A6B22" w:rsidRPr="00EE08BC">
        <w:rPr>
          <w:rFonts w:ascii="Arial" w:eastAsia="Calibri" w:hAnsi="Arial" w:cs="Arial"/>
          <w:sz w:val="22"/>
          <w:szCs w:val="22"/>
        </w:rPr>
        <w:t>Verde Ecologista de México</w:t>
      </w:r>
      <w:r w:rsidRPr="00EE08BC">
        <w:rPr>
          <w:rFonts w:ascii="Arial" w:eastAsia="Calibri" w:hAnsi="Arial" w:cs="Arial"/>
          <w:sz w:val="22"/>
          <w:szCs w:val="22"/>
        </w:rPr>
        <w:t xml:space="preserve"> ante el Consejo General del </w:t>
      </w:r>
      <w:r w:rsidR="00EE08BC">
        <w:rPr>
          <w:rFonts w:ascii="Arial" w:eastAsia="Calibri" w:hAnsi="Arial" w:cs="Arial"/>
          <w:sz w:val="22"/>
          <w:szCs w:val="22"/>
        </w:rPr>
        <w:t>Instituto Electoral del Estado</w:t>
      </w:r>
      <w:r w:rsidRPr="00EE08BC">
        <w:rPr>
          <w:rFonts w:ascii="Arial" w:eastAsia="Calibri" w:hAnsi="Arial" w:cs="Arial"/>
          <w:sz w:val="22"/>
          <w:szCs w:val="22"/>
        </w:rPr>
        <w:t>.</w:t>
      </w:r>
    </w:p>
    <w:p w14:paraId="1CD77B75" w14:textId="77777777" w:rsidR="002F5C0B" w:rsidRDefault="002F5C0B" w:rsidP="002F5C0B">
      <w:pPr>
        <w:pStyle w:val="Prrafodelista"/>
        <w:autoSpaceDE w:val="0"/>
        <w:autoSpaceDN w:val="0"/>
        <w:adjustRightInd w:val="0"/>
        <w:spacing w:after="0" w:line="360" w:lineRule="auto"/>
        <w:ind w:left="0"/>
        <w:contextualSpacing/>
        <w:jc w:val="both"/>
        <w:rPr>
          <w:rFonts w:ascii="Arial" w:hAnsi="Arial" w:cs="Arial"/>
        </w:rPr>
      </w:pPr>
    </w:p>
    <w:p w14:paraId="11A7F0D4" w14:textId="77777777" w:rsidR="002F5C0B" w:rsidRPr="00916743" w:rsidRDefault="002F5C0B" w:rsidP="002F5C0B">
      <w:pPr>
        <w:pStyle w:val="Prrafodelista"/>
        <w:autoSpaceDE w:val="0"/>
        <w:autoSpaceDN w:val="0"/>
        <w:adjustRightInd w:val="0"/>
        <w:spacing w:after="0" w:line="360" w:lineRule="auto"/>
        <w:ind w:left="0"/>
        <w:contextualSpacing/>
        <w:jc w:val="both"/>
        <w:rPr>
          <w:rFonts w:ascii="Arial" w:hAnsi="Arial" w:cs="Arial"/>
        </w:rPr>
      </w:pPr>
      <w:r>
        <w:rPr>
          <w:rFonts w:ascii="Arial" w:hAnsi="Arial" w:cs="Arial"/>
        </w:rPr>
        <w:t>La presente respuesta se emite con base en los elementos aportados y expuestos en la consulta y opera exclusivamente para el partido político que la realiza, respecto del caso concreto.</w:t>
      </w:r>
    </w:p>
    <w:p w14:paraId="72CEA6C4" w14:textId="77777777" w:rsidR="00785936" w:rsidRPr="00043732" w:rsidRDefault="00785936" w:rsidP="002F5C0B">
      <w:pPr>
        <w:pStyle w:val="Prrafodelista"/>
        <w:autoSpaceDE w:val="0"/>
        <w:autoSpaceDN w:val="0"/>
        <w:adjustRightInd w:val="0"/>
        <w:spacing w:after="0" w:line="360" w:lineRule="auto"/>
        <w:ind w:left="0"/>
        <w:contextualSpacing/>
        <w:jc w:val="both"/>
        <w:rPr>
          <w:rFonts w:ascii="Arial" w:eastAsia="Calibri" w:hAnsi="Arial" w:cs="Arial"/>
        </w:rPr>
      </w:pPr>
    </w:p>
    <w:p w14:paraId="7CE09E6B" w14:textId="77777777" w:rsidR="00785936" w:rsidRPr="00346288" w:rsidRDefault="00785936" w:rsidP="002F5C0B">
      <w:pPr>
        <w:pStyle w:val="Prrafodelista"/>
        <w:autoSpaceDE w:val="0"/>
        <w:autoSpaceDN w:val="0"/>
        <w:adjustRightInd w:val="0"/>
        <w:spacing w:after="0" w:line="360" w:lineRule="auto"/>
        <w:ind w:left="0"/>
        <w:contextualSpacing/>
        <w:jc w:val="both"/>
        <w:rPr>
          <w:rFonts w:ascii="Arial" w:eastAsia="Calibri" w:hAnsi="Arial" w:cs="Arial"/>
        </w:rPr>
      </w:pPr>
      <w:r w:rsidRPr="00346288">
        <w:rPr>
          <w:rFonts w:ascii="Arial" w:hAnsi="Arial" w:cs="Arial"/>
        </w:rPr>
        <w:t xml:space="preserve">En razón de </w:t>
      </w:r>
      <w:r w:rsidRPr="00346288">
        <w:rPr>
          <w:rFonts w:ascii="Arial" w:eastAsia="Calibri" w:hAnsi="Arial" w:cs="Arial"/>
        </w:rPr>
        <w:t>los antecedentes expuestos y de conformidad con los fundamentos jurídicos manifestados con antelación, resulta procedente emitir los siguientes puntos de</w:t>
      </w:r>
    </w:p>
    <w:p w14:paraId="502A5A64" w14:textId="77777777" w:rsidR="009F3F24" w:rsidRPr="00346288" w:rsidRDefault="009F3F24" w:rsidP="009F3F24">
      <w:pPr>
        <w:spacing w:line="360" w:lineRule="auto"/>
        <w:jc w:val="both"/>
        <w:rPr>
          <w:rFonts w:ascii="Arial" w:eastAsia="Calibri" w:hAnsi="Arial" w:cs="Arial"/>
          <w:b/>
          <w:sz w:val="22"/>
          <w:szCs w:val="22"/>
          <w:lang w:eastAsia="en-US"/>
        </w:rPr>
      </w:pPr>
    </w:p>
    <w:p w14:paraId="03DAA159" w14:textId="77777777" w:rsidR="009F3F24" w:rsidRPr="00346288" w:rsidRDefault="009F3F24" w:rsidP="009F3F24">
      <w:pPr>
        <w:spacing w:line="360" w:lineRule="auto"/>
        <w:jc w:val="center"/>
        <w:rPr>
          <w:rFonts w:ascii="Arial" w:eastAsia="Calibri" w:hAnsi="Arial" w:cs="Arial"/>
          <w:b/>
          <w:sz w:val="22"/>
          <w:szCs w:val="22"/>
          <w:lang w:val="es-MX" w:eastAsia="en-US"/>
        </w:rPr>
      </w:pPr>
      <w:r w:rsidRPr="00346288">
        <w:rPr>
          <w:rFonts w:ascii="Arial" w:eastAsia="Calibri" w:hAnsi="Arial" w:cs="Arial"/>
          <w:b/>
          <w:sz w:val="22"/>
          <w:szCs w:val="22"/>
          <w:lang w:val="es-MX" w:eastAsia="en-US"/>
        </w:rPr>
        <w:t>A C U E R D O:</w:t>
      </w:r>
    </w:p>
    <w:p w14:paraId="756C7FD6" w14:textId="77777777" w:rsidR="009F3F24" w:rsidRPr="00346288" w:rsidRDefault="009F3F24" w:rsidP="009F3F24">
      <w:pPr>
        <w:spacing w:line="360" w:lineRule="auto"/>
        <w:jc w:val="center"/>
        <w:rPr>
          <w:rFonts w:ascii="Arial" w:eastAsia="Calibri" w:hAnsi="Arial" w:cs="Arial"/>
          <w:b/>
          <w:sz w:val="22"/>
          <w:szCs w:val="22"/>
          <w:lang w:val="es-MX" w:eastAsia="en-US"/>
        </w:rPr>
      </w:pPr>
    </w:p>
    <w:p w14:paraId="5E7130E6" w14:textId="77777777" w:rsidR="009F3F24" w:rsidRPr="00346288"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PRIMERO.</w:t>
      </w:r>
      <w:r w:rsidRPr="00346288">
        <w:rPr>
          <w:rFonts w:ascii="Arial" w:eastAsia="Calibri" w:hAnsi="Arial" w:cs="Arial"/>
          <w:sz w:val="22"/>
          <w:szCs w:val="22"/>
          <w:lang w:val="es-MX" w:eastAsia="en-US"/>
        </w:rPr>
        <w:t xml:space="preserve"> Este Consejo General del Instituto Electoral del Estado, tiene por desahogada la consulta que con fundamento en el artículo 114</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fracción X</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del Código Electoral del Estado de Colima, formuló </w:t>
      </w:r>
      <w:r w:rsidRPr="00EE08BC">
        <w:rPr>
          <w:rFonts w:ascii="Arial" w:hAnsi="Arial" w:cs="Arial"/>
          <w:sz w:val="22"/>
          <w:szCs w:val="22"/>
        </w:rPr>
        <w:t>la</w:t>
      </w:r>
      <w:r>
        <w:rPr>
          <w:rFonts w:ascii="Arial" w:eastAsia="Calibri" w:hAnsi="Arial" w:cs="Arial"/>
          <w:sz w:val="22"/>
          <w:szCs w:val="22"/>
        </w:rPr>
        <w:t xml:space="preserve"> Mtra. </w:t>
      </w:r>
      <w:proofErr w:type="spellStart"/>
      <w:r>
        <w:rPr>
          <w:rFonts w:ascii="Arial" w:eastAsia="Calibri" w:hAnsi="Arial" w:cs="Arial"/>
          <w:sz w:val="22"/>
          <w:szCs w:val="22"/>
        </w:rPr>
        <w:t>Yanik</w:t>
      </w:r>
      <w:proofErr w:type="spellEnd"/>
      <w:r>
        <w:rPr>
          <w:rFonts w:ascii="Arial" w:eastAsia="Calibri" w:hAnsi="Arial" w:cs="Arial"/>
          <w:sz w:val="22"/>
          <w:szCs w:val="22"/>
        </w:rPr>
        <w:t xml:space="preserve"> </w:t>
      </w:r>
      <w:proofErr w:type="spellStart"/>
      <w:r>
        <w:rPr>
          <w:rFonts w:ascii="Arial" w:eastAsia="Calibri" w:hAnsi="Arial" w:cs="Arial"/>
          <w:sz w:val="22"/>
          <w:szCs w:val="22"/>
        </w:rPr>
        <w:t>Yaraz</w:t>
      </w:r>
      <w:r w:rsidRPr="00EE08BC">
        <w:rPr>
          <w:rFonts w:ascii="Arial" w:eastAsia="Calibri" w:hAnsi="Arial" w:cs="Arial"/>
          <w:sz w:val="22"/>
          <w:szCs w:val="22"/>
        </w:rPr>
        <w:t>eth</w:t>
      </w:r>
      <w:proofErr w:type="spellEnd"/>
      <w:r w:rsidRPr="00EE08BC">
        <w:rPr>
          <w:rFonts w:ascii="Arial" w:eastAsia="Calibri" w:hAnsi="Arial" w:cs="Arial"/>
          <w:sz w:val="22"/>
          <w:szCs w:val="22"/>
        </w:rPr>
        <w:t xml:space="preserve"> Marielena Contreras Mejía, en su carácter de </w:t>
      </w:r>
      <w:r w:rsidRPr="00EE08BC">
        <w:rPr>
          <w:rFonts w:ascii="Arial" w:eastAsia="Calibri" w:hAnsi="Arial" w:cs="Arial"/>
          <w:sz w:val="22"/>
          <w:szCs w:val="22"/>
        </w:rPr>
        <w:lastRenderedPageBreak/>
        <w:t>Comisionada Propietaria del Partido Verde Ecologista de México</w:t>
      </w:r>
      <w:r w:rsidRPr="00346288">
        <w:rPr>
          <w:rFonts w:ascii="Arial" w:eastAsia="Calibri" w:hAnsi="Arial" w:cs="Arial"/>
          <w:sz w:val="22"/>
          <w:szCs w:val="22"/>
        </w:rPr>
        <w:t xml:space="preserve"> ante el Consejo General</w:t>
      </w:r>
      <w:r w:rsidRPr="00346288">
        <w:rPr>
          <w:rFonts w:ascii="Arial" w:eastAsia="Calibri" w:hAnsi="Arial" w:cs="Arial"/>
          <w:sz w:val="22"/>
          <w:szCs w:val="22"/>
          <w:lang w:val="es-MX" w:eastAsia="en-US"/>
        </w:rPr>
        <w:t xml:space="preserve">, en los términos de las consideraciones expuestas. </w:t>
      </w:r>
    </w:p>
    <w:p w14:paraId="376DC0A5" w14:textId="77777777" w:rsidR="009F3F24" w:rsidRPr="00346288"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088452A9" w14:textId="77777777" w:rsidR="009F3F24" w:rsidRPr="00346288"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SEGUNDO.</w:t>
      </w:r>
      <w:r w:rsidRPr="00346288">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para que surtan los efectos legales y administrativos correspondientes.</w:t>
      </w:r>
    </w:p>
    <w:p w14:paraId="5763D344" w14:textId="77777777" w:rsidR="009F3F24" w:rsidRPr="00346288"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2BACC88C" w14:textId="77777777" w:rsidR="009F3F24" w:rsidRPr="00346288" w:rsidRDefault="009F3F24" w:rsidP="009F3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TERCERO.</w:t>
      </w:r>
      <w:r w:rsidRPr="00346288">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346288">
        <w:rPr>
          <w:rFonts w:ascii="Arial" w:eastAsia="Calibri" w:hAnsi="Arial" w:cs="Arial"/>
          <w:i/>
          <w:sz w:val="22"/>
          <w:szCs w:val="22"/>
          <w:lang w:val="es-MX" w:eastAsia="en-US"/>
        </w:rPr>
        <w:t>El Estado de Colima</w:t>
      </w:r>
      <w:r w:rsidRPr="00346288">
        <w:rPr>
          <w:rFonts w:ascii="Arial" w:eastAsia="Calibri" w:hAnsi="Arial" w:cs="Arial"/>
          <w:sz w:val="22"/>
          <w:szCs w:val="22"/>
          <w:lang w:val="es-MX" w:eastAsia="en-US"/>
        </w:rPr>
        <w:t>” y en la página de internet del Instituto Electoral del Estado.</w:t>
      </w:r>
    </w:p>
    <w:p w14:paraId="1A6E09BA" w14:textId="7C482DB6" w:rsidR="002C1281" w:rsidRDefault="002C1281" w:rsidP="002C1281">
      <w:pPr>
        <w:tabs>
          <w:tab w:val="left" w:pos="5790"/>
        </w:tabs>
        <w:rPr>
          <w:sz w:val="22"/>
          <w:szCs w:val="22"/>
        </w:rPr>
      </w:pPr>
    </w:p>
    <w:p w14:paraId="09FB7194" w14:textId="77777777" w:rsidR="00EB160C" w:rsidRDefault="00EB160C" w:rsidP="00EB160C">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Décima Segunda Sesión Extraordinaria del Proceso Electoral Local 2020-2021 del Consejo General, celebrada el 20 (veinte) de febrero de 2021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0E40F716" w14:textId="77777777" w:rsidR="00EB160C" w:rsidRPr="00182751" w:rsidRDefault="00EB160C" w:rsidP="00EB160C">
      <w:pPr>
        <w:spacing w:line="360" w:lineRule="auto"/>
        <w:jc w:val="both"/>
        <w:rPr>
          <w:rFonts w:ascii="Arial" w:eastAsia="Calibri" w:hAnsi="Arial" w:cs="Arial"/>
          <w:sz w:val="10"/>
          <w:szCs w:val="10"/>
          <w:lang w:val="es-MX" w:eastAsia="en-US"/>
        </w:rPr>
      </w:pPr>
    </w:p>
    <w:p w14:paraId="6D53C2EF" w14:textId="77777777" w:rsidR="00EB160C" w:rsidRDefault="00EB160C" w:rsidP="00EB160C">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EB160C" w14:paraId="2817E6BB" w14:textId="77777777" w:rsidTr="00EB160C">
        <w:tc>
          <w:tcPr>
            <w:tcW w:w="4628" w:type="dxa"/>
            <w:hideMark/>
          </w:tcPr>
          <w:p w14:paraId="416A30A7" w14:textId="77777777" w:rsidR="00EB160C" w:rsidRDefault="00EB160C">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21D94AD1" w14:textId="77777777" w:rsidR="00EB160C" w:rsidRDefault="00EB160C">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EB160C" w14:paraId="1E252990" w14:textId="77777777" w:rsidTr="00EB160C">
        <w:tc>
          <w:tcPr>
            <w:tcW w:w="4628" w:type="dxa"/>
          </w:tcPr>
          <w:p w14:paraId="37FB4D41" w14:textId="77777777" w:rsidR="00EB160C" w:rsidRDefault="00EB160C">
            <w:pPr>
              <w:spacing w:line="276" w:lineRule="auto"/>
              <w:ind w:right="-11"/>
              <w:rPr>
                <w:rFonts w:ascii="Arial" w:eastAsia="Arial" w:hAnsi="Arial" w:cs="Arial"/>
                <w:sz w:val="20"/>
                <w:szCs w:val="20"/>
                <w:lang w:val="es-MX" w:eastAsia="en-US"/>
              </w:rPr>
            </w:pPr>
          </w:p>
          <w:p w14:paraId="3ECF8EBB" w14:textId="77777777" w:rsidR="00EB160C" w:rsidRDefault="00EB160C">
            <w:pPr>
              <w:spacing w:line="276" w:lineRule="auto"/>
              <w:ind w:right="-11"/>
              <w:rPr>
                <w:rFonts w:ascii="Arial" w:eastAsia="Arial" w:hAnsi="Arial" w:cs="Arial"/>
                <w:lang w:val="es-MX" w:eastAsia="en-US"/>
              </w:rPr>
            </w:pPr>
          </w:p>
          <w:p w14:paraId="06AB1878" w14:textId="77777777" w:rsidR="00EB160C" w:rsidRDefault="00EB160C">
            <w:pPr>
              <w:spacing w:line="276" w:lineRule="auto"/>
              <w:ind w:right="-11"/>
              <w:rPr>
                <w:rFonts w:ascii="Arial" w:eastAsia="Arial" w:hAnsi="Arial" w:cs="Arial"/>
                <w:sz w:val="20"/>
                <w:szCs w:val="20"/>
                <w:lang w:val="es-MX" w:eastAsia="en-US"/>
              </w:rPr>
            </w:pPr>
          </w:p>
          <w:p w14:paraId="6CD67933" w14:textId="77777777" w:rsidR="00EB160C" w:rsidRDefault="00EB160C">
            <w:pPr>
              <w:spacing w:line="276" w:lineRule="auto"/>
              <w:ind w:right="-11"/>
              <w:rPr>
                <w:rFonts w:ascii="Arial" w:eastAsia="Arial" w:hAnsi="Arial" w:cs="Arial"/>
                <w:sz w:val="20"/>
                <w:szCs w:val="20"/>
                <w:lang w:val="es-MX" w:eastAsia="en-US"/>
              </w:rPr>
            </w:pPr>
          </w:p>
          <w:p w14:paraId="7AF48FE9" w14:textId="77777777" w:rsidR="00EB160C" w:rsidRDefault="00EB160C">
            <w:pPr>
              <w:spacing w:line="276" w:lineRule="auto"/>
              <w:ind w:right="-11"/>
              <w:rPr>
                <w:rFonts w:ascii="Arial" w:eastAsia="Arial" w:hAnsi="Arial" w:cs="Arial"/>
                <w:sz w:val="20"/>
                <w:szCs w:val="20"/>
                <w:lang w:val="es-MX" w:eastAsia="en-US"/>
              </w:rPr>
            </w:pPr>
          </w:p>
        </w:tc>
        <w:tc>
          <w:tcPr>
            <w:tcW w:w="4340" w:type="dxa"/>
            <w:gridSpan w:val="2"/>
          </w:tcPr>
          <w:p w14:paraId="1341DD8D" w14:textId="77777777" w:rsidR="00EB160C" w:rsidRDefault="00EB160C">
            <w:pPr>
              <w:spacing w:line="276" w:lineRule="auto"/>
              <w:ind w:right="-11"/>
              <w:jc w:val="center"/>
              <w:rPr>
                <w:rFonts w:ascii="Arial" w:eastAsia="Arial" w:hAnsi="Arial" w:cs="Arial"/>
                <w:sz w:val="20"/>
                <w:szCs w:val="20"/>
                <w:lang w:val="en-US" w:eastAsia="en-US"/>
              </w:rPr>
            </w:pPr>
          </w:p>
          <w:p w14:paraId="60DD2018" w14:textId="77777777" w:rsidR="00EB160C" w:rsidRDefault="00EB160C">
            <w:pPr>
              <w:spacing w:line="276" w:lineRule="auto"/>
              <w:ind w:right="-11"/>
              <w:jc w:val="center"/>
              <w:rPr>
                <w:rFonts w:ascii="Arial" w:eastAsia="Arial" w:hAnsi="Arial" w:cs="Arial"/>
                <w:sz w:val="20"/>
                <w:szCs w:val="20"/>
                <w:lang w:val="en-US" w:eastAsia="en-US"/>
              </w:rPr>
            </w:pPr>
          </w:p>
        </w:tc>
      </w:tr>
      <w:tr w:rsidR="00EB160C" w14:paraId="57C77EA4" w14:textId="77777777" w:rsidTr="00EB160C">
        <w:tc>
          <w:tcPr>
            <w:tcW w:w="4628" w:type="dxa"/>
            <w:hideMark/>
          </w:tcPr>
          <w:p w14:paraId="12B841EC" w14:textId="77777777" w:rsidR="00EB160C" w:rsidRDefault="00EB160C">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41C5AE96" w14:textId="77777777" w:rsidR="00EB160C" w:rsidRDefault="00EB160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EB160C" w14:paraId="6EB377A0" w14:textId="77777777" w:rsidTr="00EB160C">
        <w:tc>
          <w:tcPr>
            <w:tcW w:w="4628" w:type="dxa"/>
            <w:hideMark/>
          </w:tcPr>
          <w:p w14:paraId="1B5244BA" w14:textId="77777777" w:rsidR="00EB160C" w:rsidRDefault="00EB160C">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3E2363AB" w14:textId="77777777" w:rsidR="00EB160C" w:rsidRDefault="00EB160C">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EB160C" w14:paraId="18C0847D" w14:textId="77777777" w:rsidTr="00EB160C">
        <w:tc>
          <w:tcPr>
            <w:tcW w:w="8968" w:type="dxa"/>
            <w:gridSpan w:val="3"/>
          </w:tcPr>
          <w:p w14:paraId="76013387" w14:textId="77777777" w:rsidR="00EB160C" w:rsidRDefault="00EB160C">
            <w:pPr>
              <w:spacing w:line="276" w:lineRule="auto"/>
              <w:ind w:right="-11"/>
              <w:jc w:val="center"/>
              <w:rPr>
                <w:rFonts w:ascii="Arial" w:eastAsia="Arial" w:hAnsi="Arial" w:cs="Arial"/>
                <w:b/>
                <w:sz w:val="2"/>
                <w:szCs w:val="20"/>
                <w:lang w:val="es-MX" w:eastAsia="en-US"/>
              </w:rPr>
            </w:pPr>
          </w:p>
          <w:p w14:paraId="2722AC5E" w14:textId="77777777" w:rsidR="00EB160C" w:rsidRDefault="00EB160C">
            <w:pPr>
              <w:spacing w:line="276" w:lineRule="auto"/>
              <w:ind w:right="-11"/>
              <w:rPr>
                <w:rFonts w:ascii="Arial" w:eastAsia="Arial" w:hAnsi="Arial" w:cs="Arial"/>
                <w:b/>
                <w:sz w:val="2"/>
                <w:szCs w:val="20"/>
                <w:lang w:val="es-MX" w:eastAsia="en-US"/>
              </w:rPr>
            </w:pPr>
          </w:p>
          <w:p w14:paraId="783B6265" w14:textId="77777777" w:rsidR="00EB160C" w:rsidRDefault="00EB160C">
            <w:pPr>
              <w:spacing w:line="276" w:lineRule="auto"/>
              <w:ind w:right="-11"/>
              <w:jc w:val="center"/>
              <w:rPr>
                <w:rFonts w:ascii="Arial" w:eastAsia="Arial" w:hAnsi="Arial" w:cs="Arial"/>
                <w:b/>
                <w:sz w:val="2"/>
                <w:szCs w:val="20"/>
                <w:lang w:val="es-MX" w:eastAsia="en-US"/>
              </w:rPr>
            </w:pPr>
          </w:p>
          <w:p w14:paraId="193AAB23" w14:textId="77777777" w:rsidR="00EB160C" w:rsidRDefault="00EB160C">
            <w:pPr>
              <w:spacing w:line="276" w:lineRule="auto"/>
              <w:ind w:right="-11"/>
              <w:jc w:val="center"/>
              <w:rPr>
                <w:rFonts w:ascii="Arial" w:eastAsia="Arial" w:hAnsi="Arial" w:cs="Arial"/>
                <w:b/>
                <w:sz w:val="2"/>
                <w:szCs w:val="20"/>
                <w:lang w:val="es-MX" w:eastAsia="en-US"/>
              </w:rPr>
            </w:pPr>
          </w:p>
          <w:p w14:paraId="7AC42DA9" w14:textId="77777777" w:rsidR="00EB160C" w:rsidRDefault="00EB160C">
            <w:pPr>
              <w:spacing w:line="276" w:lineRule="auto"/>
              <w:ind w:right="-11"/>
              <w:jc w:val="center"/>
              <w:rPr>
                <w:rFonts w:ascii="Arial" w:eastAsia="Arial" w:hAnsi="Arial" w:cs="Arial"/>
                <w:b/>
                <w:sz w:val="2"/>
                <w:szCs w:val="20"/>
                <w:lang w:val="es-MX" w:eastAsia="en-US"/>
              </w:rPr>
            </w:pPr>
          </w:p>
          <w:p w14:paraId="473D92DA" w14:textId="77777777" w:rsidR="00EB160C" w:rsidRDefault="00EB160C">
            <w:pPr>
              <w:spacing w:line="276" w:lineRule="auto"/>
              <w:ind w:right="-11"/>
              <w:jc w:val="center"/>
              <w:rPr>
                <w:rFonts w:ascii="Arial" w:eastAsia="Arial" w:hAnsi="Arial" w:cs="Arial"/>
                <w:b/>
                <w:sz w:val="2"/>
                <w:szCs w:val="20"/>
                <w:lang w:val="es-MX" w:eastAsia="en-US"/>
              </w:rPr>
            </w:pPr>
          </w:p>
          <w:p w14:paraId="20378BF7" w14:textId="77777777" w:rsidR="00EB160C" w:rsidRDefault="00EB160C">
            <w:pPr>
              <w:spacing w:line="276" w:lineRule="auto"/>
              <w:ind w:right="-11"/>
              <w:jc w:val="center"/>
              <w:rPr>
                <w:rFonts w:ascii="Arial" w:eastAsia="Arial" w:hAnsi="Arial" w:cs="Arial"/>
                <w:b/>
                <w:sz w:val="2"/>
                <w:szCs w:val="20"/>
                <w:lang w:val="es-MX" w:eastAsia="en-US"/>
              </w:rPr>
            </w:pPr>
          </w:p>
          <w:p w14:paraId="0E01433F" w14:textId="77777777" w:rsidR="00EB160C" w:rsidRDefault="00EB160C">
            <w:pPr>
              <w:spacing w:line="276" w:lineRule="auto"/>
              <w:ind w:right="-11"/>
              <w:jc w:val="center"/>
              <w:rPr>
                <w:rFonts w:ascii="Arial" w:eastAsia="Arial" w:hAnsi="Arial" w:cs="Arial"/>
                <w:b/>
                <w:sz w:val="2"/>
                <w:szCs w:val="20"/>
                <w:lang w:val="es-MX" w:eastAsia="en-US"/>
              </w:rPr>
            </w:pPr>
          </w:p>
          <w:p w14:paraId="6BF216A5" w14:textId="77777777" w:rsidR="00EB160C" w:rsidRDefault="00EB160C">
            <w:pPr>
              <w:spacing w:line="276" w:lineRule="auto"/>
              <w:ind w:right="-11"/>
              <w:jc w:val="center"/>
              <w:rPr>
                <w:rFonts w:ascii="Arial" w:eastAsia="Arial" w:hAnsi="Arial" w:cs="Arial"/>
                <w:b/>
                <w:sz w:val="2"/>
                <w:szCs w:val="20"/>
                <w:lang w:val="es-MX" w:eastAsia="en-US"/>
              </w:rPr>
            </w:pPr>
          </w:p>
          <w:p w14:paraId="415B978D" w14:textId="77777777" w:rsidR="00EB160C" w:rsidRDefault="00EB160C">
            <w:pPr>
              <w:spacing w:line="276" w:lineRule="auto"/>
              <w:ind w:right="-11"/>
              <w:rPr>
                <w:rFonts w:ascii="Arial" w:eastAsia="Arial" w:hAnsi="Arial" w:cs="Arial"/>
                <w:b/>
                <w:sz w:val="2"/>
                <w:szCs w:val="2"/>
                <w:lang w:val="es-MX" w:eastAsia="en-US"/>
              </w:rPr>
            </w:pPr>
          </w:p>
          <w:p w14:paraId="71D1CD5E" w14:textId="77777777" w:rsidR="00EB160C" w:rsidRDefault="00EB160C">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EB160C" w14:paraId="6D285015" w14:textId="77777777" w:rsidTr="00EB160C">
        <w:tc>
          <w:tcPr>
            <w:tcW w:w="4628" w:type="dxa"/>
          </w:tcPr>
          <w:p w14:paraId="2CA77445" w14:textId="77777777" w:rsidR="00EB160C" w:rsidRDefault="00EB160C">
            <w:pPr>
              <w:spacing w:line="276" w:lineRule="auto"/>
              <w:ind w:right="-11"/>
              <w:jc w:val="center"/>
              <w:rPr>
                <w:rFonts w:ascii="Arial" w:eastAsia="Arial" w:hAnsi="Arial" w:cs="Arial"/>
                <w:sz w:val="20"/>
                <w:szCs w:val="18"/>
                <w:lang w:val="en-US" w:eastAsia="en-US"/>
              </w:rPr>
            </w:pPr>
          </w:p>
          <w:p w14:paraId="2F245222" w14:textId="77777777" w:rsidR="00EB160C" w:rsidRDefault="00EB160C">
            <w:pPr>
              <w:spacing w:line="276" w:lineRule="auto"/>
              <w:ind w:right="-11"/>
              <w:jc w:val="center"/>
              <w:rPr>
                <w:rFonts w:ascii="Arial" w:eastAsia="Arial" w:hAnsi="Arial" w:cs="Arial"/>
                <w:sz w:val="20"/>
                <w:szCs w:val="18"/>
                <w:lang w:val="en-US" w:eastAsia="en-US"/>
              </w:rPr>
            </w:pPr>
          </w:p>
          <w:p w14:paraId="1CF53114" w14:textId="77777777" w:rsidR="00EB160C" w:rsidRDefault="00EB160C">
            <w:pPr>
              <w:spacing w:line="276" w:lineRule="auto"/>
              <w:ind w:right="-11"/>
              <w:jc w:val="center"/>
              <w:rPr>
                <w:rFonts w:ascii="Arial" w:eastAsia="Arial" w:hAnsi="Arial" w:cs="Arial"/>
                <w:sz w:val="20"/>
                <w:szCs w:val="18"/>
                <w:lang w:val="en-US" w:eastAsia="en-US"/>
              </w:rPr>
            </w:pPr>
          </w:p>
          <w:p w14:paraId="05688CA2" w14:textId="77777777" w:rsidR="00EB160C" w:rsidRDefault="00EB160C">
            <w:pPr>
              <w:spacing w:line="276" w:lineRule="auto"/>
              <w:ind w:right="-11"/>
              <w:rPr>
                <w:rFonts w:ascii="Arial" w:eastAsia="Arial" w:hAnsi="Arial" w:cs="Arial"/>
                <w:i/>
                <w:sz w:val="18"/>
                <w:szCs w:val="20"/>
                <w:lang w:val="en-US" w:eastAsia="en-US"/>
              </w:rPr>
            </w:pPr>
          </w:p>
          <w:p w14:paraId="16E7D774" w14:textId="77777777" w:rsidR="00EB160C" w:rsidRDefault="00EB160C">
            <w:pPr>
              <w:spacing w:line="276" w:lineRule="auto"/>
              <w:ind w:right="-11"/>
              <w:rPr>
                <w:rFonts w:ascii="Arial" w:eastAsia="Arial" w:hAnsi="Arial" w:cs="Arial"/>
                <w:sz w:val="10"/>
                <w:szCs w:val="10"/>
                <w:lang w:val="en-US" w:eastAsia="en-US"/>
              </w:rPr>
            </w:pPr>
          </w:p>
          <w:p w14:paraId="5741443F" w14:textId="77777777" w:rsidR="00EB160C" w:rsidRDefault="00EB160C">
            <w:pPr>
              <w:spacing w:line="276" w:lineRule="auto"/>
              <w:ind w:right="-11"/>
              <w:rPr>
                <w:rFonts w:ascii="Arial" w:eastAsia="Arial" w:hAnsi="Arial" w:cs="Arial"/>
                <w:sz w:val="10"/>
                <w:szCs w:val="10"/>
                <w:lang w:val="en-US" w:eastAsia="en-US"/>
              </w:rPr>
            </w:pPr>
          </w:p>
          <w:p w14:paraId="7DE40D2F" w14:textId="77777777" w:rsidR="00EB160C" w:rsidRDefault="00EB160C">
            <w:pPr>
              <w:spacing w:line="276" w:lineRule="auto"/>
              <w:ind w:right="-11"/>
              <w:rPr>
                <w:rFonts w:ascii="Arial" w:eastAsia="Arial" w:hAnsi="Arial" w:cs="Arial"/>
                <w:sz w:val="10"/>
                <w:szCs w:val="10"/>
                <w:lang w:val="en-US" w:eastAsia="en-US"/>
              </w:rPr>
            </w:pPr>
          </w:p>
          <w:p w14:paraId="30DABE49" w14:textId="77777777" w:rsidR="00EB160C" w:rsidRDefault="00EB160C">
            <w:pPr>
              <w:spacing w:line="276" w:lineRule="auto"/>
              <w:ind w:right="-11"/>
              <w:rPr>
                <w:rFonts w:ascii="Arial" w:eastAsia="Arial" w:hAnsi="Arial" w:cs="Arial"/>
                <w:sz w:val="10"/>
                <w:szCs w:val="10"/>
                <w:lang w:val="en-US" w:eastAsia="en-US"/>
              </w:rPr>
            </w:pPr>
          </w:p>
          <w:p w14:paraId="52C2B3E3" w14:textId="77777777" w:rsidR="00EB160C" w:rsidRDefault="00EB160C">
            <w:pPr>
              <w:spacing w:line="276" w:lineRule="auto"/>
              <w:ind w:right="-11"/>
              <w:rPr>
                <w:rFonts w:ascii="Arial" w:eastAsia="Arial" w:hAnsi="Arial" w:cs="Arial"/>
                <w:sz w:val="10"/>
                <w:szCs w:val="10"/>
                <w:lang w:val="en-US" w:eastAsia="en-US"/>
              </w:rPr>
            </w:pPr>
          </w:p>
          <w:p w14:paraId="127BDC3E" w14:textId="77777777" w:rsidR="00EB160C" w:rsidRDefault="00EB160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34BCE2A8" w14:textId="77777777" w:rsidR="00EB160C" w:rsidRDefault="00EB160C">
            <w:pPr>
              <w:spacing w:line="276" w:lineRule="auto"/>
              <w:ind w:right="-11"/>
              <w:jc w:val="center"/>
              <w:rPr>
                <w:rFonts w:ascii="Arial" w:eastAsia="Arial" w:hAnsi="Arial" w:cs="Arial"/>
                <w:sz w:val="10"/>
                <w:szCs w:val="10"/>
                <w:lang w:val="en-US" w:eastAsia="en-US"/>
              </w:rPr>
            </w:pPr>
          </w:p>
          <w:p w14:paraId="4D502058" w14:textId="77777777" w:rsidR="00EB160C" w:rsidRDefault="00EB160C">
            <w:pPr>
              <w:spacing w:line="276" w:lineRule="auto"/>
              <w:ind w:right="-11"/>
              <w:rPr>
                <w:rFonts w:ascii="Arial" w:eastAsia="Arial" w:hAnsi="Arial" w:cs="Arial"/>
                <w:sz w:val="20"/>
                <w:szCs w:val="18"/>
                <w:lang w:val="en-US" w:eastAsia="en-US"/>
              </w:rPr>
            </w:pPr>
          </w:p>
          <w:p w14:paraId="15F5BD97" w14:textId="77777777" w:rsidR="00EB160C" w:rsidRDefault="00EB160C">
            <w:pPr>
              <w:spacing w:line="276" w:lineRule="auto"/>
              <w:ind w:right="-11"/>
              <w:rPr>
                <w:rFonts w:ascii="Arial" w:eastAsia="Arial" w:hAnsi="Arial" w:cs="Arial"/>
                <w:sz w:val="20"/>
                <w:szCs w:val="18"/>
                <w:lang w:val="en-US" w:eastAsia="en-US"/>
              </w:rPr>
            </w:pPr>
          </w:p>
          <w:p w14:paraId="6722E689" w14:textId="77777777" w:rsidR="00EB160C" w:rsidRDefault="00EB160C">
            <w:pPr>
              <w:spacing w:line="276" w:lineRule="auto"/>
              <w:ind w:right="-11"/>
              <w:jc w:val="center"/>
              <w:rPr>
                <w:rFonts w:ascii="Arial" w:eastAsia="Arial" w:hAnsi="Arial" w:cs="Arial"/>
                <w:sz w:val="18"/>
                <w:szCs w:val="18"/>
                <w:lang w:val="en-US" w:eastAsia="en-US"/>
              </w:rPr>
            </w:pPr>
          </w:p>
          <w:p w14:paraId="40F2FA2C" w14:textId="77777777" w:rsidR="00EB160C" w:rsidRDefault="00EB160C">
            <w:pPr>
              <w:spacing w:line="276" w:lineRule="auto"/>
              <w:ind w:right="-11"/>
              <w:jc w:val="center"/>
              <w:rPr>
                <w:rFonts w:ascii="Arial" w:eastAsia="Arial" w:hAnsi="Arial" w:cs="Arial"/>
                <w:sz w:val="20"/>
                <w:szCs w:val="20"/>
                <w:lang w:val="en-US" w:eastAsia="en-US"/>
              </w:rPr>
            </w:pPr>
          </w:p>
          <w:p w14:paraId="4474531C" w14:textId="77777777" w:rsidR="00EB160C" w:rsidRDefault="00EB160C">
            <w:pPr>
              <w:spacing w:line="276" w:lineRule="auto"/>
              <w:ind w:right="-11"/>
              <w:jc w:val="center"/>
              <w:rPr>
                <w:rFonts w:ascii="Arial" w:eastAsia="Arial" w:hAnsi="Arial" w:cs="Arial"/>
                <w:sz w:val="20"/>
                <w:szCs w:val="20"/>
                <w:lang w:val="en-US" w:eastAsia="en-US"/>
              </w:rPr>
            </w:pPr>
          </w:p>
          <w:p w14:paraId="3DA52CF1" w14:textId="77777777" w:rsidR="00EB160C" w:rsidRDefault="00EB160C">
            <w:pPr>
              <w:spacing w:line="276" w:lineRule="auto"/>
              <w:ind w:right="-11"/>
              <w:jc w:val="center"/>
              <w:rPr>
                <w:rFonts w:ascii="Arial" w:eastAsia="Arial" w:hAnsi="Arial" w:cs="Arial"/>
                <w:sz w:val="20"/>
                <w:szCs w:val="20"/>
                <w:lang w:val="en-US" w:eastAsia="en-US"/>
              </w:rPr>
            </w:pPr>
          </w:p>
          <w:p w14:paraId="04B9F63E" w14:textId="77777777" w:rsidR="00EB160C" w:rsidRDefault="00EB160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EB160C" w14:paraId="62E18981" w14:textId="77777777" w:rsidTr="00EB160C">
        <w:tc>
          <w:tcPr>
            <w:tcW w:w="4628" w:type="dxa"/>
          </w:tcPr>
          <w:p w14:paraId="3E95323C" w14:textId="77777777" w:rsidR="00EB160C" w:rsidRDefault="00EB160C">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7CB50454" w14:textId="77777777" w:rsidR="00EB160C" w:rsidRDefault="00EB160C">
            <w:pPr>
              <w:spacing w:line="276" w:lineRule="auto"/>
              <w:rPr>
                <w:rFonts w:ascii="Arial" w:eastAsia="Arial" w:hAnsi="Arial" w:cs="Arial"/>
                <w:sz w:val="20"/>
                <w:szCs w:val="20"/>
                <w:lang w:val="en-US" w:eastAsia="en-US"/>
              </w:rPr>
            </w:pPr>
          </w:p>
          <w:p w14:paraId="4774173B" w14:textId="77777777" w:rsidR="00EB160C" w:rsidRDefault="00EB160C">
            <w:pPr>
              <w:spacing w:line="276" w:lineRule="auto"/>
              <w:rPr>
                <w:rFonts w:ascii="Arial" w:eastAsia="Arial" w:hAnsi="Arial" w:cs="Arial"/>
                <w:sz w:val="16"/>
                <w:szCs w:val="16"/>
                <w:lang w:val="en-US" w:eastAsia="en-US"/>
              </w:rPr>
            </w:pPr>
          </w:p>
          <w:p w14:paraId="4BAC1111" w14:textId="77777777" w:rsidR="00EB160C" w:rsidRDefault="00EB160C">
            <w:pPr>
              <w:spacing w:line="276" w:lineRule="auto"/>
              <w:rPr>
                <w:rFonts w:ascii="Arial" w:eastAsia="Arial" w:hAnsi="Arial" w:cs="Arial"/>
                <w:sz w:val="16"/>
                <w:szCs w:val="16"/>
                <w:lang w:val="en-US" w:eastAsia="en-US"/>
              </w:rPr>
            </w:pPr>
          </w:p>
          <w:p w14:paraId="2317A2D4" w14:textId="77777777" w:rsidR="00EB160C" w:rsidRDefault="00EB160C">
            <w:pPr>
              <w:spacing w:line="276" w:lineRule="auto"/>
              <w:rPr>
                <w:rFonts w:ascii="Arial" w:eastAsia="Arial" w:hAnsi="Arial" w:cs="Arial"/>
                <w:sz w:val="16"/>
                <w:szCs w:val="16"/>
                <w:lang w:val="en-US" w:eastAsia="en-US"/>
              </w:rPr>
            </w:pPr>
          </w:p>
          <w:p w14:paraId="5CCE56D6" w14:textId="77777777" w:rsidR="00EB160C" w:rsidRDefault="00EB160C">
            <w:pPr>
              <w:spacing w:line="276" w:lineRule="auto"/>
              <w:rPr>
                <w:rFonts w:ascii="Arial" w:eastAsia="Arial" w:hAnsi="Arial" w:cs="Arial"/>
                <w:sz w:val="16"/>
                <w:szCs w:val="16"/>
                <w:lang w:val="en-US" w:eastAsia="en-US"/>
              </w:rPr>
            </w:pPr>
          </w:p>
          <w:p w14:paraId="72E635F1" w14:textId="77777777" w:rsidR="00EB160C" w:rsidRDefault="00EB160C">
            <w:pPr>
              <w:spacing w:line="276" w:lineRule="auto"/>
              <w:rPr>
                <w:rFonts w:ascii="Arial" w:eastAsia="Arial" w:hAnsi="Arial" w:cs="Arial"/>
                <w:sz w:val="16"/>
                <w:szCs w:val="16"/>
                <w:lang w:val="en-US" w:eastAsia="en-US"/>
              </w:rPr>
            </w:pPr>
          </w:p>
          <w:p w14:paraId="04B05577" w14:textId="77777777" w:rsidR="00EB160C" w:rsidRDefault="00EB160C">
            <w:pPr>
              <w:spacing w:line="276" w:lineRule="auto"/>
              <w:rPr>
                <w:rFonts w:ascii="Arial" w:eastAsia="Arial" w:hAnsi="Arial" w:cs="Arial"/>
                <w:sz w:val="16"/>
                <w:szCs w:val="16"/>
                <w:lang w:val="en-US" w:eastAsia="en-US"/>
              </w:rPr>
            </w:pPr>
          </w:p>
          <w:p w14:paraId="7BCB73E5" w14:textId="77777777" w:rsidR="00EB160C" w:rsidRDefault="00EB160C">
            <w:pPr>
              <w:spacing w:line="276" w:lineRule="auto"/>
              <w:rPr>
                <w:rFonts w:ascii="Arial" w:eastAsia="Arial" w:hAnsi="Arial" w:cs="Arial"/>
                <w:sz w:val="16"/>
                <w:szCs w:val="16"/>
                <w:lang w:val="en-US" w:eastAsia="en-US"/>
              </w:rPr>
            </w:pPr>
          </w:p>
          <w:p w14:paraId="472A04D6" w14:textId="77777777" w:rsidR="00EB160C" w:rsidRDefault="00EB160C">
            <w:pPr>
              <w:spacing w:line="276" w:lineRule="auto"/>
              <w:rPr>
                <w:rFonts w:ascii="Arial" w:eastAsia="Arial" w:hAnsi="Arial" w:cs="Arial"/>
                <w:sz w:val="16"/>
                <w:szCs w:val="16"/>
                <w:lang w:val="en-US" w:eastAsia="en-US"/>
              </w:rPr>
            </w:pPr>
          </w:p>
          <w:p w14:paraId="32086E45" w14:textId="77777777" w:rsidR="00EB160C" w:rsidRDefault="00EB160C">
            <w:pPr>
              <w:spacing w:line="276" w:lineRule="auto"/>
              <w:rPr>
                <w:rFonts w:ascii="Arial" w:eastAsia="Arial" w:hAnsi="Arial" w:cs="Arial"/>
                <w:sz w:val="16"/>
                <w:szCs w:val="16"/>
                <w:lang w:val="en-US" w:eastAsia="en-US"/>
              </w:rPr>
            </w:pPr>
          </w:p>
          <w:p w14:paraId="087B0F75" w14:textId="77777777" w:rsidR="00EB160C" w:rsidRDefault="00EB160C">
            <w:pPr>
              <w:spacing w:line="276" w:lineRule="auto"/>
              <w:rPr>
                <w:rFonts w:ascii="Arial" w:eastAsia="Arial" w:hAnsi="Arial" w:cs="Arial"/>
                <w:sz w:val="20"/>
                <w:szCs w:val="20"/>
                <w:lang w:val="en-US" w:eastAsia="en-US"/>
              </w:rPr>
            </w:pPr>
          </w:p>
        </w:tc>
        <w:tc>
          <w:tcPr>
            <w:tcW w:w="4340" w:type="dxa"/>
            <w:gridSpan w:val="2"/>
          </w:tcPr>
          <w:p w14:paraId="740CAC6E" w14:textId="77777777" w:rsidR="00EB160C" w:rsidRDefault="00EB160C">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lastRenderedPageBreak/>
              <w:t xml:space="preserve">MTRA. </w:t>
            </w:r>
            <w:r>
              <w:rPr>
                <w:rFonts w:ascii="Arial" w:eastAsia="Calibri" w:hAnsi="Arial" w:cs="Arial"/>
                <w:sz w:val="22"/>
                <w:szCs w:val="22"/>
                <w:lang w:val="es-MX" w:eastAsia="en-US"/>
              </w:rPr>
              <w:t xml:space="preserve">ARLEN ALEJANDRA </w:t>
            </w:r>
          </w:p>
          <w:p w14:paraId="253FE941" w14:textId="77777777" w:rsidR="00EB160C" w:rsidRDefault="00EB160C">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1FE42EAB" w14:textId="77777777" w:rsidR="00EB160C" w:rsidRDefault="00EB160C">
            <w:pPr>
              <w:spacing w:line="276" w:lineRule="auto"/>
              <w:ind w:right="-11"/>
              <w:jc w:val="center"/>
              <w:rPr>
                <w:rFonts w:ascii="Arial" w:eastAsia="Arial" w:hAnsi="Arial" w:cs="Arial"/>
                <w:sz w:val="20"/>
                <w:szCs w:val="20"/>
                <w:lang w:val="es-MX" w:eastAsia="en-US"/>
              </w:rPr>
            </w:pPr>
          </w:p>
          <w:p w14:paraId="0FDF179D" w14:textId="77777777" w:rsidR="00EB160C" w:rsidRDefault="00EB160C">
            <w:pPr>
              <w:spacing w:line="276" w:lineRule="auto"/>
              <w:ind w:right="-11"/>
              <w:jc w:val="center"/>
              <w:rPr>
                <w:rFonts w:ascii="Arial" w:eastAsia="Arial" w:hAnsi="Arial" w:cs="Arial"/>
                <w:sz w:val="20"/>
                <w:szCs w:val="20"/>
                <w:lang w:val="es-MX" w:eastAsia="en-US"/>
              </w:rPr>
            </w:pPr>
          </w:p>
          <w:p w14:paraId="7C998C11" w14:textId="77777777" w:rsidR="00EB160C" w:rsidRDefault="00EB160C">
            <w:pPr>
              <w:spacing w:line="276" w:lineRule="auto"/>
              <w:ind w:right="-11"/>
              <w:rPr>
                <w:rFonts w:ascii="Arial" w:eastAsia="Arial" w:hAnsi="Arial" w:cs="Arial"/>
                <w:sz w:val="20"/>
                <w:szCs w:val="20"/>
                <w:lang w:val="es-MX" w:eastAsia="en-US"/>
              </w:rPr>
            </w:pPr>
          </w:p>
          <w:p w14:paraId="299F648F" w14:textId="77777777" w:rsidR="00EB160C" w:rsidRDefault="00EB160C">
            <w:pPr>
              <w:spacing w:line="276" w:lineRule="auto"/>
              <w:ind w:right="-11"/>
              <w:rPr>
                <w:rFonts w:ascii="Arial" w:eastAsia="Arial" w:hAnsi="Arial" w:cs="Arial"/>
                <w:sz w:val="20"/>
                <w:szCs w:val="20"/>
                <w:lang w:val="es-MX" w:eastAsia="en-US"/>
              </w:rPr>
            </w:pPr>
          </w:p>
        </w:tc>
      </w:tr>
      <w:tr w:rsidR="00EB160C" w14:paraId="410CA512" w14:textId="77777777" w:rsidTr="00EB160C">
        <w:tc>
          <w:tcPr>
            <w:tcW w:w="4628" w:type="dxa"/>
            <w:hideMark/>
          </w:tcPr>
          <w:p w14:paraId="0165059D" w14:textId="77777777" w:rsidR="00EB160C" w:rsidRDefault="00EB160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lastRenderedPageBreak/>
              <w:t>____________________________________</w:t>
            </w:r>
          </w:p>
        </w:tc>
        <w:tc>
          <w:tcPr>
            <w:tcW w:w="4340" w:type="dxa"/>
            <w:gridSpan w:val="2"/>
            <w:hideMark/>
          </w:tcPr>
          <w:p w14:paraId="1B951328" w14:textId="77777777" w:rsidR="00EB160C" w:rsidRDefault="00EB160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EB160C" w14:paraId="3AF9C5CF" w14:textId="77777777" w:rsidTr="00EB160C">
        <w:trPr>
          <w:trHeight w:val="435"/>
        </w:trPr>
        <w:tc>
          <w:tcPr>
            <w:tcW w:w="4628" w:type="dxa"/>
            <w:hideMark/>
          </w:tcPr>
          <w:p w14:paraId="1D258A15" w14:textId="77777777" w:rsidR="00EB160C" w:rsidRDefault="00EB160C">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442EFE07" w14:textId="77777777" w:rsidR="00EB160C" w:rsidRDefault="00EB160C">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59D4276F" w14:textId="77777777" w:rsidR="00EB160C" w:rsidRDefault="00EB160C">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EB160C" w14:paraId="35A771F7" w14:textId="77777777" w:rsidTr="00EB160C">
        <w:trPr>
          <w:gridAfter w:val="1"/>
          <w:wAfter w:w="39" w:type="dxa"/>
          <w:trHeight w:val="80"/>
        </w:trPr>
        <w:tc>
          <w:tcPr>
            <w:tcW w:w="8929" w:type="dxa"/>
            <w:gridSpan w:val="2"/>
          </w:tcPr>
          <w:p w14:paraId="1B26730A" w14:textId="77777777" w:rsidR="00EB160C" w:rsidRDefault="00EB160C">
            <w:pPr>
              <w:spacing w:line="276" w:lineRule="auto"/>
              <w:rPr>
                <w:sz w:val="14"/>
              </w:rPr>
            </w:pPr>
          </w:p>
          <w:tbl>
            <w:tblPr>
              <w:tblW w:w="8718" w:type="dxa"/>
              <w:tblInd w:w="104" w:type="dxa"/>
              <w:tblLook w:val="04A0" w:firstRow="1" w:lastRow="0" w:firstColumn="1" w:lastColumn="0" w:noHBand="0" w:noVBand="1"/>
            </w:tblPr>
            <w:tblGrid>
              <w:gridCol w:w="4395"/>
              <w:gridCol w:w="4323"/>
            </w:tblGrid>
            <w:tr w:rsidR="00EB160C" w14:paraId="44EBD790" w14:textId="77777777">
              <w:tc>
                <w:tcPr>
                  <w:tcW w:w="4395" w:type="dxa"/>
                </w:tcPr>
                <w:p w14:paraId="2D17FC22" w14:textId="77777777" w:rsidR="00EB160C" w:rsidRDefault="00EB160C">
                  <w:pPr>
                    <w:spacing w:line="276" w:lineRule="auto"/>
                    <w:rPr>
                      <w:rFonts w:ascii="Arial" w:eastAsia="Arial" w:hAnsi="Arial" w:cs="Arial"/>
                      <w:sz w:val="20"/>
                      <w:szCs w:val="20"/>
                      <w:lang w:val="en-US" w:eastAsia="en-US"/>
                    </w:rPr>
                  </w:pPr>
                </w:p>
                <w:p w14:paraId="0C30725B" w14:textId="77777777" w:rsidR="00EB160C" w:rsidRDefault="00EB160C">
                  <w:pPr>
                    <w:spacing w:line="276" w:lineRule="auto"/>
                    <w:rPr>
                      <w:rFonts w:ascii="Arial" w:eastAsia="Arial" w:hAnsi="Arial" w:cs="Arial"/>
                      <w:sz w:val="20"/>
                      <w:szCs w:val="20"/>
                      <w:lang w:val="en-US" w:eastAsia="en-US"/>
                    </w:rPr>
                  </w:pPr>
                </w:p>
                <w:p w14:paraId="399FC3E8" w14:textId="77777777" w:rsidR="00EB160C" w:rsidRDefault="00EB160C">
                  <w:pPr>
                    <w:spacing w:line="276" w:lineRule="auto"/>
                    <w:rPr>
                      <w:rFonts w:ascii="Arial" w:eastAsia="Arial" w:hAnsi="Arial" w:cs="Arial"/>
                      <w:sz w:val="20"/>
                      <w:szCs w:val="20"/>
                      <w:lang w:val="en-US" w:eastAsia="en-US"/>
                    </w:rPr>
                  </w:pPr>
                </w:p>
                <w:p w14:paraId="412B739F" w14:textId="77777777" w:rsidR="00EB160C" w:rsidRDefault="00EB160C">
                  <w:pPr>
                    <w:spacing w:line="276" w:lineRule="auto"/>
                    <w:rPr>
                      <w:rFonts w:ascii="Arial" w:eastAsia="Arial" w:hAnsi="Arial" w:cs="Arial"/>
                      <w:sz w:val="20"/>
                      <w:szCs w:val="20"/>
                      <w:lang w:val="en-US" w:eastAsia="en-US"/>
                    </w:rPr>
                  </w:pPr>
                </w:p>
                <w:p w14:paraId="3AFF7A85" w14:textId="77777777" w:rsidR="00EB160C" w:rsidRDefault="00EB160C">
                  <w:pPr>
                    <w:spacing w:line="276" w:lineRule="auto"/>
                    <w:rPr>
                      <w:rFonts w:ascii="Arial" w:eastAsia="Arial" w:hAnsi="Arial" w:cs="Arial"/>
                      <w:sz w:val="20"/>
                      <w:szCs w:val="20"/>
                      <w:lang w:val="en-US" w:eastAsia="en-US"/>
                    </w:rPr>
                  </w:pPr>
                </w:p>
                <w:p w14:paraId="760C1F66" w14:textId="77777777" w:rsidR="00EB160C" w:rsidRDefault="00EB160C">
                  <w:pPr>
                    <w:spacing w:line="276" w:lineRule="auto"/>
                    <w:rPr>
                      <w:rFonts w:ascii="Arial" w:eastAsia="Arial" w:hAnsi="Arial" w:cs="Arial"/>
                      <w:sz w:val="20"/>
                      <w:szCs w:val="20"/>
                      <w:lang w:val="en-US" w:eastAsia="en-US"/>
                    </w:rPr>
                  </w:pPr>
                </w:p>
                <w:p w14:paraId="4A1D7926" w14:textId="77777777" w:rsidR="00EB160C" w:rsidRDefault="00EB160C">
                  <w:pPr>
                    <w:spacing w:line="276" w:lineRule="auto"/>
                    <w:rPr>
                      <w:rFonts w:ascii="Arial" w:eastAsia="Arial" w:hAnsi="Arial" w:cs="Arial"/>
                      <w:sz w:val="20"/>
                      <w:szCs w:val="20"/>
                      <w:lang w:val="en-US" w:eastAsia="en-US"/>
                    </w:rPr>
                  </w:pPr>
                </w:p>
                <w:p w14:paraId="67BD92A0" w14:textId="77777777" w:rsidR="00EB160C" w:rsidRDefault="00EB160C">
                  <w:pPr>
                    <w:spacing w:line="276" w:lineRule="auto"/>
                    <w:jc w:val="center"/>
                    <w:rPr>
                      <w:rFonts w:ascii="Arial" w:eastAsia="Arial" w:hAnsi="Arial" w:cs="Arial"/>
                      <w:sz w:val="20"/>
                      <w:szCs w:val="20"/>
                      <w:lang w:val="en-US" w:eastAsia="en-US"/>
                    </w:rPr>
                  </w:pPr>
                </w:p>
              </w:tc>
              <w:tc>
                <w:tcPr>
                  <w:tcW w:w="4323" w:type="dxa"/>
                </w:tcPr>
                <w:p w14:paraId="6EAEEC93" w14:textId="77777777" w:rsidR="00EB160C" w:rsidRDefault="00EB160C">
                  <w:pPr>
                    <w:spacing w:line="276" w:lineRule="auto"/>
                    <w:ind w:right="-11"/>
                    <w:jc w:val="center"/>
                    <w:rPr>
                      <w:rFonts w:ascii="Arial" w:eastAsia="Arial" w:hAnsi="Arial" w:cs="Arial"/>
                      <w:sz w:val="20"/>
                      <w:szCs w:val="20"/>
                      <w:lang w:val="es-MX" w:eastAsia="en-US"/>
                    </w:rPr>
                  </w:pPr>
                </w:p>
                <w:p w14:paraId="47B6A52F" w14:textId="77777777" w:rsidR="00EB160C" w:rsidRDefault="00EB160C">
                  <w:pPr>
                    <w:spacing w:line="276" w:lineRule="auto"/>
                    <w:ind w:right="-11"/>
                    <w:jc w:val="center"/>
                    <w:rPr>
                      <w:rFonts w:ascii="Arial" w:eastAsia="Arial" w:hAnsi="Arial" w:cs="Arial"/>
                      <w:sz w:val="20"/>
                      <w:szCs w:val="20"/>
                      <w:lang w:val="es-MX" w:eastAsia="en-US"/>
                    </w:rPr>
                  </w:pPr>
                </w:p>
              </w:tc>
            </w:tr>
            <w:tr w:rsidR="00EB160C" w14:paraId="7E541DA1" w14:textId="77777777">
              <w:tc>
                <w:tcPr>
                  <w:tcW w:w="4395" w:type="dxa"/>
                  <w:hideMark/>
                </w:tcPr>
                <w:p w14:paraId="26B980D6" w14:textId="77777777" w:rsidR="00EB160C" w:rsidRDefault="00EB160C">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35905D32" w14:textId="77777777" w:rsidR="00EB160C" w:rsidRDefault="00EB160C">
                  <w:pPr>
                    <w:rPr>
                      <w:rFonts w:ascii="Arial" w:eastAsia="Arial" w:hAnsi="Arial" w:cs="Arial"/>
                      <w:sz w:val="20"/>
                      <w:szCs w:val="20"/>
                      <w:lang w:val="en-US" w:eastAsia="en-US"/>
                    </w:rPr>
                  </w:pPr>
                </w:p>
              </w:tc>
            </w:tr>
            <w:tr w:rsidR="00EB160C" w14:paraId="18EE15AC" w14:textId="77777777">
              <w:trPr>
                <w:trHeight w:val="435"/>
              </w:trPr>
              <w:tc>
                <w:tcPr>
                  <w:tcW w:w="4395" w:type="dxa"/>
                  <w:hideMark/>
                </w:tcPr>
                <w:p w14:paraId="7C019ADA" w14:textId="77777777" w:rsidR="00EB160C" w:rsidRDefault="00EB160C">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649E96A7" w14:textId="77777777" w:rsidR="00EB160C" w:rsidRDefault="00EB160C">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33066F71" w14:textId="77777777" w:rsidR="00EB160C" w:rsidRDefault="00EB160C">
                  <w:pPr>
                    <w:rPr>
                      <w:rFonts w:ascii="Arial" w:eastAsia="Arial" w:hAnsi="Arial" w:cs="Arial"/>
                      <w:sz w:val="20"/>
                      <w:szCs w:val="20"/>
                      <w:lang w:val="en-US" w:eastAsia="en-US"/>
                    </w:rPr>
                  </w:pPr>
                </w:p>
              </w:tc>
            </w:tr>
          </w:tbl>
          <w:p w14:paraId="00C2363D" w14:textId="77777777" w:rsidR="00EB160C" w:rsidRDefault="00EB160C">
            <w:pPr>
              <w:spacing w:line="276" w:lineRule="auto"/>
              <w:rPr>
                <w:rFonts w:ascii="Calibri" w:eastAsia="Calibri" w:hAnsi="Calibri"/>
                <w:sz w:val="18"/>
                <w:szCs w:val="18"/>
                <w:lang w:val="es-MX" w:eastAsia="es-MX"/>
              </w:rPr>
            </w:pPr>
          </w:p>
        </w:tc>
      </w:tr>
    </w:tbl>
    <w:p w14:paraId="73CBE639" w14:textId="77777777" w:rsidR="00EB160C" w:rsidRDefault="00EB160C" w:rsidP="00EB160C">
      <w:pPr>
        <w:jc w:val="both"/>
        <w:rPr>
          <w:rFonts w:ascii="Arial" w:eastAsia="Arial" w:hAnsi="Arial" w:cs="Arial"/>
          <w:sz w:val="16"/>
          <w:szCs w:val="16"/>
          <w:lang w:val="es-MX" w:eastAsia="en-US"/>
        </w:rPr>
      </w:pPr>
    </w:p>
    <w:p w14:paraId="704C07AC" w14:textId="77777777" w:rsidR="00EB160C" w:rsidRDefault="00EB160C" w:rsidP="00EB160C">
      <w:pPr>
        <w:jc w:val="both"/>
        <w:rPr>
          <w:rFonts w:ascii="Arial" w:eastAsia="Arial" w:hAnsi="Arial" w:cs="Arial"/>
          <w:sz w:val="16"/>
          <w:szCs w:val="16"/>
          <w:lang w:val="es-MX" w:eastAsia="en-US"/>
        </w:rPr>
      </w:pPr>
    </w:p>
    <w:p w14:paraId="2FCF5223" w14:textId="77777777" w:rsidR="00EB160C" w:rsidRDefault="00EB160C" w:rsidP="00EB160C">
      <w:pPr>
        <w:jc w:val="both"/>
        <w:rPr>
          <w:rFonts w:ascii="Arial" w:eastAsia="Arial" w:hAnsi="Arial" w:cs="Arial"/>
          <w:sz w:val="16"/>
          <w:szCs w:val="16"/>
          <w:lang w:val="es-MX" w:eastAsia="en-US"/>
        </w:rPr>
      </w:pPr>
    </w:p>
    <w:p w14:paraId="3F8EDDE9" w14:textId="77777777" w:rsidR="00EB160C" w:rsidRDefault="00EB160C" w:rsidP="00EB160C">
      <w:pPr>
        <w:jc w:val="both"/>
        <w:rPr>
          <w:rFonts w:ascii="Arial" w:eastAsia="Arial" w:hAnsi="Arial" w:cs="Arial"/>
          <w:sz w:val="16"/>
          <w:szCs w:val="16"/>
          <w:lang w:val="es-MX" w:eastAsia="en-US"/>
        </w:rPr>
      </w:pPr>
    </w:p>
    <w:p w14:paraId="66E3FB46" w14:textId="77777777" w:rsidR="00EB160C" w:rsidRDefault="00EB160C" w:rsidP="00EB160C">
      <w:pPr>
        <w:jc w:val="both"/>
        <w:rPr>
          <w:rFonts w:ascii="Arial" w:eastAsia="Arial" w:hAnsi="Arial" w:cs="Arial"/>
          <w:sz w:val="16"/>
          <w:szCs w:val="16"/>
          <w:lang w:val="es-MX" w:eastAsia="en-US"/>
        </w:rPr>
      </w:pPr>
    </w:p>
    <w:p w14:paraId="532B9F25" w14:textId="77777777" w:rsidR="00EB160C" w:rsidRDefault="00EB160C" w:rsidP="00EB160C">
      <w:pPr>
        <w:jc w:val="both"/>
        <w:rPr>
          <w:rFonts w:ascii="Arial" w:eastAsia="Arial" w:hAnsi="Arial" w:cs="Arial"/>
          <w:sz w:val="16"/>
          <w:szCs w:val="16"/>
          <w:lang w:val="es-MX" w:eastAsia="en-US"/>
        </w:rPr>
      </w:pPr>
    </w:p>
    <w:p w14:paraId="4B852BCD" w14:textId="77777777" w:rsidR="00EB160C" w:rsidRDefault="00EB160C" w:rsidP="00EB160C">
      <w:pPr>
        <w:jc w:val="both"/>
        <w:rPr>
          <w:rFonts w:ascii="Arial" w:eastAsia="Arial" w:hAnsi="Arial" w:cs="Arial"/>
          <w:sz w:val="16"/>
          <w:szCs w:val="16"/>
          <w:lang w:val="es-MX" w:eastAsia="en-US"/>
        </w:rPr>
      </w:pPr>
    </w:p>
    <w:p w14:paraId="4EEE3DC0" w14:textId="77777777" w:rsidR="00EB160C" w:rsidRDefault="00EB160C" w:rsidP="00EB160C">
      <w:pPr>
        <w:jc w:val="both"/>
        <w:rPr>
          <w:rFonts w:ascii="Arial" w:eastAsia="Arial" w:hAnsi="Arial" w:cs="Arial"/>
          <w:sz w:val="16"/>
          <w:szCs w:val="16"/>
          <w:lang w:val="es-MX" w:eastAsia="en-US"/>
        </w:rPr>
      </w:pPr>
    </w:p>
    <w:p w14:paraId="24C3C645" w14:textId="1274CA17" w:rsidR="00EB160C" w:rsidRDefault="00EB160C" w:rsidP="00EB160C">
      <w:pPr>
        <w:jc w:val="both"/>
        <w:rPr>
          <w:rFonts w:ascii="Arial" w:eastAsia="Arial" w:hAnsi="Arial" w:cs="Arial"/>
          <w:sz w:val="16"/>
          <w:szCs w:val="16"/>
          <w:lang w:val="es-MX" w:eastAsia="en-US"/>
        </w:rPr>
      </w:pPr>
    </w:p>
    <w:p w14:paraId="25798F40" w14:textId="43795B3F" w:rsidR="00182751" w:rsidRDefault="00182751" w:rsidP="00EB160C">
      <w:pPr>
        <w:jc w:val="both"/>
        <w:rPr>
          <w:rFonts w:ascii="Arial" w:eastAsia="Arial" w:hAnsi="Arial" w:cs="Arial"/>
          <w:sz w:val="16"/>
          <w:szCs w:val="16"/>
          <w:lang w:val="es-MX" w:eastAsia="en-US"/>
        </w:rPr>
      </w:pPr>
    </w:p>
    <w:p w14:paraId="21AE674A" w14:textId="3ABD4ED6" w:rsidR="00182751" w:rsidRDefault="00182751" w:rsidP="00EB160C">
      <w:pPr>
        <w:jc w:val="both"/>
        <w:rPr>
          <w:rFonts w:ascii="Arial" w:eastAsia="Arial" w:hAnsi="Arial" w:cs="Arial"/>
          <w:sz w:val="16"/>
          <w:szCs w:val="16"/>
          <w:lang w:val="es-MX" w:eastAsia="en-US"/>
        </w:rPr>
      </w:pPr>
    </w:p>
    <w:p w14:paraId="0B863020" w14:textId="35F100EF" w:rsidR="00182751" w:rsidRDefault="00182751" w:rsidP="00EB160C">
      <w:pPr>
        <w:jc w:val="both"/>
        <w:rPr>
          <w:rFonts w:ascii="Arial" w:eastAsia="Arial" w:hAnsi="Arial" w:cs="Arial"/>
          <w:sz w:val="16"/>
          <w:szCs w:val="16"/>
          <w:lang w:val="es-MX" w:eastAsia="en-US"/>
        </w:rPr>
      </w:pPr>
    </w:p>
    <w:p w14:paraId="79BDAB56" w14:textId="7C62EC43" w:rsidR="00182751" w:rsidRDefault="00182751" w:rsidP="00EB160C">
      <w:pPr>
        <w:jc w:val="both"/>
        <w:rPr>
          <w:rFonts w:ascii="Arial" w:eastAsia="Arial" w:hAnsi="Arial" w:cs="Arial"/>
          <w:sz w:val="16"/>
          <w:szCs w:val="16"/>
          <w:lang w:val="es-MX" w:eastAsia="en-US"/>
        </w:rPr>
      </w:pPr>
    </w:p>
    <w:p w14:paraId="7A0EC770" w14:textId="240612B1" w:rsidR="00182751" w:rsidRDefault="00182751" w:rsidP="00EB160C">
      <w:pPr>
        <w:jc w:val="both"/>
        <w:rPr>
          <w:rFonts w:ascii="Arial" w:eastAsia="Arial" w:hAnsi="Arial" w:cs="Arial"/>
          <w:sz w:val="16"/>
          <w:szCs w:val="16"/>
          <w:lang w:val="es-MX" w:eastAsia="en-US"/>
        </w:rPr>
      </w:pPr>
    </w:p>
    <w:p w14:paraId="1807E5A6" w14:textId="0201C083" w:rsidR="00182751" w:rsidRDefault="00182751" w:rsidP="00EB160C">
      <w:pPr>
        <w:jc w:val="both"/>
        <w:rPr>
          <w:rFonts w:ascii="Arial" w:eastAsia="Arial" w:hAnsi="Arial" w:cs="Arial"/>
          <w:sz w:val="16"/>
          <w:szCs w:val="16"/>
          <w:lang w:val="es-MX" w:eastAsia="en-US"/>
        </w:rPr>
      </w:pPr>
    </w:p>
    <w:p w14:paraId="184325B4" w14:textId="630A2223" w:rsidR="00182751" w:rsidRDefault="00182751" w:rsidP="00EB160C">
      <w:pPr>
        <w:jc w:val="both"/>
        <w:rPr>
          <w:rFonts w:ascii="Arial" w:eastAsia="Arial" w:hAnsi="Arial" w:cs="Arial"/>
          <w:sz w:val="16"/>
          <w:szCs w:val="16"/>
          <w:lang w:val="es-MX" w:eastAsia="en-US"/>
        </w:rPr>
      </w:pPr>
    </w:p>
    <w:p w14:paraId="16CC8EF4" w14:textId="4094F23E" w:rsidR="00182751" w:rsidRDefault="00182751" w:rsidP="00EB160C">
      <w:pPr>
        <w:jc w:val="both"/>
        <w:rPr>
          <w:rFonts w:ascii="Arial" w:eastAsia="Arial" w:hAnsi="Arial" w:cs="Arial"/>
          <w:sz w:val="16"/>
          <w:szCs w:val="16"/>
          <w:lang w:val="es-MX" w:eastAsia="en-US"/>
        </w:rPr>
      </w:pPr>
    </w:p>
    <w:p w14:paraId="2D1E18EE" w14:textId="76AF2538" w:rsidR="00182751" w:rsidRDefault="00182751" w:rsidP="00EB160C">
      <w:pPr>
        <w:jc w:val="both"/>
        <w:rPr>
          <w:rFonts w:ascii="Arial" w:eastAsia="Arial" w:hAnsi="Arial" w:cs="Arial"/>
          <w:sz w:val="16"/>
          <w:szCs w:val="16"/>
          <w:lang w:val="es-MX" w:eastAsia="en-US"/>
        </w:rPr>
      </w:pPr>
    </w:p>
    <w:p w14:paraId="3833CF7A" w14:textId="36AB5828" w:rsidR="00182751" w:rsidRDefault="00182751" w:rsidP="00EB160C">
      <w:pPr>
        <w:jc w:val="both"/>
        <w:rPr>
          <w:rFonts w:ascii="Arial" w:eastAsia="Arial" w:hAnsi="Arial" w:cs="Arial"/>
          <w:sz w:val="16"/>
          <w:szCs w:val="16"/>
          <w:lang w:val="es-MX" w:eastAsia="en-US"/>
        </w:rPr>
      </w:pPr>
    </w:p>
    <w:p w14:paraId="6661D264" w14:textId="51D13AB1" w:rsidR="00182751" w:rsidRDefault="00182751" w:rsidP="00EB160C">
      <w:pPr>
        <w:jc w:val="both"/>
        <w:rPr>
          <w:rFonts w:ascii="Arial" w:eastAsia="Arial" w:hAnsi="Arial" w:cs="Arial"/>
          <w:sz w:val="16"/>
          <w:szCs w:val="16"/>
          <w:lang w:val="es-MX" w:eastAsia="en-US"/>
        </w:rPr>
      </w:pPr>
    </w:p>
    <w:p w14:paraId="62C57583" w14:textId="4C39FAEE" w:rsidR="00182751" w:rsidRDefault="00182751" w:rsidP="00EB160C">
      <w:pPr>
        <w:jc w:val="both"/>
        <w:rPr>
          <w:rFonts w:ascii="Arial" w:eastAsia="Arial" w:hAnsi="Arial" w:cs="Arial"/>
          <w:sz w:val="16"/>
          <w:szCs w:val="16"/>
          <w:lang w:val="es-MX" w:eastAsia="en-US"/>
        </w:rPr>
      </w:pPr>
    </w:p>
    <w:p w14:paraId="675C5C38" w14:textId="5D4AAF6D" w:rsidR="00182751" w:rsidRDefault="00182751" w:rsidP="00EB160C">
      <w:pPr>
        <w:jc w:val="both"/>
        <w:rPr>
          <w:rFonts w:ascii="Arial" w:eastAsia="Arial" w:hAnsi="Arial" w:cs="Arial"/>
          <w:sz w:val="16"/>
          <w:szCs w:val="16"/>
          <w:lang w:val="es-MX" w:eastAsia="en-US"/>
        </w:rPr>
      </w:pPr>
    </w:p>
    <w:p w14:paraId="1538D5B2" w14:textId="406AD31F" w:rsidR="00182751" w:rsidRDefault="00182751" w:rsidP="00EB160C">
      <w:pPr>
        <w:jc w:val="both"/>
        <w:rPr>
          <w:rFonts w:ascii="Arial" w:eastAsia="Arial" w:hAnsi="Arial" w:cs="Arial"/>
          <w:sz w:val="16"/>
          <w:szCs w:val="16"/>
          <w:lang w:val="es-MX" w:eastAsia="en-US"/>
        </w:rPr>
      </w:pPr>
    </w:p>
    <w:p w14:paraId="5D3234B6" w14:textId="77777777" w:rsidR="00182751" w:rsidRDefault="00182751" w:rsidP="00EB160C">
      <w:pPr>
        <w:jc w:val="both"/>
        <w:rPr>
          <w:rFonts w:ascii="Arial" w:eastAsia="Arial" w:hAnsi="Arial" w:cs="Arial"/>
          <w:sz w:val="16"/>
          <w:szCs w:val="16"/>
          <w:lang w:val="es-MX" w:eastAsia="en-US"/>
        </w:rPr>
      </w:pPr>
    </w:p>
    <w:p w14:paraId="0599FE8A" w14:textId="77777777" w:rsidR="00EB160C" w:rsidRDefault="00EB160C" w:rsidP="00EB160C">
      <w:pPr>
        <w:jc w:val="both"/>
        <w:rPr>
          <w:rFonts w:ascii="Arial" w:eastAsia="Arial" w:hAnsi="Arial" w:cs="Arial"/>
          <w:sz w:val="16"/>
          <w:szCs w:val="16"/>
          <w:lang w:val="es-MX" w:eastAsia="en-US"/>
        </w:rPr>
      </w:pPr>
    </w:p>
    <w:p w14:paraId="7FC6B3D1" w14:textId="77777777" w:rsidR="00EB160C" w:rsidRDefault="00EB160C" w:rsidP="00EB160C">
      <w:pPr>
        <w:jc w:val="both"/>
        <w:rPr>
          <w:rFonts w:ascii="Arial" w:eastAsia="Arial" w:hAnsi="Arial" w:cs="Arial"/>
          <w:sz w:val="16"/>
          <w:szCs w:val="16"/>
          <w:lang w:val="es-MX" w:eastAsia="en-US"/>
        </w:rPr>
      </w:pPr>
    </w:p>
    <w:p w14:paraId="04ED6844" w14:textId="77777777" w:rsidR="00EB160C" w:rsidRDefault="00EB160C" w:rsidP="00EB160C">
      <w:pPr>
        <w:jc w:val="both"/>
        <w:rPr>
          <w:rFonts w:ascii="Arial" w:eastAsia="Arial" w:hAnsi="Arial" w:cs="Arial"/>
          <w:sz w:val="16"/>
          <w:szCs w:val="16"/>
          <w:lang w:val="es-MX" w:eastAsia="en-US"/>
        </w:rPr>
      </w:pPr>
    </w:p>
    <w:p w14:paraId="22C5BE9D" w14:textId="775E51F7" w:rsidR="00EB160C" w:rsidRDefault="00EB160C" w:rsidP="00EB160C">
      <w:pPr>
        <w:jc w:val="both"/>
        <w:rPr>
          <w:sz w:val="6"/>
          <w:szCs w:val="6"/>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IEE/CG/A04</w:t>
      </w:r>
      <w:r w:rsidR="00182751">
        <w:rPr>
          <w:rFonts w:ascii="Arial" w:eastAsia="Arial" w:hAnsi="Arial" w:cs="Arial"/>
          <w:b/>
          <w:sz w:val="16"/>
          <w:szCs w:val="16"/>
          <w:lang w:val="es-MX" w:eastAsia="en-US"/>
        </w:rPr>
        <w:t>9</w:t>
      </w:r>
      <w:r>
        <w:rPr>
          <w:rFonts w:ascii="Arial" w:eastAsia="Arial" w:hAnsi="Arial" w:cs="Arial"/>
          <w:b/>
          <w:sz w:val="16"/>
          <w:szCs w:val="16"/>
          <w:lang w:val="es-MX" w:eastAsia="en-US"/>
        </w:rPr>
        <w:t>/2021</w:t>
      </w:r>
      <w:r>
        <w:rPr>
          <w:rFonts w:ascii="Arial" w:eastAsia="Arial" w:hAnsi="Arial" w:cs="Arial"/>
          <w:sz w:val="16"/>
          <w:szCs w:val="16"/>
          <w:lang w:val="es-MX" w:eastAsia="en-US"/>
        </w:rPr>
        <w:t xml:space="preserve"> del Proceso Electoral Local 2020-2021, aprobado en la Décima Segunda Sesión Extraordinaria del Consejo General del Instituto Electoral del Estado de Colima, celebrada el día 20 (veinte) de febrero del año 2021 (dos mil veintiuno). ----------------------------------------------------------------------------------------------------</w:t>
      </w:r>
    </w:p>
    <w:p w14:paraId="172E5292" w14:textId="77777777" w:rsidR="00EB160C" w:rsidRDefault="00EB160C" w:rsidP="00EB160C">
      <w:pPr>
        <w:rPr>
          <w:sz w:val="2"/>
          <w:szCs w:val="2"/>
        </w:rPr>
      </w:pPr>
    </w:p>
    <w:p w14:paraId="67227418" w14:textId="77777777" w:rsidR="00EB160C" w:rsidRDefault="00EB160C" w:rsidP="00EB160C"/>
    <w:p w14:paraId="0D452D82" w14:textId="77777777" w:rsidR="00534A53" w:rsidRPr="002C1281" w:rsidRDefault="00534A53" w:rsidP="002C1281">
      <w:pPr>
        <w:tabs>
          <w:tab w:val="left" w:pos="5790"/>
        </w:tabs>
      </w:pPr>
    </w:p>
    <w:sectPr w:rsidR="00534A53" w:rsidRPr="002C1281" w:rsidSect="00E25681">
      <w:headerReference w:type="default" r:id="rId8"/>
      <w:footerReference w:type="default" r:id="rId9"/>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4BC3" w14:textId="77777777" w:rsidR="00804563" w:rsidRDefault="00804563" w:rsidP="00785936">
      <w:r>
        <w:separator/>
      </w:r>
    </w:p>
  </w:endnote>
  <w:endnote w:type="continuationSeparator" w:id="0">
    <w:p w14:paraId="70E32547" w14:textId="77777777" w:rsidR="00804563" w:rsidRDefault="00804563" w:rsidP="0078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14:paraId="604AE631" w14:textId="792EF572" w:rsidR="002C1281" w:rsidRDefault="002C1281" w:rsidP="00E25681">
        <w:pPr>
          <w:jc w:val="center"/>
          <w:rPr>
            <w:rFonts w:ascii="Calibri" w:eastAsia="Calibri" w:hAnsi="Calibri"/>
          </w:rPr>
        </w:pPr>
        <w:r w:rsidRPr="003D60F5">
          <w:rPr>
            <w:rFonts w:ascii="Calibri" w:hAnsi="Calibri"/>
            <w:b/>
            <w:sz w:val="20"/>
            <w:szCs w:val="20"/>
          </w:rPr>
          <w:t xml:space="preserve">ACUERDO NO. </w:t>
        </w:r>
        <w:r>
          <w:rPr>
            <w:rFonts w:ascii="Calibri" w:hAnsi="Calibri" w:cs="Arial"/>
            <w:b/>
            <w:sz w:val="20"/>
            <w:szCs w:val="20"/>
          </w:rPr>
          <w:t>IEE/CG/A</w:t>
        </w:r>
        <w:r w:rsidR="00182751">
          <w:rPr>
            <w:rFonts w:ascii="Calibri" w:hAnsi="Calibri" w:cs="Arial"/>
            <w:b/>
            <w:sz w:val="20"/>
            <w:szCs w:val="20"/>
          </w:rPr>
          <w:t>049</w:t>
        </w:r>
        <w:r>
          <w:rPr>
            <w:rFonts w:ascii="Calibri" w:hAnsi="Calibri" w:cs="Arial"/>
            <w:b/>
            <w:sz w:val="20"/>
            <w:szCs w:val="20"/>
          </w:rPr>
          <w:t>/2021</w:t>
        </w:r>
      </w:p>
      <w:p w14:paraId="4CFAD3B6" w14:textId="3D3CCB2A" w:rsidR="001503DC" w:rsidRPr="00DE35A4" w:rsidRDefault="00901B4C" w:rsidP="00E25681">
        <w:pPr>
          <w:jc w:val="center"/>
          <w:rPr>
            <w:sz w:val="8"/>
            <w:szCs w:val="16"/>
          </w:rPr>
        </w:pPr>
        <w:r w:rsidRPr="00DE35A4">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23A4C9DD" wp14:editId="6F9B8B52">
                  <wp:simplePos x="0" y="0"/>
                  <wp:positionH relativeFrom="column">
                    <wp:posOffset>1644015</wp:posOffset>
                  </wp:positionH>
                  <wp:positionV relativeFrom="paragraph">
                    <wp:posOffset>-240030</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4750FD" id="_x0000_t32" coordsize="21600,21600" o:spt="32" o:oned="t" path="m,l21600,21600e" filled="f">
                  <v:path arrowok="t" fillok="f" o:connecttype="none"/>
                  <o:lock v:ext="edit" shapetype="t"/>
                </v:shapetype>
                <v:shape id="Conector recto de flecha 2" o:spid="_x0000_s1026" type="#_x0000_t32" style="position:absolute;margin-left:129.45pt;margin-top:-18.9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CIyCmf3gAAAAsBAAAPAAAAZHJzL2Rvd25yZXYueG1sTI/N&#10;TsMwEITvSLyDtUjcWqcttCXEqSqgEqci2j6AGy9xwF5HsZsGnp5FQoLb/oxmvilWg3eixy42gRRM&#10;xhkIpCqYhmoFh/1mtAQRkyajXSBU8IkRVuXlRaFzE870iv0u1YJNKOZagU2pzaWMlUWv4zi0SPx7&#10;C53XideulqbTZzb3Tk6zbC69bogTrG7xwWL1sTt5Dpm99+2jdU/br+eb9YvZkK88KXV9NazvQSQc&#10;0p8YfvAZHUpmOoYTmSicgunt8o6lCkazBXdgxXwx4eH4e5FlIf93KL8BAAD//wMAUEsBAi0AFAAG&#10;AAgAAAAhALaDOJL+AAAA4QEAABMAAAAAAAAAAAAAAAAAAAAAAFtDb250ZW50X1R5cGVzXS54bWxQ&#10;SwECLQAUAAYACAAAACEAOP0h/9YAAACUAQAACwAAAAAAAAAAAAAAAAAvAQAAX3JlbHMvLnJlbHNQ&#10;SwECLQAUAAYACAAAACEAhP0EVeoBAAC9AwAADgAAAAAAAAAAAAAAAAAuAgAAZHJzL2Uyb0RvYy54&#10;bWxQSwECLQAUAAYACAAAACEAiMgpn94AAAALAQAADwAAAAAAAAAAAAAAAABEBAAAZHJzL2Rvd25y&#10;ZXYueG1sUEsFBgAAAAAEAAQA8wAAAE8FAAAAAA==&#10;">
                  <v:stroke dashstyle="1 1" endcap="round"/>
                  <v:shadow color="#868686"/>
                </v:shape>
              </w:pict>
            </mc:Fallback>
          </mc:AlternateContent>
        </w:r>
        <w:r>
          <w:rPr>
            <w:rFonts w:ascii="Calibri" w:hAnsi="Calibri" w:cs="Arial"/>
            <w:sz w:val="18"/>
            <w:szCs w:val="20"/>
          </w:rPr>
          <w:t xml:space="preserve">Desahogo de consulta formulada por el Partido </w:t>
        </w:r>
        <w:r w:rsidR="00570490">
          <w:rPr>
            <w:rFonts w:ascii="Calibri" w:hAnsi="Calibri" w:cs="Arial"/>
            <w:sz w:val="18"/>
            <w:szCs w:val="20"/>
          </w:rPr>
          <w:t>Verde Ecologista de México</w:t>
        </w:r>
      </w:p>
      <w:p w14:paraId="4D98C263" w14:textId="3E8A3B1B" w:rsidR="001503DC" w:rsidRPr="001D4633" w:rsidRDefault="00901B4C" w:rsidP="000C48A8">
        <w:pPr>
          <w:tabs>
            <w:tab w:val="center" w:pos="4419"/>
            <w:tab w:val="center" w:pos="4536"/>
            <w:tab w:val="left" w:pos="6670"/>
            <w:tab w:val="right" w:pos="8838"/>
          </w:tabs>
          <w:rPr>
            <w:sz w:val="22"/>
          </w:rPr>
        </w:pPr>
        <w:r>
          <w:rPr>
            <w:rFonts w:ascii="Calibri" w:hAnsi="Calibri"/>
            <w:sz w:val="18"/>
            <w:szCs w:val="20"/>
          </w:rPr>
          <w:tab/>
        </w: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6363BC">
          <w:rPr>
            <w:rFonts w:ascii="Calibri" w:hAnsi="Calibri"/>
            <w:noProof/>
            <w:sz w:val="18"/>
            <w:szCs w:val="20"/>
          </w:rPr>
          <w:t>14</w:t>
        </w:r>
        <w:r w:rsidRPr="00DE35A4">
          <w:rPr>
            <w:rFonts w:ascii="Calibri" w:hAnsi="Calibri"/>
            <w:sz w:val="18"/>
            <w:szCs w:val="20"/>
          </w:rPr>
          <w:fldChar w:fldCharType="end"/>
        </w:r>
        <w:r>
          <w:rPr>
            <w:rFonts w:ascii="Calibri" w:hAnsi="Calibri"/>
            <w:sz w:val="18"/>
            <w:szCs w:val="20"/>
          </w:rPr>
          <w:t xml:space="preserve"> de 1</w:t>
        </w:r>
        <w:r w:rsidR="00182751">
          <w:rPr>
            <w:rFonts w:ascii="Calibri" w:hAnsi="Calibri"/>
            <w:sz w:val="18"/>
            <w:szCs w:val="20"/>
          </w:rPr>
          <w:t>5</w:t>
        </w:r>
        <w:r>
          <w:rPr>
            <w:rFonts w:ascii="Calibri" w:hAnsi="Calibri"/>
            <w:sz w:val="18"/>
            <w:szCs w:val="20"/>
          </w:rPr>
          <w:tab/>
        </w:r>
      </w:p>
    </w:sdtContent>
  </w:sdt>
  <w:p w14:paraId="78661E90" w14:textId="77777777" w:rsidR="001503DC" w:rsidRPr="00142316" w:rsidRDefault="00804563" w:rsidP="00E25681">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43A1D" w14:textId="77777777" w:rsidR="00804563" w:rsidRDefault="00804563" w:rsidP="00785936">
      <w:r>
        <w:separator/>
      </w:r>
    </w:p>
  </w:footnote>
  <w:footnote w:type="continuationSeparator" w:id="0">
    <w:p w14:paraId="28F3409A" w14:textId="77777777" w:rsidR="00804563" w:rsidRDefault="00804563" w:rsidP="00785936">
      <w:r>
        <w:continuationSeparator/>
      </w:r>
    </w:p>
  </w:footnote>
  <w:footnote w:id="1">
    <w:p w14:paraId="67813BA2" w14:textId="77777777" w:rsidR="009F3F24" w:rsidRPr="00916743" w:rsidRDefault="009F3F24" w:rsidP="009F3F24">
      <w:pPr>
        <w:pStyle w:val="Textonotapie"/>
        <w:jc w:val="both"/>
        <w:rPr>
          <w:rFonts w:ascii="Arial" w:hAnsi="Arial" w:cs="Arial"/>
          <w:i/>
          <w:sz w:val="18"/>
          <w:szCs w:val="18"/>
          <w:lang w:val="es-MX"/>
        </w:rPr>
      </w:pPr>
      <w:r w:rsidRPr="00916743">
        <w:rPr>
          <w:rStyle w:val="Refdenotaalpie"/>
          <w:rFonts w:ascii="Arial" w:hAnsi="Arial" w:cs="Arial"/>
          <w:i/>
          <w:sz w:val="16"/>
          <w:szCs w:val="18"/>
        </w:rPr>
        <w:footnoteRef/>
      </w:r>
      <w:hyperlink r:id="rId1" w:history="1">
        <w:r w:rsidRPr="0048429C">
          <w:rPr>
            <w:rStyle w:val="Hipervnculo"/>
            <w:rFonts w:ascii="Arial" w:hAnsi="Arial" w:cs="Arial"/>
            <w:i/>
            <w:sz w:val="16"/>
            <w:szCs w:val="18"/>
          </w:rPr>
          <w:t>https://www.te.gob.mx/IUSEapp/tesisjur.aspx?idtesis=14/2019&amp;tpoBusqueda=S&amp;sWord=DERECHO,A,SER,VOTADO.,EL,REQUISITO,DE,SEPARACI%c3%93N,DEL,CARGO,DEBE,ESTAR,EXPRESAMENTE,PREVISTO,EN,LA,NORMA</w:t>
        </w:r>
      </w:hyperlink>
      <w:r w:rsidRPr="0048429C">
        <w:rPr>
          <w:rFonts w:ascii="Arial" w:hAnsi="Arial" w:cs="Arial"/>
          <w:i/>
          <w:sz w:val="16"/>
          <w:szCs w:val="18"/>
        </w:rPr>
        <w:t xml:space="preserve"> (Consultada el 13 de febrero de 2021)</w:t>
      </w:r>
    </w:p>
  </w:footnote>
  <w:footnote w:id="2">
    <w:p w14:paraId="63D9AB0A" w14:textId="77777777" w:rsidR="009F3F24" w:rsidRPr="00916743" w:rsidRDefault="009F3F24" w:rsidP="009F3F24">
      <w:pPr>
        <w:pStyle w:val="Textonotapie"/>
        <w:jc w:val="both"/>
        <w:rPr>
          <w:rFonts w:ascii="Arial" w:hAnsi="Arial" w:cs="Arial"/>
          <w:i/>
          <w:sz w:val="18"/>
          <w:szCs w:val="18"/>
          <w:lang w:val="es-MX"/>
        </w:rPr>
      </w:pPr>
      <w:r w:rsidRPr="0048429C">
        <w:rPr>
          <w:rStyle w:val="Refdenotaalpie"/>
          <w:rFonts w:ascii="Arial" w:hAnsi="Arial" w:cs="Arial"/>
          <w:i/>
          <w:sz w:val="16"/>
          <w:szCs w:val="18"/>
        </w:rPr>
        <w:footnoteRef/>
      </w:r>
      <w:hyperlink r:id="rId2" w:history="1">
        <w:r w:rsidRPr="0048429C">
          <w:rPr>
            <w:rStyle w:val="Hipervnculo"/>
            <w:rFonts w:ascii="Arial" w:hAnsi="Arial" w:cs="Arial"/>
            <w:i/>
            <w:sz w:val="16"/>
            <w:szCs w:val="18"/>
          </w:rPr>
          <w:t>https://www.te.gob.mx/IUSEapp/tesisjur.aspx?idtesis=14/2012&amp;tpoBusqueda=S&amp;sWord=ACTOS,DE,PROSELITISMO,POL%c3%8dTICO.,LA,SOLA,ASISTENCIA,DE,SERVIDORES,P%c3%9aBLICOS,EN,D%c3%8dAS,INH%c3%81BILES,A,TALES,ACTOS,NO,EST%c3%81,RESTRINGIDA,EN,LA,LEY</w:t>
        </w:r>
      </w:hyperlink>
      <w:r w:rsidRPr="0048429C">
        <w:rPr>
          <w:rFonts w:ascii="Arial" w:hAnsi="Arial" w:cs="Arial"/>
          <w:i/>
          <w:sz w:val="16"/>
          <w:szCs w:val="18"/>
        </w:rPr>
        <w:t xml:space="preserve"> (Consultada el 14 de febrero de 2021)</w:t>
      </w:r>
    </w:p>
  </w:footnote>
  <w:footnote w:id="3">
    <w:p w14:paraId="30837BC5" w14:textId="77777777" w:rsidR="009F3F24" w:rsidRPr="00916743" w:rsidRDefault="009F3F24" w:rsidP="009F3F24">
      <w:pPr>
        <w:pStyle w:val="Textonotapie"/>
        <w:jc w:val="both"/>
        <w:rPr>
          <w:rFonts w:ascii="Arial" w:hAnsi="Arial" w:cs="Arial"/>
          <w:i/>
          <w:sz w:val="18"/>
          <w:lang w:val="es-MX"/>
        </w:rPr>
      </w:pPr>
      <w:r w:rsidRPr="0048429C">
        <w:rPr>
          <w:rStyle w:val="Refdenotaalpie"/>
          <w:rFonts w:ascii="Arial" w:hAnsi="Arial" w:cs="Arial"/>
          <w:i/>
          <w:sz w:val="16"/>
        </w:rPr>
        <w:footnoteRef/>
      </w:r>
      <w:hyperlink r:id="rId3" w:history="1">
        <w:r w:rsidRPr="0048429C">
          <w:rPr>
            <w:rStyle w:val="Hipervnculo"/>
            <w:rFonts w:ascii="Arial" w:hAnsi="Arial" w:cs="Arial"/>
            <w:i/>
            <w:sz w:val="16"/>
          </w:rPr>
          <w:t>https://www.te.gob.mx/IUSEapp/tesisjur.aspx?idtesis=L/2015&amp;tpoBusqueda=S&amp;sWord=ACTOS,PROSELITISTAS.,LOS,SERVIDORES,P%c3%9aBLICOS,DEBEN,ABSTENERSE,DE,ACUDIR,A,ELLOS,EN,D%c3%8dAS,H%c3%81BILES</w:t>
        </w:r>
      </w:hyperlink>
      <w:r w:rsidRPr="0048429C">
        <w:rPr>
          <w:rFonts w:ascii="Arial" w:hAnsi="Arial" w:cs="Arial"/>
          <w:i/>
          <w:sz w:val="16"/>
        </w:rPr>
        <w:t xml:space="preserve"> </w:t>
      </w:r>
      <w:r w:rsidRPr="0048429C">
        <w:rPr>
          <w:rFonts w:ascii="Arial" w:hAnsi="Arial" w:cs="Arial"/>
          <w:i/>
          <w:sz w:val="16"/>
          <w:szCs w:val="18"/>
        </w:rPr>
        <w:t>(Consultada el 14 de febrero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87E4" w14:textId="77777777" w:rsidR="001503DC" w:rsidRDefault="00901B4C" w:rsidP="00E25681">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2EE7FE36" wp14:editId="15102BFF">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77C91057" w14:textId="77777777" w:rsidR="001503DC" w:rsidRPr="00640C8A" w:rsidRDefault="00901B4C" w:rsidP="00E25681">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784C3A0" w14:textId="77777777" w:rsidR="001503DC" w:rsidRDefault="00901B4C" w:rsidP="00E25681">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287488F7" wp14:editId="19B72F78">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D4C6AF"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0F2"/>
    <w:multiLevelType w:val="hybridMultilevel"/>
    <w:tmpl w:val="69F20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C54755"/>
    <w:multiLevelType w:val="hybridMultilevel"/>
    <w:tmpl w:val="3AE84C5C"/>
    <w:lvl w:ilvl="0" w:tplc="AB44017C">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4105720"/>
    <w:multiLevelType w:val="hybridMultilevel"/>
    <w:tmpl w:val="C63C6C76"/>
    <w:lvl w:ilvl="0" w:tplc="6AF0CFDA">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142B44"/>
    <w:multiLevelType w:val="hybridMultilevel"/>
    <w:tmpl w:val="4B6028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31A9D"/>
    <w:multiLevelType w:val="hybridMultilevel"/>
    <w:tmpl w:val="31B2F26E"/>
    <w:lvl w:ilvl="0" w:tplc="C554C09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B6A79F7"/>
    <w:multiLevelType w:val="hybridMultilevel"/>
    <w:tmpl w:val="5002B014"/>
    <w:lvl w:ilvl="0" w:tplc="CB7C0F8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D840B00"/>
    <w:multiLevelType w:val="hybridMultilevel"/>
    <w:tmpl w:val="0BEEFE9E"/>
    <w:lvl w:ilvl="0" w:tplc="A3880AD4">
      <w:start w:val="1"/>
      <w:numFmt w:val="upperRoman"/>
      <w:lvlText w:val="%1."/>
      <w:lvlJc w:val="left"/>
      <w:pPr>
        <w:ind w:left="928"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2247EE7"/>
    <w:multiLevelType w:val="hybridMultilevel"/>
    <w:tmpl w:val="DE0AC2C6"/>
    <w:lvl w:ilvl="0" w:tplc="080A000F">
      <w:start w:val="8"/>
      <w:numFmt w:val="decimal"/>
      <w:lvlText w:val="%1."/>
      <w:lvlJc w:val="left"/>
      <w:pPr>
        <w:ind w:left="720" w:hanging="360"/>
      </w:pPr>
      <w:rPr>
        <w:rFonts w:eastAsia="Times New Roman"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992E9B"/>
    <w:multiLevelType w:val="hybridMultilevel"/>
    <w:tmpl w:val="AB928A8C"/>
    <w:lvl w:ilvl="0" w:tplc="AEB4A09C">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55590FF0"/>
    <w:multiLevelType w:val="hybridMultilevel"/>
    <w:tmpl w:val="1D9A2310"/>
    <w:lvl w:ilvl="0" w:tplc="C53AD97C">
      <w:start w:val="4"/>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6CD74CEF"/>
    <w:multiLevelType w:val="hybridMultilevel"/>
    <w:tmpl w:val="08C2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7D85A51"/>
    <w:multiLevelType w:val="hybridMultilevel"/>
    <w:tmpl w:val="DC121A10"/>
    <w:lvl w:ilvl="0" w:tplc="0E3C6EE6">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DB72AEE"/>
    <w:multiLevelType w:val="hybridMultilevel"/>
    <w:tmpl w:val="7FA09B7A"/>
    <w:lvl w:ilvl="0" w:tplc="5C14E2E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ED344EE"/>
    <w:multiLevelType w:val="hybridMultilevel"/>
    <w:tmpl w:val="55E6F2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
  </w:num>
  <w:num w:numId="5">
    <w:abstractNumId w:val="4"/>
  </w:num>
  <w:num w:numId="6">
    <w:abstractNumId w:val="3"/>
  </w:num>
  <w:num w:numId="7">
    <w:abstractNumId w:val="10"/>
  </w:num>
  <w:num w:numId="8">
    <w:abstractNumId w:val="11"/>
  </w:num>
  <w:num w:numId="9">
    <w:abstractNumId w:val="5"/>
  </w:num>
  <w:num w:numId="10">
    <w:abstractNumId w:val="8"/>
  </w:num>
  <w:num w:numId="11">
    <w:abstractNumId w:val="13"/>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36"/>
    <w:rsid w:val="0001385D"/>
    <w:rsid w:val="000F3468"/>
    <w:rsid w:val="000F4D68"/>
    <w:rsid w:val="00182751"/>
    <w:rsid w:val="00236913"/>
    <w:rsid w:val="002C1281"/>
    <w:rsid w:val="002F5C0B"/>
    <w:rsid w:val="00396E69"/>
    <w:rsid w:val="003A6B22"/>
    <w:rsid w:val="003F02F5"/>
    <w:rsid w:val="0040719F"/>
    <w:rsid w:val="00472E68"/>
    <w:rsid w:val="005319E0"/>
    <w:rsid w:val="00534A53"/>
    <w:rsid w:val="00570490"/>
    <w:rsid w:val="005852E1"/>
    <w:rsid w:val="005A3A96"/>
    <w:rsid w:val="005D07A9"/>
    <w:rsid w:val="005F700B"/>
    <w:rsid w:val="006363BC"/>
    <w:rsid w:val="0078367D"/>
    <w:rsid w:val="00785936"/>
    <w:rsid w:val="007A00DA"/>
    <w:rsid w:val="00804563"/>
    <w:rsid w:val="00834E65"/>
    <w:rsid w:val="0089698A"/>
    <w:rsid w:val="008C7E54"/>
    <w:rsid w:val="008F0038"/>
    <w:rsid w:val="00901B4C"/>
    <w:rsid w:val="009637E7"/>
    <w:rsid w:val="009F3F24"/>
    <w:rsid w:val="00A209FB"/>
    <w:rsid w:val="00A263B7"/>
    <w:rsid w:val="00A5156B"/>
    <w:rsid w:val="00A66D85"/>
    <w:rsid w:val="00AF4429"/>
    <w:rsid w:val="00B15C19"/>
    <w:rsid w:val="00B16B23"/>
    <w:rsid w:val="00B47D4F"/>
    <w:rsid w:val="00B9455F"/>
    <w:rsid w:val="00BA07CD"/>
    <w:rsid w:val="00BA52DD"/>
    <w:rsid w:val="00BB2557"/>
    <w:rsid w:val="00BC3717"/>
    <w:rsid w:val="00C4121B"/>
    <w:rsid w:val="00CA6E26"/>
    <w:rsid w:val="00CB664D"/>
    <w:rsid w:val="00CF5B1F"/>
    <w:rsid w:val="00D070E3"/>
    <w:rsid w:val="00D371CC"/>
    <w:rsid w:val="00DE4934"/>
    <w:rsid w:val="00E30F59"/>
    <w:rsid w:val="00E77787"/>
    <w:rsid w:val="00E80125"/>
    <w:rsid w:val="00EB160C"/>
    <w:rsid w:val="00EE08BC"/>
    <w:rsid w:val="00F46E8E"/>
    <w:rsid w:val="00F67307"/>
    <w:rsid w:val="00F85662"/>
    <w:rsid w:val="00FE7836"/>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E6E4"/>
  <w15:chartTrackingRefBased/>
  <w15:docId w15:val="{AE286A5C-FED7-4F16-802D-33E70AA3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7859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85936"/>
    <w:pPr>
      <w:tabs>
        <w:tab w:val="center" w:pos="4419"/>
        <w:tab w:val="right" w:pos="8838"/>
      </w:tabs>
    </w:pPr>
  </w:style>
  <w:style w:type="character" w:customStyle="1" w:styleId="PiedepginaCar1">
    <w:name w:val="Pie de página Car1"/>
    <w:basedOn w:val="Fuentedeprrafopredeter"/>
    <w:uiPriority w:val="99"/>
    <w:semiHidden/>
    <w:rsid w:val="00785936"/>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85936"/>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785936"/>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785936"/>
    <w:pPr>
      <w:spacing w:after="200" w:line="276" w:lineRule="auto"/>
      <w:ind w:left="708"/>
    </w:pPr>
    <w:rPr>
      <w:rFonts w:ascii="Calibri" w:hAnsi="Calibri"/>
      <w:sz w:val="22"/>
      <w:szCs w:val="22"/>
      <w:lang w:val="es-MX" w:eastAsia="en-US"/>
    </w:rPr>
  </w:style>
  <w:style w:type="character" w:customStyle="1" w:styleId="SinespaciadoCar">
    <w:name w:val="Sin espaciado Car"/>
    <w:link w:val="Sinespaciado"/>
    <w:uiPriority w:val="1"/>
    <w:locked/>
    <w:rsid w:val="00785936"/>
    <w:rPr>
      <w:rFonts w:ascii="Times New Roman" w:eastAsia="Times New Roman" w:hAnsi="Times New Roman" w:cs="Times New Roman"/>
      <w:sz w:val="24"/>
      <w:szCs w:val="24"/>
      <w:lang w:val="es-ES" w:eastAsia="es-ES"/>
    </w:rPr>
  </w:style>
  <w:style w:type="paragraph" w:customStyle="1" w:styleId="Default">
    <w:name w:val="Default"/>
    <w:rsid w:val="0078593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8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uiPriority w:val="99"/>
    <w:qFormat/>
    <w:rsid w:val="00785936"/>
    <w:rPr>
      <w:rFonts w:ascii="Times New Roman" w:eastAsia="Times New Roman" w:hAnsi="Times New Roman" w:cs="Times New Roman"/>
      <w:lang w:val="es-ES" w:eastAsia="es-ES"/>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qFormat/>
    <w:rsid w:val="00785936"/>
    <w:rPr>
      <w:sz w:val="22"/>
      <w:szCs w:val="22"/>
    </w:rPr>
  </w:style>
  <w:style w:type="character" w:customStyle="1" w:styleId="TextonotapieCar1">
    <w:name w:val="Texto nota pie Car1"/>
    <w:basedOn w:val="Fuentedeprrafopredeter"/>
    <w:uiPriority w:val="99"/>
    <w:semiHidden/>
    <w:rsid w:val="00785936"/>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qFormat/>
    <w:rsid w:val="00785936"/>
    <w:rPr>
      <w:rFonts w:ascii="Calibri" w:eastAsia="Calibri" w:hAnsi="Calibri"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85936"/>
    <w:pPr>
      <w:spacing w:after="160" w:line="259" w:lineRule="auto"/>
      <w:jc w:val="both"/>
    </w:pPr>
    <w:rPr>
      <w:rFonts w:ascii="Calibri" w:eastAsia="Calibri" w:hAnsi="Calibri"/>
      <w:sz w:val="22"/>
      <w:szCs w:val="22"/>
      <w:vertAlign w:val="superscript"/>
      <w:lang w:val="es-MX" w:eastAsia="en-US"/>
    </w:rPr>
  </w:style>
  <w:style w:type="character" w:styleId="Hipervnculo">
    <w:name w:val="Hyperlink"/>
    <w:basedOn w:val="Fuentedeprrafopredeter"/>
    <w:uiPriority w:val="99"/>
    <w:unhideWhenUsed/>
    <w:rsid w:val="00785936"/>
    <w:rPr>
      <w:color w:val="0000FF"/>
      <w:u w:val="single"/>
    </w:rPr>
  </w:style>
  <w:style w:type="paragraph" w:styleId="Textoindependiente3">
    <w:name w:val="Body Text 3"/>
    <w:basedOn w:val="Normal"/>
    <w:link w:val="Textoindependiente3Car"/>
    <w:rsid w:val="00570490"/>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570490"/>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570490"/>
    <w:pPr>
      <w:tabs>
        <w:tab w:val="center" w:pos="4419"/>
        <w:tab w:val="right" w:pos="8838"/>
      </w:tabs>
    </w:pPr>
  </w:style>
  <w:style w:type="character" w:customStyle="1" w:styleId="EncabezadoCar">
    <w:name w:val="Encabezado Car"/>
    <w:basedOn w:val="Fuentedeprrafopredeter"/>
    <w:link w:val="Encabezado"/>
    <w:uiPriority w:val="99"/>
    <w:rsid w:val="0057049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IUSEapp/tesisjur.aspx?idtesis=L/2015&amp;tpoBusqueda=S&amp;sWord=ACTOS,PROSELITISTAS.,LOS,SERVIDORES,P%c3%9aBLICOS,DEBEN,ABSTENERSE,DE,ACUDIR,A,ELLOS,EN,D%c3%8dAS,H%c3%81BILES" TargetMode="External"/><Relationship Id="rId2" Type="http://schemas.openxmlformats.org/officeDocument/2006/relationships/hyperlink" Target="https://www.te.gob.mx/IUSEapp/tesisjur.aspx?idtesis=14/2012&amp;tpoBusqueda=S&amp;sWord=ACTOS,DE,PROSELITISMO,POL%c3%8dTICO.,LA,SOLA,ASISTENCIA,DE,SERVIDORES,P%c3%9aBLICOS,EN,D%c3%8dAS,INH%c3%81BILES,A,TALES,ACTOS,NO,EST%c3%81,RESTRINGIDA,EN,LA,LEY" TargetMode="External"/><Relationship Id="rId1" Type="http://schemas.openxmlformats.org/officeDocument/2006/relationships/hyperlink" Target="https://www.te.gob.mx/IUSEapp/tesisjur.aspx?idtesis=14/2019&amp;tpoBusqueda=S&amp;sWord=DERECHO,A,SER,VOTADO.,EL,REQUISITO,DE,SEPARACI%c3%93N,DEL,CARGO,DEBE,ESTAR,EXPRESAMENTE,PREVISTO,EN,LA,NOR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2905-371B-48B2-AF39-A47D0E0B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4631</Words>
  <Characters>25476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2021-02-23T20:25:00Z</dcterms:created>
  <dcterms:modified xsi:type="dcterms:W3CDTF">2021-02-23T20:25:00Z</dcterms:modified>
</cp:coreProperties>
</file>