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D1DC" w14:textId="3BF5B219" w:rsidR="00B36F53" w:rsidRPr="00B52C76" w:rsidRDefault="00B47061" w:rsidP="008D0570">
      <w:pPr>
        <w:jc w:val="right"/>
        <w:rPr>
          <w:rFonts w:ascii="Arial" w:hAnsi="Arial" w:cs="Arial"/>
          <w:b/>
          <w:sz w:val="22"/>
          <w:szCs w:val="22"/>
        </w:rPr>
      </w:pPr>
      <w:r w:rsidRPr="00B52C76">
        <w:rPr>
          <w:rFonts w:ascii="Arial" w:hAnsi="Arial" w:cs="Arial"/>
          <w:b/>
          <w:sz w:val="22"/>
          <w:szCs w:val="22"/>
        </w:rPr>
        <w:t>IEE/CG/A</w:t>
      </w:r>
      <w:r w:rsidR="006B6429">
        <w:rPr>
          <w:rFonts w:ascii="Arial" w:hAnsi="Arial" w:cs="Arial"/>
          <w:b/>
          <w:sz w:val="22"/>
          <w:szCs w:val="22"/>
        </w:rPr>
        <w:t>052</w:t>
      </w:r>
      <w:r w:rsidR="00506A7A" w:rsidRPr="00B52C76">
        <w:rPr>
          <w:rFonts w:ascii="Arial" w:hAnsi="Arial" w:cs="Arial"/>
          <w:b/>
          <w:sz w:val="22"/>
          <w:szCs w:val="22"/>
        </w:rPr>
        <w:t>/2021</w:t>
      </w:r>
      <w:r w:rsidR="00B36F53" w:rsidRPr="00B52C76">
        <w:rPr>
          <w:rFonts w:ascii="Arial" w:hAnsi="Arial" w:cs="Arial"/>
          <w:b/>
          <w:sz w:val="22"/>
          <w:szCs w:val="22"/>
        </w:rPr>
        <w:t xml:space="preserve"> </w:t>
      </w:r>
    </w:p>
    <w:p w14:paraId="77C7C8E0" w14:textId="77777777" w:rsidR="00962DBE" w:rsidRPr="00B52C76" w:rsidRDefault="00962DBE" w:rsidP="00A25538">
      <w:pPr>
        <w:jc w:val="both"/>
        <w:rPr>
          <w:rFonts w:ascii="Arial" w:hAnsi="Arial" w:cs="Arial"/>
          <w:b/>
          <w:sz w:val="22"/>
          <w:szCs w:val="22"/>
        </w:rPr>
      </w:pPr>
    </w:p>
    <w:p w14:paraId="46721F0D" w14:textId="5BBE4A56" w:rsidR="00C13E1F" w:rsidRPr="00B52C76" w:rsidRDefault="00B672FE" w:rsidP="00C13E1F">
      <w:pPr>
        <w:jc w:val="both"/>
        <w:rPr>
          <w:rFonts w:ascii="Arial" w:hAnsi="Arial" w:cs="Arial"/>
          <w:b/>
          <w:sz w:val="22"/>
          <w:szCs w:val="22"/>
        </w:rPr>
      </w:pPr>
      <w:r w:rsidRPr="00B52C76">
        <w:rPr>
          <w:rFonts w:ascii="Arial" w:hAnsi="Arial" w:cs="Arial"/>
          <w:b/>
          <w:sz w:val="22"/>
          <w:szCs w:val="22"/>
        </w:rPr>
        <w:t xml:space="preserve">ACUERDO DEL CONSEJO GENERAL DEL INSTITUTO ELECTORAL DEL ESTADO DE COLIMA, </w:t>
      </w:r>
      <w:r w:rsidR="00EF381D" w:rsidRPr="00B52C76">
        <w:rPr>
          <w:rFonts w:ascii="Arial" w:hAnsi="Arial" w:cs="Arial"/>
          <w:b/>
          <w:sz w:val="22"/>
          <w:szCs w:val="22"/>
        </w:rPr>
        <w:t>POR EL QUE SE APRUEBA</w:t>
      </w:r>
      <w:r w:rsidR="00C47654">
        <w:rPr>
          <w:rFonts w:ascii="Arial" w:hAnsi="Arial" w:cs="Arial"/>
          <w:b/>
          <w:sz w:val="22"/>
          <w:szCs w:val="22"/>
        </w:rPr>
        <w:t xml:space="preserve"> LA ADJUDICACIÓN DIRECTA DEL SERVICIO DE </w:t>
      </w:r>
      <w:r w:rsidR="00481DBE">
        <w:rPr>
          <w:rFonts w:ascii="Arial" w:hAnsi="Arial" w:cs="Arial"/>
          <w:b/>
          <w:sz w:val="22"/>
          <w:szCs w:val="22"/>
        </w:rPr>
        <w:t xml:space="preserve">IMPRESIÓN Y </w:t>
      </w:r>
      <w:r w:rsidR="00C47654">
        <w:rPr>
          <w:rFonts w:ascii="Arial" w:hAnsi="Arial" w:cs="Arial"/>
          <w:b/>
          <w:sz w:val="22"/>
          <w:szCs w:val="22"/>
        </w:rPr>
        <w:t>PRODUCCIÓN DE LA</w:t>
      </w:r>
      <w:r w:rsidR="00EF3391">
        <w:rPr>
          <w:rFonts w:ascii="Arial" w:hAnsi="Arial" w:cs="Arial"/>
          <w:b/>
          <w:sz w:val="22"/>
          <w:szCs w:val="22"/>
        </w:rPr>
        <w:t xml:space="preserve"> </w:t>
      </w:r>
      <w:r w:rsidR="00C47654">
        <w:rPr>
          <w:rFonts w:ascii="Arial" w:hAnsi="Arial" w:cs="Arial"/>
          <w:b/>
          <w:sz w:val="22"/>
          <w:szCs w:val="22"/>
        </w:rPr>
        <w:t>DOCUMENTACIÓN</w:t>
      </w:r>
      <w:r w:rsidR="004A17A8">
        <w:rPr>
          <w:rFonts w:ascii="Arial" w:hAnsi="Arial" w:cs="Arial"/>
          <w:b/>
          <w:sz w:val="22"/>
          <w:szCs w:val="22"/>
        </w:rPr>
        <w:t xml:space="preserve"> Y </w:t>
      </w:r>
      <w:r w:rsidR="00C47654">
        <w:rPr>
          <w:rFonts w:ascii="Arial" w:hAnsi="Arial" w:cs="Arial"/>
          <w:b/>
          <w:sz w:val="22"/>
          <w:szCs w:val="22"/>
        </w:rPr>
        <w:t xml:space="preserve">MATERIAL </w:t>
      </w:r>
      <w:r w:rsidR="00EF381D" w:rsidRPr="00B52C76">
        <w:rPr>
          <w:rFonts w:ascii="Arial" w:hAnsi="Arial" w:cs="Arial"/>
          <w:b/>
          <w:sz w:val="22"/>
          <w:szCs w:val="22"/>
        </w:rPr>
        <w:t>ELECTORAL</w:t>
      </w:r>
      <w:r w:rsidR="00C47654">
        <w:rPr>
          <w:rFonts w:ascii="Arial" w:hAnsi="Arial" w:cs="Arial"/>
          <w:b/>
          <w:sz w:val="22"/>
          <w:szCs w:val="22"/>
        </w:rPr>
        <w:t xml:space="preserve"> A UTILIZARSE </w:t>
      </w:r>
      <w:r w:rsidRPr="00B52C76">
        <w:rPr>
          <w:rFonts w:ascii="Arial" w:hAnsi="Arial" w:cs="Arial"/>
          <w:b/>
          <w:sz w:val="22"/>
          <w:szCs w:val="22"/>
        </w:rPr>
        <w:t>EN</w:t>
      </w:r>
      <w:r w:rsidR="00B87ADE" w:rsidRPr="00B52C76">
        <w:rPr>
          <w:rFonts w:ascii="Arial" w:hAnsi="Arial" w:cs="Arial"/>
          <w:b/>
          <w:sz w:val="22"/>
          <w:szCs w:val="22"/>
        </w:rPr>
        <w:t xml:space="preserve"> EL PROCESO ELECTORAL LOCAL 2020</w:t>
      </w:r>
      <w:r w:rsidRPr="00B52C76">
        <w:rPr>
          <w:rFonts w:ascii="Arial" w:hAnsi="Arial" w:cs="Arial"/>
          <w:b/>
          <w:sz w:val="22"/>
          <w:szCs w:val="22"/>
        </w:rPr>
        <w:t>-</w:t>
      </w:r>
      <w:r w:rsidR="00B87ADE" w:rsidRPr="00B52C76">
        <w:rPr>
          <w:rFonts w:ascii="Arial" w:hAnsi="Arial" w:cs="Arial"/>
          <w:b/>
          <w:sz w:val="22"/>
          <w:szCs w:val="22"/>
        </w:rPr>
        <w:t>2021</w:t>
      </w:r>
      <w:r w:rsidR="00C13E1F" w:rsidRPr="00B52C76">
        <w:rPr>
          <w:rFonts w:ascii="Arial" w:hAnsi="Arial" w:cs="Arial"/>
          <w:b/>
          <w:sz w:val="22"/>
          <w:szCs w:val="22"/>
        </w:rPr>
        <w:t xml:space="preserve">. </w:t>
      </w:r>
    </w:p>
    <w:p w14:paraId="231E224C" w14:textId="77777777" w:rsidR="00C13E1F" w:rsidRPr="00B52C76" w:rsidRDefault="00C13E1F" w:rsidP="00C13E1F">
      <w:pPr>
        <w:jc w:val="both"/>
        <w:rPr>
          <w:rFonts w:ascii="Arial" w:hAnsi="Arial" w:cs="Arial"/>
          <w:b/>
          <w:sz w:val="22"/>
          <w:szCs w:val="22"/>
        </w:rPr>
      </w:pPr>
    </w:p>
    <w:p w14:paraId="561678A7" w14:textId="77777777" w:rsidR="00C13E1F" w:rsidRPr="00B52C76" w:rsidRDefault="00C13E1F" w:rsidP="00C13E1F">
      <w:pPr>
        <w:jc w:val="both"/>
        <w:rPr>
          <w:rFonts w:ascii="Arial" w:hAnsi="Arial"/>
          <w:b/>
          <w:sz w:val="22"/>
          <w:szCs w:val="22"/>
        </w:rPr>
      </w:pPr>
      <w:r w:rsidRPr="00B52C76">
        <w:rPr>
          <w:rFonts w:ascii="Arial" w:hAnsi="Arial" w:cs="Arial"/>
          <w:b/>
          <w:sz w:val="22"/>
          <w:szCs w:val="22"/>
        </w:rPr>
        <w:t xml:space="preserve"> </w:t>
      </w:r>
    </w:p>
    <w:p w14:paraId="371F7D9A" w14:textId="77777777" w:rsidR="00C13E1F" w:rsidRPr="00B52C76" w:rsidRDefault="00C13E1F" w:rsidP="00C13E1F">
      <w:pPr>
        <w:jc w:val="center"/>
        <w:rPr>
          <w:rFonts w:ascii="Arial" w:hAnsi="Arial"/>
          <w:b/>
          <w:sz w:val="22"/>
          <w:szCs w:val="22"/>
        </w:rPr>
      </w:pPr>
      <w:r w:rsidRPr="00B52C76">
        <w:rPr>
          <w:rFonts w:ascii="Arial" w:hAnsi="Arial"/>
          <w:b/>
          <w:sz w:val="22"/>
          <w:szCs w:val="22"/>
        </w:rPr>
        <w:t>A N T E C E D E N T E</w:t>
      </w:r>
      <w:r w:rsidR="008E6FBD" w:rsidRPr="00B52C76">
        <w:rPr>
          <w:rFonts w:ascii="Arial" w:hAnsi="Arial"/>
          <w:b/>
          <w:sz w:val="22"/>
          <w:szCs w:val="22"/>
        </w:rPr>
        <w:t xml:space="preserve"> S</w:t>
      </w:r>
      <w:r w:rsidRPr="00B52C76">
        <w:rPr>
          <w:rFonts w:ascii="Arial" w:hAnsi="Arial"/>
          <w:b/>
          <w:sz w:val="22"/>
          <w:szCs w:val="22"/>
        </w:rPr>
        <w:t>:</w:t>
      </w:r>
    </w:p>
    <w:p w14:paraId="4E225C1B" w14:textId="77777777" w:rsidR="008E6FBD" w:rsidRPr="00B52C76" w:rsidRDefault="008E6FBD" w:rsidP="00C13E1F">
      <w:pPr>
        <w:spacing w:line="360" w:lineRule="auto"/>
        <w:jc w:val="both"/>
        <w:rPr>
          <w:rFonts w:ascii="Arial" w:hAnsi="Arial"/>
          <w:b/>
          <w:sz w:val="22"/>
          <w:szCs w:val="22"/>
        </w:rPr>
      </w:pPr>
    </w:p>
    <w:p w14:paraId="08225956" w14:textId="150F1CD7" w:rsidR="006750D6" w:rsidRPr="000D5C3E" w:rsidRDefault="00B52C76" w:rsidP="0037315A">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B52C76">
        <w:rPr>
          <w:rFonts w:eastAsia="Calibri" w:cs="Arial"/>
          <w:sz w:val="22"/>
          <w:szCs w:val="22"/>
          <w:lang w:eastAsia="en-US"/>
        </w:rPr>
        <w:t xml:space="preserve">El día 7 de septiembre de 2016, mediante acuerdo INE/CG661/2016 fue aprobado en </w:t>
      </w:r>
      <w:r w:rsidRPr="00B52C76">
        <w:rPr>
          <w:rFonts w:eastAsia="Calibri" w:cs="Arial"/>
          <w:sz w:val="22"/>
          <w:szCs w:val="22"/>
          <w:shd w:val="clear" w:color="auto" w:fill="FFFFFF"/>
          <w:lang w:eastAsia="en-US"/>
        </w:rPr>
        <w:t>Sesión Extraordinaria del Consejo General del I</w:t>
      </w:r>
      <w:r w:rsidR="00EF3391">
        <w:rPr>
          <w:rFonts w:eastAsia="Calibri" w:cs="Arial"/>
          <w:sz w:val="22"/>
          <w:szCs w:val="22"/>
          <w:shd w:val="clear" w:color="auto" w:fill="FFFFFF"/>
          <w:lang w:val="es-MX" w:eastAsia="en-US"/>
        </w:rPr>
        <w:t xml:space="preserve">nstituto </w:t>
      </w:r>
      <w:r w:rsidRPr="00B52C76">
        <w:rPr>
          <w:rFonts w:eastAsia="Calibri" w:cs="Arial"/>
          <w:sz w:val="22"/>
          <w:szCs w:val="22"/>
          <w:shd w:val="clear" w:color="auto" w:fill="FFFFFF"/>
          <w:lang w:eastAsia="en-US"/>
        </w:rPr>
        <w:t>N</w:t>
      </w:r>
      <w:r w:rsidR="00EF3391">
        <w:rPr>
          <w:rFonts w:eastAsia="Calibri" w:cs="Arial"/>
          <w:sz w:val="22"/>
          <w:szCs w:val="22"/>
          <w:shd w:val="clear" w:color="auto" w:fill="FFFFFF"/>
          <w:lang w:val="es-MX" w:eastAsia="en-US"/>
        </w:rPr>
        <w:t xml:space="preserve">acional </w:t>
      </w:r>
      <w:r w:rsidRPr="00B52C76">
        <w:rPr>
          <w:rFonts w:eastAsia="Calibri" w:cs="Arial"/>
          <w:sz w:val="22"/>
          <w:szCs w:val="22"/>
          <w:shd w:val="clear" w:color="auto" w:fill="FFFFFF"/>
          <w:lang w:eastAsia="en-US"/>
        </w:rPr>
        <w:t>E</w:t>
      </w:r>
      <w:r w:rsidR="00EF3391">
        <w:rPr>
          <w:rFonts w:eastAsia="Calibri" w:cs="Arial"/>
          <w:sz w:val="22"/>
          <w:szCs w:val="22"/>
          <w:shd w:val="clear" w:color="auto" w:fill="FFFFFF"/>
          <w:lang w:val="es-MX" w:eastAsia="en-US"/>
        </w:rPr>
        <w:t>lectoral</w:t>
      </w:r>
      <w:r w:rsidRPr="00B52C76">
        <w:rPr>
          <w:rFonts w:eastAsia="Calibri" w:cs="Arial"/>
          <w:sz w:val="22"/>
          <w:szCs w:val="22"/>
          <w:shd w:val="clear" w:color="auto" w:fill="FFFFFF"/>
          <w:lang w:eastAsia="en-US"/>
        </w:rPr>
        <w:t>, el Reglamento de Elecciones del Instituto Nacional Electoral y publicado</w:t>
      </w:r>
      <w:r w:rsidRPr="00B52C76">
        <w:rPr>
          <w:rFonts w:eastAsia="Calibri" w:cs="Arial"/>
          <w:sz w:val="22"/>
          <w:szCs w:val="22"/>
          <w:lang w:eastAsia="en-US"/>
        </w:rPr>
        <w:t xml:space="preserve"> en el Diario Oficial de la Federación el día 13 de septiembre del mismo año; cuya última reforma fue aprobada por el mismo órgano el día 06 de noviembre de 2020</w:t>
      </w:r>
      <w:r w:rsidR="00C47654">
        <w:rPr>
          <w:rFonts w:eastAsia="Calibri" w:cs="Arial"/>
          <w:sz w:val="22"/>
          <w:szCs w:val="22"/>
          <w:lang w:val="es-MX" w:eastAsia="en-US"/>
        </w:rPr>
        <w:t>.</w:t>
      </w:r>
      <w:r w:rsidRPr="00B52C76">
        <w:rPr>
          <w:sz w:val="22"/>
          <w:szCs w:val="22"/>
          <w:lang w:val="es-MX"/>
        </w:rPr>
        <w:t xml:space="preserve"> Dicho instrumento tiene por objeto</w:t>
      </w:r>
      <w:r w:rsidRPr="00B52C76">
        <w:rPr>
          <w:sz w:val="22"/>
          <w:szCs w:val="22"/>
        </w:rPr>
        <w:t xml:space="preserve">, entre otros aspectos, </w:t>
      </w:r>
      <w:r w:rsidR="00C47654">
        <w:rPr>
          <w:color w:val="000000"/>
          <w:sz w:val="22"/>
          <w:szCs w:val="22"/>
        </w:rPr>
        <w:t>establecer las directrices generales para llevar a cabo el diseño, impresión, producción, almacenamiento, supervisión, distribución y destrucción de los documentos y materiales electorales utili</w:t>
      </w:r>
      <w:r w:rsidR="00C47654">
        <w:rPr>
          <w:color w:val="000000"/>
          <w:sz w:val="22"/>
          <w:szCs w:val="22"/>
        </w:rPr>
        <w:softHyphen/>
        <w:t>zados en los procesos electorales federales y locales, tanto ordinarios como extraordinarios, así como para el voto de los ciudadanos residentes en el ex</w:t>
      </w:r>
      <w:r w:rsidR="00C47654">
        <w:rPr>
          <w:color w:val="000000"/>
          <w:sz w:val="22"/>
          <w:szCs w:val="22"/>
        </w:rPr>
        <w:softHyphen/>
        <w:t>tranjero.</w:t>
      </w:r>
    </w:p>
    <w:p w14:paraId="2FC625E8" w14:textId="77777777" w:rsidR="000D5C3E" w:rsidRPr="000D5C3E" w:rsidRDefault="000D5C3E" w:rsidP="0037315A">
      <w:pPr>
        <w:pStyle w:val="Texto"/>
        <w:tabs>
          <w:tab w:val="left" w:pos="426"/>
        </w:tabs>
        <w:autoSpaceDE w:val="0"/>
        <w:autoSpaceDN w:val="0"/>
        <w:adjustRightInd w:val="0"/>
        <w:spacing w:after="0" w:line="360" w:lineRule="auto"/>
        <w:ind w:firstLine="0"/>
        <w:rPr>
          <w:rFonts w:eastAsia="Calibri" w:cs="Arial"/>
          <w:sz w:val="22"/>
          <w:szCs w:val="22"/>
        </w:rPr>
      </w:pPr>
    </w:p>
    <w:p w14:paraId="5FA913EA" w14:textId="37360C5D" w:rsidR="000D5C3E" w:rsidRPr="001F42B5" w:rsidRDefault="000D5C3E" w:rsidP="0037315A">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0D5C3E">
        <w:rPr>
          <w:rFonts w:cs="Arial"/>
          <w:sz w:val="22"/>
          <w:szCs w:val="22"/>
        </w:rPr>
        <w:t>En el mes de septiembre de 2020, de conformidad con los artículos 10, 12 y 22 del Reglamento para el uso y operación de la Firma Electrónica Avanzada en el Instituto Nacional Electoral, se firmó de manera electrónica, el Convenio General de Coordinación y Colaboración celebrado entre el Instituto Nacional Electoral y la Consejera Presidenta de este Consejo General, como Representante Legal del Instituto Electoral del Estado, con el fin de establecer las bases de coordinación para hacer efectiva la realización del Proceso Electoral Concurrente 2020-2021 en el Estado de Colima, para la renovación de los cargos de Gubernatura, diputaciones locales y de los ayuntamientos, cuya jornada electoral será el 6 de junio de 2021 y, en su caso, los mecanismos de participación ciudadana. En el referido documento se convino, en el numeral 7, de la Cláusula Segunda, lo relativo a la documentación y materiales electorales.</w:t>
      </w:r>
    </w:p>
    <w:p w14:paraId="2BEF8B85" w14:textId="77777777" w:rsidR="001F42B5" w:rsidRDefault="001F42B5" w:rsidP="0037315A">
      <w:pPr>
        <w:pStyle w:val="Prrafodelista"/>
        <w:spacing w:after="0" w:line="360" w:lineRule="auto"/>
        <w:rPr>
          <w:rFonts w:eastAsia="Calibri" w:cs="Arial"/>
        </w:rPr>
      </w:pPr>
    </w:p>
    <w:p w14:paraId="31EB351A" w14:textId="77777777" w:rsidR="001F42B5" w:rsidRPr="001F42B5" w:rsidRDefault="001F42B5" w:rsidP="0037315A">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B52C76">
        <w:rPr>
          <w:rFonts w:eastAsia="Calibri" w:cs="Arial"/>
          <w:sz w:val="22"/>
          <w:szCs w:val="22"/>
        </w:rPr>
        <w:t xml:space="preserve">El </w:t>
      </w:r>
      <w:r>
        <w:rPr>
          <w:rFonts w:eastAsia="Calibri" w:cs="Arial"/>
          <w:sz w:val="22"/>
          <w:szCs w:val="22"/>
          <w:lang w:val="es-MX"/>
        </w:rPr>
        <w:t>14 de diciembre</w:t>
      </w:r>
      <w:r w:rsidRPr="00B52C76">
        <w:rPr>
          <w:rFonts w:eastAsia="Calibri" w:cs="Arial"/>
          <w:sz w:val="22"/>
          <w:szCs w:val="22"/>
        </w:rPr>
        <w:t xml:space="preserve"> de 2020, la </w:t>
      </w:r>
      <w:r w:rsidRPr="00B52C76">
        <w:rPr>
          <w:rFonts w:cs="Arial"/>
          <w:sz w:val="22"/>
          <w:szCs w:val="22"/>
        </w:rPr>
        <w:t>Unidad Técnica de Vinculación con los Organismos Públicos Locales del Instituto Nacional Electoral</w:t>
      </w:r>
      <w:r w:rsidRPr="00B52C76">
        <w:rPr>
          <w:rFonts w:eastAsia="Calibri" w:cs="Arial"/>
          <w:sz w:val="22"/>
          <w:szCs w:val="22"/>
        </w:rPr>
        <w:t xml:space="preserve"> a través del Sistema de Vinculación con los Organismos Públicos Locales, remitió el oficio número INE/DEOE/</w:t>
      </w:r>
      <w:r>
        <w:rPr>
          <w:rFonts w:eastAsia="Calibri" w:cs="Arial"/>
          <w:sz w:val="22"/>
          <w:szCs w:val="22"/>
          <w:lang w:val="es-MX"/>
        </w:rPr>
        <w:t>1039</w:t>
      </w:r>
      <w:r w:rsidRPr="00B52C76">
        <w:rPr>
          <w:rFonts w:eastAsia="Calibri" w:cs="Arial"/>
          <w:sz w:val="22"/>
          <w:szCs w:val="22"/>
        </w:rPr>
        <w:t xml:space="preserve">/2020 de la Dirección Ejecutiva de Organización Electoral del Instituto Nacional Electoral, mediante el cual </w:t>
      </w:r>
      <w:r w:rsidRPr="00B52C76">
        <w:rPr>
          <w:rFonts w:eastAsia="Calibri" w:cs="Arial"/>
          <w:sz w:val="22"/>
          <w:szCs w:val="22"/>
        </w:rPr>
        <w:lastRenderedPageBreak/>
        <w:t>informaron al Instituto Electoral del Estado de Colima,</w:t>
      </w:r>
      <w:r>
        <w:rPr>
          <w:rFonts w:eastAsia="Calibri" w:cs="Arial"/>
          <w:sz w:val="22"/>
          <w:szCs w:val="22"/>
          <w:lang w:val="es-MX"/>
        </w:rPr>
        <w:t xml:space="preserve"> el nuevo calendario que deberá cumplirse por los organismos públicos locales, las Juntas Locales Ejecutivas y la propia Dirección para la realización, revisión y validación, respectivamente de los diseños y especificaciones técnicas de los documentos y materiales electorales con emblemas de los institutos electorales locales.</w:t>
      </w:r>
    </w:p>
    <w:p w14:paraId="4CC83F8C" w14:textId="77777777" w:rsidR="001F42B5" w:rsidRDefault="001F42B5" w:rsidP="0037315A">
      <w:pPr>
        <w:pStyle w:val="Prrafodelista"/>
        <w:spacing w:after="0" w:line="360" w:lineRule="auto"/>
        <w:rPr>
          <w:rFonts w:cs="Arial"/>
        </w:rPr>
      </w:pPr>
    </w:p>
    <w:p w14:paraId="3895170D" w14:textId="77777777" w:rsidR="001F42B5" w:rsidRPr="001F42B5" w:rsidRDefault="0040282D" w:rsidP="0037315A">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1F42B5">
        <w:rPr>
          <w:rFonts w:cs="Arial"/>
          <w:sz w:val="22"/>
          <w:szCs w:val="22"/>
          <w:lang w:val="es-MX"/>
        </w:rPr>
        <w:t>Mediante el Decreto número 393, publicado en el Periódico Oficial “El Estado de Colima” el día 26 de diciembre de 2020, el H. Congreso del Estado de Colima aprobó el presupuesto de egresos del Estado de Colima para el ejercicio fiscal 2021; determinando un monto de $132’571,180.00 (Ciento treinta y dos millones quinientos setenta y un mil ciento ochenta pesos 00/100 M.N.) como partida presupuestal a otorgar al Instituto Electoral del Estado de Colima, para el ejercicio fiscal correspondiente al año 2021.</w:t>
      </w:r>
    </w:p>
    <w:p w14:paraId="4847E2D5" w14:textId="77777777" w:rsidR="001F42B5" w:rsidRDefault="001F42B5" w:rsidP="0037315A">
      <w:pPr>
        <w:pStyle w:val="Prrafodelista"/>
        <w:spacing w:after="0" w:line="360" w:lineRule="auto"/>
        <w:rPr>
          <w:rFonts w:cs="Arial"/>
        </w:rPr>
      </w:pPr>
    </w:p>
    <w:p w14:paraId="08B1BCC1" w14:textId="77777777" w:rsidR="001F42B5" w:rsidRDefault="0040282D" w:rsidP="0037315A">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1F42B5">
        <w:rPr>
          <w:rFonts w:cs="Arial"/>
          <w:sz w:val="22"/>
          <w:szCs w:val="22"/>
          <w:lang w:val="es-MX"/>
        </w:rPr>
        <w:t xml:space="preserve">En razón de lo anterior, mediante Acuerdo </w:t>
      </w:r>
      <w:r w:rsidRPr="001F42B5">
        <w:rPr>
          <w:rFonts w:cs="Arial"/>
          <w:sz w:val="22"/>
          <w:szCs w:val="22"/>
        </w:rPr>
        <w:t xml:space="preserve">IEE/CG/A038/2021, de fecha 22 de enero del año en curso, este Consejo General </w:t>
      </w:r>
      <w:r w:rsidRPr="001F42B5">
        <w:rPr>
          <w:rFonts w:eastAsia="Calibri" w:cs="Arial"/>
          <w:sz w:val="22"/>
          <w:szCs w:val="22"/>
          <w:lang w:eastAsia="en-US"/>
        </w:rPr>
        <w:t>determinó reasignar el Presupuesto de Egresos del Instituto Electoral del Estado correspondiente al Ejercicio Fiscal 2021, aprobado por el H. Congreso del Estado.</w:t>
      </w:r>
    </w:p>
    <w:p w14:paraId="74F00023" w14:textId="77777777" w:rsidR="001F42B5" w:rsidRDefault="001F42B5" w:rsidP="0037315A">
      <w:pPr>
        <w:pStyle w:val="Prrafodelista"/>
        <w:spacing w:after="0" w:line="360" w:lineRule="auto"/>
        <w:rPr>
          <w:rFonts w:eastAsia="Calibri" w:cs="Arial"/>
          <w:lang w:eastAsia="en-US"/>
        </w:rPr>
      </w:pPr>
    </w:p>
    <w:p w14:paraId="11C4D210" w14:textId="25A2E320" w:rsidR="0040282D" w:rsidRPr="00496505" w:rsidRDefault="0040282D" w:rsidP="0037315A">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1F42B5">
        <w:rPr>
          <w:rFonts w:eastAsia="Calibri" w:cs="Arial"/>
          <w:sz w:val="22"/>
          <w:szCs w:val="22"/>
          <w:lang w:eastAsia="en-US"/>
        </w:rPr>
        <w:t xml:space="preserve">Con fecha 30 de enero de 2021, el Órgano Superior de Dirección </w:t>
      </w:r>
      <w:r w:rsidR="003A298F" w:rsidRPr="001F42B5">
        <w:rPr>
          <w:rFonts w:eastAsia="Calibri" w:cs="Arial"/>
          <w:sz w:val="22"/>
          <w:szCs w:val="22"/>
          <w:lang w:eastAsia="en-US"/>
        </w:rPr>
        <w:t xml:space="preserve">de este organismo electoral aprobó </w:t>
      </w:r>
      <w:r w:rsidR="003A298F" w:rsidRPr="001F42B5">
        <w:rPr>
          <w:rFonts w:cs="Arial"/>
          <w:sz w:val="22"/>
          <w:szCs w:val="22"/>
        </w:rPr>
        <w:t xml:space="preserve">los formatos únicos de la documentación electoral sin emblemas de los partidos políticos, así como las especificaciones técnicas para la producción del material electoral, concernientes a las elecciones de Gubernatura del Estado, Diputaciones locales por ambos principios al Congreso del Estado, así como de miembros de los 10 Ayuntamientos de la entidad, a utilizarse en el Proceso Electoral Local 2020-2021, mediante Acuerdo </w:t>
      </w:r>
      <w:r w:rsidRPr="001F42B5">
        <w:rPr>
          <w:rFonts w:cs="Arial"/>
          <w:sz w:val="22"/>
          <w:szCs w:val="22"/>
        </w:rPr>
        <w:t>IEE/CG/A043/2021</w:t>
      </w:r>
      <w:r w:rsidR="003A298F" w:rsidRPr="001F42B5">
        <w:rPr>
          <w:rFonts w:cs="Arial"/>
          <w:sz w:val="22"/>
          <w:szCs w:val="22"/>
        </w:rPr>
        <w:t>.</w:t>
      </w:r>
    </w:p>
    <w:p w14:paraId="210898FC" w14:textId="77777777" w:rsidR="00496505" w:rsidRDefault="00496505" w:rsidP="0037315A">
      <w:pPr>
        <w:pStyle w:val="Prrafodelista"/>
        <w:spacing w:after="0" w:line="360" w:lineRule="auto"/>
        <w:rPr>
          <w:rFonts w:eastAsia="Calibri" w:cs="Arial"/>
        </w:rPr>
      </w:pPr>
    </w:p>
    <w:p w14:paraId="3F2E87C3" w14:textId="76C8CA40" w:rsidR="00496505" w:rsidRPr="00481DBE" w:rsidRDefault="00496505" w:rsidP="0037315A">
      <w:pPr>
        <w:pStyle w:val="Texto"/>
        <w:numPr>
          <w:ilvl w:val="0"/>
          <w:numId w:val="1"/>
        </w:numPr>
        <w:tabs>
          <w:tab w:val="left" w:pos="426"/>
        </w:tabs>
        <w:autoSpaceDE w:val="0"/>
        <w:autoSpaceDN w:val="0"/>
        <w:adjustRightInd w:val="0"/>
        <w:spacing w:after="0" w:line="360" w:lineRule="auto"/>
        <w:ind w:left="0" w:firstLine="0"/>
        <w:rPr>
          <w:rFonts w:cs="Arial"/>
          <w:sz w:val="22"/>
          <w:szCs w:val="22"/>
        </w:rPr>
      </w:pPr>
      <w:r w:rsidRPr="00496505">
        <w:rPr>
          <w:rFonts w:eastAsia="Calibri" w:cs="Arial"/>
          <w:sz w:val="22"/>
          <w:szCs w:val="22"/>
          <w:lang w:val="es-MX"/>
        </w:rPr>
        <w:t>Que con fecha</w:t>
      </w:r>
      <w:r w:rsidR="001637AA">
        <w:rPr>
          <w:rFonts w:eastAsia="Calibri" w:cs="Arial"/>
          <w:sz w:val="22"/>
          <w:szCs w:val="22"/>
          <w:lang w:val="es-MX"/>
        </w:rPr>
        <w:t xml:space="preserve"> 08 de febrero de 2021,</w:t>
      </w:r>
      <w:r w:rsidRPr="00496505">
        <w:rPr>
          <w:rFonts w:eastAsia="Calibri" w:cs="Arial"/>
          <w:sz w:val="22"/>
          <w:szCs w:val="22"/>
          <w:lang w:val="es-MX"/>
        </w:rPr>
        <w:t xml:space="preserve"> la Comisión de Organización Electoral </w:t>
      </w:r>
      <w:r w:rsidR="00481DBE">
        <w:rPr>
          <w:rFonts w:eastAsia="Calibri" w:cs="Arial"/>
          <w:sz w:val="22"/>
          <w:szCs w:val="22"/>
          <w:lang w:val="es-MX"/>
        </w:rPr>
        <w:t xml:space="preserve">de este Consejo General, </w:t>
      </w:r>
      <w:r w:rsidRPr="00496505">
        <w:rPr>
          <w:rFonts w:eastAsia="Calibri" w:cs="Arial"/>
          <w:sz w:val="22"/>
          <w:szCs w:val="22"/>
          <w:lang w:val="es-MX"/>
        </w:rPr>
        <w:t xml:space="preserve">aprobó el proyecto de Dictamen </w:t>
      </w:r>
      <w:r w:rsidR="003F7601">
        <w:rPr>
          <w:rFonts w:cs="Arial"/>
          <w:sz w:val="22"/>
          <w:szCs w:val="22"/>
          <w:lang w:val="es-MX"/>
        </w:rPr>
        <w:t xml:space="preserve">mediante el que se exponen las razones técnicas por las que se propone la contratación del </w:t>
      </w:r>
      <w:r w:rsidR="003F7601" w:rsidRPr="00512A7A">
        <w:rPr>
          <w:rFonts w:eastAsia="Century Gothic" w:cs="Arial"/>
          <w:bCs/>
          <w:sz w:val="22"/>
          <w:szCs w:val="22"/>
        </w:rPr>
        <w:t xml:space="preserve">proveedor </w:t>
      </w:r>
      <w:r w:rsidR="003F7601" w:rsidRPr="00512A7A">
        <w:rPr>
          <w:rFonts w:eastAsia="Century Gothic" w:cs="Arial"/>
          <w:sz w:val="22"/>
          <w:szCs w:val="22"/>
        </w:rPr>
        <w:t xml:space="preserve">Talleres Gráficos de México, </w:t>
      </w:r>
      <w:r w:rsidR="003F7601" w:rsidRPr="00512A7A">
        <w:rPr>
          <w:rFonts w:eastAsia="Century Gothic" w:cs="Arial"/>
          <w:bCs/>
          <w:sz w:val="22"/>
          <w:szCs w:val="22"/>
        </w:rPr>
        <w:t xml:space="preserve">para la </w:t>
      </w:r>
      <w:r w:rsidR="003F7601">
        <w:rPr>
          <w:rFonts w:eastAsia="Century Gothic" w:cs="Arial"/>
          <w:bCs/>
          <w:sz w:val="22"/>
          <w:szCs w:val="22"/>
          <w:lang w:val="es-MX"/>
        </w:rPr>
        <w:t>impresión y producción</w:t>
      </w:r>
      <w:r w:rsidR="003F7601" w:rsidRPr="00512A7A">
        <w:rPr>
          <w:rFonts w:eastAsia="Century Gothic" w:cs="Arial"/>
          <w:bCs/>
          <w:sz w:val="22"/>
          <w:szCs w:val="22"/>
        </w:rPr>
        <w:t xml:space="preserve"> de </w:t>
      </w:r>
      <w:r w:rsidR="003F7601">
        <w:rPr>
          <w:rFonts w:eastAsia="Century Gothic" w:cs="Arial"/>
          <w:bCs/>
          <w:sz w:val="22"/>
          <w:szCs w:val="22"/>
          <w:lang w:val="es-MX"/>
        </w:rPr>
        <w:t xml:space="preserve">la </w:t>
      </w:r>
      <w:r w:rsidR="003F7601" w:rsidRPr="00512A7A">
        <w:rPr>
          <w:rFonts w:eastAsia="Century Gothic" w:cs="Arial"/>
          <w:sz w:val="22"/>
          <w:szCs w:val="22"/>
        </w:rPr>
        <w:t xml:space="preserve">documentación y material electoral a utilizarse en </w:t>
      </w:r>
      <w:r w:rsidR="003F7601">
        <w:rPr>
          <w:rFonts w:eastAsia="Century Gothic" w:cs="Arial"/>
          <w:sz w:val="22"/>
          <w:szCs w:val="22"/>
          <w:lang w:val="es-MX"/>
        </w:rPr>
        <w:t xml:space="preserve">el Proceso Electoral Local 2020-2021, de conformidad con el </w:t>
      </w:r>
      <w:r w:rsidR="001637AA">
        <w:rPr>
          <w:rFonts w:cs="Arial"/>
          <w:sz w:val="22"/>
          <w:szCs w:val="22"/>
        </w:rPr>
        <w:t>artículo</w:t>
      </w:r>
      <w:r w:rsidRPr="00496505">
        <w:rPr>
          <w:rFonts w:cs="Arial"/>
          <w:sz w:val="22"/>
          <w:szCs w:val="22"/>
        </w:rPr>
        <w:t xml:space="preserve"> </w:t>
      </w:r>
      <w:r w:rsidRPr="00496505">
        <w:rPr>
          <w:rFonts w:eastAsia="Century Gothic" w:cs="Arial"/>
          <w:bCs/>
          <w:sz w:val="22"/>
          <w:szCs w:val="22"/>
        </w:rPr>
        <w:t>44</w:t>
      </w:r>
      <w:r w:rsidR="001637AA">
        <w:rPr>
          <w:rFonts w:eastAsia="Century Gothic" w:cs="Arial"/>
          <w:bCs/>
          <w:sz w:val="22"/>
          <w:szCs w:val="22"/>
          <w:lang w:val="es-MX"/>
        </w:rPr>
        <w:t xml:space="preserve"> </w:t>
      </w:r>
      <w:r w:rsidRPr="00496505">
        <w:rPr>
          <w:rFonts w:eastAsia="Century Gothic" w:cs="Arial"/>
          <w:bCs/>
          <w:sz w:val="22"/>
          <w:szCs w:val="22"/>
        </w:rPr>
        <w:t>de la Ley de Adquisiciones, Arrendamientos y Servicios del Sector Público del Estado de Colima</w:t>
      </w:r>
      <w:r w:rsidR="00481DBE">
        <w:rPr>
          <w:rFonts w:eastAsia="Century Gothic" w:cs="Arial"/>
          <w:bCs/>
          <w:sz w:val="22"/>
          <w:szCs w:val="22"/>
          <w:lang w:val="es-MX"/>
        </w:rPr>
        <w:t>,</w:t>
      </w:r>
      <w:r w:rsidR="00512A7A">
        <w:rPr>
          <w:rFonts w:eastAsia="Century Gothic" w:cs="Arial"/>
          <w:sz w:val="22"/>
          <w:szCs w:val="22"/>
        </w:rPr>
        <w:t>.</w:t>
      </w:r>
    </w:p>
    <w:p w14:paraId="110A3E92" w14:textId="77777777" w:rsidR="00481DBE" w:rsidRDefault="00481DBE" w:rsidP="0037315A">
      <w:pPr>
        <w:pStyle w:val="Texto"/>
        <w:tabs>
          <w:tab w:val="left" w:pos="426"/>
        </w:tabs>
        <w:autoSpaceDE w:val="0"/>
        <w:autoSpaceDN w:val="0"/>
        <w:adjustRightInd w:val="0"/>
        <w:spacing w:after="0" w:line="360" w:lineRule="auto"/>
        <w:ind w:firstLine="0"/>
        <w:rPr>
          <w:rFonts w:ascii="Calibri" w:hAnsi="Calibri" w:cs="Arial"/>
          <w:sz w:val="22"/>
          <w:szCs w:val="22"/>
          <w:lang w:val="es-MX" w:eastAsia="es-MX"/>
        </w:rPr>
      </w:pPr>
    </w:p>
    <w:p w14:paraId="39C13064" w14:textId="5C2EB9FD" w:rsidR="00C82FEA" w:rsidRPr="0083756E" w:rsidRDefault="00C82FEA" w:rsidP="0037315A">
      <w:pPr>
        <w:tabs>
          <w:tab w:val="left" w:pos="284"/>
        </w:tabs>
        <w:spacing w:line="360" w:lineRule="auto"/>
        <w:contextualSpacing/>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lastRenderedPageBreak/>
        <w:t xml:space="preserve">Una vez hecho lo anterior, mediante oficio </w:t>
      </w:r>
      <w:r w:rsidR="00B9674F">
        <w:rPr>
          <w:rFonts w:ascii="Arial" w:eastAsia="Calibri" w:hAnsi="Arial" w:cs="Arial"/>
          <w:sz w:val="22"/>
          <w:szCs w:val="22"/>
          <w:lang w:val="es-MX" w:eastAsia="en-US"/>
        </w:rPr>
        <w:t>IEEC/COE-03/2021,</w:t>
      </w:r>
      <w:r w:rsidRPr="0083756E">
        <w:rPr>
          <w:rFonts w:ascii="Arial" w:eastAsia="Calibri" w:hAnsi="Arial" w:cs="Arial"/>
          <w:sz w:val="22"/>
          <w:szCs w:val="22"/>
          <w:lang w:val="es-MX" w:eastAsia="en-US"/>
        </w:rPr>
        <w:t xml:space="preserve"> de fecha</w:t>
      </w:r>
      <w:r w:rsidR="00B9674F">
        <w:rPr>
          <w:rFonts w:ascii="Arial" w:eastAsia="Calibri" w:hAnsi="Arial" w:cs="Arial"/>
          <w:sz w:val="22"/>
          <w:szCs w:val="22"/>
          <w:lang w:val="es-MX" w:eastAsia="en-US"/>
        </w:rPr>
        <w:t xml:space="preserve"> 08 de febrero de 2021</w:t>
      </w:r>
      <w:r>
        <w:rPr>
          <w:rFonts w:ascii="Arial" w:eastAsia="Calibri" w:hAnsi="Arial" w:cs="Arial"/>
          <w:sz w:val="22"/>
          <w:szCs w:val="22"/>
          <w:lang w:val="es-MX" w:eastAsia="en-US"/>
        </w:rPr>
        <w:t xml:space="preserve"> </w:t>
      </w:r>
      <w:r w:rsidRPr="0083756E">
        <w:rPr>
          <w:rFonts w:ascii="Arial" w:eastAsia="Calibri" w:hAnsi="Arial" w:cs="Arial"/>
          <w:sz w:val="22"/>
          <w:szCs w:val="22"/>
          <w:lang w:val="es-MX" w:eastAsia="en-US"/>
        </w:rPr>
        <w:t xml:space="preserve">del año en curso, </w:t>
      </w:r>
      <w:r>
        <w:rPr>
          <w:rFonts w:ascii="Arial" w:eastAsia="Calibri" w:hAnsi="Arial" w:cs="Arial"/>
          <w:sz w:val="22"/>
          <w:szCs w:val="22"/>
          <w:lang w:val="es-MX" w:eastAsia="en-US"/>
        </w:rPr>
        <w:t>el</w:t>
      </w:r>
      <w:r w:rsidRPr="0083756E">
        <w:rPr>
          <w:rFonts w:ascii="Arial" w:eastAsia="Calibri" w:hAnsi="Arial" w:cs="Arial"/>
          <w:sz w:val="22"/>
          <w:szCs w:val="22"/>
          <w:lang w:val="es-MX" w:eastAsia="en-US"/>
        </w:rPr>
        <w:t xml:space="preserve"> Consejer</w:t>
      </w:r>
      <w:r>
        <w:rPr>
          <w:rFonts w:ascii="Arial" w:eastAsia="Calibri" w:hAnsi="Arial" w:cs="Arial"/>
          <w:sz w:val="22"/>
          <w:szCs w:val="22"/>
          <w:lang w:val="es-MX" w:eastAsia="en-US"/>
        </w:rPr>
        <w:t>o</w:t>
      </w:r>
      <w:r w:rsidRPr="0083756E">
        <w:rPr>
          <w:rFonts w:ascii="Arial" w:eastAsia="Calibri" w:hAnsi="Arial" w:cs="Arial"/>
          <w:sz w:val="22"/>
          <w:szCs w:val="22"/>
          <w:lang w:val="es-MX" w:eastAsia="en-US"/>
        </w:rPr>
        <w:t xml:space="preserve"> President</w:t>
      </w:r>
      <w:r>
        <w:rPr>
          <w:rFonts w:ascii="Arial" w:eastAsia="Calibri" w:hAnsi="Arial" w:cs="Arial"/>
          <w:sz w:val="22"/>
          <w:szCs w:val="22"/>
          <w:lang w:val="es-MX" w:eastAsia="en-US"/>
        </w:rPr>
        <w:t>e</w:t>
      </w:r>
      <w:r w:rsidRPr="0083756E">
        <w:rPr>
          <w:rFonts w:ascii="Arial" w:eastAsia="Calibri" w:hAnsi="Arial" w:cs="Arial"/>
          <w:sz w:val="22"/>
          <w:szCs w:val="22"/>
          <w:lang w:val="es-MX" w:eastAsia="en-US"/>
        </w:rPr>
        <w:t xml:space="preserve"> de dicha Comisión, remitió al Secretario Ejecutivo del Consejo General de este Instituto, </w:t>
      </w:r>
      <w:r>
        <w:rPr>
          <w:rFonts w:ascii="Arial" w:eastAsia="Calibri" w:hAnsi="Arial" w:cs="Arial"/>
          <w:sz w:val="22"/>
          <w:szCs w:val="22"/>
          <w:lang w:val="es-MX" w:eastAsia="en-US"/>
        </w:rPr>
        <w:t>el proyecto de dictamen, solicitándol</w:t>
      </w:r>
      <w:r w:rsidRPr="00C058CB">
        <w:rPr>
          <w:rFonts w:ascii="Arial" w:eastAsia="Calibri" w:hAnsi="Arial" w:cs="Arial"/>
          <w:sz w:val="22"/>
          <w:szCs w:val="22"/>
          <w:lang w:val="es-MX" w:eastAsia="en-US"/>
        </w:rPr>
        <w:t xml:space="preserve">e a su vez su incorporación en el orden del día de los puntos a tratarse en la </w:t>
      </w:r>
      <w:r>
        <w:rPr>
          <w:rFonts w:ascii="Arial" w:eastAsia="Calibri" w:hAnsi="Arial" w:cs="Arial"/>
          <w:sz w:val="22"/>
          <w:szCs w:val="22"/>
          <w:lang w:val="es-MX" w:eastAsia="en-US"/>
        </w:rPr>
        <w:t xml:space="preserve">próxima </w:t>
      </w:r>
      <w:r w:rsidRPr="00C058CB">
        <w:rPr>
          <w:rFonts w:ascii="Arial" w:eastAsia="Calibri" w:hAnsi="Arial" w:cs="Arial"/>
          <w:sz w:val="22"/>
          <w:szCs w:val="22"/>
          <w:lang w:val="es-MX" w:eastAsia="en-US"/>
        </w:rPr>
        <w:t>sesión del Consejo General</w:t>
      </w:r>
      <w:r w:rsidRPr="0083756E">
        <w:rPr>
          <w:rFonts w:ascii="Arial" w:eastAsia="Calibri" w:hAnsi="Arial" w:cs="Arial"/>
          <w:sz w:val="22"/>
          <w:szCs w:val="22"/>
          <w:lang w:val="es-MX" w:eastAsia="en-US"/>
        </w:rPr>
        <w:t>.</w:t>
      </w:r>
    </w:p>
    <w:p w14:paraId="771B1476" w14:textId="77777777" w:rsidR="00496505" w:rsidRPr="00B52C76" w:rsidRDefault="00496505" w:rsidP="0037315A">
      <w:pPr>
        <w:autoSpaceDE w:val="0"/>
        <w:autoSpaceDN w:val="0"/>
        <w:adjustRightInd w:val="0"/>
        <w:spacing w:line="360" w:lineRule="auto"/>
        <w:jc w:val="both"/>
        <w:rPr>
          <w:rFonts w:ascii="Arial" w:hAnsi="Arial" w:cs="Arial"/>
          <w:sz w:val="22"/>
          <w:szCs w:val="22"/>
        </w:rPr>
      </w:pPr>
    </w:p>
    <w:p w14:paraId="4FD2CA80" w14:textId="77777777" w:rsidR="00C13E1F" w:rsidRPr="00B52C76" w:rsidRDefault="00C13E1F" w:rsidP="0037315A">
      <w:pPr>
        <w:spacing w:line="360" w:lineRule="auto"/>
        <w:jc w:val="both"/>
        <w:rPr>
          <w:rFonts w:ascii="Arial" w:hAnsi="Arial" w:cs="Arial"/>
          <w:sz w:val="22"/>
          <w:szCs w:val="22"/>
        </w:rPr>
      </w:pPr>
      <w:r w:rsidRPr="00B52C76">
        <w:rPr>
          <w:rFonts w:ascii="Arial" w:hAnsi="Arial" w:cs="Arial"/>
          <w:sz w:val="22"/>
          <w:szCs w:val="22"/>
        </w:rPr>
        <w:t xml:space="preserve">Con base a los antecedentes expuestos, se emiten las siguientes </w:t>
      </w:r>
    </w:p>
    <w:p w14:paraId="1A20A0E2" w14:textId="77777777" w:rsidR="001B0F7A" w:rsidRPr="00B52C76" w:rsidRDefault="001B0F7A" w:rsidP="009B31B1">
      <w:pPr>
        <w:spacing w:line="360" w:lineRule="auto"/>
        <w:rPr>
          <w:rFonts w:ascii="Arial" w:hAnsi="Arial" w:cs="Arial"/>
          <w:b/>
          <w:bCs/>
          <w:sz w:val="22"/>
          <w:szCs w:val="22"/>
        </w:rPr>
      </w:pPr>
    </w:p>
    <w:p w14:paraId="3C079551" w14:textId="77777777" w:rsidR="00C13E1F" w:rsidRPr="00B52C76" w:rsidRDefault="00C13E1F" w:rsidP="00C13E1F">
      <w:pPr>
        <w:spacing w:line="360" w:lineRule="auto"/>
        <w:jc w:val="center"/>
        <w:rPr>
          <w:rFonts w:ascii="Arial" w:hAnsi="Arial" w:cs="Arial"/>
          <w:b/>
          <w:bCs/>
          <w:sz w:val="22"/>
          <w:szCs w:val="22"/>
        </w:rPr>
      </w:pPr>
      <w:r w:rsidRPr="00B52C76">
        <w:rPr>
          <w:rFonts w:ascii="Arial" w:hAnsi="Arial" w:cs="Arial"/>
          <w:b/>
          <w:bCs/>
          <w:sz w:val="22"/>
          <w:szCs w:val="22"/>
        </w:rPr>
        <w:t>C O N S I D E R A C I O N E S:</w:t>
      </w:r>
    </w:p>
    <w:p w14:paraId="09F81667" w14:textId="77777777" w:rsidR="00C13E1F" w:rsidRPr="00B52C76" w:rsidRDefault="00C13E1F" w:rsidP="00C13E1F">
      <w:pPr>
        <w:spacing w:line="360" w:lineRule="auto"/>
        <w:jc w:val="both"/>
        <w:rPr>
          <w:rFonts w:ascii="Arial" w:hAnsi="Arial" w:cs="Arial"/>
          <w:b/>
          <w:bCs/>
          <w:sz w:val="22"/>
          <w:szCs w:val="22"/>
        </w:rPr>
      </w:pPr>
    </w:p>
    <w:p w14:paraId="0D8015F5" w14:textId="60ED9EBD" w:rsidR="00C13E1F" w:rsidRPr="00B52C76" w:rsidRDefault="00C13E1F" w:rsidP="00C13E1F">
      <w:pPr>
        <w:spacing w:line="360" w:lineRule="auto"/>
        <w:jc w:val="both"/>
        <w:rPr>
          <w:rFonts w:ascii="Arial" w:hAnsi="Arial" w:cs="Arial"/>
          <w:bCs/>
          <w:sz w:val="22"/>
          <w:szCs w:val="22"/>
          <w:lang w:val="es-MX"/>
        </w:rPr>
      </w:pPr>
      <w:r w:rsidRPr="00B52C76">
        <w:rPr>
          <w:rFonts w:ascii="Arial" w:hAnsi="Arial" w:cs="Arial"/>
          <w:b/>
          <w:bCs/>
          <w:sz w:val="22"/>
          <w:szCs w:val="22"/>
        </w:rPr>
        <w:t xml:space="preserve">1ª.- </w:t>
      </w:r>
      <w:r w:rsidRPr="00B52C76">
        <w:rPr>
          <w:rFonts w:ascii="Arial" w:hAnsi="Arial" w:cs="Arial"/>
          <w:bCs/>
          <w:sz w:val="22"/>
          <w:szCs w:val="22"/>
        </w:rPr>
        <w:t>D</w:t>
      </w:r>
      <w:r w:rsidR="00FE4E9D" w:rsidRPr="00B52C76">
        <w:rPr>
          <w:rFonts w:ascii="Arial" w:hAnsi="Arial" w:cs="Arial"/>
          <w:bCs/>
          <w:sz w:val="22"/>
          <w:szCs w:val="22"/>
        </w:rPr>
        <w:t>e</w:t>
      </w:r>
      <w:r w:rsidRPr="00B52C76">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Ley General de Instituciones y Procedimientos Electorales</w:t>
      </w:r>
      <w:r w:rsidR="009214D2" w:rsidRPr="00B52C76">
        <w:rPr>
          <w:rFonts w:ascii="Arial" w:hAnsi="Arial" w:cs="Arial"/>
          <w:bCs/>
          <w:sz w:val="22"/>
          <w:szCs w:val="22"/>
          <w:lang w:val="es-MX"/>
        </w:rPr>
        <w:t xml:space="preserve"> (LGIPE)</w:t>
      </w:r>
      <w:r w:rsidRPr="00B52C76">
        <w:rPr>
          <w:rFonts w:ascii="Arial" w:hAnsi="Arial" w:cs="Arial"/>
          <w:bCs/>
          <w:sz w:val="22"/>
          <w:szCs w:val="22"/>
          <w:lang w:val="es-MX"/>
        </w:rPr>
        <w:t>, corresponde al Instituto Nacional Electoral</w:t>
      </w:r>
      <w:r w:rsidR="009214D2" w:rsidRPr="00B52C76">
        <w:rPr>
          <w:rFonts w:ascii="Arial" w:hAnsi="Arial" w:cs="Arial"/>
          <w:bCs/>
          <w:sz w:val="22"/>
          <w:szCs w:val="22"/>
          <w:lang w:val="es-MX"/>
        </w:rPr>
        <w:t xml:space="preserve"> (INE)</w:t>
      </w:r>
      <w:r w:rsidRPr="00B52C76">
        <w:rPr>
          <w:rFonts w:ascii="Arial" w:hAnsi="Arial" w:cs="Arial"/>
          <w:bCs/>
          <w:sz w:val="22"/>
          <w:szCs w:val="22"/>
          <w:lang w:val="es-MX"/>
        </w:rPr>
        <w:t>, para los Procesos Electorales Federales y Locales, emitir las reglas, lineamientos, criterios y formatos en materia de resultados preliminares; encuestas o sondeos de opinión; observación electoral; conteos rápidos; impresión de documentos y producción de materiales electorales.</w:t>
      </w:r>
    </w:p>
    <w:p w14:paraId="16EF9653" w14:textId="77777777" w:rsidR="00D176E7" w:rsidRPr="00B52C76" w:rsidRDefault="00D176E7" w:rsidP="00C13E1F">
      <w:pPr>
        <w:spacing w:line="360" w:lineRule="auto"/>
        <w:jc w:val="both"/>
        <w:rPr>
          <w:rFonts w:ascii="Arial" w:hAnsi="Arial" w:cs="Arial"/>
          <w:bCs/>
          <w:sz w:val="22"/>
          <w:szCs w:val="22"/>
          <w:lang w:val="es-MX"/>
        </w:rPr>
      </w:pPr>
    </w:p>
    <w:p w14:paraId="05D715C0" w14:textId="7F6A3656" w:rsidR="00C13E1F" w:rsidRDefault="00D176E7" w:rsidP="00D176E7">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hAnsi="Arial" w:cs="Arial"/>
          <w:b/>
          <w:bCs/>
          <w:sz w:val="22"/>
          <w:szCs w:val="22"/>
          <w:lang w:val="es-MX"/>
        </w:rPr>
        <w:t>2</w:t>
      </w:r>
      <w:r w:rsidR="00451EEE">
        <w:rPr>
          <w:rFonts w:ascii="Arial" w:hAnsi="Arial" w:cs="Arial"/>
          <w:b/>
          <w:bCs/>
          <w:sz w:val="22"/>
          <w:szCs w:val="22"/>
          <w:lang w:val="es-MX"/>
        </w:rPr>
        <w:t>ª</w:t>
      </w:r>
      <w:r w:rsidRPr="00B52C76">
        <w:rPr>
          <w:rFonts w:ascii="Arial" w:hAnsi="Arial" w:cs="Arial"/>
          <w:b/>
          <w:bCs/>
          <w:sz w:val="22"/>
          <w:szCs w:val="22"/>
          <w:lang w:val="es-MX"/>
        </w:rPr>
        <w:t>.-</w:t>
      </w:r>
      <w:r w:rsidRPr="00B52C76">
        <w:rPr>
          <w:rFonts w:ascii="Arial" w:hAnsi="Arial" w:cs="Arial"/>
          <w:bCs/>
          <w:sz w:val="22"/>
          <w:szCs w:val="22"/>
          <w:lang w:val="es-MX"/>
        </w:rPr>
        <w:t xml:space="preserve"> </w:t>
      </w:r>
      <w:r w:rsidRPr="00B52C76">
        <w:rPr>
          <w:rFonts w:ascii="Arial" w:eastAsia="Calibri" w:hAnsi="Arial" w:cs="Arial"/>
          <w:sz w:val="22"/>
          <w:szCs w:val="22"/>
          <w:lang w:val="es-MX" w:eastAsia="es-MX"/>
        </w:rPr>
        <w:t xml:space="preserve">Los artículos 41, párrafo segundo, Base V, apartado C y 116, párrafo segundo, fracción IV, inciso b) y c) de la Constitución Política Federal; así como, el artículo 98, </w:t>
      </w:r>
      <w:r w:rsidR="00451EEE">
        <w:rPr>
          <w:rFonts w:ascii="Arial" w:eastAsia="Calibri" w:hAnsi="Arial" w:cs="Arial"/>
          <w:sz w:val="22"/>
          <w:szCs w:val="22"/>
          <w:lang w:val="es-MX" w:eastAsia="es-MX"/>
        </w:rPr>
        <w:t>numeral 1, de la L</w:t>
      </w:r>
      <w:r w:rsidRPr="00B52C76">
        <w:rPr>
          <w:rFonts w:ascii="Arial" w:eastAsia="Calibri" w:hAnsi="Arial" w:cs="Arial"/>
          <w:sz w:val="22"/>
          <w:szCs w:val="22"/>
          <w:lang w:val="es-MX" w:eastAsia="es-MX"/>
        </w:rPr>
        <w:t>GIPE, refieren que el INE y los O</w:t>
      </w:r>
      <w:r w:rsidR="00F8359B">
        <w:rPr>
          <w:rFonts w:ascii="Arial" w:eastAsia="Calibri" w:hAnsi="Arial" w:cs="Arial"/>
          <w:sz w:val="22"/>
          <w:szCs w:val="22"/>
          <w:lang w:val="es-MX" w:eastAsia="es-MX"/>
        </w:rPr>
        <w:t xml:space="preserve">rganismos Públicos Locales </w:t>
      </w:r>
      <w:r w:rsidR="00BD22BB" w:rsidRPr="00B52C76">
        <w:rPr>
          <w:rFonts w:ascii="Arial" w:hAnsi="Arial" w:cs="Arial"/>
          <w:bCs/>
          <w:sz w:val="22"/>
          <w:szCs w:val="22"/>
          <w:lang w:val="es-MX"/>
        </w:rPr>
        <w:t>Electorales</w:t>
      </w:r>
      <w:r w:rsidR="00BD22BB">
        <w:rPr>
          <w:rFonts w:ascii="Arial" w:eastAsia="Calibri" w:hAnsi="Arial" w:cs="Arial"/>
          <w:sz w:val="22"/>
          <w:szCs w:val="22"/>
          <w:lang w:val="es-MX" w:eastAsia="es-MX"/>
        </w:rPr>
        <w:t xml:space="preserve"> </w:t>
      </w:r>
      <w:r w:rsidR="00F8359B">
        <w:rPr>
          <w:rFonts w:ascii="Arial" w:eastAsia="Calibri" w:hAnsi="Arial" w:cs="Arial"/>
          <w:sz w:val="22"/>
          <w:szCs w:val="22"/>
          <w:lang w:val="es-MX" w:eastAsia="es-MX"/>
        </w:rPr>
        <w:t>(O</w:t>
      </w:r>
      <w:r w:rsidRPr="00B52C76">
        <w:rPr>
          <w:rFonts w:ascii="Arial" w:eastAsia="Calibri" w:hAnsi="Arial" w:cs="Arial"/>
          <w:sz w:val="22"/>
          <w:szCs w:val="22"/>
          <w:lang w:val="es-MX" w:eastAsia="es-MX"/>
        </w:rPr>
        <w:t>PL</w:t>
      </w:r>
      <w:r w:rsidR="00F8359B">
        <w:rPr>
          <w:rFonts w:ascii="Arial" w:eastAsia="Calibri" w:hAnsi="Arial" w:cs="Arial"/>
          <w:sz w:val="22"/>
          <w:szCs w:val="22"/>
          <w:lang w:val="es-MX" w:eastAsia="es-MX"/>
        </w:rPr>
        <w:t>)</w:t>
      </w:r>
      <w:r w:rsidRPr="00B52C76">
        <w:rPr>
          <w:rFonts w:ascii="Arial" w:eastAsia="Calibri" w:hAnsi="Arial" w:cs="Arial"/>
          <w:sz w:val="22"/>
          <w:szCs w:val="22"/>
          <w:lang w:val="es-MX" w:eastAsia="es-MX"/>
        </w:rPr>
        <w:t xml:space="preserve"> desarrollan en sus respectivos ámbitos de competencia, la función estatal de organizar las elecciones; en las elecciones locales será responsabilidad de los OPL, quienes están dotados de personalidad jurídica y patrimonio propios, autónomos en su funcionamiento e independencia en sus decisiones, profesionales en su desempeño y regidos por los principios de certeza, imparcialidad, independencia, legalidad, máxima publicidad y</w:t>
      </w:r>
      <w:r w:rsidR="00BD22BB">
        <w:rPr>
          <w:rFonts w:ascii="Arial" w:eastAsia="Calibri" w:hAnsi="Arial" w:cs="Arial"/>
          <w:sz w:val="22"/>
          <w:szCs w:val="22"/>
          <w:lang w:val="es-MX" w:eastAsia="es-MX"/>
        </w:rPr>
        <w:t xml:space="preserve"> </w:t>
      </w:r>
      <w:r w:rsidRPr="00B52C76">
        <w:rPr>
          <w:rFonts w:ascii="Arial" w:eastAsia="Calibri" w:hAnsi="Arial" w:cs="Arial"/>
          <w:sz w:val="22"/>
          <w:szCs w:val="22"/>
          <w:lang w:val="es-MX" w:eastAsia="es-MX"/>
        </w:rPr>
        <w:t xml:space="preserve">objetividad. </w:t>
      </w:r>
    </w:p>
    <w:p w14:paraId="25E8D391" w14:textId="77777777" w:rsidR="00451EEE" w:rsidRDefault="00451EEE" w:rsidP="00451EEE">
      <w:pPr>
        <w:autoSpaceDE w:val="0"/>
        <w:autoSpaceDN w:val="0"/>
        <w:adjustRightInd w:val="0"/>
        <w:spacing w:line="360" w:lineRule="auto"/>
        <w:jc w:val="both"/>
        <w:rPr>
          <w:rFonts w:ascii="Arial" w:eastAsia="Arial" w:hAnsi="Arial" w:cs="Arial"/>
          <w:b/>
          <w:spacing w:val="1"/>
          <w:sz w:val="22"/>
          <w:szCs w:val="22"/>
        </w:rPr>
      </w:pPr>
    </w:p>
    <w:p w14:paraId="611DD443" w14:textId="081DF3E3" w:rsidR="00451EEE" w:rsidRPr="00507F89" w:rsidRDefault="00451EEE" w:rsidP="00451EEE">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w:t>
      </w:r>
      <w:r>
        <w:rPr>
          <w:rFonts w:ascii="Arial" w:eastAsia="Arial" w:hAnsi="Arial" w:cs="Arial"/>
          <w:sz w:val="22"/>
          <w:szCs w:val="22"/>
        </w:rPr>
        <w:t>LGIPE</w:t>
      </w:r>
      <w:r w:rsidRPr="00507F89">
        <w:rPr>
          <w:rFonts w:ascii="Arial" w:eastAsia="Arial" w:hAnsi="Arial" w:cs="Arial"/>
          <w:sz w:val="22"/>
          <w:szCs w:val="22"/>
        </w:rPr>
        <w:t xml:space="preserv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50650074" w14:textId="77777777" w:rsidR="00451EEE" w:rsidRPr="00507F89" w:rsidRDefault="00451EEE" w:rsidP="00451EEE">
      <w:pPr>
        <w:autoSpaceDE w:val="0"/>
        <w:autoSpaceDN w:val="0"/>
        <w:adjustRightInd w:val="0"/>
        <w:spacing w:line="360" w:lineRule="auto"/>
        <w:jc w:val="both"/>
        <w:rPr>
          <w:rFonts w:ascii="Arial" w:eastAsia="Arial" w:hAnsi="Arial" w:cs="Arial"/>
          <w:sz w:val="22"/>
          <w:szCs w:val="22"/>
        </w:rPr>
      </w:pPr>
    </w:p>
    <w:p w14:paraId="4DCF547B" w14:textId="77777777" w:rsidR="00451EEE" w:rsidRDefault="00451EEE" w:rsidP="00451EEE">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lastRenderedPageBreak/>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aquéllas funciones no reservadas al mismo, que se establezcan en la legislación local correspondiente.</w:t>
      </w:r>
    </w:p>
    <w:p w14:paraId="4F70D77D" w14:textId="77777777" w:rsidR="00616918" w:rsidRDefault="00616918" w:rsidP="00451EEE">
      <w:pPr>
        <w:autoSpaceDE w:val="0"/>
        <w:autoSpaceDN w:val="0"/>
        <w:adjustRightInd w:val="0"/>
        <w:spacing w:line="360" w:lineRule="auto"/>
        <w:jc w:val="both"/>
        <w:rPr>
          <w:rFonts w:ascii="Arial" w:hAnsi="Arial" w:cs="Arial"/>
          <w:sz w:val="22"/>
          <w:szCs w:val="22"/>
          <w:shd w:val="clear" w:color="auto" w:fill="FFFFFF"/>
        </w:rPr>
      </w:pPr>
    </w:p>
    <w:p w14:paraId="3EAAC5C8" w14:textId="77777777" w:rsidR="00616918" w:rsidRDefault="00616918" w:rsidP="00616918">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4AC6E100" w14:textId="77777777" w:rsidR="00616918" w:rsidRDefault="00616918" w:rsidP="00616918">
      <w:pPr>
        <w:autoSpaceDE w:val="0"/>
        <w:autoSpaceDN w:val="0"/>
        <w:adjustRightInd w:val="0"/>
        <w:spacing w:line="360" w:lineRule="auto"/>
        <w:jc w:val="both"/>
        <w:rPr>
          <w:rFonts w:ascii="Arial" w:hAnsi="Arial" w:cs="Arial"/>
          <w:b/>
          <w:bCs/>
          <w:sz w:val="22"/>
          <w:szCs w:val="22"/>
        </w:rPr>
      </w:pPr>
    </w:p>
    <w:p w14:paraId="0406555C" w14:textId="3E12A1A5" w:rsidR="00616918" w:rsidRPr="00B91B31" w:rsidRDefault="00616918" w:rsidP="00616918">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5</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02055B47" w14:textId="77777777" w:rsidR="00616918" w:rsidRDefault="00616918" w:rsidP="00616918">
      <w:pPr>
        <w:autoSpaceDE w:val="0"/>
        <w:autoSpaceDN w:val="0"/>
        <w:adjustRightInd w:val="0"/>
        <w:spacing w:line="360" w:lineRule="auto"/>
        <w:jc w:val="both"/>
        <w:rPr>
          <w:rFonts w:ascii="Arial" w:hAnsi="Arial" w:cs="Arial"/>
          <w:b/>
          <w:sz w:val="22"/>
          <w:szCs w:val="22"/>
        </w:rPr>
      </w:pPr>
    </w:p>
    <w:p w14:paraId="228B76C1" w14:textId="406BC47C" w:rsidR="00616918" w:rsidRDefault="00616918" w:rsidP="00616918">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6</w:t>
      </w:r>
      <w:r w:rsidRPr="00507F89">
        <w:rPr>
          <w:rFonts w:ascii="Arial" w:hAnsi="Arial" w:cs="Arial"/>
          <w:b/>
          <w:sz w:val="22"/>
          <w:szCs w:val="22"/>
        </w:rPr>
        <w:t xml:space="preserve">ª.- </w:t>
      </w:r>
      <w:r w:rsidRPr="00507F89">
        <w:rPr>
          <w:rFonts w:ascii="Arial" w:hAnsi="Arial" w:cs="Arial"/>
          <w:sz w:val="22"/>
          <w:szCs w:val="22"/>
        </w:rPr>
        <w:t xml:space="preserve">De acuerdo a lo previsto en el </w:t>
      </w:r>
      <w:r w:rsidRPr="00507F89">
        <w:rPr>
          <w:rFonts w:ascii="Arial" w:eastAsia="Calibri" w:hAnsi="Arial" w:cs="Arial"/>
          <w:sz w:val="22"/>
          <w:szCs w:val="22"/>
          <w:lang w:val="es-MX" w:eastAsia="en-US"/>
        </w:rPr>
        <w:t xml:space="preserve">artículo 99 del Código Comicial Local, son fines del Instituto Electoral del Estado, </w:t>
      </w:r>
      <w:r w:rsidR="00DB28DC">
        <w:rPr>
          <w:rFonts w:ascii="Arial" w:eastAsia="Calibri" w:hAnsi="Arial" w:cs="Arial"/>
          <w:sz w:val="22"/>
          <w:szCs w:val="22"/>
          <w:lang w:val="es-MX" w:eastAsia="en-US"/>
        </w:rPr>
        <w:t xml:space="preserve">entre otros, </w:t>
      </w:r>
      <w:r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Legislativo, de los Ayuntamientos y, en su caso, calificarlas; </w:t>
      </w:r>
      <w:r w:rsidR="00DB28DC">
        <w:rPr>
          <w:rFonts w:ascii="Arial" w:eastAsia="Calibri" w:hAnsi="Arial" w:cs="Arial"/>
          <w:snapToGrid w:val="0"/>
          <w:sz w:val="22"/>
          <w:szCs w:val="22"/>
          <w:lang w:val="es-MX" w:eastAsia="en-US"/>
        </w:rPr>
        <w:t xml:space="preserve">así como </w:t>
      </w:r>
      <w:r w:rsidRPr="00507F89">
        <w:rPr>
          <w:rFonts w:ascii="Arial" w:eastAsia="Calibri" w:hAnsi="Arial" w:cs="Arial"/>
          <w:snapToGrid w:val="0"/>
          <w:sz w:val="22"/>
          <w:szCs w:val="22"/>
          <w:lang w:val="es-MX" w:eastAsia="en-US"/>
        </w:rPr>
        <w:t>velar por la autentic</w:t>
      </w:r>
      <w:r w:rsidR="00DB28DC">
        <w:rPr>
          <w:rFonts w:ascii="Arial" w:eastAsia="Calibri" w:hAnsi="Arial" w:cs="Arial"/>
          <w:snapToGrid w:val="0"/>
          <w:sz w:val="22"/>
          <w:szCs w:val="22"/>
          <w:lang w:val="es-MX" w:eastAsia="en-US"/>
        </w:rPr>
        <w:t>idad y efectividad del sufragio</w:t>
      </w:r>
      <w:r w:rsidRPr="00507F89">
        <w:rPr>
          <w:rFonts w:ascii="Arial" w:eastAsia="Calibri" w:hAnsi="Arial" w:cs="Arial"/>
          <w:sz w:val="22"/>
          <w:szCs w:val="22"/>
          <w:lang w:val="es-ES_tradnl" w:eastAsia="en-US"/>
        </w:rPr>
        <w:t>.</w:t>
      </w:r>
    </w:p>
    <w:p w14:paraId="5B579A4A" w14:textId="77777777" w:rsidR="00616918" w:rsidRDefault="00616918" w:rsidP="00616918">
      <w:pPr>
        <w:spacing w:line="360" w:lineRule="auto"/>
        <w:jc w:val="both"/>
        <w:rPr>
          <w:rFonts w:ascii="Arial" w:eastAsia="Calibri" w:hAnsi="Arial" w:cs="Arial"/>
          <w:b/>
          <w:sz w:val="22"/>
          <w:szCs w:val="22"/>
          <w:lang w:val="es-MX" w:eastAsia="en-US"/>
        </w:rPr>
      </w:pPr>
    </w:p>
    <w:p w14:paraId="7933B80E" w14:textId="1DDC97F0" w:rsidR="00C13E1F" w:rsidRDefault="00616918" w:rsidP="00C13E1F">
      <w:pPr>
        <w:spacing w:line="360" w:lineRule="auto"/>
        <w:jc w:val="both"/>
        <w:rPr>
          <w:rFonts w:ascii="Arial" w:hAnsi="Arial" w:cs="Arial"/>
          <w:sz w:val="22"/>
          <w:szCs w:val="22"/>
          <w:lang w:val="es-MX"/>
        </w:rPr>
      </w:pPr>
      <w:r w:rsidRPr="00616918">
        <w:rPr>
          <w:rFonts w:ascii="Arial" w:hAnsi="Arial" w:cs="Arial"/>
          <w:b/>
          <w:sz w:val="22"/>
          <w:szCs w:val="22"/>
          <w:shd w:val="clear" w:color="auto" w:fill="FFFFFF"/>
        </w:rPr>
        <w:t>7</w:t>
      </w:r>
      <w:r w:rsidR="00C13E1F" w:rsidRPr="00B52C76">
        <w:rPr>
          <w:rFonts w:ascii="Arial" w:hAnsi="Arial" w:cs="Arial"/>
          <w:b/>
          <w:bCs/>
          <w:sz w:val="22"/>
          <w:szCs w:val="22"/>
        </w:rPr>
        <w:t>ª.-</w:t>
      </w:r>
      <w:r w:rsidR="00C13E1F" w:rsidRPr="00B52C76">
        <w:rPr>
          <w:rFonts w:ascii="Arial" w:hAnsi="Arial" w:cs="Arial"/>
          <w:bCs/>
          <w:sz w:val="22"/>
          <w:szCs w:val="22"/>
        </w:rPr>
        <w:t xml:space="preserve"> </w:t>
      </w:r>
      <w:r w:rsidR="007C3A44">
        <w:rPr>
          <w:rFonts w:ascii="Arial" w:hAnsi="Arial" w:cs="Arial"/>
          <w:bCs/>
          <w:sz w:val="22"/>
          <w:szCs w:val="22"/>
          <w:lang w:val="es-MX"/>
        </w:rPr>
        <w:t xml:space="preserve">De conformidad a lo dispuesto en el </w:t>
      </w:r>
      <w:r w:rsidR="00C13E1F" w:rsidRPr="00B52C76">
        <w:rPr>
          <w:rFonts w:ascii="Arial" w:hAnsi="Arial" w:cs="Arial"/>
          <w:sz w:val="22"/>
          <w:szCs w:val="22"/>
          <w:lang w:val="es-MX"/>
        </w:rPr>
        <w:t>artíc</w:t>
      </w:r>
      <w:r w:rsidR="00D176E7" w:rsidRPr="00B52C76">
        <w:rPr>
          <w:rFonts w:ascii="Arial" w:hAnsi="Arial" w:cs="Arial"/>
          <w:sz w:val="22"/>
          <w:szCs w:val="22"/>
          <w:lang w:val="es-MX"/>
        </w:rPr>
        <w:t>ulo 216 de la LGIPE</w:t>
      </w:r>
      <w:r w:rsidR="00C13E1F" w:rsidRPr="00B52C76">
        <w:rPr>
          <w:rFonts w:ascii="Arial" w:hAnsi="Arial" w:cs="Arial"/>
          <w:sz w:val="22"/>
          <w:szCs w:val="22"/>
          <w:lang w:val="es-MX"/>
        </w:rPr>
        <w:t xml:space="preserve">, la propia </w:t>
      </w:r>
      <w:r w:rsidR="003F7601" w:rsidRPr="00B52C76">
        <w:rPr>
          <w:rFonts w:ascii="Arial" w:hAnsi="Arial" w:cs="Arial"/>
          <w:sz w:val="22"/>
          <w:szCs w:val="22"/>
          <w:lang w:val="es-MX"/>
        </w:rPr>
        <w:t xml:space="preserve">Ley </w:t>
      </w:r>
      <w:r w:rsidR="003F7601">
        <w:rPr>
          <w:rFonts w:ascii="Arial" w:hAnsi="Arial" w:cs="Arial"/>
          <w:sz w:val="22"/>
          <w:szCs w:val="22"/>
          <w:lang w:val="es-MX"/>
        </w:rPr>
        <w:t>nacional</w:t>
      </w:r>
      <w:r w:rsidR="003F7601" w:rsidRPr="00B52C76">
        <w:rPr>
          <w:rFonts w:ascii="Arial" w:hAnsi="Arial" w:cs="Arial"/>
          <w:sz w:val="22"/>
          <w:szCs w:val="22"/>
          <w:lang w:val="es-MX"/>
        </w:rPr>
        <w:t xml:space="preserve"> </w:t>
      </w:r>
      <w:r w:rsidR="00C13E1F" w:rsidRPr="00B52C76">
        <w:rPr>
          <w:rFonts w:ascii="Arial" w:hAnsi="Arial" w:cs="Arial"/>
          <w:sz w:val="22"/>
          <w:szCs w:val="22"/>
          <w:lang w:val="es-MX"/>
        </w:rPr>
        <w:t xml:space="preserve">y las leyes </w:t>
      </w:r>
      <w:r w:rsidR="00BD22BB">
        <w:rPr>
          <w:rFonts w:ascii="Arial" w:hAnsi="Arial" w:cs="Arial"/>
          <w:sz w:val="22"/>
          <w:szCs w:val="22"/>
          <w:lang w:val="es-MX"/>
        </w:rPr>
        <w:t xml:space="preserve">electorales </w:t>
      </w:r>
      <w:r w:rsidR="00C13E1F" w:rsidRPr="00B52C76">
        <w:rPr>
          <w:rFonts w:ascii="Arial" w:hAnsi="Arial" w:cs="Arial"/>
          <w:sz w:val="22"/>
          <w:szCs w:val="22"/>
          <w:lang w:val="es-MX"/>
        </w:rPr>
        <w:t xml:space="preserve">locales determinarán las características de la documentación y materiales electorales, entre las cuales se establece que deberán producirse con materiales que permitan su reciclamiento, que las boletas electorales contengan las medidas de seguridad que apruebe el </w:t>
      </w:r>
      <w:r w:rsidR="00D64D3F" w:rsidRPr="00B52C76">
        <w:rPr>
          <w:rFonts w:ascii="Arial" w:hAnsi="Arial" w:cs="Arial"/>
          <w:sz w:val="22"/>
          <w:szCs w:val="22"/>
          <w:lang w:val="es-MX"/>
        </w:rPr>
        <w:t>INE</w:t>
      </w:r>
      <w:r w:rsidR="00C13E1F" w:rsidRPr="00B52C76">
        <w:rPr>
          <w:rFonts w:ascii="Arial" w:hAnsi="Arial" w:cs="Arial"/>
          <w:sz w:val="22"/>
          <w:szCs w:val="22"/>
          <w:lang w:val="es-MX"/>
        </w:rPr>
        <w:t xml:space="preserve">, que al término de los procesos correspondientes, la destrucción de la documentación y materiales se lleve a cabo empleando métodos que protejan al medio ambiente y, que la salvaguarda y cuidado de las boletas son considerados asunto de seguridad nacional.  </w:t>
      </w:r>
    </w:p>
    <w:p w14:paraId="29780D3C" w14:textId="77777777" w:rsidR="00CD7B90" w:rsidRPr="00B52C76" w:rsidRDefault="00CD7B90" w:rsidP="00C13E1F">
      <w:pPr>
        <w:spacing w:line="360" w:lineRule="auto"/>
        <w:jc w:val="both"/>
        <w:rPr>
          <w:rFonts w:ascii="Arial" w:hAnsi="Arial" w:cs="Arial"/>
          <w:sz w:val="22"/>
          <w:szCs w:val="22"/>
          <w:lang w:val="es-MX"/>
        </w:rPr>
      </w:pPr>
    </w:p>
    <w:p w14:paraId="4D029E1C" w14:textId="35B65D0B" w:rsidR="00C13E1F" w:rsidRPr="00451EEE" w:rsidRDefault="007C3A44" w:rsidP="00C13E1F">
      <w:pPr>
        <w:spacing w:line="360" w:lineRule="auto"/>
        <w:jc w:val="both"/>
        <w:rPr>
          <w:rFonts w:ascii="Arial" w:hAnsi="Arial" w:cs="Arial"/>
          <w:bCs/>
          <w:sz w:val="22"/>
          <w:szCs w:val="22"/>
        </w:rPr>
      </w:pPr>
      <w:r>
        <w:rPr>
          <w:rFonts w:ascii="Arial" w:hAnsi="Arial" w:cs="Arial"/>
          <w:b/>
          <w:bCs/>
          <w:sz w:val="22"/>
          <w:szCs w:val="22"/>
        </w:rPr>
        <w:t>8</w:t>
      </w:r>
      <w:r w:rsidR="00C13E1F" w:rsidRPr="00B52C76">
        <w:rPr>
          <w:rFonts w:ascii="Arial" w:hAnsi="Arial" w:cs="Arial"/>
          <w:b/>
          <w:bCs/>
          <w:sz w:val="22"/>
          <w:szCs w:val="22"/>
        </w:rPr>
        <w:t>ª.-</w:t>
      </w:r>
      <w:r w:rsidR="00C13E1F" w:rsidRPr="00B52C76">
        <w:rPr>
          <w:rFonts w:ascii="Arial" w:hAnsi="Arial" w:cs="Arial"/>
          <w:bCs/>
          <w:sz w:val="22"/>
          <w:szCs w:val="22"/>
        </w:rPr>
        <w:t xml:space="preserve">  Por su cuenta, </w:t>
      </w:r>
      <w:r w:rsidR="00451EEE">
        <w:rPr>
          <w:rFonts w:ascii="Arial" w:hAnsi="Arial" w:cs="Arial"/>
          <w:bCs/>
          <w:sz w:val="22"/>
          <w:szCs w:val="22"/>
        </w:rPr>
        <w:t>los artículos</w:t>
      </w:r>
      <w:r w:rsidR="00D64D3F" w:rsidRPr="00B52C76">
        <w:rPr>
          <w:rFonts w:ascii="Arial" w:hAnsi="Arial" w:cs="Arial"/>
          <w:bCs/>
          <w:sz w:val="22"/>
          <w:szCs w:val="22"/>
        </w:rPr>
        <w:t xml:space="preserve"> 114, fracción XIV, </w:t>
      </w:r>
      <w:r w:rsidR="00451EEE">
        <w:rPr>
          <w:rFonts w:ascii="Arial" w:hAnsi="Arial" w:cs="Arial"/>
          <w:bCs/>
          <w:sz w:val="22"/>
          <w:szCs w:val="22"/>
        </w:rPr>
        <w:t xml:space="preserve">y </w:t>
      </w:r>
      <w:r w:rsidR="00C13E1F" w:rsidRPr="00B52C76">
        <w:rPr>
          <w:rFonts w:ascii="Arial" w:hAnsi="Arial" w:cs="Arial"/>
          <w:bCs/>
          <w:sz w:val="22"/>
          <w:szCs w:val="22"/>
        </w:rPr>
        <w:t xml:space="preserve">199 del Código Electoral del Estado, </w:t>
      </w:r>
      <w:r w:rsidR="00451EEE">
        <w:rPr>
          <w:rFonts w:ascii="Arial" w:hAnsi="Arial" w:cs="Arial"/>
          <w:bCs/>
          <w:sz w:val="22"/>
          <w:szCs w:val="22"/>
        </w:rPr>
        <w:t xml:space="preserve">en relación con los </w:t>
      </w:r>
      <w:r w:rsidR="00C13E1F" w:rsidRPr="00B52C76">
        <w:rPr>
          <w:rFonts w:ascii="Arial" w:hAnsi="Arial" w:cs="Arial"/>
          <w:bCs/>
          <w:sz w:val="22"/>
          <w:szCs w:val="22"/>
        </w:rPr>
        <w:t>incisos a) y g) de</w:t>
      </w:r>
      <w:r w:rsidR="00451EEE">
        <w:rPr>
          <w:rFonts w:ascii="Arial" w:hAnsi="Arial" w:cs="Arial"/>
          <w:bCs/>
          <w:sz w:val="22"/>
          <w:szCs w:val="22"/>
        </w:rPr>
        <w:t>l artículo 104 de la L</w:t>
      </w:r>
      <w:r w:rsidR="00D176E7" w:rsidRPr="00B52C76">
        <w:rPr>
          <w:rFonts w:ascii="Arial" w:hAnsi="Arial" w:cs="Arial"/>
          <w:bCs/>
          <w:sz w:val="22"/>
          <w:szCs w:val="22"/>
        </w:rPr>
        <w:t>GIPE</w:t>
      </w:r>
      <w:r w:rsidR="00C13E1F" w:rsidRPr="00B52C76">
        <w:rPr>
          <w:rFonts w:ascii="Arial" w:hAnsi="Arial" w:cs="Arial"/>
          <w:bCs/>
          <w:sz w:val="22"/>
          <w:szCs w:val="22"/>
        </w:rPr>
        <w:t>, establece</w:t>
      </w:r>
      <w:r w:rsidR="00451EEE">
        <w:rPr>
          <w:rFonts w:ascii="Arial" w:hAnsi="Arial" w:cs="Arial"/>
          <w:bCs/>
          <w:sz w:val="22"/>
          <w:szCs w:val="22"/>
        </w:rPr>
        <w:t>n</w:t>
      </w:r>
      <w:r w:rsidR="00C13E1F" w:rsidRPr="00B52C76">
        <w:rPr>
          <w:rFonts w:ascii="Arial" w:hAnsi="Arial" w:cs="Arial"/>
          <w:bCs/>
          <w:sz w:val="22"/>
          <w:szCs w:val="22"/>
        </w:rPr>
        <w:t xml:space="preserve"> que</w:t>
      </w:r>
      <w:r>
        <w:rPr>
          <w:rFonts w:ascii="Arial" w:hAnsi="Arial" w:cs="Arial"/>
          <w:bCs/>
          <w:sz w:val="22"/>
          <w:szCs w:val="22"/>
        </w:rPr>
        <w:t xml:space="preserve"> este Consejo General deberá aprobar</w:t>
      </w:r>
      <w:r w:rsidR="00C13E1F" w:rsidRPr="00B52C76">
        <w:rPr>
          <w:rFonts w:ascii="Arial" w:hAnsi="Arial" w:cs="Arial"/>
          <w:bCs/>
          <w:sz w:val="22"/>
          <w:szCs w:val="22"/>
        </w:rPr>
        <w:t xml:space="preserve"> la documentación en que se asiente lo relativo a la instalación, cierre de votación, escrutinio y c</w:t>
      </w:r>
      <w:r w:rsidR="00FE63FD" w:rsidRPr="00B52C76">
        <w:rPr>
          <w:rFonts w:ascii="Arial" w:hAnsi="Arial" w:cs="Arial"/>
          <w:bCs/>
          <w:sz w:val="22"/>
          <w:szCs w:val="22"/>
        </w:rPr>
        <w:t>ómputo</w:t>
      </w:r>
      <w:r w:rsidR="00C13E1F" w:rsidRPr="00616918">
        <w:rPr>
          <w:rFonts w:ascii="Arial" w:hAnsi="Arial" w:cs="Arial"/>
          <w:bCs/>
          <w:sz w:val="22"/>
          <w:szCs w:val="22"/>
        </w:rPr>
        <w:t xml:space="preserve">, </w:t>
      </w:r>
      <w:r w:rsidR="00616918" w:rsidRPr="00616918">
        <w:rPr>
          <w:rFonts w:ascii="Arial" w:hAnsi="Arial" w:cs="Arial"/>
          <w:sz w:val="22"/>
          <w:szCs w:val="22"/>
        </w:rPr>
        <w:t>así como las boletas electorales que se impriman para la em</w:t>
      </w:r>
      <w:r>
        <w:rPr>
          <w:rFonts w:ascii="Arial" w:hAnsi="Arial" w:cs="Arial"/>
          <w:sz w:val="22"/>
          <w:szCs w:val="22"/>
        </w:rPr>
        <w:t xml:space="preserve">isión del voto en cada elección; esto conforme </w:t>
      </w:r>
      <w:r w:rsidR="00C13E1F" w:rsidRPr="00B52C76">
        <w:rPr>
          <w:rFonts w:ascii="Arial" w:hAnsi="Arial" w:cs="Arial"/>
          <w:bCs/>
          <w:sz w:val="22"/>
          <w:szCs w:val="22"/>
        </w:rPr>
        <w:t xml:space="preserve">a los lineamientos que determine el </w:t>
      </w:r>
      <w:r w:rsidR="006B0DA4" w:rsidRPr="00B52C76">
        <w:rPr>
          <w:rFonts w:ascii="Arial" w:hAnsi="Arial" w:cs="Arial"/>
          <w:bCs/>
          <w:sz w:val="22"/>
          <w:szCs w:val="22"/>
        </w:rPr>
        <w:t>INE</w:t>
      </w:r>
      <w:r w:rsidR="00C13E1F" w:rsidRPr="00B52C76">
        <w:rPr>
          <w:rFonts w:ascii="Arial" w:hAnsi="Arial" w:cs="Arial"/>
          <w:bCs/>
          <w:sz w:val="22"/>
          <w:szCs w:val="22"/>
          <w:lang w:val="es-ES_tradnl"/>
        </w:rPr>
        <w:t>.</w:t>
      </w:r>
    </w:p>
    <w:p w14:paraId="31915072" w14:textId="77777777" w:rsidR="00080F54" w:rsidRPr="00B52C76" w:rsidRDefault="00080F54" w:rsidP="00C13E1F">
      <w:pPr>
        <w:spacing w:line="360" w:lineRule="auto"/>
        <w:jc w:val="both"/>
        <w:rPr>
          <w:rFonts w:ascii="Arial" w:hAnsi="Arial" w:cs="Arial"/>
          <w:bCs/>
          <w:sz w:val="22"/>
          <w:szCs w:val="22"/>
        </w:rPr>
      </w:pPr>
    </w:p>
    <w:p w14:paraId="0D404164" w14:textId="59AA7EC0" w:rsidR="003B1079" w:rsidRDefault="000A4BC9" w:rsidP="00726B0F">
      <w:pPr>
        <w:spacing w:line="360" w:lineRule="auto"/>
        <w:jc w:val="both"/>
        <w:rPr>
          <w:rFonts w:ascii="Arial" w:hAnsi="Arial" w:cs="Arial"/>
          <w:sz w:val="22"/>
          <w:szCs w:val="22"/>
        </w:rPr>
      </w:pPr>
      <w:r>
        <w:rPr>
          <w:rFonts w:ascii="Arial" w:hAnsi="Arial" w:cs="Arial"/>
          <w:b/>
          <w:sz w:val="22"/>
          <w:szCs w:val="22"/>
        </w:rPr>
        <w:t>9</w:t>
      </w:r>
      <w:r w:rsidR="00726B0F" w:rsidRPr="00AF1BE5">
        <w:rPr>
          <w:rFonts w:ascii="Arial" w:hAnsi="Arial" w:cs="Arial"/>
          <w:b/>
          <w:sz w:val="22"/>
          <w:szCs w:val="22"/>
        </w:rPr>
        <w:t>ª.-</w:t>
      </w:r>
      <w:r w:rsidR="00726B0F" w:rsidRPr="00AF1BE5">
        <w:rPr>
          <w:rFonts w:ascii="Arial" w:hAnsi="Arial" w:cs="Arial"/>
          <w:sz w:val="22"/>
          <w:szCs w:val="22"/>
        </w:rPr>
        <w:t xml:space="preserve"> </w:t>
      </w:r>
      <w:r w:rsidR="00421097">
        <w:rPr>
          <w:rFonts w:ascii="Arial" w:hAnsi="Arial" w:cs="Arial"/>
          <w:sz w:val="22"/>
          <w:szCs w:val="22"/>
        </w:rPr>
        <w:t>En virtud de la concurrencia de los Procesos Electorales Local y Federal 2020-2021 y de la celebración del</w:t>
      </w:r>
      <w:r w:rsidR="00726B0F" w:rsidRPr="00B52C76">
        <w:rPr>
          <w:rFonts w:ascii="Arial" w:hAnsi="Arial" w:cs="Arial"/>
          <w:b/>
          <w:snapToGrid w:val="0"/>
          <w:sz w:val="22"/>
          <w:szCs w:val="22"/>
        </w:rPr>
        <w:t xml:space="preserve"> </w:t>
      </w:r>
      <w:r w:rsidR="00AF1BE5" w:rsidRPr="00AF1BE5">
        <w:rPr>
          <w:rFonts w:ascii="Arial" w:hAnsi="Arial" w:cs="Arial"/>
          <w:sz w:val="22"/>
        </w:rPr>
        <w:t>Convenio General de Coordinación y Colaboración para el Proceso Electoral Concurrente 2020-2021, celebrado entre el INE y e</w:t>
      </w:r>
      <w:r w:rsidR="00421097">
        <w:rPr>
          <w:rFonts w:ascii="Arial" w:hAnsi="Arial" w:cs="Arial"/>
          <w:sz w:val="22"/>
        </w:rPr>
        <w:t xml:space="preserve">ste Instituto, </w:t>
      </w:r>
      <w:r w:rsidR="003B1079">
        <w:rPr>
          <w:rFonts w:ascii="Arial" w:hAnsi="Arial" w:cs="Arial"/>
          <w:sz w:val="22"/>
        </w:rPr>
        <w:t xml:space="preserve">citado en el </w:t>
      </w:r>
      <w:r w:rsidR="003B1079" w:rsidRPr="008A4B54">
        <w:rPr>
          <w:rFonts w:ascii="Arial" w:hAnsi="Arial" w:cs="Arial"/>
          <w:sz w:val="22"/>
        </w:rPr>
        <w:t xml:space="preserve">Antecedente </w:t>
      </w:r>
      <w:r w:rsidR="000D5C3E" w:rsidRPr="008A4B54">
        <w:rPr>
          <w:rFonts w:ascii="Arial" w:hAnsi="Arial" w:cs="Arial"/>
          <w:sz w:val="22"/>
        </w:rPr>
        <w:t>II</w:t>
      </w:r>
      <w:r w:rsidR="003B1079" w:rsidRPr="008A4B54">
        <w:rPr>
          <w:rFonts w:ascii="Arial" w:hAnsi="Arial" w:cs="Arial"/>
          <w:sz w:val="22"/>
        </w:rPr>
        <w:t xml:space="preserve"> de</w:t>
      </w:r>
      <w:r w:rsidR="003B1079">
        <w:rPr>
          <w:rFonts w:ascii="Arial" w:hAnsi="Arial" w:cs="Arial"/>
          <w:sz w:val="22"/>
        </w:rPr>
        <w:t xml:space="preserve"> este documento</w:t>
      </w:r>
      <w:r w:rsidR="00421097">
        <w:rPr>
          <w:rFonts w:ascii="Arial" w:hAnsi="Arial" w:cs="Arial"/>
          <w:sz w:val="22"/>
        </w:rPr>
        <w:t xml:space="preserve">; se estableció en el mismo, </w:t>
      </w:r>
      <w:r w:rsidR="00726B0F" w:rsidRPr="00B52C76">
        <w:rPr>
          <w:rFonts w:ascii="Arial" w:hAnsi="Arial" w:cs="Arial"/>
          <w:sz w:val="22"/>
          <w:szCs w:val="22"/>
        </w:rPr>
        <w:t>en su</w:t>
      </w:r>
      <w:r w:rsidR="00E92BF5">
        <w:rPr>
          <w:rFonts w:ascii="Arial" w:hAnsi="Arial" w:cs="Arial"/>
          <w:sz w:val="22"/>
          <w:szCs w:val="22"/>
        </w:rPr>
        <w:t xml:space="preserve"> </w:t>
      </w:r>
      <w:r w:rsidR="00AF1BE5">
        <w:rPr>
          <w:rFonts w:ascii="Arial" w:hAnsi="Arial" w:cs="Arial"/>
          <w:sz w:val="22"/>
          <w:szCs w:val="22"/>
        </w:rPr>
        <w:t xml:space="preserve">Cláusula </w:t>
      </w:r>
      <w:r w:rsidR="00E92BF5">
        <w:rPr>
          <w:rFonts w:ascii="Arial" w:hAnsi="Arial" w:cs="Arial"/>
          <w:sz w:val="22"/>
          <w:szCs w:val="22"/>
        </w:rPr>
        <w:t xml:space="preserve">Segunda, </w:t>
      </w:r>
      <w:r w:rsidR="003B1079">
        <w:rPr>
          <w:rFonts w:ascii="Arial" w:hAnsi="Arial" w:cs="Arial"/>
          <w:sz w:val="22"/>
          <w:szCs w:val="22"/>
        </w:rPr>
        <w:t>numeral</w:t>
      </w:r>
      <w:r w:rsidR="00E92BF5">
        <w:rPr>
          <w:rFonts w:ascii="Arial" w:hAnsi="Arial" w:cs="Arial"/>
          <w:sz w:val="22"/>
          <w:szCs w:val="22"/>
        </w:rPr>
        <w:t xml:space="preserve"> </w:t>
      </w:r>
      <w:r w:rsidR="00726B0F" w:rsidRPr="00B52C76">
        <w:rPr>
          <w:rFonts w:ascii="Arial" w:hAnsi="Arial" w:cs="Arial"/>
          <w:sz w:val="22"/>
          <w:szCs w:val="22"/>
        </w:rPr>
        <w:t xml:space="preserve">7, lo referente a la documentación y materiales electorales, </w:t>
      </w:r>
      <w:r w:rsidR="00421097">
        <w:rPr>
          <w:rFonts w:ascii="Arial" w:hAnsi="Arial" w:cs="Arial"/>
          <w:sz w:val="22"/>
          <w:szCs w:val="22"/>
        </w:rPr>
        <w:t xml:space="preserve">determinándose </w:t>
      </w:r>
      <w:r w:rsidR="00726B0F" w:rsidRPr="00B52C76">
        <w:rPr>
          <w:rFonts w:ascii="Arial" w:hAnsi="Arial" w:cs="Arial"/>
          <w:sz w:val="22"/>
          <w:szCs w:val="22"/>
        </w:rPr>
        <w:t xml:space="preserve">los materiales </w:t>
      </w:r>
      <w:r w:rsidR="00421097">
        <w:rPr>
          <w:rFonts w:ascii="Arial" w:hAnsi="Arial" w:cs="Arial"/>
          <w:sz w:val="22"/>
          <w:szCs w:val="22"/>
        </w:rPr>
        <w:t xml:space="preserve">electorales </w:t>
      </w:r>
      <w:r w:rsidR="00726B0F" w:rsidRPr="00B52C76">
        <w:rPr>
          <w:rFonts w:ascii="Arial" w:hAnsi="Arial" w:cs="Arial"/>
          <w:sz w:val="22"/>
          <w:szCs w:val="22"/>
        </w:rPr>
        <w:t xml:space="preserve">y documentación que habrán de emplearse en las casillas únicas, la recepción y almacenamiento de los mismos, entre otras </w:t>
      </w:r>
      <w:r w:rsidR="00AF1BE5">
        <w:rPr>
          <w:rFonts w:ascii="Arial" w:hAnsi="Arial" w:cs="Arial"/>
          <w:sz w:val="22"/>
          <w:szCs w:val="22"/>
        </w:rPr>
        <w:t>situaciones relacionad</w:t>
      </w:r>
      <w:r w:rsidR="00421097">
        <w:rPr>
          <w:rFonts w:ascii="Arial" w:hAnsi="Arial" w:cs="Arial"/>
          <w:sz w:val="22"/>
          <w:szCs w:val="22"/>
        </w:rPr>
        <w:t>a</w:t>
      </w:r>
      <w:r w:rsidR="00AF1BE5">
        <w:rPr>
          <w:rFonts w:ascii="Arial" w:hAnsi="Arial" w:cs="Arial"/>
          <w:sz w:val="22"/>
          <w:szCs w:val="22"/>
        </w:rPr>
        <w:t>s con</w:t>
      </w:r>
      <w:r w:rsidR="00726B0F" w:rsidRPr="00B52C76">
        <w:rPr>
          <w:rFonts w:ascii="Arial" w:hAnsi="Arial" w:cs="Arial"/>
          <w:sz w:val="22"/>
          <w:szCs w:val="22"/>
        </w:rPr>
        <w:t xml:space="preserve"> d</w:t>
      </w:r>
      <w:r w:rsidR="00743729">
        <w:rPr>
          <w:rFonts w:ascii="Arial" w:hAnsi="Arial" w:cs="Arial"/>
          <w:sz w:val="22"/>
          <w:szCs w:val="22"/>
        </w:rPr>
        <w:t>icha documentación y materiales.</w:t>
      </w:r>
    </w:p>
    <w:p w14:paraId="75194349" w14:textId="77777777" w:rsidR="003B1079" w:rsidRPr="00B52C76" w:rsidRDefault="003B1079" w:rsidP="00726B0F">
      <w:pPr>
        <w:spacing w:line="360" w:lineRule="auto"/>
        <w:jc w:val="both"/>
        <w:rPr>
          <w:rFonts w:ascii="Arial" w:hAnsi="Arial" w:cs="Arial"/>
          <w:sz w:val="22"/>
          <w:szCs w:val="22"/>
        </w:rPr>
      </w:pPr>
    </w:p>
    <w:p w14:paraId="7CCC0BE1" w14:textId="72513A66" w:rsidR="00661AC5" w:rsidRDefault="003B1079" w:rsidP="00726B0F">
      <w:pPr>
        <w:spacing w:line="360" w:lineRule="auto"/>
        <w:jc w:val="both"/>
        <w:rPr>
          <w:rFonts w:ascii="Arial" w:hAnsi="Arial" w:cs="Arial"/>
          <w:bCs/>
          <w:sz w:val="22"/>
          <w:szCs w:val="22"/>
        </w:rPr>
      </w:pPr>
      <w:r>
        <w:rPr>
          <w:rFonts w:ascii="Arial" w:hAnsi="Arial" w:cs="Arial"/>
          <w:b/>
          <w:sz w:val="22"/>
          <w:szCs w:val="22"/>
        </w:rPr>
        <w:t>1</w:t>
      </w:r>
      <w:r w:rsidR="000A4BC9">
        <w:rPr>
          <w:rFonts w:ascii="Arial" w:hAnsi="Arial" w:cs="Arial"/>
          <w:b/>
          <w:sz w:val="22"/>
          <w:szCs w:val="22"/>
        </w:rPr>
        <w:t>0</w:t>
      </w:r>
      <w:r w:rsidR="00726B0F" w:rsidRPr="00B52C76">
        <w:rPr>
          <w:rFonts w:ascii="Arial" w:hAnsi="Arial" w:cs="Arial"/>
          <w:b/>
          <w:sz w:val="22"/>
          <w:szCs w:val="22"/>
        </w:rPr>
        <w:t>ª.-</w:t>
      </w:r>
      <w:r w:rsidR="00726B0F" w:rsidRPr="00B52C76">
        <w:rPr>
          <w:rFonts w:ascii="Arial" w:hAnsi="Arial" w:cs="Arial"/>
          <w:sz w:val="22"/>
          <w:szCs w:val="22"/>
        </w:rPr>
        <w:t xml:space="preserve"> </w:t>
      </w:r>
      <w:r w:rsidR="00421097">
        <w:rPr>
          <w:rFonts w:ascii="Arial" w:hAnsi="Arial" w:cs="Arial"/>
          <w:sz w:val="22"/>
          <w:szCs w:val="22"/>
        </w:rPr>
        <w:t xml:space="preserve">En relación a la consideración anterior, el </w:t>
      </w:r>
      <w:r>
        <w:rPr>
          <w:rFonts w:ascii="Arial" w:hAnsi="Arial" w:cs="Arial"/>
          <w:bCs/>
          <w:sz w:val="22"/>
          <w:szCs w:val="22"/>
        </w:rPr>
        <w:t>artículo</w:t>
      </w:r>
      <w:r w:rsidR="00661AC5" w:rsidRPr="00B52C76">
        <w:rPr>
          <w:rFonts w:ascii="Arial" w:hAnsi="Arial" w:cs="Arial"/>
          <w:bCs/>
          <w:sz w:val="22"/>
          <w:szCs w:val="22"/>
        </w:rPr>
        <w:t xml:space="preserve"> 149</w:t>
      </w:r>
      <w:r>
        <w:rPr>
          <w:rFonts w:ascii="Arial" w:hAnsi="Arial" w:cs="Arial"/>
          <w:bCs/>
          <w:sz w:val="22"/>
          <w:szCs w:val="22"/>
        </w:rPr>
        <w:t>, numeral 1,</w:t>
      </w:r>
      <w:r w:rsidR="00661AC5" w:rsidRPr="00B52C76">
        <w:rPr>
          <w:rFonts w:ascii="Arial" w:hAnsi="Arial" w:cs="Arial"/>
          <w:bCs/>
          <w:sz w:val="22"/>
          <w:szCs w:val="22"/>
        </w:rPr>
        <w:t xml:space="preserve"> </w:t>
      </w:r>
      <w:r w:rsidR="00421097">
        <w:rPr>
          <w:rFonts w:ascii="Arial" w:hAnsi="Arial" w:cs="Arial"/>
          <w:bCs/>
          <w:sz w:val="22"/>
          <w:szCs w:val="22"/>
        </w:rPr>
        <w:t xml:space="preserve">del Reglamento de Elecciones señala </w:t>
      </w:r>
      <w:r w:rsidR="00661AC5" w:rsidRPr="00B52C76">
        <w:rPr>
          <w:rFonts w:ascii="Arial" w:hAnsi="Arial" w:cs="Arial"/>
          <w:bCs/>
          <w:sz w:val="22"/>
          <w:szCs w:val="22"/>
        </w:rPr>
        <w:t>las directrices generales para llevar a cabo el diseño, impresión, producción, almacenamiento, supervisión, distribución y destrucción de los documentos y materiales electorales que deberán ser utilizados tanto en el proceso electoral federal, como en el local.</w:t>
      </w:r>
    </w:p>
    <w:p w14:paraId="02E72F90" w14:textId="77777777" w:rsidR="00DB28DC" w:rsidRDefault="00DB28DC" w:rsidP="00FA5278">
      <w:pPr>
        <w:autoSpaceDE w:val="0"/>
        <w:autoSpaceDN w:val="0"/>
        <w:adjustRightInd w:val="0"/>
        <w:spacing w:line="360" w:lineRule="auto"/>
        <w:jc w:val="both"/>
        <w:rPr>
          <w:rFonts w:ascii="Arial" w:hAnsi="Arial" w:cs="Arial"/>
          <w:b/>
          <w:sz w:val="22"/>
          <w:szCs w:val="22"/>
        </w:rPr>
      </w:pPr>
    </w:p>
    <w:p w14:paraId="0FDF23F6" w14:textId="2E3DC172" w:rsidR="00D25BC0" w:rsidRDefault="00421097" w:rsidP="00D25BC0">
      <w:pPr>
        <w:spacing w:line="360" w:lineRule="auto"/>
        <w:jc w:val="both"/>
        <w:rPr>
          <w:rFonts w:ascii="Arial" w:hAnsi="Arial" w:cs="Arial"/>
          <w:bCs/>
          <w:sz w:val="22"/>
          <w:szCs w:val="22"/>
        </w:rPr>
      </w:pPr>
      <w:r>
        <w:rPr>
          <w:rFonts w:ascii="Arial" w:hAnsi="Arial" w:cs="Arial"/>
          <w:b/>
          <w:bCs/>
          <w:sz w:val="22"/>
          <w:szCs w:val="22"/>
        </w:rPr>
        <w:t>1</w:t>
      </w:r>
      <w:r w:rsidR="000A4BC9">
        <w:rPr>
          <w:rFonts w:ascii="Arial" w:hAnsi="Arial" w:cs="Arial"/>
          <w:b/>
          <w:bCs/>
          <w:sz w:val="22"/>
          <w:szCs w:val="22"/>
        </w:rPr>
        <w:t>1</w:t>
      </w:r>
      <w:r w:rsidRPr="00B52C76">
        <w:rPr>
          <w:rFonts w:ascii="Arial" w:hAnsi="Arial" w:cs="Arial"/>
          <w:b/>
          <w:bCs/>
          <w:sz w:val="22"/>
          <w:szCs w:val="22"/>
        </w:rPr>
        <w:t>ª.-</w:t>
      </w:r>
      <w:r w:rsidRPr="00B52C76">
        <w:rPr>
          <w:rFonts w:ascii="Arial" w:hAnsi="Arial" w:cs="Arial"/>
          <w:bCs/>
          <w:sz w:val="22"/>
          <w:szCs w:val="22"/>
        </w:rPr>
        <w:t xml:space="preserve"> </w:t>
      </w:r>
      <w:r>
        <w:rPr>
          <w:rFonts w:ascii="Arial" w:hAnsi="Arial" w:cs="Arial"/>
          <w:bCs/>
          <w:sz w:val="22"/>
          <w:szCs w:val="22"/>
        </w:rPr>
        <w:t xml:space="preserve">En este sentido, el dispositivo 136, fracción V, del Código Electoral, establece </w:t>
      </w:r>
      <w:r w:rsidRPr="00D25BC0">
        <w:rPr>
          <w:rFonts w:ascii="Arial" w:hAnsi="Arial" w:cs="Arial"/>
          <w:bCs/>
          <w:sz w:val="22"/>
          <w:szCs w:val="22"/>
        </w:rPr>
        <w:t>c</w:t>
      </w:r>
      <w:r w:rsidRPr="00D25BC0">
        <w:rPr>
          <w:rFonts w:ascii="Arial" w:hAnsi="Arial" w:cs="Arial"/>
          <w:sz w:val="22"/>
          <w:szCs w:val="22"/>
        </w:rPr>
        <w:t xml:space="preserve">omo </w:t>
      </w:r>
      <w:r w:rsidRPr="00D25BC0">
        <w:rPr>
          <w:rFonts w:ascii="Arial" w:hAnsi="Arial" w:cs="Arial"/>
          <w:bCs/>
          <w:sz w:val="22"/>
          <w:szCs w:val="22"/>
        </w:rPr>
        <w:t xml:space="preserve">parte de las actividades de la preparación de la elección, la relativa a la </w:t>
      </w:r>
      <w:r w:rsidRPr="00D25BC0">
        <w:rPr>
          <w:rFonts w:ascii="Arial" w:hAnsi="Arial" w:cs="Arial"/>
          <w:sz w:val="22"/>
          <w:szCs w:val="22"/>
        </w:rPr>
        <w:t>elaboración,</w:t>
      </w:r>
      <w:r w:rsidRPr="00D25BC0">
        <w:rPr>
          <w:rFonts w:ascii="Arial" w:hAnsi="Arial" w:cs="Arial"/>
          <w:bCs/>
          <w:sz w:val="22"/>
          <w:szCs w:val="22"/>
        </w:rPr>
        <w:t xml:space="preserve"> distribución de la documentación electoral, previamente aprobada por el Consejo General del Instituto Electoral del Estado; luego entonces, se debe determinar el procedimiento que se llevará a cabo para la adquisición de la documentación y material electoral </w:t>
      </w:r>
      <w:r w:rsidR="00D25BC0">
        <w:rPr>
          <w:rFonts w:ascii="Arial" w:hAnsi="Arial" w:cs="Arial"/>
          <w:bCs/>
          <w:sz w:val="22"/>
          <w:szCs w:val="22"/>
        </w:rPr>
        <w:t xml:space="preserve">que habrá de utilizarse </w:t>
      </w:r>
      <w:r w:rsidR="008A4B54">
        <w:rPr>
          <w:rFonts w:ascii="Arial" w:hAnsi="Arial" w:cs="Arial"/>
          <w:bCs/>
          <w:sz w:val="22"/>
          <w:szCs w:val="22"/>
        </w:rPr>
        <w:t xml:space="preserve">en el actual Proceso Electoral Local 2020-2021 y </w:t>
      </w:r>
      <w:r w:rsidRPr="00D25BC0">
        <w:rPr>
          <w:rFonts w:ascii="Arial" w:hAnsi="Arial" w:cs="Arial"/>
          <w:bCs/>
          <w:sz w:val="22"/>
          <w:szCs w:val="22"/>
        </w:rPr>
        <w:t xml:space="preserve">el día de la Jornada Electoral, misma que tendrá verificativo el </w:t>
      </w:r>
      <w:r w:rsidR="00D25BC0">
        <w:rPr>
          <w:rFonts w:ascii="Arial" w:hAnsi="Arial" w:cs="Arial"/>
          <w:bCs/>
          <w:sz w:val="22"/>
          <w:szCs w:val="22"/>
        </w:rPr>
        <w:t xml:space="preserve">próximo </w:t>
      </w:r>
      <w:r w:rsidRPr="00D25BC0">
        <w:rPr>
          <w:rFonts w:ascii="Arial" w:hAnsi="Arial" w:cs="Arial"/>
          <w:bCs/>
          <w:sz w:val="22"/>
          <w:szCs w:val="22"/>
        </w:rPr>
        <w:t>06 de junio del año en curso</w:t>
      </w:r>
      <w:r w:rsidR="00D25BC0">
        <w:rPr>
          <w:rFonts w:ascii="Arial" w:hAnsi="Arial" w:cs="Arial"/>
          <w:bCs/>
          <w:sz w:val="22"/>
          <w:szCs w:val="22"/>
        </w:rPr>
        <w:t>.</w:t>
      </w:r>
    </w:p>
    <w:p w14:paraId="25E02EEE" w14:textId="77777777" w:rsidR="00D25BC0" w:rsidRDefault="00D25BC0" w:rsidP="00D25BC0">
      <w:pPr>
        <w:spacing w:line="360" w:lineRule="auto"/>
        <w:jc w:val="both"/>
        <w:rPr>
          <w:rFonts w:ascii="Arial" w:hAnsi="Arial" w:cs="Arial"/>
          <w:bCs/>
          <w:sz w:val="22"/>
          <w:szCs w:val="22"/>
        </w:rPr>
      </w:pPr>
    </w:p>
    <w:p w14:paraId="4D27EBE0" w14:textId="29C7FA10" w:rsidR="001B7E45" w:rsidRDefault="009B7F58" w:rsidP="001B7E45">
      <w:pPr>
        <w:spacing w:line="360" w:lineRule="auto"/>
        <w:jc w:val="both"/>
        <w:rPr>
          <w:rFonts w:ascii="Arial" w:hAnsi="Arial"/>
          <w:sz w:val="22"/>
          <w:szCs w:val="22"/>
        </w:rPr>
      </w:pPr>
      <w:r w:rsidRPr="00B52C76">
        <w:rPr>
          <w:rFonts w:ascii="Arial" w:hAnsi="Arial" w:cs="Arial"/>
          <w:b/>
          <w:sz w:val="22"/>
          <w:szCs w:val="22"/>
        </w:rPr>
        <w:t>1</w:t>
      </w:r>
      <w:r w:rsidR="000A4BC9">
        <w:rPr>
          <w:rFonts w:ascii="Arial" w:hAnsi="Arial" w:cs="Arial"/>
          <w:b/>
          <w:sz w:val="22"/>
          <w:szCs w:val="22"/>
        </w:rPr>
        <w:t>2</w:t>
      </w:r>
      <w:r w:rsidR="002C68FD" w:rsidRPr="00B52C76">
        <w:rPr>
          <w:rFonts w:ascii="Arial" w:hAnsi="Arial" w:cs="Arial"/>
          <w:b/>
          <w:sz w:val="22"/>
          <w:szCs w:val="22"/>
        </w:rPr>
        <w:t xml:space="preserve">ª.- </w:t>
      </w:r>
      <w:r w:rsidR="00D25BC0" w:rsidRPr="001B7E45">
        <w:rPr>
          <w:rFonts w:ascii="Arial" w:hAnsi="Arial" w:cs="Arial"/>
          <w:sz w:val="22"/>
          <w:szCs w:val="22"/>
        </w:rPr>
        <w:t xml:space="preserve">De acuerdo a lo expuesto en el </w:t>
      </w:r>
      <w:r w:rsidR="00D25BC0" w:rsidRPr="008A4B54">
        <w:rPr>
          <w:rFonts w:ascii="Arial" w:hAnsi="Arial" w:cs="Arial"/>
          <w:sz w:val="22"/>
          <w:szCs w:val="22"/>
        </w:rPr>
        <w:t>Antecedente V</w:t>
      </w:r>
      <w:r w:rsidR="008A4B54" w:rsidRPr="008A4B54">
        <w:rPr>
          <w:rFonts w:ascii="Arial" w:hAnsi="Arial" w:cs="Arial"/>
          <w:sz w:val="22"/>
          <w:szCs w:val="22"/>
        </w:rPr>
        <w:t>I</w:t>
      </w:r>
      <w:r w:rsidR="00D25BC0" w:rsidRPr="008A4B54">
        <w:rPr>
          <w:rFonts w:ascii="Arial" w:hAnsi="Arial" w:cs="Arial"/>
          <w:sz w:val="22"/>
          <w:szCs w:val="22"/>
        </w:rPr>
        <w:t xml:space="preserve"> de</w:t>
      </w:r>
      <w:r w:rsidR="00D25BC0" w:rsidRPr="001B7E45">
        <w:rPr>
          <w:rFonts w:ascii="Arial" w:hAnsi="Arial" w:cs="Arial"/>
          <w:sz w:val="22"/>
          <w:szCs w:val="22"/>
        </w:rPr>
        <w:t xml:space="preserve"> este instrumento, </w:t>
      </w:r>
      <w:r w:rsidR="00D25BC0">
        <w:rPr>
          <w:rFonts w:ascii="Arial" w:hAnsi="Arial" w:cs="Arial"/>
          <w:sz w:val="22"/>
          <w:szCs w:val="22"/>
        </w:rPr>
        <w:t xml:space="preserve">mediante </w:t>
      </w:r>
      <w:r w:rsidR="001B7E45">
        <w:rPr>
          <w:rFonts w:ascii="Arial" w:hAnsi="Arial" w:cs="Arial"/>
          <w:sz w:val="22"/>
          <w:szCs w:val="22"/>
        </w:rPr>
        <w:t>Acuerdo</w:t>
      </w:r>
      <w:r w:rsidR="00D25BC0">
        <w:rPr>
          <w:rFonts w:ascii="Arial" w:hAnsi="Arial" w:cs="Arial"/>
          <w:sz w:val="22"/>
          <w:szCs w:val="22"/>
        </w:rPr>
        <w:t xml:space="preserve"> </w:t>
      </w:r>
      <w:r w:rsidR="00D25BC0" w:rsidRPr="003A298F">
        <w:rPr>
          <w:rFonts w:ascii="Arial" w:hAnsi="Arial" w:cs="Arial"/>
          <w:sz w:val="22"/>
          <w:szCs w:val="22"/>
        </w:rPr>
        <w:t>IEE/CG/A043/2021</w:t>
      </w:r>
      <w:r w:rsidR="00D25BC0">
        <w:rPr>
          <w:rFonts w:ascii="Arial" w:hAnsi="Arial" w:cs="Arial"/>
          <w:sz w:val="22"/>
          <w:szCs w:val="22"/>
        </w:rPr>
        <w:t xml:space="preserve"> emitido por este Consejo General el día </w:t>
      </w:r>
      <w:r w:rsidR="00D25BC0">
        <w:rPr>
          <w:rFonts w:ascii="Arial" w:eastAsia="Calibri" w:hAnsi="Arial" w:cs="Arial"/>
          <w:sz w:val="22"/>
          <w:szCs w:val="22"/>
          <w:lang w:eastAsia="en-US"/>
        </w:rPr>
        <w:t xml:space="preserve">30 de enero de 2021, se aprobaron </w:t>
      </w:r>
      <w:r w:rsidR="00D25BC0" w:rsidRPr="00B52C76">
        <w:rPr>
          <w:rFonts w:ascii="Arial" w:hAnsi="Arial" w:cs="Arial"/>
          <w:sz w:val="22"/>
          <w:szCs w:val="22"/>
        </w:rPr>
        <w:t xml:space="preserve">los formatos únicos de la documentación electoral sin emblemas de los partidos </w:t>
      </w:r>
      <w:r w:rsidR="00D25BC0" w:rsidRPr="00B52C76">
        <w:rPr>
          <w:rFonts w:ascii="Arial" w:hAnsi="Arial" w:cs="Arial"/>
          <w:sz w:val="22"/>
          <w:szCs w:val="22"/>
        </w:rPr>
        <w:lastRenderedPageBreak/>
        <w:t>políticos</w:t>
      </w:r>
      <w:r w:rsidR="00D25BC0">
        <w:rPr>
          <w:rFonts w:ascii="Arial" w:hAnsi="Arial" w:cs="Arial"/>
          <w:sz w:val="22"/>
          <w:szCs w:val="22"/>
        </w:rPr>
        <w:t>, así como</w:t>
      </w:r>
      <w:r w:rsidR="00D25BC0" w:rsidRPr="00B52C76">
        <w:rPr>
          <w:rFonts w:ascii="Arial" w:hAnsi="Arial" w:cs="Arial"/>
          <w:sz w:val="22"/>
          <w:szCs w:val="22"/>
        </w:rPr>
        <w:t xml:space="preserve"> las especificaciones técnicas para la producción del material electoral, concernientes a las elecciones de Gubernatura del Estado, Diputaciones locales por ambos principios al Congreso del Estado, así como de miembros de los </w:t>
      </w:r>
      <w:r w:rsidR="00D25BC0" w:rsidRPr="003A298F">
        <w:rPr>
          <w:rFonts w:ascii="Arial" w:hAnsi="Arial" w:cs="Arial"/>
          <w:sz w:val="22"/>
          <w:szCs w:val="22"/>
        </w:rPr>
        <w:t xml:space="preserve">10 Ayuntamientos de la entidad, a utilizarse en el </w:t>
      </w:r>
      <w:r w:rsidR="001B7E45">
        <w:rPr>
          <w:rFonts w:ascii="Arial" w:hAnsi="Arial" w:cs="Arial"/>
          <w:sz w:val="22"/>
          <w:szCs w:val="22"/>
        </w:rPr>
        <w:t xml:space="preserve">actual </w:t>
      </w:r>
      <w:r w:rsidR="00D25BC0" w:rsidRPr="003A298F">
        <w:rPr>
          <w:rFonts w:ascii="Arial" w:hAnsi="Arial" w:cs="Arial"/>
          <w:sz w:val="22"/>
          <w:szCs w:val="22"/>
        </w:rPr>
        <w:t>Proceso Electoral Local 2020-2021</w:t>
      </w:r>
      <w:r w:rsidR="00D25BC0">
        <w:rPr>
          <w:rFonts w:ascii="Arial" w:hAnsi="Arial" w:cs="Arial"/>
          <w:sz w:val="22"/>
          <w:szCs w:val="22"/>
        </w:rPr>
        <w:t xml:space="preserve">; en este sentido, </w:t>
      </w:r>
      <w:r w:rsidR="001B7E45">
        <w:rPr>
          <w:rFonts w:ascii="Arial" w:hAnsi="Arial" w:cs="Arial"/>
          <w:sz w:val="22"/>
          <w:szCs w:val="22"/>
        </w:rPr>
        <w:t xml:space="preserve">y en cumplimiento a lo dispuesto en el </w:t>
      </w:r>
      <w:r w:rsidR="00D9414A" w:rsidRPr="006B4F3A">
        <w:rPr>
          <w:rFonts w:ascii="Arial" w:hAnsi="Arial"/>
          <w:sz w:val="22"/>
          <w:szCs w:val="22"/>
        </w:rPr>
        <w:t xml:space="preserve">inciso e) del numeral 160 del Reglamento de Elecciones, </w:t>
      </w:r>
      <w:r w:rsidR="001B7E45">
        <w:rPr>
          <w:rFonts w:ascii="Arial" w:hAnsi="Arial"/>
          <w:sz w:val="22"/>
          <w:szCs w:val="22"/>
        </w:rPr>
        <w:t>debe</w:t>
      </w:r>
      <w:r w:rsidR="00D9414A" w:rsidRPr="006B4F3A">
        <w:rPr>
          <w:rFonts w:ascii="Arial" w:hAnsi="Arial"/>
          <w:sz w:val="22"/>
          <w:szCs w:val="22"/>
        </w:rPr>
        <w:t xml:space="preserve"> procede</w:t>
      </w:r>
      <w:r w:rsidR="00D25BC0">
        <w:rPr>
          <w:rFonts w:ascii="Arial" w:hAnsi="Arial"/>
          <w:sz w:val="22"/>
          <w:szCs w:val="22"/>
        </w:rPr>
        <w:t>r</w:t>
      </w:r>
      <w:r w:rsidR="001B7E45">
        <w:rPr>
          <w:rFonts w:ascii="Arial" w:hAnsi="Arial"/>
          <w:sz w:val="22"/>
          <w:szCs w:val="22"/>
        </w:rPr>
        <w:t>se</w:t>
      </w:r>
      <w:r w:rsidR="00D25BC0">
        <w:rPr>
          <w:rFonts w:ascii="Arial" w:hAnsi="Arial"/>
          <w:sz w:val="22"/>
          <w:szCs w:val="22"/>
        </w:rPr>
        <w:t xml:space="preserve"> con su impresión y producción.</w:t>
      </w:r>
      <w:r w:rsidR="00D9414A">
        <w:rPr>
          <w:rFonts w:ascii="Arial" w:hAnsi="Arial"/>
          <w:sz w:val="22"/>
          <w:szCs w:val="22"/>
        </w:rPr>
        <w:t xml:space="preserve"> </w:t>
      </w:r>
    </w:p>
    <w:p w14:paraId="434DF343" w14:textId="77777777" w:rsidR="001B7E45" w:rsidRDefault="001B7E45" w:rsidP="001B7E45">
      <w:pPr>
        <w:spacing w:line="360" w:lineRule="auto"/>
        <w:jc w:val="both"/>
        <w:rPr>
          <w:rFonts w:ascii="Arial" w:hAnsi="Arial"/>
          <w:sz w:val="22"/>
          <w:szCs w:val="22"/>
        </w:rPr>
      </w:pPr>
    </w:p>
    <w:p w14:paraId="0D16C4A1" w14:textId="743091F0" w:rsidR="001B7E45" w:rsidRDefault="001B7E45" w:rsidP="001B7E45">
      <w:pPr>
        <w:spacing w:line="360" w:lineRule="auto"/>
        <w:jc w:val="both"/>
        <w:rPr>
          <w:rFonts w:ascii="Arial" w:hAnsi="Arial" w:cs="Arial"/>
          <w:color w:val="000000"/>
          <w:sz w:val="22"/>
          <w:szCs w:val="22"/>
        </w:rPr>
      </w:pPr>
      <w:r w:rsidRPr="006849C2">
        <w:rPr>
          <w:rFonts w:ascii="Arial" w:hAnsi="Arial" w:cs="Arial"/>
          <w:sz w:val="22"/>
          <w:szCs w:val="22"/>
        </w:rPr>
        <w:t>N</w:t>
      </w:r>
      <w:r w:rsidR="006849C2" w:rsidRPr="006849C2">
        <w:rPr>
          <w:rFonts w:ascii="Arial" w:hAnsi="Arial" w:cs="Arial"/>
          <w:sz w:val="22"/>
          <w:szCs w:val="22"/>
        </w:rPr>
        <w:t xml:space="preserve">o se omite </w:t>
      </w:r>
      <w:r w:rsidRPr="006849C2">
        <w:rPr>
          <w:rFonts w:ascii="Arial" w:hAnsi="Arial" w:cs="Arial"/>
          <w:sz w:val="22"/>
          <w:szCs w:val="22"/>
        </w:rPr>
        <w:t>se</w:t>
      </w:r>
      <w:r w:rsidR="006849C2" w:rsidRPr="006849C2">
        <w:rPr>
          <w:rFonts w:ascii="Arial" w:hAnsi="Arial" w:cs="Arial"/>
          <w:sz w:val="22"/>
          <w:szCs w:val="22"/>
        </w:rPr>
        <w:t>ñalar, que en el referido Acuerdo,</w:t>
      </w:r>
      <w:r w:rsidR="008A4B54" w:rsidRPr="008A4B54">
        <w:rPr>
          <w:rFonts w:ascii="Arial" w:hAnsi="Arial" w:cs="Arial"/>
          <w:color w:val="000000"/>
          <w:sz w:val="22"/>
          <w:szCs w:val="22"/>
        </w:rPr>
        <w:t xml:space="preserve"> </w:t>
      </w:r>
      <w:r w:rsidR="008A4B54" w:rsidRPr="006849C2">
        <w:rPr>
          <w:rFonts w:ascii="Arial" w:hAnsi="Arial" w:cs="Arial"/>
          <w:color w:val="000000"/>
          <w:sz w:val="22"/>
          <w:szCs w:val="22"/>
        </w:rPr>
        <w:t>se determinaron las cantidades que por casilla habrán de producirse de cada documento sin emblemas y materiales electorales</w:t>
      </w:r>
      <w:r w:rsidR="008A4B54">
        <w:rPr>
          <w:rFonts w:ascii="Arial" w:hAnsi="Arial" w:cs="Arial"/>
          <w:color w:val="000000"/>
          <w:sz w:val="22"/>
          <w:szCs w:val="22"/>
        </w:rPr>
        <w:t>,</w:t>
      </w:r>
      <w:r w:rsidR="006849C2" w:rsidRPr="006849C2">
        <w:rPr>
          <w:rFonts w:ascii="Arial" w:hAnsi="Arial" w:cs="Arial"/>
          <w:sz w:val="22"/>
          <w:szCs w:val="22"/>
        </w:rPr>
        <w:t xml:space="preserve"> de conformidad </w:t>
      </w:r>
      <w:r w:rsidR="008A4B54">
        <w:rPr>
          <w:rFonts w:ascii="Arial" w:hAnsi="Arial" w:cs="Arial"/>
          <w:sz w:val="22"/>
          <w:szCs w:val="22"/>
        </w:rPr>
        <w:t>a lo dispuesto en el</w:t>
      </w:r>
      <w:r w:rsidR="006849C2" w:rsidRPr="006849C2">
        <w:rPr>
          <w:rFonts w:ascii="Arial" w:hAnsi="Arial" w:cs="Arial"/>
          <w:sz w:val="22"/>
          <w:szCs w:val="22"/>
        </w:rPr>
        <w:t xml:space="preserve"> a</w:t>
      </w:r>
      <w:r w:rsidR="006849C2" w:rsidRPr="006849C2">
        <w:rPr>
          <w:rFonts w:ascii="Arial" w:hAnsi="Arial" w:cs="Arial"/>
          <w:bCs/>
          <w:color w:val="000000"/>
          <w:sz w:val="22"/>
          <w:szCs w:val="22"/>
        </w:rPr>
        <w:t>rtículo 161 del Reglamento de Elecciones, mismo que establece que p</w:t>
      </w:r>
      <w:r w:rsidRPr="006849C2">
        <w:rPr>
          <w:rFonts w:ascii="Arial" w:hAnsi="Arial" w:cs="Arial"/>
          <w:color w:val="000000"/>
          <w:sz w:val="22"/>
          <w:szCs w:val="22"/>
        </w:rPr>
        <w:t>ara el cálculo de la cantidad de documentos y materiales que se deben im</w:t>
      </w:r>
      <w:r w:rsidRPr="006849C2">
        <w:rPr>
          <w:rFonts w:ascii="Arial" w:hAnsi="Arial" w:cs="Arial"/>
          <w:color w:val="000000"/>
          <w:sz w:val="22"/>
          <w:szCs w:val="22"/>
        </w:rPr>
        <w:softHyphen/>
        <w:t>primir y producir, respectivamente, para las elecciones locales, así como para el voto de los mexicanos en el extranjero, se deben con</w:t>
      </w:r>
      <w:r w:rsidRPr="006849C2">
        <w:rPr>
          <w:rFonts w:ascii="Arial" w:hAnsi="Arial" w:cs="Arial"/>
          <w:color w:val="000000"/>
          <w:sz w:val="22"/>
          <w:szCs w:val="22"/>
        </w:rPr>
        <w:softHyphen/>
        <w:t xml:space="preserve">siderar los elementos que se contienen en </w:t>
      </w:r>
      <w:r w:rsidR="006849C2" w:rsidRPr="006849C2">
        <w:rPr>
          <w:rFonts w:ascii="Arial" w:hAnsi="Arial" w:cs="Arial"/>
          <w:color w:val="000000"/>
          <w:sz w:val="22"/>
          <w:szCs w:val="22"/>
        </w:rPr>
        <w:t>el Anexo 4.1 de</w:t>
      </w:r>
      <w:r w:rsidR="008A4B54">
        <w:rPr>
          <w:rFonts w:ascii="Arial" w:hAnsi="Arial" w:cs="Arial"/>
          <w:color w:val="000000"/>
          <w:sz w:val="22"/>
          <w:szCs w:val="22"/>
        </w:rPr>
        <w:t>l citado</w:t>
      </w:r>
      <w:r w:rsidR="006849C2" w:rsidRPr="006849C2">
        <w:rPr>
          <w:rFonts w:ascii="Arial" w:hAnsi="Arial" w:cs="Arial"/>
          <w:color w:val="000000"/>
          <w:sz w:val="22"/>
          <w:szCs w:val="22"/>
        </w:rPr>
        <w:t xml:space="preserve"> Reglam</w:t>
      </w:r>
      <w:r w:rsidR="008A4B54">
        <w:rPr>
          <w:rFonts w:ascii="Arial" w:hAnsi="Arial" w:cs="Arial"/>
          <w:color w:val="000000"/>
          <w:sz w:val="22"/>
          <w:szCs w:val="22"/>
        </w:rPr>
        <w:t>ento</w:t>
      </w:r>
      <w:r w:rsidR="006849C2" w:rsidRPr="006849C2">
        <w:rPr>
          <w:rFonts w:ascii="Arial" w:hAnsi="Arial" w:cs="Arial"/>
          <w:color w:val="000000"/>
          <w:sz w:val="22"/>
          <w:szCs w:val="22"/>
        </w:rPr>
        <w:t>.</w:t>
      </w:r>
    </w:p>
    <w:p w14:paraId="364243CA" w14:textId="77777777" w:rsidR="001F42B5" w:rsidRDefault="001F42B5" w:rsidP="001B7E45">
      <w:pPr>
        <w:spacing w:line="360" w:lineRule="auto"/>
        <w:jc w:val="both"/>
        <w:rPr>
          <w:rFonts w:ascii="Arial" w:hAnsi="Arial" w:cs="Arial"/>
          <w:color w:val="000000"/>
          <w:sz w:val="22"/>
          <w:szCs w:val="22"/>
        </w:rPr>
      </w:pPr>
    </w:p>
    <w:p w14:paraId="272F66A3" w14:textId="252875DE" w:rsidR="001F42B5" w:rsidRDefault="001F42B5" w:rsidP="001B7E45">
      <w:pPr>
        <w:spacing w:line="360" w:lineRule="auto"/>
        <w:jc w:val="both"/>
        <w:rPr>
          <w:rFonts w:ascii="Arial" w:hAnsi="Arial" w:cs="Arial"/>
          <w:color w:val="000000"/>
          <w:sz w:val="22"/>
          <w:szCs w:val="22"/>
        </w:rPr>
      </w:pPr>
      <w:r w:rsidRPr="008A4B54">
        <w:rPr>
          <w:rFonts w:ascii="Arial" w:hAnsi="Arial" w:cs="Arial"/>
          <w:color w:val="000000"/>
          <w:sz w:val="22"/>
          <w:szCs w:val="22"/>
        </w:rPr>
        <w:t xml:space="preserve">Por lo que respecta </w:t>
      </w:r>
      <w:r w:rsidR="000A1CA7" w:rsidRPr="008A4B54">
        <w:rPr>
          <w:rFonts w:ascii="Arial" w:hAnsi="Arial" w:cs="Arial"/>
          <w:color w:val="000000"/>
          <w:sz w:val="22"/>
          <w:szCs w:val="22"/>
        </w:rPr>
        <w:t>a los documentos con emblemas, tal como se señaló en el Antecedente III de este instrumento, los mismos aún no</w:t>
      </w:r>
      <w:r w:rsidR="007166E6" w:rsidRPr="008A4B54">
        <w:rPr>
          <w:rFonts w:ascii="Arial" w:hAnsi="Arial" w:cs="Arial"/>
          <w:color w:val="000000"/>
          <w:sz w:val="22"/>
          <w:szCs w:val="22"/>
        </w:rPr>
        <w:t xml:space="preserve"> han sido validados por el INE; sin embargo, en el Dictamen identificado como Anexo Único del presente documento, </w:t>
      </w:r>
      <w:r w:rsidR="008A4B54">
        <w:rPr>
          <w:rFonts w:ascii="Arial" w:hAnsi="Arial" w:cs="Arial"/>
          <w:color w:val="000000"/>
          <w:sz w:val="22"/>
          <w:szCs w:val="22"/>
        </w:rPr>
        <w:t xml:space="preserve">se </w:t>
      </w:r>
      <w:r w:rsidR="007166E6" w:rsidRPr="008A4B54">
        <w:rPr>
          <w:rFonts w:ascii="Arial" w:hAnsi="Arial" w:cs="Arial"/>
          <w:color w:val="000000"/>
          <w:sz w:val="22"/>
          <w:szCs w:val="22"/>
        </w:rPr>
        <w:t>contiene</w:t>
      </w:r>
      <w:r w:rsidR="008A4B54">
        <w:rPr>
          <w:rFonts w:ascii="Arial" w:hAnsi="Arial" w:cs="Arial"/>
          <w:color w:val="000000"/>
          <w:sz w:val="22"/>
          <w:szCs w:val="22"/>
        </w:rPr>
        <w:t xml:space="preserve"> el tipo y </w:t>
      </w:r>
      <w:r w:rsidR="007166E6" w:rsidRPr="008A4B54">
        <w:rPr>
          <w:rFonts w:ascii="Arial" w:hAnsi="Arial" w:cs="Arial"/>
          <w:color w:val="000000"/>
          <w:sz w:val="22"/>
          <w:szCs w:val="22"/>
        </w:rPr>
        <w:t>cantidad total documentación y material electoral, con emblema y sin emblemas, que habrá de utilizarse en</w:t>
      </w:r>
      <w:r w:rsidR="008A4B54">
        <w:rPr>
          <w:rFonts w:ascii="Arial" w:hAnsi="Arial" w:cs="Arial"/>
          <w:color w:val="000000"/>
          <w:sz w:val="22"/>
          <w:szCs w:val="22"/>
        </w:rPr>
        <w:t xml:space="preserve"> el actual Proceso y en</w:t>
      </w:r>
      <w:r w:rsidR="007166E6" w:rsidRPr="008A4B54">
        <w:rPr>
          <w:rFonts w:ascii="Arial" w:hAnsi="Arial" w:cs="Arial"/>
          <w:color w:val="000000"/>
          <w:sz w:val="22"/>
          <w:szCs w:val="22"/>
        </w:rPr>
        <w:t xml:space="preserve"> la Jornada Electoral del próximo 06 de junio del año que transcurre.</w:t>
      </w:r>
    </w:p>
    <w:p w14:paraId="25CF3D07" w14:textId="77777777" w:rsidR="006849C2" w:rsidRDefault="006849C2" w:rsidP="001B7E45">
      <w:pPr>
        <w:spacing w:line="360" w:lineRule="auto"/>
        <w:jc w:val="both"/>
        <w:rPr>
          <w:rFonts w:ascii="Arial" w:hAnsi="Arial" w:cs="Arial"/>
          <w:color w:val="000000"/>
          <w:sz w:val="22"/>
          <w:szCs w:val="22"/>
        </w:rPr>
      </w:pPr>
    </w:p>
    <w:p w14:paraId="2F1AED19" w14:textId="15152AD2" w:rsidR="00B81E93" w:rsidRPr="00B81E93" w:rsidRDefault="006849C2" w:rsidP="0054711D">
      <w:pPr>
        <w:spacing w:line="360" w:lineRule="auto"/>
        <w:jc w:val="both"/>
        <w:rPr>
          <w:rFonts w:ascii="Arial" w:hAnsi="Arial" w:cs="Arial"/>
          <w:color w:val="000000"/>
          <w:sz w:val="22"/>
          <w:szCs w:val="22"/>
        </w:rPr>
      </w:pPr>
      <w:r w:rsidRPr="0054711D">
        <w:rPr>
          <w:rFonts w:ascii="Arial" w:hAnsi="Arial" w:cs="Arial"/>
          <w:b/>
          <w:color w:val="000000"/>
          <w:sz w:val="22"/>
          <w:szCs w:val="22"/>
        </w:rPr>
        <w:t>1</w:t>
      </w:r>
      <w:r w:rsidR="000A4BC9">
        <w:rPr>
          <w:rFonts w:ascii="Arial" w:hAnsi="Arial" w:cs="Arial"/>
          <w:b/>
          <w:color w:val="000000"/>
          <w:sz w:val="22"/>
          <w:szCs w:val="22"/>
        </w:rPr>
        <w:t>3</w:t>
      </w:r>
      <w:r w:rsidRPr="0054711D">
        <w:rPr>
          <w:rFonts w:ascii="Arial" w:hAnsi="Arial" w:cs="Arial"/>
          <w:b/>
          <w:color w:val="000000"/>
          <w:sz w:val="22"/>
          <w:szCs w:val="22"/>
        </w:rPr>
        <w:t>ª.-</w:t>
      </w:r>
      <w:r>
        <w:rPr>
          <w:rFonts w:ascii="Arial" w:hAnsi="Arial" w:cs="Arial"/>
          <w:color w:val="000000"/>
          <w:sz w:val="22"/>
          <w:szCs w:val="22"/>
        </w:rPr>
        <w:t xml:space="preserve"> Ahora bien, por lo</w:t>
      </w:r>
      <w:r w:rsidR="008A4B54">
        <w:rPr>
          <w:rFonts w:ascii="Arial" w:hAnsi="Arial" w:cs="Arial"/>
          <w:color w:val="000000"/>
          <w:sz w:val="22"/>
          <w:szCs w:val="22"/>
        </w:rPr>
        <w:t xml:space="preserve"> que respecta a la adjudicación del servicio de impresión y </w:t>
      </w:r>
      <w:r>
        <w:rPr>
          <w:rFonts w:ascii="Arial" w:hAnsi="Arial" w:cs="Arial"/>
          <w:color w:val="000000"/>
          <w:sz w:val="22"/>
          <w:szCs w:val="22"/>
        </w:rPr>
        <w:t xml:space="preserve">producción documentación y materiales que nos ocupa, así como en la supervisión de dicha producción, el artículo 164 del Reglamento de Elecciones </w:t>
      </w:r>
      <w:r w:rsidRPr="00B81E93">
        <w:rPr>
          <w:rFonts w:ascii="Arial" w:hAnsi="Arial" w:cs="Arial"/>
          <w:color w:val="000000"/>
          <w:sz w:val="22"/>
          <w:szCs w:val="22"/>
        </w:rPr>
        <w:t xml:space="preserve">determina que se deberán seguir los procedimientos que se precisan en </w:t>
      </w:r>
      <w:r w:rsidR="00B81E93" w:rsidRPr="00B81E93">
        <w:rPr>
          <w:rFonts w:ascii="Arial" w:hAnsi="Arial" w:cs="Arial"/>
          <w:color w:val="000000"/>
          <w:sz w:val="22"/>
          <w:szCs w:val="22"/>
        </w:rPr>
        <w:t xml:space="preserve">su Anexo 4.1, apartado </w:t>
      </w:r>
      <w:r w:rsidR="00B81E93">
        <w:rPr>
          <w:rFonts w:ascii="Arial" w:hAnsi="Arial" w:cs="Arial"/>
          <w:color w:val="000000"/>
          <w:sz w:val="22"/>
          <w:szCs w:val="22"/>
        </w:rPr>
        <w:t xml:space="preserve">A, numeral </w:t>
      </w:r>
      <w:r w:rsidR="00B81E93" w:rsidRPr="00B81E93">
        <w:rPr>
          <w:rFonts w:ascii="Arial" w:hAnsi="Arial" w:cs="Arial"/>
          <w:bCs/>
          <w:sz w:val="22"/>
          <w:szCs w:val="22"/>
        </w:rPr>
        <w:t>7 denominado “</w:t>
      </w:r>
      <w:r w:rsidR="00B81E93" w:rsidRPr="008A4B54">
        <w:rPr>
          <w:rFonts w:ascii="Arial" w:hAnsi="Arial" w:cs="Arial"/>
          <w:bCs/>
          <w:i/>
          <w:sz w:val="22"/>
          <w:szCs w:val="22"/>
        </w:rPr>
        <w:t>Adjudicación de la producción de los documentos electorales</w:t>
      </w:r>
      <w:r w:rsidR="00B81E93" w:rsidRPr="00B81E93">
        <w:rPr>
          <w:rFonts w:ascii="Arial" w:hAnsi="Arial" w:cs="Arial"/>
          <w:bCs/>
          <w:sz w:val="22"/>
          <w:szCs w:val="22"/>
        </w:rPr>
        <w:t>”</w:t>
      </w:r>
      <w:r w:rsidR="00B81E93">
        <w:rPr>
          <w:rFonts w:ascii="Arial" w:hAnsi="Arial" w:cs="Arial"/>
          <w:bCs/>
          <w:sz w:val="22"/>
          <w:szCs w:val="22"/>
        </w:rPr>
        <w:t xml:space="preserve"> y apartado B, numeral</w:t>
      </w:r>
      <w:r w:rsidR="00B81E93">
        <w:rPr>
          <w:rFonts w:ascii="Arial" w:hAnsi="Arial" w:cs="Arial"/>
          <w:color w:val="000000"/>
          <w:sz w:val="22"/>
          <w:szCs w:val="22"/>
        </w:rPr>
        <w:t xml:space="preserve"> </w:t>
      </w:r>
      <w:r w:rsidR="00B81E93" w:rsidRPr="00B81E93">
        <w:rPr>
          <w:rFonts w:ascii="Arial" w:hAnsi="Arial" w:cs="Arial"/>
          <w:bCs/>
          <w:sz w:val="22"/>
          <w:szCs w:val="22"/>
        </w:rPr>
        <w:t>6 denominado “</w:t>
      </w:r>
      <w:r w:rsidR="00B81E93" w:rsidRPr="008A4B54">
        <w:rPr>
          <w:rFonts w:ascii="Arial" w:hAnsi="Arial" w:cs="Arial"/>
          <w:bCs/>
          <w:i/>
          <w:sz w:val="22"/>
          <w:szCs w:val="22"/>
        </w:rPr>
        <w:t>Adjudicación de la producción de los materiales electorales</w:t>
      </w:r>
      <w:r w:rsidR="00B81E93" w:rsidRPr="00B81E93">
        <w:rPr>
          <w:rFonts w:ascii="Arial" w:hAnsi="Arial" w:cs="Arial"/>
          <w:bCs/>
          <w:sz w:val="22"/>
          <w:szCs w:val="22"/>
        </w:rPr>
        <w:t>”</w:t>
      </w:r>
      <w:r w:rsidR="003D7B9C">
        <w:rPr>
          <w:rFonts w:ascii="Arial" w:hAnsi="Arial" w:cs="Arial"/>
          <w:bCs/>
          <w:sz w:val="22"/>
          <w:szCs w:val="22"/>
        </w:rPr>
        <w:t>; los cuales son, entre otros, los siguientes:</w:t>
      </w:r>
    </w:p>
    <w:p w14:paraId="2508F28C" w14:textId="77777777" w:rsidR="00B81E93" w:rsidRDefault="00B81E93" w:rsidP="0054711D">
      <w:pPr>
        <w:pStyle w:val="Default"/>
        <w:spacing w:line="360" w:lineRule="auto"/>
        <w:rPr>
          <w:sz w:val="22"/>
          <w:szCs w:val="22"/>
        </w:rPr>
      </w:pPr>
    </w:p>
    <w:p w14:paraId="54FC4741" w14:textId="77777777" w:rsidR="0032347D" w:rsidRDefault="003D7B9C" w:rsidP="00713046">
      <w:pPr>
        <w:pStyle w:val="Default"/>
        <w:numPr>
          <w:ilvl w:val="0"/>
          <w:numId w:val="2"/>
        </w:numPr>
        <w:spacing w:line="360" w:lineRule="auto"/>
        <w:jc w:val="both"/>
        <w:rPr>
          <w:sz w:val="22"/>
          <w:szCs w:val="22"/>
        </w:rPr>
      </w:pPr>
      <w:r w:rsidRPr="003D7B9C">
        <w:rPr>
          <w:sz w:val="22"/>
          <w:szCs w:val="22"/>
        </w:rPr>
        <w:t xml:space="preserve">Para la </w:t>
      </w:r>
      <w:r w:rsidR="00B81E93" w:rsidRPr="003D7B9C">
        <w:rPr>
          <w:sz w:val="22"/>
          <w:szCs w:val="22"/>
        </w:rPr>
        <w:t>adquisición de la documentación electora</w:t>
      </w:r>
      <w:r>
        <w:rPr>
          <w:sz w:val="22"/>
          <w:szCs w:val="22"/>
        </w:rPr>
        <w:t>l:</w:t>
      </w:r>
    </w:p>
    <w:p w14:paraId="4F298D1A" w14:textId="77777777" w:rsidR="0032347D" w:rsidRDefault="0032347D" w:rsidP="0032347D">
      <w:pPr>
        <w:pStyle w:val="Default"/>
        <w:spacing w:line="360" w:lineRule="auto"/>
        <w:ind w:left="720"/>
        <w:jc w:val="both"/>
        <w:rPr>
          <w:sz w:val="22"/>
          <w:szCs w:val="22"/>
        </w:rPr>
      </w:pPr>
    </w:p>
    <w:p w14:paraId="7F255551" w14:textId="02AE88D6" w:rsidR="003D7B9C" w:rsidRDefault="00B81E93" w:rsidP="00713046">
      <w:pPr>
        <w:pStyle w:val="Default"/>
        <w:numPr>
          <w:ilvl w:val="0"/>
          <w:numId w:val="4"/>
        </w:numPr>
        <w:spacing w:line="360" w:lineRule="auto"/>
        <w:jc w:val="both"/>
        <w:rPr>
          <w:sz w:val="22"/>
          <w:szCs w:val="22"/>
        </w:rPr>
      </w:pPr>
      <w:r w:rsidRPr="0032347D">
        <w:rPr>
          <w:sz w:val="22"/>
          <w:szCs w:val="22"/>
        </w:rPr>
        <w:t>Elaborar las especificaci</w:t>
      </w:r>
      <w:r w:rsidR="003D7B9C" w:rsidRPr="0032347D">
        <w:rPr>
          <w:sz w:val="22"/>
          <w:szCs w:val="22"/>
        </w:rPr>
        <w:t>ones técnicas de cada documento;</w:t>
      </w:r>
      <w:r w:rsidRPr="0032347D">
        <w:rPr>
          <w:sz w:val="22"/>
          <w:szCs w:val="22"/>
        </w:rPr>
        <w:t xml:space="preserve"> </w:t>
      </w:r>
    </w:p>
    <w:p w14:paraId="5A90864A" w14:textId="77777777" w:rsidR="0032347D" w:rsidRDefault="007166E6" w:rsidP="00713046">
      <w:pPr>
        <w:pStyle w:val="Default"/>
        <w:numPr>
          <w:ilvl w:val="0"/>
          <w:numId w:val="4"/>
        </w:numPr>
        <w:spacing w:line="360" w:lineRule="auto"/>
        <w:jc w:val="both"/>
        <w:rPr>
          <w:sz w:val="22"/>
          <w:szCs w:val="22"/>
        </w:rPr>
      </w:pPr>
      <w:r w:rsidRPr="0032347D">
        <w:rPr>
          <w:bCs/>
          <w:sz w:val="22"/>
          <w:szCs w:val="22"/>
        </w:rPr>
        <w:lastRenderedPageBreak/>
        <w:t>R</w:t>
      </w:r>
      <w:r w:rsidR="00B81E93" w:rsidRPr="0032347D">
        <w:rPr>
          <w:sz w:val="22"/>
          <w:szCs w:val="22"/>
        </w:rPr>
        <w:t xml:space="preserve">ealizar los trámites correspondientes para la adjudicación de la producción de la documentación electoral, de conformidad con la normatividad del Instituto en materia de Adquisiciones, Arrendamientos y Servicios, o </w:t>
      </w:r>
      <w:r w:rsidR="003D7B9C" w:rsidRPr="0032347D">
        <w:rPr>
          <w:sz w:val="22"/>
          <w:szCs w:val="22"/>
        </w:rPr>
        <w:t xml:space="preserve">la Ley de </w:t>
      </w:r>
      <w:r w:rsidR="003D7B9C" w:rsidRPr="0032347D">
        <w:rPr>
          <w:bCs/>
          <w:sz w:val="22"/>
          <w:szCs w:val="22"/>
        </w:rPr>
        <w:t>Adquisiciones, Arrendamientos y Servicios del Sector Público del Estado de Colima</w:t>
      </w:r>
      <w:r w:rsidR="003D7B9C" w:rsidRPr="0032347D">
        <w:rPr>
          <w:sz w:val="22"/>
          <w:szCs w:val="22"/>
        </w:rPr>
        <w:t xml:space="preserve"> </w:t>
      </w:r>
      <w:r w:rsidR="00B81E93" w:rsidRPr="0032347D">
        <w:rPr>
          <w:sz w:val="22"/>
          <w:szCs w:val="22"/>
        </w:rPr>
        <w:t>y, en lo no previsto por éstas, en la Ley de Adquisiciones, Arrendamientos y Servicios del Sector Público, previéndose las modalidades de adjudicación</w:t>
      </w:r>
      <w:r w:rsidRPr="0032347D">
        <w:rPr>
          <w:sz w:val="22"/>
          <w:szCs w:val="22"/>
        </w:rPr>
        <w:t>:</w:t>
      </w:r>
      <w:r w:rsidR="003D7B9C" w:rsidRPr="0032347D">
        <w:rPr>
          <w:sz w:val="22"/>
          <w:szCs w:val="22"/>
        </w:rPr>
        <w:t xml:space="preserve"> licitación pública, i</w:t>
      </w:r>
      <w:r w:rsidR="00B81E93" w:rsidRPr="0032347D">
        <w:rPr>
          <w:sz w:val="22"/>
          <w:szCs w:val="22"/>
        </w:rPr>
        <w:t>nvitació</w:t>
      </w:r>
      <w:r w:rsidR="003D7B9C" w:rsidRPr="0032347D">
        <w:rPr>
          <w:sz w:val="22"/>
          <w:szCs w:val="22"/>
        </w:rPr>
        <w:t>n a cuando menos tres personas y a</w:t>
      </w:r>
      <w:r w:rsidR="00B81E93" w:rsidRPr="0032347D">
        <w:rPr>
          <w:sz w:val="22"/>
          <w:szCs w:val="22"/>
        </w:rPr>
        <w:t>djudicación directa</w:t>
      </w:r>
      <w:r w:rsidR="0032347D" w:rsidRPr="0032347D">
        <w:rPr>
          <w:sz w:val="22"/>
          <w:szCs w:val="22"/>
        </w:rPr>
        <w:t>;</w:t>
      </w:r>
    </w:p>
    <w:p w14:paraId="2D465CAB" w14:textId="77777777" w:rsidR="0032347D" w:rsidRDefault="007166E6" w:rsidP="00713046">
      <w:pPr>
        <w:pStyle w:val="Default"/>
        <w:numPr>
          <w:ilvl w:val="0"/>
          <w:numId w:val="4"/>
        </w:numPr>
        <w:spacing w:line="360" w:lineRule="auto"/>
        <w:jc w:val="both"/>
        <w:rPr>
          <w:sz w:val="22"/>
          <w:szCs w:val="22"/>
        </w:rPr>
      </w:pPr>
      <w:r w:rsidRPr="0032347D">
        <w:rPr>
          <w:bCs/>
          <w:sz w:val="22"/>
          <w:szCs w:val="22"/>
        </w:rPr>
        <w:t>Observar y atender las c</w:t>
      </w:r>
      <w:r w:rsidRPr="0032347D">
        <w:rPr>
          <w:sz w:val="22"/>
          <w:szCs w:val="22"/>
        </w:rPr>
        <w:t xml:space="preserve">aracterísticas generales que debe cubrir el fabricante; </w:t>
      </w:r>
    </w:p>
    <w:p w14:paraId="19367EC5" w14:textId="7F5DDE64" w:rsidR="00B81E93" w:rsidRPr="0032347D" w:rsidRDefault="0032347D" w:rsidP="00713046">
      <w:pPr>
        <w:pStyle w:val="Default"/>
        <w:numPr>
          <w:ilvl w:val="0"/>
          <w:numId w:val="4"/>
        </w:numPr>
        <w:spacing w:line="360" w:lineRule="auto"/>
        <w:jc w:val="both"/>
        <w:rPr>
          <w:sz w:val="22"/>
          <w:szCs w:val="22"/>
        </w:rPr>
      </w:pPr>
      <w:r w:rsidRPr="0032347D">
        <w:rPr>
          <w:bCs/>
          <w:sz w:val="22"/>
          <w:szCs w:val="22"/>
        </w:rPr>
        <w:t>O</w:t>
      </w:r>
      <w:r w:rsidR="00B81E93" w:rsidRPr="0032347D">
        <w:rPr>
          <w:sz w:val="22"/>
          <w:szCs w:val="22"/>
        </w:rPr>
        <w:t>bserv</w:t>
      </w:r>
      <w:r w:rsidR="0054711D" w:rsidRPr="0032347D">
        <w:rPr>
          <w:sz w:val="22"/>
          <w:szCs w:val="22"/>
        </w:rPr>
        <w:t>ar</w:t>
      </w:r>
      <w:r w:rsidR="00B81E93" w:rsidRPr="0032347D">
        <w:rPr>
          <w:sz w:val="22"/>
          <w:szCs w:val="22"/>
        </w:rPr>
        <w:t xml:space="preserve"> en todo momento, las políticas que en materia de Austeridad y Disciplina Presupuestaria establezcan las normas correspondientes</w:t>
      </w:r>
      <w:r w:rsidRPr="0032347D">
        <w:rPr>
          <w:sz w:val="22"/>
          <w:szCs w:val="22"/>
        </w:rPr>
        <w:t>; entre otros.</w:t>
      </w:r>
    </w:p>
    <w:p w14:paraId="5AAA01E3" w14:textId="77777777" w:rsidR="00B81E93" w:rsidRPr="00B81E93" w:rsidRDefault="00B81E93" w:rsidP="00B81E93">
      <w:pPr>
        <w:pStyle w:val="Default"/>
        <w:rPr>
          <w:sz w:val="22"/>
          <w:szCs w:val="22"/>
        </w:rPr>
      </w:pPr>
    </w:p>
    <w:p w14:paraId="3C15B7F0" w14:textId="77777777" w:rsidR="0032347D" w:rsidRPr="0032347D" w:rsidRDefault="0054711D" w:rsidP="00713046">
      <w:pPr>
        <w:pStyle w:val="Default"/>
        <w:numPr>
          <w:ilvl w:val="0"/>
          <w:numId w:val="2"/>
        </w:numPr>
        <w:spacing w:line="360" w:lineRule="auto"/>
        <w:jc w:val="both"/>
        <w:rPr>
          <w:color w:val="auto"/>
        </w:rPr>
      </w:pPr>
      <w:r w:rsidRPr="0054711D">
        <w:rPr>
          <w:bCs/>
          <w:sz w:val="22"/>
          <w:szCs w:val="22"/>
        </w:rPr>
        <w:t>Para la a</w:t>
      </w:r>
      <w:r w:rsidR="00B81E93" w:rsidRPr="0054711D">
        <w:rPr>
          <w:bCs/>
          <w:sz w:val="22"/>
          <w:szCs w:val="22"/>
        </w:rPr>
        <w:t>djudicación de la producción de los materiales electorales</w:t>
      </w:r>
      <w:r w:rsidR="0032347D">
        <w:rPr>
          <w:bCs/>
          <w:sz w:val="22"/>
          <w:szCs w:val="22"/>
        </w:rPr>
        <w:t>:</w:t>
      </w:r>
    </w:p>
    <w:p w14:paraId="2A6E4DF5" w14:textId="77777777" w:rsidR="0032347D" w:rsidRPr="0032347D" w:rsidRDefault="0032347D" w:rsidP="0032347D">
      <w:pPr>
        <w:pStyle w:val="Default"/>
        <w:spacing w:line="360" w:lineRule="auto"/>
        <w:ind w:left="720"/>
        <w:jc w:val="both"/>
        <w:rPr>
          <w:color w:val="auto"/>
        </w:rPr>
      </w:pPr>
    </w:p>
    <w:p w14:paraId="355843C4" w14:textId="77777777" w:rsidR="0032347D" w:rsidRPr="0032347D" w:rsidRDefault="0054711D" w:rsidP="00713046">
      <w:pPr>
        <w:pStyle w:val="Default"/>
        <w:numPr>
          <w:ilvl w:val="0"/>
          <w:numId w:val="3"/>
        </w:numPr>
        <w:spacing w:line="360" w:lineRule="auto"/>
        <w:jc w:val="both"/>
        <w:rPr>
          <w:color w:val="auto"/>
        </w:rPr>
      </w:pPr>
      <w:r w:rsidRPr="0054711D">
        <w:rPr>
          <w:bCs/>
          <w:sz w:val="22"/>
          <w:szCs w:val="22"/>
        </w:rPr>
        <w:t xml:space="preserve"> </w:t>
      </w:r>
      <w:r w:rsidR="0032347D" w:rsidRPr="0054711D">
        <w:rPr>
          <w:bCs/>
          <w:sz w:val="22"/>
          <w:szCs w:val="22"/>
        </w:rPr>
        <w:t xml:space="preserve">También </w:t>
      </w:r>
      <w:r w:rsidRPr="0054711D">
        <w:rPr>
          <w:bCs/>
          <w:sz w:val="22"/>
          <w:szCs w:val="22"/>
        </w:rPr>
        <w:t>deberá hacerse conforme</w:t>
      </w:r>
      <w:r w:rsidR="00B81E93" w:rsidRPr="0054711D">
        <w:rPr>
          <w:sz w:val="22"/>
          <w:szCs w:val="22"/>
        </w:rPr>
        <w:t xml:space="preserve"> a la normatividad del Instituto en materia de Adquisiciones, Arrendamientos y Servicios, </w:t>
      </w:r>
      <w:r w:rsidRPr="0054711D">
        <w:rPr>
          <w:sz w:val="22"/>
          <w:szCs w:val="22"/>
        </w:rPr>
        <w:t xml:space="preserve">o la Ley de </w:t>
      </w:r>
      <w:r w:rsidRPr="0054711D">
        <w:rPr>
          <w:bCs/>
          <w:sz w:val="22"/>
          <w:szCs w:val="22"/>
        </w:rPr>
        <w:t>Adquisiciones, Arrendamientos y Servicios del Sector Público del Estado de Colima</w:t>
      </w:r>
      <w:r w:rsidRPr="0054711D">
        <w:rPr>
          <w:sz w:val="22"/>
          <w:szCs w:val="22"/>
        </w:rPr>
        <w:t xml:space="preserve"> y, en lo no previsto por éstas, en la Ley de Adquisiciones, Arrendamientos y Servicios del Sector Público</w:t>
      </w:r>
      <w:r w:rsidR="00B81E93" w:rsidRPr="0054711D">
        <w:rPr>
          <w:sz w:val="22"/>
          <w:szCs w:val="22"/>
        </w:rPr>
        <w:t>. Dependiendo de los montos, puede ser por adjudicación directa, invitación cuando men</w:t>
      </w:r>
      <w:r w:rsidR="0032347D">
        <w:rPr>
          <w:sz w:val="22"/>
          <w:szCs w:val="22"/>
        </w:rPr>
        <w:t>os a tres o licitación pública.</w:t>
      </w:r>
    </w:p>
    <w:p w14:paraId="300C0A3B" w14:textId="7306B5E1" w:rsidR="00FA5278" w:rsidRPr="0032347D" w:rsidRDefault="0032347D" w:rsidP="00713046">
      <w:pPr>
        <w:pStyle w:val="Default"/>
        <w:numPr>
          <w:ilvl w:val="0"/>
          <w:numId w:val="3"/>
        </w:numPr>
        <w:spacing w:line="360" w:lineRule="auto"/>
        <w:jc w:val="both"/>
        <w:rPr>
          <w:color w:val="auto"/>
        </w:rPr>
      </w:pPr>
      <w:r w:rsidRPr="0032347D">
        <w:rPr>
          <w:sz w:val="22"/>
          <w:szCs w:val="22"/>
        </w:rPr>
        <w:t>Promover la participación de empresas con experiencia, capacidad productiva y preferentemente con certificaciones de calidad, con lo que se garantizará que cuentan con la infraestructura para producir y suministrar en los tiempos establecidos los materiales, sin afectar los objetivos de</w:t>
      </w:r>
      <w:r>
        <w:rPr>
          <w:sz w:val="22"/>
          <w:szCs w:val="22"/>
        </w:rPr>
        <w:t xml:space="preserve"> este organismo electoral; entre otros.</w:t>
      </w:r>
    </w:p>
    <w:p w14:paraId="11728FE3" w14:textId="77777777" w:rsidR="0032347D" w:rsidRPr="0032347D" w:rsidRDefault="0032347D" w:rsidP="0032347D">
      <w:pPr>
        <w:pStyle w:val="Default"/>
        <w:spacing w:line="360" w:lineRule="auto"/>
        <w:ind w:left="1080"/>
        <w:jc w:val="both"/>
        <w:rPr>
          <w:color w:val="auto"/>
        </w:rPr>
      </w:pPr>
    </w:p>
    <w:p w14:paraId="176A73BC" w14:textId="2DEA751F" w:rsidR="001E498F" w:rsidRDefault="00930C5B" w:rsidP="00930C5B">
      <w:pPr>
        <w:spacing w:line="360" w:lineRule="auto"/>
        <w:jc w:val="both"/>
        <w:rPr>
          <w:rFonts w:ascii="Arial" w:eastAsia="Calibri" w:hAnsi="Arial" w:cs="Arial"/>
          <w:color w:val="000000"/>
          <w:sz w:val="22"/>
          <w:szCs w:val="22"/>
          <w:lang w:val="es-MX" w:eastAsia="es-MX"/>
        </w:rPr>
      </w:pPr>
      <w:r w:rsidRPr="00930C5B">
        <w:rPr>
          <w:rFonts w:ascii="Arial" w:hAnsi="Arial" w:cs="Arial"/>
          <w:b/>
          <w:color w:val="000000"/>
          <w:sz w:val="22"/>
          <w:szCs w:val="22"/>
        </w:rPr>
        <w:t>14ª.-</w:t>
      </w:r>
      <w:r>
        <w:rPr>
          <w:rFonts w:ascii="Arial" w:hAnsi="Arial" w:cs="Arial"/>
          <w:color w:val="000000"/>
          <w:sz w:val="22"/>
          <w:szCs w:val="22"/>
        </w:rPr>
        <w:t xml:space="preserve"> </w:t>
      </w:r>
      <w:r w:rsidRPr="00930C5B">
        <w:rPr>
          <w:rFonts w:ascii="Arial" w:hAnsi="Arial" w:cs="Arial"/>
          <w:color w:val="000000"/>
          <w:sz w:val="22"/>
          <w:szCs w:val="22"/>
        </w:rPr>
        <w:t>Derivado de lo anterior, es preciso señalar que en virtud de los requerimientos legales y reglamentarios que debe observar este organismo electoral para efecto de la adjudicación de</w:t>
      </w:r>
      <w:r w:rsidR="000A590F">
        <w:rPr>
          <w:rFonts w:ascii="Arial" w:hAnsi="Arial" w:cs="Arial"/>
          <w:color w:val="000000"/>
          <w:sz w:val="22"/>
          <w:szCs w:val="22"/>
        </w:rPr>
        <w:t xml:space="preserve">l servicio de </w:t>
      </w:r>
      <w:r w:rsidRPr="00930C5B">
        <w:rPr>
          <w:rFonts w:ascii="Arial" w:hAnsi="Arial" w:cs="Arial"/>
          <w:color w:val="000000"/>
          <w:sz w:val="22"/>
          <w:szCs w:val="22"/>
        </w:rPr>
        <w:t>impres</w:t>
      </w:r>
      <w:r w:rsidR="000A590F">
        <w:rPr>
          <w:rFonts w:ascii="Arial" w:hAnsi="Arial" w:cs="Arial"/>
          <w:color w:val="000000"/>
          <w:sz w:val="22"/>
          <w:szCs w:val="22"/>
        </w:rPr>
        <w:t>ión y producción de la</w:t>
      </w:r>
      <w:r w:rsidRPr="00930C5B">
        <w:rPr>
          <w:rFonts w:ascii="Arial" w:hAnsi="Arial" w:cs="Arial"/>
          <w:color w:val="000000"/>
          <w:sz w:val="22"/>
          <w:szCs w:val="22"/>
        </w:rPr>
        <w:t xml:space="preserve"> documentación y material electoral, se hace necesario que este Órgano Superior de Dirección considere la opción del procedimiento de contratación por medio de una </w:t>
      </w:r>
      <w:r w:rsidRPr="000A590F">
        <w:rPr>
          <w:rFonts w:ascii="Arial" w:hAnsi="Arial" w:cs="Arial"/>
          <w:b/>
          <w:color w:val="000000"/>
          <w:sz w:val="22"/>
          <w:szCs w:val="22"/>
        </w:rPr>
        <w:t>Adjudicación Directa</w:t>
      </w:r>
      <w:r>
        <w:rPr>
          <w:rFonts w:ascii="Arial" w:hAnsi="Arial" w:cs="Arial"/>
          <w:color w:val="000000"/>
          <w:sz w:val="22"/>
          <w:szCs w:val="22"/>
        </w:rPr>
        <w:t xml:space="preserve">, entendiéndose por esta como el </w:t>
      </w:r>
      <w:r w:rsidR="001E498F">
        <w:rPr>
          <w:rFonts w:ascii="Arial" w:hAnsi="Arial" w:cs="Arial"/>
          <w:color w:val="000000"/>
          <w:sz w:val="22"/>
          <w:szCs w:val="22"/>
        </w:rPr>
        <w:t>“</w:t>
      </w:r>
      <w:r w:rsidRPr="00930C5B">
        <w:rPr>
          <w:rFonts w:ascii="Arial" w:eastAsia="Calibri" w:hAnsi="Arial" w:cs="Arial"/>
          <w:i/>
          <w:color w:val="000000"/>
          <w:sz w:val="22"/>
          <w:szCs w:val="22"/>
          <w:lang w:val="es-MX" w:eastAsia="es-MX"/>
        </w:rPr>
        <w:t>proceso de adquisición de bienes, arrendamientos o servicios, seleccionado bajo la responsabilidad del contratante, como excepción a la licitación pública, en el cual se determina que un solo proveedor o un grupo restringido de provee</w:t>
      </w:r>
      <w:r w:rsidR="001E498F">
        <w:rPr>
          <w:rFonts w:ascii="Arial" w:eastAsia="Calibri" w:hAnsi="Arial" w:cs="Arial"/>
          <w:i/>
          <w:color w:val="000000"/>
          <w:sz w:val="22"/>
          <w:szCs w:val="22"/>
          <w:lang w:val="es-MX" w:eastAsia="es-MX"/>
        </w:rPr>
        <w:t xml:space="preserve">dores se adjudiquen el contrato”, </w:t>
      </w:r>
      <w:r w:rsidR="001E498F">
        <w:rPr>
          <w:rFonts w:ascii="Arial" w:eastAsia="Calibri" w:hAnsi="Arial" w:cs="Arial"/>
          <w:color w:val="000000"/>
          <w:sz w:val="22"/>
          <w:szCs w:val="22"/>
          <w:lang w:val="es-MX" w:eastAsia="es-MX"/>
        </w:rPr>
        <w:t xml:space="preserve">de </w:t>
      </w:r>
      <w:r w:rsidR="001E498F">
        <w:rPr>
          <w:rFonts w:ascii="Arial" w:eastAsia="Calibri" w:hAnsi="Arial" w:cs="Arial"/>
          <w:color w:val="000000"/>
          <w:sz w:val="22"/>
          <w:szCs w:val="22"/>
          <w:lang w:val="es-MX" w:eastAsia="es-MX"/>
        </w:rPr>
        <w:lastRenderedPageBreak/>
        <w:t xml:space="preserve">conformidad con el artículo 3, fracción III, de la </w:t>
      </w:r>
      <w:r w:rsidR="001E498F" w:rsidRPr="0095256F">
        <w:rPr>
          <w:rFonts w:ascii="Arial" w:hAnsi="Arial" w:cs="Arial"/>
          <w:sz w:val="22"/>
          <w:szCs w:val="22"/>
        </w:rPr>
        <w:t xml:space="preserve">Ley de </w:t>
      </w:r>
      <w:r w:rsidR="001E498F" w:rsidRPr="0095256F">
        <w:rPr>
          <w:rFonts w:ascii="Arial" w:hAnsi="Arial" w:cs="Arial"/>
          <w:bCs/>
          <w:sz w:val="22"/>
          <w:szCs w:val="22"/>
        </w:rPr>
        <w:t>Adquisiciones, Arrendamientos y Servicios del Sector Público del Estado de Colima</w:t>
      </w:r>
      <w:r w:rsidR="001E498F">
        <w:rPr>
          <w:rFonts w:ascii="Arial" w:hAnsi="Arial" w:cs="Arial"/>
          <w:bCs/>
          <w:sz w:val="22"/>
          <w:szCs w:val="22"/>
        </w:rPr>
        <w:t xml:space="preserve"> (en adelante Ley de Adquisiciones).</w:t>
      </w:r>
    </w:p>
    <w:p w14:paraId="52DD717A" w14:textId="77777777" w:rsidR="001E498F" w:rsidRDefault="001E498F" w:rsidP="00930C5B">
      <w:pPr>
        <w:spacing w:line="360" w:lineRule="auto"/>
        <w:jc w:val="both"/>
        <w:rPr>
          <w:rFonts w:ascii="Arial" w:eastAsia="Calibri" w:hAnsi="Arial" w:cs="Arial"/>
          <w:color w:val="000000"/>
          <w:sz w:val="22"/>
          <w:szCs w:val="22"/>
          <w:lang w:val="es-MX" w:eastAsia="es-MX"/>
        </w:rPr>
      </w:pPr>
    </w:p>
    <w:p w14:paraId="4BFB9BDE" w14:textId="7162766C" w:rsidR="0095256F" w:rsidRPr="001E498F" w:rsidRDefault="0095256F" w:rsidP="00930C5B">
      <w:pPr>
        <w:spacing w:line="360" w:lineRule="auto"/>
        <w:jc w:val="both"/>
        <w:rPr>
          <w:rFonts w:ascii="Arial" w:eastAsia="Calibri" w:hAnsi="Arial" w:cs="Arial"/>
          <w:color w:val="000000"/>
          <w:sz w:val="22"/>
          <w:szCs w:val="22"/>
          <w:lang w:val="es-MX" w:eastAsia="es-MX"/>
        </w:rPr>
      </w:pPr>
      <w:r>
        <w:rPr>
          <w:rFonts w:ascii="Arial" w:hAnsi="Arial" w:cs="Arial"/>
          <w:color w:val="000000"/>
          <w:sz w:val="22"/>
          <w:szCs w:val="22"/>
        </w:rPr>
        <w:t xml:space="preserve">En relación con lo anterior, el artículo 44 de </w:t>
      </w:r>
      <w:r w:rsidRPr="0095256F">
        <w:rPr>
          <w:rFonts w:ascii="Arial" w:hAnsi="Arial" w:cs="Arial"/>
          <w:color w:val="000000"/>
          <w:sz w:val="22"/>
          <w:szCs w:val="22"/>
        </w:rPr>
        <w:t>la</w:t>
      </w:r>
      <w:r w:rsidR="001E498F">
        <w:rPr>
          <w:rFonts w:ascii="Arial" w:hAnsi="Arial" w:cs="Arial"/>
          <w:color w:val="000000"/>
          <w:sz w:val="22"/>
          <w:szCs w:val="22"/>
        </w:rPr>
        <w:t xml:space="preserve"> referida</w:t>
      </w:r>
      <w:r w:rsidRPr="0095256F">
        <w:rPr>
          <w:rFonts w:ascii="Arial" w:hAnsi="Arial" w:cs="Arial"/>
          <w:color w:val="000000"/>
          <w:sz w:val="22"/>
          <w:szCs w:val="22"/>
        </w:rPr>
        <w:t xml:space="preserve"> </w:t>
      </w:r>
      <w:r w:rsidRPr="0095256F">
        <w:rPr>
          <w:rFonts w:ascii="Arial" w:hAnsi="Arial" w:cs="Arial"/>
          <w:sz w:val="22"/>
          <w:szCs w:val="22"/>
        </w:rPr>
        <w:t xml:space="preserve">Ley de </w:t>
      </w:r>
      <w:r w:rsidRPr="0095256F">
        <w:rPr>
          <w:rFonts w:ascii="Arial" w:hAnsi="Arial" w:cs="Arial"/>
          <w:bCs/>
          <w:sz w:val="22"/>
          <w:szCs w:val="22"/>
        </w:rPr>
        <w:t xml:space="preserve">Adquisiciones, </w:t>
      </w:r>
      <w:r>
        <w:rPr>
          <w:rFonts w:ascii="Arial" w:hAnsi="Arial" w:cs="Arial"/>
          <w:bCs/>
          <w:sz w:val="22"/>
          <w:szCs w:val="22"/>
        </w:rPr>
        <w:t xml:space="preserve">establece las excepciones a la licitación pública, señalando que </w:t>
      </w:r>
      <w:r>
        <w:rPr>
          <w:rFonts w:ascii="Arial" w:hAnsi="Arial" w:cs="Arial"/>
          <w:sz w:val="22"/>
          <w:szCs w:val="22"/>
        </w:rPr>
        <w:t>e</w:t>
      </w:r>
      <w:r w:rsidRPr="0095256F">
        <w:rPr>
          <w:rFonts w:ascii="Arial" w:eastAsia="Calibri" w:hAnsi="Arial" w:cs="Arial"/>
          <w:color w:val="000000"/>
          <w:sz w:val="22"/>
          <w:szCs w:val="22"/>
          <w:lang w:val="es-MX" w:eastAsia="es-MX"/>
        </w:rPr>
        <w:t xml:space="preserve">n los supuestos que prevé </w:t>
      </w:r>
      <w:r>
        <w:rPr>
          <w:rFonts w:ascii="Arial" w:eastAsia="Calibri" w:hAnsi="Arial" w:cs="Arial"/>
          <w:color w:val="000000"/>
          <w:sz w:val="22"/>
          <w:szCs w:val="22"/>
          <w:lang w:val="es-MX" w:eastAsia="es-MX"/>
        </w:rPr>
        <w:t>e</w:t>
      </w:r>
      <w:r w:rsidRPr="0095256F">
        <w:rPr>
          <w:rFonts w:ascii="Arial" w:eastAsia="Calibri" w:hAnsi="Arial" w:cs="Arial"/>
          <w:color w:val="000000"/>
          <w:sz w:val="22"/>
          <w:szCs w:val="22"/>
          <w:lang w:val="es-MX" w:eastAsia="es-MX"/>
        </w:rPr>
        <w:t xml:space="preserve">l artículo 45 de </w:t>
      </w:r>
      <w:r>
        <w:rPr>
          <w:rFonts w:ascii="Arial" w:eastAsia="Calibri" w:hAnsi="Arial" w:cs="Arial"/>
          <w:color w:val="000000"/>
          <w:sz w:val="22"/>
          <w:szCs w:val="22"/>
          <w:lang w:val="es-MX" w:eastAsia="es-MX"/>
        </w:rPr>
        <w:t xml:space="preserve">la </w:t>
      </w:r>
      <w:r w:rsidR="001E498F">
        <w:rPr>
          <w:rFonts w:ascii="Arial" w:eastAsia="Calibri" w:hAnsi="Arial" w:cs="Arial"/>
          <w:color w:val="000000"/>
          <w:sz w:val="22"/>
          <w:szCs w:val="22"/>
          <w:lang w:val="es-MX" w:eastAsia="es-MX"/>
        </w:rPr>
        <w:t>citada</w:t>
      </w:r>
      <w:r w:rsidRPr="0095256F">
        <w:rPr>
          <w:rFonts w:ascii="Arial" w:eastAsia="Calibri" w:hAnsi="Arial" w:cs="Arial"/>
          <w:color w:val="000000"/>
          <w:sz w:val="22"/>
          <w:szCs w:val="22"/>
          <w:lang w:val="es-MX" w:eastAsia="es-MX"/>
        </w:rPr>
        <w:t xml:space="preserve"> Ley, los entes gubernamentales, bajo su responsabilidad, podrán optar por no llevar a cabo el procedimiento de licitación pública y celebrar contratos a través de los procedimientos de invitación restringida o de adjudicación directa. </w:t>
      </w:r>
    </w:p>
    <w:p w14:paraId="6030DE86" w14:textId="77777777" w:rsidR="0095256F" w:rsidRDefault="0095256F" w:rsidP="0095256F">
      <w:pPr>
        <w:spacing w:line="360" w:lineRule="auto"/>
        <w:jc w:val="both"/>
        <w:rPr>
          <w:rFonts w:ascii="Arial" w:hAnsi="Arial" w:cs="Arial"/>
          <w:sz w:val="22"/>
          <w:szCs w:val="22"/>
        </w:rPr>
      </w:pPr>
    </w:p>
    <w:p w14:paraId="0A2FD5F6" w14:textId="5CD3D0B4" w:rsidR="001E498F" w:rsidRPr="001E498F" w:rsidRDefault="0095256F" w:rsidP="001E498F">
      <w:pPr>
        <w:spacing w:line="360" w:lineRule="auto"/>
        <w:jc w:val="both"/>
        <w:rPr>
          <w:rFonts w:ascii="Arial" w:hAnsi="Arial" w:cs="Arial"/>
          <w:sz w:val="22"/>
          <w:szCs w:val="22"/>
        </w:rPr>
      </w:pPr>
      <w:r>
        <w:rPr>
          <w:rFonts w:ascii="Arial" w:eastAsia="Calibri" w:hAnsi="Arial" w:cs="Arial"/>
          <w:color w:val="000000"/>
          <w:sz w:val="22"/>
          <w:szCs w:val="22"/>
          <w:lang w:val="es-MX" w:eastAsia="es-MX"/>
        </w:rPr>
        <w:t xml:space="preserve">En este sentido, el </w:t>
      </w:r>
      <w:r w:rsidRPr="0095256F">
        <w:rPr>
          <w:rFonts w:ascii="Arial" w:eastAsia="Calibri" w:hAnsi="Arial" w:cs="Arial"/>
          <w:color w:val="000000"/>
          <w:sz w:val="22"/>
          <w:szCs w:val="22"/>
          <w:lang w:val="es-MX" w:eastAsia="es-MX"/>
        </w:rPr>
        <w:t xml:space="preserve">procedimiento de excepción deberá fundarse y motivarse, según las circunstancias que concurran en cada caso, en criterios de economía, eficacia, eficiencia, imparcialidad, honradez y transparencia que resulten procedentes para obtener </w:t>
      </w:r>
      <w:r w:rsidR="001E498F">
        <w:rPr>
          <w:rFonts w:ascii="Arial" w:eastAsia="Calibri" w:hAnsi="Arial" w:cs="Arial"/>
          <w:color w:val="000000"/>
          <w:sz w:val="22"/>
          <w:szCs w:val="22"/>
          <w:lang w:val="es-MX" w:eastAsia="es-MX"/>
        </w:rPr>
        <w:t>las mejores condiciones en este caso, para el Instituto Electoral</w:t>
      </w:r>
      <w:r w:rsidRPr="0095256F">
        <w:rPr>
          <w:rFonts w:ascii="Arial" w:eastAsia="Calibri" w:hAnsi="Arial" w:cs="Arial"/>
          <w:color w:val="000000"/>
          <w:sz w:val="22"/>
          <w:szCs w:val="22"/>
          <w:lang w:val="es-MX" w:eastAsia="es-MX"/>
        </w:rPr>
        <w:t xml:space="preserve">. </w:t>
      </w:r>
      <w:r w:rsidR="001E498F" w:rsidRPr="001E498F">
        <w:rPr>
          <w:rFonts w:ascii="Arial" w:hAnsi="Arial" w:cs="Arial"/>
          <w:sz w:val="22"/>
          <w:szCs w:val="22"/>
        </w:rPr>
        <w:t xml:space="preserve">La acreditación del o los criterios en los que se funda; así como la justificación de las razones en las que se sustente el ejercicio de la opción, deberán constar por escrito y ser firmadas por el titular </w:t>
      </w:r>
      <w:r w:rsidR="001E498F">
        <w:rPr>
          <w:rFonts w:ascii="Arial" w:hAnsi="Arial" w:cs="Arial"/>
          <w:sz w:val="22"/>
          <w:szCs w:val="22"/>
        </w:rPr>
        <w:t xml:space="preserve">del área </w:t>
      </w:r>
      <w:r w:rsidR="001E498F" w:rsidRPr="001E498F">
        <w:rPr>
          <w:rFonts w:ascii="Arial" w:hAnsi="Arial" w:cs="Arial"/>
          <w:sz w:val="22"/>
          <w:szCs w:val="22"/>
        </w:rPr>
        <w:t xml:space="preserve">requirente de los bienes o servicios. </w:t>
      </w:r>
    </w:p>
    <w:p w14:paraId="1812424F" w14:textId="77777777" w:rsidR="0095256F" w:rsidRPr="001E498F" w:rsidRDefault="0095256F" w:rsidP="0095256F">
      <w:pPr>
        <w:spacing w:line="360" w:lineRule="auto"/>
        <w:jc w:val="both"/>
        <w:rPr>
          <w:rFonts w:ascii="Arial" w:hAnsi="Arial" w:cs="Arial"/>
          <w:sz w:val="22"/>
          <w:szCs w:val="22"/>
        </w:rPr>
      </w:pPr>
    </w:p>
    <w:p w14:paraId="299DC6C1" w14:textId="0F8684DA" w:rsidR="0095256F" w:rsidRPr="0095256F" w:rsidRDefault="0095256F" w:rsidP="0095256F">
      <w:pPr>
        <w:spacing w:line="360" w:lineRule="auto"/>
        <w:jc w:val="both"/>
        <w:rPr>
          <w:rFonts w:ascii="Arial" w:hAnsi="Arial" w:cs="Arial"/>
          <w:sz w:val="22"/>
          <w:szCs w:val="22"/>
        </w:rPr>
      </w:pPr>
      <w:r>
        <w:rPr>
          <w:rFonts w:ascii="Arial" w:eastAsia="Calibri" w:hAnsi="Arial" w:cs="Arial"/>
          <w:color w:val="000000"/>
          <w:sz w:val="22"/>
          <w:szCs w:val="22"/>
          <w:lang w:val="es-MX" w:eastAsia="es-MX"/>
        </w:rPr>
        <w:t xml:space="preserve">Aunado a lo anterior, establece que </w:t>
      </w:r>
      <w:r w:rsidRPr="0095256F">
        <w:rPr>
          <w:rFonts w:ascii="Arial" w:eastAsia="Calibri" w:hAnsi="Arial" w:cs="Arial"/>
          <w:color w:val="000000"/>
          <w:sz w:val="22"/>
          <w:szCs w:val="22"/>
          <w:lang w:val="es-MX" w:eastAsia="es-MX"/>
        </w:rPr>
        <w:t xml:space="preserve">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14:paraId="24DEAB1D" w14:textId="77777777" w:rsidR="0095256F" w:rsidRPr="0095256F" w:rsidRDefault="0095256F" w:rsidP="0095256F">
      <w:pPr>
        <w:autoSpaceDE w:val="0"/>
        <w:autoSpaceDN w:val="0"/>
        <w:adjustRightInd w:val="0"/>
        <w:rPr>
          <w:rFonts w:ascii="Arial" w:eastAsia="Calibri" w:hAnsi="Arial" w:cs="Arial"/>
          <w:color w:val="000000"/>
          <w:sz w:val="22"/>
          <w:szCs w:val="22"/>
          <w:lang w:val="es-MX" w:eastAsia="es-MX"/>
        </w:rPr>
      </w:pPr>
    </w:p>
    <w:p w14:paraId="5676421B" w14:textId="169C00EE" w:rsidR="0095256F" w:rsidRDefault="00ED5AF0" w:rsidP="001E498F">
      <w:pPr>
        <w:spacing w:line="360" w:lineRule="auto"/>
        <w:jc w:val="both"/>
        <w:rPr>
          <w:rFonts w:ascii="Arial" w:eastAsia="Calibri" w:hAnsi="Arial" w:cs="Arial"/>
          <w:color w:val="000000"/>
          <w:sz w:val="22"/>
          <w:szCs w:val="22"/>
          <w:lang w:val="es-MX" w:eastAsia="es-MX"/>
        </w:rPr>
      </w:pPr>
      <w:r>
        <w:rPr>
          <w:rFonts w:ascii="Arial" w:eastAsia="Calibri" w:hAnsi="Arial" w:cs="Arial"/>
          <w:color w:val="000000"/>
          <w:sz w:val="22"/>
          <w:szCs w:val="22"/>
          <w:lang w:val="es-MX" w:eastAsia="es-MX"/>
        </w:rPr>
        <w:t>Luego entonces, dentro de las excepciones al proce</w:t>
      </w:r>
      <w:r w:rsidR="00946002">
        <w:rPr>
          <w:rFonts w:ascii="Arial" w:eastAsia="Calibri" w:hAnsi="Arial" w:cs="Arial"/>
          <w:color w:val="000000"/>
          <w:sz w:val="22"/>
          <w:szCs w:val="22"/>
          <w:lang w:val="es-MX" w:eastAsia="es-MX"/>
        </w:rPr>
        <w:t xml:space="preserve">dimiento de licitación pública, se establece que cuando </w:t>
      </w:r>
      <w:r w:rsidR="00946002" w:rsidRPr="00946002">
        <w:rPr>
          <w:rFonts w:ascii="Arial" w:hAnsi="Arial" w:cs="Arial"/>
          <w:sz w:val="22"/>
          <w:szCs w:val="22"/>
        </w:rPr>
        <w:t>por la naturaleza de la negociación, existan circunstancias o características del contrato que hagan del todo indispensable acudir al método de adjudicación directa</w:t>
      </w:r>
      <w:r w:rsidR="00946002">
        <w:rPr>
          <w:rFonts w:ascii="Arial" w:hAnsi="Arial" w:cs="Arial"/>
          <w:sz w:val="22"/>
          <w:szCs w:val="22"/>
        </w:rPr>
        <w:t xml:space="preserve">, lo anterior, de conformidad al </w:t>
      </w:r>
      <w:r>
        <w:rPr>
          <w:rFonts w:ascii="Arial" w:eastAsia="Calibri" w:hAnsi="Arial" w:cs="Arial"/>
          <w:color w:val="000000"/>
          <w:sz w:val="22"/>
          <w:szCs w:val="22"/>
          <w:lang w:val="es-MX" w:eastAsia="es-MX"/>
        </w:rPr>
        <w:t>artículo 45</w:t>
      </w:r>
      <w:r w:rsidR="00946002">
        <w:rPr>
          <w:rFonts w:ascii="Arial" w:eastAsia="Calibri" w:hAnsi="Arial" w:cs="Arial"/>
          <w:color w:val="000000"/>
          <w:sz w:val="22"/>
          <w:szCs w:val="22"/>
          <w:lang w:val="es-MX" w:eastAsia="es-MX"/>
        </w:rPr>
        <w:t>, fracción XVI,</w:t>
      </w:r>
      <w:r>
        <w:rPr>
          <w:rFonts w:ascii="Arial" w:eastAsia="Calibri" w:hAnsi="Arial" w:cs="Arial"/>
          <w:color w:val="000000"/>
          <w:sz w:val="22"/>
          <w:szCs w:val="22"/>
          <w:lang w:val="es-MX" w:eastAsia="es-MX"/>
        </w:rPr>
        <w:t xml:space="preserve"> de la Ley </w:t>
      </w:r>
      <w:r w:rsidR="001E498F">
        <w:rPr>
          <w:rFonts w:ascii="Arial" w:eastAsia="Calibri" w:hAnsi="Arial" w:cs="Arial"/>
          <w:color w:val="000000"/>
          <w:sz w:val="22"/>
          <w:szCs w:val="22"/>
          <w:lang w:val="es-MX" w:eastAsia="es-MX"/>
        </w:rPr>
        <w:t>de Adquisiciones</w:t>
      </w:r>
      <w:r w:rsidR="00946002">
        <w:rPr>
          <w:rFonts w:ascii="Arial" w:eastAsia="Calibri" w:hAnsi="Arial" w:cs="Arial"/>
          <w:color w:val="000000"/>
          <w:sz w:val="22"/>
          <w:szCs w:val="22"/>
          <w:lang w:val="es-MX" w:eastAsia="es-MX"/>
        </w:rPr>
        <w:t>.</w:t>
      </w:r>
    </w:p>
    <w:p w14:paraId="61595ACB" w14:textId="7E242E66" w:rsidR="0095256F" w:rsidRDefault="0095256F" w:rsidP="00C13E1F">
      <w:pPr>
        <w:spacing w:line="360" w:lineRule="auto"/>
        <w:jc w:val="both"/>
        <w:rPr>
          <w:rFonts w:ascii="Arial" w:eastAsia="Calibri" w:hAnsi="Arial" w:cs="Arial"/>
          <w:color w:val="000000"/>
          <w:sz w:val="22"/>
          <w:szCs w:val="22"/>
          <w:lang w:val="es-MX" w:eastAsia="es-MX"/>
        </w:rPr>
      </w:pPr>
    </w:p>
    <w:p w14:paraId="4D14F00C" w14:textId="14D06017" w:rsidR="00B51312" w:rsidRDefault="00B51312" w:rsidP="00C13E1F">
      <w:pPr>
        <w:spacing w:line="360" w:lineRule="auto"/>
        <w:jc w:val="both"/>
        <w:rPr>
          <w:rFonts w:ascii="Arial" w:eastAsia="Calibri" w:hAnsi="Arial" w:cs="Arial"/>
          <w:color w:val="000000"/>
          <w:sz w:val="22"/>
          <w:szCs w:val="22"/>
          <w:lang w:val="es-MX" w:eastAsia="es-MX"/>
        </w:rPr>
      </w:pPr>
      <w:r>
        <w:rPr>
          <w:rFonts w:ascii="Arial" w:eastAsia="Calibri" w:hAnsi="Arial" w:cs="Arial"/>
          <w:color w:val="000000"/>
          <w:sz w:val="22"/>
          <w:szCs w:val="22"/>
          <w:lang w:val="es-MX" w:eastAsia="es-MX"/>
        </w:rPr>
        <w:t xml:space="preserve">En este sentido, </w:t>
      </w:r>
      <w:r w:rsidR="001C338D">
        <w:rPr>
          <w:rFonts w:ascii="Arial" w:eastAsia="Calibri" w:hAnsi="Arial" w:cs="Arial"/>
          <w:color w:val="000000"/>
          <w:sz w:val="22"/>
          <w:szCs w:val="22"/>
          <w:lang w:val="es-MX" w:eastAsia="es-MX"/>
        </w:rPr>
        <w:t xml:space="preserve">y en virtud de las características y circunstancias propias de la documentación y material electoral, así como por lo mandatado en el </w:t>
      </w:r>
      <w:r>
        <w:rPr>
          <w:rFonts w:ascii="Arial" w:eastAsia="Calibri" w:hAnsi="Arial" w:cs="Arial"/>
          <w:color w:val="000000"/>
          <w:sz w:val="22"/>
          <w:szCs w:val="22"/>
          <w:lang w:val="es-MX" w:eastAsia="es-MX"/>
        </w:rPr>
        <w:t xml:space="preserve">Reglamento de Elecciones, </w:t>
      </w:r>
      <w:r w:rsidR="001C338D">
        <w:rPr>
          <w:rFonts w:ascii="Arial" w:eastAsia="Calibri" w:hAnsi="Arial" w:cs="Arial"/>
          <w:color w:val="000000"/>
          <w:sz w:val="22"/>
          <w:szCs w:val="22"/>
          <w:lang w:val="es-MX" w:eastAsia="es-MX"/>
        </w:rPr>
        <w:t xml:space="preserve">el Código Electoral del Estado y </w:t>
      </w:r>
      <w:r>
        <w:rPr>
          <w:rFonts w:ascii="Arial" w:eastAsia="Calibri" w:hAnsi="Arial" w:cs="Arial"/>
          <w:color w:val="000000"/>
          <w:sz w:val="22"/>
          <w:szCs w:val="22"/>
          <w:lang w:val="es-MX" w:eastAsia="es-MX"/>
        </w:rPr>
        <w:t>como la Ley de Adquisiciones, se considera viable que</w:t>
      </w:r>
      <w:r w:rsidR="00946002">
        <w:rPr>
          <w:rFonts w:ascii="Arial" w:eastAsia="Calibri" w:hAnsi="Arial" w:cs="Arial"/>
          <w:color w:val="000000"/>
          <w:sz w:val="22"/>
          <w:szCs w:val="22"/>
          <w:lang w:val="es-MX" w:eastAsia="es-MX"/>
        </w:rPr>
        <w:t xml:space="preserve"> </w:t>
      </w:r>
      <w:r>
        <w:rPr>
          <w:rFonts w:ascii="Arial" w:eastAsia="Calibri" w:hAnsi="Arial" w:cs="Arial"/>
          <w:color w:val="000000"/>
          <w:sz w:val="22"/>
          <w:szCs w:val="22"/>
          <w:lang w:val="es-MX" w:eastAsia="es-MX"/>
        </w:rPr>
        <w:t xml:space="preserve">la contratación del servicio de impresión y producción de </w:t>
      </w:r>
      <w:r w:rsidR="001C338D">
        <w:rPr>
          <w:rFonts w:ascii="Arial" w:eastAsia="Calibri" w:hAnsi="Arial" w:cs="Arial"/>
          <w:color w:val="000000"/>
          <w:sz w:val="22"/>
          <w:szCs w:val="22"/>
          <w:lang w:val="es-MX" w:eastAsia="es-MX"/>
        </w:rPr>
        <w:t xml:space="preserve">la </w:t>
      </w:r>
      <w:r>
        <w:rPr>
          <w:rFonts w:ascii="Arial" w:eastAsia="Calibri" w:hAnsi="Arial" w:cs="Arial"/>
          <w:color w:val="000000"/>
          <w:sz w:val="22"/>
          <w:szCs w:val="22"/>
          <w:lang w:val="es-MX" w:eastAsia="es-MX"/>
        </w:rPr>
        <w:t>docu</w:t>
      </w:r>
      <w:r w:rsidR="000A590F">
        <w:rPr>
          <w:rFonts w:ascii="Arial" w:eastAsia="Calibri" w:hAnsi="Arial" w:cs="Arial"/>
          <w:color w:val="000000"/>
          <w:sz w:val="22"/>
          <w:szCs w:val="22"/>
          <w:lang w:val="es-MX" w:eastAsia="es-MX"/>
        </w:rPr>
        <w:t>mentación y material electoral</w:t>
      </w:r>
      <w:r>
        <w:rPr>
          <w:rFonts w:ascii="Arial" w:eastAsia="Calibri" w:hAnsi="Arial" w:cs="Arial"/>
          <w:color w:val="000000"/>
          <w:sz w:val="22"/>
          <w:szCs w:val="22"/>
          <w:lang w:val="es-MX" w:eastAsia="es-MX"/>
        </w:rPr>
        <w:t xml:space="preserve">, tales como, </w:t>
      </w:r>
      <w:r w:rsidR="001C338D">
        <w:rPr>
          <w:rFonts w:ascii="Arial" w:eastAsia="Calibri" w:hAnsi="Arial" w:cs="Arial"/>
          <w:color w:val="000000"/>
          <w:sz w:val="22"/>
          <w:szCs w:val="22"/>
          <w:lang w:val="es-MX" w:eastAsia="es-MX"/>
        </w:rPr>
        <w:t xml:space="preserve">boletas, </w:t>
      </w:r>
      <w:r>
        <w:rPr>
          <w:rFonts w:ascii="Arial" w:eastAsia="Calibri" w:hAnsi="Arial" w:cs="Arial"/>
          <w:color w:val="000000"/>
          <w:sz w:val="22"/>
          <w:szCs w:val="22"/>
          <w:lang w:val="es-MX" w:eastAsia="es-MX"/>
        </w:rPr>
        <w:t>actas, urnas, cajas-paquetes, canceles portátiles, etcétera</w:t>
      </w:r>
      <w:r w:rsidR="001C338D">
        <w:rPr>
          <w:rFonts w:ascii="Arial" w:eastAsia="Calibri" w:hAnsi="Arial" w:cs="Arial"/>
          <w:color w:val="000000"/>
          <w:sz w:val="22"/>
          <w:szCs w:val="22"/>
          <w:lang w:val="es-MX" w:eastAsia="es-MX"/>
        </w:rPr>
        <w:t>;</w:t>
      </w:r>
      <w:r>
        <w:rPr>
          <w:rFonts w:ascii="Arial" w:eastAsia="Calibri" w:hAnsi="Arial" w:cs="Arial"/>
          <w:color w:val="000000"/>
          <w:sz w:val="22"/>
          <w:szCs w:val="22"/>
          <w:lang w:val="es-MX" w:eastAsia="es-MX"/>
        </w:rPr>
        <w:t xml:space="preserve"> </w:t>
      </w:r>
      <w:r w:rsidR="00946002">
        <w:rPr>
          <w:rFonts w:ascii="Arial" w:eastAsia="Calibri" w:hAnsi="Arial" w:cs="Arial"/>
          <w:color w:val="000000"/>
          <w:sz w:val="22"/>
          <w:szCs w:val="22"/>
          <w:lang w:val="es-MX" w:eastAsia="es-MX"/>
        </w:rPr>
        <w:t xml:space="preserve">así como </w:t>
      </w:r>
      <w:r w:rsidR="001C338D">
        <w:rPr>
          <w:rFonts w:ascii="Arial" w:eastAsia="Calibri" w:hAnsi="Arial" w:cs="Arial"/>
          <w:color w:val="000000"/>
          <w:sz w:val="22"/>
          <w:szCs w:val="22"/>
          <w:lang w:val="es-MX" w:eastAsia="es-MX"/>
        </w:rPr>
        <w:t xml:space="preserve">la documentación y material </w:t>
      </w:r>
      <w:r w:rsidR="00946002">
        <w:rPr>
          <w:rFonts w:ascii="Arial" w:eastAsia="Calibri" w:hAnsi="Arial" w:cs="Arial"/>
          <w:color w:val="000000"/>
          <w:sz w:val="22"/>
          <w:szCs w:val="22"/>
          <w:lang w:val="es-MX" w:eastAsia="es-MX"/>
        </w:rPr>
        <w:t xml:space="preserve">necesario para la emisión del voto de las y los ciudadanos </w:t>
      </w:r>
      <w:r w:rsidR="00946002">
        <w:rPr>
          <w:rFonts w:ascii="Arial" w:eastAsia="Calibri" w:hAnsi="Arial" w:cs="Arial"/>
          <w:color w:val="000000"/>
          <w:sz w:val="22"/>
          <w:szCs w:val="22"/>
          <w:lang w:val="es-MX" w:eastAsia="es-MX"/>
        </w:rPr>
        <w:lastRenderedPageBreak/>
        <w:t xml:space="preserve">residentes en el extranjero, </w:t>
      </w:r>
      <w:r>
        <w:rPr>
          <w:rFonts w:ascii="Arial" w:eastAsia="Calibri" w:hAnsi="Arial" w:cs="Arial"/>
          <w:color w:val="000000"/>
          <w:sz w:val="22"/>
          <w:szCs w:val="22"/>
          <w:lang w:val="es-MX" w:eastAsia="es-MX"/>
        </w:rPr>
        <w:t>se opte por contratar bajo el procedimiento de Adjudicación Directa los servicios de la empresa denominad</w:t>
      </w:r>
      <w:r w:rsidR="001C338D">
        <w:rPr>
          <w:rFonts w:ascii="Arial" w:eastAsia="Calibri" w:hAnsi="Arial" w:cs="Arial"/>
          <w:color w:val="000000"/>
          <w:sz w:val="22"/>
          <w:szCs w:val="22"/>
          <w:lang w:val="es-MX" w:eastAsia="es-MX"/>
        </w:rPr>
        <w:t>a “Talleres Gráficos de México”, quien cuenta con las siguientes características</w:t>
      </w:r>
      <w:r>
        <w:rPr>
          <w:rFonts w:ascii="Arial" w:eastAsia="Calibri" w:hAnsi="Arial" w:cs="Arial"/>
          <w:color w:val="000000"/>
          <w:sz w:val="22"/>
          <w:szCs w:val="22"/>
          <w:lang w:val="es-MX" w:eastAsia="es-MX"/>
        </w:rPr>
        <w:t>:</w:t>
      </w:r>
    </w:p>
    <w:p w14:paraId="3BFD1721" w14:textId="77777777" w:rsidR="0095256F" w:rsidRDefault="0095256F" w:rsidP="00C13E1F">
      <w:pPr>
        <w:spacing w:line="360" w:lineRule="auto"/>
        <w:jc w:val="both"/>
        <w:rPr>
          <w:rFonts w:ascii="Arial" w:eastAsia="Calibri" w:hAnsi="Arial" w:cs="Arial"/>
          <w:color w:val="000000"/>
          <w:sz w:val="22"/>
          <w:szCs w:val="22"/>
          <w:lang w:val="es-MX" w:eastAsia="es-MX"/>
        </w:rPr>
      </w:pPr>
    </w:p>
    <w:p w14:paraId="0AE2FA14" w14:textId="0B0A793A" w:rsidR="00BD43B7" w:rsidRDefault="00BD43B7" w:rsidP="00713046">
      <w:pPr>
        <w:pStyle w:val="Prrafodelista"/>
        <w:numPr>
          <w:ilvl w:val="0"/>
          <w:numId w:val="5"/>
        </w:numPr>
        <w:spacing w:line="360" w:lineRule="auto"/>
        <w:jc w:val="both"/>
        <w:rPr>
          <w:rFonts w:ascii="Arial" w:eastAsia="Century Gothic" w:hAnsi="Arial" w:cs="Arial"/>
          <w:szCs w:val="20"/>
        </w:rPr>
      </w:pPr>
      <w:r w:rsidRPr="00BD43B7">
        <w:rPr>
          <w:rFonts w:ascii="Arial" w:eastAsia="Calibri" w:hAnsi="Arial" w:cs="Arial"/>
          <w:color w:val="000000"/>
        </w:rPr>
        <w:t>Talleres Gráficos de México</w:t>
      </w:r>
      <w:r w:rsidR="00B51312" w:rsidRPr="00BD43B7">
        <w:rPr>
          <w:rFonts w:ascii="Arial" w:eastAsia="Century Gothic" w:hAnsi="Arial" w:cs="Arial"/>
        </w:rPr>
        <w:t xml:space="preserve"> es un organismo público descentralizado de la administración pública federal, con personalidad jurídica y patrimonio propios, creado por Decreto del Ejecutivo Federal de fecha 31 de diciembre de 1998 y publicado en el Diario Oficial de la Federación el 08 de enero de 1999</w:t>
      </w:r>
      <w:r w:rsidRPr="00BD43B7">
        <w:rPr>
          <w:rFonts w:ascii="Arial" w:eastAsia="Century Gothic" w:hAnsi="Arial" w:cs="Arial"/>
        </w:rPr>
        <w:t>;</w:t>
      </w:r>
      <w:r>
        <w:rPr>
          <w:rFonts w:ascii="Arial" w:eastAsia="Century Gothic" w:hAnsi="Arial" w:cs="Arial"/>
        </w:rPr>
        <w:t xml:space="preserve"> </w:t>
      </w:r>
      <w:r w:rsidRPr="00BD43B7">
        <w:rPr>
          <w:rFonts w:ascii="Arial" w:eastAsia="Century Gothic" w:hAnsi="Arial" w:cs="Arial"/>
          <w:szCs w:val="20"/>
        </w:rPr>
        <w:t xml:space="preserve">sectorizado por la Secretaría de Gobernación, en términos de los artículos 3, fracción </w:t>
      </w:r>
      <w:r>
        <w:rPr>
          <w:rFonts w:ascii="Arial" w:eastAsia="Century Gothic" w:hAnsi="Arial" w:cs="Arial"/>
          <w:szCs w:val="20"/>
        </w:rPr>
        <w:t>I</w:t>
      </w:r>
      <w:r w:rsidRPr="00BD43B7">
        <w:rPr>
          <w:rFonts w:ascii="Arial" w:eastAsia="Century Gothic" w:hAnsi="Arial" w:cs="Arial"/>
          <w:szCs w:val="20"/>
        </w:rPr>
        <w:t xml:space="preserve">, y 45 de la Ley Orgánica de la Administración Pública Federal. </w:t>
      </w:r>
    </w:p>
    <w:p w14:paraId="4E2D2BEF" w14:textId="77777777" w:rsidR="001C338D" w:rsidRPr="001C338D" w:rsidRDefault="00B51312" w:rsidP="00713046">
      <w:pPr>
        <w:pStyle w:val="Prrafodelista"/>
        <w:numPr>
          <w:ilvl w:val="0"/>
          <w:numId w:val="5"/>
        </w:numPr>
        <w:spacing w:line="360" w:lineRule="auto"/>
        <w:jc w:val="both"/>
        <w:rPr>
          <w:rFonts w:ascii="Arial" w:eastAsia="Century Gothic" w:hAnsi="Arial" w:cs="Arial"/>
          <w:szCs w:val="20"/>
        </w:rPr>
      </w:pPr>
      <w:r w:rsidRPr="00BD43B7">
        <w:rPr>
          <w:rFonts w:ascii="Arial" w:eastAsia="Century Gothic" w:hAnsi="Arial" w:cs="Arial"/>
          <w:szCs w:val="24"/>
        </w:rPr>
        <w:t xml:space="preserve">Que tiene por objeto ofrecer y prestar servicios editoriales y en el campo de las artes gráficas a los sectores público, social y privado. Al ser un organismo especializado en las artes gráficas, brinda servicios integrales de impresión, pre-prensa y acabados, garantiza su trabajo con las debidas medidas de seguridad, ya que </w:t>
      </w:r>
      <w:r w:rsidRPr="00BD43B7">
        <w:rPr>
          <w:rFonts w:ascii="Arial" w:eastAsia="Century Gothic" w:hAnsi="Arial" w:cs="Arial"/>
          <w:bCs/>
          <w:szCs w:val="24"/>
        </w:rPr>
        <w:t>ofrece confidencialidad, exclusividad y seguridad durante la producción de las boletas electorales</w:t>
      </w:r>
      <w:r w:rsidRPr="00BD43B7">
        <w:rPr>
          <w:rFonts w:ascii="Arial" w:eastAsia="Century Gothic" w:hAnsi="Arial" w:cs="Arial"/>
          <w:szCs w:val="24"/>
        </w:rPr>
        <w:t>, toda vez que estas deben contener medidas de seguridad tanto en la producción del papel, así como en la impresión</w:t>
      </w:r>
      <w:r w:rsidR="001C338D">
        <w:rPr>
          <w:rFonts w:ascii="Arial" w:eastAsia="Century Gothic" w:hAnsi="Arial" w:cs="Arial"/>
          <w:szCs w:val="24"/>
        </w:rPr>
        <w:t>.</w:t>
      </w:r>
    </w:p>
    <w:p w14:paraId="473DDA30" w14:textId="4A3A3C9E" w:rsidR="00BD43B7" w:rsidRPr="00BD43B7" w:rsidRDefault="001C338D" w:rsidP="00713046">
      <w:pPr>
        <w:pStyle w:val="Prrafodelista"/>
        <w:numPr>
          <w:ilvl w:val="0"/>
          <w:numId w:val="5"/>
        </w:numPr>
        <w:spacing w:line="360" w:lineRule="auto"/>
        <w:jc w:val="both"/>
        <w:rPr>
          <w:rFonts w:ascii="Arial" w:eastAsia="Century Gothic" w:hAnsi="Arial" w:cs="Arial"/>
          <w:szCs w:val="20"/>
        </w:rPr>
      </w:pPr>
      <w:r>
        <w:rPr>
          <w:rFonts w:ascii="Arial" w:eastAsia="Century Gothic" w:hAnsi="Arial" w:cs="Arial"/>
          <w:szCs w:val="24"/>
        </w:rPr>
        <w:t>C</w:t>
      </w:r>
      <w:r w:rsidR="00B51312" w:rsidRPr="00BD43B7">
        <w:rPr>
          <w:rFonts w:ascii="Arial" w:eastAsia="Century Gothic" w:hAnsi="Arial" w:cs="Arial"/>
          <w:bCs/>
          <w:szCs w:val="24"/>
        </w:rPr>
        <w:t>uenta con vigilancia, equipo y personal contra incendios, sistema de circuito cerrado de televisión en todas las áreas de producción, bóveda y áreas de seguridad para resguardar la documentación y acceso restringido a las áreas de producción.</w:t>
      </w:r>
    </w:p>
    <w:p w14:paraId="1875595A" w14:textId="2A011B46" w:rsidR="00BD43B7" w:rsidRPr="00BD43B7" w:rsidRDefault="00BD43B7" w:rsidP="00713046">
      <w:pPr>
        <w:pStyle w:val="Prrafodelista"/>
        <w:numPr>
          <w:ilvl w:val="0"/>
          <w:numId w:val="5"/>
        </w:numPr>
        <w:spacing w:line="360" w:lineRule="auto"/>
        <w:jc w:val="both"/>
        <w:rPr>
          <w:rFonts w:ascii="Arial" w:eastAsia="Century Gothic" w:hAnsi="Arial" w:cs="Arial"/>
          <w:szCs w:val="20"/>
        </w:rPr>
      </w:pPr>
      <w:r>
        <w:rPr>
          <w:rFonts w:ascii="Arial" w:eastAsia="Century Gothic" w:hAnsi="Arial" w:cs="Arial"/>
          <w:szCs w:val="24"/>
        </w:rPr>
        <w:t>A</w:t>
      </w:r>
      <w:r w:rsidR="00B51312" w:rsidRPr="00BD43B7">
        <w:rPr>
          <w:rFonts w:ascii="Arial" w:eastAsia="Century Gothic" w:hAnsi="Arial" w:cs="Arial"/>
          <w:szCs w:val="24"/>
        </w:rPr>
        <w:t>l ser un organismo público descentralizado, sus costos son adecuados a</w:t>
      </w:r>
      <w:r w:rsidR="007912A4">
        <w:rPr>
          <w:rFonts w:ascii="Arial" w:eastAsia="Century Gothic" w:hAnsi="Arial" w:cs="Arial"/>
          <w:szCs w:val="24"/>
        </w:rPr>
        <w:t xml:space="preserve"> las políticas en materia de disciplina presupuestaria y bajo los criterios </w:t>
      </w:r>
      <w:r w:rsidR="00B51312" w:rsidRPr="00BD43B7">
        <w:rPr>
          <w:rFonts w:ascii="Arial" w:eastAsia="Century Gothic" w:hAnsi="Arial" w:cs="Arial"/>
          <w:szCs w:val="24"/>
        </w:rPr>
        <w:t xml:space="preserve">de economía y honradez asegurando las mejores condiciones para el </w:t>
      </w:r>
      <w:r>
        <w:rPr>
          <w:rFonts w:ascii="Arial" w:eastAsia="Century Gothic" w:hAnsi="Arial" w:cs="Arial"/>
          <w:szCs w:val="24"/>
        </w:rPr>
        <w:t>Instituto Electoral del Estado</w:t>
      </w:r>
      <w:r w:rsidR="00B51312" w:rsidRPr="00BD43B7">
        <w:rPr>
          <w:rFonts w:ascii="Arial" w:eastAsia="Century Gothic" w:hAnsi="Arial" w:cs="Arial"/>
          <w:szCs w:val="24"/>
        </w:rPr>
        <w:t>.</w:t>
      </w:r>
    </w:p>
    <w:p w14:paraId="02804FDF" w14:textId="23A90CDA" w:rsidR="00BD43B7" w:rsidRPr="00BD43B7" w:rsidRDefault="00B51312" w:rsidP="00713046">
      <w:pPr>
        <w:pStyle w:val="Prrafodelista"/>
        <w:numPr>
          <w:ilvl w:val="0"/>
          <w:numId w:val="5"/>
        </w:numPr>
        <w:spacing w:line="360" w:lineRule="auto"/>
        <w:jc w:val="both"/>
        <w:rPr>
          <w:rFonts w:ascii="Arial" w:eastAsia="Century Gothic" w:hAnsi="Arial" w:cs="Arial"/>
          <w:szCs w:val="20"/>
        </w:rPr>
      </w:pPr>
      <w:r w:rsidRPr="00BD43B7">
        <w:rPr>
          <w:rFonts w:ascii="Arial" w:eastAsia="Century Gothic" w:hAnsi="Arial" w:cs="Arial"/>
          <w:bCs/>
          <w:szCs w:val="24"/>
        </w:rPr>
        <w:t xml:space="preserve">Que respecto de otras empresas que se dedican al mismo giro, </w:t>
      </w:r>
      <w:r w:rsidR="007912A4" w:rsidRPr="00BD43B7">
        <w:rPr>
          <w:rFonts w:ascii="Arial" w:eastAsia="Calibri" w:hAnsi="Arial" w:cs="Arial"/>
          <w:color w:val="000000"/>
        </w:rPr>
        <w:t>Talleres Gráficos de México</w:t>
      </w:r>
      <w:r w:rsidRPr="00BD43B7">
        <w:rPr>
          <w:rFonts w:ascii="Arial" w:eastAsia="Century Gothic" w:hAnsi="Arial" w:cs="Arial"/>
          <w:bCs/>
          <w:szCs w:val="24"/>
        </w:rPr>
        <w:t xml:space="preserve"> cuenta con la capacidad e infraestructura técnica y humana para cumplir con los requerimientos señalados en las especificaciones técnicas tanto de las boletas, como la documentación y de los materiales electorales; tiene la capacidad para atender los volúmenes de producción requeridos en períodos breves de tiempo y reacción ante posibles contingencias garantizando puntualidad en la entrega de los trabajos requeridos. </w:t>
      </w:r>
    </w:p>
    <w:p w14:paraId="0B5D8D97" w14:textId="6D13E0B6" w:rsidR="00BD43B7" w:rsidRPr="00BD43B7" w:rsidRDefault="00B51312" w:rsidP="00713046">
      <w:pPr>
        <w:pStyle w:val="Prrafodelista"/>
        <w:numPr>
          <w:ilvl w:val="0"/>
          <w:numId w:val="5"/>
        </w:numPr>
        <w:spacing w:line="360" w:lineRule="auto"/>
        <w:jc w:val="both"/>
        <w:rPr>
          <w:rFonts w:ascii="Arial" w:eastAsia="Century Gothic" w:hAnsi="Arial" w:cs="Arial"/>
          <w:szCs w:val="20"/>
        </w:rPr>
      </w:pPr>
      <w:r w:rsidRPr="00BD43B7">
        <w:rPr>
          <w:rFonts w:ascii="Arial" w:eastAsia="Century Gothic" w:hAnsi="Arial" w:cs="Arial"/>
          <w:bCs/>
          <w:szCs w:val="24"/>
        </w:rPr>
        <w:lastRenderedPageBreak/>
        <w:t>Cuenta, además, con personal técnicamente calificado y con experiencia en producción de documentación electoral</w:t>
      </w:r>
      <w:r w:rsidR="001C338D">
        <w:rPr>
          <w:rFonts w:ascii="Arial" w:eastAsia="Century Gothic" w:hAnsi="Arial" w:cs="Arial"/>
          <w:bCs/>
          <w:szCs w:val="24"/>
        </w:rPr>
        <w:t>;</w:t>
      </w:r>
      <w:r w:rsidRPr="00BD43B7">
        <w:rPr>
          <w:rFonts w:ascii="Arial" w:eastAsia="Century Gothic" w:hAnsi="Arial" w:cs="Arial"/>
          <w:bCs/>
          <w:szCs w:val="24"/>
        </w:rPr>
        <w:t xml:space="preserve"> tiene las licencias actualizadas de software de diseño, capacidad financiera para obligarse a la prestación de los servicios de producción de los documentos y materiales que se requieren y brinda todas las facilidades para que personal de</w:t>
      </w:r>
      <w:r w:rsidR="007912A4">
        <w:rPr>
          <w:rFonts w:ascii="Arial" w:eastAsia="Century Gothic" w:hAnsi="Arial" w:cs="Arial"/>
          <w:bCs/>
          <w:szCs w:val="24"/>
        </w:rPr>
        <w:t xml:space="preserve"> este Instituto s</w:t>
      </w:r>
      <w:r w:rsidRPr="00BD43B7">
        <w:rPr>
          <w:rFonts w:ascii="Arial" w:eastAsia="Century Gothic" w:hAnsi="Arial" w:cs="Arial"/>
          <w:bCs/>
          <w:szCs w:val="24"/>
        </w:rPr>
        <w:t xml:space="preserve">upervise el proceso de producción. </w:t>
      </w:r>
    </w:p>
    <w:p w14:paraId="1D7D5A46" w14:textId="77777777" w:rsidR="007912A4" w:rsidRPr="007912A4" w:rsidRDefault="00B51312" w:rsidP="00713046">
      <w:pPr>
        <w:pStyle w:val="Prrafodelista"/>
        <w:numPr>
          <w:ilvl w:val="0"/>
          <w:numId w:val="5"/>
        </w:numPr>
        <w:spacing w:line="360" w:lineRule="auto"/>
        <w:jc w:val="both"/>
        <w:rPr>
          <w:rFonts w:ascii="Arial" w:eastAsia="Century Gothic" w:hAnsi="Arial" w:cs="Arial"/>
          <w:szCs w:val="20"/>
        </w:rPr>
      </w:pPr>
      <w:r w:rsidRPr="00BD43B7">
        <w:rPr>
          <w:rFonts w:ascii="Arial" w:eastAsia="Century Gothic" w:hAnsi="Arial" w:cs="Arial"/>
          <w:bCs/>
          <w:szCs w:val="24"/>
        </w:rPr>
        <w:t xml:space="preserve">Que consta al </w:t>
      </w:r>
      <w:r w:rsidRPr="007912A4">
        <w:rPr>
          <w:rFonts w:ascii="Arial" w:eastAsia="Century Gothic" w:hAnsi="Arial" w:cs="Arial"/>
          <w:bCs/>
          <w:szCs w:val="24"/>
        </w:rPr>
        <w:t>I</w:t>
      </w:r>
      <w:r w:rsidR="007912A4" w:rsidRPr="007912A4">
        <w:rPr>
          <w:rFonts w:ascii="Arial" w:eastAsia="Century Gothic" w:hAnsi="Arial" w:cs="Arial"/>
          <w:bCs/>
          <w:szCs w:val="24"/>
        </w:rPr>
        <w:t>nstituto Electoral del Estado l</w:t>
      </w:r>
      <w:r w:rsidRPr="007912A4">
        <w:rPr>
          <w:rFonts w:ascii="Arial" w:eastAsia="Century Gothic" w:hAnsi="Arial" w:cs="Arial"/>
          <w:bCs/>
          <w:szCs w:val="24"/>
        </w:rPr>
        <w:t xml:space="preserve">a </w:t>
      </w:r>
      <w:r w:rsidRPr="00BD43B7">
        <w:rPr>
          <w:rFonts w:ascii="Arial" w:eastAsia="Century Gothic" w:hAnsi="Arial" w:cs="Arial"/>
          <w:bCs/>
          <w:szCs w:val="24"/>
        </w:rPr>
        <w:t xml:space="preserve">actuación y profesionalismo con el que se ha desempeñado </w:t>
      </w:r>
      <w:r w:rsidR="007912A4" w:rsidRPr="00BD43B7">
        <w:rPr>
          <w:rFonts w:ascii="Arial" w:eastAsia="Calibri" w:hAnsi="Arial" w:cs="Arial"/>
          <w:color w:val="000000"/>
        </w:rPr>
        <w:t>Talleres Gráficos de México</w:t>
      </w:r>
      <w:r w:rsidRPr="00BD43B7">
        <w:rPr>
          <w:rFonts w:ascii="Arial" w:eastAsia="Century Gothic" w:hAnsi="Arial" w:cs="Arial"/>
          <w:bCs/>
          <w:szCs w:val="24"/>
        </w:rPr>
        <w:t xml:space="preserve">, pues ha sido el encargado de imprimir las boletas y demás documentación electoral, así como los materiales electorales, requeridos en pasados procesos electorales celebrados en la entidad, cumpliendo con los </w:t>
      </w:r>
      <w:r w:rsidRPr="007912A4">
        <w:rPr>
          <w:rFonts w:ascii="Arial" w:eastAsia="Century Gothic" w:hAnsi="Arial" w:cs="Arial"/>
          <w:bCs/>
          <w:szCs w:val="24"/>
        </w:rPr>
        <w:t>tiempos establecidos de entrega, con una alta calidad y apego a las especificaciones técnicas solicitadas por e</w:t>
      </w:r>
      <w:r w:rsidR="007912A4" w:rsidRPr="007912A4">
        <w:rPr>
          <w:rFonts w:ascii="Arial" w:eastAsia="Century Gothic" w:hAnsi="Arial" w:cs="Arial"/>
          <w:bCs/>
          <w:szCs w:val="24"/>
        </w:rPr>
        <w:t>ste</w:t>
      </w:r>
      <w:r w:rsidR="007912A4">
        <w:rPr>
          <w:rFonts w:ascii="Arial" w:eastAsia="Century Gothic" w:hAnsi="Arial" w:cs="Arial"/>
          <w:bCs/>
          <w:szCs w:val="24"/>
        </w:rPr>
        <w:t xml:space="preserve"> organismo electoral</w:t>
      </w:r>
      <w:r w:rsidRPr="00BD43B7">
        <w:rPr>
          <w:rFonts w:ascii="Arial" w:eastAsia="Century Gothic" w:hAnsi="Arial" w:cs="Arial"/>
          <w:bCs/>
          <w:szCs w:val="24"/>
        </w:rPr>
        <w:t>.</w:t>
      </w:r>
    </w:p>
    <w:p w14:paraId="3E439F41" w14:textId="77777777" w:rsidR="007912A4" w:rsidRPr="007912A4" w:rsidRDefault="007912A4" w:rsidP="00713046">
      <w:pPr>
        <w:pStyle w:val="Prrafodelista"/>
        <w:numPr>
          <w:ilvl w:val="0"/>
          <w:numId w:val="5"/>
        </w:numPr>
        <w:spacing w:line="360" w:lineRule="auto"/>
        <w:jc w:val="both"/>
        <w:rPr>
          <w:rFonts w:ascii="Arial" w:eastAsia="Century Gothic" w:hAnsi="Arial" w:cs="Arial"/>
          <w:szCs w:val="20"/>
        </w:rPr>
      </w:pPr>
      <w:r>
        <w:rPr>
          <w:rFonts w:ascii="Arial" w:eastAsia="Century Gothic" w:hAnsi="Arial" w:cs="Arial"/>
          <w:bCs/>
          <w:szCs w:val="24"/>
        </w:rPr>
        <w:t>D</w:t>
      </w:r>
      <w:r w:rsidR="00B51312" w:rsidRPr="007912A4">
        <w:rPr>
          <w:rFonts w:ascii="Arial" w:eastAsia="Century Gothic" w:hAnsi="Arial" w:cs="Arial"/>
          <w:bCs/>
          <w:szCs w:val="24"/>
        </w:rPr>
        <w:t xml:space="preserve">ebido a su profesionalismo, calidad, seguridad y confidencialidad, </w:t>
      </w:r>
      <w:r w:rsidRPr="00BD43B7">
        <w:rPr>
          <w:rFonts w:ascii="Arial" w:eastAsia="Calibri" w:hAnsi="Arial" w:cs="Arial"/>
          <w:color w:val="000000"/>
        </w:rPr>
        <w:t>Talleres Gráficos de México</w:t>
      </w:r>
      <w:r w:rsidR="00B51312" w:rsidRPr="007912A4">
        <w:rPr>
          <w:rFonts w:ascii="Arial" w:eastAsia="Century Gothic" w:hAnsi="Arial" w:cs="Arial"/>
          <w:b/>
          <w:bCs/>
          <w:szCs w:val="24"/>
        </w:rPr>
        <w:t xml:space="preserve"> </w:t>
      </w:r>
      <w:r w:rsidR="00B51312" w:rsidRPr="007912A4">
        <w:rPr>
          <w:rFonts w:ascii="Arial" w:eastAsia="Century Gothic" w:hAnsi="Arial" w:cs="Arial"/>
          <w:bCs/>
          <w:szCs w:val="24"/>
        </w:rPr>
        <w:t>ha tenido la encomienda de la impresión de boletas y documentación electoral de un gran número de organismos públicos locales, así como la correspondiente a elecciones federales desde el Proceso Electoral del año 2000, hasta la fecha.</w:t>
      </w:r>
    </w:p>
    <w:p w14:paraId="2ED94215" w14:textId="22E41AFC" w:rsidR="00B51312" w:rsidRPr="007912A4" w:rsidRDefault="00B51312" w:rsidP="00713046">
      <w:pPr>
        <w:pStyle w:val="Prrafodelista"/>
        <w:numPr>
          <w:ilvl w:val="0"/>
          <w:numId w:val="5"/>
        </w:numPr>
        <w:spacing w:line="360" w:lineRule="auto"/>
        <w:jc w:val="both"/>
        <w:rPr>
          <w:rFonts w:ascii="Arial" w:eastAsia="Century Gothic" w:hAnsi="Arial" w:cs="Arial"/>
          <w:szCs w:val="20"/>
        </w:rPr>
      </w:pPr>
      <w:r w:rsidRPr="007912A4">
        <w:rPr>
          <w:rFonts w:ascii="Arial" w:eastAsia="Century Gothic" w:hAnsi="Arial" w:cs="Arial"/>
          <w:bCs/>
          <w:szCs w:val="24"/>
        </w:rPr>
        <w:t xml:space="preserve">Asimismo, es oportuno señalar que en virtud de que </w:t>
      </w:r>
      <w:r w:rsidR="007912A4" w:rsidRPr="007912A4">
        <w:rPr>
          <w:rFonts w:ascii="Arial" w:eastAsia="Calibri" w:hAnsi="Arial" w:cs="Arial"/>
          <w:color w:val="000000"/>
        </w:rPr>
        <w:t>Talleres Gráficos de México</w:t>
      </w:r>
      <w:r w:rsidRPr="007912A4">
        <w:rPr>
          <w:rFonts w:ascii="Arial" w:eastAsia="Century Gothic" w:hAnsi="Arial" w:cs="Arial"/>
          <w:bCs/>
          <w:szCs w:val="24"/>
        </w:rPr>
        <w:t xml:space="preserve"> tiene la encomienda de imprimir las boletas y documentación electoral para el INE, sus instalaciones se encuentran resguardadas por el Ejército Mexicano, contando con estricta vigilancia y resguardo respecto de todos los productos que en dicho organismo se manejen. </w:t>
      </w:r>
    </w:p>
    <w:p w14:paraId="2EA0880D" w14:textId="77777777" w:rsidR="001C338D" w:rsidRDefault="001C338D" w:rsidP="007912A4">
      <w:pPr>
        <w:spacing w:line="360" w:lineRule="auto"/>
        <w:jc w:val="both"/>
        <w:rPr>
          <w:rFonts w:ascii="Arial" w:eastAsia="Century Gothic" w:hAnsi="Arial" w:cs="Arial"/>
          <w:sz w:val="22"/>
          <w:szCs w:val="20"/>
        </w:rPr>
      </w:pPr>
    </w:p>
    <w:p w14:paraId="3B189E41" w14:textId="14279250" w:rsidR="007912A4" w:rsidRDefault="006263A1" w:rsidP="007912A4">
      <w:pPr>
        <w:spacing w:line="360" w:lineRule="auto"/>
        <w:jc w:val="both"/>
        <w:rPr>
          <w:rFonts w:ascii="Arial" w:eastAsia="Century Gothic" w:hAnsi="Arial" w:cs="Arial"/>
          <w:sz w:val="22"/>
          <w:szCs w:val="20"/>
        </w:rPr>
      </w:pPr>
      <w:r>
        <w:rPr>
          <w:rFonts w:ascii="Arial" w:eastAsia="Century Gothic" w:hAnsi="Arial" w:cs="Arial"/>
          <w:sz w:val="22"/>
          <w:szCs w:val="20"/>
        </w:rPr>
        <w:t xml:space="preserve">De lo antes expuesto, se da cuenta del cumplimiento de </w:t>
      </w:r>
      <w:r w:rsidR="005A0DFB">
        <w:rPr>
          <w:rFonts w:ascii="Arial" w:eastAsia="Century Gothic" w:hAnsi="Arial" w:cs="Arial"/>
          <w:sz w:val="22"/>
          <w:szCs w:val="20"/>
        </w:rPr>
        <w:t>los principios</w:t>
      </w:r>
      <w:r>
        <w:rPr>
          <w:rFonts w:ascii="Arial" w:eastAsia="Century Gothic" w:hAnsi="Arial" w:cs="Arial"/>
          <w:sz w:val="22"/>
          <w:szCs w:val="20"/>
        </w:rPr>
        <w:t xml:space="preserve"> de legalidad, imparcialidad, eficiencia, eficacia, economía, transparencia y honradez, que establece el art</w:t>
      </w:r>
      <w:r w:rsidR="005A0DFB">
        <w:rPr>
          <w:rFonts w:ascii="Arial" w:eastAsia="Century Gothic" w:hAnsi="Arial" w:cs="Arial"/>
          <w:sz w:val="22"/>
          <w:szCs w:val="20"/>
        </w:rPr>
        <w:t xml:space="preserve">ículo 2 de la Ley de Adquisiciones, así como de las circunstancias que hacen aplicable la excepción del procedimiento de licitación pública, contenida en el artículo 45, fracción XVI, de la Ley en mención y que permite implementar el procedimiento de Adjudicación Directa para la contratación de los servicios de impresión y producción de </w:t>
      </w:r>
      <w:r w:rsidR="000A590F">
        <w:rPr>
          <w:rFonts w:ascii="Arial" w:eastAsia="Century Gothic" w:hAnsi="Arial" w:cs="Arial"/>
          <w:sz w:val="22"/>
          <w:szCs w:val="20"/>
        </w:rPr>
        <w:t xml:space="preserve">la </w:t>
      </w:r>
      <w:r w:rsidR="005A0DFB">
        <w:rPr>
          <w:rFonts w:ascii="Arial" w:eastAsia="Century Gothic" w:hAnsi="Arial" w:cs="Arial"/>
          <w:sz w:val="22"/>
          <w:szCs w:val="20"/>
        </w:rPr>
        <w:t>documentación</w:t>
      </w:r>
      <w:r w:rsidR="000A590F">
        <w:rPr>
          <w:rFonts w:ascii="Arial" w:eastAsia="Century Gothic" w:hAnsi="Arial" w:cs="Arial"/>
          <w:sz w:val="22"/>
          <w:szCs w:val="20"/>
        </w:rPr>
        <w:t xml:space="preserve"> y material electoral que habrá</w:t>
      </w:r>
      <w:r w:rsidR="005A0DFB">
        <w:rPr>
          <w:rFonts w:ascii="Arial" w:eastAsia="Century Gothic" w:hAnsi="Arial" w:cs="Arial"/>
          <w:sz w:val="22"/>
          <w:szCs w:val="20"/>
        </w:rPr>
        <w:t xml:space="preserve"> de utilizarse en</w:t>
      </w:r>
      <w:r w:rsidR="00586190">
        <w:rPr>
          <w:rFonts w:ascii="Arial" w:eastAsia="Century Gothic" w:hAnsi="Arial" w:cs="Arial"/>
          <w:sz w:val="22"/>
          <w:szCs w:val="20"/>
        </w:rPr>
        <w:t xml:space="preserve"> el actual Proceso Elector</w:t>
      </w:r>
      <w:r w:rsidR="000A590F">
        <w:rPr>
          <w:rFonts w:ascii="Arial" w:eastAsia="Century Gothic" w:hAnsi="Arial" w:cs="Arial"/>
          <w:sz w:val="22"/>
          <w:szCs w:val="20"/>
        </w:rPr>
        <w:t>al Local 2020-2021 y en la J</w:t>
      </w:r>
      <w:r w:rsidR="005A0DFB">
        <w:rPr>
          <w:rFonts w:ascii="Arial" w:eastAsia="Century Gothic" w:hAnsi="Arial" w:cs="Arial"/>
          <w:sz w:val="22"/>
          <w:szCs w:val="20"/>
        </w:rPr>
        <w:t xml:space="preserve">ornada Electoral </w:t>
      </w:r>
      <w:r w:rsidR="000A590F">
        <w:rPr>
          <w:rFonts w:ascii="Arial" w:eastAsia="Century Gothic" w:hAnsi="Arial" w:cs="Arial"/>
          <w:sz w:val="22"/>
          <w:szCs w:val="20"/>
        </w:rPr>
        <w:t xml:space="preserve">que </w:t>
      </w:r>
      <w:r w:rsidR="00586190">
        <w:rPr>
          <w:rFonts w:ascii="Arial" w:eastAsia="Century Gothic" w:hAnsi="Arial" w:cs="Arial"/>
          <w:sz w:val="22"/>
          <w:szCs w:val="20"/>
        </w:rPr>
        <w:t xml:space="preserve">tendrá verificativo </w:t>
      </w:r>
      <w:r w:rsidR="005A0DFB">
        <w:rPr>
          <w:rFonts w:ascii="Arial" w:eastAsia="Century Gothic" w:hAnsi="Arial" w:cs="Arial"/>
          <w:sz w:val="22"/>
          <w:szCs w:val="20"/>
        </w:rPr>
        <w:t>el próximo 06 de junio del año en curso.</w:t>
      </w:r>
    </w:p>
    <w:p w14:paraId="3ADADE4B" w14:textId="145A82BE" w:rsidR="003218E2" w:rsidRDefault="003218E2" w:rsidP="00193870">
      <w:pPr>
        <w:spacing w:line="360" w:lineRule="auto"/>
        <w:jc w:val="both"/>
        <w:rPr>
          <w:rFonts w:ascii="Arial" w:hAnsi="Arial" w:cs="Arial"/>
          <w:sz w:val="22"/>
          <w:szCs w:val="22"/>
        </w:rPr>
      </w:pPr>
    </w:p>
    <w:p w14:paraId="4D24B538" w14:textId="77777777" w:rsidR="000A590F" w:rsidRDefault="000A590F" w:rsidP="00193870">
      <w:pPr>
        <w:spacing w:line="360" w:lineRule="auto"/>
        <w:jc w:val="both"/>
        <w:rPr>
          <w:rFonts w:ascii="Arial" w:hAnsi="Arial" w:cs="Arial"/>
          <w:sz w:val="22"/>
          <w:szCs w:val="22"/>
        </w:rPr>
      </w:pPr>
    </w:p>
    <w:p w14:paraId="6F566E5D" w14:textId="0E929A9F" w:rsidR="003218E2" w:rsidRDefault="003218E2" w:rsidP="00193870">
      <w:pPr>
        <w:spacing w:line="360" w:lineRule="auto"/>
        <w:jc w:val="both"/>
        <w:rPr>
          <w:rFonts w:ascii="Arial" w:hAnsi="Arial" w:cs="Arial"/>
          <w:sz w:val="22"/>
          <w:szCs w:val="22"/>
        </w:rPr>
      </w:pPr>
      <w:r>
        <w:rPr>
          <w:rFonts w:ascii="Arial" w:hAnsi="Arial" w:cs="Arial"/>
          <w:sz w:val="22"/>
          <w:szCs w:val="22"/>
        </w:rPr>
        <w:t xml:space="preserve">En </w:t>
      </w:r>
      <w:r w:rsidR="000A590F">
        <w:rPr>
          <w:rFonts w:ascii="Arial" w:hAnsi="Arial" w:cs="Arial"/>
          <w:sz w:val="22"/>
          <w:szCs w:val="22"/>
        </w:rPr>
        <w:t>virtud de lo anterior</w:t>
      </w:r>
      <w:r>
        <w:rPr>
          <w:rFonts w:ascii="Arial" w:hAnsi="Arial" w:cs="Arial"/>
          <w:sz w:val="22"/>
          <w:szCs w:val="22"/>
        </w:rPr>
        <w:t>, y de conformidad a las excepciones al procedimiento de l</w:t>
      </w:r>
      <w:r w:rsidR="000D6D4E">
        <w:rPr>
          <w:rFonts w:ascii="Arial" w:hAnsi="Arial" w:cs="Arial"/>
          <w:sz w:val="22"/>
          <w:szCs w:val="22"/>
        </w:rPr>
        <w:t xml:space="preserve">icitación pública, establecida </w:t>
      </w:r>
      <w:r>
        <w:rPr>
          <w:rFonts w:ascii="Arial" w:hAnsi="Arial" w:cs="Arial"/>
          <w:sz w:val="22"/>
          <w:szCs w:val="22"/>
        </w:rPr>
        <w:t>en el artículo 45, fracci</w:t>
      </w:r>
      <w:r w:rsidR="000D6D4E">
        <w:rPr>
          <w:rFonts w:ascii="Arial" w:hAnsi="Arial" w:cs="Arial"/>
          <w:sz w:val="22"/>
          <w:szCs w:val="22"/>
        </w:rPr>
        <w:t xml:space="preserve">ón </w:t>
      </w:r>
      <w:r>
        <w:rPr>
          <w:rFonts w:ascii="Arial" w:hAnsi="Arial" w:cs="Arial"/>
          <w:sz w:val="22"/>
          <w:szCs w:val="22"/>
        </w:rPr>
        <w:t>XVI, de la Ley de Adquisiciones, se determina la Adjudicación Directa a favor del proveedor denominado “Talleres Gráficos de México”</w:t>
      </w:r>
      <w:r w:rsidR="000B35F0">
        <w:rPr>
          <w:rFonts w:ascii="Arial" w:hAnsi="Arial" w:cs="Arial"/>
          <w:sz w:val="22"/>
          <w:szCs w:val="22"/>
        </w:rPr>
        <w:t xml:space="preserve"> para llevar a cabo el servicio </w:t>
      </w:r>
      <w:r w:rsidR="000D6D4E">
        <w:rPr>
          <w:rFonts w:ascii="Arial" w:hAnsi="Arial" w:cs="Arial"/>
          <w:sz w:val="22"/>
          <w:szCs w:val="22"/>
        </w:rPr>
        <w:t xml:space="preserve">de impresión y producción de </w:t>
      </w:r>
      <w:r w:rsidR="000B35F0">
        <w:rPr>
          <w:rFonts w:ascii="Arial" w:hAnsi="Arial" w:cs="Arial"/>
          <w:sz w:val="22"/>
          <w:szCs w:val="22"/>
        </w:rPr>
        <w:t xml:space="preserve">documentación y material electoral a utilizarse </w:t>
      </w:r>
      <w:r w:rsidR="000D6D4E">
        <w:rPr>
          <w:rFonts w:ascii="Arial" w:hAnsi="Arial" w:cs="Arial"/>
          <w:sz w:val="22"/>
          <w:szCs w:val="22"/>
        </w:rPr>
        <w:t>en el Proceso Electoral Local 2020-2021</w:t>
      </w:r>
      <w:r w:rsidR="000A590F">
        <w:rPr>
          <w:rFonts w:ascii="Arial" w:hAnsi="Arial" w:cs="Arial"/>
          <w:sz w:val="22"/>
          <w:szCs w:val="22"/>
        </w:rPr>
        <w:t xml:space="preserve"> y en la</w:t>
      </w:r>
      <w:r w:rsidR="000B35F0">
        <w:rPr>
          <w:rFonts w:ascii="Arial" w:hAnsi="Arial" w:cs="Arial"/>
          <w:sz w:val="22"/>
          <w:szCs w:val="22"/>
        </w:rPr>
        <w:t xml:space="preserve"> Jornada Electoral </w:t>
      </w:r>
      <w:r w:rsidR="000A590F">
        <w:rPr>
          <w:rFonts w:ascii="Arial" w:hAnsi="Arial" w:cs="Arial"/>
          <w:sz w:val="22"/>
          <w:szCs w:val="22"/>
        </w:rPr>
        <w:t xml:space="preserve">que </w:t>
      </w:r>
      <w:r w:rsidR="000D6D4E">
        <w:rPr>
          <w:rFonts w:ascii="Arial" w:hAnsi="Arial" w:cs="Arial"/>
          <w:sz w:val="22"/>
          <w:szCs w:val="22"/>
        </w:rPr>
        <w:t>tendrá verificativo en</w:t>
      </w:r>
      <w:r w:rsidR="000B35F0">
        <w:rPr>
          <w:rFonts w:ascii="Arial" w:hAnsi="Arial" w:cs="Arial"/>
          <w:sz w:val="22"/>
          <w:szCs w:val="22"/>
        </w:rPr>
        <w:t xml:space="preserve"> el Estado de Colima el día 06 de junio de 2021. Por </w:t>
      </w:r>
      <w:r w:rsidR="00290333">
        <w:rPr>
          <w:rFonts w:ascii="Arial" w:hAnsi="Arial" w:cs="Arial"/>
          <w:sz w:val="22"/>
          <w:szCs w:val="22"/>
        </w:rPr>
        <w:t>lo que, de acuerdo con</w:t>
      </w:r>
      <w:r w:rsidR="00035CDF">
        <w:rPr>
          <w:rFonts w:ascii="Arial" w:hAnsi="Arial" w:cs="Arial"/>
          <w:sz w:val="22"/>
          <w:szCs w:val="22"/>
        </w:rPr>
        <w:t xml:space="preserve"> el Dictamen Técnico emitido por la Comisión de Organización Electoral, el día 08 de febrero del presente año, </w:t>
      </w:r>
      <w:r w:rsidR="0068013A">
        <w:rPr>
          <w:rFonts w:ascii="Arial" w:hAnsi="Arial" w:cs="Arial"/>
          <w:sz w:val="22"/>
          <w:szCs w:val="22"/>
        </w:rPr>
        <w:t>el cual</w:t>
      </w:r>
      <w:r w:rsidR="00035CDF">
        <w:rPr>
          <w:rFonts w:ascii="Arial" w:hAnsi="Arial" w:cs="Arial"/>
          <w:sz w:val="22"/>
          <w:szCs w:val="22"/>
        </w:rPr>
        <w:t xml:space="preserve"> forma parte integral del presente instrumento, identificado como Anexo Único, </w:t>
      </w:r>
      <w:r w:rsidR="0068013A">
        <w:rPr>
          <w:rFonts w:ascii="Arial" w:hAnsi="Arial" w:cs="Arial"/>
          <w:sz w:val="22"/>
          <w:szCs w:val="22"/>
        </w:rPr>
        <w:t xml:space="preserve">mismo que contiene </w:t>
      </w:r>
      <w:r w:rsidR="000A590F">
        <w:rPr>
          <w:rFonts w:ascii="Arial" w:hAnsi="Arial" w:cs="Arial"/>
          <w:sz w:val="22"/>
          <w:szCs w:val="22"/>
        </w:rPr>
        <w:t xml:space="preserve">la clasificación y cantidad necesaria de los documentos y materiales electorales, así como </w:t>
      </w:r>
      <w:r w:rsidR="00035CDF">
        <w:rPr>
          <w:rFonts w:ascii="Arial" w:hAnsi="Arial" w:cs="Arial"/>
          <w:sz w:val="22"/>
          <w:szCs w:val="22"/>
        </w:rPr>
        <w:t xml:space="preserve">los </w:t>
      </w:r>
      <w:r w:rsidR="00543A77">
        <w:rPr>
          <w:rFonts w:ascii="Arial" w:hAnsi="Arial" w:cs="Arial"/>
          <w:sz w:val="22"/>
          <w:szCs w:val="22"/>
        </w:rPr>
        <w:t xml:space="preserve">costos máximos y mínimos para la impresión y producción </w:t>
      </w:r>
      <w:r w:rsidR="000A590F">
        <w:rPr>
          <w:rFonts w:ascii="Arial" w:hAnsi="Arial" w:cs="Arial"/>
          <w:sz w:val="22"/>
          <w:szCs w:val="22"/>
        </w:rPr>
        <w:t>los mismos</w:t>
      </w:r>
      <w:r w:rsidR="00035CDF">
        <w:rPr>
          <w:rFonts w:ascii="Arial" w:hAnsi="Arial" w:cs="Arial"/>
          <w:sz w:val="22"/>
          <w:szCs w:val="22"/>
        </w:rPr>
        <w:t>; y toda vez que las condiciones para acudir al procedimiento de Adjudicación Directa, se encuentra</w:t>
      </w:r>
      <w:r w:rsidR="000A590F">
        <w:rPr>
          <w:rFonts w:ascii="Arial" w:hAnsi="Arial" w:cs="Arial"/>
          <w:sz w:val="22"/>
          <w:szCs w:val="22"/>
        </w:rPr>
        <w:t>n</w:t>
      </w:r>
      <w:r w:rsidR="00035CDF">
        <w:rPr>
          <w:rFonts w:ascii="Arial" w:hAnsi="Arial" w:cs="Arial"/>
          <w:sz w:val="22"/>
          <w:szCs w:val="22"/>
        </w:rPr>
        <w:t xml:space="preserve"> apegadas a las disposiciones establecidas en la Ley antes citada y en el Reglamento de Elecciones, se cumple con los criterios de economía, eficacia, eficiencia, imparcialidad, honradez, transparencia y capacidad de respuesta inmediata.</w:t>
      </w:r>
    </w:p>
    <w:p w14:paraId="470854C6" w14:textId="77777777" w:rsidR="0068013A" w:rsidRDefault="0068013A" w:rsidP="00193870">
      <w:pPr>
        <w:spacing w:line="360" w:lineRule="auto"/>
        <w:jc w:val="both"/>
        <w:rPr>
          <w:rFonts w:ascii="Arial" w:hAnsi="Arial" w:cs="Arial"/>
          <w:sz w:val="22"/>
          <w:szCs w:val="22"/>
        </w:rPr>
      </w:pPr>
    </w:p>
    <w:p w14:paraId="5618A6DB" w14:textId="118A6388" w:rsidR="00982515" w:rsidRDefault="0068013A" w:rsidP="00193870">
      <w:pPr>
        <w:spacing w:line="360" w:lineRule="auto"/>
        <w:jc w:val="both"/>
        <w:rPr>
          <w:rFonts w:ascii="Arial" w:hAnsi="Arial" w:cs="Arial"/>
          <w:sz w:val="22"/>
          <w:szCs w:val="22"/>
        </w:rPr>
      </w:pPr>
      <w:r>
        <w:rPr>
          <w:rFonts w:ascii="Arial" w:hAnsi="Arial" w:cs="Arial"/>
          <w:sz w:val="22"/>
          <w:szCs w:val="22"/>
        </w:rPr>
        <w:t xml:space="preserve">En ese sentido, y de acuerdo a las cotizaciones enviadas por Talleres Gráficos de México, a través del Mtro. Álvaro Colín </w:t>
      </w:r>
      <w:proofErr w:type="spellStart"/>
      <w:r>
        <w:rPr>
          <w:rFonts w:ascii="Arial" w:hAnsi="Arial" w:cs="Arial"/>
          <w:sz w:val="22"/>
          <w:szCs w:val="22"/>
        </w:rPr>
        <w:t>Jaimes</w:t>
      </w:r>
      <w:proofErr w:type="spellEnd"/>
      <w:r>
        <w:rPr>
          <w:rFonts w:ascii="Arial" w:hAnsi="Arial" w:cs="Arial"/>
          <w:sz w:val="22"/>
          <w:szCs w:val="22"/>
        </w:rPr>
        <w:t xml:space="preserve">, Coordinador de Administración de Ventas, mismas que fueran recibidas </w:t>
      </w:r>
      <w:r w:rsidR="0003499B">
        <w:rPr>
          <w:rFonts w:ascii="Arial" w:hAnsi="Arial" w:cs="Arial"/>
          <w:sz w:val="22"/>
          <w:szCs w:val="22"/>
        </w:rPr>
        <w:t xml:space="preserve">en este organismo electoral, a través de la  </w:t>
      </w:r>
      <w:r>
        <w:rPr>
          <w:rFonts w:ascii="Arial" w:hAnsi="Arial" w:cs="Arial"/>
          <w:sz w:val="22"/>
          <w:szCs w:val="22"/>
        </w:rPr>
        <w:t>Licda. Patricia Figueroa González, Coordinadora de Organización Electoral</w:t>
      </w:r>
      <w:r w:rsidR="00982515">
        <w:rPr>
          <w:rFonts w:ascii="Arial" w:hAnsi="Arial" w:cs="Arial"/>
          <w:sz w:val="22"/>
          <w:szCs w:val="22"/>
        </w:rPr>
        <w:t>, y que se plasman en el Dictamen</w:t>
      </w:r>
      <w:r w:rsidR="00914E7B">
        <w:rPr>
          <w:rFonts w:ascii="Arial" w:hAnsi="Arial" w:cs="Arial"/>
          <w:sz w:val="22"/>
          <w:szCs w:val="22"/>
        </w:rPr>
        <w:t xml:space="preserve"> antes mencionado, </w:t>
      </w:r>
      <w:r w:rsidR="001C338D">
        <w:rPr>
          <w:rFonts w:ascii="Arial" w:hAnsi="Arial" w:cs="Arial"/>
          <w:sz w:val="22"/>
          <w:szCs w:val="22"/>
        </w:rPr>
        <w:t xml:space="preserve"> anexo a este instrumento</w:t>
      </w:r>
      <w:r w:rsidR="00982515">
        <w:rPr>
          <w:rFonts w:ascii="Arial" w:hAnsi="Arial" w:cs="Arial"/>
          <w:sz w:val="22"/>
          <w:szCs w:val="22"/>
        </w:rPr>
        <w:t xml:space="preserve">, la Adjudicación Directa </w:t>
      </w:r>
      <w:r w:rsidR="0003499B">
        <w:rPr>
          <w:rFonts w:ascii="Arial" w:hAnsi="Arial" w:cs="Arial"/>
          <w:sz w:val="22"/>
          <w:szCs w:val="22"/>
        </w:rPr>
        <w:t>para la impresión y producción de</w:t>
      </w:r>
      <w:r w:rsidR="001C338D">
        <w:rPr>
          <w:rFonts w:ascii="Arial" w:hAnsi="Arial" w:cs="Arial"/>
          <w:sz w:val="22"/>
          <w:szCs w:val="22"/>
        </w:rPr>
        <w:t xml:space="preserve"> la</w:t>
      </w:r>
      <w:r w:rsidR="0003499B">
        <w:rPr>
          <w:rFonts w:ascii="Arial" w:hAnsi="Arial" w:cs="Arial"/>
          <w:sz w:val="22"/>
          <w:szCs w:val="22"/>
        </w:rPr>
        <w:t xml:space="preserve"> documentación y material electoral del actual Proceso Electoral Local, </w:t>
      </w:r>
      <w:r w:rsidR="00982515">
        <w:rPr>
          <w:rFonts w:ascii="Arial" w:hAnsi="Arial" w:cs="Arial"/>
          <w:sz w:val="22"/>
          <w:szCs w:val="22"/>
        </w:rPr>
        <w:t>tendrá los siguientes costos:</w:t>
      </w:r>
    </w:p>
    <w:p w14:paraId="01C2E9D3" w14:textId="77777777" w:rsidR="00982515" w:rsidRDefault="00982515" w:rsidP="00193870">
      <w:pPr>
        <w:spacing w:line="360" w:lineRule="auto"/>
        <w:jc w:val="both"/>
        <w:rPr>
          <w:rFonts w:ascii="Arial" w:hAnsi="Arial" w:cs="Arial"/>
          <w:sz w:val="22"/>
          <w:szCs w:val="22"/>
        </w:rPr>
      </w:pPr>
    </w:p>
    <w:p w14:paraId="2D90F6C1" w14:textId="54D5DB01" w:rsidR="00982515" w:rsidRDefault="00982515" w:rsidP="00982515">
      <w:pPr>
        <w:pStyle w:val="Prrafodelista"/>
        <w:numPr>
          <w:ilvl w:val="0"/>
          <w:numId w:val="7"/>
        </w:numPr>
        <w:spacing w:line="360" w:lineRule="auto"/>
        <w:jc w:val="both"/>
        <w:rPr>
          <w:rFonts w:ascii="Arial" w:hAnsi="Arial" w:cs="Arial"/>
        </w:rPr>
      </w:pPr>
      <w:r>
        <w:rPr>
          <w:rFonts w:ascii="Arial" w:hAnsi="Arial" w:cs="Arial"/>
        </w:rPr>
        <w:t>Cotización basada en términos mínimos</w:t>
      </w:r>
      <w:r w:rsidR="00DF1DB1">
        <w:rPr>
          <w:rFonts w:ascii="Arial" w:hAnsi="Arial" w:cs="Arial"/>
        </w:rPr>
        <w:t>:</w:t>
      </w:r>
      <w:r>
        <w:rPr>
          <w:rFonts w:ascii="Arial" w:hAnsi="Arial" w:cs="Arial"/>
        </w:rPr>
        <w:t xml:space="preserve"> </w:t>
      </w:r>
    </w:p>
    <w:p w14:paraId="2930765D" w14:textId="269B4F3F" w:rsidR="00954F39" w:rsidRPr="00954F39" w:rsidRDefault="00954F39" w:rsidP="00954F39">
      <w:pPr>
        <w:jc w:val="center"/>
        <w:rPr>
          <w:rFonts w:ascii="Arial" w:hAnsi="Arial" w:cs="Arial"/>
          <w:i/>
          <w:sz w:val="20"/>
        </w:rPr>
      </w:pPr>
      <w:r w:rsidRPr="00954F39">
        <w:rPr>
          <w:rFonts w:ascii="Arial" w:hAnsi="Arial" w:cs="Arial"/>
          <w:i/>
          <w:sz w:val="20"/>
        </w:rPr>
        <w:t>Tabla 1</w:t>
      </w:r>
    </w:p>
    <w:tbl>
      <w:tblPr>
        <w:tblStyle w:val="Tablaconcuadrcula"/>
        <w:tblW w:w="0" w:type="auto"/>
        <w:jc w:val="center"/>
        <w:tblLook w:val="04A0" w:firstRow="1" w:lastRow="0" w:firstColumn="1" w:lastColumn="0" w:noHBand="0" w:noVBand="1"/>
      </w:tblPr>
      <w:tblGrid>
        <w:gridCol w:w="2265"/>
        <w:gridCol w:w="2265"/>
        <w:gridCol w:w="2266"/>
        <w:gridCol w:w="2266"/>
      </w:tblGrid>
      <w:tr w:rsidR="00F72CEF" w14:paraId="249B8E54" w14:textId="77777777" w:rsidTr="0003499B">
        <w:trPr>
          <w:jc w:val="center"/>
        </w:trPr>
        <w:tc>
          <w:tcPr>
            <w:tcW w:w="2265" w:type="dxa"/>
            <w:shd w:val="clear" w:color="auto" w:fill="F2DBDB" w:themeFill="accent2" w:themeFillTint="33"/>
            <w:vAlign w:val="center"/>
          </w:tcPr>
          <w:p w14:paraId="547F9A21" w14:textId="47E495C2" w:rsidR="00F72CEF" w:rsidRPr="00DF1DB1" w:rsidRDefault="00DF1DB1" w:rsidP="00DF1DB1">
            <w:pPr>
              <w:spacing w:line="360" w:lineRule="auto"/>
              <w:jc w:val="center"/>
              <w:rPr>
                <w:rFonts w:ascii="Arial" w:hAnsi="Arial" w:cs="Arial"/>
                <w:b/>
                <w:sz w:val="22"/>
                <w:szCs w:val="22"/>
              </w:rPr>
            </w:pPr>
            <w:r w:rsidRPr="00DF1DB1">
              <w:rPr>
                <w:rFonts w:ascii="Arial" w:hAnsi="Arial" w:cs="Arial"/>
                <w:b/>
                <w:sz w:val="22"/>
                <w:szCs w:val="22"/>
              </w:rPr>
              <w:t>CONCEPTO</w:t>
            </w:r>
          </w:p>
        </w:tc>
        <w:tc>
          <w:tcPr>
            <w:tcW w:w="2265" w:type="dxa"/>
            <w:shd w:val="clear" w:color="auto" w:fill="F2DBDB" w:themeFill="accent2" w:themeFillTint="33"/>
            <w:vAlign w:val="center"/>
          </w:tcPr>
          <w:p w14:paraId="3E48C2D9" w14:textId="4B59BADD" w:rsidR="00F72CEF" w:rsidRPr="00DF1DB1" w:rsidRDefault="00DF1DB1" w:rsidP="00DF1DB1">
            <w:pPr>
              <w:spacing w:line="360" w:lineRule="auto"/>
              <w:jc w:val="center"/>
              <w:rPr>
                <w:rFonts w:ascii="Arial" w:hAnsi="Arial" w:cs="Arial"/>
                <w:b/>
                <w:sz w:val="22"/>
                <w:szCs w:val="22"/>
              </w:rPr>
            </w:pPr>
            <w:r w:rsidRPr="00DF1DB1">
              <w:rPr>
                <w:rFonts w:ascii="Arial" w:hAnsi="Arial" w:cs="Arial"/>
                <w:b/>
                <w:sz w:val="22"/>
                <w:szCs w:val="22"/>
              </w:rPr>
              <w:t>SUBTOTAL</w:t>
            </w:r>
          </w:p>
        </w:tc>
        <w:tc>
          <w:tcPr>
            <w:tcW w:w="2266" w:type="dxa"/>
            <w:shd w:val="clear" w:color="auto" w:fill="F2DBDB" w:themeFill="accent2" w:themeFillTint="33"/>
            <w:vAlign w:val="center"/>
          </w:tcPr>
          <w:p w14:paraId="0867D707" w14:textId="6F862A47" w:rsidR="00F72CEF" w:rsidRPr="00DF1DB1" w:rsidRDefault="00DF1DB1" w:rsidP="00DF1DB1">
            <w:pPr>
              <w:spacing w:line="360" w:lineRule="auto"/>
              <w:jc w:val="center"/>
              <w:rPr>
                <w:rFonts w:ascii="Arial" w:hAnsi="Arial" w:cs="Arial"/>
                <w:b/>
                <w:sz w:val="22"/>
                <w:szCs w:val="22"/>
              </w:rPr>
            </w:pPr>
            <w:r w:rsidRPr="00DF1DB1">
              <w:rPr>
                <w:rFonts w:ascii="Arial" w:hAnsi="Arial" w:cs="Arial"/>
                <w:b/>
                <w:sz w:val="22"/>
                <w:szCs w:val="22"/>
              </w:rPr>
              <w:t>IVA</w:t>
            </w:r>
          </w:p>
        </w:tc>
        <w:tc>
          <w:tcPr>
            <w:tcW w:w="2266" w:type="dxa"/>
            <w:shd w:val="clear" w:color="auto" w:fill="F2DBDB" w:themeFill="accent2" w:themeFillTint="33"/>
            <w:vAlign w:val="center"/>
          </w:tcPr>
          <w:p w14:paraId="12B0D301" w14:textId="692BCFC2" w:rsidR="00F72CEF" w:rsidRPr="00DF1DB1" w:rsidRDefault="00DF1DB1" w:rsidP="00DF1DB1">
            <w:pPr>
              <w:spacing w:line="360" w:lineRule="auto"/>
              <w:jc w:val="center"/>
              <w:rPr>
                <w:rFonts w:ascii="Arial" w:hAnsi="Arial" w:cs="Arial"/>
                <w:b/>
                <w:sz w:val="22"/>
                <w:szCs w:val="22"/>
              </w:rPr>
            </w:pPr>
            <w:r w:rsidRPr="00DF1DB1">
              <w:rPr>
                <w:rFonts w:ascii="Arial" w:hAnsi="Arial" w:cs="Arial"/>
                <w:b/>
                <w:sz w:val="22"/>
                <w:szCs w:val="22"/>
              </w:rPr>
              <w:t>TOTAL</w:t>
            </w:r>
          </w:p>
        </w:tc>
      </w:tr>
      <w:tr w:rsidR="00F72CEF" w14:paraId="733F9518" w14:textId="77777777" w:rsidTr="00DF1DB1">
        <w:trPr>
          <w:jc w:val="center"/>
        </w:trPr>
        <w:tc>
          <w:tcPr>
            <w:tcW w:w="2265" w:type="dxa"/>
            <w:vAlign w:val="center"/>
          </w:tcPr>
          <w:p w14:paraId="7EAFF27F" w14:textId="0CE33D1D" w:rsidR="00F72CEF" w:rsidRPr="00DF1DB1" w:rsidRDefault="00DF1DB1" w:rsidP="0003499B">
            <w:pPr>
              <w:jc w:val="both"/>
              <w:rPr>
                <w:rFonts w:ascii="Arial" w:hAnsi="Arial" w:cs="Arial"/>
                <w:bCs/>
                <w:color w:val="000000"/>
                <w:sz w:val="20"/>
                <w:szCs w:val="20"/>
                <w:lang w:val="es-MX" w:eastAsia="es-MX"/>
              </w:rPr>
            </w:pPr>
            <w:r w:rsidRPr="00DF1DB1">
              <w:rPr>
                <w:rFonts w:ascii="Arial" w:hAnsi="Arial" w:cs="Arial"/>
                <w:bCs/>
                <w:color w:val="000000"/>
                <w:sz w:val="20"/>
                <w:szCs w:val="20"/>
              </w:rPr>
              <w:t>Documentación con emblemas</w:t>
            </w:r>
          </w:p>
        </w:tc>
        <w:tc>
          <w:tcPr>
            <w:tcW w:w="2265" w:type="dxa"/>
            <w:vAlign w:val="center"/>
          </w:tcPr>
          <w:p w14:paraId="3EF6E501" w14:textId="128AE7DA" w:rsidR="00F72CEF" w:rsidRPr="00DF1DB1" w:rsidRDefault="00DF1DB1" w:rsidP="00DF1DB1">
            <w:pPr>
              <w:jc w:val="right"/>
              <w:rPr>
                <w:rFonts w:ascii="Arial" w:hAnsi="Arial" w:cs="Arial"/>
                <w:bCs/>
                <w:color w:val="000000"/>
                <w:sz w:val="20"/>
                <w:szCs w:val="20"/>
                <w:lang w:val="es-MX" w:eastAsia="es-MX"/>
              </w:rPr>
            </w:pPr>
            <w:r>
              <w:rPr>
                <w:rFonts w:ascii="Arial" w:hAnsi="Arial" w:cs="Arial"/>
                <w:bCs/>
                <w:color w:val="000000"/>
                <w:sz w:val="20"/>
                <w:szCs w:val="20"/>
              </w:rPr>
              <w:t>$3’</w:t>
            </w:r>
            <w:r w:rsidR="00F72CEF" w:rsidRPr="00DF1DB1">
              <w:rPr>
                <w:rFonts w:ascii="Arial" w:hAnsi="Arial" w:cs="Arial"/>
                <w:bCs/>
                <w:color w:val="000000"/>
                <w:sz w:val="20"/>
                <w:szCs w:val="20"/>
              </w:rPr>
              <w:t>325,868.55</w:t>
            </w:r>
          </w:p>
        </w:tc>
        <w:tc>
          <w:tcPr>
            <w:tcW w:w="2266" w:type="dxa"/>
            <w:vAlign w:val="center"/>
          </w:tcPr>
          <w:p w14:paraId="20BC1C60" w14:textId="7D82F93D"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$532,138.97</w:t>
            </w:r>
          </w:p>
        </w:tc>
        <w:tc>
          <w:tcPr>
            <w:tcW w:w="2266" w:type="dxa"/>
            <w:vAlign w:val="center"/>
          </w:tcPr>
          <w:p w14:paraId="6B994D83" w14:textId="650FE496" w:rsidR="00F72CEF" w:rsidRPr="00DF1DB1" w:rsidRDefault="00F72CEF" w:rsidP="00DF1DB1">
            <w:pPr>
              <w:jc w:val="right"/>
              <w:rPr>
                <w:rFonts w:ascii="Arial" w:hAnsi="Arial" w:cs="Arial"/>
                <w:color w:val="000000"/>
                <w:sz w:val="20"/>
                <w:szCs w:val="20"/>
                <w:lang w:val="es-MX" w:eastAsia="es-MX"/>
              </w:rPr>
            </w:pPr>
            <w:r w:rsidRPr="00DF1DB1">
              <w:rPr>
                <w:rFonts w:ascii="Arial" w:hAnsi="Arial" w:cs="Arial"/>
                <w:color w:val="000000"/>
                <w:sz w:val="20"/>
                <w:szCs w:val="20"/>
              </w:rPr>
              <w:t>$3</w:t>
            </w:r>
            <w:r w:rsidR="00DF1DB1">
              <w:rPr>
                <w:rFonts w:ascii="Arial" w:hAnsi="Arial" w:cs="Arial"/>
                <w:color w:val="000000"/>
                <w:sz w:val="20"/>
                <w:szCs w:val="20"/>
              </w:rPr>
              <w:t>’</w:t>
            </w:r>
            <w:r w:rsidRPr="00DF1DB1">
              <w:rPr>
                <w:rFonts w:ascii="Arial" w:hAnsi="Arial" w:cs="Arial"/>
                <w:color w:val="000000"/>
                <w:sz w:val="20"/>
                <w:szCs w:val="20"/>
              </w:rPr>
              <w:t>858,007.52</w:t>
            </w:r>
          </w:p>
        </w:tc>
      </w:tr>
      <w:tr w:rsidR="00F72CEF" w14:paraId="117C615D" w14:textId="77777777" w:rsidTr="00DF1DB1">
        <w:trPr>
          <w:jc w:val="center"/>
        </w:trPr>
        <w:tc>
          <w:tcPr>
            <w:tcW w:w="2265" w:type="dxa"/>
            <w:vAlign w:val="center"/>
          </w:tcPr>
          <w:p w14:paraId="6947B952" w14:textId="49F8D6B8" w:rsidR="00F72CEF" w:rsidRPr="00DF1DB1" w:rsidRDefault="00DF1DB1" w:rsidP="0003499B">
            <w:pPr>
              <w:jc w:val="both"/>
              <w:rPr>
                <w:rFonts w:ascii="Arial" w:hAnsi="Arial" w:cs="Arial"/>
                <w:bCs/>
                <w:color w:val="000000"/>
                <w:sz w:val="20"/>
                <w:szCs w:val="20"/>
                <w:lang w:val="es-MX" w:eastAsia="es-MX"/>
              </w:rPr>
            </w:pPr>
            <w:r w:rsidRPr="00DF1DB1">
              <w:rPr>
                <w:rFonts w:ascii="Arial" w:hAnsi="Arial" w:cs="Arial"/>
                <w:bCs/>
                <w:color w:val="000000"/>
                <w:sz w:val="20"/>
                <w:szCs w:val="20"/>
              </w:rPr>
              <w:t>Documentación con emblemas para el voto de las y los colimenses residentes en el extranjero</w:t>
            </w:r>
          </w:p>
        </w:tc>
        <w:tc>
          <w:tcPr>
            <w:tcW w:w="2265" w:type="dxa"/>
            <w:vAlign w:val="center"/>
          </w:tcPr>
          <w:p w14:paraId="7F9D6583" w14:textId="54545D5C"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$26,671.18</w:t>
            </w:r>
          </w:p>
        </w:tc>
        <w:tc>
          <w:tcPr>
            <w:tcW w:w="2266" w:type="dxa"/>
            <w:vAlign w:val="center"/>
          </w:tcPr>
          <w:p w14:paraId="544C53EA" w14:textId="438E6D03"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$4,267.39</w:t>
            </w:r>
          </w:p>
        </w:tc>
        <w:tc>
          <w:tcPr>
            <w:tcW w:w="2266" w:type="dxa"/>
            <w:vAlign w:val="center"/>
          </w:tcPr>
          <w:p w14:paraId="0F3C25A2" w14:textId="6A522762" w:rsidR="00F72CEF" w:rsidRPr="00DF1DB1" w:rsidRDefault="00F72CEF" w:rsidP="00DF1DB1">
            <w:pPr>
              <w:jc w:val="right"/>
              <w:rPr>
                <w:rFonts w:ascii="Arial" w:hAnsi="Arial" w:cs="Arial"/>
                <w:color w:val="000000"/>
                <w:sz w:val="20"/>
                <w:szCs w:val="20"/>
                <w:lang w:val="es-MX" w:eastAsia="es-MX"/>
              </w:rPr>
            </w:pPr>
            <w:r w:rsidRPr="00DF1DB1">
              <w:rPr>
                <w:rFonts w:ascii="Arial" w:hAnsi="Arial" w:cs="Arial"/>
                <w:color w:val="000000"/>
                <w:sz w:val="20"/>
                <w:szCs w:val="20"/>
              </w:rPr>
              <w:t>$30,938.57</w:t>
            </w:r>
          </w:p>
        </w:tc>
      </w:tr>
      <w:tr w:rsidR="00F72CEF" w14:paraId="16543F37" w14:textId="77777777" w:rsidTr="00DF1DB1">
        <w:trPr>
          <w:jc w:val="center"/>
        </w:trPr>
        <w:tc>
          <w:tcPr>
            <w:tcW w:w="2265" w:type="dxa"/>
            <w:vAlign w:val="center"/>
          </w:tcPr>
          <w:p w14:paraId="6BAFF863" w14:textId="368DD1CF" w:rsidR="00F72CEF" w:rsidRPr="00DF1DB1" w:rsidRDefault="00DF1DB1" w:rsidP="00DF1DB1">
            <w:pPr>
              <w:jc w:val="both"/>
              <w:rPr>
                <w:rFonts w:ascii="Arial" w:hAnsi="Arial" w:cs="Arial"/>
                <w:bCs/>
                <w:color w:val="000000"/>
                <w:sz w:val="20"/>
                <w:szCs w:val="20"/>
                <w:lang w:val="es-MX" w:eastAsia="es-MX"/>
              </w:rPr>
            </w:pPr>
            <w:r w:rsidRPr="00DF1DB1">
              <w:rPr>
                <w:rFonts w:ascii="Arial" w:hAnsi="Arial" w:cs="Arial"/>
                <w:bCs/>
                <w:color w:val="000000"/>
                <w:sz w:val="20"/>
                <w:szCs w:val="20"/>
              </w:rPr>
              <w:t xml:space="preserve">Documentación </w:t>
            </w:r>
            <w:r>
              <w:rPr>
                <w:rFonts w:ascii="Arial" w:hAnsi="Arial" w:cs="Arial"/>
                <w:bCs/>
                <w:color w:val="000000"/>
                <w:sz w:val="20"/>
                <w:szCs w:val="20"/>
              </w:rPr>
              <w:t>sin emblemas</w:t>
            </w:r>
          </w:p>
        </w:tc>
        <w:tc>
          <w:tcPr>
            <w:tcW w:w="2265" w:type="dxa"/>
            <w:vAlign w:val="center"/>
          </w:tcPr>
          <w:p w14:paraId="58D8D25E" w14:textId="1209C025"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$998,737.51</w:t>
            </w:r>
          </w:p>
        </w:tc>
        <w:tc>
          <w:tcPr>
            <w:tcW w:w="2266" w:type="dxa"/>
            <w:vAlign w:val="center"/>
          </w:tcPr>
          <w:p w14:paraId="110B4947" w14:textId="79B6BB8D"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$159,798.00</w:t>
            </w:r>
          </w:p>
        </w:tc>
        <w:tc>
          <w:tcPr>
            <w:tcW w:w="2266" w:type="dxa"/>
            <w:vAlign w:val="center"/>
          </w:tcPr>
          <w:p w14:paraId="7906D632" w14:textId="59D854F7" w:rsidR="00F72CEF" w:rsidRPr="00DF1DB1" w:rsidRDefault="00F72CEF" w:rsidP="00DF1DB1">
            <w:pPr>
              <w:jc w:val="right"/>
              <w:rPr>
                <w:rFonts w:ascii="Arial" w:hAnsi="Arial" w:cs="Arial"/>
                <w:color w:val="000000"/>
                <w:sz w:val="20"/>
                <w:szCs w:val="20"/>
                <w:lang w:val="es-MX" w:eastAsia="es-MX"/>
              </w:rPr>
            </w:pPr>
            <w:r w:rsidRPr="00DF1DB1">
              <w:rPr>
                <w:rFonts w:ascii="Arial" w:hAnsi="Arial" w:cs="Arial"/>
                <w:color w:val="000000"/>
                <w:sz w:val="20"/>
                <w:szCs w:val="20"/>
              </w:rPr>
              <w:t>$1</w:t>
            </w:r>
            <w:r w:rsidR="00DF1DB1">
              <w:rPr>
                <w:rFonts w:ascii="Arial" w:hAnsi="Arial" w:cs="Arial"/>
                <w:color w:val="000000"/>
                <w:sz w:val="20"/>
                <w:szCs w:val="20"/>
              </w:rPr>
              <w:t>’</w:t>
            </w:r>
            <w:r w:rsidRPr="00DF1DB1">
              <w:rPr>
                <w:rFonts w:ascii="Arial" w:hAnsi="Arial" w:cs="Arial"/>
                <w:color w:val="000000"/>
                <w:sz w:val="20"/>
                <w:szCs w:val="20"/>
              </w:rPr>
              <w:t>158,535.51</w:t>
            </w:r>
          </w:p>
        </w:tc>
      </w:tr>
      <w:tr w:rsidR="00F72CEF" w14:paraId="115FA5D8" w14:textId="77777777" w:rsidTr="00DF1DB1">
        <w:trPr>
          <w:jc w:val="center"/>
        </w:trPr>
        <w:tc>
          <w:tcPr>
            <w:tcW w:w="2265" w:type="dxa"/>
            <w:vAlign w:val="center"/>
          </w:tcPr>
          <w:p w14:paraId="3909EEFB" w14:textId="088C3CC2" w:rsidR="00F72CEF" w:rsidRPr="00DF1DB1" w:rsidRDefault="00DF1DB1" w:rsidP="00DF1DB1">
            <w:pPr>
              <w:jc w:val="both"/>
              <w:rPr>
                <w:rFonts w:ascii="Arial" w:hAnsi="Arial" w:cs="Arial"/>
                <w:bCs/>
                <w:color w:val="000000"/>
                <w:sz w:val="20"/>
                <w:szCs w:val="20"/>
                <w:lang w:val="es-MX" w:eastAsia="es-MX"/>
              </w:rPr>
            </w:pPr>
            <w:r w:rsidRPr="00DF1DB1">
              <w:rPr>
                <w:rFonts w:ascii="Arial" w:hAnsi="Arial" w:cs="Arial"/>
                <w:bCs/>
                <w:color w:val="000000"/>
                <w:sz w:val="20"/>
                <w:szCs w:val="20"/>
              </w:rPr>
              <w:lastRenderedPageBreak/>
              <w:t>Documentación sin emblemas para el voto de los colimenses residentes en el extranjero</w:t>
            </w:r>
          </w:p>
        </w:tc>
        <w:tc>
          <w:tcPr>
            <w:tcW w:w="2265" w:type="dxa"/>
            <w:vAlign w:val="center"/>
          </w:tcPr>
          <w:p w14:paraId="4D21F065" w14:textId="0703891D"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$930.00</w:t>
            </w:r>
          </w:p>
        </w:tc>
        <w:tc>
          <w:tcPr>
            <w:tcW w:w="2266" w:type="dxa"/>
            <w:vAlign w:val="center"/>
          </w:tcPr>
          <w:p w14:paraId="2A102B09" w14:textId="2DAFDE93"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$148.80</w:t>
            </w:r>
          </w:p>
        </w:tc>
        <w:tc>
          <w:tcPr>
            <w:tcW w:w="2266" w:type="dxa"/>
            <w:vAlign w:val="center"/>
          </w:tcPr>
          <w:p w14:paraId="494FB1AA" w14:textId="4EFA7A5A" w:rsidR="00F72CEF" w:rsidRPr="00DF1DB1" w:rsidRDefault="00F72CEF" w:rsidP="00DF1DB1">
            <w:pPr>
              <w:jc w:val="right"/>
              <w:rPr>
                <w:rFonts w:ascii="Arial" w:hAnsi="Arial" w:cs="Arial"/>
                <w:color w:val="000000"/>
                <w:sz w:val="20"/>
                <w:szCs w:val="20"/>
                <w:lang w:val="es-MX" w:eastAsia="es-MX"/>
              </w:rPr>
            </w:pPr>
            <w:r w:rsidRPr="00DF1DB1">
              <w:rPr>
                <w:rFonts w:ascii="Arial" w:hAnsi="Arial" w:cs="Arial"/>
                <w:color w:val="000000"/>
                <w:sz w:val="20"/>
                <w:szCs w:val="20"/>
              </w:rPr>
              <w:t>$1,078.80</w:t>
            </w:r>
          </w:p>
        </w:tc>
      </w:tr>
      <w:tr w:rsidR="00F72CEF" w14:paraId="79C84A19" w14:textId="77777777" w:rsidTr="00DF1DB1">
        <w:trPr>
          <w:trHeight w:val="402"/>
          <w:jc w:val="center"/>
        </w:trPr>
        <w:tc>
          <w:tcPr>
            <w:tcW w:w="2265" w:type="dxa"/>
            <w:tcBorders>
              <w:bottom w:val="single" w:sz="4" w:space="0" w:color="auto"/>
            </w:tcBorders>
            <w:vAlign w:val="center"/>
          </w:tcPr>
          <w:p w14:paraId="1D6A1634" w14:textId="62D2EDCD" w:rsidR="00F72CEF" w:rsidRPr="00DF1DB1" w:rsidRDefault="00DF1DB1" w:rsidP="00DF1DB1">
            <w:pPr>
              <w:jc w:val="both"/>
              <w:rPr>
                <w:rFonts w:ascii="Arial" w:hAnsi="Arial" w:cs="Arial"/>
                <w:bCs/>
                <w:color w:val="000000"/>
                <w:sz w:val="20"/>
                <w:szCs w:val="20"/>
                <w:lang w:val="es-MX" w:eastAsia="es-MX"/>
              </w:rPr>
            </w:pPr>
            <w:r w:rsidRPr="00DF1DB1">
              <w:rPr>
                <w:rFonts w:ascii="Arial" w:hAnsi="Arial" w:cs="Arial"/>
                <w:bCs/>
                <w:color w:val="000000"/>
                <w:sz w:val="20"/>
                <w:szCs w:val="20"/>
              </w:rPr>
              <w:t>Material electoral</w:t>
            </w:r>
          </w:p>
        </w:tc>
        <w:tc>
          <w:tcPr>
            <w:tcW w:w="2265" w:type="dxa"/>
            <w:tcBorders>
              <w:bottom w:val="single" w:sz="4" w:space="0" w:color="auto"/>
            </w:tcBorders>
            <w:vAlign w:val="center"/>
          </w:tcPr>
          <w:p w14:paraId="09E28E5A" w14:textId="28A702DD"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$1</w:t>
            </w:r>
            <w:r w:rsidR="00DF1DB1">
              <w:rPr>
                <w:rFonts w:ascii="Arial" w:hAnsi="Arial" w:cs="Arial"/>
                <w:bCs/>
                <w:color w:val="000000"/>
                <w:sz w:val="20"/>
                <w:szCs w:val="20"/>
              </w:rPr>
              <w:t>’</w:t>
            </w:r>
            <w:r w:rsidRPr="00DF1DB1">
              <w:rPr>
                <w:rFonts w:ascii="Arial" w:hAnsi="Arial" w:cs="Arial"/>
                <w:bCs/>
                <w:color w:val="000000"/>
                <w:sz w:val="20"/>
                <w:szCs w:val="20"/>
              </w:rPr>
              <w:t>754,640.73</w:t>
            </w:r>
          </w:p>
        </w:tc>
        <w:tc>
          <w:tcPr>
            <w:tcW w:w="2266" w:type="dxa"/>
            <w:tcBorders>
              <w:bottom w:val="single" w:sz="4" w:space="0" w:color="auto"/>
            </w:tcBorders>
            <w:vAlign w:val="center"/>
          </w:tcPr>
          <w:p w14:paraId="537BD4C8" w14:textId="1932FF70"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$280,742.52</w:t>
            </w:r>
          </w:p>
        </w:tc>
        <w:tc>
          <w:tcPr>
            <w:tcW w:w="2266" w:type="dxa"/>
            <w:tcBorders>
              <w:bottom w:val="single" w:sz="4" w:space="0" w:color="auto"/>
            </w:tcBorders>
            <w:vAlign w:val="center"/>
          </w:tcPr>
          <w:p w14:paraId="509EDE70" w14:textId="27FB928B" w:rsidR="00F72CEF" w:rsidRPr="00DF1DB1" w:rsidRDefault="00F72CEF" w:rsidP="00DF1DB1">
            <w:pPr>
              <w:jc w:val="right"/>
              <w:rPr>
                <w:rFonts w:ascii="Arial" w:hAnsi="Arial" w:cs="Arial"/>
                <w:color w:val="000000"/>
                <w:sz w:val="20"/>
                <w:szCs w:val="20"/>
                <w:lang w:val="es-MX" w:eastAsia="es-MX"/>
              </w:rPr>
            </w:pPr>
            <w:r w:rsidRPr="00DF1DB1">
              <w:rPr>
                <w:rFonts w:ascii="Arial" w:hAnsi="Arial" w:cs="Arial"/>
                <w:color w:val="000000"/>
                <w:sz w:val="20"/>
                <w:szCs w:val="20"/>
              </w:rPr>
              <w:t>$2</w:t>
            </w:r>
            <w:r w:rsidR="00DF1DB1">
              <w:rPr>
                <w:rFonts w:ascii="Arial" w:hAnsi="Arial" w:cs="Arial"/>
                <w:color w:val="000000"/>
                <w:sz w:val="20"/>
                <w:szCs w:val="20"/>
              </w:rPr>
              <w:t>’</w:t>
            </w:r>
            <w:r w:rsidRPr="00DF1DB1">
              <w:rPr>
                <w:rFonts w:ascii="Arial" w:hAnsi="Arial" w:cs="Arial"/>
                <w:color w:val="000000"/>
                <w:sz w:val="20"/>
                <w:szCs w:val="20"/>
              </w:rPr>
              <w:t>035,383.25</w:t>
            </w:r>
          </w:p>
        </w:tc>
      </w:tr>
      <w:tr w:rsidR="00F72CEF" w14:paraId="61E0ED36" w14:textId="77777777" w:rsidTr="00DF1DB1">
        <w:trPr>
          <w:jc w:val="center"/>
        </w:trPr>
        <w:tc>
          <w:tcPr>
            <w:tcW w:w="2265" w:type="dxa"/>
            <w:tcBorders>
              <w:bottom w:val="single" w:sz="4" w:space="0" w:color="auto"/>
            </w:tcBorders>
            <w:vAlign w:val="center"/>
          </w:tcPr>
          <w:p w14:paraId="3CDCC54F" w14:textId="584994E7" w:rsidR="00F72CEF" w:rsidRPr="00DF1DB1" w:rsidRDefault="00DF1DB1" w:rsidP="00F72CEF">
            <w:pPr>
              <w:jc w:val="both"/>
              <w:rPr>
                <w:rFonts w:ascii="Arial" w:hAnsi="Arial" w:cs="Arial"/>
                <w:bCs/>
                <w:color w:val="000000"/>
                <w:sz w:val="20"/>
                <w:szCs w:val="20"/>
                <w:lang w:val="es-MX" w:eastAsia="es-MX"/>
              </w:rPr>
            </w:pPr>
            <w:r w:rsidRPr="00DF1DB1">
              <w:rPr>
                <w:rFonts w:ascii="Arial" w:hAnsi="Arial" w:cs="Arial"/>
                <w:bCs/>
                <w:color w:val="000000"/>
                <w:sz w:val="20"/>
                <w:szCs w:val="20"/>
              </w:rPr>
              <w:t>Material electoral para el voto de las y los colimenses residentes en el extranjero</w:t>
            </w:r>
          </w:p>
        </w:tc>
        <w:tc>
          <w:tcPr>
            <w:tcW w:w="2265" w:type="dxa"/>
            <w:tcBorders>
              <w:bottom w:val="single" w:sz="4" w:space="0" w:color="auto"/>
            </w:tcBorders>
            <w:vAlign w:val="center"/>
          </w:tcPr>
          <w:p w14:paraId="7C8A3F49" w14:textId="43403A4F"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$2,681.18</w:t>
            </w:r>
          </w:p>
        </w:tc>
        <w:tc>
          <w:tcPr>
            <w:tcW w:w="2266" w:type="dxa"/>
            <w:tcBorders>
              <w:bottom w:val="single" w:sz="4" w:space="0" w:color="auto"/>
            </w:tcBorders>
            <w:vAlign w:val="center"/>
          </w:tcPr>
          <w:p w14:paraId="5EAAE0AF" w14:textId="188862BA" w:rsidR="00F72CEF" w:rsidRPr="00DF1DB1" w:rsidRDefault="00F72CEF"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$428.99</w:t>
            </w:r>
          </w:p>
        </w:tc>
        <w:tc>
          <w:tcPr>
            <w:tcW w:w="2266" w:type="dxa"/>
            <w:tcBorders>
              <w:bottom w:val="single" w:sz="4" w:space="0" w:color="auto"/>
            </w:tcBorders>
            <w:vAlign w:val="center"/>
          </w:tcPr>
          <w:p w14:paraId="5C7A7B81" w14:textId="19E24547" w:rsidR="00F72CEF" w:rsidRPr="00DF1DB1" w:rsidRDefault="00F72CEF" w:rsidP="00DF1DB1">
            <w:pPr>
              <w:jc w:val="right"/>
              <w:rPr>
                <w:rFonts w:ascii="Arial" w:hAnsi="Arial" w:cs="Arial"/>
                <w:color w:val="000000"/>
                <w:sz w:val="20"/>
                <w:szCs w:val="20"/>
                <w:lang w:val="es-MX" w:eastAsia="es-MX"/>
              </w:rPr>
            </w:pPr>
            <w:r w:rsidRPr="00DF1DB1">
              <w:rPr>
                <w:rFonts w:ascii="Arial" w:hAnsi="Arial" w:cs="Arial"/>
                <w:color w:val="000000"/>
                <w:sz w:val="20"/>
                <w:szCs w:val="20"/>
              </w:rPr>
              <w:t>$3,110.17</w:t>
            </w:r>
          </w:p>
        </w:tc>
      </w:tr>
      <w:tr w:rsidR="00DF1DB1" w14:paraId="7F61B39E" w14:textId="77777777" w:rsidTr="00DF1DB1">
        <w:trPr>
          <w:jc w:val="center"/>
        </w:trPr>
        <w:tc>
          <w:tcPr>
            <w:tcW w:w="2265" w:type="dxa"/>
            <w:tcBorders>
              <w:top w:val="single" w:sz="4" w:space="0" w:color="auto"/>
              <w:left w:val="nil"/>
              <w:bottom w:val="nil"/>
              <w:right w:val="nil"/>
            </w:tcBorders>
            <w:vAlign w:val="center"/>
          </w:tcPr>
          <w:p w14:paraId="6CDFFF54" w14:textId="77777777" w:rsidR="00DF1DB1" w:rsidRDefault="00DF1DB1" w:rsidP="00F72CEF">
            <w:pPr>
              <w:jc w:val="both"/>
              <w:rPr>
                <w:b/>
                <w:bCs/>
                <w:color w:val="000000"/>
                <w:sz w:val="20"/>
                <w:szCs w:val="20"/>
              </w:rPr>
            </w:pPr>
          </w:p>
        </w:tc>
        <w:tc>
          <w:tcPr>
            <w:tcW w:w="2265" w:type="dxa"/>
            <w:tcBorders>
              <w:top w:val="single" w:sz="4" w:space="0" w:color="auto"/>
              <w:left w:val="nil"/>
              <w:bottom w:val="nil"/>
              <w:right w:val="nil"/>
            </w:tcBorders>
            <w:vAlign w:val="center"/>
          </w:tcPr>
          <w:p w14:paraId="685324D0" w14:textId="77777777" w:rsidR="00DF1DB1" w:rsidRDefault="00DF1DB1" w:rsidP="00F72CEF">
            <w:pPr>
              <w:jc w:val="both"/>
              <w:rPr>
                <w:b/>
                <w:bCs/>
                <w:color w:val="000000"/>
                <w:sz w:val="20"/>
                <w:szCs w:val="20"/>
              </w:rPr>
            </w:pPr>
          </w:p>
        </w:tc>
        <w:tc>
          <w:tcPr>
            <w:tcW w:w="2266" w:type="dxa"/>
            <w:tcBorders>
              <w:top w:val="single" w:sz="4" w:space="0" w:color="auto"/>
              <w:left w:val="nil"/>
              <w:bottom w:val="nil"/>
              <w:right w:val="single" w:sz="4" w:space="0" w:color="auto"/>
            </w:tcBorders>
            <w:vAlign w:val="center"/>
          </w:tcPr>
          <w:p w14:paraId="58B81D99" w14:textId="77777777" w:rsidR="00DF1DB1" w:rsidRDefault="00DF1DB1" w:rsidP="00F72CEF">
            <w:pPr>
              <w:jc w:val="both"/>
              <w:rPr>
                <w:b/>
                <w:bCs/>
                <w:color w:val="000000"/>
                <w:sz w:val="20"/>
                <w:szCs w:val="20"/>
              </w:rPr>
            </w:pPr>
          </w:p>
        </w:tc>
        <w:tc>
          <w:tcPr>
            <w:tcW w:w="2266" w:type="dxa"/>
            <w:tcBorders>
              <w:top w:val="single" w:sz="4" w:space="0" w:color="auto"/>
              <w:left w:val="single" w:sz="4" w:space="0" w:color="auto"/>
            </w:tcBorders>
            <w:vAlign w:val="center"/>
          </w:tcPr>
          <w:p w14:paraId="2A544ED9" w14:textId="022106DF" w:rsidR="00DF1DB1" w:rsidRPr="00DF1DB1" w:rsidRDefault="00DF1DB1" w:rsidP="00DF1DB1">
            <w:pPr>
              <w:jc w:val="right"/>
              <w:rPr>
                <w:rFonts w:ascii="Arial" w:hAnsi="Arial" w:cs="Arial"/>
                <w:b/>
                <w:color w:val="000000"/>
                <w:sz w:val="22"/>
                <w:szCs w:val="22"/>
                <w:lang w:val="es-MX" w:eastAsia="es-MX"/>
              </w:rPr>
            </w:pPr>
            <w:r w:rsidRPr="00DF1DB1">
              <w:rPr>
                <w:rFonts w:ascii="Arial" w:hAnsi="Arial" w:cs="Arial"/>
                <w:b/>
                <w:color w:val="000000"/>
                <w:sz w:val="20"/>
                <w:szCs w:val="22"/>
              </w:rPr>
              <w:t>$7</w:t>
            </w:r>
            <w:r>
              <w:rPr>
                <w:rFonts w:ascii="Arial" w:hAnsi="Arial" w:cs="Arial"/>
                <w:b/>
                <w:color w:val="000000"/>
                <w:sz w:val="20"/>
                <w:szCs w:val="22"/>
              </w:rPr>
              <w:t>’</w:t>
            </w:r>
            <w:r w:rsidRPr="00DF1DB1">
              <w:rPr>
                <w:rFonts w:ascii="Arial" w:hAnsi="Arial" w:cs="Arial"/>
                <w:b/>
                <w:color w:val="000000"/>
                <w:sz w:val="20"/>
                <w:szCs w:val="22"/>
              </w:rPr>
              <w:t>087,053.82</w:t>
            </w:r>
          </w:p>
        </w:tc>
      </w:tr>
    </w:tbl>
    <w:p w14:paraId="68F7A479" w14:textId="77777777" w:rsidR="00982515" w:rsidRDefault="00982515" w:rsidP="00193870">
      <w:pPr>
        <w:spacing w:line="360" w:lineRule="auto"/>
        <w:jc w:val="both"/>
        <w:rPr>
          <w:rFonts w:ascii="Arial" w:hAnsi="Arial" w:cs="Arial"/>
          <w:sz w:val="22"/>
          <w:szCs w:val="22"/>
        </w:rPr>
      </w:pPr>
    </w:p>
    <w:p w14:paraId="15ECA405" w14:textId="77777777" w:rsidR="00954F39" w:rsidRDefault="00DF1DB1" w:rsidP="0003499B">
      <w:pPr>
        <w:pStyle w:val="Prrafodelista"/>
        <w:numPr>
          <w:ilvl w:val="0"/>
          <w:numId w:val="7"/>
        </w:numPr>
        <w:spacing w:line="360" w:lineRule="auto"/>
        <w:jc w:val="both"/>
        <w:rPr>
          <w:rFonts w:ascii="Arial" w:hAnsi="Arial" w:cs="Arial"/>
        </w:rPr>
      </w:pPr>
      <w:r>
        <w:rPr>
          <w:rFonts w:ascii="Arial" w:hAnsi="Arial" w:cs="Arial"/>
        </w:rPr>
        <w:t>Cotización basada en términos máximos:</w:t>
      </w:r>
    </w:p>
    <w:p w14:paraId="585FF22E" w14:textId="4FA1F7A4" w:rsidR="00DF1DB1" w:rsidRPr="00954F39" w:rsidRDefault="00954F39" w:rsidP="00954F39">
      <w:pPr>
        <w:jc w:val="center"/>
        <w:rPr>
          <w:rFonts w:ascii="Arial" w:hAnsi="Arial" w:cs="Arial"/>
          <w:i/>
          <w:sz w:val="20"/>
          <w:szCs w:val="22"/>
        </w:rPr>
      </w:pPr>
      <w:r w:rsidRPr="00954F39">
        <w:rPr>
          <w:rFonts w:ascii="Arial" w:hAnsi="Arial" w:cs="Arial"/>
          <w:i/>
          <w:sz w:val="20"/>
        </w:rPr>
        <w:t>Tabla 2</w:t>
      </w:r>
    </w:p>
    <w:tbl>
      <w:tblPr>
        <w:tblStyle w:val="Tablaconcuadrcula"/>
        <w:tblW w:w="0" w:type="auto"/>
        <w:jc w:val="center"/>
        <w:tblLook w:val="04A0" w:firstRow="1" w:lastRow="0" w:firstColumn="1" w:lastColumn="0" w:noHBand="0" w:noVBand="1"/>
      </w:tblPr>
      <w:tblGrid>
        <w:gridCol w:w="2265"/>
        <w:gridCol w:w="2265"/>
        <w:gridCol w:w="2266"/>
        <w:gridCol w:w="2266"/>
      </w:tblGrid>
      <w:tr w:rsidR="00DF1DB1" w:rsidRPr="00DF1DB1" w14:paraId="27935CC0" w14:textId="77777777" w:rsidTr="00954F39">
        <w:trPr>
          <w:jc w:val="center"/>
        </w:trPr>
        <w:tc>
          <w:tcPr>
            <w:tcW w:w="2265" w:type="dxa"/>
            <w:shd w:val="clear" w:color="auto" w:fill="F2DBDB" w:themeFill="accent2" w:themeFillTint="33"/>
            <w:vAlign w:val="center"/>
          </w:tcPr>
          <w:p w14:paraId="3EF7A5F9" w14:textId="77777777" w:rsidR="00DF1DB1" w:rsidRPr="00DF1DB1" w:rsidRDefault="00DF1DB1" w:rsidP="00E35A16">
            <w:pPr>
              <w:spacing w:line="360" w:lineRule="auto"/>
              <w:jc w:val="center"/>
              <w:rPr>
                <w:rFonts w:ascii="Arial" w:hAnsi="Arial" w:cs="Arial"/>
                <w:b/>
                <w:sz w:val="22"/>
                <w:szCs w:val="22"/>
              </w:rPr>
            </w:pPr>
            <w:r w:rsidRPr="00DF1DB1">
              <w:rPr>
                <w:rFonts w:ascii="Arial" w:hAnsi="Arial" w:cs="Arial"/>
                <w:b/>
                <w:sz w:val="22"/>
                <w:szCs w:val="22"/>
              </w:rPr>
              <w:t>CONCEPTO</w:t>
            </w:r>
          </w:p>
        </w:tc>
        <w:tc>
          <w:tcPr>
            <w:tcW w:w="2265" w:type="dxa"/>
            <w:shd w:val="clear" w:color="auto" w:fill="F2DBDB" w:themeFill="accent2" w:themeFillTint="33"/>
            <w:vAlign w:val="center"/>
          </w:tcPr>
          <w:p w14:paraId="3DA70CC3" w14:textId="77777777" w:rsidR="00DF1DB1" w:rsidRPr="00DF1DB1" w:rsidRDefault="00DF1DB1" w:rsidP="00E35A16">
            <w:pPr>
              <w:spacing w:line="360" w:lineRule="auto"/>
              <w:jc w:val="center"/>
              <w:rPr>
                <w:rFonts w:ascii="Arial" w:hAnsi="Arial" w:cs="Arial"/>
                <w:b/>
                <w:sz w:val="22"/>
                <w:szCs w:val="22"/>
              </w:rPr>
            </w:pPr>
            <w:r w:rsidRPr="00DF1DB1">
              <w:rPr>
                <w:rFonts w:ascii="Arial" w:hAnsi="Arial" w:cs="Arial"/>
                <w:b/>
                <w:sz w:val="22"/>
                <w:szCs w:val="22"/>
              </w:rPr>
              <w:t>SUBTOTAL</w:t>
            </w:r>
          </w:p>
        </w:tc>
        <w:tc>
          <w:tcPr>
            <w:tcW w:w="2266" w:type="dxa"/>
            <w:shd w:val="clear" w:color="auto" w:fill="F2DBDB" w:themeFill="accent2" w:themeFillTint="33"/>
            <w:vAlign w:val="center"/>
          </w:tcPr>
          <w:p w14:paraId="4CA15D5F" w14:textId="77777777" w:rsidR="00DF1DB1" w:rsidRPr="00DF1DB1" w:rsidRDefault="00DF1DB1" w:rsidP="00E35A16">
            <w:pPr>
              <w:spacing w:line="360" w:lineRule="auto"/>
              <w:jc w:val="center"/>
              <w:rPr>
                <w:rFonts w:ascii="Arial" w:hAnsi="Arial" w:cs="Arial"/>
                <w:b/>
                <w:sz w:val="22"/>
                <w:szCs w:val="22"/>
              </w:rPr>
            </w:pPr>
            <w:r w:rsidRPr="00DF1DB1">
              <w:rPr>
                <w:rFonts w:ascii="Arial" w:hAnsi="Arial" w:cs="Arial"/>
                <w:b/>
                <w:sz w:val="22"/>
                <w:szCs w:val="22"/>
              </w:rPr>
              <w:t>IVA</w:t>
            </w:r>
          </w:p>
        </w:tc>
        <w:tc>
          <w:tcPr>
            <w:tcW w:w="2266" w:type="dxa"/>
            <w:shd w:val="clear" w:color="auto" w:fill="F2DBDB" w:themeFill="accent2" w:themeFillTint="33"/>
            <w:vAlign w:val="center"/>
          </w:tcPr>
          <w:p w14:paraId="6587D8C1" w14:textId="77777777" w:rsidR="00DF1DB1" w:rsidRPr="00DF1DB1" w:rsidRDefault="00DF1DB1" w:rsidP="00E35A16">
            <w:pPr>
              <w:spacing w:line="360" w:lineRule="auto"/>
              <w:jc w:val="center"/>
              <w:rPr>
                <w:rFonts w:ascii="Arial" w:hAnsi="Arial" w:cs="Arial"/>
                <w:b/>
                <w:sz w:val="22"/>
                <w:szCs w:val="22"/>
              </w:rPr>
            </w:pPr>
            <w:r w:rsidRPr="00DF1DB1">
              <w:rPr>
                <w:rFonts w:ascii="Arial" w:hAnsi="Arial" w:cs="Arial"/>
                <w:b/>
                <w:sz w:val="22"/>
                <w:szCs w:val="22"/>
              </w:rPr>
              <w:t>TOTAL</w:t>
            </w:r>
          </w:p>
        </w:tc>
      </w:tr>
      <w:tr w:rsidR="00DF1DB1" w:rsidRPr="00DF1DB1" w14:paraId="6E30EA97" w14:textId="77777777" w:rsidTr="00E35A16">
        <w:trPr>
          <w:jc w:val="center"/>
        </w:trPr>
        <w:tc>
          <w:tcPr>
            <w:tcW w:w="2265" w:type="dxa"/>
            <w:vAlign w:val="center"/>
          </w:tcPr>
          <w:p w14:paraId="5B59F628" w14:textId="77777777" w:rsidR="00DF1DB1" w:rsidRPr="00DF1DB1" w:rsidRDefault="00DF1DB1" w:rsidP="00E35A16">
            <w:pPr>
              <w:jc w:val="both"/>
              <w:rPr>
                <w:rFonts w:ascii="Arial" w:hAnsi="Arial" w:cs="Arial"/>
                <w:bCs/>
                <w:color w:val="000000"/>
                <w:sz w:val="20"/>
                <w:szCs w:val="20"/>
                <w:lang w:val="es-MX" w:eastAsia="es-MX"/>
              </w:rPr>
            </w:pPr>
            <w:r w:rsidRPr="00DF1DB1">
              <w:rPr>
                <w:rFonts w:ascii="Arial" w:hAnsi="Arial" w:cs="Arial"/>
                <w:bCs/>
                <w:color w:val="000000"/>
                <w:sz w:val="20"/>
                <w:szCs w:val="20"/>
              </w:rPr>
              <w:t>Documentación con emblemas</w:t>
            </w:r>
          </w:p>
        </w:tc>
        <w:tc>
          <w:tcPr>
            <w:tcW w:w="2265" w:type="dxa"/>
            <w:vAlign w:val="center"/>
          </w:tcPr>
          <w:p w14:paraId="25455684" w14:textId="7B715FF5" w:rsidR="00DF1DB1" w:rsidRPr="00DF1DB1" w:rsidRDefault="00DF1DB1"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$3</w:t>
            </w:r>
            <w:r>
              <w:rPr>
                <w:rFonts w:ascii="Arial" w:hAnsi="Arial" w:cs="Arial"/>
                <w:bCs/>
                <w:color w:val="000000"/>
                <w:sz w:val="20"/>
                <w:szCs w:val="20"/>
              </w:rPr>
              <w:t>’</w:t>
            </w:r>
            <w:r w:rsidRPr="00DF1DB1">
              <w:rPr>
                <w:rFonts w:ascii="Arial" w:hAnsi="Arial" w:cs="Arial"/>
                <w:bCs/>
                <w:color w:val="000000"/>
                <w:sz w:val="20"/>
                <w:szCs w:val="20"/>
              </w:rPr>
              <w:t>457,416.59</w:t>
            </w:r>
          </w:p>
        </w:tc>
        <w:tc>
          <w:tcPr>
            <w:tcW w:w="2266" w:type="dxa"/>
            <w:vAlign w:val="center"/>
          </w:tcPr>
          <w:p w14:paraId="7014D4B3" w14:textId="210821BF" w:rsidR="00DF1DB1" w:rsidRPr="00DF1DB1" w:rsidRDefault="00DF1DB1"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$553,186.65</w:t>
            </w:r>
          </w:p>
        </w:tc>
        <w:tc>
          <w:tcPr>
            <w:tcW w:w="2266" w:type="dxa"/>
            <w:vAlign w:val="center"/>
          </w:tcPr>
          <w:p w14:paraId="6A30D38E" w14:textId="56927FE6" w:rsidR="00DF1DB1" w:rsidRPr="00DF1DB1" w:rsidRDefault="00DF1DB1" w:rsidP="00DF1DB1">
            <w:pPr>
              <w:jc w:val="right"/>
              <w:rPr>
                <w:rFonts w:ascii="Arial" w:hAnsi="Arial" w:cs="Arial"/>
                <w:color w:val="000000"/>
                <w:sz w:val="20"/>
                <w:szCs w:val="20"/>
                <w:lang w:val="es-MX" w:eastAsia="es-MX"/>
              </w:rPr>
            </w:pPr>
            <w:r w:rsidRPr="00DF1DB1">
              <w:rPr>
                <w:rFonts w:ascii="Arial" w:hAnsi="Arial" w:cs="Arial"/>
                <w:color w:val="000000"/>
                <w:sz w:val="20"/>
                <w:szCs w:val="20"/>
              </w:rPr>
              <w:t>$4</w:t>
            </w:r>
            <w:r>
              <w:rPr>
                <w:rFonts w:ascii="Arial" w:hAnsi="Arial" w:cs="Arial"/>
                <w:color w:val="000000"/>
                <w:sz w:val="20"/>
                <w:szCs w:val="20"/>
              </w:rPr>
              <w:t>’</w:t>
            </w:r>
            <w:r w:rsidRPr="00DF1DB1">
              <w:rPr>
                <w:rFonts w:ascii="Arial" w:hAnsi="Arial" w:cs="Arial"/>
                <w:color w:val="000000"/>
                <w:sz w:val="20"/>
                <w:szCs w:val="20"/>
              </w:rPr>
              <w:t>010,603.24</w:t>
            </w:r>
          </w:p>
        </w:tc>
      </w:tr>
      <w:tr w:rsidR="00DF1DB1" w:rsidRPr="00DF1DB1" w14:paraId="17911B67" w14:textId="77777777" w:rsidTr="00E35A16">
        <w:trPr>
          <w:jc w:val="center"/>
        </w:trPr>
        <w:tc>
          <w:tcPr>
            <w:tcW w:w="2265" w:type="dxa"/>
            <w:vAlign w:val="center"/>
          </w:tcPr>
          <w:p w14:paraId="65A4944C" w14:textId="77777777" w:rsidR="00DF1DB1" w:rsidRPr="00DF1DB1" w:rsidRDefault="00DF1DB1" w:rsidP="00E35A16">
            <w:pPr>
              <w:jc w:val="both"/>
              <w:rPr>
                <w:rFonts w:ascii="Arial" w:hAnsi="Arial" w:cs="Arial"/>
                <w:bCs/>
                <w:color w:val="000000"/>
                <w:sz w:val="20"/>
                <w:szCs w:val="20"/>
                <w:lang w:val="es-MX" w:eastAsia="es-MX"/>
              </w:rPr>
            </w:pPr>
            <w:r w:rsidRPr="00DF1DB1">
              <w:rPr>
                <w:rFonts w:ascii="Arial" w:hAnsi="Arial" w:cs="Arial"/>
                <w:bCs/>
                <w:color w:val="000000"/>
                <w:sz w:val="20"/>
                <w:szCs w:val="20"/>
              </w:rPr>
              <w:t>Documentación con emblemas para el voto de las y los colimenses residentes en el extranjero</w:t>
            </w:r>
          </w:p>
        </w:tc>
        <w:tc>
          <w:tcPr>
            <w:tcW w:w="2265" w:type="dxa"/>
            <w:vAlign w:val="center"/>
          </w:tcPr>
          <w:p w14:paraId="75DA01BF" w14:textId="555E4BD5" w:rsidR="00DF1DB1" w:rsidRPr="00DF1DB1" w:rsidRDefault="00DF1DB1"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$64,694.99</w:t>
            </w:r>
          </w:p>
        </w:tc>
        <w:tc>
          <w:tcPr>
            <w:tcW w:w="2266" w:type="dxa"/>
            <w:vAlign w:val="center"/>
          </w:tcPr>
          <w:p w14:paraId="4781E9EF" w14:textId="1D90106F" w:rsidR="00DF1DB1" w:rsidRPr="00DF1DB1" w:rsidRDefault="00DF1DB1"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$10,351.20</w:t>
            </w:r>
          </w:p>
        </w:tc>
        <w:tc>
          <w:tcPr>
            <w:tcW w:w="2266" w:type="dxa"/>
            <w:vAlign w:val="center"/>
          </w:tcPr>
          <w:p w14:paraId="5DF83EE1" w14:textId="3AD334F0" w:rsidR="00DF1DB1" w:rsidRPr="00DF1DB1" w:rsidRDefault="00DF1DB1" w:rsidP="00DF1DB1">
            <w:pPr>
              <w:jc w:val="right"/>
              <w:rPr>
                <w:rFonts w:ascii="Arial" w:hAnsi="Arial" w:cs="Arial"/>
                <w:color w:val="000000"/>
                <w:sz w:val="20"/>
                <w:szCs w:val="20"/>
                <w:lang w:val="es-MX" w:eastAsia="es-MX"/>
              </w:rPr>
            </w:pPr>
            <w:r w:rsidRPr="00DF1DB1">
              <w:rPr>
                <w:rFonts w:ascii="Arial" w:hAnsi="Arial" w:cs="Arial"/>
                <w:color w:val="000000"/>
                <w:sz w:val="20"/>
                <w:szCs w:val="20"/>
              </w:rPr>
              <w:t>$75,046.19</w:t>
            </w:r>
          </w:p>
        </w:tc>
      </w:tr>
      <w:tr w:rsidR="00DF1DB1" w:rsidRPr="00DF1DB1" w14:paraId="42F6CD40" w14:textId="77777777" w:rsidTr="00E35A16">
        <w:trPr>
          <w:jc w:val="center"/>
        </w:trPr>
        <w:tc>
          <w:tcPr>
            <w:tcW w:w="2265" w:type="dxa"/>
            <w:vAlign w:val="center"/>
          </w:tcPr>
          <w:p w14:paraId="34D4F3D8" w14:textId="77777777" w:rsidR="00DF1DB1" w:rsidRPr="00DF1DB1" w:rsidRDefault="00DF1DB1" w:rsidP="00E35A16">
            <w:pPr>
              <w:jc w:val="both"/>
              <w:rPr>
                <w:rFonts w:ascii="Arial" w:hAnsi="Arial" w:cs="Arial"/>
                <w:bCs/>
                <w:color w:val="000000"/>
                <w:sz w:val="20"/>
                <w:szCs w:val="20"/>
                <w:lang w:val="es-MX" w:eastAsia="es-MX"/>
              </w:rPr>
            </w:pPr>
            <w:r w:rsidRPr="00DF1DB1">
              <w:rPr>
                <w:rFonts w:ascii="Arial" w:hAnsi="Arial" w:cs="Arial"/>
                <w:bCs/>
                <w:color w:val="000000"/>
                <w:sz w:val="20"/>
                <w:szCs w:val="20"/>
              </w:rPr>
              <w:t xml:space="preserve">Documentación </w:t>
            </w:r>
            <w:r>
              <w:rPr>
                <w:rFonts w:ascii="Arial" w:hAnsi="Arial" w:cs="Arial"/>
                <w:bCs/>
                <w:color w:val="000000"/>
                <w:sz w:val="20"/>
                <w:szCs w:val="20"/>
              </w:rPr>
              <w:t>sin emblemas</w:t>
            </w:r>
          </w:p>
        </w:tc>
        <w:tc>
          <w:tcPr>
            <w:tcW w:w="2265" w:type="dxa"/>
            <w:vAlign w:val="center"/>
          </w:tcPr>
          <w:p w14:paraId="689B6C80" w14:textId="4591AB37" w:rsidR="00DF1DB1" w:rsidRPr="00DF1DB1" w:rsidRDefault="00DF1DB1"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$1</w:t>
            </w:r>
            <w:r>
              <w:rPr>
                <w:rFonts w:ascii="Arial" w:hAnsi="Arial" w:cs="Arial"/>
                <w:bCs/>
                <w:color w:val="000000"/>
                <w:sz w:val="20"/>
                <w:szCs w:val="20"/>
              </w:rPr>
              <w:t>’</w:t>
            </w:r>
            <w:r w:rsidRPr="00DF1DB1">
              <w:rPr>
                <w:rFonts w:ascii="Arial" w:hAnsi="Arial" w:cs="Arial"/>
                <w:bCs/>
                <w:color w:val="000000"/>
                <w:sz w:val="20"/>
                <w:szCs w:val="20"/>
              </w:rPr>
              <w:t>095,516.39</w:t>
            </w:r>
          </w:p>
        </w:tc>
        <w:tc>
          <w:tcPr>
            <w:tcW w:w="2266" w:type="dxa"/>
            <w:vAlign w:val="center"/>
          </w:tcPr>
          <w:p w14:paraId="2D9E4BD5" w14:textId="67B0D6AB" w:rsidR="00DF1DB1" w:rsidRPr="00DF1DB1" w:rsidRDefault="00DF1DB1"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$175,282.62</w:t>
            </w:r>
          </w:p>
        </w:tc>
        <w:tc>
          <w:tcPr>
            <w:tcW w:w="2266" w:type="dxa"/>
            <w:vAlign w:val="center"/>
          </w:tcPr>
          <w:p w14:paraId="2CD00259" w14:textId="450DB763" w:rsidR="00DF1DB1" w:rsidRPr="00DF1DB1" w:rsidRDefault="00DF1DB1" w:rsidP="00DF1DB1">
            <w:pPr>
              <w:jc w:val="right"/>
              <w:rPr>
                <w:rFonts w:ascii="Arial" w:hAnsi="Arial" w:cs="Arial"/>
                <w:color w:val="000000"/>
                <w:sz w:val="20"/>
                <w:szCs w:val="20"/>
                <w:lang w:val="es-MX" w:eastAsia="es-MX"/>
              </w:rPr>
            </w:pPr>
            <w:r w:rsidRPr="00DF1DB1">
              <w:rPr>
                <w:rFonts w:ascii="Arial" w:hAnsi="Arial" w:cs="Arial"/>
                <w:color w:val="000000"/>
                <w:sz w:val="20"/>
                <w:szCs w:val="20"/>
              </w:rPr>
              <w:t>$1</w:t>
            </w:r>
            <w:r>
              <w:rPr>
                <w:rFonts w:ascii="Arial" w:hAnsi="Arial" w:cs="Arial"/>
                <w:color w:val="000000"/>
                <w:sz w:val="20"/>
                <w:szCs w:val="20"/>
              </w:rPr>
              <w:t>’</w:t>
            </w:r>
            <w:r w:rsidRPr="00DF1DB1">
              <w:rPr>
                <w:rFonts w:ascii="Arial" w:hAnsi="Arial" w:cs="Arial"/>
                <w:color w:val="000000"/>
                <w:sz w:val="20"/>
                <w:szCs w:val="20"/>
              </w:rPr>
              <w:t>270,799.01</w:t>
            </w:r>
          </w:p>
        </w:tc>
      </w:tr>
      <w:tr w:rsidR="00DF1DB1" w:rsidRPr="00DF1DB1" w14:paraId="5BA2395A" w14:textId="77777777" w:rsidTr="00E35A16">
        <w:trPr>
          <w:jc w:val="center"/>
        </w:trPr>
        <w:tc>
          <w:tcPr>
            <w:tcW w:w="2265" w:type="dxa"/>
            <w:vAlign w:val="center"/>
          </w:tcPr>
          <w:p w14:paraId="112CDD94" w14:textId="77777777" w:rsidR="00DF1DB1" w:rsidRPr="00DF1DB1" w:rsidRDefault="00DF1DB1" w:rsidP="00E35A16">
            <w:pPr>
              <w:jc w:val="both"/>
              <w:rPr>
                <w:rFonts w:ascii="Arial" w:hAnsi="Arial" w:cs="Arial"/>
                <w:bCs/>
                <w:color w:val="000000"/>
                <w:sz w:val="20"/>
                <w:szCs w:val="20"/>
                <w:lang w:val="es-MX" w:eastAsia="es-MX"/>
              </w:rPr>
            </w:pPr>
            <w:r w:rsidRPr="00DF1DB1">
              <w:rPr>
                <w:rFonts w:ascii="Arial" w:hAnsi="Arial" w:cs="Arial"/>
                <w:bCs/>
                <w:color w:val="000000"/>
                <w:sz w:val="20"/>
                <w:szCs w:val="20"/>
              </w:rPr>
              <w:t>Documentación sin emblemas para el voto de los colimenses residentes en el extranjero</w:t>
            </w:r>
          </w:p>
        </w:tc>
        <w:tc>
          <w:tcPr>
            <w:tcW w:w="2265" w:type="dxa"/>
            <w:vAlign w:val="center"/>
          </w:tcPr>
          <w:p w14:paraId="013D3BA1" w14:textId="77777777" w:rsidR="00DF1DB1" w:rsidRPr="00DF1DB1" w:rsidRDefault="00DF1DB1" w:rsidP="00E35A16">
            <w:pPr>
              <w:jc w:val="right"/>
              <w:rPr>
                <w:rFonts w:ascii="Arial" w:hAnsi="Arial" w:cs="Arial"/>
                <w:bCs/>
                <w:color w:val="000000"/>
                <w:sz w:val="20"/>
                <w:szCs w:val="20"/>
                <w:lang w:val="es-MX" w:eastAsia="es-MX"/>
              </w:rPr>
            </w:pPr>
            <w:r w:rsidRPr="00DF1DB1">
              <w:rPr>
                <w:rFonts w:ascii="Arial" w:hAnsi="Arial" w:cs="Arial"/>
                <w:bCs/>
                <w:color w:val="000000"/>
                <w:sz w:val="20"/>
                <w:szCs w:val="20"/>
              </w:rPr>
              <w:t>$930.00</w:t>
            </w:r>
          </w:p>
        </w:tc>
        <w:tc>
          <w:tcPr>
            <w:tcW w:w="2266" w:type="dxa"/>
            <w:vAlign w:val="center"/>
          </w:tcPr>
          <w:p w14:paraId="25254032" w14:textId="77777777" w:rsidR="00DF1DB1" w:rsidRPr="00DF1DB1" w:rsidRDefault="00DF1DB1" w:rsidP="00E35A16">
            <w:pPr>
              <w:jc w:val="right"/>
              <w:rPr>
                <w:rFonts w:ascii="Arial" w:hAnsi="Arial" w:cs="Arial"/>
                <w:bCs/>
                <w:color w:val="000000"/>
                <w:sz w:val="20"/>
                <w:szCs w:val="20"/>
                <w:lang w:val="es-MX" w:eastAsia="es-MX"/>
              </w:rPr>
            </w:pPr>
            <w:r w:rsidRPr="00DF1DB1">
              <w:rPr>
                <w:rFonts w:ascii="Arial" w:hAnsi="Arial" w:cs="Arial"/>
                <w:bCs/>
                <w:color w:val="000000"/>
                <w:sz w:val="20"/>
                <w:szCs w:val="20"/>
              </w:rPr>
              <w:t>$148.80</w:t>
            </w:r>
          </w:p>
        </w:tc>
        <w:tc>
          <w:tcPr>
            <w:tcW w:w="2266" w:type="dxa"/>
            <w:vAlign w:val="center"/>
          </w:tcPr>
          <w:p w14:paraId="211C7431" w14:textId="77777777" w:rsidR="00DF1DB1" w:rsidRPr="00DF1DB1" w:rsidRDefault="00DF1DB1" w:rsidP="00E35A16">
            <w:pPr>
              <w:jc w:val="right"/>
              <w:rPr>
                <w:rFonts w:ascii="Arial" w:hAnsi="Arial" w:cs="Arial"/>
                <w:color w:val="000000"/>
                <w:sz w:val="20"/>
                <w:szCs w:val="20"/>
                <w:lang w:val="es-MX" w:eastAsia="es-MX"/>
              </w:rPr>
            </w:pPr>
            <w:r w:rsidRPr="00DF1DB1">
              <w:rPr>
                <w:rFonts w:ascii="Arial" w:hAnsi="Arial" w:cs="Arial"/>
                <w:color w:val="000000"/>
                <w:sz w:val="20"/>
                <w:szCs w:val="20"/>
              </w:rPr>
              <w:t>$1,078.80</w:t>
            </w:r>
          </w:p>
        </w:tc>
      </w:tr>
      <w:tr w:rsidR="00DF1DB1" w:rsidRPr="00DF1DB1" w14:paraId="41DC2CC1" w14:textId="77777777" w:rsidTr="00E35A16">
        <w:trPr>
          <w:trHeight w:val="402"/>
          <w:jc w:val="center"/>
        </w:trPr>
        <w:tc>
          <w:tcPr>
            <w:tcW w:w="2265" w:type="dxa"/>
            <w:tcBorders>
              <w:bottom w:val="single" w:sz="4" w:space="0" w:color="auto"/>
            </w:tcBorders>
            <w:vAlign w:val="center"/>
          </w:tcPr>
          <w:p w14:paraId="797F2711" w14:textId="77777777" w:rsidR="00DF1DB1" w:rsidRPr="00DF1DB1" w:rsidRDefault="00DF1DB1" w:rsidP="00E35A16">
            <w:pPr>
              <w:jc w:val="both"/>
              <w:rPr>
                <w:rFonts w:ascii="Arial" w:hAnsi="Arial" w:cs="Arial"/>
                <w:bCs/>
                <w:color w:val="000000"/>
                <w:sz w:val="20"/>
                <w:szCs w:val="20"/>
                <w:lang w:val="es-MX" w:eastAsia="es-MX"/>
              </w:rPr>
            </w:pPr>
            <w:r w:rsidRPr="00DF1DB1">
              <w:rPr>
                <w:rFonts w:ascii="Arial" w:hAnsi="Arial" w:cs="Arial"/>
                <w:bCs/>
                <w:color w:val="000000"/>
                <w:sz w:val="20"/>
                <w:szCs w:val="20"/>
              </w:rPr>
              <w:t>Material electoral</w:t>
            </w:r>
          </w:p>
        </w:tc>
        <w:tc>
          <w:tcPr>
            <w:tcW w:w="2265" w:type="dxa"/>
            <w:tcBorders>
              <w:bottom w:val="single" w:sz="4" w:space="0" w:color="auto"/>
            </w:tcBorders>
            <w:vAlign w:val="center"/>
          </w:tcPr>
          <w:p w14:paraId="1E0AB8F4" w14:textId="2275BE66" w:rsidR="00DF1DB1" w:rsidRPr="00DF1DB1" w:rsidRDefault="00DF1DB1" w:rsidP="00DF1DB1">
            <w:pPr>
              <w:jc w:val="right"/>
              <w:rPr>
                <w:rFonts w:ascii="Arial" w:hAnsi="Arial" w:cs="Arial"/>
                <w:bCs/>
                <w:color w:val="000000"/>
                <w:sz w:val="20"/>
                <w:szCs w:val="20"/>
                <w:lang w:val="es-MX" w:eastAsia="es-MX"/>
              </w:rPr>
            </w:pPr>
            <w:r w:rsidRPr="00DF1DB1">
              <w:rPr>
                <w:rFonts w:ascii="Arial" w:hAnsi="Arial" w:cs="Arial"/>
                <w:bCs/>
                <w:color w:val="000000"/>
                <w:sz w:val="20"/>
                <w:szCs w:val="20"/>
              </w:rPr>
              <w:t>$1</w:t>
            </w:r>
            <w:r>
              <w:rPr>
                <w:rFonts w:ascii="Arial" w:hAnsi="Arial" w:cs="Arial"/>
                <w:bCs/>
                <w:color w:val="000000"/>
                <w:sz w:val="20"/>
                <w:szCs w:val="20"/>
              </w:rPr>
              <w:t>’</w:t>
            </w:r>
            <w:r w:rsidRPr="00DF1DB1">
              <w:rPr>
                <w:rFonts w:ascii="Arial" w:hAnsi="Arial" w:cs="Arial"/>
                <w:bCs/>
                <w:color w:val="000000"/>
                <w:sz w:val="20"/>
                <w:szCs w:val="20"/>
              </w:rPr>
              <w:t>754,640.73</w:t>
            </w:r>
          </w:p>
        </w:tc>
        <w:tc>
          <w:tcPr>
            <w:tcW w:w="2266" w:type="dxa"/>
            <w:tcBorders>
              <w:bottom w:val="single" w:sz="4" w:space="0" w:color="auto"/>
            </w:tcBorders>
            <w:vAlign w:val="center"/>
          </w:tcPr>
          <w:p w14:paraId="1C663332" w14:textId="77777777" w:rsidR="00DF1DB1" w:rsidRPr="00DF1DB1" w:rsidRDefault="00DF1DB1" w:rsidP="00E35A16">
            <w:pPr>
              <w:jc w:val="right"/>
              <w:rPr>
                <w:rFonts w:ascii="Arial" w:hAnsi="Arial" w:cs="Arial"/>
                <w:bCs/>
                <w:color w:val="000000"/>
                <w:sz w:val="20"/>
                <w:szCs w:val="20"/>
                <w:lang w:val="es-MX" w:eastAsia="es-MX"/>
              </w:rPr>
            </w:pPr>
            <w:r w:rsidRPr="00DF1DB1">
              <w:rPr>
                <w:rFonts w:ascii="Arial" w:hAnsi="Arial" w:cs="Arial"/>
                <w:bCs/>
                <w:color w:val="000000"/>
                <w:sz w:val="20"/>
                <w:szCs w:val="20"/>
              </w:rPr>
              <w:t>$280,742.52</w:t>
            </w:r>
          </w:p>
        </w:tc>
        <w:tc>
          <w:tcPr>
            <w:tcW w:w="2266" w:type="dxa"/>
            <w:tcBorders>
              <w:bottom w:val="single" w:sz="4" w:space="0" w:color="auto"/>
            </w:tcBorders>
            <w:vAlign w:val="center"/>
          </w:tcPr>
          <w:p w14:paraId="17C6D4BE" w14:textId="1B59D076" w:rsidR="00DF1DB1" w:rsidRPr="00DF1DB1" w:rsidRDefault="00DF1DB1" w:rsidP="00DF1DB1">
            <w:pPr>
              <w:jc w:val="right"/>
              <w:rPr>
                <w:rFonts w:ascii="Arial" w:hAnsi="Arial" w:cs="Arial"/>
                <w:color w:val="000000"/>
                <w:sz w:val="20"/>
                <w:szCs w:val="20"/>
                <w:lang w:val="es-MX" w:eastAsia="es-MX"/>
              </w:rPr>
            </w:pPr>
            <w:r w:rsidRPr="00DF1DB1">
              <w:rPr>
                <w:rFonts w:ascii="Arial" w:hAnsi="Arial" w:cs="Arial"/>
                <w:color w:val="000000"/>
                <w:sz w:val="20"/>
                <w:szCs w:val="20"/>
              </w:rPr>
              <w:t>$2</w:t>
            </w:r>
            <w:r>
              <w:rPr>
                <w:rFonts w:ascii="Arial" w:hAnsi="Arial" w:cs="Arial"/>
                <w:color w:val="000000"/>
                <w:sz w:val="20"/>
                <w:szCs w:val="20"/>
              </w:rPr>
              <w:t>’</w:t>
            </w:r>
            <w:r w:rsidRPr="00DF1DB1">
              <w:rPr>
                <w:rFonts w:ascii="Arial" w:hAnsi="Arial" w:cs="Arial"/>
                <w:color w:val="000000"/>
                <w:sz w:val="20"/>
                <w:szCs w:val="20"/>
              </w:rPr>
              <w:t>035,383.25</w:t>
            </w:r>
          </w:p>
        </w:tc>
      </w:tr>
      <w:tr w:rsidR="00DF1DB1" w:rsidRPr="00DF1DB1" w14:paraId="5CD9CA42" w14:textId="77777777" w:rsidTr="00E35A16">
        <w:trPr>
          <w:jc w:val="center"/>
        </w:trPr>
        <w:tc>
          <w:tcPr>
            <w:tcW w:w="2265" w:type="dxa"/>
            <w:tcBorders>
              <w:bottom w:val="single" w:sz="4" w:space="0" w:color="auto"/>
            </w:tcBorders>
            <w:vAlign w:val="center"/>
          </w:tcPr>
          <w:p w14:paraId="36ADB6A4" w14:textId="77777777" w:rsidR="00DF1DB1" w:rsidRPr="00DF1DB1" w:rsidRDefault="00DF1DB1" w:rsidP="00E35A16">
            <w:pPr>
              <w:jc w:val="both"/>
              <w:rPr>
                <w:rFonts w:ascii="Arial" w:hAnsi="Arial" w:cs="Arial"/>
                <w:bCs/>
                <w:color w:val="000000"/>
                <w:sz w:val="20"/>
                <w:szCs w:val="20"/>
                <w:lang w:val="es-MX" w:eastAsia="es-MX"/>
              </w:rPr>
            </w:pPr>
            <w:r w:rsidRPr="00DF1DB1">
              <w:rPr>
                <w:rFonts w:ascii="Arial" w:hAnsi="Arial" w:cs="Arial"/>
                <w:bCs/>
                <w:color w:val="000000"/>
                <w:sz w:val="20"/>
                <w:szCs w:val="20"/>
              </w:rPr>
              <w:t>Material electoral para el voto de las y los colimenses residentes en el extranjero</w:t>
            </w:r>
          </w:p>
        </w:tc>
        <w:tc>
          <w:tcPr>
            <w:tcW w:w="2265" w:type="dxa"/>
            <w:tcBorders>
              <w:bottom w:val="single" w:sz="4" w:space="0" w:color="auto"/>
            </w:tcBorders>
            <w:vAlign w:val="center"/>
          </w:tcPr>
          <w:p w14:paraId="414472D7" w14:textId="77777777" w:rsidR="00DF1DB1" w:rsidRPr="00DF1DB1" w:rsidRDefault="00DF1DB1" w:rsidP="00E35A16">
            <w:pPr>
              <w:jc w:val="right"/>
              <w:rPr>
                <w:rFonts w:ascii="Arial" w:hAnsi="Arial" w:cs="Arial"/>
                <w:bCs/>
                <w:color w:val="000000"/>
                <w:sz w:val="20"/>
                <w:szCs w:val="20"/>
                <w:lang w:val="es-MX" w:eastAsia="es-MX"/>
              </w:rPr>
            </w:pPr>
            <w:r w:rsidRPr="00DF1DB1">
              <w:rPr>
                <w:rFonts w:ascii="Arial" w:hAnsi="Arial" w:cs="Arial"/>
                <w:bCs/>
                <w:color w:val="000000"/>
                <w:sz w:val="20"/>
                <w:szCs w:val="20"/>
              </w:rPr>
              <w:t>$2,681.18</w:t>
            </w:r>
          </w:p>
        </w:tc>
        <w:tc>
          <w:tcPr>
            <w:tcW w:w="2266" w:type="dxa"/>
            <w:tcBorders>
              <w:bottom w:val="single" w:sz="4" w:space="0" w:color="auto"/>
            </w:tcBorders>
            <w:vAlign w:val="center"/>
          </w:tcPr>
          <w:p w14:paraId="79F683F5" w14:textId="77777777" w:rsidR="00DF1DB1" w:rsidRPr="00DF1DB1" w:rsidRDefault="00DF1DB1" w:rsidP="00E35A16">
            <w:pPr>
              <w:jc w:val="right"/>
              <w:rPr>
                <w:rFonts w:ascii="Arial" w:hAnsi="Arial" w:cs="Arial"/>
                <w:bCs/>
                <w:color w:val="000000"/>
                <w:sz w:val="20"/>
                <w:szCs w:val="20"/>
                <w:lang w:val="es-MX" w:eastAsia="es-MX"/>
              </w:rPr>
            </w:pPr>
            <w:r w:rsidRPr="00DF1DB1">
              <w:rPr>
                <w:rFonts w:ascii="Arial" w:hAnsi="Arial" w:cs="Arial"/>
                <w:bCs/>
                <w:color w:val="000000"/>
                <w:sz w:val="20"/>
                <w:szCs w:val="20"/>
              </w:rPr>
              <w:t>$428.99</w:t>
            </w:r>
          </w:p>
        </w:tc>
        <w:tc>
          <w:tcPr>
            <w:tcW w:w="2266" w:type="dxa"/>
            <w:tcBorders>
              <w:bottom w:val="single" w:sz="4" w:space="0" w:color="auto"/>
            </w:tcBorders>
            <w:vAlign w:val="center"/>
          </w:tcPr>
          <w:p w14:paraId="013156C1" w14:textId="77777777" w:rsidR="00DF1DB1" w:rsidRPr="00DF1DB1" w:rsidRDefault="00DF1DB1" w:rsidP="00E35A16">
            <w:pPr>
              <w:jc w:val="right"/>
              <w:rPr>
                <w:rFonts w:ascii="Arial" w:hAnsi="Arial" w:cs="Arial"/>
                <w:color w:val="000000"/>
                <w:sz w:val="20"/>
                <w:szCs w:val="20"/>
                <w:lang w:val="es-MX" w:eastAsia="es-MX"/>
              </w:rPr>
            </w:pPr>
            <w:r w:rsidRPr="00DF1DB1">
              <w:rPr>
                <w:rFonts w:ascii="Arial" w:hAnsi="Arial" w:cs="Arial"/>
                <w:color w:val="000000"/>
                <w:sz w:val="20"/>
                <w:szCs w:val="20"/>
              </w:rPr>
              <w:t>$3,110.17</w:t>
            </w:r>
          </w:p>
        </w:tc>
      </w:tr>
      <w:tr w:rsidR="00DF1DB1" w:rsidRPr="00DF1DB1" w14:paraId="46F77EF6" w14:textId="77777777" w:rsidTr="00E35A16">
        <w:trPr>
          <w:jc w:val="center"/>
        </w:trPr>
        <w:tc>
          <w:tcPr>
            <w:tcW w:w="2265" w:type="dxa"/>
            <w:tcBorders>
              <w:top w:val="single" w:sz="4" w:space="0" w:color="auto"/>
              <w:left w:val="nil"/>
              <w:bottom w:val="nil"/>
              <w:right w:val="nil"/>
            </w:tcBorders>
            <w:vAlign w:val="center"/>
          </w:tcPr>
          <w:p w14:paraId="2A311CE5" w14:textId="77777777" w:rsidR="00DF1DB1" w:rsidRDefault="00DF1DB1" w:rsidP="00E35A16">
            <w:pPr>
              <w:jc w:val="both"/>
              <w:rPr>
                <w:b/>
                <w:bCs/>
                <w:color w:val="000000"/>
                <w:sz w:val="20"/>
                <w:szCs w:val="20"/>
              </w:rPr>
            </w:pPr>
          </w:p>
        </w:tc>
        <w:tc>
          <w:tcPr>
            <w:tcW w:w="2265" w:type="dxa"/>
            <w:tcBorders>
              <w:top w:val="single" w:sz="4" w:space="0" w:color="auto"/>
              <w:left w:val="nil"/>
              <w:bottom w:val="nil"/>
              <w:right w:val="nil"/>
            </w:tcBorders>
            <w:vAlign w:val="center"/>
          </w:tcPr>
          <w:p w14:paraId="392E571B" w14:textId="77777777" w:rsidR="00DF1DB1" w:rsidRDefault="00DF1DB1" w:rsidP="00E35A16">
            <w:pPr>
              <w:jc w:val="both"/>
              <w:rPr>
                <w:b/>
                <w:bCs/>
                <w:color w:val="000000"/>
                <w:sz w:val="20"/>
                <w:szCs w:val="20"/>
              </w:rPr>
            </w:pPr>
          </w:p>
        </w:tc>
        <w:tc>
          <w:tcPr>
            <w:tcW w:w="2266" w:type="dxa"/>
            <w:tcBorders>
              <w:top w:val="single" w:sz="4" w:space="0" w:color="auto"/>
              <w:left w:val="nil"/>
              <w:bottom w:val="nil"/>
              <w:right w:val="single" w:sz="4" w:space="0" w:color="auto"/>
            </w:tcBorders>
            <w:vAlign w:val="center"/>
          </w:tcPr>
          <w:p w14:paraId="41D07F73" w14:textId="77777777" w:rsidR="00DF1DB1" w:rsidRDefault="00DF1DB1" w:rsidP="00E35A16">
            <w:pPr>
              <w:jc w:val="both"/>
              <w:rPr>
                <w:b/>
                <w:bCs/>
                <w:color w:val="000000"/>
                <w:sz w:val="20"/>
                <w:szCs w:val="20"/>
              </w:rPr>
            </w:pPr>
          </w:p>
        </w:tc>
        <w:tc>
          <w:tcPr>
            <w:tcW w:w="2266" w:type="dxa"/>
            <w:tcBorders>
              <w:top w:val="single" w:sz="4" w:space="0" w:color="auto"/>
              <w:left w:val="single" w:sz="4" w:space="0" w:color="auto"/>
            </w:tcBorders>
            <w:vAlign w:val="center"/>
          </w:tcPr>
          <w:p w14:paraId="76B6340B" w14:textId="63758063" w:rsidR="00DF1DB1" w:rsidRPr="00DF1DB1" w:rsidRDefault="00DF1DB1" w:rsidP="00DF1DB1">
            <w:pPr>
              <w:jc w:val="right"/>
              <w:rPr>
                <w:rFonts w:ascii="Arial" w:hAnsi="Arial" w:cs="Arial"/>
                <w:b/>
                <w:color w:val="000000"/>
                <w:sz w:val="22"/>
                <w:szCs w:val="22"/>
                <w:lang w:val="es-MX" w:eastAsia="es-MX"/>
              </w:rPr>
            </w:pPr>
            <w:r w:rsidRPr="00DF1DB1">
              <w:rPr>
                <w:rFonts w:ascii="Arial" w:hAnsi="Arial" w:cs="Arial"/>
                <w:b/>
                <w:color w:val="000000"/>
                <w:sz w:val="20"/>
                <w:szCs w:val="22"/>
              </w:rPr>
              <w:t>$7</w:t>
            </w:r>
            <w:r>
              <w:rPr>
                <w:rFonts w:ascii="Arial" w:hAnsi="Arial" w:cs="Arial"/>
                <w:b/>
                <w:color w:val="000000"/>
                <w:sz w:val="20"/>
                <w:szCs w:val="22"/>
              </w:rPr>
              <w:t>’</w:t>
            </w:r>
            <w:r w:rsidRPr="00DF1DB1">
              <w:rPr>
                <w:rFonts w:ascii="Arial" w:hAnsi="Arial" w:cs="Arial"/>
                <w:b/>
                <w:color w:val="000000"/>
                <w:sz w:val="20"/>
                <w:szCs w:val="22"/>
              </w:rPr>
              <w:t>396,020.66</w:t>
            </w:r>
          </w:p>
        </w:tc>
      </w:tr>
    </w:tbl>
    <w:p w14:paraId="1160940C" w14:textId="6F413675" w:rsidR="0068013A" w:rsidRDefault="0068013A" w:rsidP="0068013A">
      <w:pPr>
        <w:shd w:val="clear" w:color="auto" w:fill="FFFFFF"/>
        <w:rPr>
          <w:rFonts w:ascii="Arial" w:hAnsi="Arial" w:cs="Arial"/>
          <w:color w:val="222222"/>
          <w:lang w:val="es-MX" w:eastAsia="es-MX"/>
        </w:rPr>
      </w:pPr>
    </w:p>
    <w:p w14:paraId="1A6FB72E" w14:textId="77777777" w:rsidR="00915BD6" w:rsidRDefault="00915BD6" w:rsidP="0068013A">
      <w:pPr>
        <w:shd w:val="clear" w:color="auto" w:fill="FFFFFF"/>
        <w:rPr>
          <w:rFonts w:ascii="Arial" w:hAnsi="Arial" w:cs="Arial"/>
          <w:color w:val="222222"/>
          <w:lang w:val="es-MX" w:eastAsia="es-MX"/>
        </w:rPr>
      </w:pPr>
    </w:p>
    <w:p w14:paraId="210DB064" w14:textId="77777777" w:rsidR="00915BD6" w:rsidRDefault="00915BD6" w:rsidP="00915BD6">
      <w:pPr>
        <w:jc w:val="both"/>
        <w:rPr>
          <w:rFonts w:ascii="Arial" w:hAnsi="Arial" w:cs="Arial"/>
          <w:color w:val="222222"/>
          <w:lang w:val="es-MX" w:eastAsia="es-MX"/>
        </w:rPr>
      </w:pPr>
    </w:p>
    <w:p w14:paraId="22653E24" w14:textId="249C2800" w:rsidR="00915BD6" w:rsidRPr="00915BD6" w:rsidRDefault="00915BD6" w:rsidP="00915BD6">
      <w:pPr>
        <w:spacing w:line="360" w:lineRule="auto"/>
        <w:jc w:val="both"/>
        <w:rPr>
          <w:rFonts w:ascii="Arial" w:eastAsia="Century Gothic" w:hAnsi="Arial" w:cs="Arial"/>
          <w:bCs/>
          <w:sz w:val="22"/>
          <w:szCs w:val="22"/>
        </w:rPr>
      </w:pPr>
      <w:r w:rsidRPr="00915BD6">
        <w:rPr>
          <w:rFonts w:ascii="Arial" w:hAnsi="Arial" w:cs="Arial"/>
          <w:color w:val="222222"/>
          <w:sz w:val="22"/>
          <w:szCs w:val="22"/>
          <w:lang w:val="es-MX" w:eastAsia="es-MX"/>
        </w:rPr>
        <w:t>Una vez expuestos los costos del servicio de impresión y producción de documentación y material electoral,</w:t>
      </w:r>
      <w:r>
        <w:rPr>
          <w:rFonts w:ascii="Arial" w:hAnsi="Arial" w:cs="Arial"/>
          <w:color w:val="222222"/>
          <w:sz w:val="22"/>
          <w:szCs w:val="22"/>
          <w:lang w:val="es-MX" w:eastAsia="es-MX"/>
        </w:rPr>
        <w:t xml:space="preserve"> y en términos de lo expuesto en </w:t>
      </w:r>
      <w:r w:rsidR="003F7601">
        <w:rPr>
          <w:rFonts w:ascii="Arial" w:hAnsi="Arial" w:cs="Arial"/>
          <w:color w:val="222222"/>
          <w:sz w:val="22"/>
          <w:szCs w:val="22"/>
          <w:lang w:val="es-MX" w:eastAsia="es-MX"/>
        </w:rPr>
        <w:t xml:space="preserve">los </w:t>
      </w:r>
      <w:r>
        <w:rPr>
          <w:rFonts w:ascii="Arial" w:hAnsi="Arial" w:cs="Arial"/>
          <w:color w:val="222222"/>
          <w:sz w:val="22"/>
          <w:szCs w:val="22"/>
          <w:lang w:val="es-MX" w:eastAsia="es-MX"/>
        </w:rPr>
        <w:t>Antecedente</w:t>
      </w:r>
      <w:r w:rsidR="003F7601">
        <w:rPr>
          <w:rFonts w:ascii="Arial" w:hAnsi="Arial" w:cs="Arial"/>
          <w:color w:val="222222"/>
          <w:sz w:val="22"/>
          <w:szCs w:val="22"/>
          <w:lang w:val="es-MX" w:eastAsia="es-MX"/>
        </w:rPr>
        <w:t>s</w:t>
      </w:r>
      <w:r>
        <w:rPr>
          <w:rFonts w:ascii="Arial" w:hAnsi="Arial" w:cs="Arial"/>
          <w:color w:val="222222"/>
          <w:sz w:val="22"/>
          <w:szCs w:val="22"/>
          <w:lang w:val="es-MX" w:eastAsia="es-MX"/>
        </w:rPr>
        <w:t xml:space="preserve"> IV</w:t>
      </w:r>
      <w:r w:rsidR="003F7601">
        <w:rPr>
          <w:rFonts w:ascii="Arial" w:hAnsi="Arial" w:cs="Arial"/>
          <w:color w:val="222222"/>
          <w:sz w:val="22"/>
          <w:szCs w:val="22"/>
          <w:lang w:val="es-MX" w:eastAsia="es-MX"/>
        </w:rPr>
        <w:t xml:space="preserve"> y V</w:t>
      </w:r>
      <w:r>
        <w:rPr>
          <w:rFonts w:ascii="Arial" w:hAnsi="Arial" w:cs="Arial"/>
          <w:color w:val="222222"/>
          <w:sz w:val="22"/>
          <w:szCs w:val="22"/>
          <w:lang w:val="es-MX" w:eastAsia="es-MX"/>
        </w:rPr>
        <w:t xml:space="preserve"> de este documento, </w:t>
      </w:r>
      <w:r w:rsidRPr="00915BD6">
        <w:rPr>
          <w:rFonts w:ascii="Arial" w:hAnsi="Arial" w:cs="Arial"/>
          <w:color w:val="222222"/>
          <w:sz w:val="22"/>
          <w:szCs w:val="22"/>
          <w:lang w:val="es-MX" w:eastAsia="es-MX"/>
        </w:rPr>
        <w:t xml:space="preserve">es preciso señalar que este organismo electoral </w:t>
      </w:r>
      <w:r w:rsidRPr="00915BD6">
        <w:rPr>
          <w:rFonts w:ascii="Arial" w:eastAsia="Century Gothic" w:hAnsi="Arial" w:cs="Arial"/>
          <w:sz w:val="22"/>
          <w:szCs w:val="22"/>
        </w:rPr>
        <w:t xml:space="preserve">cuenta con </w:t>
      </w:r>
      <w:r>
        <w:rPr>
          <w:rFonts w:ascii="Arial" w:eastAsia="Century Gothic" w:hAnsi="Arial" w:cs="Arial"/>
          <w:sz w:val="22"/>
          <w:szCs w:val="22"/>
        </w:rPr>
        <w:t xml:space="preserve">los </w:t>
      </w:r>
      <w:r w:rsidRPr="00915BD6">
        <w:rPr>
          <w:rFonts w:ascii="Arial" w:eastAsia="Century Gothic" w:hAnsi="Arial" w:cs="Arial"/>
          <w:sz w:val="22"/>
          <w:szCs w:val="22"/>
        </w:rPr>
        <w:t xml:space="preserve">recursos </w:t>
      </w:r>
      <w:r w:rsidR="00954F39">
        <w:rPr>
          <w:rFonts w:ascii="Arial" w:eastAsia="Century Gothic" w:hAnsi="Arial" w:cs="Arial"/>
          <w:sz w:val="22"/>
          <w:szCs w:val="22"/>
        </w:rPr>
        <w:t>presupuestales</w:t>
      </w:r>
      <w:r>
        <w:rPr>
          <w:rFonts w:ascii="Arial" w:eastAsia="Century Gothic" w:hAnsi="Arial" w:cs="Arial"/>
          <w:sz w:val="22"/>
          <w:szCs w:val="22"/>
        </w:rPr>
        <w:t xml:space="preserve"> </w:t>
      </w:r>
      <w:r w:rsidR="00954F39">
        <w:rPr>
          <w:rFonts w:ascii="Arial" w:eastAsia="Century Gothic" w:hAnsi="Arial" w:cs="Arial"/>
          <w:sz w:val="22"/>
          <w:szCs w:val="22"/>
        </w:rPr>
        <w:t xml:space="preserve">necesarios </w:t>
      </w:r>
      <w:r>
        <w:rPr>
          <w:rFonts w:ascii="Arial" w:eastAsia="Century Gothic" w:hAnsi="Arial" w:cs="Arial"/>
          <w:sz w:val="22"/>
          <w:szCs w:val="22"/>
        </w:rPr>
        <w:t xml:space="preserve">para cubrir los montos plasmados en las Tablas 1 y 2, </w:t>
      </w:r>
      <w:r w:rsidRPr="00915BD6">
        <w:rPr>
          <w:rFonts w:ascii="Arial" w:eastAsia="Century Gothic" w:hAnsi="Arial" w:cs="Arial"/>
          <w:sz w:val="22"/>
          <w:szCs w:val="22"/>
        </w:rPr>
        <w:t xml:space="preserve">autorizados en el Presupuesto de Egresos del Instituto Electoral del Estado de Colima para el ejercicio fiscal del año 2021, en las partidas presupuestales </w:t>
      </w:r>
      <w:r w:rsidRPr="00915BD6">
        <w:rPr>
          <w:rFonts w:ascii="Arial" w:eastAsia="Century Gothic" w:hAnsi="Arial" w:cs="Arial"/>
          <w:bCs/>
          <w:sz w:val="22"/>
          <w:szCs w:val="22"/>
        </w:rPr>
        <w:t>21901 denominada “Material Electoral” y 21902 denominada “Documentación Electoral”</w:t>
      </w:r>
      <w:r w:rsidR="00954F39">
        <w:rPr>
          <w:rFonts w:ascii="Arial" w:eastAsia="Century Gothic" w:hAnsi="Arial" w:cs="Arial"/>
          <w:sz w:val="22"/>
          <w:szCs w:val="22"/>
        </w:rPr>
        <w:t xml:space="preserve">, a efecto de cubrir la impresión y producción de </w:t>
      </w:r>
      <w:r w:rsidR="00954F39">
        <w:rPr>
          <w:rFonts w:ascii="Arial" w:eastAsia="Century Gothic" w:hAnsi="Arial" w:cs="Arial"/>
          <w:sz w:val="22"/>
          <w:szCs w:val="22"/>
        </w:rPr>
        <w:lastRenderedPageBreak/>
        <w:t>documentación y material electoral del Proceso Electoral Local 2020-2021, por parte de Talleres Gráficos de México.</w:t>
      </w:r>
    </w:p>
    <w:p w14:paraId="333E39E9" w14:textId="77777777" w:rsidR="0068013A" w:rsidRPr="00915BD6" w:rsidRDefault="0068013A" w:rsidP="00915BD6">
      <w:pPr>
        <w:spacing w:line="360" w:lineRule="auto"/>
        <w:jc w:val="both"/>
        <w:rPr>
          <w:rFonts w:ascii="Arial" w:eastAsia="Calibri" w:hAnsi="Arial" w:cs="Arial"/>
          <w:color w:val="000000"/>
          <w:sz w:val="22"/>
          <w:szCs w:val="22"/>
          <w:lang w:val="es-MX" w:eastAsia="es-MX"/>
        </w:rPr>
      </w:pPr>
    </w:p>
    <w:p w14:paraId="64828986" w14:textId="1D510F21" w:rsidR="00C13E1F" w:rsidRPr="00B52C76" w:rsidRDefault="00FA5278" w:rsidP="00C13E1F">
      <w:pPr>
        <w:spacing w:line="360" w:lineRule="auto"/>
        <w:jc w:val="both"/>
        <w:rPr>
          <w:rFonts w:ascii="Arial" w:hAnsi="Arial" w:cs="Arial"/>
          <w:sz w:val="22"/>
          <w:szCs w:val="22"/>
        </w:rPr>
      </w:pPr>
      <w:r w:rsidRPr="00C13E1F">
        <w:rPr>
          <w:rFonts w:ascii="Arial" w:hAnsi="Arial" w:cs="Arial"/>
          <w:sz w:val="22"/>
          <w:szCs w:val="22"/>
        </w:rPr>
        <w:t xml:space="preserve">En términos de las consideraciones expuestas, este Órgano Superior de </w:t>
      </w:r>
      <w:r>
        <w:rPr>
          <w:rFonts w:ascii="Arial" w:hAnsi="Arial" w:cs="Arial"/>
          <w:sz w:val="22"/>
          <w:szCs w:val="22"/>
        </w:rPr>
        <w:t>D</w:t>
      </w:r>
      <w:r w:rsidRPr="00C13E1F">
        <w:rPr>
          <w:rFonts w:ascii="Arial" w:hAnsi="Arial" w:cs="Arial"/>
          <w:sz w:val="22"/>
          <w:szCs w:val="22"/>
        </w:rPr>
        <w:t xml:space="preserve">irección tiene a bien emitir los siguientes puntos de </w:t>
      </w:r>
      <w:r w:rsidR="00C13E1F" w:rsidRPr="00B52C76">
        <w:rPr>
          <w:rFonts w:ascii="Arial" w:hAnsi="Arial" w:cs="Arial"/>
          <w:sz w:val="22"/>
          <w:szCs w:val="22"/>
        </w:rPr>
        <w:t xml:space="preserve"> </w:t>
      </w:r>
    </w:p>
    <w:p w14:paraId="7EE2B850" w14:textId="77777777" w:rsidR="00C13E1F" w:rsidRPr="00B52C76" w:rsidRDefault="00C13E1F" w:rsidP="00390637">
      <w:pPr>
        <w:jc w:val="center"/>
        <w:rPr>
          <w:rFonts w:ascii="Arial" w:hAnsi="Arial" w:cs="Arial"/>
          <w:b/>
          <w:sz w:val="22"/>
          <w:szCs w:val="22"/>
        </w:rPr>
      </w:pPr>
    </w:p>
    <w:p w14:paraId="5AC5BEB6" w14:textId="77777777" w:rsidR="00C13E1F" w:rsidRPr="00B52C76" w:rsidRDefault="00C13E1F" w:rsidP="00C13E1F">
      <w:pPr>
        <w:spacing w:line="360" w:lineRule="auto"/>
        <w:jc w:val="center"/>
        <w:rPr>
          <w:rFonts w:ascii="Arial" w:hAnsi="Arial" w:cs="Arial"/>
          <w:b/>
          <w:sz w:val="22"/>
          <w:szCs w:val="22"/>
        </w:rPr>
      </w:pPr>
      <w:r w:rsidRPr="00B52C76">
        <w:rPr>
          <w:rFonts w:ascii="Arial" w:hAnsi="Arial" w:cs="Arial"/>
          <w:b/>
          <w:sz w:val="22"/>
          <w:szCs w:val="22"/>
        </w:rPr>
        <w:t>A C U E R D O:</w:t>
      </w:r>
    </w:p>
    <w:p w14:paraId="6F322A73" w14:textId="77777777" w:rsidR="00C13E1F" w:rsidRPr="00B52C76" w:rsidRDefault="00C13E1F" w:rsidP="00390637">
      <w:pPr>
        <w:jc w:val="both"/>
        <w:rPr>
          <w:rFonts w:ascii="Arial" w:hAnsi="Arial" w:cs="Arial"/>
          <w:b/>
          <w:sz w:val="22"/>
          <w:szCs w:val="22"/>
        </w:rPr>
      </w:pPr>
    </w:p>
    <w:p w14:paraId="729371EA" w14:textId="124DE9FE" w:rsidR="00466407" w:rsidRPr="00B52C76" w:rsidRDefault="00C13E1F" w:rsidP="00C13E1F">
      <w:pPr>
        <w:spacing w:line="360" w:lineRule="auto"/>
        <w:jc w:val="both"/>
        <w:rPr>
          <w:rFonts w:ascii="Arial" w:hAnsi="Arial" w:cs="Arial"/>
          <w:sz w:val="22"/>
          <w:szCs w:val="22"/>
        </w:rPr>
      </w:pPr>
      <w:r w:rsidRPr="00B52C76">
        <w:rPr>
          <w:rFonts w:ascii="Arial" w:hAnsi="Arial" w:cs="Arial"/>
          <w:b/>
          <w:sz w:val="22"/>
          <w:szCs w:val="22"/>
        </w:rPr>
        <w:t>PRIMERO:</w:t>
      </w:r>
      <w:r w:rsidRPr="00B52C76">
        <w:rPr>
          <w:rFonts w:ascii="Arial" w:hAnsi="Arial" w:cs="Arial"/>
          <w:sz w:val="22"/>
          <w:szCs w:val="22"/>
        </w:rPr>
        <w:t xml:space="preserve"> </w:t>
      </w:r>
      <w:r w:rsidR="0003499B">
        <w:rPr>
          <w:rFonts w:ascii="Arial" w:hAnsi="Arial" w:cs="Arial"/>
          <w:sz w:val="22"/>
          <w:szCs w:val="22"/>
        </w:rPr>
        <w:t xml:space="preserve">Este Consejo General, en términos de lo expuesto en la Consideración 14ª de este documento, aprueba el procedimiento de </w:t>
      </w:r>
      <w:r w:rsidR="0003499B" w:rsidRPr="00914E7B">
        <w:rPr>
          <w:rFonts w:ascii="Arial" w:hAnsi="Arial" w:cs="Arial"/>
          <w:b/>
          <w:sz w:val="22"/>
          <w:szCs w:val="22"/>
        </w:rPr>
        <w:t>Adjudicación Directa</w:t>
      </w:r>
      <w:r w:rsidR="0003499B">
        <w:rPr>
          <w:rFonts w:ascii="Arial" w:hAnsi="Arial" w:cs="Arial"/>
          <w:sz w:val="22"/>
          <w:szCs w:val="22"/>
        </w:rPr>
        <w:t xml:space="preserve"> a la empresa denominada </w:t>
      </w:r>
      <w:r w:rsidR="0003499B" w:rsidRPr="00914E7B">
        <w:rPr>
          <w:rFonts w:ascii="Arial" w:hAnsi="Arial" w:cs="Arial"/>
          <w:b/>
          <w:sz w:val="22"/>
          <w:szCs w:val="22"/>
        </w:rPr>
        <w:t>Talleres Gráficos de México</w:t>
      </w:r>
      <w:r w:rsidR="0003499B">
        <w:rPr>
          <w:rFonts w:ascii="Arial" w:hAnsi="Arial" w:cs="Arial"/>
          <w:sz w:val="22"/>
          <w:szCs w:val="22"/>
        </w:rPr>
        <w:t xml:space="preserve">, organismo público descentralizado, para la contratación en el servicio de impresión </w:t>
      </w:r>
      <w:r w:rsidR="005A1A32">
        <w:rPr>
          <w:rFonts w:ascii="Arial" w:hAnsi="Arial" w:cs="Arial"/>
          <w:sz w:val="22"/>
          <w:szCs w:val="22"/>
        </w:rPr>
        <w:t xml:space="preserve">y producción de </w:t>
      </w:r>
      <w:r w:rsidR="0003499B">
        <w:rPr>
          <w:rFonts w:ascii="Arial" w:hAnsi="Arial" w:cs="Arial"/>
          <w:sz w:val="22"/>
          <w:szCs w:val="22"/>
        </w:rPr>
        <w:t xml:space="preserve">documentación </w:t>
      </w:r>
      <w:r w:rsidR="005A1A32">
        <w:rPr>
          <w:rFonts w:ascii="Arial" w:hAnsi="Arial" w:cs="Arial"/>
          <w:sz w:val="22"/>
          <w:szCs w:val="22"/>
        </w:rPr>
        <w:t>y</w:t>
      </w:r>
      <w:r w:rsidR="0003499B">
        <w:rPr>
          <w:rFonts w:ascii="Arial" w:hAnsi="Arial" w:cs="Arial"/>
          <w:sz w:val="22"/>
          <w:szCs w:val="22"/>
        </w:rPr>
        <w:t xml:space="preserve"> material electoral a utilizarse en el actual Proceso Electoral Local 2020-2021, cuya Jornada Electoral tendrá verificativo el día 06 de junio del año en curso, relativa a las elecciones de la Gubernatura, Diputaciones locales y miembros de los Ayuntamientos de la entidad. </w:t>
      </w:r>
    </w:p>
    <w:p w14:paraId="1D860CD4" w14:textId="77777777" w:rsidR="00466407" w:rsidRPr="00B52C76" w:rsidRDefault="00466407" w:rsidP="00390637">
      <w:pPr>
        <w:jc w:val="both"/>
        <w:rPr>
          <w:rFonts w:ascii="Arial" w:hAnsi="Arial" w:cs="Arial"/>
          <w:sz w:val="22"/>
          <w:szCs w:val="22"/>
        </w:rPr>
      </w:pPr>
    </w:p>
    <w:p w14:paraId="5AB0ECA4" w14:textId="43750020" w:rsidR="00946002" w:rsidRPr="00946002" w:rsidRDefault="00B816F7" w:rsidP="006F32D5">
      <w:pPr>
        <w:spacing w:line="360" w:lineRule="auto"/>
        <w:jc w:val="both"/>
        <w:rPr>
          <w:rFonts w:ascii="Arial" w:hAnsi="Arial" w:cs="Arial"/>
          <w:sz w:val="22"/>
          <w:szCs w:val="22"/>
        </w:rPr>
      </w:pPr>
      <w:r w:rsidRPr="00B52C76">
        <w:rPr>
          <w:rFonts w:ascii="Arial" w:hAnsi="Arial" w:cs="Arial"/>
          <w:b/>
          <w:sz w:val="22"/>
          <w:szCs w:val="22"/>
        </w:rPr>
        <w:t>SEGUNDO:</w:t>
      </w:r>
      <w:r w:rsidR="00466407" w:rsidRPr="00B52C76">
        <w:rPr>
          <w:rFonts w:ascii="Arial" w:hAnsi="Arial" w:cs="Arial"/>
          <w:b/>
          <w:sz w:val="22"/>
          <w:szCs w:val="22"/>
        </w:rPr>
        <w:t xml:space="preserve"> </w:t>
      </w:r>
      <w:r w:rsidR="004A4D69" w:rsidRPr="00946002">
        <w:rPr>
          <w:rFonts w:ascii="Arial" w:hAnsi="Arial" w:cs="Arial"/>
          <w:sz w:val="22"/>
          <w:szCs w:val="22"/>
        </w:rPr>
        <w:t xml:space="preserve">Notifíquese e </w:t>
      </w:r>
      <w:r w:rsidR="005A1A32" w:rsidRPr="00946002">
        <w:rPr>
          <w:rFonts w:ascii="Arial" w:hAnsi="Arial" w:cs="Arial"/>
          <w:sz w:val="22"/>
          <w:szCs w:val="22"/>
        </w:rPr>
        <w:t>instrúyase</w:t>
      </w:r>
      <w:r w:rsidR="004A4D69" w:rsidRPr="00946002">
        <w:rPr>
          <w:rFonts w:ascii="Arial" w:hAnsi="Arial" w:cs="Arial"/>
          <w:sz w:val="22"/>
          <w:szCs w:val="22"/>
        </w:rPr>
        <w:t xml:space="preserve"> a las Direcciones de Administración y Jurídica de este Instituto, para que a efecto de la instrumentación del procedimiento de Adjudicación Directa a Talleres Gráficos de México, realicen los trámites correspondientes a la ejecución del procedimiento señalado y en su oportunidad para que se lleva a cabo la firma del contrato que proceda con el citado proveedor. </w:t>
      </w:r>
    </w:p>
    <w:p w14:paraId="6C92E4D8" w14:textId="77777777" w:rsidR="00946002" w:rsidRDefault="00946002" w:rsidP="006F32D5">
      <w:pPr>
        <w:spacing w:line="360" w:lineRule="auto"/>
        <w:jc w:val="both"/>
        <w:rPr>
          <w:rFonts w:ascii="Arial" w:hAnsi="Arial" w:cs="Arial"/>
          <w:sz w:val="22"/>
          <w:szCs w:val="22"/>
        </w:rPr>
      </w:pPr>
    </w:p>
    <w:p w14:paraId="124B7A9C" w14:textId="2AFD48FA" w:rsidR="006F32D5" w:rsidRPr="00946002" w:rsidRDefault="00946002" w:rsidP="006F32D5">
      <w:pPr>
        <w:spacing w:line="360" w:lineRule="auto"/>
        <w:jc w:val="both"/>
        <w:rPr>
          <w:rFonts w:ascii="Arial" w:hAnsi="Arial" w:cs="Arial"/>
          <w:sz w:val="22"/>
          <w:szCs w:val="22"/>
        </w:rPr>
      </w:pPr>
      <w:r w:rsidRPr="00946002">
        <w:rPr>
          <w:rFonts w:ascii="Arial" w:hAnsi="Arial" w:cs="Arial"/>
          <w:b/>
          <w:sz w:val="22"/>
          <w:szCs w:val="22"/>
        </w:rPr>
        <w:t xml:space="preserve">TECERO: </w:t>
      </w:r>
      <w:r w:rsidR="006F32D5" w:rsidRPr="00946002">
        <w:rPr>
          <w:rFonts w:ascii="Arial" w:hAnsi="Arial" w:cs="Arial"/>
          <w:sz w:val="22"/>
          <w:szCs w:val="22"/>
        </w:rPr>
        <w:t xml:space="preserve">Notifíquese el presente por conducto de la Secretaría Ejecutiva </w:t>
      </w:r>
      <w:r w:rsidR="00CD7B90" w:rsidRPr="00946002">
        <w:rPr>
          <w:rFonts w:ascii="Arial" w:hAnsi="Arial" w:cs="Arial"/>
          <w:sz w:val="22"/>
          <w:szCs w:val="22"/>
        </w:rPr>
        <w:t>al Instituto Nacional Electoral, a través de su Unidad Técnica de Vinculación con los Organismos Públicos Locales Electorales</w:t>
      </w:r>
      <w:r w:rsidR="00CD7B90" w:rsidRPr="00946002">
        <w:rPr>
          <w:rFonts w:ascii="Arial" w:hAnsi="Arial" w:cs="Arial"/>
          <w:sz w:val="22"/>
          <w:szCs w:val="22"/>
          <w:lang w:val="es-MX"/>
        </w:rPr>
        <w:t xml:space="preserve"> y la Junta Local Ejecutiva en la entidad</w:t>
      </w:r>
      <w:r w:rsidR="00CD7B90" w:rsidRPr="00946002">
        <w:rPr>
          <w:rFonts w:ascii="Arial" w:hAnsi="Arial" w:cs="Arial"/>
          <w:sz w:val="22"/>
          <w:szCs w:val="22"/>
        </w:rPr>
        <w:t xml:space="preserve">; </w:t>
      </w:r>
      <w:r w:rsidR="006F32D5" w:rsidRPr="00946002">
        <w:rPr>
          <w:rFonts w:ascii="Arial" w:hAnsi="Arial" w:cs="Arial"/>
          <w:sz w:val="22"/>
          <w:szCs w:val="22"/>
        </w:rPr>
        <w:t xml:space="preserve">a todos los Partidos Políticos acreditados y con registro ante este Consejo General; </w:t>
      </w:r>
      <w:r w:rsidR="006F32D5" w:rsidRPr="00946002">
        <w:rPr>
          <w:rFonts w:ascii="Arial" w:hAnsi="Arial" w:cs="Arial"/>
          <w:sz w:val="22"/>
          <w:szCs w:val="22"/>
          <w:lang w:val="es-MX"/>
        </w:rPr>
        <w:t>a la Dirección de Organización Electoral de este Instituto</w:t>
      </w:r>
      <w:r w:rsidR="00CD7B90" w:rsidRPr="00946002">
        <w:rPr>
          <w:rFonts w:ascii="Arial" w:hAnsi="Arial" w:cs="Arial"/>
          <w:sz w:val="22"/>
          <w:szCs w:val="22"/>
        </w:rPr>
        <w:t>; así como</w:t>
      </w:r>
      <w:r w:rsidR="006F32D5" w:rsidRPr="00946002">
        <w:rPr>
          <w:rFonts w:ascii="Arial" w:hAnsi="Arial" w:cs="Arial"/>
          <w:sz w:val="22"/>
          <w:szCs w:val="22"/>
        </w:rPr>
        <w:t xml:space="preserve"> a los Consejos Municipales Electorales; a fin de que surtan los efectos legales a que haya lugar.</w:t>
      </w:r>
    </w:p>
    <w:p w14:paraId="1A9E8472" w14:textId="77777777" w:rsidR="00FE170A" w:rsidRPr="00B52C76" w:rsidRDefault="00FE170A" w:rsidP="00390637">
      <w:pPr>
        <w:jc w:val="both"/>
        <w:rPr>
          <w:rFonts w:ascii="Arial" w:hAnsi="Arial" w:cs="Arial"/>
          <w:b/>
          <w:color w:val="000000"/>
          <w:sz w:val="22"/>
          <w:szCs w:val="22"/>
        </w:rPr>
      </w:pPr>
    </w:p>
    <w:p w14:paraId="5CFC7DED" w14:textId="6A5E680F" w:rsidR="006B0DA4" w:rsidRDefault="00946002" w:rsidP="008F732C">
      <w:pPr>
        <w:spacing w:line="360" w:lineRule="auto"/>
        <w:jc w:val="both"/>
        <w:rPr>
          <w:rFonts w:ascii="Arial" w:eastAsia="Calibri" w:hAnsi="Arial" w:cs="Arial"/>
          <w:sz w:val="22"/>
          <w:szCs w:val="22"/>
          <w:lang w:val="es-MX" w:eastAsia="en-US"/>
        </w:rPr>
      </w:pPr>
      <w:r>
        <w:rPr>
          <w:rFonts w:ascii="Arial" w:hAnsi="Arial" w:cs="Arial"/>
          <w:b/>
          <w:color w:val="000000"/>
          <w:sz w:val="22"/>
          <w:szCs w:val="22"/>
        </w:rPr>
        <w:t>CUARTO</w:t>
      </w:r>
      <w:r w:rsidR="0057079D" w:rsidRPr="00B52C76">
        <w:rPr>
          <w:rFonts w:ascii="Arial" w:hAnsi="Arial" w:cs="Arial"/>
          <w:b/>
          <w:color w:val="000000"/>
          <w:sz w:val="22"/>
          <w:szCs w:val="22"/>
        </w:rPr>
        <w:t>:</w:t>
      </w:r>
      <w:r w:rsidR="0057079D" w:rsidRPr="00B52C76">
        <w:rPr>
          <w:rFonts w:ascii="Arial" w:hAnsi="Arial" w:cs="Arial"/>
          <w:color w:val="000000"/>
          <w:sz w:val="22"/>
          <w:szCs w:val="22"/>
        </w:rPr>
        <w:t xml:space="preserve"> </w:t>
      </w:r>
      <w:r w:rsidR="006F32D5"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6F32D5" w:rsidRPr="008F1407">
        <w:rPr>
          <w:rFonts w:ascii="Arial" w:eastAsia="Calibri" w:hAnsi="Arial" w:cs="Arial"/>
          <w:i/>
          <w:sz w:val="22"/>
          <w:szCs w:val="22"/>
          <w:lang w:val="es-MX" w:eastAsia="en-US"/>
        </w:rPr>
        <w:t>El Estado de Colima</w:t>
      </w:r>
      <w:r w:rsidR="006F32D5" w:rsidRPr="00470E11">
        <w:rPr>
          <w:rFonts w:ascii="Arial" w:eastAsia="Calibri" w:hAnsi="Arial" w:cs="Arial"/>
          <w:sz w:val="22"/>
          <w:szCs w:val="22"/>
          <w:lang w:val="es-MX" w:eastAsia="en-US"/>
        </w:rPr>
        <w:t>" y en la página de internet del Instituto Electoral del Estado.</w:t>
      </w:r>
    </w:p>
    <w:p w14:paraId="6049526C" w14:textId="2E36BC9B" w:rsidR="00390637" w:rsidRDefault="00390637" w:rsidP="00390637">
      <w:pPr>
        <w:jc w:val="both"/>
        <w:rPr>
          <w:rFonts w:ascii="Arial" w:eastAsia="Calibri" w:hAnsi="Arial" w:cs="Arial"/>
          <w:sz w:val="22"/>
          <w:szCs w:val="22"/>
          <w:lang w:val="es-MX" w:eastAsia="en-US"/>
        </w:rPr>
      </w:pPr>
    </w:p>
    <w:p w14:paraId="3EAE75FD" w14:textId="77777777" w:rsidR="006B6429" w:rsidRPr="006B6429" w:rsidRDefault="006B6429" w:rsidP="006B6429">
      <w:pPr>
        <w:spacing w:line="360" w:lineRule="auto"/>
        <w:jc w:val="both"/>
        <w:rPr>
          <w:rFonts w:ascii="Arial" w:eastAsia="Calibri" w:hAnsi="Arial" w:cs="Arial"/>
          <w:sz w:val="22"/>
          <w:szCs w:val="22"/>
          <w:lang w:val="es-MX" w:eastAsia="en-US"/>
        </w:rPr>
      </w:pPr>
      <w:r w:rsidRPr="006B6429">
        <w:rPr>
          <w:rFonts w:ascii="Arial" w:eastAsia="Calibri" w:hAnsi="Arial" w:cs="Arial"/>
          <w:sz w:val="22"/>
          <w:szCs w:val="22"/>
          <w:lang w:val="es-MX" w:eastAsia="en-US"/>
        </w:rPr>
        <w:lastRenderedPageBreak/>
        <w:t xml:space="preserve">El presente Acuerdo fue aprobado en la Décima Segunda Sesión Extraordinaria del Proceso Electoral Local 2020-2021 del Consejo General, celebrada el 20 (veinte) de febrero de 2021 (dos mil veintiuno), por unanimidad de votos a favor de las </w:t>
      </w:r>
      <w:proofErr w:type="gramStart"/>
      <w:r w:rsidRPr="006B6429">
        <w:rPr>
          <w:rFonts w:ascii="Arial" w:eastAsia="Calibri" w:hAnsi="Arial" w:cs="Arial"/>
          <w:sz w:val="22"/>
          <w:szCs w:val="22"/>
          <w:lang w:val="es-MX" w:eastAsia="en-US"/>
        </w:rPr>
        <w:t>Consejeras</w:t>
      </w:r>
      <w:proofErr w:type="gramEnd"/>
      <w:r w:rsidRPr="006B6429">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45F13397" w14:textId="77777777" w:rsidR="006B6429" w:rsidRPr="006B6429" w:rsidRDefault="006B6429" w:rsidP="006B6429">
      <w:pPr>
        <w:spacing w:line="360" w:lineRule="auto"/>
        <w:jc w:val="both"/>
        <w:rPr>
          <w:rFonts w:ascii="Arial" w:eastAsia="Calibri" w:hAnsi="Arial" w:cs="Arial"/>
          <w:sz w:val="6"/>
          <w:szCs w:val="6"/>
          <w:lang w:val="es-MX" w:eastAsia="en-US"/>
        </w:rPr>
      </w:pPr>
    </w:p>
    <w:p w14:paraId="51550909" w14:textId="77777777" w:rsidR="006B6429" w:rsidRPr="006B6429" w:rsidRDefault="006B6429" w:rsidP="006B6429">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6B6429" w:rsidRPr="006B6429" w14:paraId="571607F2" w14:textId="77777777" w:rsidTr="006B6429">
        <w:tc>
          <w:tcPr>
            <w:tcW w:w="4628" w:type="dxa"/>
            <w:hideMark/>
          </w:tcPr>
          <w:p w14:paraId="46488EA9" w14:textId="77777777" w:rsidR="006B6429" w:rsidRPr="006B6429" w:rsidRDefault="006B6429" w:rsidP="006B6429">
            <w:pPr>
              <w:spacing w:line="276" w:lineRule="auto"/>
              <w:ind w:right="-11"/>
              <w:jc w:val="center"/>
              <w:rPr>
                <w:rFonts w:ascii="Arial" w:eastAsia="Arial" w:hAnsi="Arial" w:cs="Arial"/>
                <w:b/>
                <w:sz w:val="20"/>
                <w:szCs w:val="20"/>
                <w:lang w:val="es-MX" w:eastAsia="en-US"/>
              </w:rPr>
            </w:pPr>
            <w:r w:rsidRPr="006B6429">
              <w:rPr>
                <w:rFonts w:ascii="Arial" w:eastAsia="Arial" w:hAnsi="Arial" w:cs="Arial"/>
                <w:b/>
                <w:sz w:val="20"/>
                <w:szCs w:val="20"/>
                <w:lang w:val="es-MX" w:eastAsia="en-US"/>
              </w:rPr>
              <w:t>CONSEJERA PRESIDENTA</w:t>
            </w:r>
          </w:p>
        </w:tc>
        <w:tc>
          <w:tcPr>
            <w:tcW w:w="4340" w:type="dxa"/>
            <w:gridSpan w:val="2"/>
            <w:hideMark/>
          </w:tcPr>
          <w:p w14:paraId="6895D4EA" w14:textId="77777777" w:rsidR="006B6429" w:rsidRPr="006B6429" w:rsidRDefault="006B6429" w:rsidP="006B6429">
            <w:pPr>
              <w:spacing w:line="276" w:lineRule="auto"/>
              <w:ind w:right="-11"/>
              <w:jc w:val="center"/>
              <w:rPr>
                <w:rFonts w:ascii="Arial" w:eastAsia="Arial" w:hAnsi="Arial" w:cs="Arial"/>
                <w:b/>
                <w:sz w:val="20"/>
                <w:szCs w:val="20"/>
                <w:lang w:val="es-MX" w:eastAsia="en-US"/>
              </w:rPr>
            </w:pPr>
            <w:r w:rsidRPr="006B6429">
              <w:rPr>
                <w:rFonts w:ascii="Arial" w:eastAsia="Arial" w:hAnsi="Arial" w:cs="Arial"/>
                <w:b/>
                <w:sz w:val="20"/>
                <w:szCs w:val="20"/>
                <w:lang w:val="es-MX" w:eastAsia="en-US"/>
              </w:rPr>
              <w:t>SECRETARIO EJECUTIVO</w:t>
            </w:r>
          </w:p>
        </w:tc>
      </w:tr>
      <w:tr w:rsidR="006B6429" w:rsidRPr="006B6429" w14:paraId="1EF933B3" w14:textId="77777777" w:rsidTr="006B6429">
        <w:tc>
          <w:tcPr>
            <w:tcW w:w="4628" w:type="dxa"/>
          </w:tcPr>
          <w:p w14:paraId="033BC12F" w14:textId="77777777" w:rsidR="006B6429" w:rsidRPr="006B6429" w:rsidRDefault="006B6429" w:rsidP="006B6429">
            <w:pPr>
              <w:spacing w:line="276" w:lineRule="auto"/>
              <w:ind w:right="-11"/>
              <w:rPr>
                <w:rFonts w:ascii="Arial" w:eastAsia="Arial" w:hAnsi="Arial" w:cs="Arial"/>
                <w:sz w:val="20"/>
                <w:szCs w:val="20"/>
                <w:lang w:val="es-MX" w:eastAsia="en-US"/>
              </w:rPr>
            </w:pPr>
          </w:p>
          <w:p w14:paraId="266EDBA0" w14:textId="77777777" w:rsidR="006B6429" w:rsidRPr="006B6429" w:rsidRDefault="006B6429" w:rsidP="006B6429">
            <w:pPr>
              <w:spacing w:line="276" w:lineRule="auto"/>
              <w:ind w:right="-11"/>
              <w:rPr>
                <w:rFonts w:ascii="Arial" w:eastAsia="Arial" w:hAnsi="Arial" w:cs="Arial"/>
                <w:lang w:val="es-MX" w:eastAsia="en-US"/>
              </w:rPr>
            </w:pPr>
          </w:p>
          <w:p w14:paraId="05EC61C5" w14:textId="77777777" w:rsidR="006B6429" w:rsidRPr="006B6429" w:rsidRDefault="006B6429" w:rsidP="006B6429">
            <w:pPr>
              <w:spacing w:line="276" w:lineRule="auto"/>
              <w:ind w:right="-11"/>
              <w:rPr>
                <w:rFonts w:ascii="Arial" w:eastAsia="Arial" w:hAnsi="Arial" w:cs="Arial"/>
                <w:sz w:val="20"/>
                <w:szCs w:val="20"/>
                <w:lang w:val="es-MX" w:eastAsia="en-US"/>
              </w:rPr>
            </w:pPr>
          </w:p>
          <w:p w14:paraId="586F8879" w14:textId="77777777" w:rsidR="006B6429" w:rsidRPr="006B6429" w:rsidRDefault="006B6429" w:rsidP="006B6429">
            <w:pPr>
              <w:spacing w:line="276" w:lineRule="auto"/>
              <w:ind w:right="-11"/>
              <w:rPr>
                <w:rFonts w:ascii="Arial" w:eastAsia="Arial" w:hAnsi="Arial" w:cs="Arial"/>
                <w:sz w:val="20"/>
                <w:szCs w:val="20"/>
                <w:lang w:val="es-MX" w:eastAsia="en-US"/>
              </w:rPr>
            </w:pPr>
          </w:p>
        </w:tc>
        <w:tc>
          <w:tcPr>
            <w:tcW w:w="4340" w:type="dxa"/>
            <w:gridSpan w:val="2"/>
          </w:tcPr>
          <w:p w14:paraId="49D375DA" w14:textId="77777777" w:rsidR="006B6429" w:rsidRPr="006B6429" w:rsidRDefault="006B6429" w:rsidP="006B6429">
            <w:pPr>
              <w:spacing w:line="276" w:lineRule="auto"/>
              <w:ind w:right="-11"/>
              <w:jc w:val="center"/>
              <w:rPr>
                <w:rFonts w:ascii="Arial" w:eastAsia="Arial" w:hAnsi="Arial" w:cs="Arial"/>
                <w:sz w:val="20"/>
                <w:szCs w:val="20"/>
                <w:lang w:val="en-US" w:eastAsia="en-US"/>
              </w:rPr>
            </w:pPr>
          </w:p>
          <w:p w14:paraId="505D1B9D" w14:textId="77777777" w:rsidR="006B6429" w:rsidRPr="006B6429" w:rsidRDefault="006B6429" w:rsidP="006B6429">
            <w:pPr>
              <w:spacing w:line="276" w:lineRule="auto"/>
              <w:ind w:right="-11"/>
              <w:jc w:val="center"/>
              <w:rPr>
                <w:rFonts w:ascii="Arial" w:eastAsia="Arial" w:hAnsi="Arial" w:cs="Arial"/>
                <w:sz w:val="20"/>
                <w:szCs w:val="20"/>
                <w:lang w:val="en-US" w:eastAsia="en-US"/>
              </w:rPr>
            </w:pPr>
          </w:p>
        </w:tc>
      </w:tr>
      <w:tr w:rsidR="006B6429" w:rsidRPr="006B6429" w14:paraId="3C462551" w14:textId="77777777" w:rsidTr="006B6429">
        <w:tc>
          <w:tcPr>
            <w:tcW w:w="4628" w:type="dxa"/>
            <w:hideMark/>
          </w:tcPr>
          <w:p w14:paraId="59410F73" w14:textId="77777777" w:rsidR="006B6429" w:rsidRPr="006B6429" w:rsidRDefault="006B6429" w:rsidP="006B6429">
            <w:pPr>
              <w:spacing w:line="276" w:lineRule="auto"/>
              <w:ind w:right="-11"/>
              <w:jc w:val="center"/>
              <w:rPr>
                <w:rFonts w:ascii="Arial" w:eastAsia="Arial" w:hAnsi="Arial" w:cs="Arial"/>
                <w:sz w:val="20"/>
                <w:szCs w:val="20"/>
                <w:lang w:val="es-MX" w:eastAsia="en-US"/>
              </w:rPr>
            </w:pPr>
            <w:r w:rsidRPr="006B6429">
              <w:rPr>
                <w:rFonts w:ascii="Arial" w:eastAsia="Arial" w:hAnsi="Arial" w:cs="Arial"/>
                <w:sz w:val="20"/>
                <w:szCs w:val="20"/>
                <w:lang w:val="es-MX" w:eastAsia="en-US"/>
              </w:rPr>
              <w:t>______________________________________</w:t>
            </w:r>
          </w:p>
        </w:tc>
        <w:tc>
          <w:tcPr>
            <w:tcW w:w="4340" w:type="dxa"/>
            <w:gridSpan w:val="2"/>
            <w:hideMark/>
          </w:tcPr>
          <w:p w14:paraId="2FFA9C2D"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Arial" w:hAnsi="Arial" w:cs="Arial"/>
                <w:sz w:val="20"/>
                <w:szCs w:val="20"/>
                <w:lang w:val="en-US" w:eastAsia="en-US"/>
              </w:rPr>
              <w:t>____________________________________</w:t>
            </w:r>
          </w:p>
        </w:tc>
      </w:tr>
      <w:tr w:rsidR="006B6429" w:rsidRPr="006B6429" w14:paraId="0D90FD00" w14:textId="77777777" w:rsidTr="006B6429">
        <w:tc>
          <w:tcPr>
            <w:tcW w:w="4628" w:type="dxa"/>
            <w:hideMark/>
          </w:tcPr>
          <w:p w14:paraId="6A126C64" w14:textId="77777777" w:rsidR="006B6429" w:rsidRPr="006B6429" w:rsidRDefault="006B6429" w:rsidP="006B6429">
            <w:pPr>
              <w:spacing w:line="276" w:lineRule="auto"/>
              <w:ind w:right="-11"/>
              <w:jc w:val="center"/>
              <w:rPr>
                <w:rFonts w:ascii="Arial" w:eastAsia="Arial" w:hAnsi="Arial" w:cs="Arial"/>
                <w:sz w:val="20"/>
                <w:szCs w:val="20"/>
                <w:lang w:val="es-MX" w:eastAsia="en-US"/>
              </w:rPr>
            </w:pPr>
            <w:r w:rsidRPr="006B6429">
              <w:rPr>
                <w:rFonts w:ascii="Arial" w:eastAsia="Arial" w:hAnsi="Arial" w:cs="Arial"/>
                <w:sz w:val="20"/>
                <w:szCs w:val="20"/>
                <w:lang w:val="es-MX" w:eastAsia="en-US"/>
              </w:rPr>
              <w:t>MTRA. NIRVANA FABIOLA ROSALES OCHOA</w:t>
            </w:r>
          </w:p>
        </w:tc>
        <w:tc>
          <w:tcPr>
            <w:tcW w:w="4340" w:type="dxa"/>
            <w:gridSpan w:val="2"/>
            <w:hideMark/>
          </w:tcPr>
          <w:p w14:paraId="5FD51B9B" w14:textId="77777777" w:rsidR="006B6429" w:rsidRPr="006B6429" w:rsidRDefault="006B6429" w:rsidP="006B6429">
            <w:pPr>
              <w:spacing w:line="276" w:lineRule="auto"/>
              <w:ind w:right="-11"/>
              <w:jc w:val="center"/>
              <w:rPr>
                <w:rFonts w:ascii="Arial" w:eastAsia="Arial" w:hAnsi="Arial" w:cs="Arial"/>
                <w:sz w:val="20"/>
                <w:szCs w:val="20"/>
                <w:lang w:val="es-MX" w:eastAsia="en-US"/>
              </w:rPr>
            </w:pPr>
            <w:r w:rsidRPr="006B6429">
              <w:rPr>
                <w:rFonts w:ascii="Arial" w:eastAsia="Arial" w:hAnsi="Arial" w:cs="Arial"/>
                <w:sz w:val="20"/>
                <w:szCs w:val="20"/>
                <w:lang w:val="es-MX" w:eastAsia="en-US"/>
              </w:rPr>
              <w:t>LIC. ÓSCAR OMAR ESPINOZA</w:t>
            </w:r>
          </w:p>
        </w:tc>
      </w:tr>
      <w:tr w:rsidR="006B6429" w:rsidRPr="006B6429" w14:paraId="7E0E73F0" w14:textId="77777777" w:rsidTr="006B6429">
        <w:tc>
          <w:tcPr>
            <w:tcW w:w="8968" w:type="dxa"/>
            <w:gridSpan w:val="3"/>
          </w:tcPr>
          <w:p w14:paraId="0E46ADDD" w14:textId="77777777" w:rsidR="006B6429" w:rsidRPr="006B6429" w:rsidRDefault="006B6429" w:rsidP="006B6429">
            <w:pPr>
              <w:spacing w:line="276" w:lineRule="auto"/>
              <w:ind w:right="-11"/>
              <w:jc w:val="center"/>
              <w:rPr>
                <w:rFonts w:ascii="Arial" w:eastAsia="Arial" w:hAnsi="Arial" w:cs="Arial"/>
                <w:b/>
                <w:sz w:val="2"/>
                <w:szCs w:val="20"/>
                <w:lang w:val="es-MX" w:eastAsia="en-US"/>
              </w:rPr>
            </w:pPr>
          </w:p>
          <w:p w14:paraId="4888A7FD" w14:textId="77777777" w:rsidR="006B6429" w:rsidRPr="006B6429" w:rsidRDefault="006B6429" w:rsidP="006B6429">
            <w:pPr>
              <w:spacing w:line="276" w:lineRule="auto"/>
              <w:ind w:right="-11"/>
              <w:rPr>
                <w:rFonts w:ascii="Arial" w:eastAsia="Arial" w:hAnsi="Arial" w:cs="Arial"/>
                <w:b/>
                <w:sz w:val="2"/>
                <w:szCs w:val="20"/>
                <w:lang w:val="es-MX" w:eastAsia="en-US"/>
              </w:rPr>
            </w:pPr>
          </w:p>
          <w:p w14:paraId="3DA1714C" w14:textId="77777777" w:rsidR="006B6429" w:rsidRPr="006B6429" w:rsidRDefault="006B6429" w:rsidP="006B6429">
            <w:pPr>
              <w:spacing w:line="276" w:lineRule="auto"/>
              <w:ind w:right="-11"/>
              <w:jc w:val="center"/>
              <w:rPr>
                <w:rFonts w:ascii="Arial" w:eastAsia="Arial" w:hAnsi="Arial" w:cs="Arial"/>
                <w:b/>
                <w:sz w:val="2"/>
                <w:szCs w:val="20"/>
                <w:lang w:val="es-MX" w:eastAsia="en-US"/>
              </w:rPr>
            </w:pPr>
          </w:p>
          <w:p w14:paraId="75844906" w14:textId="77777777" w:rsidR="006B6429" w:rsidRPr="006B6429" w:rsidRDefault="006B6429" w:rsidP="006B6429">
            <w:pPr>
              <w:spacing w:line="276" w:lineRule="auto"/>
              <w:ind w:right="-11"/>
              <w:jc w:val="center"/>
              <w:rPr>
                <w:rFonts w:ascii="Arial" w:eastAsia="Arial" w:hAnsi="Arial" w:cs="Arial"/>
                <w:b/>
                <w:sz w:val="2"/>
                <w:szCs w:val="20"/>
                <w:lang w:val="es-MX" w:eastAsia="en-US"/>
              </w:rPr>
            </w:pPr>
          </w:p>
          <w:p w14:paraId="6EF251E7" w14:textId="77777777" w:rsidR="006B6429" w:rsidRPr="006B6429" w:rsidRDefault="006B6429" w:rsidP="006B6429">
            <w:pPr>
              <w:spacing w:line="276" w:lineRule="auto"/>
              <w:ind w:right="-11"/>
              <w:rPr>
                <w:rFonts w:ascii="Arial" w:eastAsia="Arial" w:hAnsi="Arial" w:cs="Arial"/>
                <w:b/>
                <w:sz w:val="2"/>
                <w:szCs w:val="2"/>
                <w:lang w:val="es-MX" w:eastAsia="en-US"/>
              </w:rPr>
            </w:pPr>
          </w:p>
          <w:p w14:paraId="613D0C51" w14:textId="77777777" w:rsidR="006B6429" w:rsidRPr="006B6429" w:rsidRDefault="006B6429" w:rsidP="006B6429">
            <w:pPr>
              <w:spacing w:line="276" w:lineRule="auto"/>
              <w:ind w:right="-11"/>
              <w:jc w:val="center"/>
              <w:rPr>
                <w:rFonts w:ascii="Arial" w:eastAsia="Arial" w:hAnsi="Arial" w:cs="Arial"/>
                <w:b/>
                <w:sz w:val="20"/>
                <w:szCs w:val="20"/>
                <w:lang w:val="es-MX" w:eastAsia="en-US"/>
              </w:rPr>
            </w:pPr>
            <w:r w:rsidRPr="006B6429">
              <w:rPr>
                <w:rFonts w:ascii="Arial" w:eastAsia="Arial" w:hAnsi="Arial" w:cs="Arial"/>
                <w:b/>
                <w:sz w:val="20"/>
                <w:szCs w:val="20"/>
                <w:lang w:val="es-MX" w:eastAsia="en-US"/>
              </w:rPr>
              <w:t>CONSEJERAS Y CONSEJEROS ELECTORALES</w:t>
            </w:r>
          </w:p>
        </w:tc>
      </w:tr>
      <w:tr w:rsidR="006B6429" w:rsidRPr="006B6429" w14:paraId="7E0E49F8" w14:textId="77777777" w:rsidTr="006B6429">
        <w:tc>
          <w:tcPr>
            <w:tcW w:w="4628" w:type="dxa"/>
          </w:tcPr>
          <w:p w14:paraId="0B82A957" w14:textId="77777777" w:rsidR="006B6429" w:rsidRPr="006B6429" w:rsidRDefault="006B6429" w:rsidP="006B6429">
            <w:pPr>
              <w:spacing w:line="276" w:lineRule="auto"/>
              <w:ind w:right="-11"/>
              <w:jc w:val="center"/>
              <w:rPr>
                <w:rFonts w:ascii="Arial" w:eastAsia="Arial" w:hAnsi="Arial" w:cs="Arial"/>
                <w:sz w:val="20"/>
                <w:szCs w:val="18"/>
                <w:lang w:val="en-US" w:eastAsia="en-US"/>
              </w:rPr>
            </w:pPr>
          </w:p>
          <w:p w14:paraId="2EA7187E" w14:textId="77777777" w:rsidR="006B6429" w:rsidRPr="006B6429" w:rsidRDefault="006B6429" w:rsidP="006B6429">
            <w:pPr>
              <w:spacing w:line="276" w:lineRule="auto"/>
              <w:ind w:right="-11"/>
              <w:jc w:val="center"/>
              <w:rPr>
                <w:rFonts w:ascii="Arial" w:eastAsia="Arial" w:hAnsi="Arial" w:cs="Arial"/>
                <w:sz w:val="20"/>
                <w:szCs w:val="18"/>
                <w:lang w:val="en-US" w:eastAsia="en-US"/>
              </w:rPr>
            </w:pPr>
          </w:p>
          <w:p w14:paraId="5B6361DA" w14:textId="77777777" w:rsidR="006B6429" w:rsidRPr="006B6429" w:rsidRDefault="006B6429" w:rsidP="006B6429">
            <w:pPr>
              <w:spacing w:line="276" w:lineRule="auto"/>
              <w:ind w:right="-11"/>
              <w:rPr>
                <w:rFonts w:ascii="Arial" w:eastAsia="Arial" w:hAnsi="Arial" w:cs="Arial"/>
                <w:i/>
                <w:sz w:val="18"/>
                <w:szCs w:val="20"/>
                <w:lang w:val="en-US" w:eastAsia="en-US"/>
              </w:rPr>
            </w:pPr>
          </w:p>
          <w:p w14:paraId="0EADDE5C" w14:textId="77777777" w:rsidR="006B6429" w:rsidRPr="006B6429" w:rsidRDefault="006B6429" w:rsidP="006B6429">
            <w:pPr>
              <w:spacing w:line="276" w:lineRule="auto"/>
              <w:ind w:right="-11"/>
              <w:rPr>
                <w:rFonts w:ascii="Arial" w:eastAsia="Arial" w:hAnsi="Arial" w:cs="Arial"/>
                <w:sz w:val="10"/>
                <w:szCs w:val="10"/>
                <w:lang w:val="en-US" w:eastAsia="en-US"/>
              </w:rPr>
            </w:pPr>
          </w:p>
          <w:p w14:paraId="3F38340E" w14:textId="77777777" w:rsidR="006B6429" w:rsidRPr="006B6429" w:rsidRDefault="006B6429" w:rsidP="006B6429">
            <w:pPr>
              <w:spacing w:line="276" w:lineRule="auto"/>
              <w:ind w:right="-11"/>
              <w:rPr>
                <w:rFonts w:ascii="Arial" w:eastAsia="Arial" w:hAnsi="Arial" w:cs="Arial"/>
                <w:sz w:val="10"/>
                <w:szCs w:val="10"/>
                <w:lang w:val="en-US" w:eastAsia="en-US"/>
              </w:rPr>
            </w:pPr>
          </w:p>
          <w:p w14:paraId="6A31E59C" w14:textId="77777777" w:rsidR="006B6429" w:rsidRPr="006B6429" w:rsidRDefault="006B6429" w:rsidP="006B6429">
            <w:pPr>
              <w:spacing w:line="276" w:lineRule="auto"/>
              <w:ind w:right="-11"/>
              <w:rPr>
                <w:rFonts w:ascii="Arial" w:eastAsia="Arial" w:hAnsi="Arial" w:cs="Arial"/>
                <w:sz w:val="10"/>
                <w:szCs w:val="10"/>
                <w:lang w:val="en-US" w:eastAsia="en-US"/>
              </w:rPr>
            </w:pPr>
          </w:p>
          <w:p w14:paraId="17427A6D" w14:textId="77777777" w:rsidR="006B6429" w:rsidRPr="006B6429" w:rsidRDefault="006B6429" w:rsidP="006B6429">
            <w:pPr>
              <w:spacing w:line="276" w:lineRule="auto"/>
              <w:ind w:right="-11"/>
              <w:rPr>
                <w:rFonts w:ascii="Arial" w:eastAsia="Arial" w:hAnsi="Arial" w:cs="Arial"/>
                <w:sz w:val="10"/>
                <w:szCs w:val="10"/>
                <w:lang w:val="en-US" w:eastAsia="en-US"/>
              </w:rPr>
            </w:pPr>
          </w:p>
          <w:p w14:paraId="6C5F5886" w14:textId="77777777" w:rsidR="006B6429" w:rsidRPr="006B6429" w:rsidRDefault="006B6429" w:rsidP="006B6429">
            <w:pPr>
              <w:spacing w:line="276" w:lineRule="auto"/>
              <w:ind w:right="-11"/>
              <w:rPr>
                <w:rFonts w:ascii="Arial" w:eastAsia="Arial" w:hAnsi="Arial" w:cs="Arial"/>
                <w:sz w:val="10"/>
                <w:szCs w:val="10"/>
                <w:lang w:val="en-US" w:eastAsia="en-US"/>
              </w:rPr>
            </w:pPr>
          </w:p>
          <w:p w14:paraId="20D3FDF9"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Arial" w:hAnsi="Arial" w:cs="Arial"/>
                <w:sz w:val="20"/>
                <w:szCs w:val="20"/>
                <w:lang w:val="en-US" w:eastAsia="en-US"/>
              </w:rPr>
              <w:t>_____________________________________</w:t>
            </w:r>
          </w:p>
        </w:tc>
        <w:tc>
          <w:tcPr>
            <w:tcW w:w="4340" w:type="dxa"/>
            <w:gridSpan w:val="2"/>
          </w:tcPr>
          <w:p w14:paraId="7FC30581" w14:textId="77777777" w:rsidR="006B6429" w:rsidRPr="006B6429" w:rsidRDefault="006B6429" w:rsidP="006B6429">
            <w:pPr>
              <w:spacing w:line="276" w:lineRule="auto"/>
              <w:ind w:right="-11"/>
              <w:jc w:val="center"/>
              <w:rPr>
                <w:rFonts w:ascii="Arial" w:eastAsia="Arial" w:hAnsi="Arial" w:cs="Arial"/>
                <w:sz w:val="10"/>
                <w:szCs w:val="10"/>
                <w:lang w:val="en-US" w:eastAsia="en-US"/>
              </w:rPr>
            </w:pPr>
          </w:p>
          <w:p w14:paraId="77B73413" w14:textId="77777777" w:rsidR="006B6429" w:rsidRPr="006B6429" w:rsidRDefault="006B6429" w:rsidP="006B6429">
            <w:pPr>
              <w:spacing w:line="276" w:lineRule="auto"/>
              <w:ind w:right="-11"/>
              <w:rPr>
                <w:rFonts w:ascii="Arial" w:eastAsia="Arial" w:hAnsi="Arial" w:cs="Arial"/>
                <w:sz w:val="20"/>
                <w:szCs w:val="18"/>
                <w:lang w:val="en-US" w:eastAsia="en-US"/>
              </w:rPr>
            </w:pPr>
          </w:p>
          <w:p w14:paraId="4A55B3D0" w14:textId="77777777" w:rsidR="006B6429" w:rsidRPr="006B6429" w:rsidRDefault="006B6429" w:rsidP="006B6429">
            <w:pPr>
              <w:spacing w:line="276" w:lineRule="auto"/>
              <w:ind w:right="-11"/>
              <w:jc w:val="center"/>
              <w:rPr>
                <w:rFonts w:ascii="Arial" w:eastAsia="Arial" w:hAnsi="Arial" w:cs="Arial"/>
                <w:sz w:val="18"/>
                <w:szCs w:val="18"/>
                <w:lang w:val="en-US" w:eastAsia="en-US"/>
              </w:rPr>
            </w:pPr>
          </w:p>
          <w:p w14:paraId="54E01697" w14:textId="77777777" w:rsidR="006B6429" w:rsidRPr="006B6429" w:rsidRDefault="006B6429" w:rsidP="006B6429">
            <w:pPr>
              <w:spacing w:line="276" w:lineRule="auto"/>
              <w:ind w:right="-11"/>
              <w:jc w:val="center"/>
              <w:rPr>
                <w:rFonts w:ascii="Arial" w:eastAsia="Arial" w:hAnsi="Arial" w:cs="Arial"/>
                <w:sz w:val="20"/>
                <w:szCs w:val="20"/>
                <w:lang w:val="en-US" w:eastAsia="en-US"/>
              </w:rPr>
            </w:pPr>
          </w:p>
          <w:p w14:paraId="33CF8B81" w14:textId="77777777" w:rsidR="006B6429" w:rsidRPr="006B6429" w:rsidRDefault="006B6429" w:rsidP="006B6429">
            <w:pPr>
              <w:spacing w:line="276" w:lineRule="auto"/>
              <w:ind w:right="-11"/>
              <w:jc w:val="center"/>
              <w:rPr>
                <w:rFonts w:ascii="Arial" w:eastAsia="Arial" w:hAnsi="Arial" w:cs="Arial"/>
                <w:sz w:val="20"/>
                <w:szCs w:val="20"/>
                <w:lang w:val="en-US" w:eastAsia="en-US"/>
              </w:rPr>
            </w:pPr>
          </w:p>
          <w:p w14:paraId="3C2795E0" w14:textId="77777777" w:rsidR="006B6429" w:rsidRPr="006B6429" w:rsidRDefault="006B6429" w:rsidP="006B6429">
            <w:pPr>
              <w:spacing w:line="276" w:lineRule="auto"/>
              <w:ind w:right="-11"/>
              <w:jc w:val="center"/>
              <w:rPr>
                <w:rFonts w:ascii="Arial" w:eastAsia="Arial" w:hAnsi="Arial" w:cs="Arial"/>
                <w:sz w:val="20"/>
                <w:szCs w:val="20"/>
                <w:lang w:val="en-US" w:eastAsia="en-US"/>
              </w:rPr>
            </w:pPr>
          </w:p>
          <w:p w14:paraId="55AD8D30"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Arial" w:hAnsi="Arial" w:cs="Arial"/>
                <w:sz w:val="20"/>
                <w:szCs w:val="20"/>
                <w:lang w:val="en-US" w:eastAsia="en-US"/>
              </w:rPr>
              <w:t>___________________________________</w:t>
            </w:r>
          </w:p>
        </w:tc>
      </w:tr>
      <w:tr w:rsidR="006B6429" w:rsidRPr="006B6429" w14:paraId="69ABFF96" w14:textId="77777777" w:rsidTr="006B6429">
        <w:tc>
          <w:tcPr>
            <w:tcW w:w="4628" w:type="dxa"/>
          </w:tcPr>
          <w:p w14:paraId="05389FA4" w14:textId="77777777" w:rsidR="006B6429" w:rsidRPr="006B6429" w:rsidRDefault="006B6429" w:rsidP="006B6429">
            <w:pPr>
              <w:spacing w:line="276" w:lineRule="auto"/>
              <w:rPr>
                <w:rFonts w:ascii="Arial" w:eastAsia="Arial" w:hAnsi="Arial" w:cs="Arial"/>
                <w:sz w:val="20"/>
                <w:szCs w:val="20"/>
                <w:lang w:val="en-US" w:eastAsia="en-US"/>
              </w:rPr>
            </w:pPr>
            <w:r w:rsidRPr="006B6429">
              <w:rPr>
                <w:rFonts w:ascii="Arial" w:eastAsia="Arial" w:hAnsi="Arial" w:cs="Arial"/>
                <w:sz w:val="20"/>
                <w:szCs w:val="20"/>
                <w:lang w:val="es-MX" w:eastAsia="en-US"/>
              </w:rPr>
              <w:t xml:space="preserve">       MTRA. </w:t>
            </w:r>
            <w:r w:rsidRPr="006B6429">
              <w:rPr>
                <w:rFonts w:ascii="Arial" w:eastAsia="Calibri" w:hAnsi="Arial" w:cs="Arial"/>
                <w:sz w:val="22"/>
                <w:szCs w:val="22"/>
                <w:lang w:val="es-MX" w:eastAsia="en-US"/>
              </w:rPr>
              <w:t>MARTHA ELBA IZA HUERTA</w:t>
            </w:r>
          </w:p>
          <w:p w14:paraId="68510375" w14:textId="77777777" w:rsidR="006B6429" w:rsidRPr="006B6429" w:rsidRDefault="006B6429" w:rsidP="006B6429">
            <w:pPr>
              <w:spacing w:line="276" w:lineRule="auto"/>
              <w:rPr>
                <w:rFonts w:ascii="Arial" w:eastAsia="Arial" w:hAnsi="Arial" w:cs="Arial"/>
                <w:sz w:val="20"/>
                <w:szCs w:val="20"/>
                <w:lang w:val="en-US" w:eastAsia="en-US"/>
              </w:rPr>
            </w:pPr>
          </w:p>
          <w:p w14:paraId="06FE9824" w14:textId="77777777" w:rsidR="006B6429" w:rsidRPr="006B6429" w:rsidRDefault="006B6429" w:rsidP="006B6429">
            <w:pPr>
              <w:spacing w:line="276" w:lineRule="auto"/>
              <w:rPr>
                <w:rFonts w:ascii="Arial" w:eastAsia="Arial" w:hAnsi="Arial" w:cs="Arial"/>
                <w:sz w:val="16"/>
                <w:szCs w:val="16"/>
                <w:lang w:val="en-US" w:eastAsia="en-US"/>
              </w:rPr>
            </w:pPr>
          </w:p>
          <w:p w14:paraId="701F617C" w14:textId="77777777" w:rsidR="006B6429" w:rsidRPr="006B6429" w:rsidRDefault="006B6429" w:rsidP="006B6429">
            <w:pPr>
              <w:spacing w:line="276" w:lineRule="auto"/>
              <w:rPr>
                <w:rFonts w:ascii="Arial" w:eastAsia="Arial" w:hAnsi="Arial" w:cs="Arial"/>
                <w:sz w:val="16"/>
                <w:szCs w:val="16"/>
                <w:lang w:val="en-US" w:eastAsia="en-US"/>
              </w:rPr>
            </w:pPr>
          </w:p>
          <w:p w14:paraId="7EEBCC07" w14:textId="77777777" w:rsidR="006B6429" w:rsidRPr="006B6429" w:rsidRDefault="006B6429" w:rsidP="006B6429">
            <w:pPr>
              <w:spacing w:line="276" w:lineRule="auto"/>
              <w:rPr>
                <w:rFonts w:ascii="Arial" w:eastAsia="Arial" w:hAnsi="Arial" w:cs="Arial"/>
                <w:sz w:val="16"/>
                <w:szCs w:val="16"/>
                <w:lang w:val="en-US" w:eastAsia="en-US"/>
              </w:rPr>
            </w:pPr>
          </w:p>
          <w:p w14:paraId="36FF1DA8" w14:textId="77777777" w:rsidR="006B6429" w:rsidRPr="006B6429" w:rsidRDefault="006B6429" w:rsidP="006B6429">
            <w:pPr>
              <w:spacing w:line="276" w:lineRule="auto"/>
              <w:rPr>
                <w:rFonts w:ascii="Arial" w:eastAsia="Arial" w:hAnsi="Arial" w:cs="Arial"/>
                <w:sz w:val="16"/>
                <w:szCs w:val="16"/>
                <w:lang w:val="en-US" w:eastAsia="en-US"/>
              </w:rPr>
            </w:pPr>
          </w:p>
          <w:p w14:paraId="74218C45" w14:textId="77777777" w:rsidR="006B6429" w:rsidRPr="006B6429" w:rsidRDefault="006B6429" w:rsidP="006B6429">
            <w:pPr>
              <w:spacing w:line="276" w:lineRule="auto"/>
              <w:rPr>
                <w:rFonts w:ascii="Arial" w:eastAsia="Arial" w:hAnsi="Arial" w:cs="Arial"/>
                <w:sz w:val="16"/>
                <w:szCs w:val="16"/>
                <w:lang w:val="en-US" w:eastAsia="en-US"/>
              </w:rPr>
            </w:pPr>
          </w:p>
          <w:p w14:paraId="460F35E4" w14:textId="77777777" w:rsidR="006B6429" w:rsidRPr="006B6429" w:rsidRDefault="006B6429" w:rsidP="006B6429">
            <w:pPr>
              <w:spacing w:line="276" w:lineRule="auto"/>
              <w:rPr>
                <w:rFonts w:ascii="Arial" w:eastAsia="Arial" w:hAnsi="Arial" w:cs="Arial"/>
                <w:sz w:val="16"/>
                <w:szCs w:val="16"/>
                <w:lang w:val="en-US" w:eastAsia="en-US"/>
              </w:rPr>
            </w:pPr>
          </w:p>
          <w:p w14:paraId="50934B5C" w14:textId="77777777" w:rsidR="006B6429" w:rsidRPr="006B6429" w:rsidRDefault="006B6429" w:rsidP="006B6429">
            <w:pPr>
              <w:spacing w:line="276" w:lineRule="auto"/>
              <w:rPr>
                <w:rFonts w:ascii="Arial" w:eastAsia="Arial" w:hAnsi="Arial" w:cs="Arial"/>
                <w:sz w:val="20"/>
                <w:szCs w:val="20"/>
                <w:lang w:val="en-US" w:eastAsia="en-US"/>
              </w:rPr>
            </w:pPr>
          </w:p>
        </w:tc>
        <w:tc>
          <w:tcPr>
            <w:tcW w:w="4340" w:type="dxa"/>
            <w:gridSpan w:val="2"/>
          </w:tcPr>
          <w:p w14:paraId="3DBEF8F7" w14:textId="77777777" w:rsidR="006B6429" w:rsidRPr="006B6429" w:rsidRDefault="006B6429" w:rsidP="006B6429">
            <w:pPr>
              <w:spacing w:line="276" w:lineRule="auto"/>
              <w:ind w:right="-11"/>
              <w:jc w:val="center"/>
              <w:rPr>
                <w:rFonts w:ascii="Arial" w:eastAsia="Calibri" w:hAnsi="Arial" w:cs="Arial"/>
                <w:sz w:val="22"/>
                <w:szCs w:val="22"/>
                <w:lang w:val="es-MX" w:eastAsia="en-US"/>
              </w:rPr>
            </w:pPr>
            <w:r w:rsidRPr="006B6429">
              <w:rPr>
                <w:rFonts w:ascii="Arial" w:eastAsia="Arial" w:hAnsi="Arial" w:cs="Arial"/>
                <w:sz w:val="20"/>
                <w:szCs w:val="20"/>
                <w:lang w:val="en-US" w:eastAsia="en-US"/>
              </w:rPr>
              <w:t xml:space="preserve">MTRA. </w:t>
            </w:r>
            <w:r w:rsidRPr="006B6429">
              <w:rPr>
                <w:rFonts w:ascii="Arial" w:eastAsia="Calibri" w:hAnsi="Arial" w:cs="Arial"/>
                <w:sz w:val="22"/>
                <w:szCs w:val="22"/>
                <w:lang w:val="es-MX" w:eastAsia="en-US"/>
              </w:rPr>
              <w:t xml:space="preserve">ARLEN ALEJANDRA </w:t>
            </w:r>
          </w:p>
          <w:p w14:paraId="6261EED3" w14:textId="77777777" w:rsidR="006B6429" w:rsidRPr="006B6429" w:rsidRDefault="006B6429" w:rsidP="006B6429">
            <w:pPr>
              <w:spacing w:line="276" w:lineRule="auto"/>
              <w:ind w:right="-11"/>
              <w:jc w:val="center"/>
              <w:rPr>
                <w:rFonts w:ascii="Arial" w:eastAsia="Arial" w:hAnsi="Arial" w:cs="Arial"/>
                <w:sz w:val="20"/>
                <w:szCs w:val="20"/>
                <w:lang w:val="es-MX" w:eastAsia="en-US"/>
              </w:rPr>
            </w:pPr>
            <w:r w:rsidRPr="006B6429">
              <w:rPr>
                <w:rFonts w:ascii="Arial" w:eastAsia="Calibri" w:hAnsi="Arial" w:cs="Arial"/>
                <w:sz w:val="22"/>
                <w:szCs w:val="22"/>
                <w:lang w:val="es-MX" w:eastAsia="en-US"/>
              </w:rPr>
              <w:t>MARTÍNEZ FUENTES</w:t>
            </w:r>
          </w:p>
          <w:p w14:paraId="6213FF59" w14:textId="77777777" w:rsidR="006B6429" w:rsidRPr="006B6429" w:rsidRDefault="006B6429" w:rsidP="006B6429">
            <w:pPr>
              <w:spacing w:line="276" w:lineRule="auto"/>
              <w:ind w:right="-11"/>
              <w:jc w:val="center"/>
              <w:rPr>
                <w:rFonts w:ascii="Arial" w:eastAsia="Arial" w:hAnsi="Arial" w:cs="Arial"/>
                <w:sz w:val="20"/>
                <w:szCs w:val="20"/>
                <w:lang w:val="es-MX" w:eastAsia="en-US"/>
              </w:rPr>
            </w:pPr>
          </w:p>
          <w:p w14:paraId="3437EC59" w14:textId="77777777" w:rsidR="006B6429" w:rsidRPr="006B6429" w:rsidRDefault="006B6429" w:rsidP="006B6429">
            <w:pPr>
              <w:spacing w:line="276" w:lineRule="auto"/>
              <w:ind w:right="-11"/>
              <w:jc w:val="center"/>
              <w:rPr>
                <w:rFonts w:ascii="Arial" w:eastAsia="Arial" w:hAnsi="Arial" w:cs="Arial"/>
                <w:sz w:val="20"/>
                <w:szCs w:val="20"/>
                <w:lang w:val="es-MX" w:eastAsia="en-US"/>
              </w:rPr>
            </w:pPr>
          </w:p>
          <w:p w14:paraId="6072E533" w14:textId="77777777" w:rsidR="006B6429" w:rsidRPr="006B6429" w:rsidRDefault="006B6429" w:rsidP="006B6429">
            <w:pPr>
              <w:spacing w:line="276" w:lineRule="auto"/>
              <w:ind w:right="-11"/>
              <w:rPr>
                <w:rFonts w:ascii="Arial" w:eastAsia="Arial" w:hAnsi="Arial" w:cs="Arial"/>
                <w:sz w:val="20"/>
                <w:szCs w:val="20"/>
                <w:lang w:val="es-MX" w:eastAsia="en-US"/>
              </w:rPr>
            </w:pPr>
          </w:p>
          <w:p w14:paraId="32CFD1AF" w14:textId="77777777" w:rsidR="006B6429" w:rsidRPr="006B6429" w:rsidRDefault="006B6429" w:rsidP="006B6429">
            <w:pPr>
              <w:spacing w:line="276" w:lineRule="auto"/>
              <w:ind w:right="-11"/>
              <w:rPr>
                <w:rFonts w:ascii="Arial" w:eastAsia="Arial" w:hAnsi="Arial" w:cs="Arial"/>
                <w:sz w:val="20"/>
                <w:szCs w:val="20"/>
                <w:lang w:val="es-MX" w:eastAsia="en-US"/>
              </w:rPr>
            </w:pPr>
          </w:p>
        </w:tc>
      </w:tr>
      <w:tr w:rsidR="006B6429" w:rsidRPr="006B6429" w14:paraId="71F29B70" w14:textId="77777777" w:rsidTr="006B6429">
        <w:tc>
          <w:tcPr>
            <w:tcW w:w="4628" w:type="dxa"/>
            <w:hideMark/>
          </w:tcPr>
          <w:p w14:paraId="0679159B"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Arial" w:hAnsi="Arial" w:cs="Arial"/>
                <w:sz w:val="20"/>
                <w:szCs w:val="20"/>
                <w:lang w:val="en-US" w:eastAsia="en-US"/>
              </w:rPr>
              <w:t>____________________________________</w:t>
            </w:r>
          </w:p>
        </w:tc>
        <w:tc>
          <w:tcPr>
            <w:tcW w:w="4340" w:type="dxa"/>
            <w:gridSpan w:val="2"/>
            <w:hideMark/>
          </w:tcPr>
          <w:p w14:paraId="6E3E954D"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Arial" w:hAnsi="Arial" w:cs="Arial"/>
                <w:sz w:val="20"/>
                <w:szCs w:val="20"/>
                <w:lang w:val="en-US" w:eastAsia="en-US"/>
              </w:rPr>
              <w:t>____________________________________</w:t>
            </w:r>
          </w:p>
        </w:tc>
      </w:tr>
      <w:tr w:rsidR="006B6429" w:rsidRPr="006B6429" w14:paraId="00134F0C" w14:textId="77777777" w:rsidTr="006B6429">
        <w:trPr>
          <w:trHeight w:val="435"/>
        </w:trPr>
        <w:tc>
          <w:tcPr>
            <w:tcW w:w="4628" w:type="dxa"/>
            <w:hideMark/>
          </w:tcPr>
          <w:p w14:paraId="03420A42" w14:textId="77777777" w:rsidR="006B6429" w:rsidRPr="006B6429" w:rsidRDefault="006B6429" w:rsidP="006B6429">
            <w:pPr>
              <w:spacing w:line="276" w:lineRule="auto"/>
              <w:ind w:right="-11"/>
              <w:jc w:val="center"/>
              <w:rPr>
                <w:rFonts w:ascii="Arial" w:eastAsia="Calibri" w:hAnsi="Arial" w:cs="Arial"/>
                <w:sz w:val="22"/>
                <w:szCs w:val="22"/>
                <w:lang w:val="es-MX" w:eastAsia="en-US"/>
              </w:rPr>
            </w:pPr>
            <w:r w:rsidRPr="006B6429">
              <w:rPr>
                <w:rFonts w:ascii="Arial" w:eastAsia="Calibri" w:hAnsi="Arial" w:cs="Arial"/>
                <w:sz w:val="22"/>
                <w:szCs w:val="22"/>
                <w:lang w:val="es-MX" w:eastAsia="en-US"/>
              </w:rPr>
              <w:t xml:space="preserve">LICDA. ROSA ELIZABETH </w:t>
            </w:r>
          </w:p>
          <w:p w14:paraId="17902F1D"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Calibri" w:hAnsi="Arial" w:cs="Arial"/>
                <w:sz w:val="22"/>
                <w:szCs w:val="22"/>
                <w:lang w:val="es-MX" w:eastAsia="en-US"/>
              </w:rPr>
              <w:t>CARRILLO RUIZ</w:t>
            </w:r>
          </w:p>
        </w:tc>
        <w:tc>
          <w:tcPr>
            <w:tcW w:w="4340" w:type="dxa"/>
            <w:gridSpan w:val="2"/>
            <w:hideMark/>
          </w:tcPr>
          <w:p w14:paraId="116C3AAA" w14:textId="77777777" w:rsidR="006B6429" w:rsidRPr="006B6429" w:rsidRDefault="006B6429" w:rsidP="006B6429">
            <w:pPr>
              <w:spacing w:line="276" w:lineRule="auto"/>
              <w:ind w:right="-11"/>
              <w:jc w:val="center"/>
              <w:rPr>
                <w:rFonts w:ascii="Arial" w:eastAsia="Arial" w:hAnsi="Arial" w:cs="Arial"/>
                <w:sz w:val="20"/>
                <w:szCs w:val="20"/>
                <w:lang w:val="es-MX" w:eastAsia="en-US"/>
              </w:rPr>
            </w:pPr>
            <w:r w:rsidRPr="006B6429">
              <w:rPr>
                <w:rFonts w:ascii="Arial" w:eastAsia="Calibri" w:hAnsi="Arial" w:cs="Arial"/>
                <w:sz w:val="22"/>
                <w:szCs w:val="22"/>
                <w:lang w:val="es-MX" w:eastAsia="en-US"/>
              </w:rPr>
              <w:t>LIC. JUAN RAMÍREZ RAMOS</w:t>
            </w:r>
          </w:p>
        </w:tc>
      </w:tr>
      <w:tr w:rsidR="006B6429" w:rsidRPr="006B6429" w14:paraId="2321962C" w14:textId="77777777" w:rsidTr="006B6429">
        <w:trPr>
          <w:gridAfter w:val="1"/>
          <w:wAfter w:w="39" w:type="dxa"/>
          <w:trHeight w:val="80"/>
        </w:trPr>
        <w:tc>
          <w:tcPr>
            <w:tcW w:w="8929" w:type="dxa"/>
            <w:gridSpan w:val="2"/>
          </w:tcPr>
          <w:p w14:paraId="7FCC372D" w14:textId="77777777" w:rsidR="006B6429" w:rsidRPr="006B6429" w:rsidRDefault="006B6429" w:rsidP="006B6429">
            <w:pPr>
              <w:spacing w:line="276" w:lineRule="auto"/>
              <w:rPr>
                <w:sz w:val="14"/>
              </w:rPr>
            </w:pPr>
          </w:p>
          <w:tbl>
            <w:tblPr>
              <w:tblW w:w="8718" w:type="dxa"/>
              <w:tblInd w:w="104" w:type="dxa"/>
              <w:tblLook w:val="04A0" w:firstRow="1" w:lastRow="0" w:firstColumn="1" w:lastColumn="0" w:noHBand="0" w:noVBand="1"/>
            </w:tblPr>
            <w:tblGrid>
              <w:gridCol w:w="4395"/>
              <w:gridCol w:w="4323"/>
            </w:tblGrid>
            <w:tr w:rsidR="006B6429" w:rsidRPr="006B6429" w14:paraId="2AB779B5" w14:textId="77777777">
              <w:tc>
                <w:tcPr>
                  <w:tcW w:w="4395" w:type="dxa"/>
                </w:tcPr>
                <w:p w14:paraId="586DC5EA" w14:textId="77777777" w:rsidR="006B6429" w:rsidRPr="006B6429" w:rsidRDefault="006B6429" w:rsidP="006B6429">
                  <w:pPr>
                    <w:spacing w:line="276" w:lineRule="auto"/>
                    <w:rPr>
                      <w:rFonts w:ascii="Arial" w:eastAsia="Arial" w:hAnsi="Arial" w:cs="Arial"/>
                      <w:sz w:val="20"/>
                      <w:szCs w:val="20"/>
                      <w:lang w:val="en-US" w:eastAsia="en-US"/>
                    </w:rPr>
                  </w:pPr>
                </w:p>
                <w:p w14:paraId="064E8059" w14:textId="77777777" w:rsidR="006B6429" w:rsidRPr="006B6429" w:rsidRDefault="006B6429" w:rsidP="006B6429">
                  <w:pPr>
                    <w:spacing w:line="276" w:lineRule="auto"/>
                    <w:rPr>
                      <w:rFonts w:ascii="Arial" w:eastAsia="Arial" w:hAnsi="Arial" w:cs="Arial"/>
                      <w:sz w:val="20"/>
                      <w:szCs w:val="20"/>
                      <w:lang w:val="en-US" w:eastAsia="en-US"/>
                    </w:rPr>
                  </w:pPr>
                </w:p>
                <w:p w14:paraId="0C9E7DBF" w14:textId="77777777" w:rsidR="006B6429" w:rsidRPr="006B6429" w:rsidRDefault="006B6429" w:rsidP="006B6429">
                  <w:pPr>
                    <w:spacing w:line="276" w:lineRule="auto"/>
                    <w:rPr>
                      <w:rFonts w:ascii="Arial" w:eastAsia="Arial" w:hAnsi="Arial" w:cs="Arial"/>
                      <w:sz w:val="20"/>
                      <w:szCs w:val="20"/>
                      <w:lang w:val="en-US" w:eastAsia="en-US"/>
                    </w:rPr>
                  </w:pPr>
                </w:p>
                <w:p w14:paraId="374AD0B2" w14:textId="77777777" w:rsidR="006B6429" w:rsidRPr="006B6429" w:rsidRDefault="006B6429" w:rsidP="006B6429">
                  <w:pPr>
                    <w:spacing w:line="276" w:lineRule="auto"/>
                    <w:jc w:val="center"/>
                    <w:rPr>
                      <w:rFonts w:ascii="Arial" w:eastAsia="Arial" w:hAnsi="Arial" w:cs="Arial"/>
                      <w:sz w:val="20"/>
                      <w:szCs w:val="20"/>
                      <w:lang w:val="en-US" w:eastAsia="en-US"/>
                    </w:rPr>
                  </w:pPr>
                </w:p>
                <w:p w14:paraId="4C34FB01" w14:textId="77777777" w:rsidR="006B6429" w:rsidRPr="006B6429" w:rsidRDefault="006B6429" w:rsidP="006B6429">
                  <w:pPr>
                    <w:spacing w:line="276" w:lineRule="auto"/>
                    <w:jc w:val="center"/>
                    <w:rPr>
                      <w:rFonts w:ascii="Arial" w:eastAsia="Arial" w:hAnsi="Arial" w:cs="Arial"/>
                      <w:sz w:val="14"/>
                      <w:szCs w:val="14"/>
                      <w:lang w:val="en-US" w:eastAsia="en-US"/>
                    </w:rPr>
                  </w:pPr>
                </w:p>
              </w:tc>
              <w:tc>
                <w:tcPr>
                  <w:tcW w:w="4323" w:type="dxa"/>
                </w:tcPr>
                <w:p w14:paraId="278E3400" w14:textId="77777777" w:rsidR="006B6429" w:rsidRPr="006B6429" w:rsidRDefault="006B6429" w:rsidP="006B6429">
                  <w:pPr>
                    <w:spacing w:line="276" w:lineRule="auto"/>
                    <w:ind w:right="-11"/>
                    <w:jc w:val="center"/>
                    <w:rPr>
                      <w:rFonts w:ascii="Arial" w:eastAsia="Arial" w:hAnsi="Arial" w:cs="Arial"/>
                      <w:sz w:val="20"/>
                      <w:szCs w:val="20"/>
                      <w:lang w:val="es-MX" w:eastAsia="en-US"/>
                    </w:rPr>
                  </w:pPr>
                </w:p>
                <w:p w14:paraId="156DA74A" w14:textId="77777777" w:rsidR="006B6429" w:rsidRPr="006B6429" w:rsidRDefault="006B6429" w:rsidP="006B6429">
                  <w:pPr>
                    <w:spacing w:line="276" w:lineRule="auto"/>
                    <w:ind w:right="-11"/>
                    <w:jc w:val="center"/>
                    <w:rPr>
                      <w:rFonts w:ascii="Arial" w:eastAsia="Arial" w:hAnsi="Arial" w:cs="Arial"/>
                      <w:sz w:val="20"/>
                      <w:szCs w:val="20"/>
                      <w:lang w:val="es-MX" w:eastAsia="en-US"/>
                    </w:rPr>
                  </w:pPr>
                </w:p>
              </w:tc>
            </w:tr>
            <w:tr w:rsidR="006B6429" w:rsidRPr="006B6429" w14:paraId="49909228" w14:textId="77777777">
              <w:tc>
                <w:tcPr>
                  <w:tcW w:w="4395" w:type="dxa"/>
                  <w:hideMark/>
                </w:tcPr>
                <w:p w14:paraId="5BC4D497"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Arial" w:hAnsi="Arial" w:cs="Arial"/>
                      <w:sz w:val="20"/>
                      <w:szCs w:val="20"/>
                      <w:lang w:val="en-US" w:eastAsia="en-US"/>
                    </w:rPr>
                    <w:t>____________________________________</w:t>
                  </w:r>
                </w:p>
              </w:tc>
              <w:tc>
                <w:tcPr>
                  <w:tcW w:w="4323" w:type="dxa"/>
                  <w:hideMark/>
                </w:tcPr>
                <w:p w14:paraId="291C9BC5" w14:textId="77777777" w:rsidR="006B6429" w:rsidRPr="006B6429" w:rsidRDefault="006B6429" w:rsidP="006B6429">
                  <w:pPr>
                    <w:rPr>
                      <w:rFonts w:ascii="Arial" w:eastAsia="Arial" w:hAnsi="Arial" w:cs="Arial"/>
                      <w:sz w:val="20"/>
                      <w:szCs w:val="20"/>
                      <w:lang w:val="en-US" w:eastAsia="en-US"/>
                    </w:rPr>
                  </w:pPr>
                </w:p>
              </w:tc>
            </w:tr>
            <w:tr w:rsidR="006B6429" w:rsidRPr="006B6429" w14:paraId="63C15F7E" w14:textId="77777777">
              <w:trPr>
                <w:trHeight w:val="435"/>
              </w:trPr>
              <w:tc>
                <w:tcPr>
                  <w:tcW w:w="4395" w:type="dxa"/>
                  <w:hideMark/>
                </w:tcPr>
                <w:p w14:paraId="4A43EE35" w14:textId="77777777" w:rsidR="006B6429" w:rsidRPr="006B6429" w:rsidRDefault="006B6429" w:rsidP="006B6429">
                  <w:pPr>
                    <w:spacing w:line="276" w:lineRule="auto"/>
                    <w:ind w:right="-11"/>
                    <w:jc w:val="center"/>
                    <w:rPr>
                      <w:rFonts w:ascii="Arial" w:eastAsia="Calibri" w:hAnsi="Arial" w:cs="Arial"/>
                      <w:sz w:val="22"/>
                      <w:szCs w:val="22"/>
                      <w:lang w:val="es-MX" w:eastAsia="en-US"/>
                    </w:rPr>
                  </w:pPr>
                  <w:r w:rsidRPr="006B6429">
                    <w:rPr>
                      <w:rFonts w:ascii="Arial" w:eastAsia="Calibri" w:hAnsi="Arial" w:cs="Arial"/>
                      <w:sz w:val="22"/>
                      <w:szCs w:val="22"/>
                      <w:lang w:val="es-MX" w:eastAsia="en-US"/>
                    </w:rPr>
                    <w:t xml:space="preserve">DRA. ANA FLORENCIA </w:t>
                  </w:r>
                </w:p>
                <w:p w14:paraId="2B1653C0" w14:textId="77777777" w:rsidR="006B6429" w:rsidRPr="006B6429" w:rsidRDefault="006B6429" w:rsidP="006B6429">
                  <w:pPr>
                    <w:spacing w:line="276" w:lineRule="auto"/>
                    <w:ind w:right="-11"/>
                    <w:jc w:val="center"/>
                    <w:rPr>
                      <w:rFonts w:ascii="Arial" w:eastAsia="Arial" w:hAnsi="Arial" w:cs="Arial"/>
                      <w:sz w:val="20"/>
                      <w:szCs w:val="20"/>
                      <w:lang w:val="en-US" w:eastAsia="en-US"/>
                    </w:rPr>
                  </w:pPr>
                  <w:r w:rsidRPr="006B6429">
                    <w:rPr>
                      <w:rFonts w:ascii="Arial" w:eastAsia="Calibri" w:hAnsi="Arial" w:cs="Arial"/>
                      <w:sz w:val="22"/>
                      <w:szCs w:val="22"/>
                      <w:lang w:val="es-MX" w:eastAsia="en-US"/>
                    </w:rPr>
                    <w:t>ROMANO SÁNCHEZ</w:t>
                  </w:r>
                </w:p>
              </w:tc>
              <w:tc>
                <w:tcPr>
                  <w:tcW w:w="4323" w:type="dxa"/>
                  <w:hideMark/>
                </w:tcPr>
                <w:p w14:paraId="1297C731" w14:textId="77777777" w:rsidR="006B6429" w:rsidRPr="006B6429" w:rsidRDefault="006B6429" w:rsidP="006B6429">
                  <w:pPr>
                    <w:rPr>
                      <w:rFonts w:ascii="Arial" w:eastAsia="Arial" w:hAnsi="Arial" w:cs="Arial"/>
                      <w:sz w:val="20"/>
                      <w:szCs w:val="20"/>
                      <w:lang w:val="en-US" w:eastAsia="en-US"/>
                    </w:rPr>
                  </w:pPr>
                </w:p>
              </w:tc>
            </w:tr>
          </w:tbl>
          <w:p w14:paraId="0C794390" w14:textId="77777777" w:rsidR="006B6429" w:rsidRPr="006B6429" w:rsidRDefault="006B6429" w:rsidP="006B6429">
            <w:pPr>
              <w:spacing w:line="276" w:lineRule="auto"/>
              <w:rPr>
                <w:rFonts w:ascii="Calibri" w:eastAsia="Calibri" w:hAnsi="Calibri"/>
                <w:sz w:val="18"/>
                <w:szCs w:val="18"/>
                <w:lang w:val="es-MX" w:eastAsia="es-MX"/>
              </w:rPr>
            </w:pPr>
          </w:p>
        </w:tc>
      </w:tr>
    </w:tbl>
    <w:p w14:paraId="5A8AEBED" w14:textId="77777777" w:rsidR="006B6429" w:rsidRPr="006B6429" w:rsidRDefault="006B6429" w:rsidP="006B6429">
      <w:pPr>
        <w:jc w:val="both"/>
        <w:rPr>
          <w:rFonts w:ascii="Arial" w:eastAsia="Arial" w:hAnsi="Arial" w:cs="Arial"/>
          <w:sz w:val="10"/>
          <w:szCs w:val="10"/>
          <w:lang w:val="es-MX" w:eastAsia="en-US"/>
        </w:rPr>
      </w:pPr>
    </w:p>
    <w:p w14:paraId="070B1848" w14:textId="77777777" w:rsidR="006B6429" w:rsidRDefault="006B6429" w:rsidP="006B6429">
      <w:pPr>
        <w:jc w:val="both"/>
        <w:rPr>
          <w:rFonts w:ascii="Arial" w:eastAsia="Arial" w:hAnsi="Arial" w:cs="Arial"/>
          <w:sz w:val="16"/>
          <w:szCs w:val="16"/>
          <w:lang w:val="es-MX" w:eastAsia="en-US"/>
        </w:rPr>
      </w:pPr>
    </w:p>
    <w:p w14:paraId="1E89CA0D" w14:textId="0F83FB35" w:rsidR="006B6429" w:rsidRPr="006B6429" w:rsidRDefault="006B6429" w:rsidP="006B6429">
      <w:pPr>
        <w:jc w:val="both"/>
        <w:rPr>
          <w:sz w:val="6"/>
          <w:szCs w:val="6"/>
        </w:rPr>
      </w:pPr>
      <w:r w:rsidRPr="006B6429">
        <w:rPr>
          <w:rFonts w:ascii="Arial" w:eastAsia="Arial" w:hAnsi="Arial" w:cs="Arial"/>
          <w:sz w:val="16"/>
          <w:szCs w:val="16"/>
          <w:lang w:val="es-MX" w:eastAsia="en-US"/>
        </w:rPr>
        <w:t xml:space="preserve">La presente foja forma parte del Acuerdo número </w:t>
      </w:r>
      <w:r w:rsidRPr="006B6429">
        <w:rPr>
          <w:rFonts w:ascii="Arial" w:eastAsia="Arial" w:hAnsi="Arial" w:cs="Arial"/>
          <w:b/>
          <w:sz w:val="16"/>
          <w:szCs w:val="16"/>
          <w:lang w:val="es-MX" w:eastAsia="en-US"/>
        </w:rPr>
        <w:t>IEE/CG/A05</w:t>
      </w:r>
      <w:r>
        <w:rPr>
          <w:rFonts w:ascii="Arial" w:eastAsia="Arial" w:hAnsi="Arial" w:cs="Arial"/>
          <w:b/>
          <w:sz w:val="16"/>
          <w:szCs w:val="16"/>
          <w:lang w:val="es-MX" w:eastAsia="en-US"/>
        </w:rPr>
        <w:t>2</w:t>
      </w:r>
      <w:r w:rsidRPr="006B6429">
        <w:rPr>
          <w:rFonts w:ascii="Arial" w:eastAsia="Arial" w:hAnsi="Arial" w:cs="Arial"/>
          <w:b/>
          <w:sz w:val="16"/>
          <w:szCs w:val="16"/>
          <w:lang w:val="es-MX" w:eastAsia="en-US"/>
        </w:rPr>
        <w:t>/2021</w:t>
      </w:r>
      <w:r w:rsidRPr="006B6429">
        <w:rPr>
          <w:rFonts w:ascii="Arial" w:eastAsia="Arial" w:hAnsi="Arial" w:cs="Arial"/>
          <w:sz w:val="16"/>
          <w:szCs w:val="16"/>
          <w:lang w:val="es-MX" w:eastAsia="en-US"/>
        </w:rPr>
        <w:t xml:space="preserve"> del Proceso Electoral Local 2020-2021, aprobado en la Décima Segunda Sesión Extraordinaria del Consejo General del Instituto Electoral del Estado de Colima, celebrada el día 20 (veinte) de febrero del año 2021 (dos mil veintiuno). ----------------------------------------------------------------------------------------------------</w:t>
      </w:r>
    </w:p>
    <w:p w14:paraId="04EE475A" w14:textId="77777777" w:rsidR="006B6429" w:rsidRPr="006B6429" w:rsidRDefault="006B6429" w:rsidP="00390637">
      <w:pPr>
        <w:jc w:val="both"/>
        <w:rPr>
          <w:rFonts w:ascii="Arial" w:eastAsia="Calibri" w:hAnsi="Arial" w:cs="Arial"/>
          <w:sz w:val="2"/>
          <w:szCs w:val="2"/>
          <w:lang w:val="es-MX" w:eastAsia="en-US"/>
        </w:rPr>
      </w:pPr>
    </w:p>
    <w:sectPr w:rsidR="006B6429" w:rsidRPr="006B6429" w:rsidSect="00962DBE">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47B5" w14:textId="77777777" w:rsidR="00E54F33" w:rsidRDefault="00E54F33" w:rsidP="00886899">
      <w:r>
        <w:separator/>
      </w:r>
    </w:p>
  </w:endnote>
  <w:endnote w:type="continuationSeparator" w:id="0">
    <w:p w14:paraId="38D301C5" w14:textId="77777777" w:rsidR="00E54F33" w:rsidRDefault="00E54F3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ED6A" w14:textId="4BF94F44" w:rsidR="00C47654" w:rsidRPr="003D60F5" w:rsidRDefault="00C47654"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8752" behindDoc="0" locked="0" layoutInCell="1" allowOverlap="1" wp14:anchorId="4820C1F7" wp14:editId="5FA93E76">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6D8D4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6B6429">
      <w:rPr>
        <w:rFonts w:ascii="Calibri" w:hAnsi="Calibri" w:cs="Arial"/>
        <w:b/>
        <w:sz w:val="20"/>
        <w:szCs w:val="20"/>
      </w:rPr>
      <w:t>052</w:t>
    </w:r>
    <w:r>
      <w:rPr>
        <w:rFonts w:ascii="Calibri" w:hAnsi="Calibri" w:cs="Arial"/>
        <w:b/>
        <w:sz w:val="20"/>
        <w:szCs w:val="20"/>
      </w:rPr>
      <w:t>/2021</w:t>
    </w:r>
  </w:p>
  <w:p w14:paraId="5243AF48" w14:textId="189F05D7" w:rsidR="00C47654" w:rsidRPr="003D60F5" w:rsidRDefault="002B2CD8" w:rsidP="006F7F51">
    <w:pPr>
      <w:pStyle w:val="Piedepgina"/>
      <w:jc w:val="center"/>
      <w:rPr>
        <w:rFonts w:ascii="Calibri" w:hAnsi="Calibri" w:cs="Arial"/>
        <w:sz w:val="18"/>
        <w:szCs w:val="20"/>
      </w:rPr>
    </w:pPr>
    <w:r>
      <w:rPr>
        <w:rFonts w:ascii="Calibri" w:hAnsi="Calibri" w:cs="Arial"/>
        <w:sz w:val="18"/>
        <w:szCs w:val="20"/>
      </w:rPr>
      <w:t xml:space="preserve">Adjudicación Directa para </w:t>
    </w:r>
    <w:r w:rsidR="00481DBE">
      <w:rPr>
        <w:rFonts w:ascii="Calibri" w:hAnsi="Calibri" w:cs="Arial"/>
        <w:sz w:val="18"/>
        <w:szCs w:val="20"/>
      </w:rPr>
      <w:t xml:space="preserve">impresión y </w:t>
    </w:r>
    <w:r>
      <w:rPr>
        <w:rFonts w:ascii="Calibri" w:hAnsi="Calibri" w:cs="Arial"/>
        <w:sz w:val="18"/>
        <w:szCs w:val="20"/>
      </w:rPr>
      <w:t xml:space="preserve">producción de </w:t>
    </w:r>
    <w:r w:rsidR="00481DBE">
      <w:rPr>
        <w:rFonts w:ascii="Calibri" w:hAnsi="Calibri" w:cs="Arial"/>
        <w:sz w:val="18"/>
        <w:szCs w:val="20"/>
      </w:rPr>
      <w:t>documentación y material e</w:t>
    </w:r>
    <w:r w:rsidR="00C47654">
      <w:rPr>
        <w:rFonts w:ascii="Calibri" w:hAnsi="Calibri" w:cs="Arial"/>
        <w:sz w:val="18"/>
        <w:szCs w:val="20"/>
      </w:rPr>
      <w:t>lectoral</w:t>
    </w:r>
  </w:p>
  <w:p w14:paraId="09A84AB5" w14:textId="77777777" w:rsidR="00C47654" w:rsidRPr="00142316" w:rsidRDefault="00C47654" w:rsidP="006F7F51">
    <w:pPr>
      <w:pStyle w:val="Sinespaciado"/>
      <w:rPr>
        <w:sz w:val="8"/>
        <w:szCs w:val="16"/>
      </w:rPr>
    </w:pPr>
  </w:p>
  <w:p w14:paraId="6781CC07" w14:textId="102D5529" w:rsidR="00914E7B" w:rsidRPr="00914E7B" w:rsidRDefault="00C47654" w:rsidP="00914E7B">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9674F">
      <w:rPr>
        <w:rFonts w:ascii="Calibri" w:hAnsi="Calibri"/>
        <w:noProof/>
        <w:sz w:val="18"/>
        <w:szCs w:val="20"/>
      </w:rPr>
      <w:t>13</w:t>
    </w:r>
    <w:r w:rsidRPr="003D60F5">
      <w:rPr>
        <w:rFonts w:ascii="Calibri" w:hAnsi="Calibri"/>
        <w:sz w:val="18"/>
        <w:szCs w:val="20"/>
      </w:rPr>
      <w:fldChar w:fldCharType="end"/>
    </w:r>
    <w:r w:rsidRPr="003D60F5">
      <w:rPr>
        <w:rFonts w:ascii="Calibri" w:hAnsi="Calibri"/>
        <w:sz w:val="18"/>
        <w:szCs w:val="20"/>
      </w:rPr>
      <w:t xml:space="preserve"> de </w:t>
    </w:r>
    <w:r w:rsidR="00914E7B">
      <w:rPr>
        <w:rFonts w:ascii="Calibri" w:hAnsi="Calibri"/>
        <w:sz w:val="18"/>
        <w:szCs w:val="20"/>
      </w:rPr>
      <w:t>1</w:t>
    </w:r>
    <w:r w:rsidR="006B6429">
      <w:rPr>
        <w:rFonts w:ascii="Calibri" w:hAnsi="Calibri"/>
        <w:sz w:val="18"/>
        <w:szCs w:val="20"/>
      </w:rPr>
      <w:t>4</w:t>
    </w:r>
  </w:p>
  <w:p w14:paraId="6C8C3FA1" w14:textId="77777777" w:rsidR="00C47654" w:rsidRPr="00142316" w:rsidRDefault="00C47654"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FF65" w14:textId="77777777" w:rsidR="00E54F33" w:rsidRDefault="00E54F33" w:rsidP="00886899">
      <w:r>
        <w:separator/>
      </w:r>
    </w:p>
  </w:footnote>
  <w:footnote w:type="continuationSeparator" w:id="0">
    <w:p w14:paraId="1ABBD6FC" w14:textId="77777777" w:rsidR="00E54F33" w:rsidRDefault="00E54F33"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888F" w14:textId="07AE5235" w:rsidR="00C47654" w:rsidRDefault="00C47654" w:rsidP="00CD7B90">
    <w:pPr>
      <w:jc w:val="right"/>
      <w:rPr>
        <w:rFonts w:ascii="Arial Black" w:hAnsi="Arial Black" w:cs="Arial"/>
        <w:sz w:val="22"/>
        <w:szCs w:val="22"/>
      </w:rPr>
    </w:pPr>
    <w:r>
      <w:rPr>
        <w:rFonts w:ascii="Calibri" w:hAnsi="Calibri"/>
        <w:b/>
        <w:noProof/>
        <w:sz w:val="22"/>
        <w:szCs w:val="20"/>
        <w:lang w:val="es-MX" w:eastAsia="es-MX"/>
      </w:rPr>
      <w:drawing>
        <wp:anchor distT="0" distB="0" distL="114300" distR="114300" simplePos="0" relativeHeight="251657728" behindDoc="1" locked="0" layoutInCell="1" allowOverlap="1" wp14:anchorId="4AC2E57F" wp14:editId="3951D91C">
          <wp:simplePos x="0" y="0"/>
          <wp:positionH relativeFrom="column">
            <wp:posOffset>-21590</wp:posOffset>
          </wp:positionH>
          <wp:positionV relativeFrom="paragraph">
            <wp:posOffset>-192405</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89FF13A" w14:textId="6AF6004E" w:rsidR="00C47654" w:rsidRPr="00640C8A" w:rsidRDefault="00C47654" w:rsidP="00B52C76">
    <w:pPr>
      <w:tabs>
        <w:tab w:val="left" w:pos="2880"/>
        <w:tab w:val="right" w:pos="9072"/>
      </w:tabs>
      <w:jc w:val="right"/>
      <w:rPr>
        <w:rFonts w:ascii="Arial Black" w:hAnsi="Arial Black" w:cs="Arial"/>
        <w:szCs w:val="22"/>
      </w:rPr>
    </w:pPr>
    <w:r w:rsidRPr="003D60F5">
      <w:rPr>
        <w:rFonts w:ascii="Calibri" w:hAnsi="Calibri" w:cs="Arial"/>
        <w:b/>
        <w:szCs w:val="22"/>
      </w:rPr>
      <w:t>PROCESO ELECTORAL</w:t>
    </w:r>
    <w:r>
      <w:rPr>
        <w:rFonts w:ascii="Calibri" w:hAnsi="Calibri" w:cs="Arial"/>
        <w:b/>
        <w:szCs w:val="22"/>
      </w:rPr>
      <w:t xml:space="preserve"> LOCAL 2020-2021</w:t>
    </w:r>
  </w:p>
  <w:p w14:paraId="503DC930" w14:textId="2F2FFF1C" w:rsidR="00C47654" w:rsidRPr="003D60F5" w:rsidRDefault="00C47654" w:rsidP="000726EC">
    <w:pPr>
      <w:tabs>
        <w:tab w:val="left" w:pos="300"/>
        <w:tab w:val="right" w:pos="9072"/>
      </w:tabs>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704" behindDoc="0" locked="0" layoutInCell="1" allowOverlap="1" wp14:anchorId="21CB17ED" wp14:editId="272E00D2">
              <wp:simplePos x="0" y="0"/>
              <wp:positionH relativeFrom="margin">
                <wp:align>right</wp:align>
              </wp:positionH>
              <wp:positionV relativeFrom="paragraph">
                <wp:posOffset>39370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5FB0AD" id="_x0000_t32" coordsize="21600,21600" o:spt="32" o:oned="t" path="m,l21600,21600e" filled="f">
              <v:path arrowok="t" fillok="f" o:connecttype="none"/>
              <o:lock v:ext="edit" shapetype="t"/>
            </v:shapetype>
            <v:shape id="AutoShape 4" o:spid="_x0000_s1026" type="#_x0000_t32" style="position:absolute;margin-left:125.65pt;margin-top:3.1pt;width:176.85pt;height:.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">
              <v:stroke dashstyle="1 1" endcap="round"/>
              <v:shadow color="#868686"/>
              <w10:wrap anchorx="margin"/>
            </v:shape>
          </w:pict>
        </mc:Fallback>
      </mc:AlternateContent>
    </w:r>
    <w:r>
      <w:rPr>
        <w:rFonts w:ascii="Calibri" w:hAnsi="Calibri" w:cs="Arial"/>
        <w:b/>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A7E45"/>
    <w:multiLevelType w:val="hybridMultilevel"/>
    <w:tmpl w:val="410496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AE4636"/>
    <w:multiLevelType w:val="hybridMultilevel"/>
    <w:tmpl w:val="B84CC6CA"/>
    <w:lvl w:ilvl="0" w:tplc="C630C0B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53AA5AB9"/>
    <w:multiLevelType w:val="hybridMultilevel"/>
    <w:tmpl w:val="DCD6962A"/>
    <w:lvl w:ilvl="0" w:tplc="64544BF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0B15CC"/>
    <w:multiLevelType w:val="hybridMultilevel"/>
    <w:tmpl w:val="2A463660"/>
    <w:lvl w:ilvl="0" w:tplc="F1F49FCE">
      <w:start w:val="1"/>
      <w:numFmt w:val="lowerLetter"/>
      <w:lvlText w:val="%1)"/>
      <w:lvlJc w:val="left"/>
      <w:pPr>
        <w:ind w:left="1080" w:hanging="360"/>
      </w:pPr>
      <w:rPr>
        <w:rFonts w:hint="default"/>
        <w:color w:val="000000"/>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3D92A5D"/>
    <w:multiLevelType w:val="hybridMultilevel"/>
    <w:tmpl w:val="8D6CEDE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7CC30C4F"/>
    <w:multiLevelType w:val="hybridMultilevel"/>
    <w:tmpl w:val="2446163E"/>
    <w:lvl w:ilvl="0" w:tplc="E45E84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3"/>
  </w:num>
  <w:num w:numId="6">
    <w:abstractNumId w:val="2"/>
  </w:num>
  <w:num w:numId="7">
    <w:abstractNumId w:val="1"/>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3C35"/>
    <w:rsid w:val="000117B6"/>
    <w:rsid w:val="0001211E"/>
    <w:rsid w:val="00023D2C"/>
    <w:rsid w:val="0003499B"/>
    <w:rsid w:val="00035CDF"/>
    <w:rsid w:val="0004238F"/>
    <w:rsid w:val="0004549E"/>
    <w:rsid w:val="00047EE7"/>
    <w:rsid w:val="00051397"/>
    <w:rsid w:val="00065766"/>
    <w:rsid w:val="00066FA8"/>
    <w:rsid w:val="00067027"/>
    <w:rsid w:val="000726EC"/>
    <w:rsid w:val="000745D3"/>
    <w:rsid w:val="000805BF"/>
    <w:rsid w:val="00080F54"/>
    <w:rsid w:val="00090834"/>
    <w:rsid w:val="00096DED"/>
    <w:rsid w:val="000A1CA7"/>
    <w:rsid w:val="000A4BC9"/>
    <w:rsid w:val="000A590F"/>
    <w:rsid w:val="000B35F0"/>
    <w:rsid w:val="000B4064"/>
    <w:rsid w:val="000C357B"/>
    <w:rsid w:val="000D3578"/>
    <w:rsid w:val="000D5C3E"/>
    <w:rsid w:val="000D6D4E"/>
    <w:rsid w:val="000D7C2A"/>
    <w:rsid w:val="000F2872"/>
    <w:rsid w:val="000F7927"/>
    <w:rsid w:val="00103BBF"/>
    <w:rsid w:val="00110D37"/>
    <w:rsid w:val="00111AB6"/>
    <w:rsid w:val="00121DBC"/>
    <w:rsid w:val="00122ACE"/>
    <w:rsid w:val="00122E41"/>
    <w:rsid w:val="00127735"/>
    <w:rsid w:val="00127DC5"/>
    <w:rsid w:val="001408B3"/>
    <w:rsid w:val="0014109F"/>
    <w:rsid w:val="00142316"/>
    <w:rsid w:val="00154DAF"/>
    <w:rsid w:val="00155FB3"/>
    <w:rsid w:val="00156626"/>
    <w:rsid w:val="001637AA"/>
    <w:rsid w:val="00170F01"/>
    <w:rsid w:val="001777E1"/>
    <w:rsid w:val="00180C06"/>
    <w:rsid w:val="001871E3"/>
    <w:rsid w:val="00191171"/>
    <w:rsid w:val="00193870"/>
    <w:rsid w:val="001977E5"/>
    <w:rsid w:val="001B0E76"/>
    <w:rsid w:val="001B0F7A"/>
    <w:rsid w:val="001B7B7F"/>
    <w:rsid w:val="001B7D73"/>
    <w:rsid w:val="001B7E45"/>
    <w:rsid w:val="001C2802"/>
    <w:rsid w:val="001C338D"/>
    <w:rsid w:val="001C64B9"/>
    <w:rsid w:val="001D07A1"/>
    <w:rsid w:val="001D469A"/>
    <w:rsid w:val="001E498F"/>
    <w:rsid w:val="001F42B5"/>
    <w:rsid w:val="00215FA9"/>
    <w:rsid w:val="002229F9"/>
    <w:rsid w:val="0022438B"/>
    <w:rsid w:val="00224ED4"/>
    <w:rsid w:val="0022755B"/>
    <w:rsid w:val="00235AD4"/>
    <w:rsid w:val="002376D2"/>
    <w:rsid w:val="0025003E"/>
    <w:rsid w:val="00254B69"/>
    <w:rsid w:val="00257C29"/>
    <w:rsid w:val="00264D97"/>
    <w:rsid w:val="00281DAA"/>
    <w:rsid w:val="00290333"/>
    <w:rsid w:val="00295A1C"/>
    <w:rsid w:val="0029766B"/>
    <w:rsid w:val="002A506E"/>
    <w:rsid w:val="002B23F8"/>
    <w:rsid w:val="002B2CD8"/>
    <w:rsid w:val="002C62C4"/>
    <w:rsid w:val="002C68FD"/>
    <w:rsid w:val="002C74CB"/>
    <w:rsid w:val="002C7EC8"/>
    <w:rsid w:val="002D4BC8"/>
    <w:rsid w:val="002D6DBA"/>
    <w:rsid w:val="002D7365"/>
    <w:rsid w:val="002D76D3"/>
    <w:rsid w:val="002F62A4"/>
    <w:rsid w:val="00301A4C"/>
    <w:rsid w:val="003042A2"/>
    <w:rsid w:val="003050B5"/>
    <w:rsid w:val="00305B98"/>
    <w:rsid w:val="0031277D"/>
    <w:rsid w:val="003218E2"/>
    <w:rsid w:val="003225C9"/>
    <w:rsid w:val="0032329B"/>
    <w:rsid w:val="0032347D"/>
    <w:rsid w:val="00324FDD"/>
    <w:rsid w:val="00341380"/>
    <w:rsid w:val="00345522"/>
    <w:rsid w:val="00347AD6"/>
    <w:rsid w:val="00360129"/>
    <w:rsid w:val="0037315A"/>
    <w:rsid w:val="0037426A"/>
    <w:rsid w:val="00377654"/>
    <w:rsid w:val="00385FCE"/>
    <w:rsid w:val="00390637"/>
    <w:rsid w:val="003A298F"/>
    <w:rsid w:val="003A3B48"/>
    <w:rsid w:val="003A6F4E"/>
    <w:rsid w:val="003B1079"/>
    <w:rsid w:val="003C32BD"/>
    <w:rsid w:val="003C3A6F"/>
    <w:rsid w:val="003C4FFF"/>
    <w:rsid w:val="003D60F5"/>
    <w:rsid w:val="003D7B9C"/>
    <w:rsid w:val="003D7CB2"/>
    <w:rsid w:val="003E3E52"/>
    <w:rsid w:val="003E6B19"/>
    <w:rsid w:val="003F0F07"/>
    <w:rsid w:val="003F7601"/>
    <w:rsid w:val="003F79D6"/>
    <w:rsid w:val="0040282D"/>
    <w:rsid w:val="00403D18"/>
    <w:rsid w:val="00413813"/>
    <w:rsid w:val="00413EC1"/>
    <w:rsid w:val="00421097"/>
    <w:rsid w:val="00424C96"/>
    <w:rsid w:val="00425F7C"/>
    <w:rsid w:val="00430536"/>
    <w:rsid w:val="0043209C"/>
    <w:rsid w:val="00435FC8"/>
    <w:rsid w:val="00450B04"/>
    <w:rsid w:val="00451D63"/>
    <w:rsid w:val="00451EEE"/>
    <w:rsid w:val="0046096E"/>
    <w:rsid w:val="004628D6"/>
    <w:rsid w:val="004657E4"/>
    <w:rsid w:val="00466407"/>
    <w:rsid w:val="00481DBE"/>
    <w:rsid w:val="00496505"/>
    <w:rsid w:val="004A17A8"/>
    <w:rsid w:val="004A4D69"/>
    <w:rsid w:val="004B0C04"/>
    <w:rsid w:val="004B4C4D"/>
    <w:rsid w:val="004C1CCF"/>
    <w:rsid w:val="004C388A"/>
    <w:rsid w:val="004D4C51"/>
    <w:rsid w:val="004E44D3"/>
    <w:rsid w:val="004E60C9"/>
    <w:rsid w:val="004E7769"/>
    <w:rsid w:val="004F7E53"/>
    <w:rsid w:val="00500FF9"/>
    <w:rsid w:val="00501D05"/>
    <w:rsid w:val="0050514D"/>
    <w:rsid w:val="00506A7A"/>
    <w:rsid w:val="00506E8C"/>
    <w:rsid w:val="0050758D"/>
    <w:rsid w:val="00512A7A"/>
    <w:rsid w:val="00520683"/>
    <w:rsid w:val="00543A77"/>
    <w:rsid w:val="0054711D"/>
    <w:rsid w:val="00547194"/>
    <w:rsid w:val="00552CA8"/>
    <w:rsid w:val="00561593"/>
    <w:rsid w:val="00565208"/>
    <w:rsid w:val="0057079D"/>
    <w:rsid w:val="00577CF3"/>
    <w:rsid w:val="00580CC5"/>
    <w:rsid w:val="00582EB7"/>
    <w:rsid w:val="00586190"/>
    <w:rsid w:val="00586985"/>
    <w:rsid w:val="005A0DFB"/>
    <w:rsid w:val="005A1A32"/>
    <w:rsid w:val="005B018B"/>
    <w:rsid w:val="005B0925"/>
    <w:rsid w:val="005B3775"/>
    <w:rsid w:val="005C7F54"/>
    <w:rsid w:val="005D2F31"/>
    <w:rsid w:val="005E2F8C"/>
    <w:rsid w:val="006007FA"/>
    <w:rsid w:val="00603C77"/>
    <w:rsid w:val="00610B94"/>
    <w:rsid w:val="006151E0"/>
    <w:rsid w:val="00616918"/>
    <w:rsid w:val="006263A1"/>
    <w:rsid w:val="006319BC"/>
    <w:rsid w:val="006319DC"/>
    <w:rsid w:val="00635A13"/>
    <w:rsid w:val="00640C8A"/>
    <w:rsid w:val="0064451F"/>
    <w:rsid w:val="00644969"/>
    <w:rsid w:val="00661AC5"/>
    <w:rsid w:val="0066328C"/>
    <w:rsid w:val="006679F5"/>
    <w:rsid w:val="006713CA"/>
    <w:rsid w:val="00673D5E"/>
    <w:rsid w:val="006750D6"/>
    <w:rsid w:val="0068013A"/>
    <w:rsid w:val="0068021F"/>
    <w:rsid w:val="006849C2"/>
    <w:rsid w:val="00686B3E"/>
    <w:rsid w:val="00686D3E"/>
    <w:rsid w:val="006A585C"/>
    <w:rsid w:val="006B0821"/>
    <w:rsid w:val="006B0DA4"/>
    <w:rsid w:val="006B4F3A"/>
    <w:rsid w:val="006B6429"/>
    <w:rsid w:val="006D5505"/>
    <w:rsid w:val="006D72E8"/>
    <w:rsid w:val="006D7D91"/>
    <w:rsid w:val="006E4188"/>
    <w:rsid w:val="006F07AE"/>
    <w:rsid w:val="006F2D10"/>
    <w:rsid w:val="006F32D5"/>
    <w:rsid w:val="006F3D6D"/>
    <w:rsid w:val="006F669F"/>
    <w:rsid w:val="006F7F51"/>
    <w:rsid w:val="00713046"/>
    <w:rsid w:val="007149E7"/>
    <w:rsid w:val="00716697"/>
    <w:rsid w:val="007166E6"/>
    <w:rsid w:val="007237E0"/>
    <w:rsid w:val="007268CD"/>
    <w:rsid w:val="00726B0F"/>
    <w:rsid w:val="007403AE"/>
    <w:rsid w:val="00743729"/>
    <w:rsid w:val="007569C8"/>
    <w:rsid w:val="00765D1A"/>
    <w:rsid w:val="00766049"/>
    <w:rsid w:val="007700FC"/>
    <w:rsid w:val="00785029"/>
    <w:rsid w:val="00786B9F"/>
    <w:rsid w:val="007912A4"/>
    <w:rsid w:val="0079457B"/>
    <w:rsid w:val="007976C7"/>
    <w:rsid w:val="007A657A"/>
    <w:rsid w:val="007B00B8"/>
    <w:rsid w:val="007B0FD2"/>
    <w:rsid w:val="007B2E92"/>
    <w:rsid w:val="007C1A9B"/>
    <w:rsid w:val="007C3A44"/>
    <w:rsid w:val="007D4C02"/>
    <w:rsid w:val="007D50D3"/>
    <w:rsid w:val="007D6526"/>
    <w:rsid w:val="007E30D8"/>
    <w:rsid w:val="007E385B"/>
    <w:rsid w:val="007F3EA3"/>
    <w:rsid w:val="007F61FA"/>
    <w:rsid w:val="007F6FFE"/>
    <w:rsid w:val="00807BD8"/>
    <w:rsid w:val="00810497"/>
    <w:rsid w:val="0081655B"/>
    <w:rsid w:val="00826309"/>
    <w:rsid w:val="008555E0"/>
    <w:rsid w:val="0087117E"/>
    <w:rsid w:val="00886899"/>
    <w:rsid w:val="008868B9"/>
    <w:rsid w:val="00895FA8"/>
    <w:rsid w:val="008A4B54"/>
    <w:rsid w:val="008C208D"/>
    <w:rsid w:val="008C2FB4"/>
    <w:rsid w:val="008C404D"/>
    <w:rsid w:val="008C782B"/>
    <w:rsid w:val="008D0570"/>
    <w:rsid w:val="008D6E42"/>
    <w:rsid w:val="008E3112"/>
    <w:rsid w:val="008E4D59"/>
    <w:rsid w:val="008E5100"/>
    <w:rsid w:val="008E6FBD"/>
    <w:rsid w:val="008F0483"/>
    <w:rsid w:val="008F2177"/>
    <w:rsid w:val="008F732C"/>
    <w:rsid w:val="009125AC"/>
    <w:rsid w:val="00914E7B"/>
    <w:rsid w:val="00915BD6"/>
    <w:rsid w:val="009214D2"/>
    <w:rsid w:val="00930C5B"/>
    <w:rsid w:val="009431FA"/>
    <w:rsid w:val="00946002"/>
    <w:rsid w:val="0095256F"/>
    <w:rsid w:val="00954F39"/>
    <w:rsid w:val="00955D52"/>
    <w:rsid w:val="00962DBE"/>
    <w:rsid w:val="009646E8"/>
    <w:rsid w:val="009649F7"/>
    <w:rsid w:val="00972403"/>
    <w:rsid w:val="00975C7E"/>
    <w:rsid w:val="00981F90"/>
    <w:rsid w:val="00982515"/>
    <w:rsid w:val="00990837"/>
    <w:rsid w:val="00994609"/>
    <w:rsid w:val="0099575A"/>
    <w:rsid w:val="00996E96"/>
    <w:rsid w:val="009A1F47"/>
    <w:rsid w:val="009A639D"/>
    <w:rsid w:val="009A63BF"/>
    <w:rsid w:val="009B31B1"/>
    <w:rsid w:val="009B49AE"/>
    <w:rsid w:val="009B6FB7"/>
    <w:rsid w:val="009B7F58"/>
    <w:rsid w:val="009C4046"/>
    <w:rsid w:val="009C5DA0"/>
    <w:rsid w:val="009D1281"/>
    <w:rsid w:val="009E2B8F"/>
    <w:rsid w:val="009F06DD"/>
    <w:rsid w:val="009F10D2"/>
    <w:rsid w:val="009F458B"/>
    <w:rsid w:val="009F680F"/>
    <w:rsid w:val="00A139B1"/>
    <w:rsid w:val="00A25538"/>
    <w:rsid w:val="00A259AC"/>
    <w:rsid w:val="00A259D0"/>
    <w:rsid w:val="00A26F4C"/>
    <w:rsid w:val="00A3258D"/>
    <w:rsid w:val="00A36A83"/>
    <w:rsid w:val="00A411FA"/>
    <w:rsid w:val="00A436FE"/>
    <w:rsid w:val="00A43BD4"/>
    <w:rsid w:val="00A43C73"/>
    <w:rsid w:val="00A50F9B"/>
    <w:rsid w:val="00A54D78"/>
    <w:rsid w:val="00A57272"/>
    <w:rsid w:val="00A57442"/>
    <w:rsid w:val="00A57CE0"/>
    <w:rsid w:val="00A613B5"/>
    <w:rsid w:val="00A63C67"/>
    <w:rsid w:val="00A64F45"/>
    <w:rsid w:val="00A76317"/>
    <w:rsid w:val="00A77176"/>
    <w:rsid w:val="00A77F79"/>
    <w:rsid w:val="00A83BD8"/>
    <w:rsid w:val="00A90877"/>
    <w:rsid w:val="00A95EA1"/>
    <w:rsid w:val="00AA5227"/>
    <w:rsid w:val="00AA7785"/>
    <w:rsid w:val="00AB62F7"/>
    <w:rsid w:val="00AB6E9A"/>
    <w:rsid w:val="00AC3043"/>
    <w:rsid w:val="00AD17A0"/>
    <w:rsid w:val="00AD1CD5"/>
    <w:rsid w:val="00AD57B4"/>
    <w:rsid w:val="00AE5040"/>
    <w:rsid w:val="00AE6E71"/>
    <w:rsid w:val="00AF1BE5"/>
    <w:rsid w:val="00AF3310"/>
    <w:rsid w:val="00AF6E67"/>
    <w:rsid w:val="00B12A84"/>
    <w:rsid w:val="00B20086"/>
    <w:rsid w:val="00B20B58"/>
    <w:rsid w:val="00B27AFA"/>
    <w:rsid w:val="00B36F53"/>
    <w:rsid w:val="00B42794"/>
    <w:rsid w:val="00B44337"/>
    <w:rsid w:val="00B44A22"/>
    <w:rsid w:val="00B45D50"/>
    <w:rsid w:val="00B47061"/>
    <w:rsid w:val="00B51312"/>
    <w:rsid w:val="00B52C76"/>
    <w:rsid w:val="00B57661"/>
    <w:rsid w:val="00B60224"/>
    <w:rsid w:val="00B606E5"/>
    <w:rsid w:val="00B646D7"/>
    <w:rsid w:val="00B663E4"/>
    <w:rsid w:val="00B665F8"/>
    <w:rsid w:val="00B672FE"/>
    <w:rsid w:val="00B77276"/>
    <w:rsid w:val="00B816F7"/>
    <w:rsid w:val="00B81E93"/>
    <w:rsid w:val="00B82839"/>
    <w:rsid w:val="00B84482"/>
    <w:rsid w:val="00B87ADE"/>
    <w:rsid w:val="00B9674F"/>
    <w:rsid w:val="00BA06F0"/>
    <w:rsid w:val="00BA1CD8"/>
    <w:rsid w:val="00BA5F81"/>
    <w:rsid w:val="00BB3909"/>
    <w:rsid w:val="00BC2D91"/>
    <w:rsid w:val="00BC78B1"/>
    <w:rsid w:val="00BD22BB"/>
    <w:rsid w:val="00BD43B7"/>
    <w:rsid w:val="00BD4AC8"/>
    <w:rsid w:val="00BE3806"/>
    <w:rsid w:val="00BF1875"/>
    <w:rsid w:val="00BF1993"/>
    <w:rsid w:val="00BF2BEB"/>
    <w:rsid w:val="00BF3B27"/>
    <w:rsid w:val="00BF4501"/>
    <w:rsid w:val="00BF4543"/>
    <w:rsid w:val="00BF78AF"/>
    <w:rsid w:val="00C03734"/>
    <w:rsid w:val="00C04F0E"/>
    <w:rsid w:val="00C13E1F"/>
    <w:rsid w:val="00C169AE"/>
    <w:rsid w:val="00C20C9D"/>
    <w:rsid w:val="00C22A2F"/>
    <w:rsid w:val="00C379C9"/>
    <w:rsid w:val="00C403B0"/>
    <w:rsid w:val="00C41973"/>
    <w:rsid w:val="00C47654"/>
    <w:rsid w:val="00C50E53"/>
    <w:rsid w:val="00C64508"/>
    <w:rsid w:val="00C65749"/>
    <w:rsid w:val="00C704F7"/>
    <w:rsid w:val="00C807FD"/>
    <w:rsid w:val="00C82FEA"/>
    <w:rsid w:val="00C93492"/>
    <w:rsid w:val="00C94445"/>
    <w:rsid w:val="00C96388"/>
    <w:rsid w:val="00CA3008"/>
    <w:rsid w:val="00CA41AA"/>
    <w:rsid w:val="00CA4795"/>
    <w:rsid w:val="00CA61CC"/>
    <w:rsid w:val="00CC61DF"/>
    <w:rsid w:val="00CC6A43"/>
    <w:rsid w:val="00CD7B90"/>
    <w:rsid w:val="00CF2E8E"/>
    <w:rsid w:val="00CF45B5"/>
    <w:rsid w:val="00CF653C"/>
    <w:rsid w:val="00D0197F"/>
    <w:rsid w:val="00D022B8"/>
    <w:rsid w:val="00D057AE"/>
    <w:rsid w:val="00D070F2"/>
    <w:rsid w:val="00D11AF4"/>
    <w:rsid w:val="00D127B8"/>
    <w:rsid w:val="00D176E7"/>
    <w:rsid w:val="00D242AD"/>
    <w:rsid w:val="00D25BC0"/>
    <w:rsid w:val="00D309FA"/>
    <w:rsid w:val="00D37F82"/>
    <w:rsid w:val="00D40344"/>
    <w:rsid w:val="00D53A09"/>
    <w:rsid w:val="00D578FD"/>
    <w:rsid w:val="00D626FE"/>
    <w:rsid w:val="00D633FC"/>
    <w:rsid w:val="00D64D3F"/>
    <w:rsid w:val="00D65207"/>
    <w:rsid w:val="00D70F9D"/>
    <w:rsid w:val="00D9414A"/>
    <w:rsid w:val="00DA319A"/>
    <w:rsid w:val="00DB28DC"/>
    <w:rsid w:val="00DB6A55"/>
    <w:rsid w:val="00DC286F"/>
    <w:rsid w:val="00DD0EE3"/>
    <w:rsid w:val="00DD2E5B"/>
    <w:rsid w:val="00DE04A2"/>
    <w:rsid w:val="00DE2CF0"/>
    <w:rsid w:val="00DE742C"/>
    <w:rsid w:val="00DF1DB1"/>
    <w:rsid w:val="00DF2659"/>
    <w:rsid w:val="00DF32A8"/>
    <w:rsid w:val="00E01015"/>
    <w:rsid w:val="00E07467"/>
    <w:rsid w:val="00E24EE0"/>
    <w:rsid w:val="00E47CB0"/>
    <w:rsid w:val="00E54F33"/>
    <w:rsid w:val="00E60A88"/>
    <w:rsid w:val="00E82E25"/>
    <w:rsid w:val="00E84D14"/>
    <w:rsid w:val="00E91FFF"/>
    <w:rsid w:val="00E92BF5"/>
    <w:rsid w:val="00E96E2E"/>
    <w:rsid w:val="00EA3B3B"/>
    <w:rsid w:val="00EA6B5C"/>
    <w:rsid w:val="00EA6CBA"/>
    <w:rsid w:val="00EB20E1"/>
    <w:rsid w:val="00EB2435"/>
    <w:rsid w:val="00EB2689"/>
    <w:rsid w:val="00EB2A35"/>
    <w:rsid w:val="00EC44D2"/>
    <w:rsid w:val="00EC6E86"/>
    <w:rsid w:val="00ED5AF0"/>
    <w:rsid w:val="00EE620A"/>
    <w:rsid w:val="00EE6AF5"/>
    <w:rsid w:val="00EF3391"/>
    <w:rsid w:val="00EF381D"/>
    <w:rsid w:val="00F0011C"/>
    <w:rsid w:val="00F02175"/>
    <w:rsid w:val="00F0306D"/>
    <w:rsid w:val="00F05434"/>
    <w:rsid w:val="00F13E11"/>
    <w:rsid w:val="00F27E62"/>
    <w:rsid w:val="00F31D24"/>
    <w:rsid w:val="00F36D74"/>
    <w:rsid w:val="00F43C34"/>
    <w:rsid w:val="00F43C9D"/>
    <w:rsid w:val="00F53965"/>
    <w:rsid w:val="00F572AF"/>
    <w:rsid w:val="00F57D8C"/>
    <w:rsid w:val="00F60B9A"/>
    <w:rsid w:val="00F6125B"/>
    <w:rsid w:val="00F66C2A"/>
    <w:rsid w:val="00F72CEF"/>
    <w:rsid w:val="00F80857"/>
    <w:rsid w:val="00F81CB1"/>
    <w:rsid w:val="00F8359B"/>
    <w:rsid w:val="00F8530E"/>
    <w:rsid w:val="00F93B80"/>
    <w:rsid w:val="00F962DF"/>
    <w:rsid w:val="00F96752"/>
    <w:rsid w:val="00F97EE0"/>
    <w:rsid w:val="00FA1847"/>
    <w:rsid w:val="00FA3B5D"/>
    <w:rsid w:val="00FA5278"/>
    <w:rsid w:val="00FB2EB5"/>
    <w:rsid w:val="00FB6DBB"/>
    <w:rsid w:val="00FC4B7A"/>
    <w:rsid w:val="00FD5BA2"/>
    <w:rsid w:val="00FE170A"/>
    <w:rsid w:val="00FE4E9D"/>
    <w:rsid w:val="00FE4EBD"/>
    <w:rsid w:val="00FE63FD"/>
    <w:rsid w:val="00FE75E9"/>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7C2C"/>
  <w15:docId w15:val="{05C27992-C8C5-4BBE-A414-38C9631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96752"/>
    <w:pPr>
      <w:spacing w:line="201" w:lineRule="atLeast"/>
    </w:pPr>
    <w:rPr>
      <w:rFonts w:ascii="Calibri" w:hAnsi="Calibri" w:cs="Times New Roman"/>
      <w:color w:val="auto"/>
    </w:rPr>
  </w:style>
  <w:style w:type="paragraph" w:customStyle="1" w:styleId="Pa9">
    <w:name w:val="Pa9"/>
    <w:basedOn w:val="Default"/>
    <w:next w:val="Default"/>
    <w:uiPriority w:val="99"/>
    <w:rsid w:val="00F96752"/>
    <w:pPr>
      <w:spacing w:line="201" w:lineRule="atLeast"/>
    </w:pPr>
    <w:rPr>
      <w:rFonts w:ascii="Calibri" w:hAnsi="Calibri" w:cs="Times New Roman"/>
      <w:color w:val="auto"/>
    </w:rPr>
  </w:style>
  <w:style w:type="paragraph" w:customStyle="1" w:styleId="Pa10">
    <w:name w:val="Pa10"/>
    <w:basedOn w:val="Default"/>
    <w:next w:val="Default"/>
    <w:uiPriority w:val="99"/>
    <w:rsid w:val="00F96752"/>
    <w:pPr>
      <w:spacing w:line="201" w:lineRule="atLeast"/>
    </w:pPr>
    <w:rPr>
      <w:rFonts w:ascii="Calibri" w:hAnsi="Calibri" w:cs="Times New Roman"/>
      <w:color w:val="auto"/>
    </w:rPr>
  </w:style>
  <w:style w:type="paragraph" w:customStyle="1" w:styleId="Pa12">
    <w:name w:val="Pa12"/>
    <w:basedOn w:val="Default"/>
    <w:next w:val="Default"/>
    <w:uiPriority w:val="99"/>
    <w:rsid w:val="00F96752"/>
    <w:pPr>
      <w:spacing w:line="201" w:lineRule="atLeast"/>
    </w:pPr>
    <w:rPr>
      <w:rFonts w:ascii="Calibri" w:hAnsi="Calibri" w:cs="Times New Roman"/>
      <w:color w:val="auto"/>
    </w:rPr>
  </w:style>
  <w:style w:type="paragraph" w:customStyle="1" w:styleId="Pa37">
    <w:name w:val="Pa37"/>
    <w:basedOn w:val="Default"/>
    <w:next w:val="Default"/>
    <w:uiPriority w:val="99"/>
    <w:rsid w:val="00051397"/>
    <w:pPr>
      <w:spacing w:line="201" w:lineRule="atLeast"/>
    </w:pPr>
    <w:rPr>
      <w:rFonts w:ascii="Calibri" w:hAnsi="Calibri" w:cs="Times New Roman"/>
      <w:color w:val="auto"/>
    </w:rPr>
  </w:style>
  <w:style w:type="paragraph" w:customStyle="1" w:styleId="Pa19">
    <w:name w:val="Pa19"/>
    <w:basedOn w:val="Default"/>
    <w:next w:val="Default"/>
    <w:uiPriority w:val="99"/>
    <w:rsid w:val="00051397"/>
    <w:pPr>
      <w:spacing w:line="201" w:lineRule="atLeast"/>
    </w:pPr>
    <w:rPr>
      <w:rFonts w:ascii="Calibri" w:hAnsi="Calibri" w:cs="Times New Roman"/>
      <w:color w:val="auto"/>
    </w:rPr>
  </w:style>
  <w:style w:type="paragraph" w:customStyle="1" w:styleId="Pa22">
    <w:name w:val="Pa22"/>
    <w:basedOn w:val="Default"/>
    <w:next w:val="Default"/>
    <w:uiPriority w:val="99"/>
    <w:rsid w:val="00051397"/>
    <w:pPr>
      <w:spacing w:line="201" w:lineRule="atLeast"/>
    </w:pPr>
    <w:rPr>
      <w:rFonts w:ascii="Calibri" w:hAnsi="Calibri" w:cs="Times New Roman"/>
      <w:color w:val="auto"/>
    </w:rPr>
  </w:style>
  <w:style w:type="paragraph" w:customStyle="1" w:styleId="Pa23">
    <w:name w:val="Pa23"/>
    <w:basedOn w:val="Default"/>
    <w:next w:val="Default"/>
    <w:uiPriority w:val="99"/>
    <w:rsid w:val="00051397"/>
    <w:pPr>
      <w:spacing w:line="201" w:lineRule="atLeast"/>
    </w:pPr>
    <w:rPr>
      <w:rFonts w:ascii="Calibri" w:hAnsi="Calibri" w:cs="Times New Roman"/>
      <w:color w:val="auto"/>
    </w:rPr>
  </w:style>
  <w:style w:type="paragraph" w:customStyle="1" w:styleId="Pa38">
    <w:name w:val="Pa38"/>
    <w:basedOn w:val="Default"/>
    <w:next w:val="Default"/>
    <w:uiPriority w:val="99"/>
    <w:rsid w:val="00051397"/>
    <w:pPr>
      <w:spacing w:line="201" w:lineRule="atLeast"/>
    </w:pPr>
    <w:rPr>
      <w:rFonts w:ascii="Calibri" w:hAnsi="Calibri" w:cs="Times New Roman"/>
      <w:color w:val="auto"/>
    </w:rPr>
  </w:style>
  <w:style w:type="paragraph" w:customStyle="1" w:styleId="Pa25">
    <w:name w:val="Pa25"/>
    <w:basedOn w:val="Default"/>
    <w:next w:val="Default"/>
    <w:uiPriority w:val="99"/>
    <w:rsid w:val="00051397"/>
    <w:pPr>
      <w:spacing w:line="201" w:lineRule="atLeast"/>
    </w:pPr>
    <w:rPr>
      <w:rFonts w:ascii="Calibri" w:hAnsi="Calibri" w:cs="Times New Roman"/>
      <w:color w:val="auto"/>
    </w:rPr>
  </w:style>
  <w:style w:type="paragraph" w:customStyle="1" w:styleId="Pa24">
    <w:name w:val="Pa24"/>
    <w:basedOn w:val="Default"/>
    <w:next w:val="Default"/>
    <w:uiPriority w:val="99"/>
    <w:rsid w:val="00051397"/>
    <w:pPr>
      <w:spacing w:line="201" w:lineRule="atLeast"/>
    </w:pPr>
    <w:rPr>
      <w:rFonts w:ascii="Calibri" w:hAnsi="Calibri" w:cs="Times New Roman"/>
      <w:color w:val="auto"/>
    </w:rPr>
  </w:style>
  <w:style w:type="paragraph" w:customStyle="1" w:styleId="Pa41">
    <w:name w:val="Pa41"/>
    <w:basedOn w:val="Default"/>
    <w:next w:val="Default"/>
    <w:uiPriority w:val="99"/>
    <w:rsid w:val="00051397"/>
    <w:pPr>
      <w:spacing w:line="201" w:lineRule="atLeast"/>
    </w:pPr>
    <w:rPr>
      <w:rFonts w:ascii="Calibri" w:hAnsi="Calibri" w:cs="Times New Roman"/>
      <w:color w:val="auto"/>
    </w:rPr>
  </w:style>
  <w:style w:type="paragraph" w:customStyle="1" w:styleId="Pa27">
    <w:name w:val="Pa27"/>
    <w:basedOn w:val="Default"/>
    <w:next w:val="Default"/>
    <w:uiPriority w:val="99"/>
    <w:rsid w:val="00051397"/>
    <w:pPr>
      <w:spacing w:line="201" w:lineRule="atLeast"/>
    </w:pPr>
    <w:rPr>
      <w:rFonts w:ascii="Calibri" w:hAnsi="Calibri" w:cs="Times New Roman"/>
      <w:color w:val="auto"/>
    </w:rPr>
  </w:style>
  <w:style w:type="paragraph" w:customStyle="1" w:styleId="Pa42">
    <w:name w:val="Pa42"/>
    <w:basedOn w:val="Default"/>
    <w:next w:val="Default"/>
    <w:uiPriority w:val="99"/>
    <w:rsid w:val="00051397"/>
    <w:pPr>
      <w:spacing w:line="201" w:lineRule="atLeast"/>
    </w:pPr>
    <w:rPr>
      <w:rFonts w:ascii="Calibri" w:hAnsi="Calibri" w:cs="Times New Roman"/>
      <w:color w:val="auto"/>
    </w:rPr>
  </w:style>
  <w:style w:type="paragraph" w:customStyle="1" w:styleId="Pa20">
    <w:name w:val="Pa20"/>
    <w:basedOn w:val="Default"/>
    <w:next w:val="Default"/>
    <w:uiPriority w:val="99"/>
    <w:rsid w:val="00DF2659"/>
    <w:pPr>
      <w:spacing w:line="201" w:lineRule="atLeast"/>
    </w:pPr>
    <w:rPr>
      <w:rFonts w:ascii="Calibri" w:hAnsi="Calibri" w:cs="Times New Roman"/>
      <w:color w:val="auto"/>
    </w:rPr>
  </w:style>
  <w:style w:type="paragraph" w:customStyle="1" w:styleId="Pa11">
    <w:name w:val="Pa11"/>
    <w:basedOn w:val="Default"/>
    <w:next w:val="Default"/>
    <w:uiPriority w:val="99"/>
    <w:rsid w:val="00DF2659"/>
    <w:pPr>
      <w:spacing w:line="201" w:lineRule="atLeast"/>
    </w:pPr>
    <w:rPr>
      <w:rFonts w:ascii="Calibri" w:hAnsi="Calibri" w:cs="Times New Roman"/>
      <w:color w:val="auto"/>
    </w:rPr>
  </w:style>
  <w:style w:type="paragraph" w:customStyle="1" w:styleId="Pa16">
    <w:name w:val="Pa16"/>
    <w:basedOn w:val="Default"/>
    <w:next w:val="Default"/>
    <w:uiPriority w:val="99"/>
    <w:rsid w:val="009B7F58"/>
    <w:pPr>
      <w:spacing w:line="201" w:lineRule="atLeast"/>
    </w:pPr>
    <w:rPr>
      <w:rFonts w:ascii="Calibri" w:hAnsi="Calibri" w:cs="Times New Roman"/>
      <w:color w:val="auto"/>
    </w:rPr>
  </w:style>
  <w:style w:type="paragraph" w:customStyle="1" w:styleId="Pa17">
    <w:name w:val="Pa17"/>
    <w:basedOn w:val="Default"/>
    <w:next w:val="Default"/>
    <w:uiPriority w:val="99"/>
    <w:rsid w:val="009B7F58"/>
    <w:pPr>
      <w:spacing w:line="201" w:lineRule="atLeast"/>
    </w:pPr>
    <w:rPr>
      <w:rFonts w:ascii="Calibri" w:hAnsi="Calibri" w:cs="Times New Roman"/>
      <w:color w:val="auto"/>
    </w:rPr>
  </w:style>
  <w:style w:type="paragraph" w:customStyle="1" w:styleId="Pa7">
    <w:name w:val="Pa7"/>
    <w:basedOn w:val="Default"/>
    <w:next w:val="Default"/>
    <w:uiPriority w:val="99"/>
    <w:rsid w:val="003B1079"/>
    <w:pPr>
      <w:spacing w:line="201" w:lineRule="atLeast"/>
    </w:pPr>
    <w:rPr>
      <w:rFonts w:ascii="Calibri" w:hAnsi="Calibri" w:cs="Calibri"/>
      <w:color w:val="auto"/>
    </w:rPr>
  </w:style>
  <w:style w:type="paragraph" w:customStyle="1" w:styleId="Pa28">
    <w:name w:val="Pa28"/>
    <w:basedOn w:val="Default"/>
    <w:next w:val="Default"/>
    <w:uiPriority w:val="99"/>
    <w:rsid w:val="003B1079"/>
    <w:pPr>
      <w:spacing w:line="201" w:lineRule="atLeast"/>
    </w:pPr>
    <w:rPr>
      <w:rFonts w:ascii="Calibri" w:hAnsi="Calibri" w:cs="Calibri"/>
      <w:color w:val="auto"/>
    </w:rPr>
  </w:style>
  <w:style w:type="paragraph" w:customStyle="1" w:styleId="Pa43">
    <w:name w:val="Pa43"/>
    <w:basedOn w:val="Default"/>
    <w:next w:val="Default"/>
    <w:uiPriority w:val="99"/>
    <w:rsid w:val="003B1079"/>
    <w:pPr>
      <w:spacing w:line="201" w:lineRule="atLeast"/>
    </w:pPr>
    <w:rPr>
      <w:rFonts w:ascii="Calibri" w:hAnsi="Calibri" w:cs="Calibri"/>
      <w:color w:val="auto"/>
    </w:rPr>
  </w:style>
  <w:style w:type="paragraph" w:customStyle="1" w:styleId="Pa30">
    <w:name w:val="Pa30"/>
    <w:basedOn w:val="Default"/>
    <w:next w:val="Default"/>
    <w:uiPriority w:val="99"/>
    <w:rsid w:val="003B1079"/>
    <w:pPr>
      <w:spacing w:line="201" w:lineRule="atLeast"/>
    </w:pPr>
    <w:rPr>
      <w:rFonts w:ascii="Calibri" w:hAnsi="Calibri" w:cs="Calibri"/>
      <w:color w:val="auto"/>
    </w:rPr>
  </w:style>
  <w:style w:type="paragraph" w:customStyle="1" w:styleId="Pa29">
    <w:name w:val="Pa29"/>
    <w:basedOn w:val="Default"/>
    <w:next w:val="Default"/>
    <w:uiPriority w:val="99"/>
    <w:rsid w:val="003B1079"/>
    <w:pPr>
      <w:spacing w:line="201" w:lineRule="atLeast"/>
    </w:pPr>
    <w:rPr>
      <w:rFonts w:ascii="Calibri" w:hAnsi="Calibri" w:cs="Calibri"/>
      <w:color w:val="auto"/>
    </w:rPr>
  </w:style>
  <w:style w:type="paragraph" w:customStyle="1" w:styleId="Pa46">
    <w:name w:val="Pa46"/>
    <w:basedOn w:val="Default"/>
    <w:next w:val="Default"/>
    <w:uiPriority w:val="99"/>
    <w:rsid w:val="003B1079"/>
    <w:pPr>
      <w:spacing w:line="201" w:lineRule="atLeast"/>
    </w:pPr>
    <w:rPr>
      <w:rFonts w:ascii="Calibri" w:hAnsi="Calibri" w:cs="Calibri"/>
      <w:color w:val="auto"/>
    </w:rPr>
  </w:style>
  <w:style w:type="paragraph" w:customStyle="1" w:styleId="Pa32">
    <w:name w:val="Pa32"/>
    <w:basedOn w:val="Default"/>
    <w:next w:val="Default"/>
    <w:uiPriority w:val="99"/>
    <w:rsid w:val="003B1079"/>
    <w:pPr>
      <w:spacing w:line="201" w:lineRule="atLeast"/>
    </w:pPr>
    <w:rPr>
      <w:rFonts w:ascii="Calibri" w:hAnsi="Calibri" w:cs="Calibri"/>
      <w:color w:val="auto"/>
    </w:rPr>
  </w:style>
  <w:style w:type="paragraph" w:customStyle="1" w:styleId="Pa47">
    <w:name w:val="Pa47"/>
    <w:basedOn w:val="Default"/>
    <w:next w:val="Default"/>
    <w:uiPriority w:val="99"/>
    <w:rsid w:val="003B1079"/>
    <w:pPr>
      <w:spacing w:line="201" w:lineRule="atLeast"/>
    </w:pPr>
    <w:rPr>
      <w:rFonts w:ascii="Calibri" w:hAnsi="Calibri" w:cs="Calibri"/>
      <w:color w:val="auto"/>
    </w:rPr>
  </w:style>
  <w:style w:type="paragraph" w:customStyle="1" w:styleId="Pa6">
    <w:name w:val="Pa6"/>
    <w:basedOn w:val="Default"/>
    <w:next w:val="Default"/>
    <w:uiPriority w:val="99"/>
    <w:rsid w:val="00743729"/>
    <w:pPr>
      <w:spacing w:line="221" w:lineRule="atLeast"/>
    </w:pPr>
    <w:rPr>
      <w:rFonts w:ascii="Calibri" w:hAnsi="Calibri" w:cs="Calibri"/>
      <w:color w:val="auto"/>
    </w:rPr>
  </w:style>
  <w:style w:type="paragraph" w:customStyle="1" w:styleId="Pa13">
    <w:name w:val="Pa13"/>
    <w:basedOn w:val="Default"/>
    <w:next w:val="Default"/>
    <w:uiPriority w:val="99"/>
    <w:rsid w:val="00743729"/>
    <w:pPr>
      <w:spacing w:line="201" w:lineRule="atLeast"/>
    </w:pPr>
    <w:rPr>
      <w:rFonts w:ascii="Calibri" w:hAnsi="Calibri" w:cs="Calibri"/>
      <w:color w:val="auto"/>
    </w:rPr>
  </w:style>
  <w:style w:type="paragraph" w:customStyle="1" w:styleId="Pa14">
    <w:name w:val="Pa14"/>
    <w:basedOn w:val="Default"/>
    <w:next w:val="Default"/>
    <w:uiPriority w:val="99"/>
    <w:rsid w:val="00743729"/>
    <w:pPr>
      <w:spacing w:line="201" w:lineRule="atLeast"/>
    </w:pPr>
    <w:rPr>
      <w:rFonts w:ascii="Calibri" w:hAnsi="Calibri" w:cs="Calibri"/>
      <w:color w:val="auto"/>
    </w:rPr>
  </w:style>
  <w:style w:type="paragraph" w:customStyle="1" w:styleId="Pa3">
    <w:name w:val="Pa3"/>
    <w:basedOn w:val="Default"/>
    <w:next w:val="Default"/>
    <w:uiPriority w:val="99"/>
    <w:rsid w:val="00743729"/>
    <w:pPr>
      <w:spacing w:line="241" w:lineRule="atLeast"/>
    </w:pPr>
    <w:rPr>
      <w:rFonts w:ascii="Calibri" w:hAnsi="Calibri" w:cs="Calibri"/>
      <w:color w:val="auto"/>
    </w:rPr>
  </w:style>
  <w:style w:type="paragraph" w:customStyle="1" w:styleId="Pa8">
    <w:name w:val="Pa8"/>
    <w:basedOn w:val="Default"/>
    <w:next w:val="Default"/>
    <w:uiPriority w:val="99"/>
    <w:rsid w:val="00FA5278"/>
    <w:pPr>
      <w:spacing w:line="241" w:lineRule="atLeast"/>
    </w:pPr>
    <w:rPr>
      <w:rFonts w:ascii="Calibri" w:hAnsi="Calibri" w:cs="Calibri"/>
      <w:color w:val="auto"/>
    </w:rPr>
  </w:style>
  <w:style w:type="paragraph" w:customStyle="1" w:styleId="Pa15">
    <w:name w:val="Pa15"/>
    <w:basedOn w:val="Default"/>
    <w:next w:val="Default"/>
    <w:uiPriority w:val="99"/>
    <w:rsid w:val="00FA5278"/>
    <w:pPr>
      <w:spacing w:line="201"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3657">
      <w:bodyDiv w:val="1"/>
      <w:marLeft w:val="0"/>
      <w:marRight w:val="0"/>
      <w:marTop w:val="0"/>
      <w:marBottom w:val="0"/>
      <w:divBdr>
        <w:top w:val="none" w:sz="0" w:space="0" w:color="auto"/>
        <w:left w:val="none" w:sz="0" w:space="0" w:color="auto"/>
        <w:bottom w:val="none" w:sz="0" w:space="0" w:color="auto"/>
        <w:right w:val="none" w:sz="0" w:space="0" w:color="auto"/>
      </w:divBdr>
    </w:div>
    <w:div w:id="169609143">
      <w:bodyDiv w:val="1"/>
      <w:marLeft w:val="0"/>
      <w:marRight w:val="0"/>
      <w:marTop w:val="0"/>
      <w:marBottom w:val="0"/>
      <w:divBdr>
        <w:top w:val="none" w:sz="0" w:space="0" w:color="auto"/>
        <w:left w:val="none" w:sz="0" w:space="0" w:color="auto"/>
        <w:bottom w:val="none" w:sz="0" w:space="0" w:color="auto"/>
        <w:right w:val="none" w:sz="0" w:space="0" w:color="auto"/>
      </w:divBdr>
    </w:div>
    <w:div w:id="298608996">
      <w:bodyDiv w:val="1"/>
      <w:marLeft w:val="0"/>
      <w:marRight w:val="0"/>
      <w:marTop w:val="0"/>
      <w:marBottom w:val="0"/>
      <w:divBdr>
        <w:top w:val="none" w:sz="0" w:space="0" w:color="auto"/>
        <w:left w:val="none" w:sz="0" w:space="0" w:color="auto"/>
        <w:bottom w:val="none" w:sz="0" w:space="0" w:color="auto"/>
        <w:right w:val="none" w:sz="0" w:space="0" w:color="auto"/>
      </w:divBdr>
    </w:div>
    <w:div w:id="376468687">
      <w:bodyDiv w:val="1"/>
      <w:marLeft w:val="0"/>
      <w:marRight w:val="0"/>
      <w:marTop w:val="0"/>
      <w:marBottom w:val="0"/>
      <w:divBdr>
        <w:top w:val="none" w:sz="0" w:space="0" w:color="auto"/>
        <w:left w:val="none" w:sz="0" w:space="0" w:color="auto"/>
        <w:bottom w:val="none" w:sz="0" w:space="0" w:color="auto"/>
        <w:right w:val="none" w:sz="0" w:space="0" w:color="auto"/>
      </w:divBdr>
    </w:div>
    <w:div w:id="380639250">
      <w:bodyDiv w:val="1"/>
      <w:marLeft w:val="0"/>
      <w:marRight w:val="0"/>
      <w:marTop w:val="0"/>
      <w:marBottom w:val="0"/>
      <w:divBdr>
        <w:top w:val="none" w:sz="0" w:space="0" w:color="auto"/>
        <w:left w:val="none" w:sz="0" w:space="0" w:color="auto"/>
        <w:bottom w:val="none" w:sz="0" w:space="0" w:color="auto"/>
        <w:right w:val="none" w:sz="0" w:space="0" w:color="auto"/>
      </w:divBdr>
    </w:div>
    <w:div w:id="445471202">
      <w:bodyDiv w:val="1"/>
      <w:marLeft w:val="0"/>
      <w:marRight w:val="0"/>
      <w:marTop w:val="0"/>
      <w:marBottom w:val="0"/>
      <w:divBdr>
        <w:top w:val="none" w:sz="0" w:space="0" w:color="auto"/>
        <w:left w:val="none" w:sz="0" w:space="0" w:color="auto"/>
        <w:bottom w:val="none" w:sz="0" w:space="0" w:color="auto"/>
        <w:right w:val="none" w:sz="0" w:space="0" w:color="auto"/>
      </w:divBdr>
    </w:div>
    <w:div w:id="479006042">
      <w:bodyDiv w:val="1"/>
      <w:marLeft w:val="0"/>
      <w:marRight w:val="0"/>
      <w:marTop w:val="0"/>
      <w:marBottom w:val="0"/>
      <w:divBdr>
        <w:top w:val="none" w:sz="0" w:space="0" w:color="auto"/>
        <w:left w:val="none" w:sz="0" w:space="0" w:color="auto"/>
        <w:bottom w:val="none" w:sz="0" w:space="0" w:color="auto"/>
        <w:right w:val="none" w:sz="0" w:space="0" w:color="auto"/>
      </w:divBdr>
    </w:div>
    <w:div w:id="494800591">
      <w:bodyDiv w:val="1"/>
      <w:marLeft w:val="0"/>
      <w:marRight w:val="0"/>
      <w:marTop w:val="0"/>
      <w:marBottom w:val="0"/>
      <w:divBdr>
        <w:top w:val="none" w:sz="0" w:space="0" w:color="auto"/>
        <w:left w:val="none" w:sz="0" w:space="0" w:color="auto"/>
        <w:bottom w:val="none" w:sz="0" w:space="0" w:color="auto"/>
        <w:right w:val="none" w:sz="0" w:space="0" w:color="auto"/>
      </w:divBdr>
    </w:div>
    <w:div w:id="681783221">
      <w:bodyDiv w:val="1"/>
      <w:marLeft w:val="0"/>
      <w:marRight w:val="0"/>
      <w:marTop w:val="0"/>
      <w:marBottom w:val="0"/>
      <w:divBdr>
        <w:top w:val="none" w:sz="0" w:space="0" w:color="auto"/>
        <w:left w:val="none" w:sz="0" w:space="0" w:color="auto"/>
        <w:bottom w:val="none" w:sz="0" w:space="0" w:color="auto"/>
        <w:right w:val="none" w:sz="0" w:space="0" w:color="auto"/>
      </w:divBdr>
    </w:div>
    <w:div w:id="717780379">
      <w:bodyDiv w:val="1"/>
      <w:marLeft w:val="0"/>
      <w:marRight w:val="0"/>
      <w:marTop w:val="0"/>
      <w:marBottom w:val="0"/>
      <w:divBdr>
        <w:top w:val="none" w:sz="0" w:space="0" w:color="auto"/>
        <w:left w:val="none" w:sz="0" w:space="0" w:color="auto"/>
        <w:bottom w:val="none" w:sz="0" w:space="0" w:color="auto"/>
        <w:right w:val="none" w:sz="0" w:space="0" w:color="auto"/>
      </w:divBdr>
    </w:div>
    <w:div w:id="74444903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471855">
      <w:bodyDiv w:val="1"/>
      <w:marLeft w:val="0"/>
      <w:marRight w:val="0"/>
      <w:marTop w:val="0"/>
      <w:marBottom w:val="0"/>
      <w:divBdr>
        <w:top w:val="none" w:sz="0" w:space="0" w:color="auto"/>
        <w:left w:val="none" w:sz="0" w:space="0" w:color="auto"/>
        <w:bottom w:val="none" w:sz="0" w:space="0" w:color="auto"/>
        <w:right w:val="none" w:sz="0" w:space="0" w:color="auto"/>
      </w:divBdr>
    </w:div>
    <w:div w:id="914045816">
      <w:bodyDiv w:val="1"/>
      <w:marLeft w:val="0"/>
      <w:marRight w:val="0"/>
      <w:marTop w:val="0"/>
      <w:marBottom w:val="0"/>
      <w:divBdr>
        <w:top w:val="none" w:sz="0" w:space="0" w:color="auto"/>
        <w:left w:val="none" w:sz="0" w:space="0" w:color="auto"/>
        <w:bottom w:val="none" w:sz="0" w:space="0" w:color="auto"/>
        <w:right w:val="none" w:sz="0" w:space="0" w:color="auto"/>
      </w:divBdr>
    </w:div>
    <w:div w:id="990791343">
      <w:bodyDiv w:val="1"/>
      <w:marLeft w:val="0"/>
      <w:marRight w:val="0"/>
      <w:marTop w:val="0"/>
      <w:marBottom w:val="0"/>
      <w:divBdr>
        <w:top w:val="none" w:sz="0" w:space="0" w:color="auto"/>
        <w:left w:val="none" w:sz="0" w:space="0" w:color="auto"/>
        <w:bottom w:val="none" w:sz="0" w:space="0" w:color="auto"/>
        <w:right w:val="none" w:sz="0" w:space="0" w:color="auto"/>
      </w:divBdr>
    </w:div>
    <w:div w:id="1018040514">
      <w:bodyDiv w:val="1"/>
      <w:marLeft w:val="0"/>
      <w:marRight w:val="0"/>
      <w:marTop w:val="0"/>
      <w:marBottom w:val="0"/>
      <w:divBdr>
        <w:top w:val="none" w:sz="0" w:space="0" w:color="auto"/>
        <w:left w:val="none" w:sz="0" w:space="0" w:color="auto"/>
        <w:bottom w:val="none" w:sz="0" w:space="0" w:color="auto"/>
        <w:right w:val="none" w:sz="0" w:space="0" w:color="auto"/>
      </w:divBdr>
    </w:div>
    <w:div w:id="1053891693">
      <w:bodyDiv w:val="1"/>
      <w:marLeft w:val="0"/>
      <w:marRight w:val="0"/>
      <w:marTop w:val="0"/>
      <w:marBottom w:val="0"/>
      <w:divBdr>
        <w:top w:val="none" w:sz="0" w:space="0" w:color="auto"/>
        <w:left w:val="none" w:sz="0" w:space="0" w:color="auto"/>
        <w:bottom w:val="none" w:sz="0" w:space="0" w:color="auto"/>
        <w:right w:val="none" w:sz="0" w:space="0" w:color="auto"/>
      </w:divBdr>
    </w:div>
    <w:div w:id="1089085222">
      <w:bodyDiv w:val="1"/>
      <w:marLeft w:val="0"/>
      <w:marRight w:val="0"/>
      <w:marTop w:val="0"/>
      <w:marBottom w:val="0"/>
      <w:divBdr>
        <w:top w:val="none" w:sz="0" w:space="0" w:color="auto"/>
        <w:left w:val="none" w:sz="0" w:space="0" w:color="auto"/>
        <w:bottom w:val="none" w:sz="0" w:space="0" w:color="auto"/>
        <w:right w:val="none" w:sz="0" w:space="0" w:color="auto"/>
      </w:divBdr>
    </w:div>
    <w:div w:id="1126461129">
      <w:bodyDiv w:val="1"/>
      <w:marLeft w:val="0"/>
      <w:marRight w:val="0"/>
      <w:marTop w:val="0"/>
      <w:marBottom w:val="0"/>
      <w:divBdr>
        <w:top w:val="none" w:sz="0" w:space="0" w:color="auto"/>
        <w:left w:val="none" w:sz="0" w:space="0" w:color="auto"/>
        <w:bottom w:val="none" w:sz="0" w:space="0" w:color="auto"/>
        <w:right w:val="none" w:sz="0" w:space="0" w:color="auto"/>
      </w:divBdr>
    </w:div>
    <w:div w:id="1143160246">
      <w:bodyDiv w:val="1"/>
      <w:marLeft w:val="0"/>
      <w:marRight w:val="0"/>
      <w:marTop w:val="0"/>
      <w:marBottom w:val="0"/>
      <w:divBdr>
        <w:top w:val="none" w:sz="0" w:space="0" w:color="auto"/>
        <w:left w:val="none" w:sz="0" w:space="0" w:color="auto"/>
        <w:bottom w:val="none" w:sz="0" w:space="0" w:color="auto"/>
        <w:right w:val="none" w:sz="0" w:space="0" w:color="auto"/>
      </w:divBdr>
    </w:div>
    <w:div w:id="1179197186">
      <w:bodyDiv w:val="1"/>
      <w:marLeft w:val="0"/>
      <w:marRight w:val="0"/>
      <w:marTop w:val="0"/>
      <w:marBottom w:val="0"/>
      <w:divBdr>
        <w:top w:val="none" w:sz="0" w:space="0" w:color="auto"/>
        <w:left w:val="none" w:sz="0" w:space="0" w:color="auto"/>
        <w:bottom w:val="none" w:sz="0" w:space="0" w:color="auto"/>
        <w:right w:val="none" w:sz="0" w:space="0" w:color="auto"/>
      </w:divBdr>
    </w:div>
    <w:div w:id="1317539797">
      <w:bodyDiv w:val="1"/>
      <w:marLeft w:val="0"/>
      <w:marRight w:val="0"/>
      <w:marTop w:val="0"/>
      <w:marBottom w:val="0"/>
      <w:divBdr>
        <w:top w:val="none" w:sz="0" w:space="0" w:color="auto"/>
        <w:left w:val="none" w:sz="0" w:space="0" w:color="auto"/>
        <w:bottom w:val="none" w:sz="0" w:space="0" w:color="auto"/>
        <w:right w:val="none" w:sz="0" w:space="0" w:color="auto"/>
      </w:divBdr>
    </w:div>
    <w:div w:id="1319767138">
      <w:bodyDiv w:val="1"/>
      <w:marLeft w:val="0"/>
      <w:marRight w:val="0"/>
      <w:marTop w:val="0"/>
      <w:marBottom w:val="0"/>
      <w:divBdr>
        <w:top w:val="none" w:sz="0" w:space="0" w:color="auto"/>
        <w:left w:val="none" w:sz="0" w:space="0" w:color="auto"/>
        <w:bottom w:val="none" w:sz="0" w:space="0" w:color="auto"/>
        <w:right w:val="none" w:sz="0" w:space="0" w:color="auto"/>
      </w:divBdr>
    </w:div>
    <w:div w:id="1348554073">
      <w:bodyDiv w:val="1"/>
      <w:marLeft w:val="0"/>
      <w:marRight w:val="0"/>
      <w:marTop w:val="0"/>
      <w:marBottom w:val="0"/>
      <w:divBdr>
        <w:top w:val="none" w:sz="0" w:space="0" w:color="auto"/>
        <w:left w:val="none" w:sz="0" w:space="0" w:color="auto"/>
        <w:bottom w:val="none" w:sz="0" w:space="0" w:color="auto"/>
        <w:right w:val="none" w:sz="0" w:space="0" w:color="auto"/>
      </w:divBdr>
    </w:div>
    <w:div w:id="1388186571">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39719698">
      <w:bodyDiv w:val="1"/>
      <w:marLeft w:val="0"/>
      <w:marRight w:val="0"/>
      <w:marTop w:val="0"/>
      <w:marBottom w:val="0"/>
      <w:divBdr>
        <w:top w:val="none" w:sz="0" w:space="0" w:color="auto"/>
        <w:left w:val="none" w:sz="0" w:space="0" w:color="auto"/>
        <w:bottom w:val="none" w:sz="0" w:space="0" w:color="auto"/>
        <w:right w:val="none" w:sz="0" w:space="0" w:color="auto"/>
      </w:divBdr>
    </w:div>
    <w:div w:id="1516310044">
      <w:bodyDiv w:val="1"/>
      <w:marLeft w:val="0"/>
      <w:marRight w:val="0"/>
      <w:marTop w:val="0"/>
      <w:marBottom w:val="0"/>
      <w:divBdr>
        <w:top w:val="none" w:sz="0" w:space="0" w:color="auto"/>
        <w:left w:val="none" w:sz="0" w:space="0" w:color="auto"/>
        <w:bottom w:val="none" w:sz="0" w:space="0" w:color="auto"/>
        <w:right w:val="none" w:sz="0" w:space="0" w:color="auto"/>
      </w:divBdr>
    </w:div>
    <w:div w:id="1529103272">
      <w:bodyDiv w:val="1"/>
      <w:marLeft w:val="0"/>
      <w:marRight w:val="0"/>
      <w:marTop w:val="0"/>
      <w:marBottom w:val="0"/>
      <w:divBdr>
        <w:top w:val="none" w:sz="0" w:space="0" w:color="auto"/>
        <w:left w:val="none" w:sz="0" w:space="0" w:color="auto"/>
        <w:bottom w:val="none" w:sz="0" w:space="0" w:color="auto"/>
        <w:right w:val="none" w:sz="0" w:space="0" w:color="auto"/>
      </w:divBdr>
    </w:div>
    <w:div w:id="1532839739">
      <w:bodyDiv w:val="1"/>
      <w:marLeft w:val="0"/>
      <w:marRight w:val="0"/>
      <w:marTop w:val="0"/>
      <w:marBottom w:val="0"/>
      <w:divBdr>
        <w:top w:val="none" w:sz="0" w:space="0" w:color="auto"/>
        <w:left w:val="none" w:sz="0" w:space="0" w:color="auto"/>
        <w:bottom w:val="none" w:sz="0" w:space="0" w:color="auto"/>
        <w:right w:val="none" w:sz="0" w:space="0" w:color="auto"/>
      </w:divBdr>
    </w:div>
    <w:div w:id="1564756180">
      <w:bodyDiv w:val="1"/>
      <w:marLeft w:val="0"/>
      <w:marRight w:val="0"/>
      <w:marTop w:val="0"/>
      <w:marBottom w:val="0"/>
      <w:divBdr>
        <w:top w:val="none" w:sz="0" w:space="0" w:color="auto"/>
        <w:left w:val="none" w:sz="0" w:space="0" w:color="auto"/>
        <w:bottom w:val="none" w:sz="0" w:space="0" w:color="auto"/>
        <w:right w:val="none" w:sz="0" w:space="0" w:color="auto"/>
      </w:divBdr>
    </w:div>
    <w:div w:id="1574197247">
      <w:bodyDiv w:val="1"/>
      <w:marLeft w:val="0"/>
      <w:marRight w:val="0"/>
      <w:marTop w:val="0"/>
      <w:marBottom w:val="0"/>
      <w:divBdr>
        <w:top w:val="none" w:sz="0" w:space="0" w:color="auto"/>
        <w:left w:val="none" w:sz="0" w:space="0" w:color="auto"/>
        <w:bottom w:val="none" w:sz="0" w:space="0" w:color="auto"/>
        <w:right w:val="none" w:sz="0" w:space="0" w:color="auto"/>
      </w:divBdr>
    </w:div>
    <w:div w:id="1579242063">
      <w:bodyDiv w:val="1"/>
      <w:marLeft w:val="0"/>
      <w:marRight w:val="0"/>
      <w:marTop w:val="0"/>
      <w:marBottom w:val="0"/>
      <w:divBdr>
        <w:top w:val="none" w:sz="0" w:space="0" w:color="auto"/>
        <w:left w:val="none" w:sz="0" w:space="0" w:color="auto"/>
        <w:bottom w:val="none" w:sz="0" w:space="0" w:color="auto"/>
        <w:right w:val="none" w:sz="0" w:space="0" w:color="auto"/>
      </w:divBdr>
    </w:div>
    <w:div w:id="1631939889">
      <w:bodyDiv w:val="1"/>
      <w:marLeft w:val="0"/>
      <w:marRight w:val="0"/>
      <w:marTop w:val="0"/>
      <w:marBottom w:val="0"/>
      <w:divBdr>
        <w:top w:val="none" w:sz="0" w:space="0" w:color="auto"/>
        <w:left w:val="none" w:sz="0" w:space="0" w:color="auto"/>
        <w:bottom w:val="none" w:sz="0" w:space="0" w:color="auto"/>
        <w:right w:val="none" w:sz="0" w:space="0" w:color="auto"/>
      </w:divBdr>
    </w:div>
    <w:div w:id="1782186225">
      <w:bodyDiv w:val="1"/>
      <w:marLeft w:val="0"/>
      <w:marRight w:val="0"/>
      <w:marTop w:val="0"/>
      <w:marBottom w:val="0"/>
      <w:divBdr>
        <w:top w:val="none" w:sz="0" w:space="0" w:color="auto"/>
        <w:left w:val="none" w:sz="0" w:space="0" w:color="auto"/>
        <w:bottom w:val="none" w:sz="0" w:space="0" w:color="auto"/>
        <w:right w:val="none" w:sz="0" w:space="0" w:color="auto"/>
      </w:divBdr>
    </w:div>
    <w:div w:id="1801877992">
      <w:bodyDiv w:val="1"/>
      <w:marLeft w:val="0"/>
      <w:marRight w:val="0"/>
      <w:marTop w:val="0"/>
      <w:marBottom w:val="0"/>
      <w:divBdr>
        <w:top w:val="none" w:sz="0" w:space="0" w:color="auto"/>
        <w:left w:val="none" w:sz="0" w:space="0" w:color="auto"/>
        <w:bottom w:val="none" w:sz="0" w:space="0" w:color="auto"/>
        <w:right w:val="none" w:sz="0" w:space="0" w:color="auto"/>
      </w:divBdr>
    </w:div>
    <w:div w:id="1816723795">
      <w:bodyDiv w:val="1"/>
      <w:marLeft w:val="0"/>
      <w:marRight w:val="0"/>
      <w:marTop w:val="0"/>
      <w:marBottom w:val="0"/>
      <w:divBdr>
        <w:top w:val="none" w:sz="0" w:space="0" w:color="auto"/>
        <w:left w:val="none" w:sz="0" w:space="0" w:color="auto"/>
        <w:bottom w:val="none" w:sz="0" w:space="0" w:color="auto"/>
        <w:right w:val="none" w:sz="0" w:space="0" w:color="auto"/>
      </w:divBdr>
    </w:div>
    <w:div w:id="1916472915">
      <w:bodyDiv w:val="1"/>
      <w:marLeft w:val="0"/>
      <w:marRight w:val="0"/>
      <w:marTop w:val="0"/>
      <w:marBottom w:val="0"/>
      <w:divBdr>
        <w:top w:val="none" w:sz="0" w:space="0" w:color="auto"/>
        <w:left w:val="none" w:sz="0" w:space="0" w:color="auto"/>
        <w:bottom w:val="none" w:sz="0" w:space="0" w:color="auto"/>
        <w:right w:val="none" w:sz="0" w:space="0" w:color="auto"/>
      </w:divBdr>
    </w:div>
    <w:div w:id="1925843848">
      <w:bodyDiv w:val="1"/>
      <w:marLeft w:val="0"/>
      <w:marRight w:val="0"/>
      <w:marTop w:val="0"/>
      <w:marBottom w:val="0"/>
      <w:divBdr>
        <w:top w:val="none" w:sz="0" w:space="0" w:color="auto"/>
        <w:left w:val="none" w:sz="0" w:space="0" w:color="auto"/>
        <w:bottom w:val="none" w:sz="0" w:space="0" w:color="auto"/>
        <w:right w:val="none" w:sz="0" w:space="0" w:color="auto"/>
      </w:divBdr>
    </w:div>
    <w:div w:id="1929465835">
      <w:bodyDiv w:val="1"/>
      <w:marLeft w:val="0"/>
      <w:marRight w:val="0"/>
      <w:marTop w:val="0"/>
      <w:marBottom w:val="0"/>
      <w:divBdr>
        <w:top w:val="none" w:sz="0" w:space="0" w:color="auto"/>
        <w:left w:val="none" w:sz="0" w:space="0" w:color="auto"/>
        <w:bottom w:val="none" w:sz="0" w:space="0" w:color="auto"/>
        <w:right w:val="none" w:sz="0" w:space="0" w:color="auto"/>
      </w:divBdr>
    </w:div>
    <w:div w:id="1963270498">
      <w:bodyDiv w:val="1"/>
      <w:marLeft w:val="0"/>
      <w:marRight w:val="0"/>
      <w:marTop w:val="0"/>
      <w:marBottom w:val="0"/>
      <w:divBdr>
        <w:top w:val="none" w:sz="0" w:space="0" w:color="auto"/>
        <w:left w:val="none" w:sz="0" w:space="0" w:color="auto"/>
        <w:bottom w:val="none" w:sz="0" w:space="0" w:color="auto"/>
        <w:right w:val="none" w:sz="0" w:space="0" w:color="auto"/>
      </w:divBdr>
    </w:div>
    <w:div w:id="1997414160">
      <w:bodyDiv w:val="1"/>
      <w:marLeft w:val="0"/>
      <w:marRight w:val="0"/>
      <w:marTop w:val="0"/>
      <w:marBottom w:val="0"/>
      <w:divBdr>
        <w:top w:val="none" w:sz="0" w:space="0" w:color="auto"/>
        <w:left w:val="none" w:sz="0" w:space="0" w:color="auto"/>
        <w:bottom w:val="none" w:sz="0" w:space="0" w:color="auto"/>
        <w:right w:val="none" w:sz="0" w:space="0" w:color="auto"/>
      </w:divBdr>
    </w:div>
    <w:div w:id="2033914257">
      <w:bodyDiv w:val="1"/>
      <w:marLeft w:val="0"/>
      <w:marRight w:val="0"/>
      <w:marTop w:val="0"/>
      <w:marBottom w:val="0"/>
      <w:divBdr>
        <w:top w:val="none" w:sz="0" w:space="0" w:color="auto"/>
        <w:left w:val="none" w:sz="0" w:space="0" w:color="auto"/>
        <w:bottom w:val="none" w:sz="0" w:space="0" w:color="auto"/>
        <w:right w:val="none" w:sz="0" w:space="0" w:color="auto"/>
      </w:divBdr>
    </w:div>
    <w:div w:id="2063672074">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D44D-9094-4DB8-8240-98E1625C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4657</Words>
  <Characters>25617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2021-01-20T21:56:00Z</cp:lastPrinted>
  <dcterms:created xsi:type="dcterms:W3CDTF">2021-02-23T20:29:00Z</dcterms:created>
  <dcterms:modified xsi:type="dcterms:W3CDTF">2021-02-23T20:29:00Z</dcterms:modified>
</cp:coreProperties>
</file>