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306B6" w14:textId="0263BDF2" w:rsidR="00DB6250" w:rsidRPr="00ED62CC" w:rsidRDefault="00DB6250" w:rsidP="00DB6250">
      <w:pPr>
        <w:shd w:val="clear" w:color="auto" w:fill="FFFFFF"/>
        <w:jc w:val="right"/>
        <w:rPr>
          <w:rFonts w:ascii="Arial" w:hAnsi="Arial" w:cs="Arial"/>
          <w:b/>
          <w:sz w:val="22"/>
          <w:szCs w:val="22"/>
        </w:rPr>
      </w:pPr>
      <w:r w:rsidRPr="00EC749B">
        <w:rPr>
          <w:rFonts w:ascii="Arial" w:hAnsi="Arial" w:cs="Arial"/>
          <w:b/>
          <w:sz w:val="22"/>
          <w:szCs w:val="22"/>
        </w:rPr>
        <w:t>IEE/CG/A</w:t>
      </w:r>
      <w:r w:rsidR="00C675C6">
        <w:rPr>
          <w:rFonts w:ascii="Arial" w:hAnsi="Arial" w:cs="Arial"/>
          <w:b/>
          <w:sz w:val="22"/>
          <w:szCs w:val="22"/>
        </w:rPr>
        <w:t>0</w:t>
      </w:r>
      <w:r w:rsidR="00001085">
        <w:rPr>
          <w:rFonts w:ascii="Arial" w:hAnsi="Arial" w:cs="Arial"/>
          <w:b/>
          <w:sz w:val="22"/>
          <w:szCs w:val="22"/>
        </w:rPr>
        <w:t>55</w:t>
      </w:r>
      <w:r w:rsidRPr="00EC749B">
        <w:rPr>
          <w:rFonts w:ascii="Arial" w:hAnsi="Arial" w:cs="Arial"/>
          <w:b/>
          <w:sz w:val="22"/>
          <w:szCs w:val="22"/>
        </w:rPr>
        <w:t>/20</w:t>
      </w:r>
      <w:r w:rsidR="00D37D27" w:rsidRPr="00EC749B">
        <w:rPr>
          <w:rFonts w:ascii="Arial" w:hAnsi="Arial" w:cs="Arial"/>
          <w:b/>
          <w:sz w:val="22"/>
          <w:szCs w:val="22"/>
        </w:rPr>
        <w:t>2</w:t>
      </w:r>
      <w:r w:rsidR="00EC5ABF">
        <w:rPr>
          <w:rFonts w:ascii="Arial" w:hAnsi="Arial" w:cs="Arial"/>
          <w:b/>
          <w:sz w:val="22"/>
          <w:szCs w:val="22"/>
        </w:rPr>
        <w:t>1</w:t>
      </w:r>
    </w:p>
    <w:p w14:paraId="77B666C1" w14:textId="77777777" w:rsidR="00D279A9" w:rsidRPr="00ED62CC" w:rsidRDefault="00D279A9" w:rsidP="00D279A9">
      <w:pPr>
        <w:jc w:val="both"/>
        <w:rPr>
          <w:rFonts w:ascii="Arial" w:hAnsi="Arial" w:cs="Arial"/>
          <w:b/>
          <w:sz w:val="22"/>
          <w:szCs w:val="22"/>
        </w:rPr>
      </w:pPr>
    </w:p>
    <w:p w14:paraId="4F65479A" w14:textId="477A97D9" w:rsidR="00B1258F" w:rsidRPr="00B334FB" w:rsidRDefault="00D279A9" w:rsidP="00B1258F">
      <w:pPr>
        <w:jc w:val="both"/>
        <w:rPr>
          <w:rFonts w:ascii="Arial" w:hAnsi="Arial" w:cs="Arial"/>
          <w:b/>
          <w:sz w:val="22"/>
          <w:szCs w:val="22"/>
        </w:rPr>
      </w:pPr>
      <w:bookmarkStart w:id="0" w:name="_Hlk27113020"/>
      <w:r w:rsidRPr="00ED62CC">
        <w:rPr>
          <w:rFonts w:ascii="Arial" w:eastAsia="Calibri" w:hAnsi="Arial" w:cs="Arial"/>
          <w:b/>
          <w:sz w:val="22"/>
          <w:szCs w:val="22"/>
          <w:lang w:val="es-MX" w:eastAsia="en-US"/>
        </w:rPr>
        <w:t xml:space="preserve">ACUERDO </w:t>
      </w:r>
      <w:r w:rsidR="00755670" w:rsidRPr="00ED62CC">
        <w:rPr>
          <w:rFonts w:ascii="Arial" w:eastAsia="Calibri" w:hAnsi="Arial" w:cs="Arial"/>
          <w:b/>
          <w:sz w:val="22"/>
          <w:szCs w:val="22"/>
          <w:lang w:val="es-MX" w:eastAsia="en-US"/>
        </w:rPr>
        <w:t>QUE EMITE</w:t>
      </w:r>
      <w:r w:rsidR="00DB6250" w:rsidRPr="00ED62CC">
        <w:rPr>
          <w:rFonts w:ascii="Arial" w:eastAsia="Calibri" w:hAnsi="Arial" w:cs="Arial"/>
          <w:b/>
          <w:sz w:val="22"/>
          <w:szCs w:val="22"/>
          <w:lang w:val="es-MX" w:eastAsia="en-US"/>
        </w:rPr>
        <w:t xml:space="preserve"> EL CONSEJO GENERAL DEL IN</w:t>
      </w:r>
      <w:r w:rsidRPr="00ED62CC">
        <w:rPr>
          <w:rFonts w:ascii="Arial" w:eastAsia="Calibri" w:hAnsi="Arial" w:cs="Arial"/>
          <w:b/>
          <w:sz w:val="22"/>
          <w:szCs w:val="22"/>
          <w:lang w:val="es-MX" w:eastAsia="en-US"/>
        </w:rPr>
        <w:t xml:space="preserve">STITUTO ELECTORAL DEL ESTADO DE COLIMA, </w:t>
      </w:r>
      <w:r w:rsidR="00B1258F" w:rsidRPr="008638D8">
        <w:rPr>
          <w:rFonts w:ascii="Arial" w:hAnsi="Arial" w:cs="Arial"/>
          <w:b/>
          <w:sz w:val="22"/>
          <w:szCs w:val="22"/>
        </w:rPr>
        <w:t>POR EL QUE SE APRUEBA</w:t>
      </w:r>
      <w:r w:rsidR="00B334FB">
        <w:rPr>
          <w:rFonts w:ascii="Arial" w:hAnsi="Arial" w:cs="Arial"/>
          <w:b/>
          <w:sz w:val="22"/>
          <w:szCs w:val="22"/>
        </w:rPr>
        <w:t>N DIVERSAS MEDIDAS</w:t>
      </w:r>
      <w:r w:rsidR="00F7241D">
        <w:rPr>
          <w:rFonts w:ascii="Arial" w:hAnsi="Arial" w:cs="Arial"/>
          <w:b/>
          <w:sz w:val="22"/>
          <w:szCs w:val="22"/>
        </w:rPr>
        <w:t xml:space="preserve"> Y RECOMENDACIONES</w:t>
      </w:r>
      <w:r w:rsidR="00B334FB">
        <w:rPr>
          <w:rFonts w:ascii="Arial" w:hAnsi="Arial" w:cs="Arial"/>
          <w:b/>
          <w:sz w:val="22"/>
          <w:szCs w:val="22"/>
        </w:rPr>
        <w:t xml:space="preserve"> SANITARIAS DE ESTE ORGANISMO ELECTORAL </w:t>
      </w:r>
      <w:r w:rsidR="006D22A1">
        <w:rPr>
          <w:rFonts w:ascii="Arial" w:hAnsi="Arial" w:cs="Arial"/>
          <w:b/>
          <w:bCs/>
          <w:sz w:val="22"/>
          <w:szCs w:val="22"/>
        </w:rPr>
        <w:t>A</w:t>
      </w:r>
      <w:r w:rsidR="00B1258F">
        <w:rPr>
          <w:rFonts w:ascii="Arial" w:hAnsi="Arial" w:cs="Arial"/>
          <w:b/>
          <w:bCs/>
          <w:sz w:val="22"/>
          <w:szCs w:val="22"/>
        </w:rPr>
        <w:t>NTE COVID-19</w:t>
      </w:r>
      <w:bookmarkEnd w:id="0"/>
      <w:r w:rsidR="00B334FB">
        <w:rPr>
          <w:rFonts w:ascii="Arial" w:hAnsi="Arial" w:cs="Arial"/>
          <w:b/>
          <w:bCs/>
          <w:sz w:val="22"/>
          <w:szCs w:val="22"/>
        </w:rPr>
        <w:t>, PARA ATENDER LA CONTINGENCIA EN DIVERSAS ETAPAS Y PROCEDIMIENTOS DEL PROCESO ELECTORAL LOCAL 2020-2021.</w:t>
      </w:r>
    </w:p>
    <w:p w14:paraId="7BED615F" w14:textId="08712CC1" w:rsidR="00B1258F" w:rsidRDefault="00B1258F" w:rsidP="00B1258F">
      <w:pPr>
        <w:shd w:val="clear" w:color="auto" w:fill="FFFFFF"/>
        <w:jc w:val="both"/>
        <w:rPr>
          <w:rFonts w:ascii="Arial" w:eastAsia="Calibri" w:hAnsi="Arial" w:cs="Arial"/>
          <w:b/>
          <w:sz w:val="22"/>
          <w:szCs w:val="22"/>
          <w:lang w:val="es-MX" w:eastAsia="en-US"/>
        </w:rPr>
      </w:pPr>
    </w:p>
    <w:p w14:paraId="78CE949E" w14:textId="77777777" w:rsidR="008E420C" w:rsidRPr="00C227E8" w:rsidRDefault="008E420C" w:rsidP="00B1258F">
      <w:pPr>
        <w:shd w:val="clear" w:color="auto" w:fill="FFFFFF"/>
        <w:jc w:val="both"/>
        <w:rPr>
          <w:rFonts w:ascii="Arial" w:eastAsia="Calibri" w:hAnsi="Arial" w:cs="Arial"/>
          <w:b/>
          <w:sz w:val="22"/>
          <w:szCs w:val="22"/>
          <w:lang w:val="es-MX" w:eastAsia="en-US"/>
        </w:rPr>
      </w:pPr>
    </w:p>
    <w:p w14:paraId="5CBD68B4" w14:textId="1BE8C88F" w:rsidR="00B1258F" w:rsidRDefault="00B1258F" w:rsidP="00B1258F">
      <w:pPr>
        <w:spacing w:line="360" w:lineRule="auto"/>
        <w:jc w:val="center"/>
        <w:rPr>
          <w:rFonts w:ascii="Arial" w:eastAsia="Calibri" w:hAnsi="Arial" w:cs="Arial"/>
          <w:b/>
          <w:sz w:val="22"/>
          <w:szCs w:val="22"/>
          <w:lang w:val="es-MX" w:eastAsia="en-US"/>
        </w:rPr>
      </w:pPr>
      <w:r w:rsidRPr="00C227E8">
        <w:rPr>
          <w:rFonts w:ascii="Arial" w:eastAsia="Calibri" w:hAnsi="Arial" w:cs="Arial"/>
          <w:b/>
          <w:sz w:val="22"/>
          <w:szCs w:val="22"/>
          <w:lang w:val="es-MX" w:eastAsia="en-US"/>
        </w:rPr>
        <w:t>A N T E C E D E N T E S:</w:t>
      </w:r>
    </w:p>
    <w:p w14:paraId="4C62E72C" w14:textId="77777777" w:rsidR="00E9544B" w:rsidRPr="00C227E8" w:rsidRDefault="00E9544B" w:rsidP="00B1258F">
      <w:pPr>
        <w:spacing w:line="360" w:lineRule="auto"/>
        <w:jc w:val="center"/>
        <w:rPr>
          <w:rFonts w:ascii="Arial" w:eastAsia="Calibri" w:hAnsi="Arial" w:cs="Arial"/>
          <w:b/>
          <w:sz w:val="22"/>
          <w:szCs w:val="22"/>
          <w:lang w:val="es-MX" w:eastAsia="en-US"/>
        </w:rPr>
      </w:pPr>
    </w:p>
    <w:p w14:paraId="7D17F245" w14:textId="77777777" w:rsidR="005A6DB5" w:rsidRPr="005A6DB5" w:rsidRDefault="005A6DB5" w:rsidP="00001085">
      <w:pPr>
        <w:pStyle w:val="Prrafodelista"/>
        <w:numPr>
          <w:ilvl w:val="0"/>
          <w:numId w:val="9"/>
        </w:numPr>
        <w:tabs>
          <w:tab w:val="left" w:pos="426"/>
        </w:tabs>
        <w:spacing w:after="0" w:line="360" w:lineRule="auto"/>
        <w:ind w:left="0" w:firstLine="142"/>
        <w:jc w:val="both"/>
        <w:rPr>
          <w:rFonts w:ascii="Arial" w:hAnsi="Arial" w:cs="Arial"/>
        </w:rPr>
      </w:pPr>
      <w:r w:rsidRPr="005A6DB5">
        <w:rPr>
          <w:rFonts w:ascii="Arial" w:hAnsi="Arial" w:cs="Arial"/>
          <w:bCs/>
        </w:rPr>
        <w:t>Con fecha 20 de marzo de 2019, durante la Tercera Sesión Extraordinaria de Consejo General de este Instituto se aprobó el Acuerdo IEE/CG/A022/2019, relativo a las reformas y adiciones al Reglamento Interior del Instituto Electoral del Estado de Colima.</w:t>
      </w:r>
    </w:p>
    <w:p w14:paraId="2A93A0D9" w14:textId="77777777" w:rsidR="005A6DB5" w:rsidRDefault="005A6DB5" w:rsidP="00001085">
      <w:pPr>
        <w:pStyle w:val="Prrafodelista"/>
        <w:tabs>
          <w:tab w:val="left" w:pos="426"/>
        </w:tabs>
        <w:spacing w:after="0" w:line="360" w:lineRule="auto"/>
        <w:ind w:left="142"/>
        <w:jc w:val="both"/>
        <w:rPr>
          <w:rFonts w:ascii="Arial" w:hAnsi="Arial" w:cs="Arial"/>
        </w:rPr>
      </w:pPr>
    </w:p>
    <w:p w14:paraId="19E53822" w14:textId="62607C76" w:rsidR="00B1258F" w:rsidRPr="008638D8" w:rsidRDefault="00B1258F" w:rsidP="00001085">
      <w:pPr>
        <w:pStyle w:val="Prrafodelista"/>
        <w:numPr>
          <w:ilvl w:val="0"/>
          <w:numId w:val="9"/>
        </w:numPr>
        <w:tabs>
          <w:tab w:val="left" w:pos="426"/>
        </w:tabs>
        <w:spacing w:after="0" w:line="360" w:lineRule="auto"/>
        <w:ind w:left="0" w:firstLine="142"/>
        <w:jc w:val="both"/>
        <w:rPr>
          <w:rFonts w:ascii="Arial" w:hAnsi="Arial" w:cs="Arial"/>
        </w:rPr>
      </w:pPr>
      <w:r w:rsidRPr="008638D8">
        <w:rPr>
          <w:rFonts w:ascii="Arial" w:hAnsi="Arial" w:cs="Arial"/>
        </w:rPr>
        <w:t>En diciembre de 2019, autoridades de salud de la ciudad de Wuhan, provincia de Hubei, de la República Popular China informaron que estalló un brote de casos de Síndrome Respiratorio Agudo de etiología desconocida. El 7 de enero de 2020, las autoridades chinas informaron la presencia de un nuevo coronavirus (2019-nCoV) identificado como posible etiología causante de dicho síndrome.</w:t>
      </w:r>
    </w:p>
    <w:p w14:paraId="09A72CBF" w14:textId="77777777" w:rsidR="00B1258F" w:rsidRPr="008638D8" w:rsidRDefault="00B1258F" w:rsidP="00001085">
      <w:pPr>
        <w:pStyle w:val="Prrafodelista"/>
        <w:spacing w:after="0" w:line="360" w:lineRule="auto"/>
        <w:ind w:left="360"/>
        <w:jc w:val="both"/>
        <w:rPr>
          <w:rFonts w:ascii="Arial" w:hAnsi="Arial" w:cs="Arial"/>
        </w:rPr>
      </w:pPr>
    </w:p>
    <w:p w14:paraId="21613C2B" w14:textId="77777777" w:rsidR="0036383B" w:rsidRDefault="00B1258F" w:rsidP="00001085">
      <w:pPr>
        <w:pStyle w:val="Prrafodelista"/>
        <w:numPr>
          <w:ilvl w:val="0"/>
          <w:numId w:val="9"/>
        </w:numPr>
        <w:tabs>
          <w:tab w:val="left" w:pos="567"/>
        </w:tabs>
        <w:spacing w:after="0" w:line="360" w:lineRule="auto"/>
        <w:ind w:left="0" w:firstLine="284"/>
        <w:jc w:val="both"/>
        <w:rPr>
          <w:rFonts w:ascii="Arial" w:hAnsi="Arial" w:cs="Arial"/>
        </w:rPr>
      </w:pPr>
      <w:r w:rsidRPr="008638D8">
        <w:rPr>
          <w:rFonts w:ascii="Arial" w:hAnsi="Arial" w:cs="Arial"/>
        </w:rPr>
        <w:t>El 11 de marzo de 2020, la Organización Mundial de la Salud declaró que el brote de Coronavirus (COVID-19) es considerada como una pandemia, por la cantidad de casos de contagio en diversos países del mundo.</w:t>
      </w:r>
    </w:p>
    <w:p w14:paraId="2A4E0DB9" w14:textId="77777777" w:rsidR="0036383B" w:rsidRPr="0036383B" w:rsidRDefault="0036383B" w:rsidP="00001085">
      <w:pPr>
        <w:pStyle w:val="Prrafodelista"/>
        <w:spacing w:after="0" w:line="360" w:lineRule="auto"/>
        <w:rPr>
          <w:rFonts w:ascii="Arial" w:hAnsi="Arial" w:cs="Arial"/>
        </w:rPr>
      </w:pPr>
    </w:p>
    <w:p w14:paraId="16F95940" w14:textId="77777777" w:rsidR="0036383B" w:rsidRDefault="0036383B" w:rsidP="00001085">
      <w:pPr>
        <w:pStyle w:val="Prrafodelista"/>
        <w:numPr>
          <w:ilvl w:val="0"/>
          <w:numId w:val="9"/>
        </w:numPr>
        <w:tabs>
          <w:tab w:val="left" w:pos="567"/>
        </w:tabs>
        <w:spacing w:after="0" w:line="360" w:lineRule="auto"/>
        <w:ind w:left="0" w:firstLine="284"/>
        <w:jc w:val="both"/>
        <w:rPr>
          <w:rFonts w:ascii="Arial" w:hAnsi="Arial" w:cs="Arial"/>
        </w:rPr>
      </w:pPr>
      <w:r w:rsidRPr="0036383B">
        <w:rPr>
          <w:rFonts w:ascii="Arial" w:hAnsi="Arial" w:cs="Arial"/>
        </w:rPr>
        <w:t>El 17 de marzo de 2020, en Sesión Extraordinaria, la Junta General Ejecutiva del Instituto Nacional Electoral (INE) aprobó el Acuerdo INE/JGE34/2020 por el que se determinan medidas preventivas y de actuación, con motivo de la pandemia del COVID-19.</w:t>
      </w:r>
    </w:p>
    <w:p w14:paraId="76E1B59A" w14:textId="77777777" w:rsidR="0036383B" w:rsidRPr="0036383B" w:rsidRDefault="0036383B" w:rsidP="00001085">
      <w:pPr>
        <w:pStyle w:val="Prrafodelista"/>
        <w:spacing w:after="0" w:line="360" w:lineRule="auto"/>
        <w:rPr>
          <w:rFonts w:ascii="Arial" w:hAnsi="Arial" w:cs="Arial"/>
        </w:rPr>
      </w:pPr>
    </w:p>
    <w:p w14:paraId="783AFE53" w14:textId="77777777" w:rsidR="0036383B" w:rsidRPr="0036383B" w:rsidRDefault="0036383B" w:rsidP="00001085">
      <w:pPr>
        <w:pStyle w:val="Prrafodelista"/>
        <w:numPr>
          <w:ilvl w:val="0"/>
          <w:numId w:val="9"/>
        </w:numPr>
        <w:tabs>
          <w:tab w:val="left" w:pos="567"/>
        </w:tabs>
        <w:spacing w:after="0" w:line="360" w:lineRule="auto"/>
        <w:ind w:left="0" w:firstLine="284"/>
        <w:jc w:val="both"/>
        <w:rPr>
          <w:rFonts w:ascii="Arial" w:hAnsi="Arial" w:cs="Arial"/>
        </w:rPr>
      </w:pPr>
      <w:r>
        <w:rPr>
          <w:rFonts w:ascii="Arial" w:hAnsi="Arial" w:cs="Arial"/>
        </w:rPr>
        <w:t>En esa misma fecha, l</w:t>
      </w:r>
      <w:r w:rsidRPr="0036383B">
        <w:rPr>
          <w:rFonts w:ascii="Arial" w:hAnsi="Arial" w:cs="Arial"/>
        </w:rPr>
        <w:t xml:space="preserve">as y los Consejeros Electorales de este Órgano Superior de Dirección sostuvieron una reunión derivada de la cual, </w:t>
      </w:r>
      <w:r>
        <w:rPr>
          <w:rFonts w:ascii="Arial" w:hAnsi="Arial" w:cs="Arial"/>
        </w:rPr>
        <w:t xml:space="preserve">el </w:t>
      </w:r>
      <w:r w:rsidRPr="0036383B">
        <w:rPr>
          <w:rFonts w:ascii="Arial" w:hAnsi="Arial" w:cs="Arial"/>
        </w:rPr>
        <w:t xml:space="preserve">Instituto Electoral del Estado de Colima emitió un Comunicado Oficial respecto al COVID-19, difundido en sus redes sociales en el que informa las medidas administrativas y de seguridad para afrontar la contingencia sanitaria derivada del COVID-19, </w:t>
      </w:r>
      <w:r w:rsidRPr="0036383B">
        <w:rPr>
          <w:rFonts w:ascii="Arial" w:hAnsi="Arial"/>
        </w:rPr>
        <w:t>privilegiando la ejecución de los trabajos a distancia y</w:t>
      </w:r>
      <w:r w:rsidRPr="0036383B">
        <w:rPr>
          <w:rFonts w:ascii="Arial" w:hAnsi="Arial" w:cs="Arial"/>
        </w:rPr>
        <w:t xml:space="preserve"> destacando la implementación de un rol de guardias de trabajo presencial para el personal </w:t>
      </w:r>
      <w:r w:rsidRPr="0036383B">
        <w:rPr>
          <w:rFonts w:ascii="Arial" w:hAnsi="Arial" w:cs="Arial"/>
        </w:rPr>
        <w:lastRenderedPageBreak/>
        <w:t xml:space="preserve">que labora en el órgano local a fin de aminorar los riesgos de contagios, conforme a las recomendaciones emitidas por las autoridades de la materia del gobierno Federal y Estatal; lo anterior durante el periodo del 18 de marzo al 17 de abril de 2020, </w:t>
      </w:r>
      <w:r w:rsidRPr="0036383B">
        <w:rPr>
          <w:rFonts w:ascii="Arial" w:hAnsi="Arial"/>
        </w:rPr>
        <w:t>así como el hecho de que las sesiones de carácter público, que en su caso se desarrollen en los próximos días, se podrían seguir únicamente a través de las redes sociales de este organismo electoral.</w:t>
      </w:r>
    </w:p>
    <w:p w14:paraId="0A3BA2BA" w14:textId="77777777" w:rsidR="0036383B" w:rsidRPr="0036383B" w:rsidRDefault="0036383B" w:rsidP="00001085">
      <w:pPr>
        <w:pStyle w:val="Prrafodelista"/>
        <w:spacing w:after="0" w:line="360" w:lineRule="auto"/>
        <w:rPr>
          <w:rFonts w:ascii="Arial" w:hAnsi="Arial" w:cs="Arial"/>
        </w:rPr>
      </w:pPr>
    </w:p>
    <w:p w14:paraId="63A74F7E" w14:textId="4032FD7C" w:rsidR="0036383B" w:rsidRPr="0036383B" w:rsidRDefault="0036383B" w:rsidP="00001085">
      <w:pPr>
        <w:pStyle w:val="Prrafodelista"/>
        <w:numPr>
          <w:ilvl w:val="0"/>
          <w:numId w:val="9"/>
        </w:numPr>
        <w:tabs>
          <w:tab w:val="left" w:pos="567"/>
        </w:tabs>
        <w:spacing w:after="0" w:line="360" w:lineRule="auto"/>
        <w:ind w:left="0" w:firstLine="284"/>
        <w:jc w:val="both"/>
        <w:rPr>
          <w:rFonts w:ascii="Arial" w:hAnsi="Arial" w:cs="Arial"/>
        </w:rPr>
      </w:pPr>
      <w:r w:rsidRPr="0036383B">
        <w:rPr>
          <w:rFonts w:ascii="Arial" w:hAnsi="Arial" w:cs="Arial"/>
        </w:rPr>
        <w:t xml:space="preserve">El día 18 de marzo de </w:t>
      </w:r>
      <w:r w:rsidR="00657812">
        <w:rPr>
          <w:rFonts w:ascii="Arial" w:hAnsi="Arial" w:cs="Arial"/>
        </w:rPr>
        <w:t>2020</w:t>
      </w:r>
      <w:r w:rsidRPr="0036383B">
        <w:rPr>
          <w:rFonts w:ascii="Arial" w:hAnsi="Arial" w:cs="Arial"/>
        </w:rPr>
        <w:t xml:space="preserve">, el Gobierno del Estado de Colima, a través del Titular del Poder Ejecutivo Local y Presidente del Consejo Estatal de Protección Civil del Estado de Colima, emitió la Declaratoria de Emergencia por la Presencia del COVID-19 en el estado de Colima, misma que fue publicada en el Periódico Oficial del Estado en esa misma fecha y notificada el día 20 de marzo de 2020 mediante Oficio Circular Núm. SGG 003/2020 por </w:t>
      </w:r>
      <w:r w:rsidR="00E9544B">
        <w:rPr>
          <w:rFonts w:ascii="Arial" w:hAnsi="Arial" w:cs="Arial"/>
        </w:rPr>
        <w:t xml:space="preserve">el </w:t>
      </w:r>
      <w:r w:rsidRPr="0036383B">
        <w:rPr>
          <w:rFonts w:ascii="Arial" w:hAnsi="Arial" w:cs="Arial"/>
        </w:rPr>
        <w:t>Secretario General de Gobierno, a la Presidencia de este Instituto.</w:t>
      </w:r>
    </w:p>
    <w:p w14:paraId="36D887C3" w14:textId="2BDD09E6" w:rsidR="0036383B" w:rsidRDefault="0036383B" w:rsidP="00001085">
      <w:pPr>
        <w:pStyle w:val="Prrafodelista"/>
        <w:spacing w:after="0" w:line="360" w:lineRule="auto"/>
        <w:rPr>
          <w:rFonts w:ascii="Arial" w:hAnsi="Arial" w:cs="Arial"/>
        </w:rPr>
      </w:pPr>
    </w:p>
    <w:p w14:paraId="156B4522" w14:textId="77777777" w:rsidR="008E420C" w:rsidRDefault="00B1258F" w:rsidP="00001085">
      <w:pPr>
        <w:pStyle w:val="Prrafodelista"/>
        <w:numPr>
          <w:ilvl w:val="0"/>
          <w:numId w:val="9"/>
        </w:numPr>
        <w:tabs>
          <w:tab w:val="left" w:pos="567"/>
        </w:tabs>
        <w:spacing w:after="0" w:line="360" w:lineRule="auto"/>
        <w:ind w:left="0" w:firstLine="284"/>
        <w:jc w:val="both"/>
        <w:rPr>
          <w:rFonts w:ascii="Arial" w:hAnsi="Arial" w:cs="Arial"/>
        </w:rPr>
      </w:pPr>
      <w:r w:rsidRPr="008638D8">
        <w:rPr>
          <w:rFonts w:ascii="Arial" w:hAnsi="Arial" w:cs="Arial"/>
        </w:rPr>
        <w:t>Con fecha 23 de marzo de 2020, se publicó en la edición vespertina del Diario Oficial de la Federación el Acuerdo mediante el cual el Consejo de Salubridad General reconoce la epidemia de enfermedad por el virus SARS-CoV</w:t>
      </w:r>
      <w:r>
        <w:rPr>
          <w:rFonts w:ascii="Arial" w:hAnsi="Arial" w:cs="Arial"/>
        </w:rPr>
        <w:t>-</w:t>
      </w:r>
      <w:r w:rsidRPr="008638D8">
        <w:rPr>
          <w:rFonts w:ascii="Arial" w:hAnsi="Arial" w:cs="Arial"/>
        </w:rPr>
        <w:t>2 (COVID-19) en México, como una enfermedad grave de atención prioritaria, así como se establecen las actividades de preparación y respuesta ante dicha epidemia.</w:t>
      </w:r>
    </w:p>
    <w:p w14:paraId="4F47EF09" w14:textId="77777777" w:rsidR="008E420C" w:rsidRPr="008E420C" w:rsidRDefault="008E420C" w:rsidP="00001085">
      <w:pPr>
        <w:pStyle w:val="Prrafodelista"/>
        <w:spacing w:after="0" w:line="360" w:lineRule="auto"/>
        <w:rPr>
          <w:rFonts w:ascii="Arial" w:hAnsi="Arial" w:cs="Arial"/>
        </w:rPr>
      </w:pPr>
    </w:p>
    <w:p w14:paraId="6D0AF68C" w14:textId="4F8630CD" w:rsidR="008E420C" w:rsidRPr="008E420C" w:rsidRDefault="008E420C" w:rsidP="00001085">
      <w:pPr>
        <w:pStyle w:val="Prrafodelista"/>
        <w:numPr>
          <w:ilvl w:val="0"/>
          <w:numId w:val="9"/>
        </w:numPr>
        <w:tabs>
          <w:tab w:val="left" w:pos="567"/>
        </w:tabs>
        <w:spacing w:after="0" w:line="360" w:lineRule="auto"/>
        <w:ind w:left="0" w:firstLine="426"/>
        <w:jc w:val="both"/>
        <w:rPr>
          <w:rFonts w:ascii="Arial" w:hAnsi="Arial" w:cs="Arial"/>
        </w:rPr>
      </w:pPr>
      <w:r>
        <w:rPr>
          <w:rFonts w:ascii="Arial" w:hAnsi="Arial" w:cs="Arial"/>
        </w:rPr>
        <w:t xml:space="preserve">El día </w:t>
      </w:r>
      <w:r w:rsidRPr="008E420C">
        <w:rPr>
          <w:rFonts w:ascii="Arial" w:hAnsi="Arial" w:cs="Arial"/>
        </w:rPr>
        <w:t>25 de marzo de</w:t>
      </w:r>
      <w:r>
        <w:rPr>
          <w:rFonts w:ascii="Arial" w:hAnsi="Arial" w:cs="Arial"/>
        </w:rPr>
        <w:t xml:space="preserve"> 2020</w:t>
      </w:r>
      <w:r w:rsidRPr="008E420C">
        <w:rPr>
          <w:rFonts w:ascii="Arial" w:hAnsi="Arial" w:cs="Arial"/>
        </w:rPr>
        <w:t xml:space="preserve">, la Consejera Presidenta de este Instituto circuló entre las y los integrantes del Órgano Ejecutivo del mismo, un documento para implementar acciones de coordinación, desarrollo y seguimiento de las actividades del propio Órgano Ejecutivo, denominado </w:t>
      </w:r>
      <w:r w:rsidRPr="008E420C">
        <w:rPr>
          <w:rFonts w:ascii="Arial" w:hAnsi="Arial" w:cs="Arial"/>
          <w:i/>
        </w:rPr>
        <w:t xml:space="preserve">Guía para la implementación de trabajo a distancia “Home Office”, </w:t>
      </w:r>
      <w:r w:rsidRPr="008E420C">
        <w:rPr>
          <w:rFonts w:ascii="Arial" w:hAnsi="Arial" w:cs="Arial"/>
          <w:i/>
          <w:iCs/>
        </w:rPr>
        <w:t xml:space="preserve">necesario </w:t>
      </w:r>
      <w:r w:rsidRPr="008E420C">
        <w:rPr>
          <w:rFonts w:ascii="Arial" w:hAnsi="Arial" w:cs="Arial"/>
          <w:i/>
          <w:iCs/>
          <w:shd w:val="clear" w:color="auto" w:fill="FFFFFF"/>
        </w:rPr>
        <w:t>ante la eventualidad presentada por la Declaración de Emergencia en el Estado de Colima con motivo del COVID-19</w:t>
      </w:r>
      <w:r w:rsidRPr="008E420C">
        <w:rPr>
          <w:rFonts w:ascii="Arial" w:hAnsi="Arial" w:cs="Arial"/>
          <w:iCs/>
          <w:shd w:val="clear" w:color="auto" w:fill="FFFFFF"/>
        </w:rPr>
        <w:t>,</w:t>
      </w:r>
      <w:r w:rsidRPr="008E420C">
        <w:rPr>
          <w:rFonts w:ascii="Arial" w:hAnsi="Arial" w:cs="Arial"/>
          <w:shd w:val="clear" w:color="auto" w:fill="FFFFFF"/>
        </w:rPr>
        <w:t xml:space="preserve"> a efecto de dar continuidad a los trabajos ante la emergencia sanitaria, sin comprometer la operación de este organismo electoral.</w:t>
      </w:r>
    </w:p>
    <w:p w14:paraId="58A14B33" w14:textId="77777777" w:rsidR="008E420C" w:rsidRPr="008E420C" w:rsidRDefault="008E420C" w:rsidP="00001085">
      <w:pPr>
        <w:pStyle w:val="Prrafodelista"/>
        <w:spacing w:after="0" w:line="360" w:lineRule="auto"/>
        <w:rPr>
          <w:rFonts w:ascii="Arial" w:hAnsi="Arial" w:cs="Arial"/>
        </w:rPr>
      </w:pPr>
    </w:p>
    <w:p w14:paraId="7E4A3BD8" w14:textId="6702047F" w:rsidR="00B1258F" w:rsidRPr="008E420C" w:rsidRDefault="008E420C" w:rsidP="00001085">
      <w:pPr>
        <w:pStyle w:val="Prrafodelista"/>
        <w:numPr>
          <w:ilvl w:val="0"/>
          <w:numId w:val="9"/>
        </w:numPr>
        <w:tabs>
          <w:tab w:val="left" w:pos="567"/>
        </w:tabs>
        <w:spacing w:after="0" w:line="360" w:lineRule="auto"/>
        <w:ind w:left="0" w:firstLine="284"/>
        <w:jc w:val="both"/>
        <w:rPr>
          <w:rFonts w:ascii="Arial" w:hAnsi="Arial" w:cs="Arial"/>
        </w:rPr>
      </w:pPr>
      <w:r>
        <w:rPr>
          <w:rFonts w:ascii="Arial" w:hAnsi="Arial" w:cs="Arial"/>
        </w:rPr>
        <w:t xml:space="preserve">Con fecha </w:t>
      </w:r>
      <w:r w:rsidR="00B1258F" w:rsidRPr="008E420C">
        <w:rPr>
          <w:rFonts w:ascii="Arial" w:hAnsi="Arial" w:cs="Arial"/>
        </w:rPr>
        <w:t xml:space="preserve">30 de marzo de 2020, el Consejo de Salubridad General del Gobierno de la República aprobó y publicó en el Diario Oficial de la Federación el </w:t>
      </w:r>
      <w:r w:rsidR="00B1258F" w:rsidRPr="008E420C">
        <w:rPr>
          <w:rFonts w:ascii="Arial" w:hAnsi="Arial" w:cs="Arial"/>
          <w:lang w:val="es-ES"/>
        </w:rPr>
        <w:t>Acuerdo por el que se declara como “</w:t>
      </w:r>
      <w:r w:rsidR="00B1258F" w:rsidRPr="008E420C">
        <w:rPr>
          <w:rFonts w:ascii="Arial" w:hAnsi="Arial" w:cs="Arial"/>
          <w:i/>
          <w:lang w:val="es-ES"/>
        </w:rPr>
        <w:t>Emergencia sanitaria por causa de fuerza mayor”</w:t>
      </w:r>
      <w:r w:rsidR="00B1258F" w:rsidRPr="008E420C">
        <w:rPr>
          <w:rFonts w:ascii="Arial" w:hAnsi="Arial" w:cs="Arial"/>
          <w:lang w:val="es-ES"/>
        </w:rPr>
        <w:t>, a la epidemia de enfermedad generada por el virus SARS-CoV-2 (COVID-19)</w:t>
      </w:r>
      <w:r w:rsidR="00B1258F" w:rsidRPr="008E420C">
        <w:rPr>
          <w:rFonts w:ascii="Arial" w:hAnsi="Arial" w:cs="Arial"/>
        </w:rPr>
        <w:t xml:space="preserve">. </w:t>
      </w:r>
    </w:p>
    <w:p w14:paraId="00E6D611" w14:textId="77777777" w:rsidR="00B1258F" w:rsidRPr="008638D8" w:rsidRDefault="00B1258F" w:rsidP="00001085">
      <w:pPr>
        <w:pStyle w:val="Prrafodelista"/>
        <w:spacing w:after="0" w:line="360" w:lineRule="auto"/>
        <w:rPr>
          <w:rFonts w:ascii="Arial" w:hAnsi="Arial" w:cs="Arial"/>
        </w:rPr>
      </w:pPr>
    </w:p>
    <w:p w14:paraId="32AF02BF" w14:textId="6DBCE849" w:rsidR="00B1258F" w:rsidRPr="008638D8" w:rsidRDefault="00B1258F" w:rsidP="00001085">
      <w:pPr>
        <w:pStyle w:val="Prrafodelista"/>
        <w:numPr>
          <w:ilvl w:val="0"/>
          <w:numId w:val="9"/>
        </w:numPr>
        <w:tabs>
          <w:tab w:val="left" w:pos="567"/>
        </w:tabs>
        <w:spacing w:after="0" w:line="360" w:lineRule="auto"/>
        <w:ind w:left="0" w:firstLine="284"/>
        <w:jc w:val="both"/>
        <w:rPr>
          <w:rFonts w:ascii="Arial" w:hAnsi="Arial" w:cs="Arial"/>
        </w:rPr>
      </w:pPr>
      <w:r w:rsidRPr="008638D8">
        <w:rPr>
          <w:rFonts w:ascii="Arial" w:hAnsi="Arial" w:cs="Arial"/>
        </w:rPr>
        <w:lastRenderedPageBreak/>
        <w:t xml:space="preserve">Mediante Acuerdo número </w:t>
      </w:r>
      <w:r w:rsidRPr="008638D8">
        <w:rPr>
          <w:rFonts w:ascii="Arial" w:hAnsi="Arial" w:cs="Arial"/>
          <w:bCs/>
        </w:rPr>
        <w:t>IEE/CG/A050/2020</w:t>
      </w:r>
      <w:r w:rsidRPr="008638D8">
        <w:rPr>
          <w:rFonts w:ascii="Arial" w:hAnsi="Arial" w:cs="Arial"/>
        </w:rPr>
        <w:t xml:space="preserve"> del Periodo Interproceso 2018-2020, aprobado en la Vigésima Sexta Sesión Extraordinaria celebrada el día 03 de abril del año 2020 el Consejo General de este Instituto Electoral aprobó la implementación de medidas preventivas para la protección de las personas servidoras públicas y de aquellas que acudan a este órgano electoral, garantizando el buen funciona</w:t>
      </w:r>
      <w:r w:rsidR="00657812">
        <w:rPr>
          <w:rFonts w:ascii="Arial" w:hAnsi="Arial" w:cs="Arial"/>
        </w:rPr>
        <w:t>miento del mismo y en tanto durara</w:t>
      </w:r>
      <w:r w:rsidRPr="008638D8">
        <w:rPr>
          <w:rFonts w:ascii="Arial" w:hAnsi="Arial" w:cs="Arial"/>
        </w:rPr>
        <w:t xml:space="preserve"> la contingencia sanitaria derivada de la pandemia COVID-19.</w:t>
      </w:r>
    </w:p>
    <w:p w14:paraId="7F09388B" w14:textId="77777777" w:rsidR="00B1258F" w:rsidRPr="008638D8" w:rsidRDefault="00B1258F" w:rsidP="00001085">
      <w:pPr>
        <w:pStyle w:val="Prrafodelista"/>
        <w:spacing w:after="0" w:line="360" w:lineRule="auto"/>
        <w:rPr>
          <w:rFonts w:ascii="Arial" w:hAnsi="Arial" w:cs="Arial"/>
        </w:rPr>
      </w:pPr>
    </w:p>
    <w:p w14:paraId="095EAB39" w14:textId="6DB83ACD" w:rsidR="008E420C" w:rsidRDefault="008E420C" w:rsidP="00001085">
      <w:pPr>
        <w:pStyle w:val="Prrafodelista"/>
        <w:numPr>
          <w:ilvl w:val="0"/>
          <w:numId w:val="9"/>
        </w:numPr>
        <w:tabs>
          <w:tab w:val="left" w:pos="567"/>
        </w:tabs>
        <w:spacing w:after="0" w:line="360" w:lineRule="auto"/>
        <w:ind w:left="0" w:firstLine="284"/>
        <w:jc w:val="both"/>
        <w:rPr>
          <w:rFonts w:ascii="Arial" w:hAnsi="Arial" w:cs="Arial"/>
        </w:rPr>
      </w:pPr>
      <w:r>
        <w:rPr>
          <w:rFonts w:ascii="Arial" w:hAnsi="Arial" w:cs="Arial"/>
        </w:rPr>
        <w:t xml:space="preserve">El </w:t>
      </w:r>
      <w:r w:rsidR="00B1258F" w:rsidRPr="008638D8">
        <w:rPr>
          <w:rFonts w:ascii="Arial" w:hAnsi="Arial" w:cs="Arial"/>
        </w:rPr>
        <w:t>21 de abril de 2020, el Subsecretario de Prevención y Promoción de la Salud del Gobierno Federal declaró que en México, el virus SARS-CoV</w:t>
      </w:r>
      <w:r w:rsidR="00B1258F">
        <w:rPr>
          <w:rFonts w:ascii="Arial" w:hAnsi="Arial" w:cs="Arial"/>
        </w:rPr>
        <w:t>-</w:t>
      </w:r>
      <w:r w:rsidR="00B1258F" w:rsidRPr="008638D8">
        <w:rPr>
          <w:rFonts w:ascii="Arial" w:hAnsi="Arial" w:cs="Arial"/>
        </w:rPr>
        <w:t xml:space="preserve">2 alcanzó la </w:t>
      </w:r>
      <w:r w:rsidR="00B1258F">
        <w:rPr>
          <w:rFonts w:ascii="Arial" w:hAnsi="Arial" w:cs="Arial"/>
        </w:rPr>
        <w:t>F</w:t>
      </w:r>
      <w:r w:rsidR="00B1258F" w:rsidRPr="008638D8">
        <w:rPr>
          <w:rFonts w:ascii="Arial" w:hAnsi="Arial" w:cs="Arial"/>
        </w:rPr>
        <w:t>ase 3, por lo que en esa misma fecha, la Secretaría de Salud publicó en el Diario Oficial de la Federación el Acuerdo por el que se modifica el similar por el que se establecen acciones extraordinarias para atender la emergencia sanitaria generada por el virus referido, publicado el 31 de marzo de 2020, mediante el cual se ordena la suspensión inmediata, del 30 de marzo al 30 de mayo de 2020, de las actividades no esenciales, con la finalidad de mitigar la dispersión y transmisión del virus SARS-CoV</w:t>
      </w:r>
      <w:r w:rsidR="00B1258F">
        <w:rPr>
          <w:rFonts w:ascii="Arial" w:hAnsi="Arial" w:cs="Arial"/>
        </w:rPr>
        <w:t>-</w:t>
      </w:r>
      <w:r w:rsidR="00B1258F" w:rsidRPr="008638D8">
        <w:rPr>
          <w:rFonts w:ascii="Arial" w:hAnsi="Arial" w:cs="Arial"/>
        </w:rPr>
        <w:t>2 en la comunidad.</w:t>
      </w:r>
    </w:p>
    <w:p w14:paraId="0FDB6D12" w14:textId="77777777" w:rsidR="008E420C" w:rsidRPr="008E420C" w:rsidRDefault="008E420C" w:rsidP="00001085">
      <w:pPr>
        <w:pStyle w:val="Prrafodelista"/>
        <w:spacing w:after="0" w:line="360" w:lineRule="auto"/>
        <w:rPr>
          <w:rFonts w:ascii="Arial" w:hAnsi="Arial" w:cs="Arial"/>
        </w:rPr>
      </w:pPr>
    </w:p>
    <w:p w14:paraId="19AF4E7D" w14:textId="3DB394E8" w:rsidR="008E420C" w:rsidRPr="008E420C" w:rsidRDefault="008E420C" w:rsidP="00001085">
      <w:pPr>
        <w:pStyle w:val="Prrafodelista"/>
        <w:numPr>
          <w:ilvl w:val="0"/>
          <w:numId w:val="9"/>
        </w:numPr>
        <w:tabs>
          <w:tab w:val="left" w:pos="567"/>
        </w:tabs>
        <w:spacing w:after="0" w:line="360" w:lineRule="auto"/>
        <w:ind w:left="0" w:firstLine="284"/>
        <w:jc w:val="both"/>
        <w:rPr>
          <w:rFonts w:ascii="Arial" w:hAnsi="Arial" w:cs="Arial"/>
        </w:rPr>
      </w:pPr>
      <w:r w:rsidRPr="008E420C">
        <w:rPr>
          <w:rFonts w:ascii="Arial" w:hAnsi="Arial" w:cs="Arial"/>
        </w:rPr>
        <w:t xml:space="preserve">Con fechas 21 de abril y 30 de junio de </w:t>
      </w:r>
      <w:r w:rsidR="00657812">
        <w:rPr>
          <w:rFonts w:ascii="Arial" w:hAnsi="Arial" w:cs="Arial"/>
        </w:rPr>
        <w:t>2020</w:t>
      </w:r>
      <w:r w:rsidRPr="008E420C">
        <w:rPr>
          <w:rFonts w:ascii="Arial" w:hAnsi="Arial" w:cs="Arial"/>
        </w:rPr>
        <w:t xml:space="preserve">, el Órgano Ejecutivo de este Instituto Electoral, llevó a cabo la Quinta Sesión Ordinaria y la Primera Sesión Extraordinaria, respectivamente, en la que aprobaron las actualizaciones a la </w:t>
      </w:r>
      <w:r w:rsidRPr="008E420C">
        <w:rPr>
          <w:rFonts w:ascii="Arial" w:hAnsi="Arial" w:cs="Arial"/>
          <w:i/>
        </w:rPr>
        <w:t xml:space="preserve">Guía para la implementación de trabajo a distancia “Home Office”, </w:t>
      </w:r>
      <w:r w:rsidRPr="008E420C">
        <w:rPr>
          <w:rFonts w:ascii="Arial" w:hAnsi="Arial" w:cs="Arial"/>
          <w:i/>
          <w:iCs/>
        </w:rPr>
        <w:t xml:space="preserve">necesario </w:t>
      </w:r>
      <w:r w:rsidRPr="008E420C">
        <w:rPr>
          <w:rFonts w:ascii="Arial" w:hAnsi="Arial" w:cs="Arial"/>
          <w:i/>
          <w:iCs/>
          <w:shd w:val="clear" w:color="auto" w:fill="FFFFFF"/>
        </w:rPr>
        <w:t>ante la eventualidad presentada por la Declaración de Emergencia en el Estado de Colima con motivo del COVID-19</w:t>
      </w:r>
      <w:r w:rsidRPr="008E420C">
        <w:rPr>
          <w:rFonts w:ascii="Arial" w:hAnsi="Arial" w:cs="Arial"/>
        </w:rPr>
        <w:t>.</w:t>
      </w:r>
    </w:p>
    <w:p w14:paraId="458BA7C0" w14:textId="77777777" w:rsidR="008E420C" w:rsidRPr="00AC1347" w:rsidRDefault="008E420C" w:rsidP="00001085">
      <w:pPr>
        <w:pStyle w:val="Prrafodelista"/>
        <w:spacing w:after="0" w:line="360" w:lineRule="auto"/>
        <w:rPr>
          <w:rFonts w:ascii="Arial" w:hAnsi="Arial" w:cs="Arial"/>
          <w:lang w:eastAsia="es-MX"/>
        </w:rPr>
      </w:pPr>
    </w:p>
    <w:p w14:paraId="55B8679E" w14:textId="2D645C47" w:rsidR="000E158E" w:rsidRDefault="00AC1347" w:rsidP="00001085">
      <w:pPr>
        <w:pStyle w:val="Prrafodelista"/>
        <w:numPr>
          <w:ilvl w:val="0"/>
          <w:numId w:val="9"/>
        </w:numPr>
        <w:tabs>
          <w:tab w:val="left" w:pos="567"/>
        </w:tabs>
        <w:spacing w:after="0" w:line="360" w:lineRule="auto"/>
        <w:ind w:left="0" w:firstLine="426"/>
        <w:jc w:val="both"/>
        <w:rPr>
          <w:rFonts w:ascii="Arial" w:hAnsi="Arial" w:cs="Arial"/>
        </w:rPr>
      </w:pPr>
      <w:r>
        <w:rPr>
          <w:rFonts w:ascii="Arial" w:hAnsi="Arial" w:cs="Arial"/>
          <w:lang w:eastAsia="es-MX"/>
        </w:rPr>
        <w:t xml:space="preserve">El día </w:t>
      </w:r>
      <w:r w:rsidRPr="00AC1347">
        <w:rPr>
          <w:rFonts w:ascii="Arial" w:hAnsi="Arial" w:cs="Arial"/>
          <w:lang w:eastAsia="es-MX"/>
        </w:rPr>
        <w:t xml:space="preserve">23 de abril de 2020, con base a las recomendaciones emitidas por los gobiernos </w:t>
      </w:r>
      <w:r>
        <w:rPr>
          <w:rFonts w:ascii="Arial" w:hAnsi="Arial" w:cs="Arial"/>
          <w:lang w:eastAsia="es-MX"/>
        </w:rPr>
        <w:t>F</w:t>
      </w:r>
      <w:r w:rsidRPr="00AC1347">
        <w:rPr>
          <w:rFonts w:ascii="Arial" w:hAnsi="Arial" w:cs="Arial"/>
          <w:lang w:eastAsia="es-MX"/>
        </w:rPr>
        <w:t xml:space="preserve">ederal y </w:t>
      </w:r>
      <w:r>
        <w:rPr>
          <w:rFonts w:ascii="Arial" w:hAnsi="Arial" w:cs="Arial"/>
          <w:lang w:eastAsia="es-MX"/>
        </w:rPr>
        <w:t>E</w:t>
      </w:r>
      <w:r w:rsidRPr="00AC1347">
        <w:rPr>
          <w:rFonts w:ascii="Arial" w:hAnsi="Arial" w:cs="Arial"/>
          <w:lang w:eastAsia="es-MX"/>
        </w:rPr>
        <w:t>statal, particularmente el anuncio oficial de la entrada a la Fase 3 de la mencionada enfermedad, con fundamento en el Acuerdo IEE/CG/A050/2020 y con la finalidad de incrementar las acciones para minimizar los efectos de la pandemia COVID-19, este organismo electoral anunció a través de sus redes sociales el cierre de la oficina del Consejo General y de sus 10 Consejos Municipales Electorales hasta nuevo aviso. Por lo que las actividades del Instituto se atenderían con el mínimo de personal en caso de ser necesario, privilegiándose la ejecución de trabajos a distancia e implementando guardias no presenciales a efecto de atender cualquier eventualidad que se presente con carácter de urgente, poniendo a disposición un número de celular para tal efecto</w:t>
      </w:r>
      <w:r w:rsidR="008E420C">
        <w:rPr>
          <w:rFonts w:ascii="Arial" w:hAnsi="Arial" w:cs="Arial"/>
          <w:lang w:eastAsia="es-MX"/>
        </w:rPr>
        <w:t>.</w:t>
      </w:r>
      <w:r w:rsidR="006470EA">
        <w:rPr>
          <w:rFonts w:ascii="Arial" w:hAnsi="Arial" w:cs="Arial"/>
          <w:lang w:eastAsia="es-MX"/>
        </w:rPr>
        <w:t xml:space="preserve"> </w:t>
      </w:r>
    </w:p>
    <w:p w14:paraId="1E6BF7D2" w14:textId="77777777" w:rsidR="000E158E" w:rsidRPr="000E158E" w:rsidRDefault="000E158E" w:rsidP="00001085">
      <w:pPr>
        <w:pStyle w:val="Prrafodelista"/>
        <w:spacing w:after="0" w:line="360" w:lineRule="auto"/>
        <w:rPr>
          <w:rFonts w:ascii="Arial" w:hAnsi="Arial" w:cs="Arial"/>
        </w:rPr>
      </w:pPr>
    </w:p>
    <w:p w14:paraId="470A1B02" w14:textId="133ECC19" w:rsidR="000E158E" w:rsidRPr="000E158E" w:rsidRDefault="000E158E" w:rsidP="00001085">
      <w:pPr>
        <w:pStyle w:val="Prrafodelista"/>
        <w:numPr>
          <w:ilvl w:val="0"/>
          <w:numId w:val="9"/>
        </w:numPr>
        <w:tabs>
          <w:tab w:val="left" w:pos="567"/>
        </w:tabs>
        <w:spacing w:after="0" w:line="360" w:lineRule="auto"/>
        <w:ind w:left="0" w:firstLine="426"/>
        <w:jc w:val="both"/>
        <w:rPr>
          <w:rFonts w:ascii="Arial" w:hAnsi="Arial" w:cs="Arial"/>
        </w:rPr>
      </w:pPr>
      <w:r w:rsidRPr="000E158E">
        <w:rPr>
          <w:rFonts w:ascii="Arial" w:hAnsi="Arial" w:cs="Arial"/>
        </w:rPr>
        <w:t>El día 07 de julio de</w:t>
      </w:r>
      <w:r w:rsidR="006429F7">
        <w:rPr>
          <w:rFonts w:ascii="Arial" w:hAnsi="Arial" w:cs="Arial"/>
        </w:rPr>
        <w:t xml:space="preserve"> 2020</w:t>
      </w:r>
      <w:r w:rsidRPr="000E158E">
        <w:rPr>
          <w:rFonts w:ascii="Arial" w:hAnsi="Arial" w:cs="Arial"/>
        </w:rPr>
        <w:t xml:space="preserve">, durante la Trigésima Sesión Extraordinaria, el Consejo General de este Instituto aprobó el Acuerdo identificado con la clave y número IEE/CG/A054/2020, en el que determinó la reanudación parcial de los cómputos de plazos y términos suspendidos mediante el Acuerdo con nomenclatura IEE/CG/A050/2020, en lo relativo a todos aquellos trámites que se encontraban o se llegasen a presentar ante la Comisión de Denuncias y Quejas de este cuerpo colegiado, así como en los plazos y términos </w:t>
      </w:r>
      <w:r w:rsidR="001B65C4">
        <w:rPr>
          <w:rFonts w:ascii="Arial" w:hAnsi="Arial" w:cs="Arial"/>
        </w:rPr>
        <w:t xml:space="preserve">relativos a la solicitud de registro </w:t>
      </w:r>
      <w:r w:rsidRPr="000E158E">
        <w:rPr>
          <w:rFonts w:ascii="Arial" w:hAnsi="Arial" w:cs="Arial"/>
        </w:rPr>
        <w:t>de “</w:t>
      </w:r>
      <w:r w:rsidRPr="001B65C4">
        <w:rPr>
          <w:rFonts w:ascii="Arial" w:hAnsi="Arial" w:cs="Arial"/>
          <w:i/>
        </w:rPr>
        <w:t>Movimiento Alternativo Colimense</w:t>
      </w:r>
      <w:r w:rsidRPr="000E158E">
        <w:rPr>
          <w:rFonts w:ascii="Arial" w:hAnsi="Arial" w:cs="Arial"/>
        </w:rPr>
        <w:t xml:space="preserve">”, </w:t>
      </w:r>
      <w:r w:rsidR="001B65C4">
        <w:rPr>
          <w:rFonts w:ascii="Arial" w:hAnsi="Arial" w:cs="Arial"/>
        </w:rPr>
        <w:t xml:space="preserve">como </w:t>
      </w:r>
      <w:r w:rsidRPr="000E158E">
        <w:rPr>
          <w:rFonts w:ascii="Arial" w:hAnsi="Arial" w:cs="Arial"/>
        </w:rPr>
        <w:t xml:space="preserve">Agrupación Política </w:t>
      </w:r>
      <w:r w:rsidR="001B65C4">
        <w:rPr>
          <w:rFonts w:ascii="Arial" w:hAnsi="Arial" w:cs="Arial"/>
        </w:rPr>
        <w:t>ciudadana</w:t>
      </w:r>
      <w:r w:rsidRPr="000E158E">
        <w:rPr>
          <w:rFonts w:ascii="Arial" w:hAnsi="Arial" w:cs="Arial"/>
        </w:rPr>
        <w:t xml:space="preserve">, que en ese momento aspiraban a obtener su registro como tal; disposiciones </w:t>
      </w:r>
      <w:r w:rsidR="001B65C4">
        <w:rPr>
          <w:rFonts w:ascii="Arial" w:hAnsi="Arial" w:cs="Arial"/>
        </w:rPr>
        <w:t xml:space="preserve">que </w:t>
      </w:r>
      <w:r w:rsidRPr="000E158E">
        <w:rPr>
          <w:rFonts w:ascii="Arial" w:hAnsi="Arial" w:cs="Arial"/>
        </w:rPr>
        <w:t xml:space="preserve">fueron derogadas del Acuerdo antes mencionado. </w:t>
      </w:r>
    </w:p>
    <w:p w14:paraId="3A82FA90" w14:textId="77777777" w:rsidR="008E420C" w:rsidRPr="008E420C" w:rsidRDefault="008E420C" w:rsidP="00001085">
      <w:pPr>
        <w:pStyle w:val="Prrafodelista"/>
        <w:spacing w:after="0" w:line="360" w:lineRule="auto"/>
        <w:ind w:firstLine="414"/>
        <w:rPr>
          <w:rFonts w:ascii="Arial" w:hAnsi="Arial" w:cs="Arial"/>
        </w:rPr>
      </w:pPr>
    </w:p>
    <w:p w14:paraId="1A13D830" w14:textId="77777777" w:rsidR="007410C3" w:rsidRPr="007410C3" w:rsidRDefault="001B65C4" w:rsidP="00001085">
      <w:pPr>
        <w:pStyle w:val="Prrafodelista"/>
        <w:numPr>
          <w:ilvl w:val="0"/>
          <w:numId w:val="9"/>
        </w:numPr>
        <w:tabs>
          <w:tab w:val="left" w:pos="426"/>
        </w:tabs>
        <w:spacing w:after="0" w:line="360" w:lineRule="auto"/>
        <w:ind w:left="0" w:firstLine="426"/>
        <w:jc w:val="both"/>
        <w:rPr>
          <w:rFonts w:ascii="Arial" w:hAnsi="Arial" w:cs="Arial"/>
        </w:rPr>
      </w:pPr>
      <w:r>
        <w:rPr>
          <w:rFonts w:ascii="Arial" w:hAnsi="Arial" w:cs="Arial"/>
        </w:rPr>
        <w:t xml:space="preserve"> </w:t>
      </w:r>
      <w:r w:rsidR="000E158E" w:rsidRPr="000E158E">
        <w:rPr>
          <w:rFonts w:ascii="Arial" w:hAnsi="Arial" w:cs="Arial"/>
        </w:rPr>
        <w:t xml:space="preserve">Con fecha </w:t>
      </w:r>
      <w:r w:rsidR="00C675C6" w:rsidRPr="00C675C6">
        <w:rPr>
          <w:rFonts w:ascii="Arial" w:hAnsi="Arial" w:cs="Arial"/>
        </w:rPr>
        <w:t>15</w:t>
      </w:r>
      <w:r w:rsidR="000E158E" w:rsidRPr="00C675C6">
        <w:rPr>
          <w:rFonts w:ascii="Arial" w:hAnsi="Arial" w:cs="Arial"/>
        </w:rPr>
        <w:t xml:space="preserve"> de septiembre de 2020, el Órgano Superior Dirección de este Instituto aprobó el Acuerdo identificado con la clave IEE/CG</w:t>
      </w:r>
      <w:r w:rsidR="006F6C88" w:rsidRPr="00C675C6">
        <w:rPr>
          <w:rFonts w:ascii="Arial" w:hAnsi="Arial" w:cs="Arial"/>
        </w:rPr>
        <w:t>/</w:t>
      </w:r>
      <w:r w:rsidR="000E158E" w:rsidRPr="00C675C6">
        <w:rPr>
          <w:rFonts w:ascii="Arial" w:hAnsi="Arial" w:cs="Arial"/>
        </w:rPr>
        <w:t>A</w:t>
      </w:r>
      <w:r w:rsidR="00C675C6" w:rsidRPr="00C675C6">
        <w:rPr>
          <w:rFonts w:ascii="Arial" w:hAnsi="Arial" w:cs="Arial"/>
        </w:rPr>
        <w:t>063</w:t>
      </w:r>
      <w:r w:rsidR="000E158E" w:rsidRPr="00C675C6">
        <w:rPr>
          <w:rFonts w:ascii="Arial" w:hAnsi="Arial" w:cs="Arial"/>
        </w:rPr>
        <w:t>/2020</w:t>
      </w:r>
      <w:r w:rsidR="000E158E" w:rsidRPr="000E158E">
        <w:rPr>
          <w:rFonts w:ascii="Arial" w:hAnsi="Arial" w:cs="Arial"/>
        </w:rPr>
        <w:t xml:space="preserve"> del Periodo Interproceso 2018-2020, mediante el cual se determinó la fecha </w:t>
      </w:r>
      <w:r w:rsidR="000E158E" w:rsidRPr="000E158E">
        <w:rPr>
          <w:rFonts w:ascii="Arial" w:hAnsi="Arial" w:cs="Arial"/>
          <w:bCs/>
        </w:rPr>
        <w:t xml:space="preserve">en la que se reanudan actividades presenciales, así como el cómputo de plazos y términos en materia electoral, suspendidos mediante </w:t>
      </w:r>
      <w:r>
        <w:rPr>
          <w:rFonts w:ascii="Arial" w:hAnsi="Arial" w:cs="Arial"/>
          <w:bCs/>
        </w:rPr>
        <w:t>A</w:t>
      </w:r>
      <w:r w:rsidR="000E158E" w:rsidRPr="000E158E">
        <w:rPr>
          <w:rFonts w:ascii="Arial" w:hAnsi="Arial" w:cs="Arial"/>
          <w:bCs/>
        </w:rPr>
        <w:t>cuerdo IEE/CG/A050/2020.</w:t>
      </w:r>
    </w:p>
    <w:p w14:paraId="06596AEE" w14:textId="77777777" w:rsidR="007410C3" w:rsidRPr="007410C3" w:rsidRDefault="007410C3" w:rsidP="00001085">
      <w:pPr>
        <w:pStyle w:val="Prrafodelista"/>
        <w:spacing w:after="0" w:line="360" w:lineRule="auto"/>
        <w:rPr>
          <w:rFonts w:ascii="Arial" w:hAnsi="Arial" w:cs="Arial"/>
        </w:rPr>
      </w:pPr>
    </w:p>
    <w:p w14:paraId="4147DB44" w14:textId="77777777" w:rsidR="00566A93" w:rsidRDefault="007410C3" w:rsidP="00001085">
      <w:pPr>
        <w:pStyle w:val="Prrafodelista"/>
        <w:numPr>
          <w:ilvl w:val="0"/>
          <w:numId w:val="9"/>
        </w:numPr>
        <w:tabs>
          <w:tab w:val="left" w:pos="426"/>
        </w:tabs>
        <w:spacing w:after="0" w:line="360" w:lineRule="auto"/>
        <w:ind w:left="0" w:firstLine="426"/>
        <w:jc w:val="both"/>
        <w:rPr>
          <w:rFonts w:ascii="Arial" w:hAnsi="Arial" w:cs="Arial"/>
        </w:rPr>
      </w:pPr>
      <w:r w:rsidRPr="00566A93">
        <w:rPr>
          <w:rFonts w:ascii="Arial" w:hAnsi="Arial" w:cs="Arial"/>
        </w:rPr>
        <w:t>Con fecha 15 de septiembre de 2020, el Órgano Superior Dirección de este Instituto aprobó el Acuerdo identificado con la clave IEE/CG/A064/2020 del Periodo Interproceso 2018-2020, mediante el cual apr</w:t>
      </w:r>
      <w:r w:rsidR="0017221D" w:rsidRPr="00566A93">
        <w:rPr>
          <w:rFonts w:ascii="Arial" w:hAnsi="Arial" w:cs="Arial"/>
        </w:rPr>
        <w:t>obó</w:t>
      </w:r>
      <w:r w:rsidRPr="00566A93">
        <w:rPr>
          <w:rFonts w:ascii="Arial" w:hAnsi="Arial" w:cs="Arial"/>
        </w:rPr>
        <w:t xml:space="preserve"> el protocolo de seguridad sanitaria de este órgano electoral ante COVID-19.</w:t>
      </w:r>
    </w:p>
    <w:p w14:paraId="1138B99F" w14:textId="77777777" w:rsidR="00566A93" w:rsidRDefault="00566A93" w:rsidP="00001085">
      <w:pPr>
        <w:pStyle w:val="Prrafodelista"/>
        <w:tabs>
          <w:tab w:val="left" w:pos="426"/>
        </w:tabs>
        <w:spacing w:after="0" w:line="360" w:lineRule="auto"/>
        <w:ind w:left="426"/>
        <w:jc w:val="both"/>
        <w:rPr>
          <w:rFonts w:ascii="Arial" w:hAnsi="Arial" w:cs="Arial"/>
        </w:rPr>
      </w:pPr>
    </w:p>
    <w:p w14:paraId="3562E2BA" w14:textId="77777777" w:rsidR="00566A93" w:rsidRPr="00566A93" w:rsidRDefault="0017221D" w:rsidP="00001085">
      <w:pPr>
        <w:pStyle w:val="Prrafodelista"/>
        <w:numPr>
          <w:ilvl w:val="0"/>
          <w:numId w:val="9"/>
        </w:numPr>
        <w:tabs>
          <w:tab w:val="left" w:pos="426"/>
        </w:tabs>
        <w:spacing w:after="0" w:line="360" w:lineRule="auto"/>
        <w:ind w:left="0" w:firstLine="426"/>
        <w:jc w:val="both"/>
        <w:rPr>
          <w:rFonts w:ascii="Arial" w:hAnsi="Arial" w:cs="Arial"/>
        </w:rPr>
      </w:pPr>
      <w:r w:rsidRPr="00566A93">
        <w:rPr>
          <w:rFonts w:ascii="Arial" w:hAnsi="Arial" w:cs="Arial"/>
        </w:rPr>
        <w:t xml:space="preserve"> El 13 de octubre de 2020, el Órgano Superior de Dirección del Instituto Electoral del Estado de Colima aprobó el Acuerdo identificado con clave</w:t>
      </w:r>
      <w:r w:rsidR="00566A93" w:rsidRPr="00566A93">
        <w:rPr>
          <w:rFonts w:ascii="Arial" w:hAnsi="Arial" w:cs="Arial"/>
        </w:rPr>
        <w:t xml:space="preserve"> IEE/CG/A068/2020 del Periodo Interproceso 2018-2020, mediante el cual se aprueba el Calendario Oficial para el Proceso Electoral Local 2020-2021</w:t>
      </w:r>
      <w:r w:rsidR="009346A4" w:rsidRPr="00566A93">
        <w:rPr>
          <w:rFonts w:ascii="Arial" w:hAnsi="Arial" w:cs="Arial"/>
          <w:shd w:val="clear" w:color="auto" w:fill="F6F6F6"/>
        </w:rPr>
        <w:t>.</w:t>
      </w:r>
    </w:p>
    <w:p w14:paraId="0BB62D85" w14:textId="77777777" w:rsidR="00566A93" w:rsidRDefault="00566A93" w:rsidP="00001085">
      <w:pPr>
        <w:pStyle w:val="Prrafodelista"/>
        <w:tabs>
          <w:tab w:val="left" w:pos="426"/>
        </w:tabs>
        <w:spacing w:after="0" w:line="360" w:lineRule="auto"/>
        <w:ind w:left="426"/>
        <w:jc w:val="both"/>
        <w:rPr>
          <w:rFonts w:ascii="Arial" w:hAnsi="Arial" w:cs="Arial"/>
        </w:rPr>
      </w:pPr>
    </w:p>
    <w:p w14:paraId="5BC1DE26" w14:textId="77777777" w:rsidR="00566A93" w:rsidRDefault="00045A00" w:rsidP="00001085">
      <w:pPr>
        <w:pStyle w:val="Prrafodelista"/>
        <w:numPr>
          <w:ilvl w:val="0"/>
          <w:numId w:val="9"/>
        </w:numPr>
        <w:tabs>
          <w:tab w:val="left" w:pos="426"/>
        </w:tabs>
        <w:spacing w:after="0" w:line="360" w:lineRule="auto"/>
        <w:ind w:left="0" w:firstLine="426"/>
        <w:jc w:val="both"/>
        <w:rPr>
          <w:rFonts w:ascii="Arial" w:hAnsi="Arial" w:cs="Arial"/>
        </w:rPr>
      </w:pPr>
      <w:r w:rsidRPr="00566A93">
        <w:rPr>
          <w:rFonts w:ascii="Arial" w:hAnsi="Arial" w:cs="Arial"/>
        </w:rPr>
        <w:t>El 14 de octubre de 2020, el</w:t>
      </w:r>
      <w:r w:rsidR="00125033" w:rsidRPr="00566A93">
        <w:rPr>
          <w:rFonts w:ascii="Arial" w:hAnsi="Arial" w:cs="Arial"/>
        </w:rPr>
        <w:t xml:space="preserve"> Consejo General del Instituto </w:t>
      </w:r>
      <w:r w:rsidRPr="00566A93">
        <w:rPr>
          <w:rFonts w:ascii="Arial" w:hAnsi="Arial" w:cs="Arial"/>
        </w:rPr>
        <w:t xml:space="preserve">llevó a cabo la </w:t>
      </w:r>
      <w:r w:rsidR="00125033" w:rsidRPr="00566A93">
        <w:rPr>
          <w:rFonts w:ascii="Arial" w:hAnsi="Arial" w:cs="Arial"/>
        </w:rPr>
        <w:t xml:space="preserve">Novena Sesión Extraordinaria </w:t>
      </w:r>
      <w:r w:rsidRPr="00566A93">
        <w:rPr>
          <w:rFonts w:ascii="Arial" w:hAnsi="Arial" w:cs="Arial"/>
        </w:rPr>
        <w:t xml:space="preserve">del </w:t>
      </w:r>
      <w:r w:rsidR="00125033" w:rsidRPr="00566A93">
        <w:rPr>
          <w:rFonts w:ascii="Arial" w:hAnsi="Arial" w:cs="Arial"/>
        </w:rPr>
        <w:t>Periodo Interproceso</w:t>
      </w:r>
      <w:r w:rsidRPr="00566A93">
        <w:rPr>
          <w:rFonts w:ascii="Arial" w:hAnsi="Arial" w:cs="Arial"/>
        </w:rPr>
        <w:t>, mediante la cual se declaró la instalación del Consejo General para el inicio del Proceso Electoral Local 2020-2021.</w:t>
      </w:r>
    </w:p>
    <w:p w14:paraId="0095ADA0" w14:textId="77777777" w:rsidR="00566A93" w:rsidRDefault="00566A93" w:rsidP="00001085">
      <w:pPr>
        <w:pStyle w:val="Prrafodelista"/>
        <w:tabs>
          <w:tab w:val="left" w:pos="426"/>
        </w:tabs>
        <w:spacing w:after="0" w:line="360" w:lineRule="auto"/>
        <w:ind w:left="426"/>
        <w:jc w:val="both"/>
        <w:rPr>
          <w:rFonts w:ascii="Arial" w:hAnsi="Arial" w:cs="Arial"/>
        </w:rPr>
      </w:pPr>
    </w:p>
    <w:p w14:paraId="3B930A81" w14:textId="37743803" w:rsidR="0067193B" w:rsidRPr="00566A93" w:rsidRDefault="0067193B" w:rsidP="00001085">
      <w:pPr>
        <w:pStyle w:val="Prrafodelista"/>
        <w:numPr>
          <w:ilvl w:val="0"/>
          <w:numId w:val="9"/>
        </w:numPr>
        <w:tabs>
          <w:tab w:val="left" w:pos="426"/>
        </w:tabs>
        <w:spacing w:after="0" w:line="360" w:lineRule="auto"/>
        <w:ind w:left="0" w:firstLine="426"/>
        <w:jc w:val="both"/>
        <w:rPr>
          <w:rFonts w:ascii="Arial" w:hAnsi="Arial" w:cs="Arial"/>
        </w:rPr>
      </w:pPr>
      <w:r w:rsidRPr="00566A93">
        <w:rPr>
          <w:rFonts w:ascii="Arial" w:hAnsi="Arial" w:cs="Arial"/>
        </w:rPr>
        <w:lastRenderedPageBreak/>
        <w:t>Durante los meses de diciembre</w:t>
      </w:r>
      <w:r w:rsidR="0017221D" w:rsidRPr="00566A93">
        <w:rPr>
          <w:rFonts w:ascii="Arial" w:hAnsi="Arial" w:cs="Arial"/>
        </w:rPr>
        <w:t xml:space="preserve"> 2020 y enero 2021, autoridades del Instituto Electoral del Estado de Colima sostuvieron reunión de trabajo con autoridades sanitarias a nivel estatal</w:t>
      </w:r>
      <w:r w:rsidR="00045A00" w:rsidRPr="00566A93">
        <w:rPr>
          <w:rFonts w:ascii="Arial" w:hAnsi="Arial" w:cs="Arial"/>
        </w:rPr>
        <w:t>, con el propósito de intercambiar opiniones sobre los documentos que se ponen a consideración.</w:t>
      </w:r>
    </w:p>
    <w:p w14:paraId="374F2809" w14:textId="77777777" w:rsidR="007410C3" w:rsidRPr="007410C3" w:rsidRDefault="007410C3" w:rsidP="00001085">
      <w:pPr>
        <w:tabs>
          <w:tab w:val="left" w:pos="426"/>
        </w:tabs>
        <w:spacing w:line="360" w:lineRule="auto"/>
        <w:jc w:val="both"/>
        <w:rPr>
          <w:rFonts w:ascii="Arial" w:hAnsi="Arial" w:cs="Arial"/>
        </w:rPr>
      </w:pPr>
    </w:p>
    <w:p w14:paraId="7B959826" w14:textId="77777777" w:rsidR="00B1258F" w:rsidRPr="00134441" w:rsidRDefault="00B1258F" w:rsidP="00001085">
      <w:pPr>
        <w:spacing w:line="360" w:lineRule="auto"/>
        <w:jc w:val="both"/>
        <w:rPr>
          <w:rFonts w:ascii="Arial" w:eastAsia="Calibri" w:hAnsi="Arial" w:cs="Arial"/>
          <w:sz w:val="22"/>
          <w:szCs w:val="22"/>
        </w:rPr>
      </w:pPr>
      <w:r w:rsidRPr="00134441">
        <w:rPr>
          <w:rFonts w:ascii="Arial" w:eastAsia="Calibri" w:hAnsi="Arial" w:cs="Arial"/>
          <w:sz w:val="22"/>
          <w:szCs w:val="22"/>
        </w:rPr>
        <w:t>Con base a los puntos anteriores, se emiten l</w:t>
      </w:r>
      <w:r>
        <w:rPr>
          <w:rFonts w:ascii="Arial" w:eastAsia="Calibri" w:hAnsi="Arial" w:cs="Arial"/>
          <w:sz w:val="22"/>
          <w:szCs w:val="22"/>
        </w:rPr>
        <w:t>as</w:t>
      </w:r>
      <w:r w:rsidRPr="00134441">
        <w:rPr>
          <w:rFonts w:ascii="Arial" w:eastAsia="Calibri" w:hAnsi="Arial" w:cs="Arial"/>
          <w:sz w:val="22"/>
          <w:szCs w:val="22"/>
        </w:rPr>
        <w:t xml:space="preserve"> siguientes</w:t>
      </w:r>
    </w:p>
    <w:p w14:paraId="0572E0ED" w14:textId="77777777" w:rsidR="00764AAF" w:rsidRDefault="00764AAF" w:rsidP="00C675C6">
      <w:pPr>
        <w:jc w:val="both"/>
        <w:rPr>
          <w:rFonts w:ascii="Arial" w:eastAsia="Calibri" w:hAnsi="Arial" w:cs="Arial"/>
        </w:rPr>
      </w:pPr>
    </w:p>
    <w:p w14:paraId="2B8B1838" w14:textId="77777777" w:rsidR="00AC1347" w:rsidRPr="00640FFD" w:rsidRDefault="00AC1347" w:rsidP="00AC1347">
      <w:pPr>
        <w:pStyle w:val="Textoindependiente"/>
        <w:spacing w:after="0" w:line="360" w:lineRule="auto"/>
        <w:jc w:val="center"/>
        <w:rPr>
          <w:rFonts w:ascii="Arial" w:hAnsi="Arial" w:cs="Arial"/>
          <w:b/>
          <w:sz w:val="22"/>
          <w:szCs w:val="22"/>
          <w:lang w:val="pt-BR"/>
        </w:rPr>
      </w:pPr>
      <w:r w:rsidRPr="00640FFD">
        <w:rPr>
          <w:rFonts w:ascii="Arial" w:hAnsi="Arial" w:cs="Arial"/>
          <w:b/>
          <w:sz w:val="22"/>
          <w:szCs w:val="22"/>
          <w:lang w:val="pt-BR"/>
        </w:rPr>
        <w:t>C O N S I D E R A C I O N E S</w:t>
      </w:r>
    </w:p>
    <w:p w14:paraId="122CE51A" w14:textId="77777777" w:rsidR="00AC1347" w:rsidRPr="00640FFD" w:rsidRDefault="00AC1347" w:rsidP="00C675C6">
      <w:pPr>
        <w:jc w:val="both"/>
        <w:rPr>
          <w:rFonts w:ascii="Arial" w:hAnsi="Arial" w:cs="Arial"/>
          <w:b/>
          <w:sz w:val="22"/>
          <w:szCs w:val="22"/>
          <w:lang w:val="pt-BR"/>
        </w:rPr>
      </w:pPr>
    </w:p>
    <w:p w14:paraId="1F55384E" w14:textId="77777777" w:rsidR="00311DE1" w:rsidRPr="00311DE1" w:rsidRDefault="00311DE1" w:rsidP="00311DE1">
      <w:pPr>
        <w:autoSpaceDE w:val="0"/>
        <w:autoSpaceDN w:val="0"/>
        <w:adjustRightInd w:val="0"/>
        <w:spacing w:line="360" w:lineRule="auto"/>
        <w:jc w:val="both"/>
        <w:rPr>
          <w:rFonts w:ascii="Arial" w:eastAsia="Calibri" w:hAnsi="Arial" w:cs="Arial"/>
          <w:b/>
          <w:sz w:val="22"/>
          <w:szCs w:val="22"/>
          <w:lang w:val="es-MX" w:eastAsia="en-US"/>
        </w:rPr>
      </w:pPr>
      <w:r w:rsidRPr="00311DE1">
        <w:rPr>
          <w:rFonts w:ascii="Arial" w:eastAsia="Calibri" w:hAnsi="Arial" w:cs="Arial"/>
          <w:b/>
          <w:sz w:val="22"/>
          <w:szCs w:val="22"/>
          <w:lang w:val="es-MX" w:eastAsia="en-US"/>
        </w:rPr>
        <w:t xml:space="preserve">1ª.- </w:t>
      </w:r>
      <w:r w:rsidRPr="00311DE1">
        <w:rPr>
          <w:rFonts w:ascii="Arial" w:eastAsia="Calibri" w:hAnsi="Arial" w:cs="Arial"/>
          <w:sz w:val="22"/>
          <w:szCs w:val="22"/>
          <w:lang w:val="es-MX" w:eastAsia="en-US"/>
        </w:rPr>
        <w:t>El artículo 116, párrafo segundo, fracción IV, inciso c), de la Constitución Política de los Estados Unidos Mexicanos (CPEUM),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235DD6CA" w14:textId="77777777" w:rsidR="00311DE1" w:rsidRPr="00311DE1" w:rsidRDefault="00311DE1" w:rsidP="00C675C6">
      <w:pPr>
        <w:autoSpaceDE w:val="0"/>
        <w:autoSpaceDN w:val="0"/>
        <w:adjustRightInd w:val="0"/>
        <w:jc w:val="both"/>
        <w:rPr>
          <w:rFonts w:ascii="Arial" w:eastAsia="Calibri" w:hAnsi="Arial" w:cs="Arial"/>
          <w:b/>
          <w:sz w:val="22"/>
          <w:szCs w:val="22"/>
          <w:lang w:val="es-MX" w:eastAsia="en-US"/>
        </w:rPr>
      </w:pPr>
    </w:p>
    <w:p w14:paraId="6205BDAD" w14:textId="77777777" w:rsidR="00311DE1" w:rsidRPr="00311DE1" w:rsidRDefault="00311DE1" w:rsidP="00311DE1">
      <w:pPr>
        <w:autoSpaceDE w:val="0"/>
        <w:autoSpaceDN w:val="0"/>
        <w:adjustRightInd w:val="0"/>
        <w:spacing w:line="360" w:lineRule="auto"/>
        <w:jc w:val="both"/>
        <w:rPr>
          <w:rFonts w:ascii="Arial" w:eastAsia="Arial" w:hAnsi="Arial" w:cs="Arial"/>
          <w:sz w:val="22"/>
          <w:szCs w:val="22"/>
          <w:lang w:val="es-MX" w:eastAsia="en-US"/>
        </w:rPr>
      </w:pPr>
      <w:r w:rsidRPr="00311DE1">
        <w:rPr>
          <w:rFonts w:ascii="Arial" w:eastAsia="Arial" w:hAnsi="Arial" w:cs="Arial"/>
          <w:b/>
          <w:sz w:val="22"/>
          <w:szCs w:val="22"/>
          <w:lang w:val="es-MX" w:eastAsia="en-US"/>
        </w:rPr>
        <w:t xml:space="preserve">2ª.- </w:t>
      </w:r>
      <w:r w:rsidRPr="00311DE1">
        <w:rPr>
          <w:rFonts w:ascii="Arial" w:eastAsia="Calibri" w:hAnsi="Arial" w:cs="Arial"/>
          <w:sz w:val="22"/>
          <w:szCs w:val="22"/>
          <w:lang w:val="es-MX" w:eastAsia="en-US"/>
        </w:rPr>
        <w:t>L</w:t>
      </w:r>
      <w:r w:rsidRPr="00311DE1">
        <w:rPr>
          <w:rFonts w:ascii="Arial" w:eastAsia="Arial" w:hAnsi="Arial" w:cs="Arial"/>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 en los términos de la propia Constitución Federal, que ejercerán todas aquéllas funciones no reservadas al Instituto Nacional Electoral (INE) y las que determine la ley. </w:t>
      </w:r>
    </w:p>
    <w:p w14:paraId="114A7BD4" w14:textId="77777777" w:rsidR="00311DE1" w:rsidRPr="00311DE1" w:rsidRDefault="00311DE1" w:rsidP="00C675C6">
      <w:pPr>
        <w:autoSpaceDE w:val="0"/>
        <w:autoSpaceDN w:val="0"/>
        <w:adjustRightInd w:val="0"/>
        <w:jc w:val="both"/>
        <w:rPr>
          <w:rFonts w:ascii="Arial" w:eastAsia="Arial" w:hAnsi="Arial" w:cs="Arial"/>
          <w:sz w:val="22"/>
          <w:szCs w:val="22"/>
          <w:lang w:val="es-MX" w:eastAsia="en-US"/>
        </w:rPr>
      </w:pPr>
    </w:p>
    <w:p w14:paraId="717D2FA8" w14:textId="77777777" w:rsidR="00311DE1" w:rsidRPr="00311DE1" w:rsidRDefault="00311DE1" w:rsidP="00311DE1">
      <w:pPr>
        <w:autoSpaceDE w:val="0"/>
        <w:autoSpaceDN w:val="0"/>
        <w:adjustRightInd w:val="0"/>
        <w:spacing w:line="360" w:lineRule="auto"/>
        <w:jc w:val="both"/>
        <w:rPr>
          <w:rFonts w:ascii="Arial" w:eastAsia="Arial" w:hAnsi="Arial" w:cs="Arial"/>
          <w:sz w:val="22"/>
          <w:szCs w:val="22"/>
          <w:lang w:val="es-MX" w:eastAsia="en-US"/>
        </w:rPr>
      </w:pPr>
      <w:r w:rsidRPr="00311DE1">
        <w:rPr>
          <w:rFonts w:ascii="Arial" w:eastAsia="Arial" w:hAnsi="Arial" w:cs="Arial"/>
          <w:b/>
          <w:sz w:val="22"/>
          <w:szCs w:val="22"/>
          <w:lang w:val="es-MX" w:eastAsia="en-US"/>
        </w:rPr>
        <w:t xml:space="preserve">3ª.- </w:t>
      </w:r>
      <w:r w:rsidRPr="00311DE1">
        <w:rPr>
          <w:rFonts w:ascii="Arial" w:eastAsia="Arial" w:hAnsi="Arial" w:cs="Arial"/>
          <w:sz w:val="22"/>
          <w:szCs w:val="22"/>
          <w:lang w:val="es-MX" w:eastAsia="en-US"/>
        </w:rPr>
        <w:t>De conformidad a lo expuesto en el numeral 2 del artículo 98, de la Ley General de Instituciones y Procedimientos Electorales (LGIPE), los OPLE son autoridad en la materia electoral, en los términos que establece la Constitución Federal, dicha Ley General y las leyes locales correspondientes.</w:t>
      </w:r>
    </w:p>
    <w:p w14:paraId="6A9A3059" w14:textId="77777777" w:rsidR="00311DE1" w:rsidRPr="00311DE1" w:rsidRDefault="00311DE1" w:rsidP="00C675C6">
      <w:pPr>
        <w:autoSpaceDE w:val="0"/>
        <w:autoSpaceDN w:val="0"/>
        <w:adjustRightInd w:val="0"/>
        <w:jc w:val="both"/>
        <w:rPr>
          <w:rFonts w:ascii="Arial" w:eastAsia="Calibri" w:hAnsi="Arial" w:cs="Arial"/>
          <w:sz w:val="22"/>
          <w:szCs w:val="22"/>
          <w:shd w:val="clear" w:color="auto" w:fill="FFFFFF"/>
          <w:lang w:val="es-MX" w:eastAsia="en-US"/>
        </w:rPr>
      </w:pPr>
    </w:p>
    <w:p w14:paraId="383DAAF6" w14:textId="77777777" w:rsidR="00311DE1" w:rsidRPr="00311DE1" w:rsidRDefault="00311DE1" w:rsidP="00311DE1">
      <w:pPr>
        <w:spacing w:line="360" w:lineRule="auto"/>
        <w:jc w:val="both"/>
        <w:rPr>
          <w:rFonts w:ascii="Arial" w:eastAsia="Calibri" w:hAnsi="Arial" w:cs="Arial"/>
          <w:sz w:val="22"/>
          <w:szCs w:val="22"/>
          <w:lang w:val="es-MX" w:eastAsia="en-US"/>
        </w:rPr>
      </w:pPr>
      <w:r w:rsidRPr="00311DE1">
        <w:rPr>
          <w:rFonts w:ascii="Arial" w:eastAsia="Arial" w:hAnsi="Arial" w:cs="Arial"/>
          <w:b/>
          <w:sz w:val="22"/>
          <w:szCs w:val="22"/>
          <w:lang w:val="es-MX" w:eastAsia="en-US"/>
        </w:rPr>
        <w:t xml:space="preserve">4ª.- </w:t>
      </w:r>
      <w:r w:rsidRPr="00311DE1">
        <w:rPr>
          <w:rFonts w:ascii="Arial" w:eastAsia="Calibri" w:hAnsi="Arial" w:cs="Arial"/>
          <w:sz w:val="22"/>
          <w:szCs w:val="22"/>
          <w:lang w:val="es-MX" w:eastAsia="en-US"/>
        </w:rPr>
        <w:t xml:space="preserve">De acuerdo con lo dispuesto por los artículos 41, Base V, de la CPEUM, 89 de la Constitución Política del Estado Libre y Soberano de Colima, y 97 del Código Electoral del Estado de Colima, el Instituto Electoral del Estado es </w:t>
      </w:r>
      <w:r w:rsidRPr="00311DE1">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311DE1">
        <w:rPr>
          <w:rFonts w:ascii="Arial" w:eastAsia="Calibri" w:hAnsi="Arial" w:cs="Arial"/>
          <w:sz w:val="22"/>
          <w:szCs w:val="22"/>
          <w:lang w:val="es-MX" w:eastAsia="en-US"/>
        </w:rPr>
        <w:t xml:space="preserve">profesional en su desempeño e independiente en sus decisiones y funcionamiento. </w:t>
      </w:r>
    </w:p>
    <w:p w14:paraId="30D47709" w14:textId="77777777" w:rsidR="00311DE1" w:rsidRPr="00311DE1" w:rsidRDefault="00311DE1" w:rsidP="00C675C6">
      <w:pPr>
        <w:jc w:val="both"/>
        <w:rPr>
          <w:rFonts w:ascii="Arial" w:eastAsia="Calibri" w:hAnsi="Arial" w:cs="Arial"/>
          <w:sz w:val="22"/>
          <w:szCs w:val="22"/>
          <w:lang w:val="es-MX" w:eastAsia="en-US"/>
        </w:rPr>
      </w:pPr>
    </w:p>
    <w:p w14:paraId="61E75BAD" w14:textId="77777777" w:rsidR="00311DE1" w:rsidRPr="00311DE1" w:rsidRDefault="00311DE1" w:rsidP="00311DE1">
      <w:pPr>
        <w:spacing w:line="360" w:lineRule="auto"/>
        <w:jc w:val="both"/>
        <w:rPr>
          <w:rFonts w:ascii="Arial" w:eastAsia="Calibri" w:hAnsi="Arial" w:cs="Arial"/>
          <w:sz w:val="22"/>
          <w:szCs w:val="22"/>
          <w:lang w:val="es-MX" w:eastAsia="en-US"/>
        </w:rPr>
      </w:pPr>
      <w:r w:rsidRPr="00311DE1">
        <w:rPr>
          <w:rFonts w:ascii="Arial" w:eastAsia="Calibri" w:hAnsi="Arial" w:cs="Arial"/>
          <w:sz w:val="22"/>
          <w:szCs w:val="22"/>
          <w:lang w:val="es-MX" w:eastAsia="en-US"/>
        </w:rPr>
        <w:t>Asimismo, el inciso b), fracción IV, del artículo 116 de la Constitución Federal, el numeral 1 del diverso 98 de la LGIPE, así como el referido artículo 89 de la Constitución Local y sus correlativos 4 y 100 del Código Electoral, establecen que la certeza, legalidad, independencia, imparcialidad, máxima publicidad, objetividad y paridad serán principios rectores del Instituto en comento.</w:t>
      </w:r>
    </w:p>
    <w:p w14:paraId="03B4D9A9" w14:textId="77777777" w:rsidR="00311DE1" w:rsidRPr="00311DE1" w:rsidRDefault="00311DE1" w:rsidP="00C675C6">
      <w:pPr>
        <w:jc w:val="both"/>
        <w:rPr>
          <w:rFonts w:ascii="Arial" w:eastAsia="Calibri" w:hAnsi="Arial" w:cs="Arial"/>
          <w:sz w:val="22"/>
          <w:szCs w:val="22"/>
          <w:lang w:val="es-MX" w:eastAsia="en-US"/>
        </w:rPr>
      </w:pPr>
    </w:p>
    <w:p w14:paraId="4C0EEBC1" w14:textId="77777777" w:rsidR="00311DE1" w:rsidRDefault="00311DE1" w:rsidP="00311DE1">
      <w:pPr>
        <w:autoSpaceDE w:val="0"/>
        <w:autoSpaceDN w:val="0"/>
        <w:adjustRightInd w:val="0"/>
        <w:spacing w:line="360" w:lineRule="auto"/>
        <w:jc w:val="both"/>
        <w:rPr>
          <w:rFonts w:ascii="Arial" w:eastAsia="Calibri" w:hAnsi="Arial" w:cs="Arial"/>
          <w:sz w:val="22"/>
          <w:szCs w:val="22"/>
          <w:lang w:val="es-ES_tradnl" w:eastAsia="en-US"/>
        </w:rPr>
      </w:pPr>
      <w:r w:rsidRPr="00311DE1">
        <w:rPr>
          <w:rFonts w:ascii="Arial" w:eastAsia="Calibri" w:hAnsi="Arial" w:cs="Arial"/>
          <w:sz w:val="22"/>
          <w:szCs w:val="22"/>
          <w:lang w:val="es-MX" w:eastAsia="en-US"/>
        </w:rPr>
        <w:t>Por su parte, artículo 99 del Código Comicial Local, establece que son fines del Instituto Electoral del Estado, p</w:t>
      </w:r>
      <w:r w:rsidRPr="00311DE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311DE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311DE1">
        <w:rPr>
          <w:rFonts w:ascii="Arial" w:eastAsia="Calibri" w:hAnsi="Arial" w:cs="Arial"/>
          <w:sz w:val="22"/>
          <w:szCs w:val="22"/>
          <w:lang w:val="es-ES_tradnl" w:eastAsia="en-US"/>
        </w:rPr>
        <w:t>coadyuvar en la promoción y difusión de la cultura cívica, política democrática.</w:t>
      </w:r>
    </w:p>
    <w:p w14:paraId="691239F0" w14:textId="77777777" w:rsidR="00311DE1" w:rsidRDefault="00311DE1" w:rsidP="00C675C6">
      <w:pPr>
        <w:autoSpaceDE w:val="0"/>
        <w:autoSpaceDN w:val="0"/>
        <w:adjustRightInd w:val="0"/>
        <w:jc w:val="both"/>
        <w:rPr>
          <w:rFonts w:ascii="Arial" w:eastAsia="Calibri" w:hAnsi="Arial" w:cs="Arial"/>
          <w:sz w:val="22"/>
          <w:szCs w:val="22"/>
          <w:lang w:val="es-ES_tradnl" w:eastAsia="en-US"/>
        </w:rPr>
      </w:pPr>
    </w:p>
    <w:p w14:paraId="3A695035" w14:textId="7B948AAE" w:rsidR="00311DE1" w:rsidRPr="00311DE1" w:rsidRDefault="00311DE1" w:rsidP="00311DE1">
      <w:pPr>
        <w:spacing w:line="360" w:lineRule="auto"/>
        <w:jc w:val="both"/>
        <w:rPr>
          <w:rFonts w:ascii="Arial" w:eastAsia="Calibri" w:hAnsi="Arial" w:cs="Arial"/>
          <w:snapToGrid w:val="0"/>
          <w:sz w:val="22"/>
          <w:szCs w:val="22"/>
          <w:lang w:val="es-MX" w:eastAsia="en-US"/>
        </w:rPr>
      </w:pPr>
      <w:r>
        <w:rPr>
          <w:rFonts w:ascii="Arial" w:eastAsia="Calibri" w:hAnsi="Arial" w:cs="Arial"/>
          <w:b/>
          <w:sz w:val="22"/>
          <w:szCs w:val="22"/>
          <w:lang w:val="es-MX" w:eastAsia="en-US"/>
        </w:rPr>
        <w:t>5</w:t>
      </w:r>
      <w:r w:rsidRPr="00311DE1">
        <w:rPr>
          <w:rFonts w:ascii="Arial" w:eastAsia="Calibri" w:hAnsi="Arial" w:cs="Arial"/>
          <w:b/>
          <w:sz w:val="22"/>
          <w:szCs w:val="22"/>
          <w:lang w:val="es-MX" w:eastAsia="en-US"/>
        </w:rPr>
        <w:t>ª.-</w:t>
      </w:r>
      <w:r w:rsidRPr="00311DE1">
        <w:rPr>
          <w:rFonts w:ascii="Arial" w:eastAsia="Calibri" w:hAnsi="Arial" w:cs="Arial"/>
          <w:sz w:val="22"/>
          <w:szCs w:val="22"/>
          <w:lang w:val="es-MX" w:eastAsia="en-US"/>
        </w:rPr>
        <w:t xml:space="preserve"> 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311DE1">
        <w:rPr>
          <w:rFonts w:ascii="Arial" w:eastAsia="Calibri" w:hAnsi="Arial" w:cs="Arial"/>
          <w:snapToGrid w:val="0"/>
          <w:sz w:val="22"/>
          <w:szCs w:val="22"/>
          <w:lang w:val="es-MX" w:eastAsia="en-US"/>
        </w:rPr>
        <w:t>na o un Consejero Presidente y seis Consejeros(as) Electorales, una o un Secretario Ejecutivo, y un representante propietario o suplente, en su caso, por cada uno de los partidos políticos acreditados ante el Instituto, con el carácter de Comisionado.</w:t>
      </w:r>
    </w:p>
    <w:p w14:paraId="7536E0A2" w14:textId="77777777" w:rsidR="00311DE1" w:rsidRPr="00311DE1" w:rsidRDefault="00311DE1" w:rsidP="00C675C6">
      <w:pPr>
        <w:jc w:val="both"/>
        <w:rPr>
          <w:rFonts w:ascii="Arial" w:eastAsia="Calibri" w:hAnsi="Arial" w:cs="Arial"/>
          <w:snapToGrid w:val="0"/>
          <w:sz w:val="22"/>
          <w:szCs w:val="22"/>
          <w:lang w:val="es-MX" w:eastAsia="en-US"/>
        </w:rPr>
      </w:pPr>
    </w:p>
    <w:p w14:paraId="5554AFD2" w14:textId="77777777" w:rsidR="00311DE1" w:rsidRPr="00311DE1" w:rsidRDefault="00311DE1" w:rsidP="00311DE1">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Adicionalmente, el referido Instituto contará con un Órgano Ejecutivo, que se integrará por la o el Presidente y la o el Secretario Ejecutivo del Consejo General y direcciones de área que corresponda y será presidido por la o el primero de los mencionados, lo anterior de acuerdo a lo previsto en la fracción II del citado artículo 101 del Código Electoral.</w:t>
      </w:r>
    </w:p>
    <w:p w14:paraId="2CE9E6A1" w14:textId="77777777" w:rsidR="00311DE1" w:rsidRPr="00311DE1" w:rsidRDefault="00311DE1" w:rsidP="00C675C6">
      <w:pPr>
        <w:jc w:val="both"/>
        <w:rPr>
          <w:rFonts w:ascii="Arial" w:eastAsia="Calibri" w:hAnsi="Arial" w:cs="Arial"/>
          <w:snapToGrid w:val="0"/>
          <w:sz w:val="22"/>
          <w:szCs w:val="22"/>
          <w:lang w:val="es-MX" w:eastAsia="en-US"/>
        </w:rPr>
      </w:pPr>
    </w:p>
    <w:p w14:paraId="24417213" w14:textId="77777777" w:rsidR="00311DE1" w:rsidRPr="00311DE1" w:rsidRDefault="00311DE1" w:rsidP="00311DE1">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7DC21698" w14:textId="77777777" w:rsidR="00311DE1" w:rsidRPr="00311DE1" w:rsidRDefault="00311DE1" w:rsidP="00C675C6">
      <w:pPr>
        <w:jc w:val="both"/>
        <w:rPr>
          <w:rFonts w:ascii="Arial" w:eastAsia="Calibri" w:hAnsi="Arial" w:cs="Arial"/>
          <w:sz w:val="22"/>
          <w:szCs w:val="22"/>
          <w:lang w:val="es-MX" w:eastAsia="en-US"/>
        </w:rPr>
      </w:pPr>
    </w:p>
    <w:p w14:paraId="7B45A8CA" w14:textId="19E9C14D" w:rsidR="00311DE1" w:rsidRPr="00311DE1" w:rsidRDefault="00311DE1" w:rsidP="00311DE1">
      <w:pPr>
        <w:autoSpaceDE w:val="0"/>
        <w:autoSpaceDN w:val="0"/>
        <w:adjustRightInd w:val="0"/>
        <w:spacing w:line="360" w:lineRule="auto"/>
        <w:jc w:val="both"/>
        <w:rPr>
          <w:rFonts w:ascii="Arial" w:eastAsia="Calibri" w:hAnsi="Arial" w:cs="Arial"/>
          <w:sz w:val="22"/>
          <w:szCs w:val="22"/>
          <w:lang w:val="es-ES_tradnl" w:eastAsia="en-US"/>
        </w:rPr>
      </w:pPr>
      <w:r w:rsidRPr="00311DE1">
        <w:rPr>
          <w:rFonts w:ascii="Arial" w:eastAsia="Calibri" w:hAnsi="Arial" w:cs="Arial"/>
          <w:snapToGrid w:val="0"/>
          <w:sz w:val="22"/>
          <w:szCs w:val="22"/>
          <w:lang w:val="es-MX" w:eastAsia="en-US"/>
        </w:rPr>
        <w:lastRenderedPageBreak/>
        <w:t>Señalando además el referido numeral que este Instituto contará, de conformidad con su presupuesto, con el personal calificado necesario para desempeñar las actividades relativas al cumplimiento de sus fines.</w:t>
      </w:r>
    </w:p>
    <w:p w14:paraId="5239300B" w14:textId="77777777" w:rsidR="00AC1347" w:rsidRPr="00640FFD" w:rsidRDefault="00AC1347" w:rsidP="00C675C6">
      <w:pPr>
        <w:ind w:right="2988"/>
        <w:rPr>
          <w:rFonts w:ascii="Arial" w:hAnsi="Arial" w:cs="Arial"/>
          <w:sz w:val="22"/>
          <w:szCs w:val="22"/>
        </w:rPr>
      </w:pPr>
    </w:p>
    <w:p w14:paraId="76F4E6B1" w14:textId="6D8EAAA6" w:rsidR="00AC1347" w:rsidRPr="00640FFD" w:rsidRDefault="00311DE1" w:rsidP="005A6DB5">
      <w:pPr>
        <w:tabs>
          <w:tab w:val="left" w:pos="567"/>
        </w:tabs>
        <w:autoSpaceDE w:val="0"/>
        <w:autoSpaceDN w:val="0"/>
        <w:adjustRightInd w:val="0"/>
        <w:spacing w:line="360" w:lineRule="auto"/>
        <w:jc w:val="both"/>
        <w:rPr>
          <w:rFonts w:ascii="Arial" w:hAnsi="Arial" w:cs="Arial"/>
          <w:sz w:val="22"/>
          <w:szCs w:val="22"/>
        </w:rPr>
      </w:pPr>
      <w:r>
        <w:rPr>
          <w:rFonts w:ascii="Arial" w:eastAsia="Calibri" w:hAnsi="Arial" w:cs="Arial"/>
          <w:b/>
          <w:sz w:val="22"/>
          <w:szCs w:val="22"/>
          <w:lang w:eastAsia="en-US"/>
        </w:rPr>
        <w:t>6</w:t>
      </w:r>
      <w:r w:rsidR="00AC1347" w:rsidRPr="00640FFD">
        <w:rPr>
          <w:rFonts w:ascii="Arial" w:eastAsia="Calibri" w:hAnsi="Arial" w:cs="Arial"/>
          <w:b/>
          <w:sz w:val="22"/>
          <w:szCs w:val="22"/>
          <w:lang w:val="es-MX" w:eastAsia="en-US"/>
        </w:rPr>
        <w:t>ª.-</w:t>
      </w:r>
      <w:r w:rsidR="005A6DB5">
        <w:rPr>
          <w:rFonts w:ascii="Arial" w:eastAsia="Calibri" w:hAnsi="Arial" w:cs="Arial"/>
          <w:b/>
          <w:sz w:val="22"/>
          <w:szCs w:val="22"/>
          <w:lang w:val="es-MX" w:eastAsia="en-US"/>
        </w:rPr>
        <w:tab/>
      </w:r>
      <w:r w:rsidR="00AC1347" w:rsidRPr="00640FFD">
        <w:rPr>
          <w:rFonts w:ascii="Arial" w:eastAsia="Calibri" w:hAnsi="Arial" w:cs="Arial"/>
          <w:sz w:val="22"/>
          <w:szCs w:val="22"/>
          <w:lang w:val="es-MX" w:eastAsia="en-US"/>
        </w:rPr>
        <w:t>De conformidad al artículo</w:t>
      </w:r>
      <w:r w:rsidR="00AC1347" w:rsidRPr="00640FFD">
        <w:rPr>
          <w:rFonts w:ascii="Arial" w:hAnsi="Arial" w:cs="Arial"/>
          <w:sz w:val="22"/>
          <w:szCs w:val="22"/>
        </w:rPr>
        <w:t xml:space="preserve"> 114, fracciones I</w:t>
      </w:r>
      <w:r>
        <w:rPr>
          <w:rFonts w:ascii="Arial" w:hAnsi="Arial" w:cs="Arial"/>
          <w:sz w:val="22"/>
          <w:szCs w:val="22"/>
        </w:rPr>
        <w:t>, IV</w:t>
      </w:r>
      <w:r w:rsidR="00AC1347" w:rsidRPr="00640FFD">
        <w:rPr>
          <w:rFonts w:ascii="Arial" w:hAnsi="Arial" w:cs="Arial"/>
          <w:sz w:val="22"/>
          <w:szCs w:val="22"/>
        </w:rPr>
        <w:t xml:space="preserve"> y XXXIII, del Código Electoral del Estado, el Consejo General del Instituto Electoral del Estado de Colima es competente para expedir los reglamentos interiores que sean necesarios para el buen funcionamiento de este Instituto </w:t>
      </w:r>
      <w:r w:rsidRPr="00311DE1">
        <w:rPr>
          <w:rFonts w:ascii="Arial" w:eastAsia="Calibri" w:hAnsi="Arial" w:cs="Arial"/>
          <w:sz w:val="22"/>
          <w:szCs w:val="22"/>
          <w:lang w:val="es-MX" w:eastAsia="en-US"/>
        </w:rPr>
        <w:t>tiene las atribuciones de vigilar la oportuna integración, instalación y adecuado funcionamiento de los órganos del Instituto,</w:t>
      </w:r>
      <w:r w:rsidR="00AC1347" w:rsidRPr="00640FFD">
        <w:rPr>
          <w:rFonts w:ascii="Arial" w:hAnsi="Arial" w:cs="Arial"/>
          <w:sz w:val="22"/>
          <w:szCs w:val="22"/>
        </w:rPr>
        <w:t>y a su vez, tiene facultades para dictar todo tipo de normas y previsiones para hacer efectivas las disposiciones del Código de la materia.</w:t>
      </w:r>
      <w:r>
        <w:rPr>
          <w:rFonts w:ascii="Arial" w:hAnsi="Arial" w:cs="Arial"/>
          <w:sz w:val="22"/>
          <w:szCs w:val="22"/>
        </w:rPr>
        <w:t xml:space="preserve"> </w:t>
      </w:r>
    </w:p>
    <w:p w14:paraId="2C430631" w14:textId="77777777" w:rsidR="00AC1347" w:rsidRPr="00640FFD" w:rsidRDefault="00AC1347" w:rsidP="00C675C6">
      <w:pPr>
        <w:autoSpaceDE w:val="0"/>
        <w:autoSpaceDN w:val="0"/>
        <w:adjustRightInd w:val="0"/>
        <w:jc w:val="both"/>
        <w:rPr>
          <w:rFonts w:ascii="Arial" w:hAnsi="Arial" w:cs="Arial"/>
          <w:bCs/>
          <w:sz w:val="22"/>
          <w:szCs w:val="22"/>
        </w:rPr>
      </w:pPr>
    </w:p>
    <w:p w14:paraId="2251633D" w14:textId="01DE6986" w:rsidR="00AC1347" w:rsidRDefault="00AC1347" w:rsidP="00AC1347">
      <w:pPr>
        <w:autoSpaceDE w:val="0"/>
        <w:autoSpaceDN w:val="0"/>
        <w:adjustRightInd w:val="0"/>
        <w:spacing w:line="360" w:lineRule="auto"/>
        <w:jc w:val="both"/>
        <w:rPr>
          <w:rFonts w:ascii="Arial" w:hAnsi="Arial" w:cs="Arial"/>
          <w:bCs/>
          <w:sz w:val="22"/>
          <w:szCs w:val="22"/>
        </w:rPr>
      </w:pPr>
      <w:r w:rsidRPr="00640FFD">
        <w:rPr>
          <w:rFonts w:ascii="Arial" w:hAnsi="Arial" w:cs="Arial"/>
          <w:bCs/>
          <w:sz w:val="22"/>
          <w:szCs w:val="22"/>
        </w:rPr>
        <w:t xml:space="preserve">En </w:t>
      </w:r>
      <w:r>
        <w:rPr>
          <w:rFonts w:ascii="Arial" w:hAnsi="Arial" w:cs="Arial"/>
          <w:bCs/>
          <w:sz w:val="22"/>
          <w:szCs w:val="22"/>
        </w:rPr>
        <w:t>razón</w:t>
      </w:r>
      <w:r w:rsidRPr="00640FFD">
        <w:rPr>
          <w:rFonts w:ascii="Arial" w:hAnsi="Arial" w:cs="Arial"/>
          <w:bCs/>
          <w:sz w:val="22"/>
          <w:szCs w:val="22"/>
        </w:rPr>
        <w:t xml:space="preserve"> de lo anterior, tal como se señala en el </w:t>
      </w:r>
      <w:r w:rsidRPr="00872E91">
        <w:rPr>
          <w:rFonts w:ascii="Arial" w:hAnsi="Arial" w:cs="Arial"/>
          <w:bCs/>
          <w:sz w:val="22"/>
          <w:szCs w:val="22"/>
        </w:rPr>
        <w:t>Antecedente I de</w:t>
      </w:r>
      <w:r w:rsidRPr="00640FFD">
        <w:rPr>
          <w:rFonts w:ascii="Arial" w:hAnsi="Arial" w:cs="Arial"/>
          <w:bCs/>
          <w:sz w:val="22"/>
          <w:szCs w:val="22"/>
        </w:rPr>
        <w:t xml:space="preserve"> este documento, el Órgano Superior de Dirección aprobó las reformas y adiciones al Reglamento Interior del Instituto Electoral del Estado de Colima</w:t>
      </w:r>
      <w:r>
        <w:rPr>
          <w:rFonts w:ascii="Arial" w:hAnsi="Arial" w:cs="Arial"/>
          <w:bCs/>
          <w:sz w:val="22"/>
          <w:szCs w:val="22"/>
        </w:rPr>
        <w:t xml:space="preserve"> mediante el Acuerdo IEE/CGC/A022/2019</w:t>
      </w:r>
      <w:r w:rsidRPr="00640FFD">
        <w:rPr>
          <w:rFonts w:ascii="Arial" w:hAnsi="Arial" w:cs="Arial"/>
          <w:bCs/>
          <w:sz w:val="22"/>
          <w:szCs w:val="22"/>
        </w:rPr>
        <w:t xml:space="preserve">. En </w:t>
      </w:r>
      <w:r>
        <w:rPr>
          <w:rFonts w:ascii="Arial" w:hAnsi="Arial" w:cs="Arial"/>
          <w:bCs/>
          <w:sz w:val="22"/>
          <w:szCs w:val="22"/>
        </w:rPr>
        <w:t>dicho Reglamento</w:t>
      </w:r>
      <w:r w:rsidRPr="00640FFD">
        <w:rPr>
          <w:rFonts w:ascii="Arial" w:hAnsi="Arial" w:cs="Arial"/>
          <w:bCs/>
          <w:sz w:val="22"/>
          <w:szCs w:val="22"/>
        </w:rPr>
        <w:t>, en su artículo 9º</w:t>
      </w:r>
      <w:r w:rsidR="0093541F">
        <w:rPr>
          <w:rFonts w:ascii="Arial" w:hAnsi="Arial" w:cs="Arial"/>
          <w:bCs/>
          <w:sz w:val="22"/>
          <w:szCs w:val="22"/>
        </w:rPr>
        <w:t xml:space="preserve"> se establecen l</w:t>
      </w:r>
      <w:r w:rsidRPr="00640FFD">
        <w:rPr>
          <w:rFonts w:ascii="Arial" w:hAnsi="Arial" w:cs="Arial"/>
          <w:bCs/>
          <w:sz w:val="22"/>
          <w:szCs w:val="22"/>
        </w:rPr>
        <w:t>a</w:t>
      </w:r>
      <w:r w:rsidR="0093541F">
        <w:rPr>
          <w:rFonts w:ascii="Arial" w:hAnsi="Arial" w:cs="Arial"/>
          <w:bCs/>
          <w:sz w:val="22"/>
          <w:szCs w:val="22"/>
        </w:rPr>
        <w:t>s</w:t>
      </w:r>
      <w:r w:rsidRPr="00640FFD">
        <w:rPr>
          <w:rFonts w:ascii="Arial" w:hAnsi="Arial" w:cs="Arial"/>
          <w:bCs/>
          <w:sz w:val="22"/>
          <w:szCs w:val="22"/>
        </w:rPr>
        <w:t xml:space="preserve"> </w:t>
      </w:r>
      <w:r w:rsidR="00764AAF">
        <w:rPr>
          <w:rFonts w:ascii="Arial" w:hAnsi="Arial" w:cs="Arial"/>
          <w:bCs/>
          <w:sz w:val="22"/>
          <w:szCs w:val="22"/>
        </w:rPr>
        <w:t xml:space="preserve">siguientes </w:t>
      </w:r>
      <w:r w:rsidRPr="00640FFD">
        <w:rPr>
          <w:rFonts w:ascii="Arial" w:hAnsi="Arial" w:cs="Arial"/>
          <w:bCs/>
          <w:sz w:val="22"/>
          <w:szCs w:val="22"/>
        </w:rPr>
        <w:t>atribuci</w:t>
      </w:r>
      <w:r w:rsidR="0093541F">
        <w:rPr>
          <w:rFonts w:ascii="Arial" w:hAnsi="Arial" w:cs="Arial"/>
          <w:bCs/>
          <w:sz w:val="22"/>
          <w:szCs w:val="22"/>
        </w:rPr>
        <w:t xml:space="preserve">ones </w:t>
      </w:r>
      <w:r w:rsidR="00E32F56">
        <w:rPr>
          <w:rFonts w:ascii="Arial" w:hAnsi="Arial" w:cs="Arial"/>
          <w:bCs/>
          <w:sz w:val="22"/>
          <w:szCs w:val="22"/>
        </w:rPr>
        <w:t>que tiene conferidas este</w:t>
      </w:r>
      <w:r w:rsidRPr="00640FFD">
        <w:rPr>
          <w:rFonts w:ascii="Arial" w:hAnsi="Arial" w:cs="Arial"/>
          <w:bCs/>
          <w:sz w:val="22"/>
          <w:szCs w:val="22"/>
        </w:rPr>
        <w:t xml:space="preserve"> Consejo</w:t>
      </w:r>
      <w:r w:rsidR="00E32F56">
        <w:rPr>
          <w:rFonts w:ascii="Arial" w:hAnsi="Arial" w:cs="Arial"/>
          <w:bCs/>
          <w:sz w:val="22"/>
          <w:szCs w:val="22"/>
        </w:rPr>
        <w:t xml:space="preserve"> General</w:t>
      </w:r>
      <w:r w:rsidR="00741F8F">
        <w:rPr>
          <w:rFonts w:ascii="Arial" w:hAnsi="Arial" w:cs="Arial"/>
          <w:bCs/>
          <w:sz w:val="22"/>
          <w:szCs w:val="22"/>
        </w:rPr>
        <w:t>:</w:t>
      </w:r>
    </w:p>
    <w:p w14:paraId="2869CEA4" w14:textId="77777777" w:rsidR="0093541F" w:rsidRDefault="0093541F" w:rsidP="00C675C6">
      <w:pPr>
        <w:autoSpaceDE w:val="0"/>
        <w:autoSpaceDN w:val="0"/>
        <w:adjustRightInd w:val="0"/>
        <w:jc w:val="both"/>
        <w:rPr>
          <w:rFonts w:ascii="Arial" w:hAnsi="Arial" w:cs="Arial"/>
          <w:bCs/>
          <w:sz w:val="22"/>
          <w:szCs w:val="22"/>
        </w:rPr>
      </w:pPr>
    </w:p>
    <w:p w14:paraId="19F46403" w14:textId="54B8B69F" w:rsidR="0093541F" w:rsidRPr="0093541F" w:rsidRDefault="0093541F" w:rsidP="00C675C6">
      <w:pPr>
        <w:autoSpaceDE w:val="0"/>
        <w:autoSpaceDN w:val="0"/>
        <w:adjustRightInd w:val="0"/>
        <w:ind w:left="993" w:right="567" w:hanging="426"/>
        <w:jc w:val="both"/>
        <w:rPr>
          <w:rFonts w:ascii="Arial" w:hAnsi="Arial" w:cs="Arial"/>
          <w:i/>
          <w:iCs/>
          <w:sz w:val="20"/>
          <w:szCs w:val="20"/>
        </w:rPr>
      </w:pPr>
      <w:r w:rsidRPr="0093541F">
        <w:rPr>
          <w:rFonts w:ascii="Arial" w:hAnsi="Arial" w:cs="Arial"/>
          <w:bCs/>
          <w:i/>
          <w:iCs/>
          <w:sz w:val="20"/>
          <w:szCs w:val="20"/>
        </w:rPr>
        <w:t>“I.</w:t>
      </w:r>
      <w:r>
        <w:rPr>
          <w:rFonts w:ascii="Arial" w:hAnsi="Arial" w:cs="Arial"/>
          <w:bCs/>
          <w:i/>
          <w:iCs/>
          <w:sz w:val="20"/>
          <w:szCs w:val="20"/>
        </w:rPr>
        <w:tab/>
      </w:r>
      <w:r w:rsidRPr="0093541F">
        <w:rPr>
          <w:rFonts w:ascii="Arial" w:hAnsi="Arial" w:cs="Arial"/>
          <w:i/>
          <w:iCs/>
          <w:sz w:val="20"/>
          <w:szCs w:val="20"/>
        </w:rPr>
        <w:t>Aprobar las políticas y programas generales del Instituto;</w:t>
      </w:r>
    </w:p>
    <w:p w14:paraId="4FAD807C" w14:textId="431CEC9E" w:rsidR="0093541F" w:rsidRPr="0093541F" w:rsidRDefault="0093541F" w:rsidP="00C675C6">
      <w:pPr>
        <w:pStyle w:val="Prrafodelista"/>
        <w:numPr>
          <w:ilvl w:val="0"/>
          <w:numId w:val="14"/>
        </w:numPr>
        <w:tabs>
          <w:tab w:val="left" w:pos="993"/>
        </w:tabs>
        <w:spacing w:after="0" w:line="240" w:lineRule="auto"/>
        <w:ind w:left="993" w:right="567" w:hanging="426"/>
        <w:jc w:val="both"/>
        <w:rPr>
          <w:rFonts w:ascii="Arial" w:hAnsi="Arial" w:cs="Arial"/>
          <w:i/>
          <w:iCs/>
          <w:sz w:val="20"/>
          <w:szCs w:val="20"/>
        </w:rPr>
      </w:pPr>
      <w:r w:rsidRPr="0093541F">
        <w:rPr>
          <w:rFonts w:ascii="Arial" w:hAnsi="Arial" w:cs="Arial"/>
          <w:i/>
          <w:iCs/>
          <w:sz w:val="20"/>
          <w:szCs w:val="20"/>
        </w:rPr>
        <w:t>Dirigir las actividades, vigilar la oportuna integración y el adecuado funcionamiento de los demás órganos y áreas del Instituto;</w:t>
      </w:r>
    </w:p>
    <w:p w14:paraId="18737E19" w14:textId="4830A251" w:rsidR="0093541F" w:rsidRPr="0093541F" w:rsidRDefault="0093541F" w:rsidP="00C675C6">
      <w:pPr>
        <w:pStyle w:val="Prrafodelista"/>
        <w:numPr>
          <w:ilvl w:val="0"/>
          <w:numId w:val="14"/>
        </w:numPr>
        <w:spacing w:after="0" w:line="240" w:lineRule="auto"/>
        <w:ind w:left="993" w:right="567" w:hanging="426"/>
        <w:jc w:val="both"/>
        <w:rPr>
          <w:rFonts w:ascii="Arial" w:hAnsi="Arial" w:cs="Arial"/>
          <w:i/>
          <w:iCs/>
          <w:sz w:val="20"/>
          <w:szCs w:val="20"/>
        </w:rPr>
      </w:pPr>
      <w:r w:rsidRPr="0093541F">
        <w:rPr>
          <w:rFonts w:ascii="Arial" w:hAnsi="Arial" w:cs="Arial"/>
          <w:i/>
          <w:iCs/>
          <w:sz w:val="20"/>
          <w:szCs w:val="20"/>
        </w:rPr>
        <w:t xml:space="preserve">Dictar los lineamientos necesarios para el óptimo aprovechamiento de los recursos del Instituto; </w:t>
      </w:r>
    </w:p>
    <w:p w14:paraId="5567A56B" w14:textId="10812BEE" w:rsidR="0093541F" w:rsidRPr="0093541F" w:rsidRDefault="0093541F" w:rsidP="00C675C6">
      <w:pPr>
        <w:pStyle w:val="Prrafodelista"/>
        <w:spacing w:after="0" w:line="240" w:lineRule="auto"/>
        <w:ind w:left="567" w:right="567" w:firstLine="426"/>
        <w:jc w:val="both"/>
        <w:rPr>
          <w:rFonts w:ascii="Arial" w:hAnsi="Arial" w:cs="Arial"/>
          <w:i/>
          <w:iCs/>
          <w:sz w:val="20"/>
          <w:szCs w:val="20"/>
        </w:rPr>
      </w:pPr>
      <w:r w:rsidRPr="0093541F">
        <w:rPr>
          <w:rFonts w:ascii="Arial" w:hAnsi="Arial" w:cs="Arial"/>
          <w:i/>
          <w:iCs/>
          <w:sz w:val="20"/>
          <w:szCs w:val="20"/>
        </w:rPr>
        <w:t>…”</w:t>
      </w:r>
    </w:p>
    <w:p w14:paraId="097649A8" w14:textId="77777777" w:rsidR="0093541F" w:rsidRDefault="0093541F" w:rsidP="00C675C6">
      <w:pPr>
        <w:autoSpaceDE w:val="0"/>
        <w:autoSpaceDN w:val="0"/>
        <w:adjustRightInd w:val="0"/>
        <w:jc w:val="both"/>
        <w:rPr>
          <w:rFonts w:ascii="Arial" w:hAnsi="Arial" w:cs="Arial"/>
          <w:bCs/>
          <w:sz w:val="22"/>
          <w:szCs w:val="22"/>
        </w:rPr>
      </w:pPr>
    </w:p>
    <w:p w14:paraId="4D13FF13" w14:textId="2F992543" w:rsidR="00764AAF" w:rsidRPr="005761B6" w:rsidRDefault="00001085" w:rsidP="005761B6">
      <w:pPr>
        <w:spacing w:line="360" w:lineRule="auto"/>
        <w:jc w:val="both"/>
        <w:rPr>
          <w:rFonts w:ascii="Arial" w:hAnsi="Arial" w:cs="Arial"/>
          <w:b/>
          <w:sz w:val="22"/>
          <w:szCs w:val="22"/>
        </w:rPr>
      </w:pPr>
      <w:r w:rsidRPr="00001085">
        <w:rPr>
          <w:rFonts w:ascii="Arial" w:hAnsi="Arial" w:cs="Arial"/>
          <w:bCs/>
          <w:sz w:val="22"/>
          <w:szCs w:val="22"/>
        </w:rPr>
        <w:t>Por lo anterior, este órgano colegiado estima pertinente establecer diversas “</w:t>
      </w:r>
      <w:r w:rsidRPr="00001085">
        <w:rPr>
          <w:rFonts w:ascii="Arial" w:hAnsi="Arial" w:cs="Arial"/>
          <w:b/>
          <w:sz w:val="22"/>
          <w:szCs w:val="22"/>
        </w:rPr>
        <w:t>Medidas Sanitarias de este organismo electoral ante COVID-19, para atender la contingencia en diversas etapas y procedimientos del proceso electoral local 2020-2021</w:t>
      </w:r>
      <w:r w:rsidRPr="00001085">
        <w:rPr>
          <w:rFonts w:ascii="Arial" w:hAnsi="Arial" w:cs="Arial"/>
          <w:bCs/>
          <w:sz w:val="22"/>
          <w:szCs w:val="22"/>
        </w:rPr>
        <w:t>”, que habrán de coadyuvar en la seguridad sanitaria en el desarrollo de diversas etapas y procedimientos a cargo de este organismo electoral, teniendo como principios la salvaguarda de la salud, así como la integridad de su personal y los usuarios que acuden a las sedes del Consejo General y Consejos Municipales Electorales</w:t>
      </w:r>
      <w:r w:rsidR="00764AAF" w:rsidRPr="00764AAF">
        <w:rPr>
          <w:rFonts w:ascii="Arial" w:hAnsi="Arial" w:cs="Arial"/>
          <w:sz w:val="22"/>
          <w:szCs w:val="22"/>
          <w:lang w:eastAsia="es-MX"/>
        </w:rPr>
        <w:t>.</w:t>
      </w:r>
    </w:p>
    <w:p w14:paraId="260ECFF1" w14:textId="77777777" w:rsidR="00764AAF" w:rsidRDefault="00764AAF" w:rsidP="00C675C6">
      <w:pPr>
        <w:autoSpaceDE w:val="0"/>
        <w:autoSpaceDN w:val="0"/>
        <w:adjustRightInd w:val="0"/>
        <w:jc w:val="both"/>
        <w:rPr>
          <w:rFonts w:ascii="Arial" w:hAnsi="Arial" w:cs="Arial"/>
          <w:bCs/>
          <w:sz w:val="22"/>
          <w:szCs w:val="22"/>
        </w:rPr>
      </w:pPr>
    </w:p>
    <w:p w14:paraId="6D603E84" w14:textId="6243AED4" w:rsidR="005761B6" w:rsidRDefault="00001085" w:rsidP="005761B6">
      <w:pPr>
        <w:spacing w:line="360" w:lineRule="auto"/>
        <w:jc w:val="both"/>
        <w:rPr>
          <w:rFonts w:ascii="Arial" w:hAnsi="Arial" w:cs="Arial"/>
          <w:bCs/>
          <w:i/>
          <w:iCs/>
          <w:sz w:val="22"/>
          <w:szCs w:val="22"/>
        </w:rPr>
      </w:pPr>
      <w:r w:rsidRPr="00001085">
        <w:rPr>
          <w:rFonts w:ascii="Arial" w:hAnsi="Arial" w:cs="Arial"/>
          <w:bCs/>
          <w:sz w:val="22"/>
          <w:szCs w:val="22"/>
        </w:rPr>
        <w:t>En virtud de lo antepuesto, se adjuntan cuatro documentos como medidas sanitarias establecidas por este Instituto</w:t>
      </w:r>
      <w:r w:rsidR="00741F8F" w:rsidRPr="00001085">
        <w:rPr>
          <w:rFonts w:ascii="Arial" w:hAnsi="Arial" w:cs="Arial"/>
          <w:bCs/>
          <w:sz w:val="22"/>
          <w:szCs w:val="22"/>
        </w:rPr>
        <w:t>:</w:t>
      </w:r>
      <w:r w:rsidR="00741F8F">
        <w:rPr>
          <w:rFonts w:ascii="Arial" w:hAnsi="Arial" w:cs="Arial"/>
          <w:bCs/>
          <w:i/>
          <w:iCs/>
          <w:sz w:val="22"/>
          <w:szCs w:val="22"/>
        </w:rPr>
        <w:t xml:space="preserve"> </w:t>
      </w:r>
    </w:p>
    <w:p w14:paraId="17D849D9" w14:textId="42984B75" w:rsidR="005761B6" w:rsidRPr="005761B6" w:rsidRDefault="00F7241D" w:rsidP="005761B6">
      <w:pPr>
        <w:pStyle w:val="Prrafodelista"/>
        <w:numPr>
          <w:ilvl w:val="0"/>
          <w:numId w:val="16"/>
        </w:numPr>
        <w:spacing w:line="360" w:lineRule="auto"/>
        <w:jc w:val="both"/>
        <w:rPr>
          <w:rFonts w:ascii="Arial" w:hAnsi="Arial" w:cs="Arial"/>
          <w:bCs/>
          <w:i/>
          <w:iCs/>
        </w:rPr>
      </w:pPr>
      <w:bookmarkStart w:id="1" w:name="_Hlk65189994"/>
      <w:r>
        <w:rPr>
          <w:rFonts w:ascii="Arial" w:hAnsi="Arial" w:cs="Arial"/>
          <w:bCs/>
          <w:i/>
          <w:iCs/>
        </w:rPr>
        <w:lastRenderedPageBreak/>
        <w:t>Medidas</w:t>
      </w:r>
      <w:r w:rsidR="005761B6" w:rsidRPr="005761B6">
        <w:rPr>
          <w:rFonts w:ascii="Arial" w:hAnsi="Arial" w:cs="Arial"/>
          <w:bCs/>
          <w:i/>
          <w:iCs/>
        </w:rPr>
        <w:t xml:space="preserve"> de Seguridad Sanitaria del Instituto Electoral del Estado de Colima para los Registros y Sustituciones en su caso, de Candidat</w:t>
      </w:r>
      <w:r w:rsidR="00741F8F">
        <w:rPr>
          <w:rFonts w:ascii="Arial" w:hAnsi="Arial" w:cs="Arial"/>
          <w:bCs/>
          <w:i/>
          <w:iCs/>
        </w:rPr>
        <w:t>uras en el</w:t>
      </w:r>
      <w:r w:rsidR="005761B6" w:rsidRPr="005761B6">
        <w:rPr>
          <w:rFonts w:ascii="Arial" w:hAnsi="Arial" w:cs="Arial"/>
          <w:bCs/>
          <w:i/>
          <w:iCs/>
        </w:rPr>
        <w:t xml:space="preserve"> Proceso Electoral Local 2020-2021. (Anexo 1)</w:t>
      </w:r>
    </w:p>
    <w:bookmarkEnd w:id="1"/>
    <w:p w14:paraId="5F95CCE4" w14:textId="2FF48E8A" w:rsidR="005761B6" w:rsidRPr="005761B6" w:rsidRDefault="005761B6" w:rsidP="005761B6">
      <w:pPr>
        <w:pStyle w:val="Prrafodelista"/>
        <w:numPr>
          <w:ilvl w:val="0"/>
          <w:numId w:val="16"/>
        </w:numPr>
        <w:spacing w:line="360" w:lineRule="auto"/>
        <w:jc w:val="both"/>
        <w:rPr>
          <w:rFonts w:ascii="Arial" w:hAnsi="Arial" w:cs="Arial"/>
          <w:bCs/>
          <w:i/>
          <w:iCs/>
        </w:rPr>
      </w:pPr>
      <w:r w:rsidRPr="005761B6">
        <w:rPr>
          <w:rFonts w:ascii="Arial" w:hAnsi="Arial" w:cs="Arial"/>
          <w:bCs/>
          <w:i/>
          <w:iCs/>
        </w:rPr>
        <w:t xml:space="preserve">Medidas de Seguridad Sanitaria del Instituto Electoral del Estado de Colima para el Personal del Programa de Resultados </w:t>
      </w:r>
      <w:r w:rsidR="00741F8F">
        <w:rPr>
          <w:rFonts w:ascii="Arial" w:hAnsi="Arial" w:cs="Arial"/>
          <w:bCs/>
          <w:i/>
          <w:iCs/>
        </w:rPr>
        <w:t xml:space="preserve">Electorales Preliminares en el </w:t>
      </w:r>
      <w:r w:rsidRPr="005761B6">
        <w:rPr>
          <w:rFonts w:ascii="Arial" w:hAnsi="Arial" w:cs="Arial"/>
          <w:bCs/>
          <w:i/>
          <w:iCs/>
        </w:rPr>
        <w:t>Proceso Electoral Local 2020-2021. (Anexo 2)</w:t>
      </w:r>
    </w:p>
    <w:p w14:paraId="10E23679" w14:textId="34D60205" w:rsidR="005761B6" w:rsidRPr="005761B6" w:rsidRDefault="005761B6" w:rsidP="005761B6">
      <w:pPr>
        <w:pStyle w:val="Prrafodelista"/>
        <w:numPr>
          <w:ilvl w:val="0"/>
          <w:numId w:val="16"/>
        </w:numPr>
        <w:spacing w:line="360" w:lineRule="auto"/>
        <w:jc w:val="both"/>
        <w:rPr>
          <w:rFonts w:ascii="Arial" w:hAnsi="Arial" w:cs="Arial"/>
          <w:bCs/>
          <w:i/>
          <w:iCs/>
        </w:rPr>
      </w:pPr>
      <w:r w:rsidRPr="005761B6">
        <w:rPr>
          <w:rFonts w:ascii="Arial" w:hAnsi="Arial" w:cs="Arial"/>
          <w:bCs/>
          <w:i/>
          <w:iCs/>
        </w:rPr>
        <w:t>Medidas de Seguridad Sanitaria del Instituto Electoral del Estado de Colima durante el Procedimiento de conteo, sellado y agrupamiento de boletas electorales, así como la integración de las cajas paquetes electorales en los Consejos Municipales Electorales en el  Proceso Electoral Local 2020-2021. (Anexo 3)</w:t>
      </w:r>
    </w:p>
    <w:p w14:paraId="18218F25" w14:textId="420502F6" w:rsidR="005761B6" w:rsidRDefault="005761B6" w:rsidP="005761B6">
      <w:pPr>
        <w:pStyle w:val="Prrafodelista"/>
        <w:numPr>
          <w:ilvl w:val="0"/>
          <w:numId w:val="16"/>
        </w:numPr>
        <w:spacing w:line="360" w:lineRule="auto"/>
        <w:jc w:val="both"/>
        <w:rPr>
          <w:rFonts w:ascii="Arial" w:hAnsi="Arial" w:cs="Arial"/>
          <w:bCs/>
          <w:i/>
          <w:iCs/>
        </w:rPr>
      </w:pPr>
      <w:r w:rsidRPr="005761B6">
        <w:rPr>
          <w:rFonts w:ascii="Arial" w:hAnsi="Arial" w:cs="Arial"/>
          <w:bCs/>
          <w:i/>
          <w:iCs/>
        </w:rPr>
        <w:t>Medidas de Seguridad Sanitaria del Instituto Electoral del Estado de Colima para la Recepción de Paquetes Electorales en los Consejos Municipales Electorales en el  Proceso Electoral Local 2020-2021. (Anexo 4)</w:t>
      </w:r>
      <w:r w:rsidR="00E43A35">
        <w:rPr>
          <w:rFonts w:ascii="Arial" w:hAnsi="Arial" w:cs="Arial"/>
          <w:bCs/>
          <w:i/>
          <w:iCs/>
        </w:rPr>
        <w:t>.</w:t>
      </w:r>
    </w:p>
    <w:p w14:paraId="554F7A7F" w14:textId="77777777" w:rsidR="00E43A35" w:rsidRDefault="00E43A35" w:rsidP="00001085">
      <w:pPr>
        <w:pStyle w:val="Prrafodelista"/>
        <w:spacing w:after="0" w:line="360" w:lineRule="auto"/>
        <w:jc w:val="both"/>
        <w:rPr>
          <w:rFonts w:ascii="Arial" w:hAnsi="Arial" w:cs="Arial"/>
          <w:bCs/>
          <w:i/>
          <w:iCs/>
        </w:rPr>
      </w:pPr>
    </w:p>
    <w:p w14:paraId="595960DC" w14:textId="26539AF4" w:rsidR="00AC1347" w:rsidRPr="005761B6" w:rsidRDefault="005761B6" w:rsidP="00AC1347">
      <w:pPr>
        <w:spacing w:line="360" w:lineRule="auto"/>
        <w:jc w:val="both"/>
        <w:rPr>
          <w:rFonts w:ascii="Arial" w:hAnsi="Arial" w:cs="Arial"/>
          <w:sz w:val="22"/>
          <w:szCs w:val="22"/>
        </w:rPr>
      </w:pPr>
      <w:r w:rsidRPr="005761B6">
        <w:rPr>
          <w:rFonts w:ascii="Arial" w:hAnsi="Arial" w:cs="Arial"/>
          <w:bCs/>
          <w:sz w:val="22"/>
          <w:szCs w:val="22"/>
        </w:rPr>
        <w:t xml:space="preserve">Los cuales forman </w:t>
      </w:r>
      <w:r w:rsidR="00AC1347" w:rsidRPr="005761B6">
        <w:rPr>
          <w:rFonts w:ascii="Arial" w:hAnsi="Arial" w:cs="Arial"/>
          <w:bCs/>
          <w:sz w:val="22"/>
          <w:szCs w:val="22"/>
          <w:lang w:val="es-MX"/>
        </w:rPr>
        <w:t>parte integral del presente documento.</w:t>
      </w:r>
      <w:r w:rsidR="0089483A" w:rsidRPr="005761B6">
        <w:rPr>
          <w:rFonts w:ascii="Arial" w:hAnsi="Arial" w:cs="Arial"/>
          <w:bCs/>
          <w:sz w:val="22"/>
          <w:szCs w:val="22"/>
          <w:lang w:val="es-MX"/>
        </w:rPr>
        <w:t xml:space="preserve"> </w:t>
      </w:r>
      <w:r>
        <w:rPr>
          <w:rFonts w:ascii="Arial" w:hAnsi="Arial" w:cs="Arial"/>
          <w:bCs/>
          <w:sz w:val="22"/>
          <w:szCs w:val="22"/>
        </w:rPr>
        <w:t xml:space="preserve">Estas medidas </w:t>
      </w:r>
      <w:r w:rsidR="00AC1347" w:rsidRPr="005761B6">
        <w:rPr>
          <w:rFonts w:ascii="Arial" w:hAnsi="Arial" w:cs="Arial"/>
          <w:sz w:val="22"/>
          <w:szCs w:val="22"/>
        </w:rPr>
        <w:t>surtirá</w:t>
      </w:r>
      <w:r>
        <w:rPr>
          <w:rFonts w:ascii="Arial" w:hAnsi="Arial" w:cs="Arial"/>
          <w:sz w:val="22"/>
          <w:szCs w:val="22"/>
        </w:rPr>
        <w:t>n</w:t>
      </w:r>
      <w:r w:rsidR="00AC1347" w:rsidRPr="005761B6">
        <w:rPr>
          <w:rFonts w:ascii="Arial" w:hAnsi="Arial" w:cs="Arial"/>
          <w:sz w:val="22"/>
          <w:szCs w:val="22"/>
        </w:rPr>
        <w:t xml:space="preserve"> sus efectos a partir de la fecha de aprobación en su caso, por este Consejo General.</w:t>
      </w:r>
    </w:p>
    <w:p w14:paraId="54E5BEA6" w14:textId="0F47A09B" w:rsidR="00AC1347" w:rsidRDefault="00AC1347" w:rsidP="00E43A35">
      <w:pPr>
        <w:spacing w:line="360" w:lineRule="auto"/>
        <w:jc w:val="both"/>
        <w:rPr>
          <w:rFonts w:ascii="Arial" w:hAnsi="Arial" w:cs="Arial"/>
          <w:sz w:val="22"/>
          <w:szCs w:val="22"/>
          <w:lang w:val="es-ES_tradnl"/>
        </w:rPr>
      </w:pPr>
    </w:p>
    <w:p w14:paraId="49E90B89" w14:textId="3EC1FE1C" w:rsidR="003C0C15" w:rsidRDefault="003C0C15" w:rsidP="003C0C15">
      <w:pPr>
        <w:spacing w:line="360" w:lineRule="auto"/>
        <w:jc w:val="both"/>
        <w:rPr>
          <w:rFonts w:ascii="Arial" w:hAnsi="Arial" w:cs="Arial"/>
          <w:sz w:val="22"/>
          <w:szCs w:val="22"/>
          <w:lang w:val="es-ES_tradnl"/>
        </w:rPr>
      </w:pPr>
      <w:r w:rsidRPr="003C0C15">
        <w:rPr>
          <w:rFonts w:ascii="Arial" w:hAnsi="Arial" w:cs="Arial"/>
          <w:b/>
          <w:bCs/>
          <w:sz w:val="22"/>
          <w:szCs w:val="22"/>
          <w:lang w:val="es-ES_tradnl"/>
        </w:rPr>
        <w:t>7ª.-</w:t>
      </w:r>
      <w:r>
        <w:rPr>
          <w:rFonts w:ascii="Arial" w:hAnsi="Arial" w:cs="Arial"/>
          <w:sz w:val="22"/>
          <w:szCs w:val="22"/>
          <w:lang w:val="es-ES_tradnl"/>
        </w:rPr>
        <w:t xml:space="preserve"> Adicionalmente, respetuosos del marco legal que regula a este Instituto y la actividad electoral, se estima pertinente emitir “</w:t>
      </w:r>
      <w:bookmarkStart w:id="2" w:name="_Hlk65191852"/>
      <w:r w:rsidRPr="003C0C15">
        <w:rPr>
          <w:rFonts w:ascii="Arial" w:hAnsi="Arial" w:cs="Arial"/>
          <w:i/>
          <w:iCs/>
          <w:sz w:val="22"/>
          <w:szCs w:val="22"/>
          <w:lang w:val="es-ES_tradnl"/>
        </w:rPr>
        <w:t>Recomendaciones de Seguridad Sanitaria para la realización de Actividades de Campañas Electorales del Proceso Electoral Local 2020-2021</w:t>
      </w:r>
      <w:bookmarkEnd w:id="2"/>
      <w:r>
        <w:rPr>
          <w:rFonts w:ascii="Arial" w:hAnsi="Arial" w:cs="Arial"/>
          <w:sz w:val="22"/>
          <w:szCs w:val="22"/>
          <w:lang w:val="es-ES_tradnl"/>
        </w:rPr>
        <w:t xml:space="preserve">”, a efecto de que sean consideradas por los partidos políticos, sus candidatas y candidatos, en su caso, las personas que </w:t>
      </w:r>
      <w:r w:rsidR="00E43A35">
        <w:rPr>
          <w:rFonts w:ascii="Arial" w:hAnsi="Arial" w:cs="Arial"/>
          <w:sz w:val="22"/>
          <w:szCs w:val="22"/>
          <w:lang w:val="es-ES_tradnl"/>
        </w:rPr>
        <w:t>obtengan una</w:t>
      </w:r>
      <w:r>
        <w:rPr>
          <w:rFonts w:ascii="Arial" w:hAnsi="Arial" w:cs="Arial"/>
          <w:sz w:val="22"/>
          <w:szCs w:val="22"/>
          <w:lang w:val="es-ES_tradnl"/>
        </w:rPr>
        <w:t xml:space="preserve"> candidat</w:t>
      </w:r>
      <w:r w:rsidR="00E43A35">
        <w:rPr>
          <w:rFonts w:ascii="Arial" w:hAnsi="Arial" w:cs="Arial"/>
          <w:sz w:val="22"/>
          <w:szCs w:val="22"/>
          <w:lang w:val="es-ES_tradnl"/>
        </w:rPr>
        <w:t>ura</w:t>
      </w:r>
      <w:r>
        <w:rPr>
          <w:rFonts w:ascii="Arial" w:hAnsi="Arial" w:cs="Arial"/>
          <w:sz w:val="22"/>
          <w:szCs w:val="22"/>
          <w:lang w:val="es-ES_tradnl"/>
        </w:rPr>
        <w:t xml:space="preserve"> independiente, </w:t>
      </w:r>
      <w:r w:rsidR="00E43A35">
        <w:rPr>
          <w:rFonts w:ascii="Arial" w:hAnsi="Arial" w:cs="Arial"/>
          <w:sz w:val="22"/>
          <w:szCs w:val="22"/>
          <w:lang w:val="es-ES_tradnl"/>
        </w:rPr>
        <w:t>así como la ciudadanía en general en el desarrollo de las Campañas Electorales a los diversos cargos de elección popular del Proceso Electoral Local 2020-2021.</w:t>
      </w:r>
    </w:p>
    <w:p w14:paraId="333E4DE4" w14:textId="783EF5DF" w:rsidR="00E43A35" w:rsidRDefault="00E43A35" w:rsidP="003C0C15">
      <w:pPr>
        <w:spacing w:line="360" w:lineRule="auto"/>
        <w:jc w:val="both"/>
        <w:rPr>
          <w:rFonts w:ascii="Arial" w:hAnsi="Arial" w:cs="Arial"/>
          <w:sz w:val="22"/>
          <w:szCs w:val="22"/>
          <w:lang w:val="es-ES_tradnl"/>
        </w:rPr>
      </w:pPr>
    </w:p>
    <w:p w14:paraId="226B683F" w14:textId="2AF4A483" w:rsidR="00E43A35" w:rsidRDefault="00E43A35" w:rsidP="003C0C15">
      <w:pPr>
        <w:spacing w:line="360" w:lineRule="auto"/>
        <w:jc w:val="both"/>
        <w:rPr>
          <w:rFonts w:ascii="Arial" w:hAnsi="Arial" w:cs="Arial"/>
          <w:sz w:val="22"/>
          <w:szCs w:val="22"/>
          <w:lang w:val="es-ES_tradnl"/>
        </w:rPr>
      </w:pPr>
      <w:r>
        <w:rPr>
          <w:rFonts w:ascii="Arial" w:hAnsi="Arial" w:cs="Arial"/>
          <w:sz w:val="22"/>
          <w:szCs w:val="22"/>
          <w:lang w:val="es-ES_tradnl"/>
        </w:rPr>
        <w:t xml:space="preserve">Las referidas Recomendaciones se incorporan al presente Acuerdo como </w:t>
      </w:r>
      <w:r w:rsidRPr="00E43A35">
        <w:rPr>
          <w:rFonts w:ascii="Arial" w:hAnsi="Arial" w:cs="Arial"/>
          <w:i/>
          <w:iCs/>
          <w:sz w:val="22"/>
          <w:szCs w:val="22"/>
          <w:lang w:val="es-ES_tradnl"/>
        </w:rPr>
        <w:t>Anexo 5</w:t>
      </w:r>
      <w:r>
        <w:rPr>
          <w:rFonts w:ascii="Arial" w:hAnsi="Arial" w:cs="Arial"/>
          <w:sz w:val="22"/>
          <w:szCs w:val="22"/>
          <w:lang w:val="es-ES_tradnl"/>
        </w:rPr>
        <w:t>.</w:t>
      </w:r>
    </w:p>
    <w:p w14:paraId="745D5EC7" w14:textId="77777777" w:rsidR="003C0C15" w:rsidRDefault="003C0C15" w:rsidP="00AC1347">
      <w:pPr>
        <w:tabs>
          <w:tab w:val="left" w:pos="0"/>
        </w:tabs>
        <w:spacing w:line="360" w:lineRule="auto"/>
        <w:jc w:val="both"/>
        <w:rPr>
          <w:rFonts w:ascii="Arial" w:eastAsia="Arial" w:hAnsi="Arial" w:cs="Arial"/>
          <w:spacing w:val="-1"/>
          <w:sz w:val="22"/>
          <w:szCs w:val="22"/>
          <w:lang w:val="es-MX"/>
        </w:rPr>
      </w:pPr>
    </w:p>
    <w:p w14:paraId="0CCFC145" w14:textId="5996D826" w:rsidR="00AC1347" w:rsidRDefault="00AC1347" w:rsidP="00AC1347">
      <w:pPr>
        <w:tabs>
          <w:tab w:val="left" w:pos="0"/>
        </w:tabs>
        <w:spacing w:line="360" w:lineRule="auto"/>
        <w:jc w:val="both"/>
        <w:rPr>
          <w:rFonts w:ascii="Arial" w:eastAsia="Arial" w:hAnsi="Arial" w:cs="Arial"/>
          <w:sz w:val="22"/>
          <w:szCs w:val="22"/>
          <w:lang w:val="es-MX"/>
        </w:rPr>
      </w:pPr>
      <w:r w:rsidRPr="00640FFD">
        <w:rPr>
          <w:rFonts w:ascii="Arial" w:eastAsia="Arial" w:hAnsi="Arial" w:cs="Arial"/>
          <w:spacing w:val="-1"/>
          <w:sz w:val="22"/>
          <w:szCs w:val="22"/>
          <w:lang w:val="es-MX"/>
        </w:rPr>
        <w:t>E</w:t>
      </w:r>
      <w:r w:rsidRPr="00640FFD">
        <w:rPr>
          <w:rFonts w:ascii="Arial" w:eastAsia="Arial" w:hAnsi="Arial" w:cs="Arial"/>
          <w:sz w:val="22"/>
          <w:szCs w:val="22"/>
          <w:lang w:val="es-MX"/>
        </w:rPr>
        <w:t>n v</w:t>
      </w:r>
      <w:r w:rsidRPr="00640FFD">
        <w:rPr>
          <w:rFonts w:ascii="Arial" w:eastAsia="Arial" w:hAnsi="Arial" w:cs="Arial"/>
          <w:spacing w:val="-1"/>
          <w:sz w:val="22"/>
          <w:szCs w:val="22"/>
          <w:lang w:val="es-MX"/>
        </w:rPr>
        <w:t>i</w:t>
      </w:r>
      <w:r w:rsidRPr="00640FFD">
        <w:rPr>
          <w:rFonts w:ascii="Arial" w:eastAsia="Arial" w:hAnsi="Arial" w:cs="Arial"/>
          <w:spacing w:val="1"/>
          <w:sz w:val="22"/>
          <w:szCs w:val="22"/>
          <w:lang w:val="es-MX"/>
        </w:rPr>
        <w:t>rt</w:t>
      </w:r>
      <w:r w:rsidRPr="00640FFD">
        <w:rPr>
          <w:rFonts w:ascii="Arial" w:eastAsia="Arial" w:hAnsi="Arial" w:cs="Arial"/>
          <w:sz w:val="22"/>
          <w:szCs w:val="22"/>
          <w:lang w:val="es-MX"/>
        </w:rPr>
        <w:t>ud de</w:t>
      </w:r>
      <w:r w:rsidRPr="00640FFD">
        <w:rPr>
          <w:rFonts w:ascii="Arial" w:eastAsia="Arial" w:hAnsi="Arial" w:cs="Arial"/>
          <w:spacing w:val="2"/>
          <w:sz w:val="22"/>
          <w:szCs w:val="22"/>
          <w:lang w:val="es-MX"/>
        </w:rPr>
        <w:t xml:space="preserve"> </w:t>
      </w:r>
      <w:r w:rsidRPr="00640FFD">
        <w:rPr>
          <w:rFonts w:ascii="Arial" w:eastAsia="Arial" w:hAnsi="Arial" w:cs="Arial"/>
          <w:spacing w:val="-1"/>
          <w:sz w:val="22"/>
          <w:szCs w:val="22"/>
          <w:lang w:val="es-MX"/>
        </w:rPr>
        <w:t>l</w:t>
      </w:r>
      <w:r w:rsidRPr="00640FFD">
        <w:rPr>
          <w:rFonts w:ascii="Arial" w:eastAsia="Arial" w:hAnsi="Arial" w:cs="Arial"/>
          <w:sz w:val="22"/>
          <w:szCs w:val="22"/>
          <w:lang w:val="es-MX"/>
        </w:rPr>
        <w:t>as cons</w:t>
      </w:r>
      <w:r w:rsidRPr="00640FFD">
        <w:rPr>
          <w:rFonts w:ascii="Arial" w:eastAsia="Arial" w:hAnsi="Arial" w:cs="Arial"/>
          <w:spacing w:val="-1"/>
          <w:sz w:val="22"/>
          <w:szCs w:val="22"/>
          <w:lang w:val="es-MX"/>
        </w:rPr>
        <w:t>i</w:t>
      </w:r>
      <w:r w:rsidRPr="00640FFD">
        <w:rPr>
          <w:rFonts w:ascii="Arial" w:eastAsia="Arial" w:hAnsi="Arial" w:cs="Arial"/>
          <w:sz w:val="22"/>
          <w:szCs w:val="22"/>
          <w:lang w:val="es-MX"/>
        </w:rPr>
        <w:t>de</w:t>
      </w:r>
      <w:r w:rsidRPr="00640FFD">
        <w:rPr>
          <w:rFonts w:ascii="Arial" w:eastAsia="Arial" w:hAnsi="Arial" w:cs="Arial"/>
          <w:spacing w:val="1"/>
          <w:sz w:val="22"/>
          <w:szCs w:val="22"/>
          <w:lang w:val="es-MX"/>
        </w:rPr>
        <w:t>r</w:t>
      </w:r>
      <w:r w:rsidRPr="00640FFD">
        <w:rPr>
          <w:rFonts w:ascii="Arial" w:eastAsia="Arial" w:hAnsi="Arial" w:cs="Arial"/>
          <w:sz w:val="22"/>
          <w:szCs w:val="22"/>
          <w:lang w:val="es-MX"/>
        </w:rPr>
        <w:t>ac</w:t>
      </w:r>
      <w:r w:rsidRPr="00640FFD">
        <w:rPr>
          <w:rFonts w:ascii="Arial" w:eastAsia="Arial" w:hAnsi="Arial" w:cs="Arial"/>
          <w:spacing w:val="-1"/>
          <w:sz w:val="22"/>
          <w:szCs w:val="22"/>
          <w:lang w:val="es-MX"/>
        </w:rPr>
        <w:t>i</w:t>
      </w:r>
      <w:r w:rsidRPr="00640FFD">
        <w:rPr>
          <w:rFonts w:ascii="Arial" w:eastAsia="Arial" w:hAnsi="Arial" w:cs="Arial"/>
          <w:spacing w:val="2"/>
          <w:sz w:val="22"/>
          <w:szCs w:val="22"/>
          <w:lang w:val="es-MX"/>
        </w:rPr>
        <w:t>o</w:t>
      </w:r>
      <w:r w:rsidRPr="00640FFD">
        <w:rPr>
          <w:rFonts w:ascii="Arial" w:eastAsia="Arial" w:hAnsi="Arial" w:cs="Arial"/>
          <w:sz w:val="22"/>
          <w:szCs w:val="22"/>
          <w:lang w:val="es-MX"/>
        </w:rPr>
        <w:t>nes y fundamentos</w:t>
      </w:r>
      <w:r w:rsidRPr="00640FFD">
        <w:rPr>
          <w:rFonts w:ascii="Arial" w:eastAsia="Arial" w:hAnsi="Arial" w:cs="Arial"/>
          <w:spacing w:val="2"/>
          <w:sz w:val="22"/>
          <w:szCs w:val="22"/>
          <w:lang w:val="es-MX"/>
        </w:rPr>
        <w:t xml:space="preserve"> </w:t>
      </w:r>
      <w:r w:rsidRPr="00640FFD">
        <w:rPr>
          <w:rFonts w:ascii="Arial" w:eastAsia="Arial" w:hAnsi="Arial" w:cs="Arial"/>
          <w:sz w:val="22"/>
          <w:szCs w:val="22"/>
          <w:lang w:val="es-MX"/>
        </w:rPr>
        <w:t>e</w:t>
      </w:r>
      <w:r w:rsidRPr="00640FFD">
        <w:rPr>
          <w:rFonts w:ascii="Arial" w:eastAsia="Arial" w:hAnsi="Arial" w:cs="Arial"/>
          <w:spacing w:val="-2"/>
          <w:sz w:val="22"/>
          <w:szCs w:val="22"/>
          <w:lang w:val="es-MX"/>
        </w:rPr>
        <w:t>x</w:t>
      </w:r>
      <w:r w:rsidRPr="00640FFD">
        <w:rPr>
          <w:rFonts w:ascii="Arial" w:eastAsia="Arial" w:hAnsi="Arial" w:cs="Arial"/>
          <w:sz w:val="22"/>
          <w:szCs w:val="22"/>
          <w:lang w:val="es-MX"/>
        </w:rPr>
        <w:t>pues</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os,</w:t>
      </w:r>
      <w:r w:rsidRPr="00640FFD">
        <w:rPr>
          <w:rFonts w:ascii="Arial" w:eastAsia="Arial" w:hAnsi="Arial" w:cs="Arial"/>
          <w:spacing w:val="2"/>
          <w:sz w:val="22"/>
          <w:szCs w:val="22"/>
          <w:lang w:val="es-MX"/>
        </w:rPr>
        <w:t xml:space="preserve"> </w:t>
      </w:r>
      <w:r w:rsidRPr="00640FFD">
        <w:rPr>
          <w:rFonts w:ascii="Arial" w:eastAsia="Arial" w:hAnsi="Arial" w:cs="Arial"/>
          <w:sz w:val="22"/>
          <w:szCs w:val="22"/>
          <w:lang w:val="es-MX"/>
        </w:rPr>
        <w:t>se</w:t>
      </w:r>
      <w:r w:rsidRPr="00640FFD">
        <w:rPr>
          <w:rFonts w:ascii="Arial" w:eastAsia="Arial" w:hAnsi="Arial" w:cs="Arial"/>
          <w:spacing w:val="1"/>
          <w:sz w:val="22"/>
          <w:szCs w:val="22"/>
          <w:lang w:val="es-MX"/>
        </w:rPr>
        <w:t xml:space="preserve"> </w:t>
      </w:r>
      <w:r w:rsidRPr="00640FFD">
        <w:rPr>
          <w:rFonts w:ascii="Arial" w:eastAsia="Arial" w:hAnsi="Arial" w:cs="Arial"/>
          <w:sz w:val="22"/>
          <w:szCs w:val="22"/>
          <w:lang w:val="es-MX"/>
        </w:rPr>
        <w:t>e</w:t>
      </w:r>
      <w:r w:rsidRPr="00640FFD">
        <w:rPr>
          <w:rFonts w:ascii="Arial" w:eastAsia="Arial" w:hAnsi="Arial" w:cs="Arial"/>
          <w:spacing w:val="1"/>
          <w:sz w:val="22"/>
          <w:szCs w:val="22"/>
          <w:lang w:val="es-MX"/>
        </w:rPr>
        <w:t>m</w:t>
      </w:r>
      <w:r w:rsidRPr="00640FFD">
        <w:rPr>
          <w:rFonts w:ascii="Arial" w:eastAsia="Arial" w:hAnsi="Arial" w:cs="Arial"/>
          <w:spacing w:val="-1"/>
          <w:sz w:val="22"/>
          <w:szCs w:val="22"/>
          <w:lang w:val="es-MX"/>
        </w:rPr>
        <w:t>i</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en</w:t>
      </w:r>
      <w:r w:rsidRPr="00640FFD">
        <w:rPr>
          <w:rFonts w:ascii="Arial" w:eastAsia="Arial" w:hAnsi="Arial" w:cs="Arial"/>
          <w:spacing w:val="1"/>
          <w:sz w:val="22"/>
          <w:szCs w:val="22"/>
          <w:lang w:val="es-MX"/>
        </w:rPr>
        <w:t xml:space="preserve"> </w:t>
      </w:r>
      <w:r w:rsidRPr="00640FFD">
        <w:rPr>
          <w:rFonts w:ascii="Arial" w:eastAsia="Arial" w:hAnsi="Arial" w:cs="Arial"/>
          <w:spacing w:val="-1"/>
          <w:sz w:val="22"/>
          <w:szCs w:val="22"/>
          <w:lang w:val="es-MX"/>
        </w:rPr>
        <w:t>l</w:t>
      </w:r>
      <w:r w:rsidRPr="00640FFD">
        <w:rPr>
          <w:rFonts w:ascii="Arial" w:eastAsia="Arial" w:hAnsi="Arial" w:cs="Arial"/>
          <w:sz w:val="22"/>
          <w:szCs w:val="22"/>
          <w:lang w:val="es-MX"/>
        </w:rPr>
        <w:t>os</w:t>
      </w:r>
      <w:r w:rsidRPr="00640FFD">
        <w:rPr>
          <w:rFonts w:ascii="Arial" w:eastAsia="Arial" w:hAnsi="Arial" w:cs="Arial"/>
          <w:spacing w:val="1"/>
          <w:sz w:val="22"/>
          <w:szCs w:val="22"/>
          <w:lang w:val="es-MX"/>
        </w:rPr>
        <w:t xml:space="preserve"> </w:t>
      </w:r>
      <w:r w:rsidRPr="00640FFD">
        <w:rPr>
          <w:rFonts w:ascii="Arial" w:eastAsia="Arial" w:hAnsi="Arial" w:cs="Arial"/>
          <w:sz w:val="22"/>
          <w:szCs w:val="22"/>
          <w:lang w:val="es-MX"/>
        </w:rPr>
        <w:t>s</w:t>
      </w:r>
      <w:r w:rsidRPr="00640FFD">
        <w:rPr>
          <w:rFonts w:ascii="Arial" w:eastAsia="Arial" w:hAnsi="Arial" w:cs="Arial"/>
          <w:spacing w:val="-1"/>
          <w:sz w:val="22"/>
          <w:szCs w:val="22"/>
          <w:lang w:val="es-MX"/>
        </w:rPr>
        <w:t>i</w:t>
      </w:r>
      <w:r w:rsidRPr="00640FFD">
        <w:rPr>
          <w:rFonts w:ascii="Arial" w:eastAsia="Arial" w:hAnsi="Arial" w:cs="Arial"/>
          <w:sz w:val="22"/>
          <w:szCs w:val="22"/>
          <w:lang w:val="es-MX"/>
        </w:rPr>
        <w:t>gu</w:t>
      </w:r>
      <w:r w:rsidRPr="00640FFD">
        <w:rPr>
          <w:rFonts w:ascii="Arial" w:eastAsia="Arial" w:hAnsi="Arial" w:cs="Arial"/>
          <w:spacing w:val="-1"/>
          <w:sz w:val="22"/>
          <w:szCs w:val="22"/>
          <w:lang w:val="es-MX"/>
        </w:rPr>
        <w:t>i</w:t>
      </w:r>
      <w:r w:rsidRPr="00640FFD">
        <w:rPr>
          <w:rFonts w:ascii="Arial" w:eastAsia="Arial" w:hAnsi="Arial" w:cs="Arial"/>
          <w:sz w:val="22"/>
          <w:szCs w:val="22"/>
          <w:lang w:val="es-MX"/>
        </w:rPr>
        <w:t>en</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es</w:t>
      </w:r>
      <w:r w:rsidRPr="00640FFD">
        <w:rPr>
          <w:rFonts w:ascii="Arial" w:eastAsia="Arial" w:hAnsi="Arial" w:cs="Arial"/>
          <w:spacing w:val="3"/>
          <w:sz w:val="22"/>
          <w:szCs w:val="22"/>
          <w:lang w:val="es-MX"/>
        </w:rPr>
        <w:t xml:space="preserve"> </w:t>
      </w:r>
      <w:r w:rsidRPr="00640FFD">
        <w:rPr>
          <w:rFonts w:ascii="Arial" w:eastAsia="Arial" w:hAnsi="Arial" w:cs="Arial"/>
          <w:sz w:val="22"/>
          <w:szCs w:val="22"/>
          <w:lang w:val="es-MX"/>
        </w:rPr>
        <w:t>pun</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os</w:t>
      </w:r>
      <w:r w:rsidRPr="00640FFD">
        <w:rPr>
          <w:rFonts w:ascii="Arial" w:eastAsia="Arial" w:hAnsi="Arial" w:cs="Arial"/>
          <w:spacing w:val="1"/>
          <w:sz w:val="22"/>
          <w:szCs w:val="22"/>
          <w:lang w:val="es-MX"/>
        </w:rPr>
        <w:t xml:space="preserve"> </w:t>
      </w:r>
      <w:r w:rsidRPr="00640FFD">
        <w:rPr>
          <w:rFonts w:ascii="Arial" w:eastAsia="Arial" w:hAnsi="Arial" w:cs="Arial"/>
          <w:sz w:val="22"/>
          <w:szCs w:val="22"/>
          <w:lang w:val="es-MX"/>
        </w:rPr>
        <w:t>de</w:t>
      </w:r>
    </w:p>
    <w:p w14:paraId="0AEF218B" w14:textId="12E68F04" w:rsidR="00001085" w:rsidRDefault="00001085" w:rsidP="00AC1347">
      <w:pPr>
        <w:tabs>
          <w:tab w:val="left" w:pos="0"/>
        </w:tabs>
        <w:spacing w:line="360" w:lineRule="auto"/>
        <w:jc w:val="both"/>
        <w:rPr>
          <w:rFonts w:ascii="Arial" w:eastAsia="Arial" w:hAnsi="Arial" w:cs="Arial"/>
          <w:sz w:val="22"/>
          <w:szCs w:val="22"/>
          <w:lang w:val="es-MX"/>
        </w:rPr>
      </w:pPr>
    </w:p>
    <w:p w14:paraId="320944CD" w14:textId="77777777" w:rsidR="00001085" w:rsidRPr="00640FFD" w:rsidRDefault="00001085" w:rsidP="00AC1347">
      <w:pPr>
        <w:tabs>
          <w:tab w:val="left" w:pos="0"/>
        </w:tabs>
        <w:spacing w:line="360" w:lineRule="auto"/>
        <w:jc w:val="both"/>
        <w:rPr>
          <w:rFonts w:ascii="Arial" w:eastAsia="Arial" w:hAnsi="Arial" w:cs="Arial"/>
          <w:sz w:val="22"/>
          <w:szCs w:val="22"/>
          <w:lang w:val="es-MX"/>
        </w:rPr>
      </w:pPr>
    </w:p>
    <w:p w14:paraId="01C8F8A7" w14:textId="77777777" w:rsidR="00764AAF" w:rsidRPr="00640FFD" w:rsidRDefault="00764AAF" w:rsidP="00C675C6">
      <w:pPr>
        <w:jc w:val="both"/>
        <w:rPr>
          <w:rFonts w:ascii="Arial" w:hAnsi="Arial" w:cs="Arial"/>
          <w:sz w:val="22"/>
          <w:szCs w:val="22"/>
        </w:rPr>
      </w:pPr>
    </w:p>
    <w:p w14:paraId="5088EF49" w14:textId="77777777" w:rsidR="00AC1347" w:rsidRPr="00640FFD" w:rsidRDefault="00AC1347" w:rsidP="00AC1347">
      <w:pPr>
        <w:spacing w:line="360" w:lineRule="auto"/>
        <w:jc w:val="center"/>
        <w:rPr>
          <w:rFonts w:ascii="Arial" w:hAnsi="Arial" w:cs="Arial"/>
          <w:sz w:val="22"/>
          <w:szCs w:val="22"/>
          <w:lang w:val="pt-BR"/>
        </w:rPr>
      </w:pPr>
      <w:r w:rsidRPr="00640FFD">
        <w:rPr>
          <w:rFonts w:ascii="Arial" w:hAnsi="Arial" w:cs="Arial"/>
          <w:b/>
          <w:bCs/>
          <w:sz w:val="22"/>
          <w:szCs w:val="22"/>
          <w:lang w:val="pt-BR"/>
        </w:rPr>
        <w:lastRenderedPageBreak/>
        <w:t xml:space="preserve">A C U E R D O </w:t>
      </w:r>
    </w:p>
    <w:p w14:paraId="3050975E" w14:textId="77777777" w:rsidR="00AC1347" w:rsidRPr="00640FFD" w:rsidRDefault="00AC1347" w:rsidP="00C675C6">
      <w:pPr>
        <w:jc w:val="both"/>
        <w:rPr>
          <w:rFonts w:ascii="Arial" w:hAnsi="Arial" w:cs="Arial"/>
          <w:bCs/>
          <w:sz w:val="22"/>
          <w:szCs w:val="22"/>
          <w:lang w:val="pt-BR"/>
        </w:rPr>
      </w:pPr>
    </w:p>
    <w:p w14:paraId="1ECBAE71" w14:textId="7B097504" w:rsidR="00AC1347" w:rsidRPr="0089483A" w:rsidRDefault="00AC1347" w:rsidP="00AC1347">
      <w:pPr>
        <w:spacing w:line="360" w:lineRule="auto"/>
        <w:jc w:val="both"/>
        <w:rPr>
          <w:rFonts w:ascii="Arial" w:hAnsi="Arial" w:cs="Arial"/>
          <w:bCs/>
          <w:sz w:val="22"/>
          <w:szCs w:val="22"/>
        </w:rPr>
      </w:pPr>
      <w:r w:rsidRPr="00640FFD">
        <w:rPr>
          <w:rFonts w:ascii="Arial" w:hAnsi="Arial" w:cs="Arial"/>
          <w:b/>
          <w:bCs/>
          <w:sz w:val="22"/>
          <w:szCs w:val="22"/>
        </w:rPr>
        <w:t>PRIMERO.</w:t>
      </w:r>
      <w:r w:rsidRPr="00640FFD">
        <w:rPr>
          <w:rFonts w:ascii="Arial" w:hAnsi="Arial" w:cs="Arial"/>
          <w:sz w:val="22"/>
          <w:szCs w:val="22"/>
        </w:rPr>
        <w:t xml:space="preserve"> </w:t>
      </w:r>
      <w:bookmarkStart w:id="3" w:name="_Hlk65191865"/>
      <w:r w:rsidRPr="00640FFD">
        <w:rPr>
          <w:rFonts w:ascii="Arial" w:hAnsi="Arial" w:cs="Arial"/>
          <w:sz w:val="22"/>
          <w:szCs w:val="22"/>
        </w:rPr>
        <w:t xml:space="preserve">Este Consejo General </w:t>
      </w:r>
      <w:bookmarkEnd w:id="3"/>
      <w:r w:rsidRPr="00640FFD">
        <w:rPr>
          <w:rFonts w:ascii="Arial" w:hAnsi="Arial" w:cs="Arial"/>
          <w:bCs/>
          <w:sz w:val="22"/>
          <w:szCs w:val="22"/>
        </w:rPr>
        <w:t xml:space="preserve">aprueba </w:t>
      </w:r>
      <w:r w:rsidR="00E43A35">
        <w:rPr>
          <w:rFonts w:ascii="Arial" w:hAnsi="Arial" w:cs="Arial"/>
          <w:bCs/>
          <w:sz w:val="22"/>
          <w:szCs w:val="22"/>
        </w:rPr>
        <w:t>la generación e implementación de</w:t>
      </w:r>
      <w:r w:rsidRPr="00640FFD">
        <w:rPr>
          <w:rFonts w:ascii="Arial" w:hAnsi="Arial" w:cs="Arial"/>
          <w:bCs/>
          <w:sz w:val="22"/>
          <w:szCs w:val="22"/>
        </w:rPr>
        <w:t xml:space="preserve"> </w:t>
      </w:r>
      <w:r w:rsidR="00966349" w:rsidRPr="00966349">
        <w:rPr>
          <w:rFonts w:ascii="Arial" w:hAnsi="Arial" w:cs="Arial"/>
          <w:b/>
          <w:sz w:val="22"/>
          <w:szCs w:val="22"/>
        </w:rPr>
        <w:t>“</w:t>
      </w:r>
      <w:r w:rsidR="00966349" w:rsidRPr="00E43A35">
        <w:rPr>
          <w:rFonts w:ascii="Arial" w:hAnsi="Arial" w:cs="Arial"/>
          <w:b/>
          <w:i/>
          <w:iCs/>
          <w:sz w:val="22"/>
          <w:szCs w:val="22"/>
        </w:rPr>
        <w:t xml:space="preserve">Medidas sanitarias de este organismo electoral ante </w:t>
      </w:r>
      <w:r w:rsidR="00E43A35" w:rsidRPr="00E43A35">
        <w:rPr>
          <w:rFonts w:ascii="Arial" w:hAnsi="Arial" w:cs="Arial"/>
          <w:b/>
          <w:i/>
          <w:iCs/>
          <w:sz w:val="22"/>
          <w:szCs w:val="22"/>
        </w:rPr>
        <w:t>COVID</w:t>
      </w:r>
      <w:r w:rsidR="00966349" w:rsidRPr="00E43A35">
        <w:rPr>
          <w:rFonts w:ascii="Arial" w:hAnsi="Arial" w:cs="Arial"/>
          <w:b/>
          <w:i/>
          <w:iCs/>
          <w:sz w:val="22"/>
          <w:szCs w:val="22"/>
        </w:rPr>
        <w:t xml:space="preserve">-19, para atender la contingencia en diversas etapas y procedimientos del </w:t>
      </w:r>
      <w:r w:rsidR="00E43A35" w:rsidRPr="00E43A35">
        <w:rPr>
          <w:rFonts w:ascii="Arial" w:hAnsi="Arial" w:cs="Arial"/>
          <w:b/>
          <w:i/>
          <w:iCs/>
          <w:sz w:val="22"/>
          <w:szCs w:val="22"/>
        </w:rPr>
        <w:t xml:space="preserve">Proceso Electoral Local </w:t>
      </w:r>
      <w:r w:rsidR="00966349" w:rsidRPr="00E43A35">
        <w:rPr>
          <w:rFonts w:ascii="Arial" w:hAnsi="Arial" w:cs="Arial"/>
          <w:b/>
          <w:i/>
          <w:iCs/>
          <w:sz w:val="22"/>
          <w:szCs w:val="22"/>
        </w:rPr>
        <w:t>2020-2021</w:t>
      </w:r>
      <w:r w:rsidR="00E43A35">
        <w:rPr>
          <w:rFonts w:ascii="Arial" w:hAnsi="Arial" w:cs="Arial"/>
          <w:b/>
          <w:i/>
          <w:iCs/>
          <w:sz w:val="22"/>
          <w:szCs w:val="22"/>
        </w:rPr>
        <w:t>”</w:t>
      </w:r>
      <w:r w:rsidR="00966349">
        <w:rPr>
          <w:rFonts w:ascii="Arial" w:hAnsi="Arial" w:cs="Arial"/>
          <w:b/>
          <w:sz w:val="22"/>
          <w:szCs w:val="22"/>
        </w:rPr>
        <w:t xml:space="preserve"> </w:t>
      </w:r>
      <w:bookmarkStart w:id="4" w:name="_Hlk65191900"/>
      <w:r w:rsidR="0089483A">
        <w:rPr>
          <w:rFonts w:ascii="Arial" w:hAnsi="Arial" w:cs="Arial"/>
          <w:bCs/>
          <w:sz w:val="22"/>
          <w:szCs w:val="22"/>
          <w:lang w:val="es-MX"/>
        </w:rPr>
        <w:t xml:space="preserve">en </w:t>
      </w:r>
      <w:r w:rsidRPr="0089483A">
        <w:rPr>
          <w:rFonts w:ascii="Arial" w:hAnsi="Arial" w:cs="Arial"/>
          <w:bCs/>
          <w:sz w:val="22"/>
          <w:szCs w:val="22"/>
        </w:rPr>
        <w:t xml:space="preserve">los términos expuestos en la Consideración </w:t>
      </w:r>
      <w:r w:rsidR="00311DE1">
        <w:rPr>
          <w:rFonts w:ascii="Arial" w:hAnsi="Arial" w:cs="Arial"/>
          <w:bCs/>
          <w:sz w:val="22"/>
          <w:szCs w:val="22"/>
        </w:rPr>
        <w:t>6</w:t>
      </w:r>
      <w:r w:rsidRPr="0089483A">
        <w:rPr>
          <w:rFonts w:ascii="Arial" w:hAnsi="Arial" w:cs="Arial"/>
          <w:bCs/>
          <w:sz w:val="22"/>
          <w:szCs w:val="22"/>
        </w:rPr>
        <w:t>ª de este Acuerdo, cuyo</w:t>
      </w:r>
      <w:r w:rsidR="00966349">
        <w:rPr>
          <w:rFonts w:ascii="Arial" w:hAnsi="Arial" w:cs="Arial"/>
          <w:bCs/>
          <w:sz w:val="22"/>
          <w:szCs w:val="22"/>
        </w:rPr>
        <w:t>s</w:t>
      </w:r>
      <w:r w:rsidRPr="0089483A">
        <w:rPr>
          <w:rFonts w:ascii="Arial" w:hAnsi="Arial" w:cs="Arial"/>
          <w:bCs/>
          <w:sz w:val="22"/>
          <w:szCs w:val="22"/>
        </w:rPr>
        <w:t xml:space="preserve"> documento</w:t>
      </w:r>
      <w:r w:rsidR="00966349">
        <w:rPr>
          <w:rFonts w:ascii="Arial" w:hAnsi="Arial" w:cs="Arial"/>
          <w:bCs/>
          <w:sz w:val="22"/>
          <w:szCs w:val="22"/>
        </w:rPr>
        <w:t>s</w:t>
      </w:r>
      <w:r w:rsidRPr="0089483A">
        <w:rPr>
          <w:rFonts w:ascii="Arial" w:hAnsi="Arial" w:cs="Arial"/>
          <w:bCs/>
          <w:sz w:val="22"/>
          <w:szCs w:val="22"/>
        </w:rPr>
        <w:t xml:space="preserve"> se adjunta</w:t>
      </w:r>
      <w:r w:rsidR="00966349">
        <w:rPr>
          <w:rFonts w:ascii="Arial" w:hAnsi="Arial" w:cs="Arial"/>
          <w:bCs/>
          <w:sz w:val="22"/>
          <w:szCs w:val="22"/>
        </w:rPr>
        <w:t>n</w:t>
      </w:r>
      <w:r w:rsidRPr="0089483A">
        <w:rPr>
          <w:rFonts w:ascii="Arial" w:hAnsi="Arial" w:cs="Arial"/>
          <w:bCs/>
          <w:sz w:val="22"/>
          <w:szCs w:val="22"/>
        </w:rPr>
        <w:t xml:space="preserve"> al presente instrumento</w:t>
      </w:r>
      <w:r w:rsidR="0089483A">
        <w:rPr>
          <w:rFonts w:ascii="Arial" w:hAnsi="Arial" w:cs="Arial"/>
          <w:bCs/>
          <w:sz w:val="22"/>
          <w:szCs w:val="22"/>
        </w:rPr>
        <w:t xml:space="preserve"> jurídico </w:t>
      </w:r>
      <w:r w:rsidRPr="0089483A">
        <w:rPr>
          <w:rFonts w:ascii="Arial" w:hAnsi="Arial" w:cs="Arial"/>
          <w:bCs/>
          <w:sz w:val="22"/>
          <w:szCs w:val="22"/>
        </w:rPr>
        <w:t xml:space="preserve">como </w:t>
      </w:r>
      <w:r w:rsidR="00001085" w:rsidRPr="00001085">
        <w:rPr>
          <w:rFonts w:ascii="Arial" w:hAnsi="Arial" w:cs="Arial"/>
          <w:b/>
          <w:sz w:val="22"/>
          <w:szCs w:val="22"/>
        </w:rPr>
        <w:t>Anexo 1, Anexo 2, Anexo 3 y Anexo 4</w:t>
      </w:r>
      <w:r w:rsidRPr="0089483A">
        <w:rPr>
          <w:rFonts w:ascii="Arial" w:hAnsi="Arial" w:cs="Arial"/>
          <w:bCs/>
          <w:sz w:val="22"/>
          <w:szCs w:val="22"/>
        </w:rPr>
        <w:t>, formando parte integral del mismo, para los efectos legales y administrativos a que haya lugar</w:t>
      </w:r>
      <w:r w:rsidRPr="0089483A">
        <w:rPr>
          <w:rFonts w:ascii="Arial" w:hAnsi="Arial" w:cs="Arial"/>
          <w:bCs/>
          <w:sz w:val="22"/>
          <w:szCs w:val="22"/>
          <w:lang w:val="es-ES_tradnl"/>
        </w:rPr>
        <w:t>.</w:t>
      </w:r>
      <w:bookmarkEnd w:id="4"/>
    </w:p>
    <w:p w14:paraId="06EFEEDC" w14:textId="77777777" w:rsidR="00AC1347" w:rsidRPr="00640FFD" w:rsidRDefault="00AC1347" w:rsidP="00C675C6">
      <w:pPr>
        <w:jc w:val="both"/>
        <w:rPr>
          <w:rFonts w:ascii="Arial" w:hAnsi="Arial" w:cs="Arial"/>
          <w:bCs/>
          <w:sz w:val="22"/>
          <w:szCs w:val="22"/>
        </w:rPr>
      </w:pPr>
    </w:p>
    <w:p w14:paraId="28021A09" w14:textId="4C5D6F16" w:rsidR="009128A9" w:rsidRDefault="00AC1347" w:rsidP="00AC1347">
      <w:pPr>
        <w:pStyle w:val="Sinespaciado"/>
        <w:spacing w:line="360" w:lineRule="auto"/>
        <w:jc w:val="both"/>
        <w:rPr>
          <w:rFonts w:ascii="Arial" w:hAnsi="Arial" w:cs="Arial"/>
          <w:sz w:val="22"/>
          <w:szCs w:val="22"/>
        </w:rPr>
      </w:pPr>
      <w:r w:rsidRPr="00640FFD">
        <w:rPr>
          <w:rFonts w:ascii="Arial" w:hAnsi="Arial" w:cs="Arial"/>
          <w:b/>
          <w:sz w:val="22"/>
          <w:szCs w:val="22"/>
        </w:rPr>
        <w:t>SEGUNDO.</w:t>
      </w:r>
      <w:r w:rsidRPr="00640FFD">
        <w:rPr>
          <w:rFonts w:ascii="Arial" w:hAnsi="Arial" w:cs="Arial"/>
          <w:sz w:val="22"/>
          <w:szCs w:val="22"/>
        </w:rPr>
        <w:t xml:space="preserve"> </w:t>
      </w:r>
      <w:r w:rsidR="00E43A35" w:rsidRPr="00E43A35">
        <w:rPr>
          <w:rFonts w:ascii="Arial" w:hAnsi="Arial" w:cs="Arial"/>
          <w:sz w:val="22"/>
          <w:szCs w:val="22"/>
        </w:rPr>
        <w:t xml:space="preserve">Este Consejo General </w:t>
      </w:r>
      <w:r w:rsidR="00E43A35">
        <w:rPr>
          <w:rFonts w:ascii="Arial" w:hAnsi="Arial" w:cs="Arial"/>
          <w:sz w:val="22"/>
          <w:szCs w:val="22"/>
        </w:rPr>
        <w:t>emite “</w:t>
      </w:r>
      <w:r w:rsidR="00E43A35" w:rsidRPr="00E43A35">
        <w:rPr>
          <w:rFonts w:ascii="Arial" w:hAnsi="Arial" w:cs="Arial"/>
          <w:b/>
          <w:bCs/>
          <w:sz w:val="22"/>
          <w:szCs w:val="22"/>
        </w:rPr>
        <w:t>Recomendaciones de Seguridad Sanitaria para la realización de Actividades de Campañas Electorales del Proceso Electoral Local 2020-2021</w:t>
      </w:r>
      <w:r w:rsidR="00E43A35">
        <w:rPr>
          <w:rFonts w:ascii="Arial" w:hAnsi="Arial" w:cs="Arial"/>
          <w:sz w:val="22"/>
          <w:szCs w:val="22"/>
        </w:rPr>
        <w:t xml:space="preserve">”, </w:t>
      </w:r>
      <w:r w:rsidR="00E43A35" w:rsidRPr="00E43A35">
        <w:rPr>
          <w:rFonts w:ascii="Arial" w:hAnsi="Arial" w:cs="Arial"/>
          <w:sz w:val="22"/>
          <w:szCs w:val="22"/>
        </w:rPr>
        <w:t xml:space="preserve">en los términos expuestos en la Consideración </w:t>
      </w:r>
      <w:r w:rsidR="00E43A35">
        <w:rPr>
          <w:rFonts w:ascii="Arial" w:hAnsi="Arial" w:cs="Arial"/>
          <w:sz w:val="22"/>
          <w:szCs w:val="22"/>
        </w:rPr>
        <w:t>7</w:t>
      </w:r>
      <w:r w:rsidR="00E43A35" w:rsidRPr="00E43A35">
        <w:rPr>
          <w:rFonts w:ascii="Arial" w:hAnsi="Arial" w:cs="Arial"/>
          <w:sz w:val="22"/>
          <w:szCs w:val="22"/>
        </w:rPr>
        <w:t>ª de este Acuerdo, cuyo documento se adjunta al presente instrumento jurídico como Anexo</w:t>
      </w:r>
      <w:r w:rsidR="00E43A35">
        <w:rPr>
          <w:rFonts w:ascii="Arial" w:hAnsi="Arial" w:cs="Arial"/>
          <w:sz w:val="22"/>
          <w:szCs w:val="22"/>
        </w:rPr>
        <w:t xml:space="preserve"> 5</w:t>
      </w:r>
      <w:r w:rsidR="00E43A35" w:rsidRPr="00E43A35">
        <w:rPr>
          <w:rFonts w:ascii="Arial" w:hAnsi="Arial" w:cs="Arial"/>
          <w:sz w:val="22"/>
          <w:szCs w:val="22"/>
        </w:rPr>
        <w:t>, formando parte integral del mismo, para los efectos a que haya lugar.</w:t>
      </w:r>
    </w:p>
    <w:p w14:paraId="12B3BBFB" w14:textId="77777777" w:rsidR="006F3AD0" w:rsidRDefault="006F3AD0" w:rsidP="00C675C6">
      <w:pPr>
        <w:pStyle w:val="Sinespaciado"/>
        <w:jc w:val="both"/>
        <w:rPr>
          <w:rFonts w:ascii="Arial" w:hAnsi="Arial" w:cs="Arial"/>
          <w:sz w:val="22"/>
          <w:szCs w:val="22"/>
        </w:rPr>
      </w:pPr>
    </w:p>
    <w:p w14:paraId="1E353FAE" w14:textId="3D13DDA5" w:rsidR="00B1258F" w:rsidRDefault="00966349" w:rsidP="0089483A">
      <w:pPr>
        <w:pStyle w:val="Sinespaciado"/>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TERCERO</w:t>
      </w:r>
      <w:r w:rsidR="006F3AD0" w:rsidRPr="006F3AD0">
        <w:rPr>
          <w:rFonts w:ascii="Arial" w:eastAsia="Calibri" w:hAnsi="Arial" w:cs="Arial"/>
          <w:b/>
          <w:sz w:val="22"/>
          <w:szCs w:val="22"/>
          <w:lang w:val="es-MX" w:eastAsia="en-US"/>
        </w:rPr>
        <w:t>.</w:t>
      </w:r>
      <w:r w:rsidR="006F3AD0">
        <w:rPr>
          <w:rFonts w:ascii="Arial" w:eastAsia="Calibri" w:hAnsi="Arial" w:cs="Arial"/>
          <w:b/>
          <w:sz w:val="22"/>
          <w:szCs w:val="22"/>
          <w:lang w:val="es-MX" w:eastAsia="en-US"/>
        </w:rPr>
        <w:t xml:space="preserve"> </w:t>
      </w:r>
      <w:r w:rsidR="003C0C15" w:rsidRPr="00640FFD">
        <w:rPr>
          <w:rFonts w:ascii="Arial" w:hAnsi="Arial" w:cs="Arial"/>
          <w:sz w:val="22"/>
          <w:szCs w:val="22"/>
          <w:lang w:val="es-MX"/>
        </w:rPr>
        <w:t xml:space="preserve">Notifíquese el presente documento, </w:t>
      </w:r>
      <w:r w:rsidR="003C0C15">
        <w:rPr>
          <w:rFonts w:ascii="Arial" w:hAnsi="Arial" w:cs="Arial"/>
          <w:sz w:val="22"/>
          <w:szCs w:val="22"/>
          <w:lang w:val="es-MX"/>
        </w:rPr>
        <w:t xml:space="preserve">a través de la Secretaría Ejecutiva, </w:t>
      </w:r>
      <w:r w:rsidR="003C0C15" w:rsidRPr="00640FFD">
        <w:rPr>
          <w:rFonts w:ascii="Arial" w:hAnsi="Arial" w:cs="Arial"/>
          <w:sz w:val="22"/>
          <w:szCs w:val="22"/>
          <w:lang w:val="es-MX"/>
        </w:rPr>
        <w:t xml:space="preserve">mediante oficio </w:t>
      </w:r>
      <w:r w:rsidR="003C0C15">
        <w:rPr>
          <w:rFonts w:ascii="Arial" w:hAnsi="Arial" w:cs="Arial"/>
          <w:sz w:val="22"/>
          <w:szCs w:val="22"/>
        </w:rPr>
        <w:t>al Instituto Nacional Electoral, a través de su Unidad Técnica de Vinculación con los Organismos Públicos Locales Electorales;</w:t>
      </w:r>
      <w:r w:rsidR="003C0C15" w:rsidRPr="00640FFD">
        <w:rPr>
          <w:rFonts w:ascii="Arial" w:hAnsi="Arial" w:cs="Arial"/>
          <w:sz w:val="22"/>
          <w:szCs w:val="22"/>
          <w:lang w:val="es-MX"/>
        </w:rPr>
        <w:t xml:space="preserve"> a todos los Partidos Políticos acreditados y con registro ante este Consejo General; y de forma electrónica a todo el personal de este Instituto Electoral, así como a los Consejos Municipales Electorales, para que surtan los efectos legales y administrativos a que haya lugar.</w:t>
      </w:r>
    </w:p>
    <w:p w14:paraId="38A10658" w14:textId="147D1F46" w:rsidR="003C0C15" w:rsidRDefault="003C0C15" w:rsidP="0089483A">
      <w:pPr>
        <w:pStyle w:val="Sinespaciado"/>
        <w:spacing w:line="360" w:lineRule="auto"/>
        <w:jc w:val="both"/>
        <w:rPr>
          <w:rFonts w:ascii="Arial" w:eastAsia="Calibri" w:hAnsi="Arial" w:cs="Arial"/>
          <w:sz w:val="22"/>
          <w:szCs w:val="22"/>
          <w:lang w:val="es-MX" w:eastAsia="en-US"/>
        </w:rPr>
      </w:pPr>
    </w:p>
    <w:p w14:paraId="1F256C31" w14:textId="31D359A4" w:rsidR="003C0C15" w:rsidRDefault="003C0C15" w:rsidP="0089483A">
      <w:pPr>
        <w:pStyle w:val="Sinespaciado"/>
        <w:spacing w:line="360" w:lineRule="auto"/>
        <w:jc w:val="both"/>
        <w:rPr>
          <w:rFonts w:ascii="Arial" w:eastAsia="Calibri" w:hAnsi="Arial" w:cs="Arial"/>
          <w:sz w:val="22"/>
          <w:szCs w:val="22"/>
          <w:lang w:val="es-MX" w:eastAsia="en-US"/>
        </w:rPr>
      </w:pPr>
      <w:r w:rsidRPr="003C0C15">
        <w:rPr>
          <w:rFonts w:ascii="Arial" w:eastAsia="Calibri" w:hAnsi="Arial" w:cs="Arial"/>
          <w:b/>
          <w:bCs/>
          <w:sz w:val="22"/>
          <w:szCs w:val="22"/>
          <w:lang w:val="es-MX" w:eastAsia="en-US"/>
        </w:rPr>
        <w:t>CUARTO.</w:t>
      </w:r>
      <w:r>
        <w:rPr>
          <w:rFonts w:ascii="Arial" w:eastAsia="Calibri" w:hAnsi="Arial" w:cs="Arial"/>
          <w:sz w:val="22"/>
          <w:szCs w:val="22"/>
          <w:lang w:val="es-MX" w:eastAsia="en-US"/>
        </w:rPr>
        <w:t xml:space="preserve"> </w:t>
      </w:r>
      <w:r w:rsidRPr="00640FFD">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w:t>
      </w:r>
      <w:r>
        <w:rPr>
          <w:rFonts w:ascii="Arial" w:eastAsia="Calibri" w:hAnsi="Arial" w:cs="Arial"/>
          <w:sz w:val="22"/>
          <w:szCs w:val="22"/>
          <w:lang w:val="es-MX" w:eastAsia="en-US"/>
        </w:rPr>
        <w:t>uerdo en el Periódico Oficial "</w:t>
      </w:r>
      <w:r w:rsidRPr="00640FFD">
        <w:rPr>
          <w:rFonts w:ascii="Arial" w:eastAsia="Calibri" w:hAnsi="Arial" w:cs="Arial"/>
          <w:sz w:val="22"/>
          <w:szCs w:val="22"/>
          <w:lang w:val="es-MX" w:eastAsia="en-US"/>
        </w:rPr>
        <w:t xml:space="preserve">El Estado de Colima" y en la página de internet del </w:t>
      </w:r>
      <w:r>
        <w:rPr>
          <w:rFonts w:ascii="Arial" w:eastAsia="Calibri" w:hAnsi="Arial" w:cs="Arial"/>
          <w:sz w:val="22"/>
          <w:szCs w:val="22"/>
          <w:lang w:val="es-MX" w:eastAsia="en-US"/>
        </w:rPr>
        <w:t>Instituto Electoral del Estado.</w:t>
      </w:r>
    </w:p>
    <w:p w14:paraId="1422AFFD" w14:textId="11C6345C" w:rsidR="00001085" w:rsidRDefault="00001085" w:rsidP="0089483A">
      <w:pPr>
        <w:pStyle w:val="Sinespaciado"/>
        <w:spacing w:line="360" w:lineRule="auto"/>
        <w:jc w:val="both"/>
        <w:rPr>
          <w:rFonts w:ascii="Arial" w:eastAsia="Calibri" w:hAnsi="Arial" w:cs="Arial"/>
          <w:sz w:val="22"/>
          <w:szCs w:val="22"/>
          <w:lang w:val="es-MX" w:eastAsia="en-US"/>
        </w:rPr>
      </w:pPr>
    </w:p>
    <w:p w14:paraId="3A2BCB78" w14:textId="77777777" w:rsidR="00001085" w:rsidRDefault="00001085" w:rsidP="00001085">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Décima Tercera Sesión Extraordinaria del Proceso Electoral Local 2020-2021 del Consejo General, celebrada el 26 (veintiséis) de febrero de 2021 (dos mil veintiuno), por unanimidad de votos a favor de las Consejeras y Consejero Electorales: Maestra Nirvana Fabiola Rosales Ochoa, Mtra. Martha Elba Iza Huerta, Maestra Arlen Alejandra Martínez Fuentes, Licenciada Rosa Elizabeth Carrillo Ruiz, Licenciado Juan Ramírez Ramos y Doctora Ana Florencia Romano Sánchez. </w:t>
      </w:r>
    </w:p>
    <w:p w14:paraId="3D299748" w14:textId="77777777" w:rsidR="00001085" w:rsidRDefault="00001085" w:rsidP="00001085">
      <w:pPr>
        <w:spacing w:line="360" w:lineRule="auto"/>
        <w:jc w:val="both"/>
        <w:rPr>
          <w:rFonts w:ascii="Arial" w:eastAsia="Calibri" w:hAnsi="Arial" w:cs="Arial"/>
          <w:sz w:val="6"/>
          <w:szCs w:val="6"/>
          <w:lang w:val="es-MX" w:eastAsia="en-US"/>
        </w:rPr>
      </w:pPr>
    </w:p>
    <w:p w14:paraId="7F9D7314" w14:textId="77777777" w:rsidR="00001085" w:rsidRDefault="00001085" w:rsidP="00001085">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001085" w14:paraId="7341FE35" w14:textId="77777777" w:rsidTr="00001085">
        <w:tc>
          <w:tcPr>
            <w:tcW w:w="4628" w:type="dxa"/>
            <w:hideMark/>
          </w:tcPr>
          <w:p w14:paraId="5654C2DF" w14:textId="77777777" w:rsidR="00001085" w:rsidRDefault="00001085">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40" w:type="dxa"/>
            <w:gridSpan w:val="2"/>
            <w:hideMark/>
          </w:tcPr>
          <w:p w14:paraId="0CC4C18D" w14:textId="77777777" w:rsidR="00001085" w:rsidRDefault="00001085">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001085" w14:paraId="225F5643" w14:textId="77777777" w:rsidTr="00001085">
        <w:tc>
          <w:tcPr>
            <w:tcW w:w="4628" w:type="dxa"/>
          </w:tcPr>
          <w:p w14:paraId="45C23C1A" w14:textId="77777777" w:rsidR="00001085" w:rsidRDefault="00001085">
            <w:pPr>
              <w:spacing w:line="276" w:lineRule="auto"/>
              <w:ind w:right="-11"/>
              <w:rPr>
                <w:rFonts w:ascii="Arial" w:eastAsia="Arial" w:hAnsi="Arial" w:cs="Arial"/>
                <w:sz w:val="20"/>
                <w:szCs w:val="20"/>
                <w:lang w:val="es-MX" w:eastAsia="en-US"/>
              </w:rPr>
            </w:pPr>
          </w:p>
          <w:p w14:paraId="47888D3B" w14:textId="77777777" w:rsidR="00001085" w:rsidRDefault="00001085">
            <w:pPr>
              <w:spacing w:line="276" w:lineRule="auto"/>
              <w:ind w:right="-11"/>
              <w:rPr>
                <w:rFonts w:ascii="Arial" w:eastAsia="Arial" w:hAnsi="Arial" w:cs="Arial"/>
                <w:lang w:val="es-MX" w:eastAsia="en-US"/>
              </w:rPr>
            </w:pPr>
          </w:p>
          <w:p w14:paraId="5C9EFDD4" w14:textId="77777777" w:rsidR="00001085" w:rsidRDefault="00001085">
            <w:pPr>
              <w:spacing w:line="276" w:lineRule="auto"/>
              <w:ind w:right="-11"/>
              <w:rPr>
                <w:rFonts w:ascii="Arial" w:eastAsia="Arial" w:hAnsi="Arial" w:cs="Arial"/>
                <w:sz w:val="20"/>
                <w:szCs w:val="20"/>
                <w:lang w:val="es-MX" w:eastAsia="en-US"/>
              </w:rPr>
            </w:pPr>
          </w:p>
          <w:p w14:paraId="5A7C8F59" w14:textId="77777777" w:rsidR="00001085" w:rsidRDefault="00001085">
            <w:pPr>
              <w:spacing w:line="276" w:lineRule="auto"/>
              <w:ind w:right="-11"/>
              <w:rPr>
                <w:rFonts w:ascii="Arial" w:eastAsia="Arial" w:hAnsi="Arial" w:cs="Arial"/>
                <w:sz w:val="20"/>
                <w:szCs w:val="20"/>
                <w:lang w:val="es-MX" w:eastAsia="en-US"/>
              </w:rPr>
            </w:pPr>
          </w:p>
          <w:p w14:paraId="7794214B" w14:textId="77777777" w:rsidR="00001085" w:rsidRDefault="00001085">
            <w:pPr>
              <w:spacing w:line="276" w:lineRule="auto"/>
              <w:ind w:right="-11"/>
              <w:rPr>
                <w:rFonts w:ascii="Arial" w:eastAsia="Arial" w:hAnsi="Arial" w:cs="Arial"/>
                <w:sz w:val="20"/>
                <w:szCs w:val="20"/>
                <w:lang w:val="es-MX" w:eastAsia="en-US"/>
              </w:rPr>
            </w:pPr>
          </w:p>
        </w:tc>
        <w:tc>
          <w:tcPr>
            <w:tcW w:w="4340" w:type="dxa"/>
            <w:gridSpan w:val="2"/>
          </w:tcPr>
          <w:p w14:paraId="08CE43E5" w14:textId="77777777" w:rsidR="00001085" w:rsidRDefault="00001085">
            <w:pPr>
              <w:spacing w:line="276" w:lineRule="auto"/>
              <w:ind w:right="-11"/>
              <w:jc w:val="center"/>
              <w:rPr>
                <w:rFonts w:ascii="Arial" w:eastAsia="Arial" w:hAnsi="Arial" w:cs="Arial"/>
                <w:sz w:val="20"/>
                <w:szCs w:val="20"/>
                <w:lang w:val="en-US" w:eastAsia="en-US"/>
              </w:rPr>
            </w:pPr>
          </w:p>
          <w:p w14:paraId="6C0F4F3A" w14:textId="77777777" w:rsidR="00001085" w:rsidRDefault="00001085">
            <w:pPr>
              <w:spacing w:line="276" w:lineRule="auto"/>
              <w:ind w:right="-11"/>
              <w:jc w:val="center"/>
              <w:rPr>
                <w:rFonts w:ascii="Arial" w:eastAsia="Arial" w:hAnsi="Arial" w:cs="Arial"/>
                <w:sz w:val="20"/>
                <w:szCs w:val="20"/>
                <w:lang w:val="en-US" w:eastAsia="en-US"/>
              </w:rPr>
            </w:pPr>
          </w:p>
        </w:tc>
      </w:tr>
      <w:tr w:rsidR="00001085" w14:paraId="0D544B0E" w14:textId="77777777" w:rsidTr="00001085">
        <w:tc>
          <w:tcPr>
            <w:tcW w:w="4628" w:type="dxa"/>
            <w:hideMark/>
          </w:tcPr>
          <w:p w14:paraId="3E7D1B49" w14:textId="77777777" w:rsidR="00001085" w:rsidRDefault="00001085">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w:t>
            </w:r>
          </w:p>
        </w:tc>
        <w:tc>
          <w:tcPr>
            <w:tcW w:w="4340" w:type="dxa"/>
            <w:gridSpan w:val="2"/>
            <w:hideMark/>
          </w:tcPr>
          <w:p w14:paraId="608C9C47" w14:textId="77777777" w:rsidR="00001085" w:rsidRDefault="0000108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001085" w14:paraId="00D25647" w14:textId="77777777" w:rsidTr="00001085">
        <w:tc>
          <w:tcPr>
            <w:tcW w:w="4628" w:type="dxa"/>
            <w:hideMark/>
          </w:tcPr>
          <w:p w14:paraId="75D003D7" w14:textId="77777777" w:rsidR="00001085" w:rsidRDefault="00001085">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340" w:type="dxa"/>
            <w:gridSpan w:val="2"/>
            <w:hideMark/>
          </w:tcPr>
          <w:p w14:paraId="4830524E" w14:textId="77777777" w:rsidR="00001085" w:rsidRDefault="00001085">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001085" w14:paraId="66297294" w14:textId="77777777" w:rsidTr="00001085">
        <w:tc>
          <w:tcPr>
            <w:tcW w:w="8968" w:type="dxa"/>
            <w:gridSpan w:val="3"/>
          </w:tcPr>
          <w:p w14:paraId="20449067" w14:textId="77777777" w:rsidR="00001085" w:rsidRDefault="00001085">
            <w:pPr>
              <w:spacing w:line="276" w:lineRule="auto"/>
              <w:ind w:right="-11"/>
              <w:jc w:val="center"/>
              <w:rPr>
                <w:rFonts w:ascii="Arial" w:eastAsia="Arial" w:hAnsi="Arial" w:cs="Arial"/>
                <w:b/>
                <w:sz w:val="2"/>
                <w:szCs w:val="20"/>
                <w:lang w:val="es-MX" w:eastAsia="en-US"/>
              </w:rPr>
            </w:pPr>
          </w:p>
          <w:p w14:paraId="01647226" w14:textId="77777777" w:rsidR="00001085" w:rsidRDefault="00001085">
            <w:pPr>
              <w:spacing w:line="276" w:lineRule="auto"/>
              <w:ind w:right="-11"/>
              <w:rPr>
                <w:rFonts w:ascii="Arial" w:eastAsia="Arial" w:hAnsi="Arial" w:cs="Arial"/>
                <w:b/>
                <w:sz w:val="2"/>
                <w:szCs w:val="20"/>
                <w:lang w:val="es-MX" w:eastAsia="en-US"/>
              </w:rPr>
            </w:pPr>
          </w:p>
          <w:p w14:paraId="057BD9A9" w14:textId="77777777" w:rsidR="00001085" w:rsidRDefault="00001085">
            <w:pPr>
              <w:spacing w:line="276" w:lineRule="auto"/>
              <w:ind w:right="-11"/>
              <w:jc w:val="center"/>
              <w:rPr>
                <w:rFonts w:ascii="Arial" w:eastAsia="Arial" w:hAnsi="Arial" w:cs="Arial"/>
                <w:b/>
                <w:sz w:val="2"/>
                <w:szCs w:val="20"/>
                <w:lang w:val="es-MX" w:eastAsia="en-US"/>
              </w:rPr>
            </w:pPr>
          </w:p>
          <w:p w14:paraId="7B59ECEA" w14:textId="77777777" w:rsidR="00001085" w:rsidRDefault="00001085">
            <w:pPr>
              <w:spacing w:line="276" w:lineRule="auto"/>
              <w:ind w:right="-11"/>
              <w:jc w:val="center"/>
              <w:rPr>
                <w:rFonts w:ascii="Arial" w:eastAsia="Arial" w:hAnsi="Arial" w:cs="Arial"/>
                <w:b/>
                <w:sz w:val="2"/>
                <w:szCs w:val="20"/>
                <w:lang w:val="es-MX" w:eastAsia="en-US"/>
              </w:rPr>
            </w:pPr>
          </w:p>
          <w:p w14:paraId="43E2C9C2" w14:textId="77777777" w:rsidR="00001085" w:rsidRDefault="00001085">
            <w:pPr>
              <w:spacing w:line="276" w:lineRule="auto"/>
              <w:ind w:right="-11"/>
              <w:rPr>
                <w:rFonts w:ascii="Arial" w:eastAsia="Arial" w:hAnsi="Arial" w:cs="Arial"/>
                <w:b/>
                <w:sz w:val="2"/>
                <w:szCs w:val="2"/>
                <w:lang w:val="es-MX" w:eastAsia="en-US"/>
              </w:rPr>
            </w:pPr>
          </w:p>
          <w:p w14:paraId="6E62FA4E" w14:textId="77777777" w:rsidR="00001085" w:rsidRDefault="00001085">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001085" w14:paraId="6072AE1E" w14:textId="77777777" w:rsidTr="00001085">
        <w:tc>
          <w:tcPr>
            <w:tcW w:w="4628" w:type="dxa"/>
          </w:tcPr>
          <w:p w14:paraId="5F1D7580" w14:textId="77777777" w:rsidR="00001085" w:rsidRDefault="00001085">
            <w:pPr>
              <w:spacing w:line="276" w:lineRule="auto"/>
              <w:ind w:right="-11"/>
              <w:jc w:val="center"/>
              <w:rPr>
                <w:rFonts w:ascii="Arial" w:eastAsia="Arial" w:hAnsi="Arial" w:cs="Arial"/>
                <w:sz w:val="20"/>
                <w:szCs w:val="18"/>
                <w:lang w:val="en-US" w:eastAsia="en-US"/>
              </w:rPr>
            </w:pPr>
          </w:p>
          <w:p w14:paraId="08319242" w14:textId="77777777" w:rsidR="00001085" w:rsidRDefault="00001085">
            <w:pPr>
              <w:spacing w:line="276" w:lineRule="auto"/>
              <w:ind w:right="-11"/>
              <w:jc w:val="center"/>
              <w:rPr>
                <w:rFonts w:ascii="Arial" w:eastAsia="Arial" w:hAnsi="Arial" w:cs="Arial"/>
                <w:sz w:val="20"/>
                <w:szCs w:val="18"/>
                <w:lang w:val="en-US" w:eastAsia="en-US"/>
              </w:rPr>
            </w:pPr>
          </w:p>
          <w:p w14:paraId="70C4B0E3" w14:textId="77777777" w:rsidR="00001085" w:rsidRDefault="00001085">
            <w:pPr>
              <w:spacing w:line="276" w:lineRule="auto"/>
              <w:ind w:right="-11"/>
              <w:jc w:val="center"/>
              <w:rPr>
                <w:rFonts w:ascii="Arial" w:eastAsia="Arial" w:hAnsi="Arial" w:cs="Arial"/>
                <w:sz w:val="20"/>
                <w:szCs w:val="18"/>
                <w:lang w:val="en-US" w:eastAsia="en-US"/>
              </w:rPr>
            </w:pPr>
          </w:p>
          <w:p w14:paraId="44C2D62C" w14:textId="77777777" w:rsidR="00001085" w:rsidRDefault="00001085">
            <w:pPr>
              <w:spacing w:line="276" w:lineRule="auto"/>
              <w:ind w:right="-11"/>
              <w:rPr>
                <w:rFonts w:ascii="Arial" w:eastAsia="Arial" w:hAnsi="Arial" w:cs="Arial"/>
                <w:i/>
                <w:sz w:val="18"/>
                <w:szCs w:val="20"/>
                <w:lang w:val="en-US" w:eastAsia="en-US"/>
              </w:rPr>
            </w:pPr>
          </w:p>
          <w:p w14:paraId="019F2A6F" w14:textId="77777777" w:rsidR="00001085" w:rsidRDefault="00001085">
            <w:pPr>
              <w:spacing w:line="276" w:lineRule="auto"/>
              <w:ind w:right="-11"/>
              <w:rPr>
                <w:rFonts w:ascii="Arial" w:eastAsia="Arial" w:hAnsi="Arial" w:cs="Arial"/>
                <w:sz w:val="10"/>
                <w:szCs w:val="10"/>
                <w:lang w:val="en-US" w:eastAsia="en-US"/>
              </w:rPr>
            </w:pPr>
          </w:p>
          <w:p w14:paraId="522B8CA3" w14:textId="77777777" w:rsidR="00001085" w:rsidRDefault="00001085">
            <w:pPr>
              <w:spacing w:line="276" w:lineRule="auto"/>
              <w:ind w:right="-11"/>
              <w:rPr>
                <w:rFonts w:ascii="Arial" w:eastAsia="Arial" w:hAnsi="Arial" w:cs="Arial"/>
                <w:sz w:val="10"/>
                <w:szCs w:val="10"/>
                <w:lang w:val="en-US" w:eastAsia="en-US"/>
              </w:rPr>
            </w:pPr>
          </w:p>
          <w:p w14:paraId="6BBF186A" w14:textId="77777777" w:rsidR="00001085" w:rsidRDefault="00001085">
            <w:pPr>
              <w:spacing w:line="276" w:lineRule="auto"/>
              <w:ind w:right="-11"/>
              <w:rPr>
                <w:rFonts w:ascii="Arial" w:eastAsia="Arial" w:hAnsi="Arial" w:cs="Arial"/>
                <w:sz w:val="10"/>
                <w:szCs w:val="10"/>
                <w:lang w:val="en-US" w:eastAsia="en-US"/>
              </w:rPr>
            </w:pPr>
          </w:p>
          <w:p w14:paraId="1D187F97" w14:textId="77777777" w:rsidR="00001085" w:rsidRDefault="00001085">
            <w:pPr>
              <w:spacing w:line="276" w:lineRule="auto"/>
              <w:ind w:right="-11"/>
              <w:rPr>
                <w:rFonts w:ascii="Arial" w:eastAsia="Arial" w:hAnsi="Arial" w:cs="Arial"/>
                <w:sz w:val="10"/>
                <w:szCs w:val="10"/>
                <w:lang w:val="en-US" w:eastAsia="en-US"/>
              </w:rPr>
            </w:pPr>
          </w:p>
          <w:p w14:paraId="4FE378AE" w14:textId="77777777" w:rsidR="00001085" w:rsidRDefault="00001085">
            <w:pPr>
              <w:spacing w:line="276" w:lineRule="auto"/>
              <w:ind w:right="-11"/>
              <w:rPr>
                <w:rFonts w:ascii="Arial" w:eastAsia="Arial" w:hAnsi="Arial" w:cs="Arial"/>
                <w:sz w:val="10"/>
                <w:szCs w:val="10"/>
                <w:lang w:val="en-US" w:eastAsia="en-US"/>
              </w:rPr>
            </w:pPr>
          </w:p>
          <w:p w14:paraId="64998739" w14:textId="77777777" w:rsidR="00001085" w:rsidRDefault="0000108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340" w:type="dxa"/>
            <w:gridSpan w:val="2"/>
          </w:tcPr>
          <w:p w14:paraId="70E571A4" w14:textId="77777777" w:rsidR="00001085" w:rsidRDefault="00001085">
            <w:pPr>
              <w:spacing w:line="276" w:lineRule="auto"/>
              <w:ind w:right="-11"/>
              <w:jc w:val="center"/>
              <w:rPr>
                <w:rFonts w:ascii="Arial" w:eastAsia="Arial" w:hAnsi="Arial" w:cs="Arial"/>
                <w:sz w:val="10"/>
                <w:szCs w:val="10"/>
                <w:lang w:val="en-US" w:eastAsia="en-US"/>
              </w:rPr>
            </w:pPr>
          </w:p>
          <w:p w14:paraId="2D459BE9" w14:textId="77777777" w:rsidR="00001085" w:rsidRDefault="00001085">
            <w:pPr>
              <w:spacing w:line="276" w:lineRule="auto"/>
              <w:ind w:right="-11"/>
              <w:rPr>
                <w:rFonts w:ascii="Arial" w:eastAsia="Arial" w:hAnsi="Arial" w:cs="Arial"/>
                <w:sz w:val="20"/>
                <w:szCs w:val="18"/>
                <w:lang w:val="en-US" w:eastAsia="en-US"/>
              </w:rPr>
            </w:pPr>
          </w:p>
          <w:p w14:paraId="627B12E2" w14:textId="77777777" w:rsidR="00001085" w:rsidRDefault="00001085">
            <w:pPr>
              <w:spacing w:line="276" w:lineRule="auto"/>
              <w:ind w:right="-11"/>
              <w:jc w:val="center"/>
              <w:rPr>
                <w:rFonts w:ascii="Arial" w:eastAsia="Arial" w:hAnsi="Arial" w:cs="Arial"/>
                <w:sz w:val="20"/>
                <w:szCs w:val="20"/>
                <w:lang w:val="en-US" w:eastAsia="en-US"/>
              </w:rPr>
            </w:pPr>
          </w:p>
          <w:p w14:paraId="26904EC1" w14:textId="77777777" w:rsidR="00001085" w:rsidRDefault="00001085">
            <w:pPr>
              <w:spacing w:line="276" w:lineRule="auto"/>
              <w:ind w:right="-11"/>
              <w:jc w:val="center"/>
              <w:rPr>
                <w:rFonts w:ascii="Arial" w:eastAsia="Arial" w:hAnsi="Arial" w:cs="Arial"/>
                <w:sz w:val="20"/>
                <w:szCs w:val="20"/>
                <w:lang w:val="en-US" w:eastAsia="en-US"/>
              </w:rPr>
            </w:pPr>
          </w:p>
          <w:p w14:paraId="092A161D" w14:textId="77777777" w:rsidR="00001085" w:rsidRDefault="00001085">
            <w:pPr>
              <w:spacing w:line="276" w:lineRule="auto"/>
              <w:ind w:right="-11"/>
              <w:jc w:val="center"/>
              <w:rPr>
                <w:rFonts w:ascii="Arial" w:eastAsia="Arial" w:hAnsi="Arial" w:cs="Arial"/>
                <w:sz w:val="20"/>
                <w:szCs w:val="20"/>
                <w:lang w:val="en-US" w:eastAsia="en-US"/>
              </w:rPr>
            </w:pPr>
          </w:p>
          <w:p w14:paraId="2E9EFB67" w14:textId="77777777" w:rsidR="00001085" w:rsidRDefault="00001085">
            <w:pPr>
              <w:spacing w:line="276" w:lineRule="auto"/>
              <w:ind w:right="-11"/>
              <w:jc w:val="center"/>
              <w:rPr>
                <w:rFonts w:ascii="Arial" w:eastAsia="Arial" w:hAnsi="Arial" w:cs="Arial"/>
                <w:sz w:val="20"/>
                <w:szCs w:val="20"/>
                <w:lang w:val="en-US" w:eastAsia="en-US"/>
              </w:rPr>
            </w:pPr>
          </w:p>
          <w:p w14:paraId="241F5FFB" w14:textId="77777777" w:rsidR="00001085" w:rsidRDefault="00001085">
            <w:pPr>
              <w:spacing w:line="276" w:lineRule="auto"/>
              <w:ind w:right="-11"/>
              <w:jc w:val="center"/>
              <w:rPr>
                <w:rFonts w:ascii="Arial" w:eastAsia="Arial" w:hAnsi="Arial" w:cs="Arial"/>
                <w:sz w:val="20"/>
                <w:szCs w:val="20"/>
                <w:lang w:val="en-US" w:eastAsia="en-US"/>
              </w:rPr>
            </w:pPr>
          </w:p>
          <w:p w14:paraId="62B1F78C" w14:textId="77777777" w:rsidR="00001085" w:rsidRDefault="0000108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001085" w14:paraId="75FE61D4" w14:textId="77777777" w:rsidTr="00001085">
        <w:tc>
          <w:tcPr>
            <w:tcW w:w="4628" w:type="dxa"/>
          </w:tcPr>
          <w:p w14:paraId="2A8EA332" w14:textId="77777777" w:rsidR="00001085" w:rsidRDefault="00001085">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3D177707" w14:textId="77777777" w:rsidR="00001085" w:rsidRDefault="00001085">
            <w:pPr>
              <w:spacing w:line="276" w:lineRule="auto"/>
              <w:rPr>
                <w:rFonts w:ascii="Arial" w:eastAsia="Arial" w:hAnsi="Arial" w:cs="Arial"/>
                <w:sz w:val="20"/>
                <w:szCs w:val="20"/>
                <w:lang w:val="en-US" w:eastAsia="en-US"/>
              </w:rPr>
            </w:pPr>
          </w:p>
          <w:p w14:paraId="483E146B" w14:textId="77777777" w:rsidR="00001085" w:rsidRDefault="00001085">
            <w:pPr>
              <w:spacing w:line="276" w:lineRule="auto"/>
              <w:rPr>
                <w:rFonts w:ascii="Arial" w:eastAsia="Arial" w:hAnsi="Arial" w:cs="Arial"/>
                <w:sz w:val="16"/>
                <w:szCs w:val="16"/>
                <w:lang w:val="en-US" w:eastAsia="en-US"/>
              </w:rPr>
            </w:pPr>
          </w:p>
          <w:p w14:paraId="10A234A6" w14:textId="77777777" w:rsidR="00001085" w:rsidRDefault="00001085">
            <w:pPr>
              <w:spacing w:line="276" w:lineRule="auto"/>
              <w:rPr>
                <w:rFonts w:ascii="Arial" w:eastAsia="Arial" w:hAnsi="Arial" w:cs="Arial"/>
                <w:sz w:val="16"/>
                <w:szCs w:val="16"/>
                <w:lang w:val="en-US" w:eastAsia="en-US"/>
              </w:rPr>
            </w:pPr>
          </w:p>
          <w:p w14:paraId="39CA8DBC" w14:textId="77777777" w:rsidR="00001085" w:rsidRDefault="00001085">
            <w:pPr>
              <w:spacing w:line="276" w:lineRule="auto"/>
              <w:rPr>
                <w:rFonts w:ascii="Arial" w:eastAsia="Arial" w:hAnsi="Arial" w:cs="Arial"/>
                <w:sz w:val="16"/>
                <w:szCs w:val="16"/>
                <w:lang w:val="en-US" w:eastAsia="en-US"/>
              </w:rPr>
            </w:pPr>
          </w:p>
          <w:p w14:paraId="2AAC3F70" w14:textId="77777777" w:rsidR="00001085" w:rsidRDefault="00001085">
            <w:pPr>
              <w:spacing w:line="276" w:lineRule="auto"/>
              <w:rPr>
                <w:rFonts w:ascii="Arial" w:eastAsia="Arial" w:hAnsi="Arial" w:cs="Arial"/>
                <w:sz w:val="16"/>
                <w:szCs w:val="16"/>
                <w:lang w:val="en-US" w:eastAsia="en-US"/>
              </w:rPr>
            </w:pPr>
          </w:p>
          <w:p w14:paraId="2D0A72DF" w14:textId="77777777" w:rsidR="00001085" w:rsidRDefault="00001085">
            <w:pPr>
              <w:spacing w:line="276" w:lineRule="auto"/>
              <w:rPr>
                <w:rFonts w:ascii="Arial" w:eastAsia="Arial" w:hAnsi="Arial" w:cs="Arial"/>
                <w:sz w:val="16"/>
                <w:szCs w:val="16"/>
                <w:lang w:val="en-US" w:eastAsia="en-US"/>
              </w:rPr>
            </w:pPr>
          </w:p>
          <w:p w14:paraId="04E59DEC" w14:textId="77777777" w:rsidR="00001085" w:rsidRDefault="00001085">
            <w:pPr>
              <w:spacing w:line="276" w:lineRule="auto"/>
              <w:rPr>
                <w:rFonts w:ascii="Arial" w:eastAsia="Arial" w:hAnsi="Arial" w:cs="Arial"/>
                <w:sz w:val="16"/>
                <w:szCs w:val="16"/>
                <w:lang w:val="en-US" w:eastAsia="en-US"/>
              </w:rPr>
            </w:pPr>
          </w:p>
          <w:p w14:paraId="77E81017" w14:textId="77777777" w:rsidR="00001085" w:rsidRDefault="00001085">
            <w:pPr>
              <w:spacing w:line="276" w:lineRule="auto"/>
              <w:rPr>
                <w:rFonts w:ascii="Arial" w:eastAsia="Arial" w:hAnsi="Arial" w:cs="Arial"/>
                <w:sz w:val="16"/>
                <w:szCs w:val="16"/>
                <w:lang w:val="en-US" w:eastAsia="en-US"/>
              </w:rPr>
            </w:pPr>
          </w:p>
          <w:p w14:paraId="1CBE4CC0" w14:textId="77777777" w:rsidR="00001085" w:rsidRDefault="00001085">
            <w:pPr>
              <w:spacing w:line="276" w:lineRule="auto"/>
              <w:rPr>
                <w:rFonts w:ascii="Arial" w:eastAsia="Arial" w:hAnsi="Arial" w:cs="Arial"/>
                <w:sz w:val="20"/>
                <w:szCs w:val="20"/>
                <w:lang w:val="en-US" w:eastAsia="en-US"/>
              </w:rPr>
            </w:pPr>
          </w:p>
        </w:tc>
        <w:tc>
          <w:tcPr>
            <w:tcW w:w="4340" w:type="dxa"/>
            <w:gridSpan w:val="2"/>
          </w:tcPr>
          <w:p w14:paraId="4B93281B" w14:textId="77777777" w:rsidR="00001085" w:rsidRDefault="00001085">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14:paraId="67768326" w14:textId="77777777" w:rsidR="00001085" w:rsidRDefault="00001085">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489245DC" w14:textId="77777777" w:rsidR="00001085" w:rsidRDefault="00001085">
            <w:pPr>
              <w:spacing w:line="276" w:lineRule="auto"/>
              <w:ind w:right="-11"/>
              <w:jc w:val="center"/>
              <w:rPr>
                <w:rFonts w:ascii="Arial" w:eastAsia="Arial" w:hAnsi="Arial" w:cs="Arial"/>
                <w:sz w:val="20"/>
                <w:szCs w:val="20"/>
                <w:lang w:val="es-MX" w:eastAsia="en-US"/>
              </w:rPr>
            </w:pPr>
          </w:p>
          <w:p w14:paraId="2E8EE8D5" w14:textId="77777777" w:rsidR="00001085" w:rsidRDefault="00001085">
            <w:pPr>
              <w:spacing w:line="276" w:lineRule="auto"/>
              <w:ind w:right="-11"/>
              <w:jc w:val="center"/>
              <w:rPr>
                <w:rFonts w:ascii="Arial" w:eastAsia="Arial" w:hAnsi="Arial" w:cs="Arial"/>
                <w:sz w:val="20"/>
                <w:szCs w:val="20"/>
                <w:lang w:val="es-MX" w:eastAsia="en-US"/>
              </w:rPr>
            </w:pPr>
          </w:p>
          <w:p w14:paraId="3B86FA09" w14:textId="77777777" w:rsidR="00001085" w:rsidRDefault="00001085">
            <w:pPr>
              <w:spacing w:line="276" w:lineRule="auto"/>
              <w:ind w:right="-11"/>
              <w:rPr>
                <w:rFonts w:ascii="Arial" w:eastAsia="Arial" w:hAnsi="Arial" w:cs="Arial"/>
                <w:sz w:val="20"/>
                <w:szCs w:val="20"/>
                <w:lang w:val="es-MX" w:eastAsia="en-US"/>
              </w:rPr>
            </w:pPr>
          </w:p>
          <w:p w14:paraId="44331020" w14:textId="77777777" w:rsidR="00001085" w:rsidRDefault="00001085">
            <w:pPr>
              <w:spacing w:line="276" w:lineRule="auto"/>
              <w:ind w:right="-11"/>
              <w:rPr>
                <w:rFonts w:ascii="Arial" w:eastAsia="Arial" w:hAnsi="Arial" w:cs="Arial"/>
                <w:sz w:val="20"/>
                <w:szCs w:val="20"/>
                <w:lang w:val="es-MX" w:eastAsia="en-US"/>
              </w:rPr>
            </w:pPr>
          </w:p>
        </w:tc>
      </w:tr>
      <w:tr w:rsidR="00001085" w14:paraId="74E569CC" w14:textId="77777777" w:rsidTr="00001085">
        <w:tc>
          <w:tcPr>
            <w:tcW w:w="4628" w:type="dxa"/>
            <w:hideMark/>
          </w:tcPr>
          <w:p w14:paraId="3AFC09C9" w14:textId="77777777" w:rsidR="00001085" w:rsidRDefault="0000108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40" w:type="dxa"/>
            <w:gridSpan w:val="2"/>
            <w:hideMark/>
          </w:tcPr>
          <w:p w14:paraId="721042F3" w14:textId="77777777" w:rsidR="00001085" w:rsidRDefault="0000108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001085" w14:paraId="7B6399C2" w14:textId="77777777" w:rsidTr="00001085">
        <w:trPr>
          <w:trHeight w:val="435"/>
        </w:trPr>
        <w:tc>
          <w:tcPr>
            <w:tcW w:w="4628" w:type="dxa"/>
            <w:hideMark/>
          </w:tcPr>
          <w:p w14:paraId="2018AB53" w14:textId="77777777" w:rsidR="00001085" w:rsidRDefault="00001085">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6D715E80" w14:textId="77777777" w:rsidR="00001085" w:rsidRDefault="00001085">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CARRILLO RUIZ</w:t>
            </w:r>
          </w:p>
        </w:tc>
        <w:tc>
          <w:tcPr>
            <w:tcW w:w="4340" w:type="dxa"/>
            <w:gridSpan w:val="2"/>
            <w:hideMark/>
          </w:tcPr>
          <w:p w14:paraId="31433C0D" w14:textId="77777777" w:rsidR="00001085" w:rsidRDefault="00001085">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r w:rsidR="00001085" w14:paraId="6A184DA2" w14:textId="77777777" w:rsidTr="00001085">
        <w:trPr>
          <w:gridAfter w:val="1"/>
          <w:wAfter w:w="39" w:type="dxa"/>
          <w:trHeight w:val="80"/>
        </w:trPr>
        <w:tc>
          <w:tcPr>
            <w:tcW w:w="8929" w:type="dxa"/>
            <w:gridSpan w:val="2"/>
          </w:tcPr>
          <w:p w14:paraId="370E9BEA" w14:textId="77777777" w:rsidR="00001085" w:rsidRDefault="00001085">
            <w:pPr>
              <w:spacing w:line="276" w:lineRule="auto"/>
              <w:rPr>
                <w:sz w:val="14"/>
              </w:rPr>
            </w:pPr>
          </w:p>
          <w:tbl>
            <w:tblPr>
              <w:tblW w:w="8718" w:type="dxa"/>
              <w:tblInd w:w="104" w:type="dxa"/>
              <w:tblLook w:val="04A0" w:firstRow="1" w:lastRow="0" w:firstColumn="1" w:lastColumn="0" w:noHBand="0" w:noVBand="1"/>
            </w:tblPr>
            <w:tblGrid>
              <w:gridCol w:w="4395"/>
              <w:gridCol w:w="4323"/>
            </w:tblGrid>
            <w:tr w:rsidR="00001085" w14:paraId="6E617470" w14:textId="77777777">
              <w:tc>
                <w:tcPr>
                  <w:tcW w:w="4395" w:type="dxa"/>
                </w:tcPr>
                <w:p w14:paraId="46804456" w14:textId="77777777" w:rsidR="00001085" w:rsidRDefault="00001085">
                  <w:pPr>
                    <w:spacing w:line="276" w:lineRule="auto"/>
                    <w:rPr>
                      <w:rFonts w:ascii="Arial" w:eastAsia="Arial" w:hAnsi="Arial" w:cs="Arial"/>
                      <w:sz w:val="20"/>
                      <w:szCs w:val="20"/>
                      <w:lang w:val="en-US" w:eastAsia="en-US"/>
                    </w:rPr>
                  </w:pPr>
                </w:p>
                <w:p w14:paraId="41CA7966" w14:textId="77777777" w:rsidR="00001085" w:rsidRDefault="00001085">
                  <w:pPr>
                    <w:spacing w:line="276" w:lineRule="auto"/>
                    <w:rPr>
                      <w:rFonts w:ascii="Arial" w:eastAsia="Arial" w:hAnsi="Arial" w:cs="Arial"/>
                      <w:sz w:val="20"/>
                      <w:szCs w:val="20"/>
                      <w:lang w:val="en-US" w:eastAsia="en-US"/>
                    </w:rPr>
                  </w:pPr>
                </w:p>
                <w:p w14:paraId="0FA015F3" w14:textId="77777777" w:rsidR="00001085" w:rsidRDefault="00001085">
                  <w:pPr>
                    <w:spacing w:line="276" w:lineRule="auto"/>
                    <w:rPr>
                      <w:rFonts w:ascii="Arial" w:eastAsia="Arial" w:hAnsi="Arial" w:cs="Arial"/>
                      <w:sz w:val="20"/>
                      <w:szCs w:val="20"/>
                      <w:lang w:val="en-US" w:eastAsia="en-US"/>
                    </w:rPr>
                  </w:pPr>
                </w:p>
                <w:p w14:paraId="0B76C13B" w14:textId="77777777" w:rsidR="00001085" w:rsidRDefault="00001085">
                  <w:pPr>
                    <w:spacing w:line="276" w:lineRule="auto"/>
                    <w:jc w:val="center"/>
                    <w:rPr>
                      <w:rFonts w:ascii="Arial" w:eastAsia="Arial" w:hAnsi="Arial" w:cs="Arial"/>
                      <w:sz w:val="20"/>
                      <w:szCs w:val="20"/>
                      <w:lang w:val="en-US" w:eastAsia="en-US"/>
                    </w:rPr>
                  </w:pPr>
                </w:p>
                <w:p w14:paraId="65DF9F84" w14:textId="77777777" w:rsidR="00001085" w:rsidRDefault="00001085">
                  <w:pPr>
                    <w:spacing w:line="276" w:lineRule="auto"/>
                    <w:jc w:val="center"/>
                    <w:rPr>
                      <w:rFonts w:ascii="Arial" w:eastAsia="Arial" w:hAnsi="Arial" w:cs="Arial"/>
                      <w:sz w:val="14"/>
                      <w:szCs w:val="14"/>
                      <w:lang w:val="en-US" w:eastAsia="en-US"/>
                    </w:rPr>
                  </w:pPr>
                </w:p>
              </w:tc>
              <w:tc>
                <w:tcPr>
                  <w:tcW w:w="4323" w:type="dxa"/>
                </w:tcPr>
                <w:p w14:paraId="4EF775CD" w14:textId="77777777" w:rsidR="00001085" w:rsidRDefault="00001085">
                  <w:pPr>
                    <w:spacing w:line="276" w:lineRule="auto"/>
                    <w:ind w:right="-11"/>
                    <w:jc w:val="center"/>
                    <w:rPr>
                      <w:rFonts w:ascii="Arial" w:eastAsia="Arial" w:hAnsi="Arial" w:cs="Arial"/>
                      <w:sz w:val="20"/>
                      <w:szCs w:val="20"/>
                      <w:lang w:val="es-MX" w:eastAsia="en-US"/>
                    </w:rPr>
                  </w:pPr>
                </w:p>
                <w:p w14:paraId="066F1411" w14:textId="77777777" w:rsidR="00001085" w:rsidRDefault="00001085">
                  <w:pPr>
                    <w:spacing w:line="276" w:lineRule="auto"/>
                    <w:ind w:right="-11"/>
                    <w:jc w:val="center"/>
                    <w:rPr>
                      <w:rFonts w:ascii="Arial" w:eastAsia="Arial" w:hAnsi="Arial" w:cs="Arial"/>
                      <w:sz w:val="20"/>
                      <w:szCs w:val="20"/>
                      <w:lang w:val="es-MX" w:eastAsia="en-US"/>
                    </w:rPr>
                  </w:pPr>
                </w:p>
              </w:tc>
            </w:tr>
            <w:tr w:rsidR="00001085" w14:paraId="66138C92" w14:textId="77777777">
              <w:tc>
                <w:tcPr>
                  <w:tcW w:w="4395" w:type="dxa"/>
                  <w:hideMark/>
                </w:tcPr>
                <w:p w14:paraId="2BBCE998" w14:textId="77777777" w:rsidR="00001085" w:rsidRDefault="0000108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14:paraId="095A3E45" w14:textId="77777777" w:rsidR="00001085" w:rsidRDefault="00001085">
                  <w:pPr>
                    <w:rPr>
                      <w:rFonts w:ascii="Arial" w:eastAsia="Arial" w:hAnsi="Arial" w:cs="Arial"/>
                      <w:sz w:val="20"/>
                      <w:szCs w:val="20"/>
                      <w:lang w:val="en-US" w:eastAsia="en-US"/>
                    </w:rPr>
                  </w:pPr>
                </w:p>
              </w:tc>
            </w:tr>
            <w:tr w:rsidR="00001085" w14:paraId="5508A69F" w14:textId="77777777">
              <w:trPr>
                <w:trHeight w:val="435"/>
              </w:trPr>
              <w:tc>
                <w:tcPr>
                  <w:tcW w:w="4395" w:type="dxa"/>
                  <w:hideMark/>
                </w:tcPr>
                <w:p w14:paraId="17049D06" w14:textId="77777777" w:rsidR="00001085" w:rsidRDefault="00001085">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2708BCCF" w14:textId="77777777" w:rsidR="00001085" w:rsidRDefault="00001085">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15400B92" w14:textId="77777777" w:rsidR="00001085" w:rsidRDefault="00001085">
                  <w:pPr>
                    <w:rPr>
                      <w:rFonts w:ascii="Arial" w:eastAsia="Arial" w:hAnsi="Arial" w:cs="Arial"/>
                      <w:sz w:val="20"/>
                      <w:szCs w:val="20"/>
                      <w:lang w:val="en-US" w:eastAsia="en-US"/>
                    </w:rPr>
                  </w:pPr>
                </w:p>
              </w:tc>
            </w:tr>
          </w:tbl>
          <w:p w14:paraId="47ECFFA6" w14:textId="77777777" w:rsidR="00001085" w:rsidRDefault="00001085">
            <w:pPr>
              <w:spacing w:line="276" w:lineRule="auto"/>
              <w:rPr>
                <w:rFonts w:ascii="Calibri" w:eastAsia="Calibri" w:hAnsi="Calibri"/>
                <w:sz w:val="18"/>
                <w:szCs w:val="18"/>
                <w:lang w:val="es-MX" w:eastAsia="es-MX"/>
              </w:rPr>
            </w:pPr>
          </w:p>
        </w:tc>
      </w:tr>
    </w:tbl>
    <w:p w14:paraId="416720E2" w14:textId="77777777" w:rsidR="00001085" w:rsidRDefault="00001085" w:rsidP="00001085">
      <w:pPr>
        <w:jc w:val="both"/>
        <w:rPr>
          <w:rFonts w:ascii="Arial" w:eastAsia="Arial" w:hAnsi="Arial" w:cs="Arial"/>
          <w:sz w:val="10"/>
          <w:szCs w:val="10"/>
          <w:lang w:val="es-MX" w:eastAsia="en-US"/>
        </w:rPr>
      </w:pPr>
    </w:p>
    <w:p w14:paraId="2C65608F" w14:textId="791ED858" w:rsidR="00001085" w:rsidRDefault="00001085" w:rsidP="00001085">
      <w:pPr>
        <w:jc w:val="both"/>
        <w:rPr>
          <w:rFonts w:ascii="Arial" w:eastAsia="Arial" w:hAnsi="Arial" w:cs="Arial"/>
          <w:sz w:val="10"/>
          <w:szCs w:val="10"/>
          <w:lang w:val="es-MX" w:eastAsia="en-US"/>
        </w:rPr>
      </w:pPr>
    </w:p>
    <w:p w14:paraId="2F5EA5DA" w14:textId="5D0D55AA" w:rsidR="00001085" w:rsidRDefault="00001085" w:rsidP="00001085">
      <w:pPr>
        <w:jc w:val="both"/>
        <w:rPr>
          <w:rFonts w:ascii="Arial" w:eastAsia="Arial" w:hAnsi="Arial" w:cs="Arial"/>
          <w:sz w:val="10"/>
          <w:szCs w:val="10"/>
          <w:lang w:val="es-MX" w:eastAsia="en-US"/>
        </w:rPr>
      </w:pPr>
    </w:p>
    <w:p w14:paraId="639C40CF" w14:textId="7C6F2E2C" w:rsidR="00001085" w:rsidRDefault="00001085" w:rsidP="00001085">
      <w:pPr>
        <w:jc w:val="both"/>
        <w:rPr>
          <w:rFonts w:ascii="Arial" w:eastAsia="Arial" w:hAnsi="Arial" w:cs="Arial"/>
          <w:sz w:val="10"/>
          <w:szCs w:val="10"/>
          <w:lang w:val="es-MX" w:eastAsia="en-US"/>
        </w:rPr>
      </w:pPr>
    </w:p>
    <w:p w14:paraId="504B3A2E" w14:textId="7103DBA3" w:rsidR="00001085" w:rsidRDefault="00001085" w:rsidP="00001085">
      <w:pPr>
        <w:jc w:val="both"/>
        <w:rPr>
          <w:rFonts w:ascii="Arial" w:eastAsia="Arial" w:hAnsi="Arial" w:cs="Arial"/>
          <w:sz w:val="10"/>
          <w:szCs w:val="10"/>
          <w:lang w:val="es-MX" w:eastAsia="en-US"/>
        </w:rPr>
      </w:pPr>
    </w:p>
    <w:p w14:paraId="3C0DEFC1" w14:textId="7DB39C8C" w:rsidR="00001085" w:rsidRDefault="00001085" w:rsidP="00001085">
      <w:pPr>
        <w:jc w:val="both"/>
        <w:rPr>
          <w:rFonts w:ascii="Arial" w:eastAsia="Arial" w:hAnsi="Arial" w:cs="Arial"/>
          <w:sz w:val="10"/>
          <w:szCs w:val="10"/>
          <w:lang w:val="es-MX" w:eastAsia="en-US"/>
        </w:rPr>
      </w:pPr>
    </w:p>
    <w:p w14:paraId="6E89941A" w14:textId="77777777" w:rsidR="00001085" w:rsidRDefault="00001085" w:rsidP="00001085">
      <w:pPr>
        <w:jc w:val="both"/>
        <w:rPr>
          <w:rFonts w:ascii="Arial" w:eastAsia="Arial" w:hAnsi="Arial" w:cs="Arial"/>
          <w:sz w:val="10"/>
          <w:szCs w:val="10"/>
          <w:lang w:val="es-MX" w:eastAsia="en-US"/>
        </w:rPr>
      </w:pPr>
    </w:p>
    <w:p w14:paraId="6081695B" w14:textId="77777777" w:rsidR="00001085" w:rsidRDefault="00001085" w:rsidP="00001085">
      <w:pPr>
        <w:jc w:val="both"/>
        <w:rPr>
          <w:rFonts w:ascii="Arial" w:eastAsia="Arial" w:hAnsi="Arial" w:cs="Arial"/>
          <w:sz w:val="16"/>
          <w:szCs w:val="16"/>
          <w:lang w:val="es-MX" w:eastAsia="en-US"/>
        </w:rPr>
      </w:pPr>
    </w:p>
    <w:p w14:paraId="48361B5A" w14:textId="0DEE7156" w:rsidR="00001085" w:rsidRDefault="00001085" w:rsidP="00001085">
      <w:pPr>
        <w:jc w:val="both"/>
        <w:rPr>
          <w:sz w:val="6"/>
          <w:szCs w:val="6"/>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IEE/CG/A055/2021</w:t>
      </w:r>
      <w:r>
        <w:rPr>
          <w:rFonts w:ascii="Arial" w:eastAsia="Arial" w:hAnsi="Arial" w:cs="Arial"/>
          <w:sz w:val="16"/>
          <w:szCs w:val="16"/>
          <w:lang w:val="es-MX" w:eastAsia="en-US"/>
        </w:rPr>
        <w:t xml:space="preserve"> del Proceso Electoral Local 2020-2021, aprobado en la Décima Tercera Sesión Extraordinaria del Consejo General del Instituto Electoral del Estado de Colima, celebrada el día 26 (veintiséis) de febrero del año 2021 (dos mil veintiuno). ------------------------------------------------------------------------------------------------</w:t>
      </w:r>
    </w:p>
    <w:p w14:paraId="7BD370C7" w14:textId="77777777" w:rsidR="00001085" w:rsidRDefault="00001085" w:rsidP="0089483A">
      <w:pPr>
        <w:pStyle w:val="Sinespaciado"/>
        <w:spacing w:line="360" w:lineRule="auto"/>
        <w:jc w:val="both"/>
        <w:rPr>
          <w:rFonts w:ascii="Arial" w:eastAsia="Calibri" w:hAnsi="Arial" w:cs="Arial"/>
          <w:sz w:val="22"/>
          <w:szCs w:val="22"/>
          <w:lang w:val="es-MX" w:eastAsia="en-US"/>
        </w:rPr>
      </w:pPr>
    </w:p>
    <w:sectPr w:rsidR="00001085" w:rsidSect="0043089A">
      <w:headerReference w:type="default" r:id="rId8"/>
      <w:footerReference w:type="default" r:id="rId9"/>
      <w:pgSz w:w="12240" w:h="15840"/>
      <w:pgMar w:top="1802" w:right="1467" w:bottom="1418" w:left="1701" w:header="564"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331DA" w14:textId="77777777" w:rsidR="00DA2919" w:rsidRDefault="00DA2919" w:rsidP="002023DB">
      <w:r>
        <w:separator/>
      </w:r>
    </w:p>
  </w:endnote>
  <w:endnote w:type="continuationSeparator" w:id="0">
    <w:p w14:paraId="79650ECE" w14:textId="77777777" w:rsidR="00DA2919" w:rsidRDefault="00DA2919" w:rsidP="0020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414F6" w14:textId="6CACF377" w:rsidR="00E43A35" w:rsidRPr="00E43A35" w:rsidRDefault="00E43A35" w:rsidP="00E43A35">
    <w:pPr>
      <w:jc w:val="center"/>
      <w:rPr>
        <w:rFonts w:ascii="Calibri" w:hAnsi="Calibri" w:cs="Arial"/>
        <w:b/>
        <w:sz w:val="20"/>
        <w:szCs w:val="20"/>
      </w:rPr>
    </w:pPr>
    <w:r w:rsidRPr="00E43A35">
      <w:rPr>
        <w:rFonts w:ascii="Calibri" w:hAnsi="Calibri"/>
        <w:b/>
        <w:noProof/>
        <w:sz w:val="20"/>
        <w:szCs w:val="20"/>
        <w:lang w:val="es-MX" w:eastAsia="es-MX"/>
      </w:rPr>
      <mc:AlternateContent>
        <mc:Choice Requires="wps">
          <w:drawing>
            <wp:anchor distT="0" distB="0" distL="114300" distR="114300" simplePos="0" relativeHeight="251662336" behindDoc="0" locked="0" layoutInCell="1" allowOverlap="1" wp14:anchorId="127F6F27" wp14:editId="3DD7E144">
              <wp:simplePos x="0" y="0"/>
              <wp:positionH relativeFrom="column">
                <wp:posOffset>1624965</wp:posOffset>
              </wp:positionH>
              <wp:positionV relativeFrom="paragraph">
                <wp:posOffset>-71755</wp:posOffset>
              </wp:positionV>
              <wp:extent cx="2621915" cy="0"/>
              <wp:effectExtent l="5715" t="13970" r="1079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57A140"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E43A35">
      <w:rPr>
        <w:rFonts w:ascii="Calibri" w:hAnsi="Calibri"/>
        <w:b/>
        <w:sz w:val="20"/>
        <w:szCs w:val="20"/>
      </w:rPr>
      <w:t xml:space="preserve">ACUERDO NO. </w:t>
    </w:r>
    <w:r w:rsidRPr="00E43A35">
      <w:rPr>
        <w:rFonts w:ascii="Calibri" w:hAnsi="Calibri" w:cs="Arial"/>
        <w:b/>
        <w:sz w:val="20"/>
        <w:szCs w:val="20"/>
      </w:rPr>
      <w:t>IEE/CG/A0</w:t>
    </w:r>
    <w:r w:rsidR="00001085">
      <w:rPr>
        <w:rFonts w:ascii="Calibri" w:hAnsi="Calibri" w:cs="Arial"/>
        <w:b/>
        <w:sz w:val="20"/>
        <w:szCs w:val="20"/>
      </w:rPr>
      <w:t>55</w:t>
    </w:r>
    <w:r w:rsidRPr="00E43A35">
      <w:rPr>
        <w:rFonts w:ascii="Calibri" w:hAnsi="Calibri" w:cs="Arial"/>
        <w:b/>
        <w:sz w:val="20"/>
        <w:szCs w:val="20"/>
      </w:rPr>
      <w:t>/2021</w:t>
    </w:r>
  </w:p>
  <w:p w14:paraId="56451C53" w14:textId="7CA2E026" w:rsidR="00E43A35" w:rsidRPr="00E43A35" w:rsidRDefault="00E43A35" w:rsidP="00E43A35">
    <w:pPr>
      <w:tabs>
        <w:tab w:val="center" w:pos="4419"/>
        <w:tab w:val="right" w:pos="8838"/>
      </w:tabs>
      <w:jc w:val="center"/>
      <w:rPr>
        <w:rFonts w:ascii="Calibri" w:hAnsi="Calibri" w:cs="Arial"/>
        <w:sz w:val="18"/>
        <w:szCs w:val="20"/>
      </w:rPr>
    </w:pPr>
    <w:r>
      <w:rPr>
        <w:rFonts w:ascii="Calibri" w:hAnsi="Calibri" w:cs="Arial"/>
        <w:sz w:val="18"/>
        <w:szCs w:val="20"/>
      </w:rPr>
      <w:t>Medidas y Recomendaciones de Seguridad Sanitaria en el PEL 20-21</w:t>
    </w:r>
    <w:r w:rsidRPr="00E43A35">
      <w:rPr>
        <w:rFonts w:ascii="Calibri" w:hAnsi="Calibri" w:cs="Arial"/>
        <w:sz w:val="18"/>
        <w:szCs w:val="20"/>
      </w:rPr>
      <w:t>.</w:t>
    </w:r>
  </w:p>
  <w:p w14:paraId="345C78D7" w14:textId="77777777" w:rsidR="00E43A35" w:rsidRPr="00E43A35" w:rsidRDefault="00E43A35" w:rsidP="00E43A35">
    <w:pPr>
      <w:rPr>
        <w:sz w:val="8"/>
        <w:szCs w:val="16"/>
      </w:rPr>
    </w:pPr>
  </w:p>
  <w:p w14:paraId="7604B925" w14:textId="560EF14E" w:rsidR="007D11AB" w:rsidRPr="00E43A35" w:rsidRDefault="00E43A35" w:rsidP="00E43A35">
    <w:pPr>
      <w:tabs>
        <w:tab w:val="center" w:pos="4419"/>
        <w:tab w:val="right" w:pos="8838"/>
      </w:tabs>
      <w:jc w:val="center"/>
      <w:rPr>
        <w:sz w:val="22"/>
      </w:rPr>
    </w:pPr>
    <w:r w:rsidRPr="00E43A35">
      <w:rPr>
        <w:rFonts w:ascii="Calibri" w:hAnsi="Calibri"/>
        <w:sz w:val="18"/>
        <w:szCs w:val="20"/>
      </w:rPr>
      <w:t xml:space="preserve">Página </w:t>
    </w:r>
    <w:r w:rsidRPr="00E43A35">
      <w:rPr>
        <w:rFonts w:ascii="Calibri" w:hAnsi="Calibri"/>
        <w:sz w:val="18"/>
        <w:szCs w:val="20"/>
      </w:rPr>
      <w:fldChar w:fldCharType="begin"/>
    </w:r>
    <w:r w:rsidRPr="00E43A35">
      <w:rPr>
        <w:rFonts w:ascii="Calibri" w:hAnsi="Calibri"/>
        <w:sz w:val="18"/>
        <w:szCs w:val="20"/>
      </w:rPr>
      <w:instrText xml:space="preserve"> PAGE   \* MERGEFORMAT </w:instrText>
    </w:r>
    <w:r w:rsidRPr="00E43A35">
      <w:rPr>
        <w:rFonts w:ascii="Calibri" w:hAnsi="Calibri"/>
        <w:sz w:val="18"/>
        <w:szCs w:val="20"/>
      </w:rPr>
      <w:fldChar w:fldCharType="separate"/>
    </w:r>
    <w:r w:rsidRPr="00E43A35">
      <w:rPr>
        <w:rFonts w:ascii="Calibri" w:hAnsi="Calibri"/>
        <w:sz w:val="18"/>
        <w:szCs w:val="20"/>
      </w:rPr>
      <w:t>1</w:t>
    </w:r>
    <w:r w:rsidRPr="00E43A35">
      <w:rPr>
        <w:rFonts w:ascii="Calibri" w:hAnsi="Calibri"/>
        <w:sz w:val="18"/>
        <w:szCs w:val="20"/>
      </w:rPr>
      <w:fldChar w:fldCharType="end"/>
    </w:r>
    <w:r w:rsidRPr="00E43A35">
      <w:rPr>
        <w:rFonts w:ascii="Calibri" w:hAnsi="Calibri"/>
        <w:sz w:val="18"/>
        <w:szCs w:val="20"/>
      </w:rPr>
      <w:t xml:space="preserve"> de </w:t>
    </w:r>
    <w:r w:rsidR="00001085">
      <w:rPr>
        <w:rFonts w:ascii="Calibri" w:hAnsi="Calibri"/>
        <w:sz w:val="18"/>
        <w:szCs w:val="20"/>
      </w:rPr>
      <w:t>10</w:t>
    </w:r>
  </w:p>
  <w:p w14:paraId="68964731" w14:textId="1800E959" w:rsidR="00E7524A" w:rsidRPr="00BA098C" w:rsidRDefault="00E7524A" w:rsidP="0043089A">
    <w:pPr>
      <w:pStyle w:val="Piedepgina"/>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63896" w14:textId="77777777" w:rsidR="00DA2919" w:rsidRDefault="00DA2919" w:rsidP="002023DB">
      <w:r>
        <w:separator/>
      </w:r>
    </w:p>
  </w:footnote>
  <w:footnote w:type="continuationSeparator" w:id="0">
    <w:p w14:paraId="2EA69462" w14:textId="77777777" w:rsidR="00DA2919" w:rsidRDefault="00DA2919" w:rsidP="0020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52A7" w14:textId="77777777" w:rsidR="00E7524A" w:rsidRDefault="00E7524A" w:rsidP="0043089A">
    <w:pPr>
      <w:jc w:val="right"/>
      <w:rPr>
        <w:rFonts w:ascii="Arial Black" w:hAnsi="Arial Black" w:cs="Arial"/>
        <w:szCs w:val="22"/>
      </w:rPr>
    </w:pPr>
    <w:r>
      <w:rPr>
        <w:noProof/>
        <w:lang w:val="es-MX" w:eastAsia="es-MX"/>
      </w:rPr>
      <w:drawing>
        <wp:anchor distT="0" distB="0" distL="114300" distR="114300" simplePos="0" relativeHeight="251660288" behindDoc="1" locked="0" layoutInCell="1" allowOverlap="1" wp14:anchorId="0662AD4B" wp14:editId="129ECBD3">
          <wp:simplePos x="0" y="0"/>
          <wp:positionH relativeFrom="margin">
            <wp:posOffset>-9525</wp:posOffset>
          </wp:positionH>
          <wp:positionV relativeFrom="paragraph">
            <wp:posOffset>-130810</wp:posOffset>
          </wp:positionV>
          <wp:extent cx="1086485" cy="984250"/>
          <wp:effectExtent l="0" t="0" r="0" b="6350"/>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087AB" w14:textId="77777777" w:rsidR="00E7524A" w:rsidRPr="00640C8A" w:rsidRDefault="00E7524A" w:rsidP="0043089A">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3FF16B09" w14:textId="6F4B176C" w:rsidR="00E7524A" w:rsidRPr="003D60F5" w:rsidRDefault="00E7524A" w:rsidP="0043089A">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9264" behindDoc="0" locked="0" layoutInCell="1" allowOverlap="1" wp14:anchorId="70FE0C41" wp14:editId="5D291911">
              <wp:simplePos x="0" y="0"/>
              <wp:positionH relativeFrom="column">
                <wp:posOffset>3506470</wp:posOffset>
              </wp:positionH>
              <wp:positionV relativeFrom="paragraph">
                <wp:posOffset>248920</wp:posOffset>
              </wp:positionV>
              <wp:extent cx="2245995" cy="635"/>
              <wp:effectExtent l="0" t="0" r="20955" b="3746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48FE82" id="_x0000_t32" coordsize="21600,21600" o:spt="32" o:oned="t" path="m,l21600,21600e" filled="f">
              <v:path arrowok="t" fillok="f" o:connecttype="none"/>
              <o:lock v:ext="edit" shapetype="t"/>
            </v:shapetype>
            <v:shape id="Conector recto de flecha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">
              <v:stroke dashstyle="1 1" endcap="round"/>
              <v:shadow color="#868686"/>
            </v:shape>
          </w:pict>
        </mc:Fallback>
      </mc:AlternateContent>
    </w:r>
    <w:r w:rsidR="00657812">
      <w:rPr>
        <w:rFonts w:ascii="Calibri" w:hAnsi="Calibri" w:cs="Arial"/>
        <w:b/>
        <w:szCs w:val="22"/>
      </w:rPr>
      <w:t xml:space="preserve">PROCESO ELECTORAL LOCAL </w:t>
    </w:r>
    <w:r w:rsidRPr="003D60F5">
      <w:rPr>
        <w:rFonts w:ascii="Calibri" w:hAnsi="Calibri" w:cs="Arial"/>
        <w:b/>
        <w:szCs w:val="22"/>
      </w:rPr>
      <w:t>20</w:t>
    </w:r>
    <w:r>
      <w:rPr>
        <w:rFonts w:ascii="Calibri" w:hAnsi="Calibri" w:cs="Arial"/>
        <w:b/>
        <w:szCs w:val="22"/>
      </w:rPr>
      <w:t>20</w:t>
    </w:r>
    <w:r w:rsidR="00657812">
      <w:rPr>
        <w:rFonts w:ascii="Calibri" w:hAnsi="Calibri" w:cs="Arial"/>
        <w:b/>
        <w:szCs w:val="22"/>
      </w:rPr>
      <w:t>-2021</w:t>
    </w:r>
  </w:p>
  <w:p w14:paraId="2BA40FCA" w14:textId="77777777" w:rsidR="00E7524A" w:rsidRDefault="00E7524A"/>
  <w:p w14:paraId="4FFE71DA" w14:textId="77777777" w:rsidR="00E7524A" w:rsidRDefault="00E752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04A87"/>
    <w:multiLevelType w:val="hybridMultilevel"/>
    <w:tmpl w:val="18DE4C3A"/>
    <w:lvl w:ilvl="0" w:tplc="BDAE74C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287AF0"/>
    <w:multiLevelType w:val="hybridMultilevel"/>
    <w:tmpl w:val="410E22F2"/>
    <w:lvl w:ilvl="0" w:tplc="2FA07260">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3A452762"/>
    <w:multiLevelType w:val="hybridMultilevel"/>
    <w:tmpl w:val="2C3E8F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E334D3"/>
    <w:multiLevelType w:val="hybridMultilevel"/>
    <w:tmpl w:val="5E185BAA"/>
    <w:lvl w:ilvl="0" w:tplc="B8786F5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212CF3"/>
    <w:multiLevelType w:val="hybridMultilevel"/>
    <w:tmpl w:val="92704B38"/>
    <w:lvl w:ilvl="0" w:tplc="BDC4AE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15:restartNumberingAfterBreak="0">
    <w:nsid w:val="47AD024D"/>
    <w:multiLevelType w:val="hybridMultilevel"/>
    <w:tmpl w:val="7CDCA3DE"/>
    <w:lvl w:ilvl="0" w:tplc="3DF2C476">
      <w:start w:val="2"/>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9686273"/>
    <w:multiLevelType w:val="hybridMultilevel"/>
    <w:tmpl w:val="63ECC5A2"/>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8C9CDFEC">
      <w:start w:val="3"/>
      <w:numFmt w:val="upperLetter"/>
      <w:lvlText w:val="%5)"/>
      <w:lvlJc w:val="left"/>
      <w:pPr>
        <w:ind w:left="3240" w:hanging="360"/>
      </w:pPr>
      <w:rPr>
        <w:rFonts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4DA2725A"/>
    <w:multiLevelType w:val="hybridMultilevel"/>
    <w:tmpl w:val="D6865F0E"/>
    <w:lvl w:ilvl="0" w:tplc="2B3AA838">
      <w:start w:val="1"/>
      <w:numFmt w:val="upperRoman"/>
      <w:lvlText w:val="%1."/>
      <w:lvlJc w:val="left"/>
      <w:pPr>
        <w:tabs>
          <w:tab w:val="num" w:pos="720"/>
        </w:tabs>
        <w:ind w:left="720" w:hanging="720"/>
      </w:pPr>
      <w:rPr>
        <w:rFonts w:cs="Times New Roman" w:hint="default"/>
        <w:b w:val="0"/>
        <w:color w:val="auto"/>
      </w:rPr>
    </w:lvl>
    <w:lvl w:ilvl="1" w:tplc="3ED6EAEA">
      <w:start w:val="1"/>
      <w:numFmt w:val="upperRoman"/>
      <w:lvlText w:val="%2."/>
      <w:lvlJc w:val="left"/>
      <w:pPr>
        <w:tabs>
          <w:tab w:val="num" w:pos="1665"/>
        </w:tabs>
        <w:ind w:left="1665" w:hanging="945"/>
      </w:pPr>
      <w:rPr>
        <w:rFonts w:cs="Times New Roman" w:hint="default"/>
        <w:b w:val="0"/>
      </w:rPr>
    </w:lvl>
    <w:lvl w:ilvl="2" w:tplc="FFFFFFFF">
      <w:start w:val="1"/>
      <w:numFmt w:val="lowerLetter"/>
      <w:lvlText w:val="%3)"/>
      <w:lvlJc w:val="left"/>
      <w:pPr>
        <w:tabs>
          <w:tab w:val="num" w:pos="4046"/>
        </w:tabs>
        <w:ind w:left="4046"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15:restartNumberingAfterBreak="0">
    <w:nsid w:val="50533910"/>
    <w:multiLevelType w:val="hybridMultilevel"/>
    <w:tmpl w:val="B8FE8FF2"/>
    <w:lvl w:ilvl="0" w:tplc="E5F6D012">
      <w:start w:val="1"/>
      <w:numFmt w:val="upperRoman"/>
      <w:lvlText w:val="%1."/>
      <w:lvlJc w:val="left"/>
      <w:pPr>
        <w:ind w:left="1146" w:hanging="360"/>
      </w:pPr>
      <w:rPr>
        <w:rFonts w:hint="default"/>
        <w:color w:val="auto"/>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 w15:restartNumberingAfterBreak="0">
    <w:nsid w:val="58AC79EB"/>
    <w:multiLevelType w:val="hybridMultilevel"/>
    <w:tmpl w:val="00CA90C2"/>
    <w:lvl w:ilvl="0" w:tplc="B656B2CC">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473844"/>
    <w:multiLevelType w:val="hybridMultilevel"/>
    <w:tmpl w:val="B614D094"/>
    <w:lvl w:ilvl="0" w:tplc="40B84EB4">
      <w:start w:val="1"/>
      <w:numFmt w:val="upperRoman"/>
      <w:lvlText w:val="%1."/>
      <w:lvlJc w:val="right"/>
      <w:pPr>
        <w:ind w:left="502"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896ADB"/>
    <w:multiLevelType w:val="hybridMultilevel"/>
    <w:tmpl w:val="9CFC1F42"/>
    <w:lvl w:ilvl="0" w:tplc="932EF8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B57D47"/>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B0905D7"/>
    <w:multiLevelType w:val="hybridMultilevel"/>
    <w:tmpl w:val="875654EA"/>
    <w:lvl w:ilvl="0" w:tplc="18E2DD7E">
      <w:start w:val="1"/>
      <w:numFmt w:val="upperRoman"/>
      <w:lvlText w:val="%1."/>
      <w:lvlJc w:val="left"/>
      <w:pPr>
        <w:ind w:left="1080" w:hanging="720"/>
      </w:pPr>
      <w:rPr>
        <w:rFonts w:ascii="Arial" w:eastAsia="Times New Roman" w:hAnsi="Arial" w:cs="Arial"/>
        <w:b/>
        <w:lang w:val="x-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E0019F"/>
    <w:multiLevelType w:val="hybridMultilevel"/>
    <w:tmpl w:val="13E237BA"/>
    <w:lvl w:ilvl="0" w:tplc="B85C59F8">
      <w:start w:val="1"/>
      <w:numFmt w:val="upperRoman"/>
      <w:lvlText w:val="%1."/>
      <w:lvlJc w:val="left"/>
      <w:pPr>
        <w:ind w:left="22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8"/>
  </w:num>
  <w:num w:numId="5">
    <w:abstractNumId w:val="5"/>
  </w:num>
  <w:num w:numId="6">
    <w:abstractNumId w:val="3"/>
  </w:num>
  <w:num w:numId="7">
    <w:abstractNumId w:val="9"/>
  </w:num>
  <w:num w:numId="8">
    <w:abstractNumId w:val="4"/>
  </w:num>
  <w:num w:numId="9">
    <w:abstractNumId w:val="1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0"/>
  </w:num>
  <w:num w:numId="14">
    <w:abstractNumId w:val="6"/>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A9"/>
    <w:rsid w:val="00001085"/>
    <w:rsid w:val="00032A04"/>
    <w:rsid w:val="00045A00"/>
    <w:rsid w:val="00063E02"/>
    <w:rsid w:val="000A02A1"/>
    <w:rsid w:val="000B1240"/>
    <w:rsid w:val="000B1AA7"/>
    <w:rsid w:val="000B473A"/>
    <w:rsid w:val="000E158E"/>
    <w:rsid w:val="000E32F3"/>
    <w:rsid w:val="00100EF4"/>
    <w:rsid w:val="0010561A"/>
    <w:rsid w:val="00125033"/>
    <w:rsid w:val="001329F7"/>
    <w:rsid w:val="00144555"/>
    <w:rsid w:val="0017221D"/>
    <w:rsid w:val="001864AD"/>
    <w:rsid w:val="001B5E66"/>
    <w:rsid w:val="001B65C4"/>
    <w:rsid w:val="001C5EF9"/>
    <w:rsid w:val="001C7BC3"/>
    <w:rsid w:val="002023DB"/>
    <w:rsid w:val="00233CD8"/>
    <w:rsid w:val="00272358"/>
    <w:rsid w:val="002776FF"/>
    <w:rsid w:val="002B1E26"/>
    <w:rsid w:val="002C0AA9"/>
    <w:rsid w:val="002C660A"/>
    <w:rsid w:val="002C7413"/>
    <w:rsid w:val="002D1290"/>
    <w:rsid w:val="002E1574"/>
    <w:rsid w:val="002E531F"/>
    <w:rsid w:val="00311DE1"/>
    <w:rsid w:val="00322003"/>
    <w:rsid w:val="0036383B"/>
    <w:rsid w:val="003A15E8"/>
    <w:rsid w:val="003B39D6"/>
    <w:rsid w:val="003B7142"/>
    <w:rsid w:val="003B735B"/>
    <w:rsid w:val="003C0C15"/>
    <w:rsid w:val="003D446E"/>
    <w:rsid w:val="003E1A22"/>
    <w:rsid w:val="004064A4"/>
    <w:rsid w:val="00426CF5"/>
    <w:rsid w:val="0043089A"/>
    <w:rsid w:val="00441930"/>
    <w:rsid w:val="00447C80"/>
    <w:rsid w:val="00455D9D"/>
    <w:rsid w:val="00462C3C"/>
    <w:rsid w:val="00482A64"/>
    <w:rsid w:val="004869E7"/>
    <w:rsid w:val="004F4282"/>
    <w:rsid w:val="00504385"/>
    <w:rsid w:val="005063A9"/>
    <w:rsid w:val="00540980"/>
    <w:rsid w:val="005657E1"/>
    <w:rsid w:val="00566A93"/>
    <w:rsid w:val="0057294B"/>
    <w:rsid w:val="005761B6"/>
    <w:rsid w:val="00587AB8"/>
    <w:rsid w:val="005A6DB5"/>
    <w:rsid w:val="005B5E40"/>
    <w:rsid w:val="005C588D"/>
    <w:rsid w:val="0062480E"/>
    <w:rsid w:val="00632CE8"/>
    <w:rsid w:val="006429F7"/>
    <w:rsid w:val="006470EA"/>
    <w:rsid w:val="00656FCD"/>
    <w:rsid w:val="00657812"/>
    <w:rsid w:val="00671724"/>
    <w:rsid w:val="0067193B"/>
    <w:rsid w:val="006A05F6"/>
    <w:rsid w:val="006A2FD5"/>
    <w:rsid w:val="006B345E"/>
    <w:rsid w:val="006C6DD7"/>
    <w:rsid w:val="006D22A1"/>
    <w:rsid w:val="006D34BB"/>
    <w:rsid w:val="006D584A"/>
    <w:rsid w:val="006F3AD0"/>
    <w:rsid w:val="006F6C88"/>
    <w:rsid w:val="007169C6"/>
    <w:rsid w:val="00731D43"/>
    <w:rsid w:val="007410C3"/>
    <w:rsid w:val="0074136C"/>
    <w:rsid w:val="00741F8F"/>
    <w:rsid w:val="00746739"/>
    <w:rsid w:val="00755670"/>
    <w:rsid w:val="00756B9B"/>
    <w:rsid w:val="00762EEA"/>
    <w:rsid w:val="00764AAF"/>
    <w:rsid w:val="007805C4"/>
    <w:rsid w:val="007A5E1B"/>
    <w:rsid w:val="007A77AB"/>
    <w:rsid w:val="007B4D52"/>
    <w:rsid w:val="007B5779"/>
    <w:rsid w:val="007C7810"/>
    <w:rsid w:val="007D11AB"/>
    <w:rsid w:val="007D3710"/>
    <w:rsid w:val="007D4F71"/>
    <w:rsid w:val="007E44F4"/>
    <w:rsid w:val="007E4D82"/>
    <w:rsid w:val="007F2A6B"/>
    <w:rsid w:val="007F34A9"/>
    <w:rsid w:val="00816972"/>
    <w:rsid w:val="008245BA"/>
    <w:rsid w:val="008503A3"/>
    <w:rsid w:val="008551F7"/>
    <w:rsid w:val="00871894"/>
    <w:rsid w:val="00882BD8"/>
    <w:rsid w:val="008873AB"/>
    <w:rsid w:val="0089483A"/>
    <w:rsid w:val="008A265B"/>
    <w:rsid w:val="008A65AE"/>
    <w:rsid w:val="008C1B31"/>
    <w:rsid w:val="008E420C"/>
    <w:rsid w:val="008F5415"/>
    <w:rsid w:val="009128A9"/>
    <w:rsid w:val="009346A4"/>
    <w:rsid w:val="0093541F"/>
    <w:rsid w:val="00966349"/>
    <w:rsid w:val="00973C5C"/>
    <w:rsid w:val="00987174"/>
    <w:rsid w:val="009D1EB2"/>
    <w:rsid w:val="009E108B"/>
    <w:rsid w:val="009E2DE1"/>
    <w:rsid w:val="009F401F"/>
    <w:rsid w:val="00A34C52"/>
    <w:rsid w:val="00A47B3C"/>
    <w:rsid w:val="00AB457F"/>
    <w:rsid w:val="00AC1347"/>
    <w:rsid w:val="00AD2E88"/>
    <w:rsid w:val="00AE090F"/>
    <w:rsid w:val="00B1258F"/>
    <w:rsid w:val="00B334FB"/>
    <w:rsid w:val="00B461D4"/>
    <w:rsid w:val="00B72CF6"/>
    <w:rsid w:val="00B86BA5"/>
    <w:rsid w:val="00BD6330"/>
    <w:rsid w:val="00BF0E1D"/>
    <w:rsid w:val="00BF4211"/>
    <w:rsid w:val="00BF74D3"/>
    <w:rsid w:val="00C14B6F"/>
    <w:rsid w:val="00C21AF7"/>
    <w:rsid w:val="00C37BD2"/>
    <w:rsid w:val="00C468D1"/>
    <w:rsid w:val="00C63F0B"/>
    <w:rsid w:val="00C675C6"/>
    <w:rsid w:val="00C72F8B"/>
    <w:rsid w:val="00C74D1F"/>
    <w:rsid w:val="00C76800"/>
    <w:rsid w:val="00C82EB4"/>
    <w:rsid w:val="00CB44AC"/>
    <w:rsid w:val="00CC37F6"/>
    <w:rsid w:val="00CD4491"/>
    <w:rsid w:val="00CD6758"/>
    <w:rsid w:val="00D065D0"/>
    <w:rsid w:val="00D20A50"/>
    <w:rsid w:val="00D279A9"/>
    <w:rsid w:val="00D37D27"/>
    <w:rsid w:val="00D57661"/>
    <w:rsid w:val="00D706FD"/>
    <w:rsid w:val="00D84E3C"/>
    <w:rsid w:val="00D867A4"/>
    <w:rsid w:val="00DA04A0"/>
    <w:rsid w:val="00DA2919"/>
    <w:rsid w:val="00DB6250"/>
    <w:rsid w:val="00DD5E8F"/>
    <w:rsid w:val="00DE4630"/>
    <w:rsid w:val="00DF27FB"/>
    <w:rsid w:val="00E32F56"/>
    <w:rsid w:val="00E42087"/>
    <w:rsid w:val="00E43A35"/>
    <w:rsid w:val="00E4466E"/>
    <w:rsid w:val="00E52AA7"/>
    <w:rsid w:val="00E54341"/>
    <w:rsid w:val="00E62A53"/>
    <w:rsid w:val="00E73685"/>
    <w:rsid w:val="00E7524A"/>
    <w:rsid w:val="00E921B5"/>
    <w:rsid w:val="00E93038"/>
    <w:rsid w:val="00E9544B"/>
    <w:rsid w:val="00EB04A6"/>
    <w:rsid w:val="00EB1C3A"/>
    <w:rsid w:val="00EC5ABF"/>
    <w:rsid w:val="00EC69AB"/>
    <w:rsid w:val="00EC749B"/>
    <w:rsid w:val="00ED62CC"/>
    <w:rsid w:val="00ED63E4"/>
    <w:rsid w:val="00EE0426"/>
    <w:rsid w:val="00EE78F5"/>
    <w:rsid w:val="00EF3107"/>
    <w:rsid w:val="00F06B49"/>
    <w:rsid w:val="00F144F3"/>
    <w:rsid w:val="00F15280"/>
    <w:rsid w:val="00F15674"/>
    <w:rsid w:val="00F313E0"/>
    <w:rsid w:val="00F7241D"/>
    <w:rsid w:val="00F90968"/>
    <w:rsid w:val="00FA280F"/>
    <w:rsid w:val="00FB1FF2"/>
    <w:rsid w:val="00FB4B57"/>
    <w:rsid w:val="00FB60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E91CD"/>
  <w15:docId w15:val="{0E33AE8F-D405-4E8C-93AB-DB766BD4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A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279A9"/>
    <w:pPr>
      <w:tabs>
        <w:tab w:val="center" w:pos="4419"/>
        <w:tab w:val="right" w:pos="8838"/>
      </w:tabs>
    </w:pPr>
  </w:style>
  <w:style w:type="character" w:customStyle="1" w:styleId="PiedepginaCar">
    <w:name w:val="Pie de página Car"/>
    <w:basedOn w:val="Fuentedeprrafopredeter"/>
    <w:link w:val="Piedepgina"/>
    <w:uiPriority w:val="99"/>
    <w:rsid w:val="00D279A9"/>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79A9"/>
    <w:pPr>
      <w:spacing w:after="0" w:line="240" w:lineRule="auto"/>
    </w:pPr>
    <w:rPr>
      <w:rFonts w:ascii="Times New Roman" w:eastAsia="Times New Roman" w:hAnsi="Times New Roman" w:cs="Times New Roman"/>
      <w:sz w:val="24"/>
      <w:szCs w:val="24"/>
      <w:lang w:eastAsia="es-ES"/>
    </w:rPr>
  </w:style>
  <w:style w:type="paragraph" w:styleId="Prrafodelista">
    <w:name w:val="List Paragraph"/>
    <w:aliases w:val="AB List 1,Bullet Points,Bullet List,FooterText,numbered,Paragraphe de liste1,List Paragraph1,Bulletr List Paragraph,CNBV Parrafo1,Párrafo de lista1"/>
    <w:basedOn w:val="Normal"/>
    <w:link w:val="PrrafodelistaCar"/>
    <w:uiPriority w:val="34"/>
    <w:qFormat/>
    <w:rsid w:val="00D279A9"/>
    <w:pPr>
      <w:spacing w:after="200" w:line="276" w:lineRule="auto"/>
      <w:ind w:left="720"/>
      <w:contextualSpacing/>
    </w:pPr>
    <w:rPr>
      <w:rFonts w:ascii="Calibri" w:eastAsia="Calibri" w:hAnsi="Calibri"/>
      <w:sz w:val="22"/>
      <w:szCs w:val="22"/>
      <w:lang w:val="es-MX"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árrafo de lista1 Car"/>
    <w:link w:val="Prrafodelista"/>
    <w:uiPriority w:val="34"/>
    <w:locked/>
    <w:rsid w:val="00D279A9"/>
    <w:rPr>
      <w:rFonts w:ascii="Calibri" w:eastAsia="Calibri" w:hAnsi="Calibri" w:cs="Times New Roman"/>
      <w:lang w:val="es-MX"/>
    </w:rPr>
  </w:style>
  <w:style w:type="table" w:styleId="Tablaconcuadrcula">
    <w:name w:val="Table Grid"/>
    <w:basedOn w:val="Tablanormal"/>
    <w:uiPriority w:val="39"/>
    <w:rsid w:val="00D2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279A9"/>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279A9"/>
    <w:rPr>
      <w:b/>
      <w:bCs/>
    </w:rPr>
  </w:style>
  <w:style w:type="paragraph" w:styleId="Textonotapie">
    <w:name w:val="footnote text"/>
    <w:basedOn w:val="Normal"/>
    <w:link w:val="TextonotapieCar"/>
    <w:uiPriority w:val="99"/>
    <w:semiHidden/>
    <w:unhideWhenUsed/>
    <w:rsid w:val="002023DB"/>
    <w:rPr>
      <w:sz w:val="20"/>
      <w:szCs w:val="20"/>
    </w:rPr>
  </w:style>
  <w:style w:type="character" w:customStyle="1" w:styleId="TextonotapieCar">
    <w:name w:val="Texto nota pie Car"/>
    <w:basedOn w:val="Fuentedeprrafopredeter"/>
    <w:link w:val="Textonotapie"/>
    <w:uiPriority w:val="99"/>
    <w:semiHidden/>
    <w:rsid w:val="002023D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2023DB"/>
    <w:rPr>
      <w:vertAlign w:val="superscript"/>
    </w:rPr>
  </w:style>
  <w:style w:type="character" w:styleId="Hipervnculo">
    <w:name w:val="Hyperlink"/>
    <w:basedOn w:val="Fuentedeprrafopredeter"/>
    <w:uiPriority w:val="99"/>
    <w:semiHidden/>
    <w:unhideWhenUsed/>
    <w:rsid w:val="002023DB"/>
    <w:rPr>
      <w:color w:val="0000FF"/>
      <w:u w:val="single"/>
    </w:rPr>
  </w:style>
  <w:style w:type="paragraph" w:customStyle="1" w:styleId="CuerpoA">
    <w:name w:val="Cuerpo A"/>
    <w:rsid w:val="009D1EB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paragraph" w:customStyle="1" w:styleId="Texto">
    <w:name w:val="Texto"/>
    <w:basedOn w:val="Normal"/>
    <w:link w:val="TextoCar"/>
    <w:qFormat/>
    <w:rsid w:val="005C588D"/>
    <w:pPr>
      <w:spacing w:after="101" w:line="216" w:lineRule="exact"/>
      <w:ind w:firstLine="288"/>
      <w:jc w:val="both"/>
    </w:pPr>
    <w:rPr>
      <w:rFonts w:ascii="Arial" w:hAnsi="Arial"/>
      <w:sz w:val="18"/>
      <w:szCs w:val="20"/>
    </w:rPr>
  </w:style>
  <w:style w:type="character" w:customStyle="1" w:styleId="TextoCar">
    <w:name w:val="Texto Car"/>
    <w:link w:val="Texto"/>
    <w:locked/>
    <w:rsid w:val="005C588D"/>
    <w:rPr>
      <w:rFonts w:ascii="Arial" w:eastAsia="Times New Roman" w:hAnsi="Arial" w:cs="Times New Roman"/>
      <w:sz w:val="18"/>
      <w:szCs w:val="20"/>
      <w:lang w:eastAsia="es-ES"/>
    </w:rPr>
  </w:style>
  <w:style w:type="paragraph" w:styleId="Textodeglobo">
    <w:name w:val="Balloon Text"/>
    <w:basedOn w:val="Normal"/>
    <w:link w:val="TextodegloboCar"/>
    <w:uiPriority w:val="99"/>
    <w:semiHidden/>
    <w:unhideWhenUsed/>
    <w:rsid w:val="00063E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E02"/>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44555"/>
    <w:pPr>
      <w:tabs>
        <w:tab w:val="center" w:pos="4419"/>
        <w:tab w:val="right" w:pos="8838"/>
      </w:tabs>
    </w:pPr>
  </w:style>
  <w:style w:type="character" w:customStyle="1" w:styleId="EncabezadoCar">
    <w:name w:val="Encabezado Car"/>
    <w:basedOn w:val="Fuentedeprrafopredeter"/>
    <w:link w:val="Encabezado"/>
    <w:uiPriority w:val="99"/>
    <w:rsid w:val="00144555"/>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F15674"/>
    <w:rPr>
      <w:color w:val="954F72"/>
      <w:u w:val="single"/>
    </w:rPr>
  </w:style>
  <w:style w:type="paragraph" w:customStyle="1" w:styleId="msonormal0">
    <w:name w:val="msonormal"/>
    <w:basedOn w:val="Normal"/>
    <w:rsid w:val="00F15674"/>
    <w:pPr>
      <w:spacing w:before="100" w:beforeAutospacing="1" w:after="100" w:afterAutospacing="1"/>
    </w:pPr>
    <w:rPr>
      <w:lang w:val="es-MX" w:eastAsia="es-MX"/>
    </w:rPr>
  </w:style>
  <w:style w:type="paragraph" w:customStyle="1" w:styleId="xl63">
    <w:name w:val="xl63"/>
    <w:basedOn w:val="Normal"/>
    <w:rsid w:val="00F15674"/>
    <w:pPr>
      <w:spacing w:before="100" w:beforeAutospacing="1" w:after="100" w:afterAutospacing="1"/>
    </w:pPr>
    <w:rPr>
      <w:sz w:val="20"/>
      <w:szCs w:val="20"/>
      <w:lang w:val="es-MX" w:eastAsia="es-MX"/>
    </w:rPr>
  </w:style>
  <w:style w:type="paragraph" w:customStyle="1" w:styleId="xl64">
    <w:name w:val="xl64"/>
    <w:basedOn w:val="Normal"/>
    <w:rsid w:val="00F15674"/>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5">
    <w:name w:val="xl65"/>
    <w:basedOn w:val="Normal"/>
    <w:rsid w:val="00F1567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6">
    <w:name w:val="xl66"/>
    <w:basedOn w:val="Normal"/>
    <w:rsid w:val="00F15674"/>
    <w:pPr>
      <w:pBdr>
        <w:top w:val="single" w:sz="8" w:space="0" w:color="auto"/>
        <w:left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67">
    <w:name w:val="xl67"/>
    <w:basedOn w:val="Normal"/>
    <w:rsid w:val="00F15674"/>
    <w:pPr>
      <w:pBdr>
        <w:top w:val="single" w:sz="8" w:space="0" w:color="auto"/>
        <w:left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68">
    <w:name w:val="xl68"/>
    <w:basedOn w:val="Normal"/>
    <w:rsid w:val="00F15674"/>
    <w:pPr>
      <w:pBdr>
        <w:top w:val="single" w:sz="8"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69">
    <w:name w:val="xl69"/>
    <w:basedOn w:val="Normal"/>
    <w:rsid w:val="00F15674"/>
    <w:pPr>
      <w:pBdr>
        <w:top w:val="single" w:sz="8"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0">
    <w:name w:val="xl70"/>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71">
    <w:name w:val="xl71"/>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72">
    <w:name w:val="xl72"/>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73">
    <w:name w:val="xl73"/>
    <w:basedOn w:val="Normal"/>
    <w:rsid w:val="00F15674"/>
    <w:pPr>
      <w:pBdr>
        <w:top w:val="single" w:sz="4"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4">
    <w:name w:val="xl74"/>
    <w:basedOn w:val="Normal"/>
    <w:rsid w:val="00F15674"/>
    <w:pPr>
      <w:pBdr>
        <w:top w:val="single" w:sz="4"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5">
    <w:name w:val="xl75"/>
    <w:basedOn w:val="Normal"/>
    <w:rsid w:val="00F15674"/>
    <w:pPr>
      <w:pBdr>
        <w:top w:val="single" w:sz="4"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6">
    <w:name w:val="xl76"/>
    <w:basedOn w:val="Normal"/>
    <w:rsid w:val="00F15674"/>
    <w:pPr>
      <w:pBdr>
        <w:top w:val="single" w:sz="4" w:space="0" w:color="auto"/>
        <w:lef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7">
    <w:name w:val="xl77"/>
    <w:basedOn w:val="Normal"/>
    <w:rsid w:val="00F15674"/>
    <w:pPr>
      <w:pBdr>
        <w:top w:val="single" w:sz="4" w:space="0" w:color="auto"/>
        <w:lef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8">
    <w:name w:val="xl78"/>
    <w:basedOn w:val="Normal"/>
    <w:rsid w:val="00F15674"/>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79">
    <w:name w:val="xl79"/>
    <w:basedOn w:val="Normal"/>
    <w:rsid w:val="00F15674"/>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80">
    <w:name w:val="xl80"/>
    <w:basedOn w:val="Normal"/>
    <w:rsid w:val="00F15674"/>
    <w:pPr>
      <w:pBdr>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1">
    <w:name w:val="xl81"/>
    <w:basedOn w:val="Normal"/>
    <w:rsid w:val="00F15674"/>
    <w:pPr>
      <w:pBdr>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2">
    <w:name w:val="xl82"/>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3">
    <w:name w:val="xl83"/>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4">
    <w:name w:val="xl84"/>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5">
    <w:name w:val="xl85"/>
    <w:basedOn w:val="Normal"/>
    <w:rsid w:val="00F15674"/>
    <w:pPr>
      <w:pBdr>
        <w:top w:val="single" w:sz="4" w:space="0" w:color="auto"/>
        <w:left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86">
    <w:name w:val="xl86"/>
    <w:basedOn w:val="Normal"/>
    <w:rsid w:val="00F15674"/>
    <w:pPr>
      <w:pBdr>
        <w:top w:val="single" w:sz="4" w:space="0" w:color="auto"/>
        <w:left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87">
    <w:name w:val="xl87"/>
    <w:basedOn w:val="Normal"/>
    <w:rsid w:val="00F1567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88">
    <w:name w:val="xl88"/>
    <w:basedOn w:val="Normal"/>
    <w:rsid w:val="00F15674"/>
    <w:pPr>
      <w:pBdr>
        <w:top w:val="single" w:sz="8"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9">
    <w:name w:val="xl89"/>
    <w:basedOn w:val="Normal"/>
    <w:rsid w:val="00F15674"/>
    <w:pPr>
      <w:pBdr>
        <w:top w:val="single" w:sz="8"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90">
    <w:name w:val="xl90"/>
    <w:basedOn w:val="Normal"/>
    <w:rsid w:val="00F15674"/>
    <w:pPr>
      <w:pBdr>
        <w:top w:val="single" w:sz="4" w:space="0" w:color="auto"/>
        <w:left w:val="single" w:sz="8" w:space="0" w:color="auto"/>
      </w:pBdr>
      <w:spacing w:before="100" w:beforeAutospacing="1" w:after="100" w:afterAutospacing="1"/>
      <w:textAlignment w:val="top"/>
    </w:pPr>
    <w:rPr>
      <w:sz w:val="20"/>
      <w:szCs w:val="20"/>
      <w:lang w:val="es-MX" w:eastAsia="es-MX"/>
    </w:rPr>
  </w:style>
  <w:style w:type="paragraph" w:customStyle="1" w:styleId="xl91">
    <w:name w:val="xl91"/>
    <w:basedOn w:val="Normal"/>
    <w:rsid w:val="00F15674"/>
    <w:pPr>
      <w:pBdr>
        <w:top w:val="single" w:sz="4" w:space="0" w:color="auto"/>
        <w:left w:val="single" w:sz="8" w:space="0" w:color="auto"/>
      </w:pBdr>
      <w:spacing w:before="100" w:beforeAutospacing="1" w:after="100" w:afterAutospacing="1"/>
      <w:textAlignment w:val="top"/>
    </w:pPr>
    <w:rPr>
      <w:sz w:val="20"/>
      <w:szCs w:val="20"/>
      <w:lang w:val="es-MX" w:eastAsia="es-MX"/>
    </w:rPr>
  </w:style>
  <w:style w:type="paragraph" w:customStyle="1" w:styleId="xl92">
    <w:name w:val="xl92"/>
    <w:basedOn w:val="Normal"/>
    <w:rsid w:val="00F15674"/>
    <w:pPr>
      <w:pBdr>
        <w:top w:val="single" w:sz="4" w:space="0" w:color="auto"/>
        <w:left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93">
    <w:name w:val="xl93"/>
    <w:basedOn w:val="Normal"/>
    <w:rsid w:val="00F1567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94">
    <w:name w:val="xl94"/>
    <w:basedOn w:val="Normal"/>
    <w:rsid w:val="00F15674"/>
    <w:pPr>
      <w:pBdr>
        <w:top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95">
    <w:name w:val="xl95"/>
    <w:basedOn w:val="Normal"/>
    <w:rsid w:val="00F15674"/>
    <w:pPr>
      <w:pBdr>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96">
    <w:name w:val="xl96"/>
    <w:basedOn w:val="Normal"/>
    <w:rsid w:val="00F15674"/>
    <w:pPr>
      <w:pBdr>
        <w:bottom w:val="single" w:sz="4" w:space="0" w:color="auto"/>
      </w:pBdr>
      <w:spacing w:before="100" w:beforeAutospacing="1" w:after="100" w:afterAutospacing="1"/>
      <w:textAlignment w:val="top"/>
    </w:pPr>
    <w:rPr>
      <w:sz w:val="20"/>
      <w:szCs w:val="20"/>
      <w:lang w:val="es-MX" w:eastAsia="es-MX"/>
    </w:rPr>
  </w:style>
  <w:style w:type="paragraph" w:customStyle="1" w:styleId="xl97">
    <w:name w:val="xl97"/>
    <w:basedOn w:val="Normal"/>
    <w:rsid w:val="00F15674"/>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98">
    <w:name w:val="xl98"/>
    <w:basedOn w:val="Normal"/>
    <w:rsid w:val="00F15674"/>
    <w:pPr>
      <w:pBdr>
        <w:top w:val="single" w:sz="4"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99">
    <w:name w:val="xl99"/>
    <w:basedOn w:val="Normal"/>
    <w:rsid w:val="00F15674"/>
    <w:pPr>
      <w:pBdr>
        <w:left w:val="single" w:sz="8" w:space="0" w:color="auto"/>
        <w:bottom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00">
    <w:name w:val="xl100"/>
    <w:basedOn w:val="Normal"/>
    <w:rsid w:val="00F15674"/>
    <w:pPr>
      <w:pBdr>
        <w:bottom w:val="single" w:sz="8" w:space="0" w:color="auto"/>
      </w:pBdr>
      <w:spacing w:before="100" w:beforeAutospacing="1" w:after="100" w:afterAutospacing="1"/>
      <w:textAlignment w:val="top"/>
    </w:pPr>
    <w:rPr>
      <w:sz w:val="20"/>
      <w:szCs w:val="20"/>
      <w:lang w:val="es-MX" w:eastAsia="es-MX"/>
    </w:rPr>
  </w:style>
  <w:style w:type="paragraph" w:customStyle="1" w:styleId="xl101">
    <w:name w:val="xl101"/>
    <w:basedOn w:val="Normal"/>
    <w:rsid w:val="00F15674"/>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02">
    <w:name w:val="xl102"/>
    <w:basedOn w:val="Normal"/>
    <w:rsid w:val="00F15674"/>
    <w:pPr>
      <w:pBdr>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103">
    <w:name w:val="xl103"/>
    <w:basedOn w:val="Normal"/>
    <w:rsid w:val="00F15674"/>
    <w:pPr>
      <w:pBdr>
        <w:top w:val="single" w:sz="4" w:space="0" w:color="auto"/>
        <w:left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04">
    <w:name w:val="xl104"/>
    <w:basedOn w:val="Normal"/>
    <w:rsid w:val="00F15674"/>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05">
    <w:name w:val="xl105"/>
    <w:basedOn w:val="Normal"/>
    <w:rsid w:val="00F15674"/>
    <w:pPr>
      <w:pBdr>
        <w:left w:val="single" w:sz="8" w:space="0" w:color="auto"/>
      </w:pBdr>
      <w:spacing w:before="100" w:beforeAutospacing="1" w:after="100" w:afterAutospacing="1"/>
      <w:textAlignment w:val="top"/>
    </w:pPr>
    <w:rPr>
      <w:sz w:val="20"/>
      <w:szCs w:val="20"/>
      <w:lang w:val="es-MX" w:eastAsia="es-MX"/>
    </w:rPr>
  </w:style>
  <w:style w:type="paragraph" w:customStyle="1" w:styleId="xl106">
    <w:name w:val="xl106"/>
    <w:basedOn w:val="Normal"/>
    <w:rsid w:val="00F15674"/>
    <w:pPr>
      <w:spacing w:before="100" w:beforeAutospacing="1" w:after="100" w:afterAutospacing="1"/>
    </w:pPr>
    <w:rPr>
      <w:sz w:val="20"/>
      <w:szCs w:val="20"/>
      <w:lang w:val="es-MX" w:eastAsia="es-MX"/>
    </w:rPr>
  </w:style>
  <w:style w:type="paragraph" w:customStyle="1" w:styleId="xl107">
    <w:name w:val="xl107"/>
    <w:basedOn w:val="Normal"/>
    <w:rsid w:val="00F1567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right"/>
      <w:textAlignment w:val="top"/>
    </w:pPr>
    <w:rPr>
      <w:b/>
      <w:bCs/>
      <w:sz w:val="20"/>
      <w:szCs w:val="20"/>
      <w:lang w:val="es-MX" w:eastAsia="es-MX"/>
    </w:rPr>
  </w:style>
  <w:style w:type="paragraph" w:customStyle="1" w:styleId="xl108">
    <w:name w:val="xl108"/>
    <w:basedOn w:val="Normal"/>
    <w:rsid w:val="00F15674"/>
    <w:pPr>
      <w:spacing w:before="100" w:beforeAutospacing="1" w:after="100" w:afterAutospacing="1"/>
    </w:pPr>
    <w:rPr>
      <w:sz w:val="20"/>
      <w:szCs w:val="20"/>
      <w:lang w:val="es-MX" w:eastAsia="es-MX"/>
    </w:rPr>
  </w:style>
  <w:style w:type="paragraph" w:customStyle="1" w:styleId="xl109">
    <w:name w:val="xl109"/>
    <w:basedOn w:val="Normal"/>
    <w:rsid w:val="00F15674"/>
    <w:pPr>
      <w:pBdr>
        <w:bottom w:val="single" w:sz="8" w:space="0" w:color="auto"/>
      </w:pBdr>
      <w:spacing w:before="100" w:beforeAutospacing="1" w:after="100" w:afterAutospacing="1"/>
      <w:jc w:val="center"/>
      <w:textAlignment w:val="center"/>
    </w:pPr>
    <w:rPr>
      <w:b/>
      <w:bCs/>
      <w:sz w:val="28"/>
      <w:szCs w:val="28"/>
      <w:lang w:val="es-MX" w:eastAsia="es-MX"/>
    </w:rPr>
  </w:style>
  <w:style w:type="paragraph" w:customStyle="1" w:styleId="xl110">
    <w:name w:val="xl110"/>
    <w:basedOn w:val="Normal"/>
    <w:rsid w:val="00F15674"/>
    <w:pPr>
      <w:pBdr>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11">
    <w:name w:val="xl111"/>
    <w:basedOn w:val="Normal"/>
    <w:rsid w:val="00F15674"/>
    <w:pPr>
      <w:pBdr>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12">
    <w:name w:val="xl112"/>
    <w:basedOn w:val="Normal"/>
    <w:rsid w:val="00F15674"/>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0"/>
      <w:szCs w:val="20"/>
      <w:lang w:val="es-MX" w:eastAsia="es-MX"/>
    </w:rPr>
  </w:style>
  <w:style w:type="paragraph" w:customStyle="1" w:styleId="xl113">
    <w:name w:val="xl113"/>
    <w:basedOn w:val="Normal"/>
    <w:rsid w:val="00F15674"/>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0"/>
      <w:szCs w:val="20"/>
      <w:lang w:val="es-MX" w:eastAsia="es-MX"/>
    </w:rPr>
  </w:style>
  <w:style w:type="paragraph" w:customStyle="1" w:styleId="xl114">
    <w:name w:val="xl114"/>
    <w:basedOn w:val="Normal"/>
    <w:rsid w:val="00F15674"/>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15">
    <w:name w:val="xl115"/>
    <w:basedOn w:val="Normal"/>
    <w:rsid w:val="00F15674"/>
    <w:pPr>
      <w:pBdr>
        <w:top w:val="single" w:sz="8" w:space="0" w:color="auto"/>
        <w:bottom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16">
    <w:name w:val="xl116"/>
    <w:basedOn w:val="Normal"/>
    <w:rsid w:val="00F1567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17">
    <w:name w:val="xl117"/>
    <w:basedOn w:val="Normal"/>
    <w:rsid w:val="00F15674"/>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18">
    <w:name w:val="xl118"/>
    <w:basedOn w:val="Normal"/>
    <w:rsid w:val="00F15674"/>
    <w:pPr>
      <w:pBdr>
        <w:top w:val="single" w:sz="8" w:space="0" w:color="auto"/>
        <w:bottom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19">
    <w:name w:val="xl119"/>
    <w:basedOn w:val="Normal"/>
    <w:rsid w:val="00F1567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20">
    <w:name w:val="xl120"/>
    <w:basedOn w:val="Normal"/>
    <w:rsid w:val="00F15674"/>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121">
    <w:name w:val="xl121"/>
    <w:basedOn w:val="Normal"/>
    <w:rsid w:val="00F1567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122">
    <w:name w:val="xl122"/>
    <w:basedOn w:val="Normal"/>
    <w:rsid w:val="00F15674"/>
    <w:pPr>
      <w:pBdr>
        <w:top w:val="single" w:sz="8"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23">
    <w:name w:val="xl123"/>
    <w:basedOn w:val="Normal"/>
    <w:rsid w:val="00F15674"/>
    <w:pPr>
      <w:pBdr>
        <w:left w:val="single" w:sz="8" w:space="0" w:color="auto"/>
        <w:bottom w:val="single" w:sz="4" w:space="0" w:color="auto"/>
        <w:righ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24">
    <w:name w:val="xl124"/>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125">
    <w:name w:val="xl125"/>
    <w:basedOn w:val="Normal"/>
    <w:rsid w:val="00F15674"/>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26">
    <w:name w:val="xl126"/>
    <w:basedOn w:val="Normal"/>
    <w:rsid w:val="00F15674"/>
    <w:pPr>
      <w:pBdr>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27">
    <w:name w:val="xl127"/>
    <w:basedOn w:val="Normal"/>
    <w:rsid w:val="00F15674"/>
    <w:pPr>
      <w:pBdr>
        <w:top w:val="single" w:sz="4"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28">
    <w:name w:val="xl128"/>
    <w:basedOn w:val="Normal"/>
    <w:rsid w:val="00F1567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29">
    <w:name w:val="xl129"/>
    <w:basedOn w:val="Normal"/>
    <w:rsid w:val="00F15674"/>
    <w:pPr>
      <w:pBdr>
        <w:top w:val="single" w:sz="4" w:space="0" w:color="auto"/>
        <w:lef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30">
    <w:name w:val="xl130"/>
    <w:basedOn w:val="Normal"/>
    <w:rsid w:val="00F15674"/>
    <w:pPr>
      <w:pBdr>
        <w:top w:val="single" w:sz="4" w:space="0" w:color="auto"/>
        <w:left w:val="single" w:sz="8" w:space="0" w:color="auto"/>
        <w:righ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31">
    <w:name w:val="xl131"/>
    <w:basedOn w:val="Normal"/>
    <w:rsid w:val="00F15674"/>
    <w:pPr>
      <w:pBdr>
        <w:top w:val="single" w:sz="4" w:space="0" w:color="auto"/>
        <w:left w:val="single" w:sz="8" w:space="0" w:color="auto"/>
        <w:bottom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32">
    <w:name w:val="xl132"/>
    <w:basedOn w:val="Normal"/>
    <w:rsid w:val="00F15674"/>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133">
    <w:name w:val="xl133"/>
    <w:basedOn w:val="Normal"/>
    <w:rsid w:val="00F1567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134">
    <w:name w:val="xl134"/>
    <w:basedOn w:val="Normal"/>
    <w:rsid w:val="00F15674"/>
    <w:pPr>
      <w:pBdr>
        <w:top w:val="single" w:sz="8"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135">
    <w:name w:val="xl135"/>
    <w:basedOn w:val="Normal"/>
    <w:rsid w:val="00F15674"/>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36">
    <w:name w:val="xl136"/>
    <w:basedOn w:val="Normal"/>
    <w:rsid w:val="00F15674"/>
    <w:pPr>
      <w:pBdr>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37">
    <w:name w:val="xl137"/>
    <w:basedOn w:val="Normal"/>
    <w:rsid w:val="00F15674"/>
    <w:pPr>
      <w:pBdr>
        <w:top w:val="single" w:sz="4" w:space="0" w:color="auto"/>
        <w:left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38">
    <w:name w:val="xl138"/>
    <w:basedOn w:val="Normal"/>
    <w:rsid w:val="00F15674"/>
    <w:pPr>
      <w:pBdr>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139">
    <w:name w:val="xl139"/>
    <w:basedOn w:val="Normal"/>
    <w:rsid w:val="00F15674"/>
    <w:pPr>
      <w:pBdr>
        <w:top w:val="single" w:sz="4" w:space="0" w:color="auto"/>
        <w:left w:val="single" w:sz="8" w:space="0" w:color="auto"/>
      </w:pBdr>
      <w:spacing w:before="100" w:beforeAutospacing="1" w:after="100" w:afterAutospacing="1"/>
      <w:textAlignment w:val="top"/>
    </w:pPr>
    <w:rPr>
      <w:sz w:val="20"/>
      <w:szCs w:val="20"/>
      <w:lang w:val="es-MX" w:eastAsia="es-MX"/>
    </w:rPr>
  </w:style>
  <w:style w:type="paragraph" w:customStyle="1" w:styleId="xl140">
    <w:name w:val="xl140"/>
    <w:basedOn w:val="Normal"/>
    <w:rsid w:val="00F15674"/>
    <w:pPr>
      <w:pBdr>
        <w:left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141">
    <w:name w:val="xl141"/>
    <w:basedOn w:val="Normal"/>
    <w:rsid w:val="00F1567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42">
    <w:name w:val="xl142"/>
    <w:basedOn w:val="Normal"/>
    <w:rsid w:val="00F15674"/>
    <w:pPr>
      <w:pBdr>
        <w:top w:val="single" w:sz="8" w:space="0" w:color="auto"/>
        <w:left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143">
    <w:name w:val="xl143"/>
    <w:basedOn w:val="Normal"/>
    <w:rsid w:val="00F15674"/>
    <w:pPr>
      <w:pBdr>
        <w:top w:val="single" w:sz="8" w:space="0" w:color="auto"/>
        <w:left w:val="single" w:sz="8" w:space="0" w:color="auto"/>
      </w:pBdr>
      <w:spacing w:before="100" w:beforeAutospacing="1" w:after="100" w:afterAutospacing="1"/>
      <w:textAlignment w:val="top"/>
    </w:pPr>
    <w:rPr>
      <w:sz w:val="20"/>
      <w:szCs w:val="20"/>
      <w:lang w:val="es-MX" w:eastAsia="es-MX"/>
    </w:rPr>
  </w:style>
  <w:style w:type="paragraph" w:customStyle="1" w:styleId="xl144">
    <w:name w:val="xl144"/>
    <w:basedOn w:val="Normal"/>
    <w:rsid w:val="00F15674"/>
    <w:pPr>
      <w:pBdr>
        <w:left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45">
    <w:name w:val="xl145"/>
    <w:basedOn w:val="Normal"/>
    <w:rsid w:val="00F1567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46">
    <w:name w:val="xl146"/>
    <w:basedOn w:val="Normal"/>
    <w:rsid w:val="00F15674"/>
    <w:pPr>
      <w:pBdr>
        <w:left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47">
    <w:name w:val="xl147"/>
    <w:basedOn w:val="Normal"/>
    <w:rsid w:val="00F1567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48">
    <w:name w:val="xl148"/>
    <w:basedOn w:val="Normal"/>
    <w:rsid w:val="00DE463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es-MX" w:eastAsia="es-MX"/>
    </w:rPr>
  </w:style>
  <w:style w:type="paragraph" w:customStyle="1" w:styleId="Default">
    <w:name w:val="Default"/>
    <w:rsid w:val="00B1258F"/>
    <w:pPr>
      <w:autoSpaceDE w:val="0"/>
      <w:autoSpaceDN w:val="0"/>
      <w:adjustRightInd w:val="0"/>
      <w:spacing w:after="0" w:line="240" w:lineRule="auto"/>
    </w:pPr>
    <w:rPr>
      <w:rFonts w:ascii="Arial" w:eastAsia="Calibri" w:hAnsi="Arial" w:cs="Arial"/>
      <w:color w:val="000000"/>
      <w:sz w:val="24"/>
      <w:szCs w:val="24"/>
      <w:lang w:val="es-MX" w:eastAsia="es-MX"/>
    </w:rPr>
  </w:style>
  <w:style w:type="paragraph" w:styleId="Textoindependiente">
    <w:name w:val="Body Text"/>
    <w:basedOn w:val="Normal"/>
    <w:link w:val="TextoindependienteCar"/>
    <w:rsid w:val="00AC1347"/>
    <w:pPr>
      <w:spacing w:after="120"/>
    </w:pPr>
  </w:style>
  <w:style w:type="character" w:customStyle="1" w:styleId="TextoindependienteCar">
    <w:name w:val="Texto independiente Car"/>
    <w:basedOn w:val="Fuentedeprrafopredeter"/>
    <w:link w:val="Textoindependiente"/>
    <w:rsid w:val="00AC134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471">
      <w:bodyDiv w:val="1"/>
      <w:marLeft w:val="0"/>
      <w:marRight w:val="0"/>
      <w:marTop w:val="0"/>
      <w:marBottom w:val="0"/>
      <w:divBdr>
        <w:top w:val="none" w:sz="0" w:space="0" w:color="auto"/>
        <w:left w:val="none" w:sz="0" w:space="0" w:color="auto"/>
        <w:bottom w:val="none" w:sz="0" w:space="0" w:color="auto"/>
        <w:right w:val="none" w:sz="0" w:space="0" w:color="auto"/>
      </w:divBdr>
    </w:div>
    <w:div w:id="317730150">
      <w:bodyDiv w:val="1"/>
      <w:marLeft w:val="0"/>
      <w:marRight w:val="0"/>
      <w:marTop w:val="0"/>
      <w:marBottom w:val="0"/>
      <w:divBdr>
        <w:top w:val="none" w:sz="0" w:space="0" w:color="auto"/>
        <w:left w:val="none" w:sz="0" w:space="0" w:color="auto"/>
        <w:bottom w:val="none" w:sz="0" w:space="0" w:color="auto"/>
        <w:right w:val="none" w:sz="0" w:space="0" w:color="auto"/>
      </w:divBdr>
      <w:divsChild>
        <w:div w:id="1233809970">
          <w:marLeft w:val="0"/>
          <w:marRight w:val="0"/>
          <w:marTop w:val="0"/>
          <w:marBottom w:val="0"/>
          <w:divBdr>
            <w:top w:val="none" w:sz="0" w:space="0" w:color="auto"/>
            <w:left w:val="none" w:sz="0" w:space="0" w:color="auto"/>
            <w:bottom w:val="none" w:sz="0" w:space="0" w:color="auto"/>
            <w:right w:val="none" w:sz="0" w:space="0" w:color="auto"/>
          </w:divBdr>
        </w:div>
        <w:div w:id="607390299">
          <w:marLeft w:val="0"/>
          <w:marRight w:val="0"/>
          <w:marTop w:val="0"/>
          <w:marBottom w:val="0"/>
          <w:divBdr>
            <w:top w:val="none" w:sz="0" w:space="0" w:color="auto"/>
            <w:left w:val="none" w:sz="0" w:space="0" w:color="auto"/>
            <w:bottom w:val="none" w:sz="0" w:space="0" w:color="auto"/>
            <w:right w:val="none" w:sz="0" w:space="0" w:color="auto"/>
          </w:divBdr>
        </w:div>
        <w:div w:id="1431512173">
          <w:marLeft w:val="0"/>
          <w:marRight w:val="0"/>
          <w:marTop w:val="0"/>
          <w:marBottom w:val="0"/>
          <w:divBdr>
            <w:top w:val="none" w:sz="0" w:space="0" w:color="auto"/>
            <w:left w:val="none" w:sz="0" w:space="0" w:color="auto"/>
            <w:bottom w:val="none" w:sz="0" w:space="0" w:color="auto"/>
            <w:right w:val="none" w:sz="0" w:space="0" w:color="auto"/>
          </w:divBdr>
        </w:div>
        <w:div w:id="194736900">
          <w:marLeft w:val="0"/>
          <w:marRight w:val="0"/>
          <w:marTop w:val="0"/>
          <w:marBottom w:val="0"/>
          <w:divBdr>
            <w:top w:val="none" w:sz="0" w:space="0" w:color="auto"/>
            <w:left w:val="none" w:sz="0" w:space="0" w:color="auto"/>
            <w:bottom w:val="none" w:sz="0" w:space="0" w:color="auto"/>
            <w:right w:val="none" w:sz="0" w:space="0" w:color="auto"/>
          </w:divBdr>
        </w:div>
      </w:divsChild>
    </w:div>
    <w:div w:id="1025790960">
      <w:bodyDiv w:val="1"/>
      <w:marLeft w:val="0"/>
      <w:marRight w:val="0"/>
      <w:marTop w:val="0"/>
      <w:marBottom w:val="0"/>
      <w:divBdr>
        <w:top w:val="none" w:sz="0" w:space="0" w:color="auto"/>
        <w:left w:val="none" w:sz="0" w:space="0" w:color="auto"/>
        <w:bottom w:val="none" w:sz="0" w:space="0" w:color="auto"/>
        <w:right w:val="none" w:sz="0" w:space="0" w:color="auto"/>
      </w:divBdr>
    </w:div>
    <w:div w:id="1926987654">
      <w:bodyDiv w:val="1"/>
      <w:marLeft w:val="0"/>
      <w:marRight w:val="0"/>
      <w:marTop w:val="0"/>
      <w:marBottom w:val="0"/>
      <w:divBdr>
        <w:top w:val="none" w:sz="0" w:space="0" w:color="auto"/>
        <w:left w:val="none" w:sz="0" w:space="0" w:color="auto"/>
        <w:bottom w:val="none" w:sz="0" w:space="0" w:color="auto"/>
        <w:right w:val="none" w:sz="0" w:space="0" w:color="auto"/>
      </w:divBdr>
    </w:div>
    <w:div w:id="19905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B7F3-2292-4513-8729-AF17DABE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3146</Words>
  <Characters>17308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Jhon Reimon</cp:lastModifiedBy>
  <cp:revision>2</cp:revision>
  <cp:lastPrinted>2020-09-11T06:09:00Z</cp:lastPrinted>
  <dcterms:created xsi:type="dcterms:W3CDTF">2021-03-04T17:55:00Z</dcterms:created>
  <dcterms:modified xsi:type="dcterms:W3CDTF">2021-03-04T17:55:00Z</dcterms:modified>
</cp:coreProperties>
</file>